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4866" w14:textId="12514F13" w:rsidR="00A20281" w:rsidRPr="00A20281" w:rsidRDefault="00A20281" w:rsidP="00890923">
      <w:pPr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s-ES" w:eastAsia="es-MX"/>
          <w14:ligatures w14:val="none"/>
        </w:rPr>
      </w:pPr>
      <w:r w:rsidRPr="00A2028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s-ES" w:eastAsia="es-MX"/>
          <w14:ligatures w14:val="none"/>
        </w:rPr>
        <w:t>¡De vuelta al bosque!</w:t>
      </w:r>
    </w:p>
    <w:p w14:paraId="6D2E378E" w14:textId="77777777" w:rsidR="00A20281" w:rsidRDefault="00A20281" w:rsidP="00890923">
      <w:pPr>
        <w:ind w:firstLine="567"/>
        <w:jc w:val="both"/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</w:pPr>
    </w:p>
    <w:p w14:paraId="4B160B4D" w14:textId="4548E9AC" w:rsidR="00A20281" w:rsidRPr="00890923" w:rsidRDefault="00A20281" w:rsidP="00890923">
      <w:pPr>
        <w:ind w:firstLine="567"/>
        <w:jc w:val="both"/>
        <w:rPr>
          <w:rFonts w:ascii="Times New Roman" w:eastAsia="Times New Roman" w:hAnsi="Times New Roman" w:cs="Times New Roman"/>
          <w:i/>
          <w:iCs/>
          <w:kern w:val="0"/>
          <w:lang w:val="es-ES" w:eastAsia="es-MX"/>
          <w14:ligatures w14:val="none"/>
        </w:rPr>
      </w:pPr>
      <w:r w:rsidRPr="00890923">
        <w:rPr>
          <w:rFonts w:ascii="Times New Roman" w:eastAsia="Times New Roman" w:hAnsi="Times New Roman" w:cs="Times New Roman"/>
          <w:i/>
          <w:iCs/>
          <w:kern w:val="0"/>
          <w:lang w:val="es-ES" w:eastAsia="es-MX"/>
          <w14:ligatures w14:val="none"/>
        </w:rPr>
        <w:t>Laura Ortiz C. /CAMPUS</w:t>
      </w:r>
    </w:p>
    <w:p w14:paraId="72A92147" w14:textId="58EE33DF" w:rsidR="00A20281" w:rsidRPr="00890923" w:rsidRDefault="00A20281" w:rsidP="00890923">
      <w:pPr>
        <w:ind w:firstLine="567"/>
        <w:jc w:val="both"/>
        <w:rPr>
          <w:rFonts w:ascii="Times New Roman" w:eastAsia="Times New Roman" w:hAnsi="Times New Roman" w:cs="Times New Roman"/>
          <w:i/>
          <w:iCs/>
          <w:kern w:val="0"/>
          <w:lang w:val="es-ES" w:eastAsia="es-MX"/>
          <w14:ligatures w14:val="none"/>
        </w:rPr>
      </w:pPr>
      <w:r w:rsidRPr="00890923">
        <w:rPr>
          <w:rFonts w:ascii="Times New Roman" w:eastAsia="Times New Roman" w:hAnsi="Times New Roman" w:cs="Times New Roman"/>
          <w:i/>
          <w:iCs/>
          <w:kern w:val="0"/>
          <w:lang w:val="es-ES" w:eastAsia="es-MX"/>
          <w14:ligatures w14:val="none"/>
        </w:rPr>
        <w:t>lortiz@una.cr</w:t>
      </w:r>
    </w:p>
    <w:p w14:paraId="41EB0501" w14:textId="77777777" w:rsidR="00890923" w:rsidRDefault="00890923" w:rsidP="00890923">
      <w:pPr>
        <w:ind w:firstLine="567"/>
        <w:jc w:val="both"/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</w:pPr>
    </w:p>
    <w:p w14:paraId="53F1B1A3" w14:textId="505A6DCA" w:rsidR="00A537FC" w:rsidRPr="00A20281" w:rsidRDefault="000843A5" w:rsidP="00890923">
      <w:pPr>
        <w:ind w:firstLine="567"/>
        <w:jc w:val="both"/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</w:pPr>
      <w:r w:rsidRPr="00DA257B">
        <w:rPr>
          <w:rFonts w:ascii="Times New Roman" w:hAnsi="Times New Roman" w:cs="Times New Roman"/>
          <w:color w:val="FF0000"/>
        </w:rPr>
        <w:t>&lt;p&gt;</w:t>
      </w:r>
      <w:r w:rsidR="00A537FC" w:rsidRPr="00A20281"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  <w:t xml:space="preserve">Cada año el Centro de </w:t>
      </w:r>
      <w:r w:rsidR="00A537FC" w:rsidRPr="00BB1B9E">
        <w:rPr>
          <w:rFonts w:ascii="Times New Roman" w:eastAsia="Times New Roman" w:hAnsi="Times New Roman" w:cs="Times New Roman"/>
          <w:i/>
          <w:iCs/>
          <w:kern w:val="0"/>
          <w:lang w:val="es-ES" w:eastAsia="es-MX"/>
          <w14:ligatures w14:val="none"/>
        </w:rPr>
        <w:t>Rescate</w:t>
      </w:r>
      <w:r w:rsidR="00A537FC" w:rsidRPr="00A20281"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  <w:t xml:space="preserve"> </w:t>
      </w:r>
      <w:r w:rsidRPr="00DA257B">
        <w:rPr>
          <w:rFonts w:ascii="Times New Roman" w:hAnsi="Times New Roman" w:cs="Times New Roman"/>
          <w:color w:val="FF0000"/>
        </w:rPr>
        <w:t>&lt;</w:t>
      </w:r>
      <w:r>
        <w:rPr>
          <w:rFonts w:ascii="Times New Roman" w:hAnsi="Times New Roman" w:cs="Times New Roman"/>
          <w:color w:val="FF0000"/>
        </w:rPr>
        <w:t>i</w:t>
      </w:r>
      <w:r w:rsidRPr="00DA257B">
        <w:rPr>
          <w:rFonts w:ascii="Times New Roman" w:hAnsi="Times New Roman" w:cs="Times New Roman"/>
          <w:color w:val="FF0000"/>
        </w:rPr>
        <w:t>&gt;</w:t>
      </w:r>
      <w:r w:rsidR="00A537FC" w:rsidRPr="00890923">
        <w:rPr>
          <w:rFonts w:ascii="Times New Roman" w:eastAsia="Times New Roman" w:hAnsi="Times New Roman" w:cs="Times New Roman"/>
          <w:i/>
          <w:iCs/>
          <w:kern w:val="0"/>
          <w:lang w:val="es-ES" w:eastAsia="es-MX"/>
          <w14:ligatures w14:val="none"/>
        </w:rPr>
        <w:t>Wildlife</w:t>
      </w:r>
      <w:r w:rsidR="00A537FC" w:rsidRPr="00A20281"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  <w:t xml:space="preserve"> </w:t>
      </w:r>
      <w:r w:rsidRPr="00DA257B">
        <w:rPr>
          <w:rFonts w:ascii="Times New Roman" w:hAnsi="Times New Roman" w:cs="Times New Roman"/>
          <w:color w:val="FF0000"/>
        </w:rPr>
        <w:t>&lt;/</w:t>
      </w:r>
      <w:r>
        <w:rPr>
          <w:rFonts w:ascii="Times New Roman" w:hAnsi="Times New Roman" w:cs="Times New Roman"/>
          <w:color w:val="FF0000"/>
        </w:rPr>
        <w:t>i</w:t>
      </w:r>
      <w:r w:rsidRPr="00DA257B">
        <w:rPr>
          <w:rFonts w:ascii="Times New Roman" w:hAnsi="Times New Roman" w:cs="Times New Roman"/>
          <w:color w:val="FF0000"/>
        </w:rPr>
        <w:t>&gt;</w:t>
      </w:r>
      <w:r w:rsidR="00A537FC" w:rsidRPr="00A20281"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  <w:t>recibe decenas de animales víctimas de electrocución, atropellos o rescatados de tenencia ilegal</w:t>
      </w:r>
      <w:r w:rsidR="00BB1B9E"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  <w:t>;</w:t>
      </w:r>
      <w:r w:rsidR="00A537FC" w:rsidRPr="00A20281"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  <w:t xml:space="preserve"> el personal cargo evalúa su posibilidad de reintegrarse a la vida silvestre e inicia s</w:t>
      </w:r>
      <w:r w:rsidR="005720C5"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  <w:t>u</w:t>
      </w:r>
      <w:r w:rsidR="00A537FC" w:rsidRPr="00A20281"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  <w:t xml:space="preserve"> proceso de recuperación. </w:t>
      </w:r>
      <w:r w:rsidRPr="00DA257B">
        <w:rPr>
          <w:rFonts w:ascii="Times New Roman" w:hAnsi="Times New Roman" w:cs="Times New Roman"/>
          <w:color w:val="FF0000"/>
        </w:rPr>
        <w:t>&lt;/p&gt;&lt;p&gt;</w:t>
      </w:r>
    </w:p>
    <w:p w14:paraId="20A5BD25" w14:textId="4203844D" w:rsidR="004D2BF1" w:rsidRPr="00A20281" w:rsidRDefault="00A537FC" w:rsidP="00890923">
      <w:pPr>
        <w:ind w:firstLine="567"/>
        <w:jc w:val="both"/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</w:pPr>
      <w:r w:rsidRPr="00A20281"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  <w:t xml:space="preserve">El pasado 30 de mayo </w:t>
      </w:r>
      <w:r w:rsidR="00945EE5" w:rsidRPr="00A20281"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  <w:t>Laura Porras</w:t>
      </w:r>
      <w:r w:rsidR="00BB1B9E"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  <w:t>,</w:t>
      </w:r>
      <w:r w:rsidR="00945EE5" w:rsidRPr="00A20281"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  <w:t xml:space="preserve"> investigadora del Instituto de Conservación y Manejo de Vida Silvestre </w:t>
      </w:r>
      <w:r w:rsidR="00BB1B9E"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  <w:t>(Icomvis</w:t>
      </w:r>
      <w:r w:rsidR="005720C5"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  <w:t xml:space="preserve"> de la Universidad Nacional</w:t>
      </w:r>
      <w:r w:rsidR="00BB1B9E"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  <w:t xml:space="preserve">) </w:t>
      </w:r>
      <w:r w:rsidR="00945EE5" w:rsidRPr="00A20281"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  <w:t>e Isabel Hagnauer</w:t>
      </w:r>
      <w:r w:rsidR="00BB1B9E"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  <w:t>,</w:t>
      </w:r>
      <w:r w:rsidR="00945EE5" w:rsidRPr="00A20281"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  <w:t xml:space="preserve"> médico veterinaria de Rescate </w:t>
      </w:r>
      <w:r w:rsidR="000843A5" w:rsidRPr="00DA257B">
        <w:rPr>
          <w:rFonts w:ascii="Times New Roman" w:hAnsi="Times New Roman" w:cs="Times New Roman"/>
          <w:color w:val="FF0000"/>
        </w:rPr>
        <w:t>&lt;</w:t>
      </w:r>
      <w:r w:rsidR="000843A5">
        <w:rPr>
          <w:rFonts w:ascii="Times New Roman" w:hAnsi="Times New Roman" w:cs="Times New Roman"/>
          <w:color w:val="FF0000"/>
        </w:rPr>
        <w:t>i</w:t>
      </w:r>
      <w:r w:rsidR="000843A5" w:rsidRPr="00DA257B">
        <w:rPr>
          <w:rFonts w:ascii="Times New Roman" w:hAnsi="Times New Roman" w:cs="Times New Roman"/>
          <w:color w:val="FF0000"/>
        </w:rPr>
        <w:t>&gt;</w:t>
      </w:r>
      <w:r w:rsidR="00945EE5" w:rsidRPr="00BB1B9E">
        <w:rPr>
          <w:rFonts w:ascii="Times New Roman" w:eastAsia="Times New Roman" w:hAnsi="Times New Roman" w:cs="Times New Roman"/>
          <w:i/>
          <w:iCs/>
          <w:kern w:val="0"/>
          <w:lang w:val="es-ES" w:eastAsia="es-MX"/>
          <w14:ligatures w14:val="none"/>
        </w:rPr>
        <w:t>Wildlife</w:t>
      </w:r>
      <w:r w:rsidR="000843A5" w:rsidRPr="00DA257B">
        <w:rPr>
          <w:rFonts w:ascii="Times New Roman" w:hAnsi="Times New Roman" w:cs="Times New Roman"/>
          <w:color w:val="FF0000"/>
        </w:rPr>
        <w:t>&lt;/</w:t>
      </w:r>
      <w:r w:rsidR="000843A5">
        <w:rPr>
          <w:rFonts w:ascii="Times New Roman" w:hAnsi="Times New Roman" w:cs="Times New Roman"/>
          <w:color w:val="FF0000"/>
        </w:rPr>
        <w:t>i</w:t>
      </w:r>
      <w:r w:rsidR="000843A5" w:rsidRPr="00DA257B">
        <w:rPr>
          <w:rFonts w:ascii="Times New Roman" w:hAnsi="Times New Roman" w:cs="Times New Roman"/>
          <w:color w:val="FF0000"/>
        </w:rPr>
        <w:t>&gt;</w:t>
      </w:r>
      <w:r w:rsidR="00945EE5" w:rsidRPr="00A20281"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  <w:t>, visitaron el Parque Nacional Manuel Antonio, con el objetivo de liberar un mono tití cabeza gris</w:t>
      </w:r>
      <w:r w:rsidR="00BB1B9E"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  <w:t>,</w:t>
      </w:r>
      <w:r w:rsidR="00945EE5" w:rsidRPr="00A20281"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  <w:t xml:space="preserve"> </w:t>
      </w:r>
      <w:r w:rsidR="004D2BF1" w:rsidRPr="00A20281"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  <w:t xml:space="preserve">rescatado de un decomiso. </w:t>
      </w:r>
      <w:r w:rsidR="000843A5" w:rsidRPr="00DA257B">
        <w:rPr>
          <w:rFonts w:ascii="Times New Roman" w:hAnsi="Times New Roman" w:cs="Times New Roman"/>
          <w:color w:val="FF0000"/>
        </w:rPr>
        <w:t>&lt;/p&gt;&lt;p&gt;</w:t>
      </w:r>
    </w:p>
    <w:p w14:paraId="119A5453" w14:textId="3B8ED38F" w:rsidR="004D2BF1" w:rsidRPr="00A20281" w:rsidRDefault="004D2BF1" w:rsidP="00890923">
      <w:pPr>
        <w:ind w:firstLine="567"/>
        <w:jc w:val="both"/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</w:pPr>
      <w:r w:rsidRPr="00A20281"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  <w:t xml:space="preserve">“Con </w:t>
      </w:r>
      <w:r w:rsidR="000843A5" w:rsidRPr="00DA257B">
        <w:rPr>
          <w:rFonts w:ascii="Times New Roman" w:hAnsi="Times New Roman" w:cs="Times New Roman"/>
          <w:color w:val="FF0000"/>
        </w:rPr>
        <w:t>&lt;</w:t>
      </w:r>
      <w:r w:rsidR="000843A5">
        <w:rPr>
          <w:rFonts w:ascii="Times New Roman" w:hAnsi="Times New Roman" w:cs="Times New Roman"/>
          <w:color w:val="FF0000"/>
        </w:rPr>
        <w:t>i</w:t>
      </w:r>
      <w:r w:rsidR="000843A5" w:rsidRPr="00DA257B">
        <w:rPr>
          <w:rFonts w:ascii="Times New Roman" w:hAnsi="Times New Roman" w:cs="Times New Roman"/>
          <w:color w:val="FF0000"/>
        </w:rPr>
        <w:t>&gt;</w:t>
      </w:r>
      <w:r w:rsidRPr="00BB1B9E">
        <w:rPr>
          <w:rFonts w:ascii="Times New Roman" w:eastAsia="Times New Roman" w:hAnsi="Times New Roman" w:cs="Times New Roman"/>
          <w:i/>
          <w:iCs/>
          <w:kern w:val="0"/>
          <w:lang w:val="es-ES" w:eastAsia="es-MX"/>
          <w14:ligatures w14:val="none"/>
        </w:rPr>
        <w:t>Rescate</w:t>
      </w:r>
      <w:r w:rsidRPr="00A20281"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  <w:t xml:space="preserve"> </w:t>
      </w:r>
      <w:r w:rsidRPr="00BB1B9E">
        <w:rPr>
          <w:rFonts w:ascii="Times New Roman" w:eastAsia="Times New Roman" w:hAnsi="Times New Roman" w:cs="Times New Roman"/>
          <w:i/>
          <w:iCs/>
          <w:kern w:val="0"/>
          <w:lang w:val="es-ES" w:eastAsia="es-MX"/>
          <w14:ligatures w14:val="none"/>
        </w:rPr>
        <w:t>Wildlife</w:t>
      </w:r>
      <w:r w:rsidR="000843A5" w:rsidRPr="00DA257B">
        <w:rPr>
          <w:rFonts w:ascii="Times New Roman" w:hAnsi="Times New Roman" w:cs="Times New Roman"/>
          <w:color w:val="FF0000"/>
        </w:rPr>
        <w:t>&lt;/</w:t>
      </w:r>
      <w:r w:rsidR="000843A5">
        <w:rPr>
          <w:rFonts w:ascii="Times New Roman" w:hAnsi="Times New Roman" w:cs="Times New Roman"/>
          <w:color w:val="FF0000"/>
        </w:rPr>
        <w:t>i</w:t>
      </w:r>
      <w:r w:rsidR="000843A5" w:rsidRPr="00DA257B">
        <w:rPr>
          <w:rFonts w:ascii="Times New Roman" w:hAnsi="Times New Roman" w:cs="Times New Roman"/>
          <w:color w:val="FF0000"/>
        </w:rPr>
        <w:t>&gt;</w:t>
      </w:r>
      <w:r w:rsidRPr="00A20281"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  <w:t xml:space="preserve">, antiguo </w:t>
      </w:r>
      <w:r w:rsidR="000843A5" w:rsidRPr="00DA257B">
        <w:rPr>
          <w:rFonts w:ascii="Times New Roman" w:hAnsi="Times New Roman" w:cs="Times New Roman"/>
          <w:color w:val="FF0000"/>
        </w:rPr>
        <w:t>&lt;</w:t>
      </w:r>
      <w:r w:rsidR="000843A5">
        <w:rPr>
          <w:rFonts w:ascii="Times New Roman" w:hAnsi="Times New Roman" w:cs="Times New Roman"/>
          <w:color w:val="FF0000"/>
        </w:rPr>
        <w:t>i</w:t>
      </w:r>
      <w:r w:rsidR="000843A5" w:rsidRPr="00DA257B">
        <w:rPr>
          <w:rFonts w:ascii="Times New Roman" w:hAnsi="Times New Roman" w:cs="Times New Roman"/>
          <w:color w:val="FF0000"/>
        </w:rPr>
        <w:t>&gt;</w:t>
      </w:r>
      <w:r w:rsidRPr="00BB1B9E">
        <w:rPr>
          <w:rFonts w:ascii="Times New Roman" w:eastAsia="Times New Roman" w:hAnsi="Times New Roman" w:cs="Times New Roman"/>
          <w:i/>
          <w:iCs/>
          <w:kern w:val="0"/>
          <w:lang w:val="es-ES" w:eastAsia="es-MX"/>
          <w14:ligatures w14:val="none"/>
        </w:rPr>
        <w:t>Zooave</w:t>
      </w:r>
      <w:r w:rsidR="000843A5" w:rsidRPr="00DA257B">
        <w:rPr>
          <w:rFonts w:ascii="Times New Roman" w:hAnsi="Times New Roman" w:cs="Times New Roman"/>
          <w:color w:val="FF0000"/>
        </w:rPr>
        <w:t>&lt;/</w:t>
      </w:r>
      <w:r w:rsidR="000843A5">
        <w:rPr>
          <w:rFonts w:ascii="Times New Roman" w:hAnsi="Times New Roman" w:cs="Times New Roman"/>
          <w:color w:val="FF0000"/>
        </w:rPr>
        <w:t>i</w:t>
      </w:r>
      <w:r w:rsidR="000843A5" w:rsidRPr="00DA257B">
        <w:rPr>
          <w:rFonts w:ascii="Times New Roman" w:hAnsi="Times New Roman" w:cs="Times New Roman"/>
          <w:color w:val="FF0000"/>
        </w:rPr>
        <w:t>&gt;</w:t>
      </w:r>
      <w:r w:rsidRPr="00A20281"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  <w:t>, tenemos un convenio que nos lleva a hacer investigación. En este caso</w:t>
      </w:r>
      <w:r w:rsidR="00BB1B9E"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  <w:t>,</w:t>
      </w:r>
      <w:r w:rsidRPr="00A20281"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  <w:t xml:space="preserve"> estamos dando apoyo a la liberación de un mono tití macho, </w:t>
      </w:r>
      <w:r w:rsidR="00BB1B9E"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  <w:t xml:space="preserve">y </w:t>
      </w:r>
      <w:r w:rsidRPr="00A20281"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  <w:t xml:space="preserve">junto con la administración del parque le daremos seguimiento para asegurarnos de que se adapte al hábitat. Le ponemos </w:t>
      </w:r>
      <w:r w:rsidR="009F598E" w:rsidRPr="00A20281"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  <w:t>una marquita y los guardaparques nos indican cuándo lo observan. Asimismo, en nuestro trabajo de campo</w:t>
      </w:r>
      <w:r w:rsidR="00BB1B9E"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  <w:t>,</w:t>
      </w:r>
      <w:r w:rsidR="009F598E" w:rsidRPr="00A20281"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  <w:t xml:space="preserve"> revisamos las cámaras trampa y seguimos las tropas para darle seguimiento y corroborar que esté integrado, eso sería por así decirlo, el éxito de la liberación”, comentó Porras.</w:t>
      </w:r>
      <w:r w:rsidR="000843A5" w:rsidRPr="000843A5">
        <w:rPr>
          <w:rFonts w:ascii="Times New Roman" w:hAnsi="Times New Roman" w:cs="Times New Roman"/>
          <w:color w:val="FF0000"/>
        </w:rPr>
        <w:t xml:space="preserve"> </w:t>
      </w:r>
      <w:r w:rsidR="000843A5" w:rsidRPr="00DA257B">
        <w:rPr>
          <w:rFonts w:ascii="Times New Roman" w:hAnsi="Times New Roman" w:cs="Times New Roman"/>
          <w:color w:val="FF0000"/>
        </w:rPr>
        <w:t>&lt;/p&gt;&lt;p&gt;</w:t>
      </w:r>
    </w:p>
    <w:p w14:paraId="343790FB" w14:textId="3CF6767D" w:rsidR="009F598E" w:rsidRPr="00A20281" w:rsidRDefault="009F598E" w:rsidP="00890923">
      <w:pPr>
        <w:ind w:firstLine="567"/>
        <w:jc w:val="both"/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</w:pPr>
      <w:r w:rsidRPr="00A20281"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  <w:t xml:space="preserve">De acuerdo con la investigadora, la liberación se realiza en un sitio poco concurrido de turistas, para que el animal no sienta un estrés adicional por la presencia de personas. </w:t>
      </w:r>
      <w:r w:rsidR="000843A5" w:rsidRPr="00DA257B">
        <w:rPr>
          <w:rFonts w:ascii="Times New Roman" w:hAnsi="Times New Roman" w:cs="Times New Roman"/>
          <w:color w:val="FF0000"/>
        </w:rPr>
        <w:t>&lt;/p&gt;&lt;p&gt;</w:t>
      </w:r>
    </w:p>
    <w:p w14:paraId="59774BF5" w14:textId="562C75A5" w:rsidR="00630209" w:rsidRPr="00A20281" w:rsidRDefault="009F598E" w:rsidP="00890923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r w:rsidRPr="00A20281">
        <w:rPr>
          <w:rFonts w:ascii="Times New Roman" w:eastAsia="Times New Roman" w:hAnsi="Times New Roman" w:cs="Times New Roman"/>
          <w:kern w:val="0"/>
          <w:lang w:val="es-ES" w:eastAsia="es-MX"/>
          <w14:ligatures w14:val="none"/>
        </w:rPr>
        <w:t xml:space="preserve">Según detalló </w:t>
      </w:r>
      <w:r w:rsidR="00EA56D0" w:rsidRPr="00A2028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Hagnauer, deben existir ciertas condiciones para liberar a un animal silvestre que ha llegado al centro de rescate. “Lo que vemos</w:t>
      </w:r>
      <w:r w:rsidR="00BB1B9E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,</w:t>
      </w:r>
      <w:r w:rsidR="00EA56D0" w:rsidRPr="00A2028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principalmente</w:t>
      </w:r>
      <w:r w:rsidR="00BB1B9E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,</w:t>
      </w:r>
      <w:r w:rsidR="00EA56D0" w:rsidRPr="00A2028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es que el animal tenga un comportamiento silvestre</w:t>
      </w:r>
      <w:r w:rsidR="00BB1B9E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, </w:t>
      </w:r>
      <w:r w:rsidR="00EA56D0" w:rsidRPr="00A2028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que no qu</w:t>
      </w:r>
      <w:r w:rsidR="00BB1B9E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i</w:t>
      </w:r>
      <w:r w:rsidR="00EA56D0" w:rsidRPr="00A2028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era acercarse a las personas</w:t>
      </w:r>
      <w:r w:rsidR="00BB1B9E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;</w:t>
      </w:r>
      <w:r w:rsidR="00EA56D0" w:rsidRPr="00A2028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esto es diferente en un animal que ha estado en cautiverio desde pequeñito, a uno que estaba en vida libre y ahora está herido. Lo más importante es que tenga buena condiciones nutricionales, entonces tenemos que proveer una dieta lo más natural posible, en el caso del tití come muchos insectos</w:t>
      </w:r>
      <w:r w:rsidR="00BB1B9E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,</w:t>
      </w:r>
      <w:r w:rsidR="00EA56D0" w:rsidRPr="00A2028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por lo que hay que darle mucha proteína, tratamos de manipularlo lo menos posible y que permanezca con nosotros solo el tiempo que sea necesario”. </w:t>
      </w:r>
      <w:r w:rsidR="000843A5" w:rsidRPr="00DA257B">
        <w:rPr>
          <w:rFonts w:ascii="Times New Roman" w:hAnsi="Times New Roman" w:cs="Times New Roman"/>
          <w:color w:val="FF0000"/>
        </w:rPr>
        <w:t>&lt;/p&gt;&lt;p&gt;</w:t>
      </w:r>
    </w:p>
    <w:p w14:paraId="6EEDD383" w14:textId="555E86A0" w:rsidR="00A20281" w:rsidRPr="00A20281" w:rsidRDefault="00A20281" w:rsidP="00BB1B9E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r w:rsidRPr="00A2028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El mono tití  es e</w:t>
      </w:r>
      <w:r w:rsidR="00BB1B9E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l</w:t>
      </w:r>
      <w:r w:rsidRPr="00A2028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primate más pequeño del país</w:t>
      </w:r>
      <w:r w:rsidR="00BB1B9E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y</w:t>
      </w:r>
      <w:r w:rsidRPr="00A2028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esta subespecie se encuentra</w:t>
      </w:r>
      <w:r w:rsidR="00BB1B9E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,</w:t>
      </w:r>
      <w:r w:rsidRPr="00A2028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pri</w:t>
      </w:r>
      <w:r w:rsidR="00BB1B9E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mordi</w:t>
      </w:r>
      <w:r w:rsidRPr="00A2028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almente</w:t>
      </w:r>
      <w:r w:rsidR="00BB1B9E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,</w:t>
      </w:r>
      <w:r w:rsidRPr="00A2028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en el Parque Nacional Manuel Antonio</w:t>
      </w:r>
      <w:r w:rsidR="00BB1B9E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,</w:t>
      </w:r>
      <w:r w:rsidRPr="00A2028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en el Pacífico Central. Desde 1996 </w:t>
      </w:r>
      <w:r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entraron</w:t>
      </w:r>
      <w:r w:rsidRPr="00A2028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en la lista roja de la Unión Internacional para la Conservación de la Naturaleza (IUCN) como en peligro crítico de extinción</w:t>
      </w:r>
      <w:r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, y fueron clasificados</w:t>
      </w:r>
      <w:r w:rsidR="00BB1B9E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desde el 2008</w:t>
      </w:r>
      <w:r w:rsidR="00BB1B9E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en la categoría de </w:t>
      </w:r>
      <w:r w:rsidR="00BB1B9E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a</w:t>
      </w:r>
      <w:r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menazados. </w:t>
      </w:r>
      <w:r w:rsidR="000843A5" w:rsidRPr="00DA257B">
        <w:rPr>
          <w:rFonts w:ascii="Times New Roman" w:hAnsi="Times New Roman" w:cs="Times New Roman"/>
          <w:color w:val="FF0000"/>
        </w:rPr>
        <w:t>&lt;/p&gt;</w:t>
      </w:r>
    </w:p>
    <w:p w14:paraId="160BADBF" w14:textId="77777777" w:rsidR="00A20281" w:rsidRPr="004D2BF1" w:rsidRDefault="00A20281" w:rsidP="00890923">
      <w:pPr>
        <w:ind w:firstLine="567"/>
        <w:rPr>
          <w:rFonts w:ascii="Roboto" w:eastAsia="Times New Roman" w:hAnsi="Roboto" w:cs="Times New Roman"/>
          <w:kern w:val="0"/>
          <w:lang w:eastAsia="es-MX"/>
          <w14:ligatures w14:val="none"/>
        </w:rPr>
      </w:pPr>
    </w:p>
    <w:p w14:paraId="636D5616" w14:textId="39B7A029" w:rsidR="00F05675" w:rsidRDefault="00172258" w:rsidP="00890923">
      <w:pPr>
        <w:ind w:firstLine="567"/>
      </w:pPr>
      <w:r w:rsidRPr="00172258">
        <w:rPr>
          <w:rFonts w:ascii="Times New Roman" w:eastAsia="Times New Roman" w:hAnsi="Times New Roman" w:cs="Times New Roman"/>
          <w:b/>
          <w:bCs/>
          <w:kern w:val="0"/>
          <w:highlight w:val="yellow"/>
          <w:lang w:eastAsia="es-MX"/>
          <w14:ligatures w14:val="none"/>
        </w:rPr>
        <w:t>Pie de foto:</w:t>
      </w:r>
      <w:r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Las investigadoras determinaron el mejor sitio para la liberación de este individuo, quien saltó a los árboles una vez que fue abierta la jaula. </w:t>
      </w:r>
      <w:r w:rsidR="005720C5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Foto </w:t>
      </w:r>
      <w:r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J</w:t>
      </w:r>
      <w:r w:rsidR="00BB1B9E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oaquín S</w:t>
      </w:r>
      <w:r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alaza</w:t>
      </w:r>
      <w:r w:rsidR="00BB1B9E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r</w:t>
      </w:r>
    </w:p>
    <w:sectPr w:rsidR="00F056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09"/>
    <w:rsid w:val="000843A5"/>
    <w:rsid w:val="00157606"/>
    <w:rsid w:val="00172258"/>
    <w:rsid w:val="004B2E60"/>
    <w:rsid w:val="004D2BF1"/>
    <w:rsid w:val="005720C5"/>
    <w:rsid w:val="00630209"/>
    <w:rsid w:val="008026EA"/>
    <w:rsid w:val="00890923"/>
    <w:rsid w:val="008941CC"/>
    <w:rsid w:val="00945EE5"/>
    <w:rsid w:val="009F598E"/>
    <w:rsid w:val="00A20281"/>
    <w:rsid w:val="00A537FC"/>
    <w:rsid w:val="00BB1B9E"/>
    <w:rsid w:val="00EA56D0"/>
    <w:rsid w:val="00F0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5157DB"/>
  <w15:chartTrackingRefBased/>
  <w15:docId w15:val="{E6696624-B501-9149-BDB0-72905F96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ORTIZ  CUBERO</dc:creator>
  <cp:keywords/>
  <dc:description/>
  <cp:lastModifiedBy>ERICK QUIROS  GUTIERREZ</cp:lastModifiedBy>
  <cp:revision>5</cp:revision>
  <dcterms:created xsi:type="dcterms:W3CDTF">2023-08-22T18:06:00Z</dcterms:created>
  <dcterms:modified xsi:type="dcterms:W3CDTF">2023-08-31T20:09:00Z</dcterms:modified>
</cp:coreProperties>
</file>