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128C9" w14:textId="77777777" w:rsidR="00715700" w:rsidRDefault="0039361C" w:rsidP="0039361C">
      <w:pPr>
        <w:spacing w:line="360" w:lineRule="auto"/>
        <w:jc w:val="both"/>
      </w:pPr>
      <w:r>
        <w:tab/>
        <w:t>El razonamiento numérico es la habilidad de comprender y aplicar información obtenida en tablas, figuras, gráficos, cuadros y números. Se trata de una habilidad de pensamiento de nivel superior y va más allá de las habilidades numéricas básicas tales como la suma, la resta, la multiplicación y la división. Para este tipo de razonamiento requieres interpretar datos y ser capaz de utilizar esos datos para solucionar varios problemas.</w:t>
      </w:r>
      <w:r w:rsidR="0091036D">
        <w:t xml:space="preserve"> El tipo de razonamiento y las áreas involucradas puede</w:t>
      </w:r>
      <w:r w:rsidR="004D29E3">
        <w:t>s analizarlas en la siguiente figura</w:t>
      </w:r>
      <w:r w:rsidR="009D74C2">
        <w:rPr>
          <w:rStyle w:val="Refdenotaalpie"/>
        </w:rPr>
        <w:footnoteReference w:id="1"/>
      </w:r>
      <w:r w:rsidR="004D29E3">
        <w:t>:</w:t>
      </w:r>
    </w:p>
    <w:p w14:paraId="42467791" w14:textId="77777777" w:rsidR="0039361C" w:rsidRDefault="0091036D" w:rsidP="0039361C">
      <w:pPr>
        <w:spacing w:line="360" w:lineRule="auto"/>
        <w:jc w:val="both"/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D53B48E" wp14:editId="5F426847">
            <wp:simplePos x="0" y="0"/>
            <wp:positionH relativeFrom="margin">
              <wp:posOffset>12065</wp:posOffset>
            </wp:positionH>
            <wp:positionV relativeFrom="paragraph">
              <wp:posOffset>319405</wp:posOffset>
            </wp:positionV>
            <wp:extent cx="5447665" cy="339471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onamiento numeric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8" t="5250" r="5861" b="6655"/>
                    <a:stretch/>
                  </pic:blipFill>
                  <pic:spPr bwMode="auto">
                    <a:xfrm>
                      <a:off x="0" y="0"/>
                      <a:ext cx="5447665" cy="3394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5D9A2" w14:textId="77777777" w:rsidR="0039361C" w:rsidRDefault="0039361C" w:rsidP="0039361C">
      <w:pPr>
        <w:spacing w:line="360" w:lineRule="auto"/>
        <w:jc w:val="both"/>
      </w:pPr>
    </w:p>
    <w:p w14:paraId="725ADB2A" w14:textId="77777777" w:rsidR="0039361C" w:rsidRDefault="004D29E3" w:rsidP="0039361C">
      <w:pPr>
        <w:spacing w:line="360" w:lineRule="auto"/>
        <w:ind w:firstLine="708"/>
        <w:jc w:val="both"/>
      </w:pPr>
      <w:r>
        <w:t>Como ves, l</w:t>
      </w:r>
      <w:r w:rsidR="0039361C">
        <w:t>as habilidades de razonamiento numérico están estrechamente relacionadas con la matemática</w:t>
      </w:r>
      <w:r>
        <w:t xml:space="preserve">, la lógica, el razonamiento deductivo e </w:t>
      </w:r>
      <w:r w:rsidR="0039361C">
        <w:t>inductivo. El razonamiento inductivo es la habilidad para buscar un patrón o una tendencia y generalizarla. Cuando generalizas y extrapolas la información, no sabes con seguridad si la tendencia continuará, pero puedes asumir que lo hará.</w:t>
      </w:r>
      <w:r>
        <w:t xml:space="preserve"> </w:t>
      </w:r>
      <w:r w:rsidR="009D74C2">
        <w:t>En</w:t>
      </w:r>
      <w:r>
        <w:t xml:space="preserve"> </w:t>
      </w:r>
      <w:r w:rsidR="009D74C2">
        <w:t xml:space="preserve">la sección de </w:t>
      </w:r>
      <w:bookmarkStart w:id="0" w:name="_GoBack"/>
      <w:bookmarkEnd w:id="0"/>
      <w:r>
        <w:t>razonamiento verbal, hemos hablado un poco sobre el razonamiento deductivo, el cual debemos aplicar también en contextos numéricos.</w:t>
      </w:r>
    </w:p>
    <w:p w14:paraId="2296C6C2" w14:textId="77777777" w:rsidR="0039361C" w:rsidRPr="009D74C2" w:rsidRDefault="0039361C" w:rsidP="0039361C">
      <w:pPr>
        <w:spacing w:line="360" w:lineRule="auto"/>
        <w:ind w:firstLine="708"/>
        <w:jc w:val="both"/>
        <w:rPr>
          <w:b/>
          <w:u w:val="single"/>
        </w:rPr>
      </w:pPr>
      <w:r>
        <w:t xml:space="preserve">Muchas personas que no utilizan a menudo operaciones numéricas se pueden sentir intimidados por este tipo de ejercicios. </w:t>
      </w:r>
      <w:r w:rsidR="004D29E3">
        <w:t xml:space="preserve">Sin embargo, </w:t>
      </w:r>
      <w:r>
        <w:t xml:space="preserve">tienes que </w:t>
      </w:r>
      <w:r>
        <w:lastRenderedPageBreak/>
        <w:t xml:space="preserve">recordar que no necesitas conocimientos avanzados de matemáticas para obtener buenos resultados en estos ejercicios, ya que básicamente estos miden tus habilidades de razonamiento, no tu conocimiento matemático. Por </w:t>
      </w:r>
      <w:r w:rsidRPr="009D74C2">
        <w:rPr>
          <w:b/>
          <w:highlight w:val="yellow"/>
          <w:u w:val="single"/>
        </w:rPr>
        <w:t>eso, no se trata</w:t>
      </w:r>
      <w:r w:rsidRPr="009D74C2">
        <w:rPr>
          <w:b/>
          <w:u w:val="single"/>
        </w:rPr>
        <w:t>…</w:t>
      </w:r>
    </w:p>
    <w:sectPr w:rsidR="0039361C" w:rsidRPr="009D74C2" w:rsidSect="0071570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FDC4F" w14:textId="77777777" w:rsidR="009D74C2" w:rsidRDefault="009D74C2" w:rsidP="009D74C2">
      <w:r>
        <w:separator/>
      </w:r>
    </w:p>
  </w:endnote>
  <w:endnote w:type="continuationSeparator" w:id="0">
    <w:p w14:paraId="4E3FFF42" w14:textId="77777777" w:rsidR="009D74C2" w:rsidRDefault="009D74C2" w:rsidP="009D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74A95" w14:textId="77777777" w:rsidR="009D74C2" w:rsidRDefault="009D74C2" w:rsidP="009D74C2">
      <w:r>
        <w:separator/>
      </w:r>
    </w:p>
  </w:footnote>
  <w:footnote w:type="continuationSeparator" w:id="0">
    <w:p w14:paraId="3C981FDA" w14:textId="77777777" w:rsidR="009D74C2" w:rsidRDefault="009D74C2" w:rsidP="009D74C2">
      <w:r>
        <w:continuationSeparator/>
      </w:r>
    </w:p>
  </w:footnote>
  <w:footnote w:id="1">
    <w:p w14:paraId="26443C28" w14:textId="77777777" w:rsidR="009D74C2" w:rsidRPr="009D74C2" w:rsidRDefault="009D74C2" w:rsidP="009D74C2">
      <w:pPr>
        <w:pStyle w:val="Textonotapie"/>
        <w:jc w:val="both"/>
        <w:rPr>
          <w:sz w:val="20"/>
          <w:szCs w:val="20"/>
        </w:rPr>
      </w:pPr>
      <w:r w:rsidRPr="009D74C2">
        <w:rPr>
          <w:rStyle w:val="Refdenotaalpie"/>
          <w:sz w:val="20"/>
          <w:szCs w:val="20"/>
        </w:rPr>
        <w:footnoteRef/>
      </w:r>
      <w:r w:rsidRPr="009D74C2">
        <w:rPr>
          <w:sz w:val="20"/>
          <w:szCs w:val="20"/>
        </w:rPr>
        <w:t xml:space="preserve"> Esta caracterización y el esquema, que se ha ampliado para el texto, aparecen en el sitio web fibonicci.com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1C"/>
    <w:rsid w:val="0039361C"/>
    <w:rsid w:val="004D29E3"/>
    <w:rsid w:val="00715700"/>
    <w:rsid w:val="0091036D"/>
    <w:rsid w:val="009B3537"/>
    <w:rsid w:val="009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8B20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36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36D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9D74C2"/>
  </w:style>
  <w:style w:type="character" w:customStyle="1" w:styleId="TextonotapieCar">
    <w:name w:val="Texto nota pie Car"/>
    <w:basedOn w:val="Fuentedeprrafopredeter"/>
    <w:link w:val="Textonotapie"/>
    <w:uiPriority w:val="99"/>
    <w:rsid w:val="009D74C2"/>
  </w:style>
  <w:style w:type="character" w:styleId="Refdenotaalpie">
    <w:name w:val="footnote reference"/>
    <w:basedOn w:val="Fuentedeprrafopredeter"/>
    <w:uiPriority w:val="99"/>
    <w:unhideWhenUsed/>
    <w:rsid w:val="009D74C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36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36D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9D74C2"/>
  </w:style>
  <w:style w:type="character" w:customStyle="1" w:styleId="TextonotapieCar">
    <w:name w:val="Texto nota pie Car"/>
    <w:basedOn w:val="Fuentedeprrafopredeter"/>
    <w:link w:val="Textonotapie"/>
    <w:uiPriority w:val="99"/>
    <w:rsid w:val="009D74C2"/>
  </w:style>
  <w:style w:type="character" w:styleId="Refdenotaalpie">
    <w:name w:val="footnote reference"/>
    <w:basedOn w:val="Fuentedeprrafopredeter"/>
    <w:uiPriority w:val="99"/>
    <w:unhideWhenUsed/>
    <w:rsid w:val="009D7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221</Words>
  <Characters>1221</Characters>
  <Application>Microsoft Macintosh Word</Application>
  <DocSecurity>0</DocSecurity>
  <Lines>10</Lines>
  <Paragraphs>2</Paragraphs>
  <ScaleCrop>false</ScaleCrop>
  <Company>Casa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Gallardo</dc:creator>
  <cp:keywords/>
  <dc:description/>
  <cp:lastModifiedBy>Escuela de Filosofía</cp:lastModifiedBy>
  <cp:revision>2</cp:revision>
  <dcterms:created xsi:type="dcterms:W3CDTF">2016-08-05T16:26:00Z</dcterms:created>
  <dcterms:modified xsi:type="dcterms:W3CDTF">2016-08-10T20:28:00Z</dcterms:modified>
</cp:coreProperties>
</file>