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3DC31" w14:textId="77777777" w:rsidR="00C0381F" w:rsidRPr="002C08A3" w:rsidRDefault="00C0381F" w:rsidP="002C08A3">
      <w:pPr>
        <w:ind w:firstLine="567"/>
        <w:jc w:val="center"/>
        <w:rPr>
          <w:rFonts w:ascii="Times New Roman" w:hAnsi="Times New Roman" w:cs="Times New Roman"/>
          <w:b/>
          <w:bCs/>
          <w:lang w:val="es-ES"/>
        </w:rPr>
      </w:pPr>
      <w:r w:rsidRPr="002C08A3">
        <w:rPr>
          <w:rFonts w:ascii="Times New Roman" w:hAnsi="Times New Roman" w:cs="Times New Roman"/>
          <w:b/>
          <w:bCs/>
          <w:lang w:val="es-ES"/>
        </w:rPr>
        <w:t xml:space="preserve">Gobierno paga en intereses de deuda </w:t>
      </w:r>
    </w:p>
    <w:p w14:paraId="6A91E94E" w14:textId="54DE1B8D" w:rsidR="00C0381F" w:rsidRPr="002C08A3" w:rsidRDefault="00C0381F" w:rsidP="002C08A3">
      <w:pPr>
        <w:ind w:firstLine="567"/>
        <w:jc w:val="center"/>
        <w:rPr>
          <w:rFonts w:ascii="Times New Roman" w:hAnsi="Times New Roman" w:cs="Times New Roman"/>
          <w:b/>
          <w:bCs/>
          <w:lang w:val="es-ES"/>
        </w:rPr>
      </w:pPr>
      <w:r w:rsidRPr="002C08A3">
        <w:rPr>
          <w:rFonts w:ascii="Times New Roman" w:hAnsi="Times New Roman" w:cs="Times New Roman"/>
          <w:b/>
          <w:bCs/>
          <w:lang w:val="es-ES"/>
        </w:rPr>
        <w:t>casi lo mismo que en educación</w:t>
      </w:r>
    </w:p>
    <w:p w14:paraId="783C1570" w14:textId="77777777" w:rsidR="00DD386E" w:rsidRPr="002C08A3" w:rsidRDefault="00DD386E" w:rsidP="002C08A3">
      <w:pPr>
        <w:ind w:firstLine="567"/>
        <w:jc w:val="both"/>
        <w:rPr>
          <w:rFonts w:ascii="Times New Roman" w:hAnsi="Times New Roman" w:cs="Times New Roman"/>
          <w:lang w:val="es-ES"/>
        </w:rPr>
      </w:pPr>
    </w:p>
    <w:p w14:paraId="60D0EA50" w14:textId="77777777" w:rsidR="002C08A3" w:rsidRPr="002C08A3" w:rsidRDefault="002C08A3" w:rsidP="002C08A3">
      <w:pPr>
        <w:ind w:firstLine="567"/>
        <w:jc w:val="both"/>
        <w:rPr>
          <w:rFonts w:ascii="Times New Roman" w:hAnsi="Times New Roman" w:cs="Times New Roman"/>
          <w:i/>
          <w:iCs/>
          <w:lang w:val="es-ES"/>
        </w:rPr>
      </w:pPr>
      <w:r w:rsidRPr="002C08A3">
        <w:rPr>
          <w:rFonts w:ascii="Times New Roman" w:hAnsi="Times New Roman" w:cs="Times New Roman"/>
          <w:i/>
          <w:iCs/>
          <w:lang w:val="es-ES"/>
        </w:rPr>
        <w:t>Guillermo Solano Gutiérrez</w:t>
      </w:r>
    </w:p>
    <w:p w14:paraId="49B9DF45" w14:textId="77777777" w:rsidR="002C08A3" w:rsidRPr="002C08A3" w:rsidRDefault="002C08A3" w:rsidP="002C08A3">
      <w:pPr>
        <w:ind w:firstLine="567"/>
        <w:jc w:val="both"/>
        <w:rPr>
          <w:rFonts w:ascii="Times New Roman" w:hAnsi="Times New Roman" w:cs="Times New Roman"/>
          <w:i/>
          <w:iCs/>
          <w:lang w:val="es-ES"/>
        </w:rPr>
      </w:pPr>
      <w:r w:rsidRPr="002C08A3">
        <w:rPr>
          <w:rFonts w:ascii="Times New Roman" w:hAnsi="Times New Roman" w:cs="Times New Roman"/>
          <w:i/>
          <w:iCs/>
          <w:lang w:val="es-ES"/>
        </w:rPr>
        <w:t>guillermo.solano.gutierrez@una.cr</w:t>
      </w:r>
    </w:p>
    <w:p w14:paraId="07D7234D" w14:textId="77777777" w:rsidR="002C08A3" w:rsidRPr="002C08A3" w:rsidRDefault="002C08A3" w:rsidP="002C08A3">
      <w:pPr>
        <w:jc w:val="both"/>
        <w:rPr>
          <w:rFonts w:ascii="Times New Roman" w:hAnsi="Times New Roman" w:cs="Times New Roman"/>
          <w:lang w:val="es-ES"/>
        </w:rPr>
      </w:pPr>
    </w:p>
    <w:p w14:paraId="70352AEF" w14:textId="217C0C87" w:rsidR="00550724" w:rsidRPr="002C08A3" w:rsidRDefault="002C00CF" w:rsidP="002C08A3">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FB1B1E" w:rsidRPr="002C08A3">
        <w:rPr>
          <w:rFonts w:ascii="Times New Roman" w:hAnsi="Times New Roman" w:cs="Times New Roman"/>
          <w:lang w:val="es-ES"/>
        </w:rPr>
        <w:t>Si las perspectivas se cumplen, a final de año, el país estará pagando</w:t>
      </w:r>
      <w:r w:rsidR="002C08A3">
        <w:rPr>
          <w:rFonts w:ascii="Times New Roman" w:hAnsi="Times New Roman" w:cs="Times New Roman"/>
          <w:lang w:val="es-ES"/>
        </w:rPr>
        <w:t>,</w:t>
      </w:r>
      <w:r w:rsidR="00FB1B1E" w:rsidRPr="002C08A3">
        <w:rPr>
          <w:rFonts w:ascii="Times New Roman" w:hAnsi="Times New Roman" w:cs="Times New Roman"/>
          <w:lang w:val="es-ES"/>
        </w:rPr>
        <w:t xml:space="preserve"> solo en intereses de su deuda pública</w:t>
      </w:r>
      <w:r w:rsidR="002C08A3">
        <w:rPr>
          <w:rFonts w:ascii="Times New Roman" w:hAnsi="Times New Roman" w:cs="Times New Roman"/>
          <w:lang w:val="es-ES"/>
        </w:rPr>
        <w:t>,</w:t>
      </w:r>
      <w:r w:rsidR="00FB1B1E" w:rsidRPr="002C08A3">
        <w:rPr>
          <w:rFonts w:ascii="Times New Roman" w:hAnsi="Times New Roman" w:cs="Times New Roman"/>
          <w:lang w:val="es-ES"/>
        </w:rPr>
        <w:t xml:space="preserve"> 2.451.952 millones de colones (2,45 billones de colones).</w:t>
      </w:r>
      <w:r w:rsidR="002C08A3">
        <w:rPr>
          <w:rFonts w:ascii="Times New Roman" w:hAnsi="Times New Roman" w:cs="Times New Roman"/>
          <w:lang w:val="es-ES"/>
        </w:rPr>
        <w:t xml:space="preserve"> </w:t>
      </w:r>
      <w:r w:rsidR="00FB1B1E" w:rsidRPr="002C08A3">
        <w:rPr>
          <w:rFonts w:ascii="Times New Roman" w:hAnsi="Times New Roman" w:cs="Times New Roman"/>
          <w:lang w:val="es-ES"/>
        </w:rPr>
        <w:t xml:space="preserve">Este dato se acerca a lo que el propio </w:t>
      </w:r>
      <w:r w:rsidR="00464637" w:rsidRPr="002C08A3">
        <w:rPr>
          <w:rFonts w:ascii="Times New Roman" w:hAnsi="Times New Roman" w:cs="Times New Roman"/>
          <w:lang w:val="es-ES"/>
        </w:rPr>
        <w:t>g</w:t>
      </w:r>
      <w:r w:rsidR="00FB1B1E" w:rsidRPr="002C08A3">
        <w:rPr>
          <w:rFonts w:ascii="Times New Roman" w:hAnsi="Times New Roman" w:cs="Times New Roman"/>
          <w:lang w:val="es-ES"/>
        </w:rPr>
        <w:t>obierno prevé destinar para financiar la educación pública el próximo año, cuy</w:t>
      </w:r>
      <w:r w:rsidR="00C0381F" w:rsidRPr="002C08A3">
        <w:rPr>
          <w:rFonts w:ascii="Times New Roman" w:hAnsi="Times New Roman" w:cs="Times New Roman"/>
          <w:lang w:val="es-ES"/>
        </w:rPr>
        <w:t>o</w:t>
      </w:r>
      <w:r w:rsidR="00FB1B1E" w:rsidRPr="002C08A3">
        <w:rPr>
          <w:rFonts w:ascii="Times New Roman" w:hAnsi="Times New Roman" w:cs="Times New Roman"/>
          <w:lang w:val="es-ES"/>
        </w:rPr>
        <w:t xml:space="preserve"> </w:t>
      </w:r>
      <w:r w:rsidR="00C0381F" w:rsidRPr="002C08A3">
        <w:rPr>
          <w:rFonts w:ascii="Times New Roman" w:hAnsi="Times New Roman" w:cs="Times New Roman"/>
          <w:lang w:val="es-ES"/>
        </w:rPr>
        <w:t>monto</w:t>
      </w:r>
      <w:r w:rsidR="00FB1B1E" w:rsidRPr="002C08A3">
        <w:rPr>
          <w:rFonts w:ascii="Times New Roman" w:hAnsi="Times New Roman" w:cs="Times New Roman"/>
          <w:lang w:val="es-ES"/>
        </w:rPr>
        <w:t xml:space="preserve"> es de 2.521.023 millones de colones (2,5 billones de colones), según lo indicó el viceministro de Planificación del Ministerio de Educación Pública, Leonardo Sánchez, al periódico </w:t>
      </w:r>
      <w:r w:rsidRPr="00237B34">
        <w:rPr>
          <w:rFonts w:ascii="Times New Roman" w:hAnsi="Times New Roman" w:cs="Times New Roman"/>
          <w:color w:val="FF0000"/>
          <w:lang w:val="es-ES"/>
        </w:rPr>
        <w:t>&lt;</w:t>
      </w:r>
      <w:r>
        <w:rPr>
          <w:rFonts w:ascii="Times New Roman" w:hAnsi="Times New Roman" w:cs="Times New Roman"/>
          <w:color w:val="FF0000"/>
          <w:lang w:val="es-ES"/>
        </w:rPr>
        <w:t>i</w:t>
      </w:r>
      <w:r w:rsidRPr="00237B34">
        <w:rPr>
          <w:rFonts w:ascii="Times New Roman" w:hAnsi="Times New Roman" w:cs="Times New Roman"/>
          <w:color w:val="FF0000"/>
          <w:lang w:val="es-ES"/>
        </w:rPr>
        <w:t>&gt;</w:t>
      </w:r>
      <w:r w:rsidR="00FB1B1E" w:rsidRPr="002C08A3">
        <w:rPr>
          <w:rFonts w:ascii="Times New Roman" w:hAnsi="Times New Roman" w:cs="Times New Roman"/>
          <w:i/>
          <w:iCs/>
          <w:lang w:val="es-ES"/>
        </w:rPr>
        <w:t>La Nación</w:t>
      </w:r>
      <w:r w:rsidRPr="00237B34">
        <w:rPr>
          <w:rFonts w:ascii="Times New Roman" w:hAnsi="Times New Roman" w:cs="Times New Roman"/>
          <w:color w:val="FF0000"/>
          <w:lang w:val="es-ES"/>
        </w:rPr>
        <w:t>&lt;/</w:t>
      </w:r>
      <w:r>
        <w:rPr>
          <w:color w:val="FF0000"/>
          <w:lang w:val="es-ES"/>
        </w:rPr>
        <w:t>i</w:t>
      </w:r>
      <w:r w:rsidRPr="00237B34">
        <w:rPr>
          <w:rFonts w:ascii="Times New Roman" w:hAnsi="Times New Roman" w:cs="Times New Roman"/>
          <w:color w:val="FF0000"/>
          <w:lang w:val="es-ES"/>
        </w:rPr>
        <w:t>&gt;</w:t>
      </w:r>
      <w:r w:rsidR="00FB1B1E" w:rsidRPr="002C08A3">
        <w:rPr>
          <w:rFonts w:ascii="Times New Roman" w:hAnsi="Times New Roman" w:cs="Times New Roman"/>
          <w:lang w:val="es-ES"/>
        </w:rPr>
        <w:t>, luego de una audiencia del jerarca sobre este tema en la Comisión de Asuntos Hacendarios en la Asamblea Legislativa</w:t>
      </w:r>
      <w:r w:rsidR="000026D5" w:rsidRPr="002C08A3">
        <w:rPr>
          <w:rFonts w:ascii="Times New Roman" w:hAnsi="Times New Roman" w:cs="Times New Roman"/>
          <w:lang w:val="es-ES"/>
        </w:rPr>
        <w:t xml:space="preserve">, el 16 de junio.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02530467" w14:textId="3B78CC4C" w:rsidR="00550724" w:rsidRPr="002C08A3" w:rsidRDefault="002C00CF" w:rsidP="002C08A3">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0026D5" w:rsidRPr="002C08A3">
        <w:rPr>
          <w:rFonts w:ascii="Times New Roman" w:hAnsi="Times New Roman" w:cs="Times New Roman"/>
          <w:lang w:val="es-ES"/>
        </w:rPr>
        <w:t>Esta situación casi equipara lo que el país destina al pago de intereses de deuda y el financiamiento a la educación, manifestó el economista Fernando Rodríguez, coordinador del Observatorio Económico y Social de la Universidad Nacional (UNA).</w:t>
      </w:r>
      <w:r w:rsidR="002C08A3">
        <w:rPr>
          <w:rFonts w:ascii="Times New Roman" w:hAnsi="Times New Roman" w:cs="Times New Roman"/>
          <w:lang w:val="es-ES"/>
        </w:rPr>
        <w:t xml:space="preserve"> </w:t>
      </w:r>
      <w:r w:rsidR="000026D5" w:rsidRPr="002C08A3">
        <w:rPr>
          <w:rFonts w:ascii="Times New Roman" w:hAnsi="Times New Roman" w:cs="Times New Roman"/>
          <w:lang w:val="es-ES"/>
        </w:rPr>
        <w:t xml:space="preserve">“Desde un punto de vista de política fiscal, que estemos generando casi la misma cantidad de gastos financieros en el manejo de nuestra deuda </w:t>
      </w:r>
      <w:r w:rsidR="002C08A3">
        <w:rPr>
          <w:rFonts w:ascii="Times New Roman" w:hAnsi="Times New Roman" w:cs="Times New Roman"/>
          <w:lang w:val="es-ES"/>
        </w:rPr>
        <w:t>de</w:t>
      </w:r>
      <w:r w:rsidR="000026D5" w:rsidRPr="002C08A3">
        <w:rPr>
          <w:rFonts w:ascii="Times New Roman" w:hAnsi="Times New Roman" w:cs="Times New Roman"/>
          <w:lang w:val="es-ES"/>
        </w:rPr>
        <w:t xml:space="preserve"> lo que otorgamos al financiamiento de la educación nos debe encender una alerta importante. Nosotros ya lo hemos advertido y lamentablemente </w:t>
      </w:r>
      <w:r w:rsidR="004832B9" w:rsidRPr="002C08A3">
        <w:rPr>
          <w:rFonts w:ascii="Times New Roman" w:hAnsi="Times New Roman" w:cs="Times New Roman"/>
          <w:lang w:val="es-ES"/>
        </w:rPr>
        <w:t>n</w:t>
      </w:r>
      <w:r w:rsidR="000026D5" w:rsidRPr="002C08A3">
        <w:rPr>
          <w:rFonts w:ascii="Times New Roman" w:hAnsi="Times New Roman" w:cs="Times New Roman"/>
          <w:lang w:val="es-ES"/>
        </w:rPr>
        <w:t>o hemos encontrado eco en la parte política”, indicó Rodríguez.</w:t>
      </w:r>
      <w:r w:rsidRPr="002C00CF">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399B8C1E" w14:textId="21CC7387" w:rsidR="00550724" w:rsidRPr="002C08A3" w:rsidRDefault="002C00CF" w:rsidP="002C08A3">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0026D5" w:rsidRPr="002C08A3">
        <w:rPr>
          <w:rFonts w:ascii="Times New Roman" w:hAnsi="Times New Roman" w:cs="Times New Roman"/>
          <w:lang w:val="es-ES"/>
        </w:rPr>
        <w:t xml:space="preserve">El problema, agregó, es que al alto costo financiero que tiene el pago de intereses hace que el país deba destinar millonarios recursos para este fin, que de otra manera </w:t>
      </w:r>
      <w:r w:rsidR="002C08A3">
        <w:rPr>
          <w:rFonts w:ascii="Times New Roman" w:hAnsi="Times New Roman" w:cs="Times New Roman"/>
          <w:lang w:val="es-ES"/>
        </w:rPr>
        <w:t>podría</w:t>
      </w:r>
      <w:r w:rsidR="000026D5" w:rsidRPr="002C08A3">
        <w:rPr>
          <w:rFonts w:ascii="Times New Roman" w:hAnsi="Times New Roman" w:cs="Times New Roman"/>
          <w:lang w:val="es-ES"/>
        </w:rPr>
        <w:t xml:space="preserve"> destinar a inversión social en áreas como educación, salud, infraestructura</w:t>
      </w:r>
      <w:r w:rsidR="008B5A18" w:rsidRPr="002C08A3">
        <w:rPr>
          <w:rFonts w:ascii="Times New Roman" w:hAnsi="Times New Roman" w:cs="Times New Roman"/>
          <w:lang w:val="es-ES"/>
        </w:rPr>
        <w:t xml:space="preserve"> o seguridad.</w:t>
      </w:r>
    </w:p>
    <w:p w14:paraId="08A14CBC" w14:textId="06F835FD" w:rsidR="00550724" w:rsidRPr="002C08A3" w:rsidRDefault="00B05309" w:rsidP="002C08A3">
      <w:pPr>
        <w:ind w:firstLine="567"/>
        <w:jc w:val="both"/>
        <w:rPr>
          <w:rFonts w:ascii="Times New Roman" w:hAnsi="Times New Roman" w:cs="Times New Roman"/>
          <w:lang w:val="es-ES"/>
        </w:rPr>
      </w:pPr>
      <w:r w:rsidRPr="002C08A3">
        <w:rPr>
          <w:rFonts w:ascii="Times New Roman" w:hAnsi="Times New Roman" w:cs="Times New Roman"/>
          <w:lang w:val="es-ES"/>
        </w:rPr>
        <w:t>Para el experto, una de las razones por la cuales el país se encamina hacia esa coyuntura es la falta de una política pública que contribuya a reducir</w:t>
      </w:r>
      <w:r w:rsidR="00C0381F" w:rsidRPr="002C08A3">
        <w:rPr>
          <w:rFonts w:ascii="Times New Roman" w:hAnsi="Times New Roman" w:cs="Times New Roman"/>
          <w:lang w:val="es-ES"/>
        </w:rPr>
        <w:t>,</w:t>
      </w:r>
      <w:r w:rsidRPr="002C08A3">
        <w:rPr>
          <w:rFonts w:ascii="Times New Roman" w:hAnsi="Times New Roman" w:cs="Times New Roman"/>
          <w:lang w:val="es-ES"/>
        </w:rPr>
        <w:t xml:space="preserve"> de manera progresiva</w:t>
      </w:r>
      <w:r w:rsidR="00C0381F" w:rsidRPr="002C08A3">
        <w:rPr>
          <w:rFonts w:ascii="Times New Roman" w:hAnsi="Times New Roman" w:cs="Times New Roman"/>
          <w:lang w:val="es-ES"/>
        </w:rPr>
        <w:t>,</w:t>
      </w:r>
      <w:r w:rsidRPr="002C08A3">
        <w:rPr>
          <w:rFonts w:ascii="Times New Roman" w:hAnsi="Times New Roman" w:cs="Times New Roman"/>
          <w:lang w:val="es-ES"/>
        </w:rPr>
        <w:t xml:space="preserve"> el peso que tiene el pago del financiamiento de la deuda pública dentro del </w:t>
      </w:r>
      <w:r w:rsidR="002C08A3" w:rsidRPr="002C08A3">
        <w:rPr>
          <w:rFonts w:ascii="Times New Roman" w:hAnsi="Times New Roman" w:cs="Times New Roman"/>
          <w:lang w:val="es-ES"/>
        </w:rPr>
        <w:t>presupuesto n</w:t>
      </w:r>
      <w:r w:rsidRPr="002C08A3">
        <w:rPr>
          <w:rFonts w:ascii="Times New Roman" w:hAnsi="Times New Roman" w:cs="Times New Roman"/>
          <w:lang w:val="es-ES"/>
        </w:rPr>
        <w:t>acional.</w:t>
      </w:r>
      <w:r w:rsidR="004832B9" w:rsidRPr="002C08A3">
        <w:rPr>
          <w:rFonts w:ascii="Times New Roman" w:hAnsi="Times New Roman" w:cs="Times New Roman"/>
          <w:lang w:val="es-ES"/>
        </w:rPr>
        <w:t xml:space="preserve"> Y esa responsabilidad, debe asumirla el Gobierno. </w:t>
      </w:r>
      <w:r w:rsidR="002C00CF" w:rsidRPr="00237B34">
        <w:rPr>
          <w:rFonts w:ascii="Times New Roman" w:hAnsi="Times New Roman" w:cs="Times New Roman"/>
          <w:color w:val="FF0000"/>
          <w:lang w:val="es-ES"/>
        </w:rPr>
        <w:t>&lt;/</w:t>
      </w:r>
      <w:r w:rsidR="002C00CF">
        <w:rPr>
          <w:color w:val="FF0000"/>
          <w:lang w:val="es-ES"/>
        </w:rPr>
        <w:t>p</w:t>
      </w:r>
      <w:r w:rsidR="002C00CF" w:rsidRPr="00237B34">
        <w:rPr>
          <w:rFonts w:ascii="Times New Roman" w:hAnsi="Times New Roman" w:cs="Times New Roman"/>
          <w:color w:val="FF0000"/>
          <w:lang w:val="es-ES"/>
        </w:rPr>
        <w:t>&gt;</w:t>
      </w:r>
    </w:p>
    <w:p w14:paraId="17CD4466" w14:textId="6782D905" w:rsidR="00550724" w:rsidRPr="002C08A3" w:rsidRDefault="002C00CF" w:rsidP="002C08A3">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B05309" w:rsidRPr="002C08A3">
        <w:rPr>
          <w:rFonts w:ascii="Times New Roman" w:hAnsi="Times New Roman" w:cs="Times New Roman"/>
          <w:lang w:val="es-ES"/>
        </w:rPr>
        <w:t xml:space="preserve">Esta misma </w:t>
      </w:r>
      <w:r w:rsidR="00AE267C">
        <w:rPr>
          <w:rFonts w:ascii="Times New Roman" w:hAnsi="Times New Roman" w:cs="Times New Roman"/>
          <w:lang w:val="es-ES"/>
        </w:rPr>
        <w:t>recomendaci</w:t>
      </w:r>
      <w:r w:rsidR="00AE267C" w:rsidRPr="002C08A3">
        <w:rPr>
          <w:rFonts w:ascii="Times New Roman" w:hAnsi="Times New Roman" w:cs="Times New Roman"/>
          <w:lang w:val="es-ES"/>
        </w:rPr>
        <w:t>ón</w:t>
      </w:r>
      <w:r w:rsidR="00B05309" w:rsidRPr="002C08A3">
        <w:rPr>
          <w:rFonts w:ascii="Times New Roman" w:hAnsi="Times New Roman" w:cs="Times New Roman"/>
          <w:lang w:val="es-ES"/>
        </w:rPr>
        <w:t xml:space="preserve"> </w:t>
      </w:r>
      <w:r w:rsidR="004832B9" w:rsidRPr="002C08A3">
        <w:rPr>
          <w:rFonts w:ascii="Times New Roman" w:hAnsi="Times New Roman" w:cs="Times New Roman"/>
          <w:lang w:val="es-ES"/>
        </w:rPr>
        <w:t>se incluyó</w:t>
      </w:r>
      <w:r w:rsidR="00B05309" w:rsidRPr="002C08A3">
        <w:rPr>
          <w:rFonts w:ascii="Times New Roman" w:hAnsi="Times New Roman" w:cs="Times New Roman"/>
          <w:lang w:val="es-ES"/>
        </w:rPr>
        <w:t xml:space="preserve"> en el más reciente informe Análisis de la Coyuntura Fiscal</w:t>
      </w:r>
      <w:r w:rsidR="002C08A3">
        <w:rPr>
          <w:rFonts w:ascii="Times New Roman" w:hAnsi="Times New Roman" w:cs="Times New Roman"/>
          <w:lang w:val="es-ES"/>
        </w:rPr>
        <w:t>,</w:t>
      </w:r>
      <w:r w:rsidR="00B05309" w:rsidRPr="002C08A3">
        <w:rPr>
          <w:rFonts w:ascii="Times New Roman" w:hAnsi="Times New Roman" w:cs="Times New Roman"/>
          <w:lang w:val="es-ES"/>
        </w:rPr>
        <w:t xml:space="preserve"> del Observatorio Económico y Social de la UNA, </w:t>
      </w:r>
      <w:r w:rsidR="00C0381F" w:rsidRPr="002C08A3">
        <w:rPr>
          <w:rFonts w:ascii="Times New Roman" w:hAnsi="Times New Roman" w:cs="Times New Roman"/>
          <w:lang w:val="es-ES"/>
        </w:rPr>
        <w:t>en el</w:t>
      </w:r>
      <w:r w:rsidR="00B05309" w:rsidRPr="002C08A3">
        <w:rPr>
          <w:rFonts w:ascii="Times New Roman" w:hAnsi="Times New Roman" w:cs="Times New Roman"/>
          <w:lang w:val="es-ES"/>
        </w:rPr>
        <w:t xml:space="preserve"> que </w:t>
      </w:r>
      <w:r w:rsidR="00C0381F" w:rsidRPr="002C08A3">
        <w:rPr>
          <w:rFonts w:ascii="Times New Roman" w:hAnsi="Times New Roman" w:cs="Times New Roman"/>
          <w:lang w:val="es-ES"/>
        </w:rPr>
        <w:t xml:space="preserve">se </w:t>
      </w:r>
      <w:r w:rsidR="00B05309" w:rsidRPr="002C08A3">
        <w:rPr>
          <w:rFonts w:ascii="Times New Roman" w:hAnsi="Times New Roman" w:cs="Times New Roman"/>
          <w:lang w:val="es-ES"/>
        </w:rPr>
        <w:t xml:space="preserve">hace un balance general </w:t>
      </w:r>
      <w:r w:rsidR="00C0381F" w:rsidRPr="002C08A3">
        <w:rPr>
          <w:rFonts w:ascii="Times New Roman" w:hAnsi="Times New Roman" w:cs="Times New Roman"/>
          <w:lang w:val="es-ES"/>
        </w:rPr>
        <w:t>sobre</w:t>
      </w:r>
      <w:r w:rsidR="00B05309" w:rsidRPr="002C08A3">
        <w:rPr>
          <w:rFonts w:ascii="Times New Roman" w:hAnsi="Times New Roman" w:cs="Times New Roman"/>
          <w:lang w:val="es-ES"/>
        </w:rPr>
        <w:t xml:space="preserve"> ingresos y gastos del Gobierno, </w:t>
      </w:r>
      <w:r w:rsidR="004832B9" w:rsidRPr="002C08A3">
        <w:rPr>
          <w:rFonts w:ascii="Times New Roman" w:hAnsi="Times New Roman" w:cs="Times New Roman"/>
          <w:lang w:val="es-ES"/>
        </w:rPr>
        <w:t xml:space="preserve">al </w:t>
      </w:r>
      <w:r w:rsidR="00B05309" w:rsidRPr="002C08A3">
        <w:rPr>
          <w:rFonts w:ascii="Times New Roman" w:hAnsi="Times New Roman" w:cs="Times New Roman"/>
          <w:lang w:val="es-ES"/>
        </w:rPr>
        <w:t>primer cuatrimestre de este año.</w:t>
      </w:r>
      <w:r w:rsidR="00C0381F" w:rsidRPr="002C08A3">
        <w:rPr>
          <w:rFonts w:ascii="Times New Roman" w:hAnsi="Times New Roman" w:cs="Times New Roman"/>
          <w:lang w:val="es-ES"/>
        </w:rPr>
        <w:t xml:space="preserve"> </w:t>
      </w:r>
      <w:r w:rsidR="00B05309" w:rsidRPr="002C08A3">
        <w:rPr>
          <w:rFonts w:ascii="Times New Roman" w:hAnsi="Times New Roman" w:cs="Times New Roman"/>
          <w:lang w:val="es-ES"/>
        </w:rPr>
        <w:t xml:space="preserve">Ahí se destaca, por ejemplo, que el pago de intereses de deuda interna y externa representa un 1,75% del Producto Interno Bruto (PIB) </w:t>
      </w:r>
      <w:r w:rsidR="00C0381F" w:rsidRPr="002C08A3">
        <w:rPr>
          <w:rFonts w:ascii="Times New Roman" w:hAnsi="Times New Roman" w:cs="Times New Roman"/>
          <w:lang w:val="es-ES"/>
        </w:rPr>
        <w:t>en e</w:t>
      </w:r>
      <w:r w:rsidR="00B05309" w:rsidRPr="002C08A3">
        <w:rPr>
          <w:rFonts w:ascii="Times New Roman" w:hAnsi="Times New Roman" w:cs="Times New Roman"/>
          <w:lang w:val="es-ES"/>
        </w:rPr>
        <w:t xml:space="preserve">l primer cuatrimestre.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3D1CDC86" w14:textId="2227AF75" w:rsidR="00550724" w:rsidRPr="002C08A3" w:rsidRDefault="002C00CF" w:rsidP="00AE267C">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C0381F" w:rsidRPr="002C08A3">
        <w:rPr>
          <w:rFonts w:ascii="Times New Roman" w:hAnsi="Times New Roman" w:cs="Times New Roman"/>
          <w:lang w:val="es-ES"/>
        </w:rPr>
        <w:t>La preocupación</w:t>
      </w:r>
      <w:r w:rsidR="00B05309" w:rsidRPr="002C08A3">
        <w:rPr>
          <w:rFonts w:ascii="Times New Roman" w:hAnsi="Times New Roman" w:cs="Times New Roman"/>
          <w:lang w:val="es-ES"/>
        </w:rPr>
        <w:t xml:space="preserve"> con ese porcentaje es la manera </w:t>
      </w:r>
      <w:r w:rsidR="00C0381F" w:rsidRPr="002C08A3">
        <w:rPr>
          <w:rFonts w:ascii="Times New Roman" w:hAnsi="Times New Roman" w:cs="Times New Roman"/>
          <w:lang w:val="es-ES"/>
        </w:rPr>
        <w:t>como</w:t>
      </w:r>
      <w:r w:rsidR="00B05309" w:rsidRPr="002C08A3">
        <w:rPr>
          <w:rFonts w:ascii="Times New Roman" w:hAnsi="Times New Roman" w:cs="Times New Roman"/>
          <w:lang w:val="es-ES"/>
        </w:rPr>
        <w:t xml:space="preserve"> mes a mes va creciendo. “En general, el gasto en intereses de la deuda pública crece un 9,69% interanual a abril, lo que significa un crecimiento mayor al del año pasado, que fue de un 7,88%</w:t>
      </w:r>
      <w:r w:rsidR="00AE267C">
        <w:rPr>
          <w:rFonts w:ascii="Times New Roman" w:hAnsi="Times New Roman" w:cs="Times New Roman"/>
          <w:lang w:val="es-ES"/>
        </w:rPr>
        <w:t xml:space="preserve">”, indicó el experto. </w:t>
      </w:r>
      <w:r w:rsidR="00B05309" w:rsidRPr="002C08A3">
        <w:rPr>
          <w:rFonts w:ascii="Times New Roman" w:hAnsi="Times New Roman" w:cs="Times New Roman"/>
          <w:lang w:val="es-ES"/>
        </w:rPr>
        <w:t>De persistir ese comportamiento, entonces</w:t>
      </w:r>
      <w:r w:rsidR="004832B9" w:rsidRPr="002C08A3">
        <w:rPr>
          <w:rFonts w:ascii="Times New Roman" w:hAnsi="Times New Roman" w:cs="Times New Roman"/>
          <w:lang w:val="es-ES"/>
        </w:rPr>
        <w:t>,</w:t>
      </w:r>
      <w:r w:rsidR="00B05309" w:rsidRPr="002C08A3">
        <w:rPr>
          <w:rFonts w:ascii="Times New Roman" w:hAnsi="Times New Roman" w:cs="Times New Roman"/>
          <w:lang w:val="es-ES"/>
        </w:rPr>
        <w:t xml:space="preserve"> el porcentaje de intereses de deuda con respecto al PIB llegaría al 5% que</w:t>
      </w:r>
      <w:r w:rsidR="00AE267C">
        <w:rPr>
          <w:rFonts w:ascii="Times New Roman" w:hAnsi="Times New Roman" w:cs="Times New Roman"/>
          <w:lang w:val="es-ES"/>
        </w:rPr>
        <w:t>,</w:t>
      </w:r>
      <w:r w:rsidR="00B05309" w:rsidRPr="002C08A3">
        <w:rPr>
          <w:rFonts w:ascii="Times New Roman" w:hAnsi="Times New Roman" w:cs="Times New Roman"/>
          <w:lang w:val="es-ES"/>
        </w:rPr>
        <w:t xml:space="preserve"> justamente</w:t>
      </w:r>
      <w:r w:rsidR="00AE267C">
        <w:rPr>
          <w:rFonts w:ascii="Times New Roman" w:hAnsi="Times New Roman" w:cs="Times New Roman"/>
          <w:lang w:val="es-ES"/>
        </w:rPr>
        <w:t>,</w:t>
      </w:r>
      <w:r w:rsidR="00B05309" w:rsidRPr="002C08A3">
        <w:rPr>
          <w:rFonts w:ascii="Times New Roman" w:hAnsi="Times New Roman" w:cs="Times New Roman"/>
          <w:lang w:val="es-ES"/>
        </w:rPr>
        <w:t xml:space="preserve"> significarían los 2,45 billones de colones.</w:t>
      </w:r>
      <w:r w:rsidRPr="002C00CF">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48A532A9" w14:textId="7DE3AB18" w:rsidR="00550724" w:rsidRPr="002C08A3" w:rsidRDefault="002C00CF" w:rsidP="002C08A3">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Pr="002C08A3">
        <w:rPr>
          <w:rFonts w:ascii="Times New Roman" w:hAnsi="Times New Roman" w:cs="Times New Roman"/>
          <w:lang w:val="es-ES"/>
        </w:rPr>
        <w:t xml:space="preserve"> </w:t>
      </w:r>
      <w:r w:rsidR="000E7155" w:rsidRPr="002C08A3">
        <w:rPr>
          <w:rFonts w:ascii="Times New Roman" w:hAnsi="Times New Roman" w:cs="Times New Roman"/>
          <w:lang w:val="es-ES"/>
        </w:rPr>
        <w:t>“Hablamos de ingresos y de gastos, pero no nos hemos sentado a analizar por el fondo el costo de la deuda, que resulta carísima para nosotros”, analizó Rodríguez, al tiempo que advirtió que la situación pudiese ser aún peor si el tipo de cambio hubiese estado alto. “O sea, que todas las deudas en dólares que estamos pagando representan menos cantidad de colones, porque el dólar está más barato, pero a pesar de eso, los intereses siguen siendo muy altos”.</w:t>
      </w:r>
      <w:r w:rsidRPr="002C00CF">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6E26E2A6" w14:textId="4E967A6E" w:rsidR="00550724" w:rsidRPr="002C08A3" w:rsidRDefault="002C00CF" w:rsidP="002C08A3">
      <w:pPr>
        <w:ind w:firstLine="567"/>
        <w:jc w:val="both"/>
        <w:rPr>
          <w:rFonts w:ascii="Times New Roman" w:hAnsi="Times New Roman" w:cs="Times New Roman"/>
          <w:lang w:val="es-ES"/>
        </w:rPr>
      </w:pPr>
      <w:r w:rsidRPr="00237B34">
        <w:rPr>
          <w:rFonts w:ascii="Times New Roman" w:hAnsi="Times New Roman" w:cs="Times New Roman"/>
          <w:color w:val="FF0000"/>
          <w:lang w:val="es-ES"/>
        </w:rPr>
        <w:lastRenderedPageBreak/>
        <w:t>&lt;</w:t>
      </w:r>
      <w:r>
        <w:rPr>
          <w:color w:val="FF0000"/>
          <w:lang w:val="es-ES"/>
        </w:rPr>
        <w:t>p</w:t>
      </w:r>
      <w:r w:rsidRPr="00237B34">
        <w:rPr>
          <w:rFonts w:ascii="Times New Roman" w:hAnsi="Times New Roman" w:cs="Times New Roman"/>
          <w:color w:val="FF0000"/>
          <w:lang w:val="es-ES"/>
        </w:rPr>
        <w:t>&gt;</w:t>
      </w:r>
      <w:r w:rsidR="000E7155" w:rsidRPr="002C08A3">
        <w:rPr>
          <w:rFonts w:ascii="Times New Roman" w:hAnsi="Times New Roman" w:cs="Times New Roman"/>
          <w:lang w:val="es-ES"/>
        </w:rPr>
        <w:t xml:space="preserve">En paralelo, resalta el hecho de que, en el primer año de la actual </w:t>
      </w:r>
      <w:r w:rsidR="00C0381F" w:rsidRPr="002C08A3">
        <w:rPr>
          <w:rFonts w:ascii="Times New Roman" w:hAnsi="Times New Roman" w:cs="Times New Roman"/>
          <w:lang w:val="es-ES"/>
        </w:rPr>
        <w:t>a</w:t>
      </w:r>
      <w:r w:rsidR="000E7155" w:rsidRPr="002C08A3">
        <w:rPr>
          <w:rFonts w:ascii="Times New Roman" w:hAnsi="Times New Roman" w:cs="Times New Roman"/>
          <w:lang w:val="es-ES"/>
        </w:rPr>
        <w:t>dministración</w:t>
      </w:r>
      <w:r w:rsidR="00C0381F" w:rsidRPr="002C08A3">
        <w:rPr>
          <w:rFonts w:ascii="Times New Roman" w:hAnsi="Times New Roman" w:cs="Times New Roman"/>
          <w:lang w:val="es-ES"/>
        </w:rPr>
        <w:t>,</w:t>
      </w:r>
      <w:r w:rsidR="000E7155" w:rsidRPr="002C08A3">
        <w:rPr>
          <w:rFonts w:ascii="Times New Roman" w:hAnsi="Times New Roman" w:cs="Times New Roman"/>
          <w:lang w:val="es-ES"/>
        </w:rPr>
        <w:t xml:space="preserve"> los diputados aprobaron </w:t>
      </w:r>
      <w:r w:rsidR="00EB017D" w:rsidRPr="002C08A3">
        <w:rPr>
          <w:rFonts w:ascii="Times New Roman" w:hAnsi="Times New Roman" w:cs="Times New Roman"/>
          <w:lang w:val="es-ES"/>
        </w:rPr>
        <w:t>la</w:t>
      </w:r>
      <w:r w:rsidR="000E7155" w:rsidRPr="002C08A3">
        <w:rPr>
          <w:rFonts w:ascii="Times New Roman" w:hAnsi="Times New Roman" w:cs="Times New Roman"/>
          <w:lang w:val="es-ES"/>
        </w:rPr>
        <w:t xml:space="preserve"> ley </w:t>
      </w:r>
      <w:r w:rsidR="00671D56" w:rsidRPr="002C08A3">
        <w:rPr>
          <w:rFonts w:ascii="Times New Roman" w:hAnsi="Times New Roman" w:cs="Times New Roman"/>
          <w:lang w:val="es-ES"/>
        </w:rPr>
        <w:t xml:space="preserve">10.332 Autorización para emitir títulos valores en el mercado internacional, mejor conocida </w:t>
      </w:r>
      <w:r w:rsidR="00C0381F" w:rsidRPr="002C08A3">
        <w:rPr>
          <w:rFonts w:ascii="Times New Roman" w:hAnsi="Times New Roman" w:cs="Times New Roman"/>
          <w:lang w:val="es-ES"/>
        </w:rPr>
        <w:t xml:space="preserve">como </w:t>
      </w:r>
      <w:r w:rsidR="00671D56" w:rsidRPr="002C08A3">
        <w:rPr>
          <w:rFonts w:ascii="Times New Roman" w:hAnsi="Times New Roman" w:cs="Times New Roman"/>
          <w:lang w:val="es-ES"/>
        </w:rPr>
        <w:t>la ley de eurobonos, la cual facultó al Ministerio de Hacienda a colocar hasta $5.000 millones para acceder a préstamos externos en mejores condiciones de los que ofrece el mercado interno.</w:t>
      </w:r>
      <w:r w:rsidRPr="002C00CF">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66F43A01" w14:textId="40210A57" w:rsidR="00550724" w:rsidRPr="002C08A3" w:rsidRDefault="002C00CF" w:rsidP="002C08A3">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671D56" w:rsidRPr="002C08A3">
        <w:rPr>
          <w:rFonts w:ascii="Times New Roman" w:hAnsi="Times New Roman" w:cs="Times New Roman"/>
          <w:lang w:val="es-ES"/>
        </w:rPr>
        <w:t xml:space="preserve">En su momento, uno de los argumentos del ministro de Hacienda, </w:t>
      </w:r>
      <w:proofErr w:type="spellStart"/>
      <w:r w:rsidR="00671D56" w:rsidRPr="002C08A3">
        <w:rPr>
          <w:rFonts w:ascii="Times New Roman" w:hAnsi="Times New Roman" w:cs="Times New Roman"/>
          <w:lang w:val="es-ES"/>
        </w:rPr>
        <w:t>Nogui</w:t>
      </w:r>
      <w:proofErr w:type="spellEnd"/>
      <w:r w:rsidR="00671D56" w:rsidRPr="002C08A3">
        <w:rPr>
          <w:rFonts w:ascii="Times New Roman" w:hAnsi="Times New Roman" w:cs="Times New Roman"/>
          <w:lang w:val="es-ES"/>
        </w:rPr>
        <w:t xml:space="preserve"> Acosta, </w:t>
      </w:r>
      <w:r w:rsidR="00AE267C">
        <w:rPr>
          <w:rFonts w:ascii="Times New Roman" w:hAnsi="Times New Roman" w:cs="Times New Roman"/>
          <w:lang w:val="es-ES"/>
        </w:rPr>
        <w:t>orientados a</w:t>
      </w:r>
      <w:r w:rsidR="00671D56" w:rsidRPr="002C08A3">
        <w:rPr>
          <w:rFonts w:ascii="Times New Roman" w:hAnsi="Times New Roman" w:cs="Times New Roman"/>
          <w:lang w:val="es-ES"/>
        </w:rPr>
        <w:t xml:space="preserve"> sumar los apoyos para la aprobación del proyecto, era que </w:t>
      </w:r>
      <w:r w:rsidR="00AE267C">
        <w:rPr>
          <w:rFonts w:ascii="Times New Roman" w:hAnsi="Times New Roman" w:cs="Times New Roman"/>
          <w:lang w:val="es-ES"/>
        </w:rPr>
        <w:t>a</w:t>
      </w:r>
      <w:r w:rsidR="00671D56" w:rsidRPr="002C08A3">
        <w:rPr>
          <w:rFonts w:ascii="Times New Roman" w:hAnsi="Times New Roman" w:cs="Times New Roman"/>
          <w:lang w:val="es-ES"/>
        </w:rPr>
        <w:t xml:space="preserve">l país </w:t>
      </w:r>
      <w:r w:rsidR="00AE267C">
        <w:rPr>
          <w:rFonts w:ascii="Times New Roman" w:hAnsi="Times New Roman" w:cs="Times New Roman"/>
          <w:lang w:val="es-ES"/>
        </w:rPr>
        <w:t xml:space="preserve">le </w:t>
      </w:r>
      <w:r w:rsidR="00671D56" w:rsidRPr="002C08A3">
        <w:rPr>
          <w:rFonts w:ascii="Times New Roman" w:hAnsi="Times New Roman" w:cs="Times New Roman"/>
          <w:lang w:val="es-ES"/>
        </w:rPr>
        <w:t xml:space="preserve">resultaría más barato acceder a estas emisiones, </w:t>
      </w:r>
      <w:r w:rsidR="00AE267C">
        <w:rPr>
          <w:rFonts w:ascii="Times New Roman" w:hAnsi="Times New Roman" w:cs="Times New Roman"/>
          <w:lang w:val="es-ES"/>
        </w:rPr>
        <w:t>lo cual</w:t>
      </w:r>
      <w:r w:rsidR="00671D56" w:rsidRPr="002C08A3">
        <w:rPr>
          <w:rFonts w:ascii="Times New Roman" w:hAnsi="Times New Roman" w:cs="Times New Roman"/>
          <w:lang w:val="es-ES"/>
        </w:rPr>
        <w:t xml:space="preserve"> tendría un efecto positivo en el peso del pago de interese</w:t>
      </w:r>
      <w:r w:rsidR="004832B9" w:rsidRPr="002C08A3">
        <w:rPr>
          <w:rFonts w:ascii="Times New Roman" w:hAnsi="Times New Roman" w:cs="Times New Roman"/>
          <w:lang w:val="es-ES"/>
        </w:rPr>
        <w:t>s</w:t>
      </w:r>
      <w:r w:rsidR="00671D56" w:rsidRPr="002C08A3">
        <w:rPr>
          <w:rFonts w:ascii="Times New Roman" w:hAnsi="Times New Roman" w:cs="Times New Roman"/>
          <w:lang w:val="es-ES"/>
        </w:rPr>
        <w:t xml:space="preserve"> de la deuda.</w:t>
      </w:r>
      <w:r w:rsidRPr="002C00CF">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4619BEE8" w14:textId="52772707" w:rsidR="00EB017D" w:rsidRPr="002C08A3" w:rsidRDefault="002C00CF" w:rsidP="002C08A3">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671D56" w:rsidRPr="002C08A3">
        <w:rPr>
          <w:rFonts w:ascii="Times New Roman" w:hAnsi="Times New Roman" w:cs="Times New Roman"/>
          <w:lang w:val="es-ES"/>
        </w:rPr>
        <w:t>Sin embargo, para Fernando Rodríguez, nada de esto ha ocurrido con los eurobonos. Es</w:t>
      </w:r>
      <w:r w:rsidR="00AE267C">
        <w:rPr>
          <w:rFonts w:ascii="Times New Roman" w:hAnsi="Times New Roman" w:cs="Times New Roman"/>
          <w:lang w:val="es-ES"/>
        </w:rPr>
        <w:t>a</w:t>
      </w:r>
      <w:r w:rsidR="00671D56" w:rsidRPr="002C08A3">
        <w:rPr>
          <w:rFonts w:ascii="Times New Roman" w:hAnsi="Times New Roman" w:cs="Times New Roman"/>
          <w:lang w:val="es-ES"/>
        </w:rPr>
        <w:t xml:space="preserve"> mism</w:t>
      </w:r>
      <w:r w:rsidR="00AE267C">
        <w:rPr>
          <w:rFonts w:ascii="Times New Roman" w:hAnsi="Times New Roman" w:cs="Times New Roman"/>
          <w:lang w:val="es-ES"/>
        </w:rPr>
        <w:t>a</w:t>
      </w:r>
      <w:r w:rsidR="00671D56" w:rsidRPr="002C08A3">
        <w:rPr>
          <w:rFonts w:ascii="Times New Roman" w:hAnsi="Times New Roman" w:cs="Times New Roman"/>
          <w:lang w:val="es-ES"/>
        </w:rPr>
        <w:t xml:space="preserve"> </w:t>
      </w:r>
      <w:proofErr w:type="spellStart"/>
      <w:r w:rsidR="00AE267C">
        <w:rPr>
          <w:rFonts w:ascii="Times New Roman" w:hAnsi="Times New Roman" w:cs="Times New Roman"/>
          <w:lang w:val="es-ES"/>
        </w:rPr>
        <w:t>percpeción</w:t>
      </w:r>
      <w:proofErr w:type="spellEnd"/>
      <w:r w:rsidR="00671D56" w:rsidRPr="002C08A3">
        <w:rPr>
          <w:rFonts w:ascii="Times New Roman" w:hAnsi="Times New Roman" w:cs="Times New Roman"/>
          <w:lang w:val="es-ES"/>
        </w:rPr>
        <w:t xml:space="preserve"> fue compartid</w:t>
      </w:r>
      <w:r w:rsidR="00AE267C">
        <w:rPr>
          <w:rFonts w:ascii="Times New Roman" w:hAnsi="Times New Roman" w:cs="Times New Roman"/>
          <w:lang w:val="es-ES"/>
        </w:rPr>
        <w:t>a</w:t>
      </w:r>
      <w:r w:rsidR="00671D56" w:rsidRPr="002C08A3">
        <w:rPr>
          <w:rFonts w:ascii="Times New Roman" w:hAnsi="Times New Roman" w:cs="Times New Roman"/>
          <w:lang w:val="es-ES"/>
        </w:rPr>
        <w:t xml:space="preserve"> por los diputados que recibieron al jerarca de Hacienda, </w:t>
      </w:r>
      <w:r w:rsidR="00EB017D" w:rsidRPr="002C08A3">
        <w:rPr>
          <w:rFonts w:ascii="Times New Roman" w:hAnsi="Times New Roman" w:cs="Times New Roman"/>
          <w:lang w:val="es-ES"/>
        </w:rPr>
        <w:t xml:space="preserve">el 11 de julio, para que se refiriera al cumplimiento de los objetivos de la ley de eurobonos y donde la percepción fue que el instrumento </w:t>
      </w:r>
      <w:r w:rsidR="004832B9" w:rsidRPr="002C08A3">
        <w:rPr>
          <w:rFonts w:ascii="Times New Roman" w:hAnsi="Times New Roman" w:cs="Times New Roman"/>
          <w:lang w:val="es-ES"/>
        </w:rPr>
        <w:t>no ha derivado en</w:t>
      </w:r>
      <w:r w:rsidR="00EB017D" w:rsidRPr="002C08A3">
        <w:rPr>
          <w:rFonts w:ascii="Times New Roman" w:hAnsi="Times New Roman" w:cs="Times New Roman"/>
          <w:lang w:val="es-ES"/>
        </w:rPr>
        <w:t xml:space="preserve"> una disminución del endeudamiento nacional. </w:t>
      </w:r>
      <w:r w:rsidR="00671D56" w:rsidRPr="002C08A3">
        <w:rPr>
          <w:rFonts w:ascii="Times New Roman" w:hAnsi="Times New Roman" w:cs="Times New Roman"/>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484FBBD4" w14:textId="77777777" w:rsidR="00550724" w:rsidRPr="002C08A3" w:rsidRDefault="00550724" w:rsidP="002C08A3">
      <w:pPr>
        <w:ind w:firstLine="567"/>
        <w:jc w:val="both"/>
        <w:rPr>
          <w:rFonts w:ascii="Times New Roman" w:hAnsi="Times New Roman" w:cs="Times New Roman"/>
          <w:lang w:val="es-ES"/>
        </w:rPr>
      </w:pPr>
    </w:p>
    <w:p w14:paraId="42EA3772" w14:textId="44036CF1" w:rsidR="00550724" w:rsidRPr="002C08A3" w:rsidRDefault="002C00CF" w:rsidP="002C08A3">
      <w:pPr>
        <w:ind w:firstLine="567"/>
        <w:jc w:val="both"/>
        <w:rPr>
          <w:rFonts w:ascii="Times New Roman" w:hAnsi="Times New Roman" w:cs="Times New Roman"/>
          <w:b/>
          <w:bCs/>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EB017D" w:rsidRPr="002C08A3">
        <w:rPr>
          <w:rFonts w:ascii="Times New Roman" w:hAnsi="Times New Roman" w:cs="Times New Roman"/>
          <w:b/>
          <w:bCs/>
          <w:lang w:val="es-ES"/>
        </w:rPr>
        <w:t>Panorama complejo</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07C40B76" w14:textId="17A5859C" w:rsidR="00B033F2" w:rsidRPr="002C08A3" w:rsidRDefault="002C00CF" w:rsidP="002C08A3">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EB017D" w:rsidRPr="002C08A3">
        <w:rPr>
          <w:rFonts w:ascii="Times New Roman" w:hAnsi="Times New Roman" w:cs="Times New Roman"/>
          <w:lang w:val="es-ES"/>
        </w:rPr>
        <w:t xml:space="preserve">Atender el tema de la alta factura por pago de intereses de deuda pública no parece destacar en el horizonte político </w:t>
      </w:r>
      <w:r w:rsidR="00AE267C">
        <w:rPr>
          <w:rFonts w:ascii="Times New Roman" w:hAnsi="Times New Roman" w:cs="Times New Roman"/>
          <w:lang w:val="es-ES"/>
        </w:rPr>
        <w:t>ni</w:t>
      </w:r>
      <w:r w:rsidR="00EB017D" w:rsidRPr="002C08A3">
        <w:rPr>
          <w:rFonts w:ascii="Times New Roman" w:hAnsi="Times New Roman" w:cs="Times New Roman"/>
          <w:lang w:val="es-ES"/>
        </w:rPr>
        <w:t xml:space="preserve"> de las prioridades del poderes Ejecutivo y Legislativo, para los próximos meses.</w:t>
      </w:r>
      <w:r w:rsidRPr="002C00CF">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6404B061" w14:textId="4F8E0D6A" w:rsidR="00550724" w:rsidRPr="002C08A3" w:rsidRDefault="002C00CF" w:rsidP="002C08A3">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B033F2" w:rsidRPr="002C08A3">
        <w:rPr>
          <w:rFonts w:ascii="Times New Roman" w:hAnsi="Times New Roman" w:cs="Times New Roman"/>
          <w:lang w:val="es-ES"/>
        </w:rPr>
        <w:t xml:space="preserve">Incluso, el propio Gobierno ha resaltado </w:t>
      </w:r>
      <w:r w:rsidR="00AE267C" w:rsidRPr="002C08A3">
        <w:rPr>
          <w:rFonts w:ascii="Times New Roman" w:hAnsi="Times New Roman" w:cs="Times New Roman"/>
          <w:lang w:val="es-ES"/>
        </w:rPr>
        <w:t xml:space="preserve">públicamente </w:t>
      </w:r>
      <w:r w:rsidR="00B033F2" w:rsidRPr="002C08A3">
        <w:rPr>
          <w:rFonts w:ascii="Times New Roman" w:hAnsi="Times New Roman" w:cs="Times New Roman"/>
          <w:lang w:val="es-ES"/>
        </w:rPr>
        <w:t xml:space="preserve">el manejo macroeconómico que ha tenido la actual </w:t>
      </w:r>
      <w:r w:rsidR="00AE267C">
        <w:rPr>
          <w:rFonts w:ascii="Times New Roman" w:hAnsi="Times New Roman" w:cs="Times New Roman"/>
          <w:lang w:val="es-ES"/>
        </w:rPr>
        <w:t>a</w:t>
      </w:r>
      <w:r w:rsidR="00B033F2" w:rsidRPr="002C08A3">
        <w:rPr>
          <w:rFonts w:ascii="Times New Roman" w:hAnsi="Times New Roman" w:cs="Times New Roman"/>
          <w:lang w:val="es-ES"/>
        </w:rPr>
        <w:t xml:space="preserve">dministración y el cumplimiento de los compromisos con el Fondo Monetario Internacional, que le ha permitido al país contar con un superávit primario en la gestión de la deuda pública (ingresos fiscales, menos gastos, sin contemplar el pago de intereses de deuda).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53AEC84A" w14:textId="0DC81303" w:rsidR="00550724" w:rsidRPr="002C08A3" w:rsidRDefault="002C00CF" w:rsidP="002C08A3">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EB017D" w:rsidRPr="002C08A3">
        <w:rPr>
          <w:rFonts w:ascii="Times New Roman" w:hAnsi="Times New Roman" w:cs="Times New Roman"/>
          <w:lang w:val="es-ES"/>
        </w:rPr>
        <w:t xml:space="preserve">Por un lado, el </w:t>
      </w:r>
      <w:r w:rsidR="00C0381F" w:rsidRPr="002C08A3">
        <w:rPr>
          <w:rFonts w:ascii="Times New Roman" w:hAnsi="Times New Roman" w:cs="Times New Roman"/>
          <w:lang w:val="es-ES"/>
        </w:rPr>
        <w:t>g</w:t>
      </w:r>
      <w:r w:rsidR="00EB017D" w:rsidRPr="002C08A3">
        <w:rPr>
          <w:rFonts w:ascii="Times New Roman" w:hAnsi="Times New Roman" w:cs="Times New Roman"/>
          <w:lang w:val="es-ES"/>
        </w:rPr>
        <w:t>obierno ha centrado su atención en el proyecto de la ley Jaguar</w:t>
      </w:r>
      <w:r w:rsidR="00B033F2" w:rsidRPr="002C08A3">
        <w:rPr>
          <w:rFonts w:ascii="Times New Roman" w:hAnsi="Times New Roman" w:cs="Times New Roman"/>
          <w:lang w:val="es-ES"/>
        </w:rPr>
        <w:t xml:space="preserve"> (en sus dos versiones)</w:t>
      </w:r>
      <w:r w:rsidR="00EB017D" w:rsidRPr="002C08A3">
        <w:rPr>
          <w:rFonts w:ascii="Times New Roman" w:hAnsi="Times New Roman" w:cs="Times New Roman"/>
          <w:lang w:val="es-ES"/>
        </w:rPr>
        <w:t xml:space="preserve"> y su intención de someter a referéndum su contenido. Por otra parte, los legisladores en el actual periodo de sesiones </w:t>
      </w:r>
      <w:r w:rsidR="00B033F2" w:rsidRPr="002C08A3">
        <w:rPr>
          <w:rFonts w:ascii="Times New Roman" w:hAnsi="Times New Roman" w:cs="Times New Roman"/>
          <w:lang w:val="es-ES"/>
        </w:rPr>
        <w:t>ordinarias (de julio a setiembre)</w:t>
      </w:r>
      <w:r w:rsidR="00EB017D" w:rsidRPr="002C08A3">
        <w:rPr>
          <w:rFonts w:ascii="Times New Roman" w:hAnsi="Times New Roman" w:cs="Times New Roman"/>
          <w:lang w:val="es-ES"/>
        </w:rPr>
        <w:t xml:space="preserve"> han privilegiado la discusión de la agenda de</w:t>
      </w:r>
      <w:r w:rsidR="00B033F2" w:rsidRPr="002C08A3">
        <w:rPr>
          <w:rFonts w:ascii="Times New Roman" w:hAnsi="Times New Roman" w:cs="Times New Roman"/>
          <w:lang w:val="es-ES"/>
        </w:rPr>
        <w:t xml:space="preserve"> proyectos de ley relacionados con el tema de </w:t>
      </w:r>
      <w:r w:rsidR="00EB017D" w:rsidRPr="002C08A3">
        <w:rPr>
          <w:rFonts w:ascii="Times New Roman" w:hAnsi="Times New Roman" w:cs="Times New Roman"/>
          <w:lang w:val="es-ES"/>
        </w:rPr>
        <w:t>seguridad.</w:t>
      </w:r>
    </w:p>
    <w:p w14:paraId="764F6386" w14:textId="12B549BD" w:rsidR="00550724" w:rsidRPr="002C08A3" w:rsidRDefault="002C00CF" w:rsidP="002C08A3">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057A77">
        <w:rPr>
          <w:rFonts w:ascii="Times New Roman" w:hAnsi="Times New Roman" w:cs="Times New Roman"/>
          <w:lang w:val="es-ES"/>
        </w:rPr>
        <w:t>E</w:t>
      </w:r>
      <w:r w:rsidR="006B7481" w:rsidRPr="002C08A3">
        <w:rPr>
          <w:rFonts w:ascii="Times New Roman" w:hAnsi="Times New Roman" w:cs="Times New Roman"/>
          <w:lang w:val="es-ES"/>
        </w:rPr>
        <w:t xml:space="preserve">l Observatorio Económico y Social de la UNA </w:t>
      </w:r>
      <w:r w:rsidR="00057A77">
        <w:rPr>
          <w:rFonts w:ascii="Times New Roman" w:hAnsi="Times New Roman" w:cs="Times New Roman"/>
          <w:lang w:val="es-ES"/>
        </w:rPr>
        <w:t>hizo</w:t>
      </w:r>
      <w:r w:rsidR="006B7481" w:rsidRPr="002C08A3">
        <w:rPr>
          <w:rFonts w:ascii="Times New Roman" w:hAnsi="Times New Roman" w:cs="Times New Roman"/>
          <w:lang w:val="es-ES"/>
        </w:rPr>
        <w:t xml:space="preserve"> un llamado a evitar un debilitamiento del sistema tributario que pueda agravar el panorama fiscal. Ante ello, propugna que no se apliquen nuevas exoneraciones de impuestos que vayan a contrapelo del objetivo de la estabilización de las finanzas públicas.</w:t>
      </w:r>
      <w:r w:rsidRPr="002C00CF">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39DF0E25" w14:textId="4FDA890A" w:rsidR="00550724" w:rsidRPr="002C08A3" w:rsidRDefault="002C00CF" w:rsidP="002C08A3">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Pr="002C08A3">
        <w:rPr>
          <w:rFonts w:ascii="Times New Roman" w:hAnsi="Times New Roman" w:cs="Times New Roman"/>
          <w:lang w:val="es-ES"/>
        </w:rPr>
        <w:t xml:space="preserve"> </w:t>
      </w:r>
      <w:r w:rsidR="006B7481" w:rsidRPr="002C08A3">
        <w:rPr>
          <w:rFonts w:ascii="Times New Roman" w:hAnsi="Times New Roman" w:cs="Times New Roman"/>
          <w:lang w:val="es-ES"/>
        </w:rPr>
        <w:t>“Aunque el Gobierno llegara a la Asamblea Legislativa con una propuesta, no veo al Congreso en condiciones de aprobársela ya. Además, comienza a acercarse el periodo preelectoral también y todo eso influye”, agregó Rodríguez.</w:t>
      </w:r>
      <w:r w:rsidRPr="002C00CF">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54DE5FE5" w14:textId="245602C7" w:rsidR="006B7481" w:rsidRPr="002C08A3" w:rsidRDefault="002C00CF" w:rsidP="002C08A3">
      <w:pPr>
        <w:ind w:firstLine="567"/>
        <w:jc w:val="both"/>
        <w:rPr>
          <w:rFonts w:ascii="Times New Roman" w:hAnsi="Times New Roman" w:cs="Times New Roman"/>
          <w:lang w:val="es-ES"/>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765C99" w:rsidRPr="002C08A3">
        <w:rPr>
          <w:rFonts w:ascii="Times New Roman" w:hAnsi="Times New Roman" w:cs="Times New Roman"/>
          <w:lang w:val="es-ES"/>
        </w:rPr>
        <w:t xml:space="preserve">Mientras que el balance entre lo que el país gasta en el pago de intereses y lo que invierte en educación tiende a un equilibrio, el porcentaje del PIB que se prevé para el 2025 en materia educativa </w:t>
      </w:r>
      <w:r w:rsidR="00B033F2" w:rsidRPr="002C08A3">
        <w:rPr>
          <w:rFonts w:ascii="Times New Roman" w:hAnsi="Times New Roman" w:cs="Times New Roman"/>
          <w:lang w:val="es-ES"/>
        </w:rPr>
        <w:t xml:space="preserve">estaría </w:t>
      </w:r>
      <w:r w:rsidR="00765C99" w:rsidRPr="002C08A3">
        <w:rPr>
          <w:rFonts w:ascii="Times New Roman" w:hAnsi="Times New Roman" w:cs="Times New Roman"/>
          <w:lang w:val="es-ES"/>
        </w:rPr>
        <w:t>muy alejado de lo que la Constitución Política establece</w:t>
      </w:r>
      <w:r w:rsidR="00057A77">
        <w:rPr>
          <w:rFonts w:ascii="Times New Roman" w:hAnsi="Times New Roman" w:cs="Times New Roman"/>
          <w:lang w:val="es-ES"/>
        </w:rPr>
        <w:t>,</w:t>
      </w:r>
      <w:r w:rsidR="00765C99" w:rsidRPr="002C08A3">
        <w:rPr>
          <w:rFonts w:ascii="Times New Roman" w:hAnsi="Times New Roman" w:cs="Times New Roman"/>
          <w:lang w:val="es-ES"/>
        </w:rPr>
        <w:t xml:space="preserve"> cuyo mínimo debería ser un 8% de la producción.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060C3CEB" w14:textId="1E89A40B" w:rsidR="006B7481" w:rsidRDefault="006B7481" w:rsidP="002C08A3">
      <w:pPr>
        <w:ind w:firstLine="567"/>
        <w:jc w:val="both"/>
        <w:rPr>
          <w:rFonts w:ascii="Times New Roman" w:hAnsi="Times New Roman" w:cs="Times New Roman"/>
          <w:lang w:val="es-ES"/>
        </w:rPr>
      </w:pPr>
    </w:p>
    <w:p w14:paraId="4411BAAD" w14:textId="499CC5CB" w:rsidR="00057A77" w:rsidRPr="00057A77" w:rsidRDefault="00057A77" w:rsidP="002C08A3">
      <w:pPr>
        <w:ind w:firstLine="567"/>
        <w:jc w:val="both"/>
        <w:rPr>
          <w:rFonts w:ascii="Times New Roman" w:hAnsi="Times New Roman" w:cs="Times New Roman"/>
          <w:b/>
          <w:bCs/>
          <w:lang w:val="es-ES"/>
        </w:rPr>
      </w:pPr>
      <w:r w:rsidRPr="00057A77">
        <w:rPr>
          <w:rFonts w:ascii="Times New Roman" w:hAnsi="Times New Roman" w:cs="Times New Roman"/>
          <w:b/>
          <w:bCs/>
          <w:lang w:val="es-ES"/>
        </w:rPr>
        <w:t>Pie de foto:</w:t>
      </w:r>
    </w:p>
    <w:p w14:paraId="147572CD" w14:textId="7844B8EE" w:rsidR="008531B8" w:rsidRPr="002C08A3" w:rsidRDefault="00057A77" w:rsidP="002C08A3">
      <w:pPr>
        <w:ind w:firstLine="567"/>
        <w:jc w:val="both"/>
        <w:rPr>
          <w:rFonts w:ascii="Times New Roman" w:hAnsi="Times New Roman" w:cs="Times New Roman"/>
          <w:lang w:val="es-ES"/>
        </w:rPr>
      </w:pPr>
      <w:r>
        <w:rPr>
          <w:rFonts w:ascii="Times New Roman" w:hAnsi="Times New Roman" w:cs="Times New Roman"/>
          <w:lang w:val="es-ES"/>
        </w:rPr>
        <w:t>S</w:t>
      </w:r>
      <w:r w:rsidRPr="002C08A3">
        <w:rPr>
          <w:rFonts w:ascii="Times New Roman" w:hAnsi="Times New Roman" w:cs="Times New Roman"/>
          <w:lang w:val="es-ES"/>
        </w:rPr>
        <w:t>olo en intereses de deuda pública</w:t>
      </w:r>
      <w:r>
        <w:rPr>
          <w:rFonts w:ascii="Times New Roman" w:hAnsi="Times New Roman" w:cs="Times New Roman"/>
          <w:lang w:val="es-ES"/>
        </w:rPr>
        <w:t>,</w:t>
      </w:r>
      <w:r w:rsidRPr="002C08A3">
        <w:rPr>
          <w:rFonts w:ascii="Times New Roman" w:hAnsi="Times New Roman" w:cs="Times New Roman"/>
          <w:lang w:val="es-ES"/>
        </w:rPr>
        <w:t xml:space="preserve"> </w:t>
      </w:r>
      <w:r>
        <w:rPr>
          <w:rFonts w:ascii="Times New Roman" w:hAnsi="Times New Roman" w:cs="Times New Roman"/>
          <w:lang w:val="es-ES"/>
        </w:rPr>
        <w:t xml:space="preserve">el gobierno pagara </w:t>
      </w:r>
      <w:r w:rsidRPr="002C08A3">
        <w:rPr>
          <w:rFonts w:ascii="Times New Roman" w:hAnsi="Times New Roman" w:cs="Times New Roman"/>
          <w:lang w:val="es-ES"/>
        </w:rPr>
        <w:t>2,45 billones de colones</w:t>
      </w:r>
      <w:r>
        <w:rPr>
          <w:rFonts w:ascii="Times New Roman" w:hAnsi="Times New Roman" w:cs="Times New Roman"/>
          <w:lang w:val="es-ES"/>
        </w:rPr>
        <w:t>, una cifra muy cercana a lo que</w:t>
      </w:r>
      <w:r w:rsidRPr="002C08A3">
        <w:rPr>
          <w:rFonts w:ascii="Times New Roman" w:hAnsi="Times New Roman" w:cs="Times New Roman"/>
          <w:lang w:val="es-ES"/>
        </w:rPr>
        <w:t xml:space="preserve"> </w:t>
      </w:r>
      <w:r>
        <w:rPr>
          <w:rFonts w:ascii="Times New Roman" w:hAnsi="Times New Roman" w:cs="Times New Roman"/>
          <w:lang w:val="es-ES"/>
        </w:rPr>
        <w:t>invierte en</w:t>
      </w:r>
      <w:r w:rsidRPr="002C08A3">
        <w:rPr>
          <w:rFonts w:ascii="Times New Roman" w:hAnsi="Times New Roman" w:cs="Times New Roman"/>
          <w:lang w:val="es-ES"/>
        </w:rPr>
        <w:t xml:space="preserve"> educación pública el próximo año</w:t>
      </w:r>
      <w:r>
        <w:rPr>
          <w:rFonts w:ascii="Times New Roman" w:hAnsi="Times New Roman" w:cs="Times New Roman"/>
          <w:lang w:val="es-ES"/>
        </w:rPr>
        <w:t xml:space="preserve">: </w:t>
      </w:r>
      <w:r w:rsidRPr="002C08A3">
        <w:rPr>
          <w:rFonts w:ascii="Times New Roman" w:hAnsi="Times New Roman" w:cs="Times New Roman"/>
          <w:lang w:val="es-ES"/>
        </w:rPr>
        <w:t>2,5 billones de colones</w:t>
      </w:r>
      <w:r>
        <w:rPr>
          <w:rFonts w:ascii="Times New Roman" w:hAnsi="Times New Roman" w:cs="Times New Roman"/>
          <w:lang w:val="es-ES"/>
        </w:rPr>
        <w:t xml:space="preserve">. Foto </w:t>
      </w:r>
      <w:proofErr w:type="spellStart"/>
      <w:r>
        <w:rPr>
          <w:rFonts w:ascii="Times New Roman" w:hAnsi="Times New Roman" w:cs="Times New Roman"/>
          <w:lang w:val="es-ES"/>
        </w:rPr>
        <w:t>Freepik</w:t>
      </w:r>
      <w:proofErr w:type="spellEnd"/>
      <w:r>
        <w:rPr>
          <w:rFonts w:ascii="Times New Roman" w:hAnsi="Times New Roman" w:cs="Times New Roman"/>
          <w:lang w:val="es-ES"/>
        </w:rPr>
        <w:t xml:space="preserve"> con fines ilustrativo</w:t>
      </w:r>
    </w:p>
    <w:sectPr w:rsidR="008531B8" w:rsidRPr="002C08A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DAB"/>
    <w:rsid w:val="000026D5"/>
    <w:rsid w:val="00036F26"/>
    <w:rsid w:val="00037DAB"/>
    <w:rsid w:val="00040295"/>
    <w:rsid w:val="00041B8D"/>
    <w:rsid w:val="00057A77"/>
    <w:rsid w:val="00077117"/>
    <w:rsid w:val="00080ECC"/>
    <w:rsid w:val="0008148A"/>
    <w:rsid w:val="00095B14"/>
    <w:rsid w:val="000A7875"/>
    <w:rsid w:val="000E0D74"/>
    <w:rsid w:val="000E7155"/>
    <w:rsid w:val="0011111D"/>
    <w:rsid w:val="00132259"/>
    <w:rsid w:val="00146A2D"/>
    <w:rsid w:val="001552D4"/>
    <w:rsid w:val="00156BED"/>
    <w:rsid w:val="001B65E8"/>
    <w:rsid w:val="001C31BE"/>
    <w:rsid w:val="001E689B"/>
    <w:rsid w:val="001F5D08"/>
    <w:rsid w:val="002047C5"/>
    <w:rsid w:val="002113DA"/>
    <w:rsid w:val="00217FD6"/>
    <w:rsid w:val="002272DC"/>
    <w:rsid w:val="00230BFD"/>
    <w:rsid w:val="002637DE"/>
    <w:rsid w:val="00284916"/>
    <w:rsid w:val="002C00CF"/>
    <w:rsid w:val="002C08A3"/>
    <w:rsid w:val="002F00FB"/>
    <w:rsid w:val="003146AE"/>
    <w:rsid w:val="003147A8"/>
    <w:rsid w:val="00316EF5"/>
    <w:rsid w:val="00352B6D"/>
    <w:rsid w:val="00386E98"/>
    <w:rsid w:val="003C7E15"/>
    <w:rsid w:val="003D06C3"/>
    <w:rsid w:val="003F3421"/>
    <w:rsid w:val="00400E8F"/>
    <w:rsid w:val="00402F4C"/>
    <w:rsid w:val="00403981"/>
    <w:rsid w:val="0040714E"/>
    <w:rsid w:val="004145D2"/>
    <w:rsid w:val="004276A0"/>
    <w:rsid w:val="00460C26"/>
    <w:rsid w:val="00464637"/>
    <w:rsid w:val="00473244"/>
    <w:rsid w:val="004832B9"/>
    <w:rsid w:val="004877EF"/>
    <w:rsid w:val="004914AA"/>
    <w:rsid w:val="004924B2"/>
    <w:rsid w:val="004E76A8"/>
    <w:rsid w:val="004F1DE7"/>
    <w:rsid w:val="0051102B"/>
    <w:rsid w:val="005223E1"/>
    <w:rsid w:val="0054477A"/>
    <w:rsid w:val="00545021"/>
    <w:rsid w:val="005479DA"/>
    <w:rsid w:val="00550724"/>
    <w:rsid w:val="00552169"/>
    <w:rsid w:val="0056062F"/>
    <w:rsid w:val="00583780"/>
    <w:rsid w:val="005A6142"/>
    <w:rsid w:val="005B4080"/>
    <w:rsid w:val="005C5119"/>
    <w:rsid w:val="005D0387"/>
    <w:rsid w:val="005E57C0"/>
    <w:rsid w:val="005E5824"/>
    <w:rsid w:val="005F1F4A"/>
    <w:rsid w:val="006223AA"/>
    <w:rsid w:val="00625754"/>
    <w:rsid w:val="00661604"/>
    <w:rsid w:val="00664577"/>
    <w:rsid w:val="00664A2A"/>
    <w:rsid w:val="00671D56"/>
    <w:rsid w:val="006806E1"/>
    <w:rsid w:val="00683A0D"/>
    <w:rsid w:val="006B1234"/>
    <w:rsid w:val="006B685C"/>
    <w:rsid w:val="006B7481"/>
    <w:rsid w:val="006C3F03"/>
    <w:rsid w:val="006D0420"/>
    <w:rsid w:val="00705B24"/>
    <w:rsid w:val="0071525F"/>
    <w:rsid w:val="0073659E"/>
    <w:rsid w:val="00765C99"/>
    <w:rsid w:val="00766A22"/>
    <w:rsid w:val="00767840"/>
    <w:rsid w:val="00777B6D"/>
    <w:rsid w:val="00791490"/>
    <w:rsid w:val="007B2993"/>
    <w:rsid w:val="007D4697"/>
    <w:rsid w:val="007D5745"/>
    <w:rsid w:val="007D5765"/>
    <w:rsid w:val="007F372F"/>
    <w:rsid w:val="00800FED"/>
    <w:rsid w:val="0080618A"/>
    <w:rsid w:val="008101C1"/>
    <w:rsid w:val="00814A27"/>
    <w:rsid w:val="00820EB1"/>
    <w:rsid w:val="00823B7E"/>
    <w:rsid w:val="008531B8"/>
    <w:rsid w:val="00891542"/>
    <w:rsid w:val="008B507C"/>
    <w:rsid w:val="008B5A18"/>
    <w:rsid w:val="008C013A"/>
    <w:rsid w:val="008C3174"/>
    <w:rsid w:val="008E5EF5"/>
    <w:rsid w:val="008F76B2"/>
    <w:rsid w:val="00913372"/>
    <w:rsid w:val="009222DF"/>
    <w:rsid w:val="00933374"/>
    <w:rsid w:val="00942A99"/>
    <w:rsid w:val="00971BD6"/>
    <w:rsid w:val="009756F6"/>
    <w:rsid w:val="00995C68"/>
    <w:rsid w:val="009B70A2"/>
    <w:rsid w:val="009C4F06"/>
    <w:rsid w:val="009C6446"/>
    <w:rsid w:val="009E2811"/>
    <w:rsid w:val="00A16B4A"/>
    <w:rsid w:val="00A354DE"/>
    <w:rsid w:val="00A4029D"/>
    <w:rsid w:val="00A41FD2"/>
    <w:rsid w:val="00A44ABC"/>
    <w:rsid w:val="00A5312B"/>
    <w:rsid w:val="00A839C4"/>
    <w:rsid w:val="00A85C4A"/>
    <w:rsid w:val="00AA5F75"/>
    <w:rsid w:val="00AB5452"/>
    <w:rsid w:val="00AE267C"/>
    <w:rsid w:val="00AE6D87"/>
    <w:rsid w:val="00AF3EDF"/>
    <w:rsid w:val="00AF4BB0"/>
    <w:rsid w:val="00B00E63"/>
    <w:rsid w:val="00B033B5"/>
    <w:rsid w:val="00B033F2"/>
    <w:rsid w:val="00B05309"/>
    <w:rsid w:val="00B100FB"/>
    <w:rsid w:val="00B17B67"/>
    <w:rsid w:val="00B32369"/>
    <w:rsid w:val="00B36D3E"/>
    <w:rsid w:val="00B50640"/>
    <w:rsid w:val="00B56C08"/>
    <w:rsid w:val="00B637A1"/>
    <w:rsid w:val="00B64E07"/>
    <w:rsid w:val="00B672EB"/>
    <w:rsid w:val="00B742A9"/>
    <w:rsid w:val="00B808F8"/>
    <w:rsid w:val="00B818B5"/>
    <w:rsid w:val="00B976E0"/>
    <w:rsid w:val="00BC6E43"/>
    <w:rsid w:val="00BE2AF9"/>
    <w:rsid w:val="00C0381F"/>
    <w:rsid w:val="00C22954"/>
    <w:rsid w:val="00C355A8"/>
    <w:rsid w:val="00C64AA4"/>
    <w:rsid w:val="00C95875"/>
    <w:rsid w:val="00CA395D"/>
    <w:rsid w:val="00CB7385"/>
    <w:rsid w:val="00CF6529"/>
    <w:rsid w:val="00D116D4"/>
    <w:rsid w:val="00D132E3"/>
    <w:rsid w:val="00D16151"/>
    <w:rsid w:val="00D22AF3"/>
    <w:rsid w:val="00D42878"/>
    <w:rsid w:val="00D4450C"/>
    <w:rsid w:val="00D57921"/>
    <w:rsid w:val="00D8640E"/>
    <w:rsid w:val="00D935AE"/>
    <w:rsid w:val="00D96A9E"/>
    <w:rsid w:val="00DA521E"/>
    <w:rsid w:val="00DB2B20"/>
    <w:rsid w:val="00DD386E"/>
    <w:rsid w:val="00DF7A93"/>
    <w:rsid w:val="00E153CF"/>
    <w:rsid w:val="00E26C13"/>
    <w:rsid w:val="00E37E31"/>
    <w:rsid w:val="00E6316B"/>
    <w:rsid w:val="00E65FF3"/>
    <w:rsid w:val="00E7553F"/>
    <w:rsid w:val="00E758CF"/>
    <w:rsid w:val="00EB017D"/>
    <w:rsid w:val="00EC3599"/>
    <w:rsid w:val="00ED1A37"/>
    <w:rsid w:val="00EE7E94"/>
    <w:rsid w:val="00F427BD"/>
    <w:rsid w:val="00F50E74"/>
    <w:rsid w:val="00F60762"/>
    <w:rsid w:val="00F617D2"/>
    <w:rsid w:val="00F80D5E"/>
    <w:rsid w:val="00F92198"/>
    <w:rsid w:val="00F9539B"/>
    <w:rsid w:val="00FA2E2C"/>
    <w:rsid w:val="00FA6A08"/>
    <w:rsid w:val="00FA7022"/>
    <w:rsid w:val="00FB1B1E"/>
    <w:rsid w:val="00FC173E"/>
    <w:rsid w:val="00FC2AD9"/>
    <w:rsid w:val="00FF2B90"/>
    <w:rsid w:val="00FF6E5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6EBAD"/>
  <w15:chartTrackingRefBased/>
  <w15:docId w15:val="{75801B36-2CD2-1A45-9A26-19A782A7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8E9E1-E163-594B-8C69-D0DAF387B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995</Words>
  <Characters>5477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ARROYO ALVAREZ</dc:creator>
  <cp:keywords/>
  <dc:description/>
  <cp:lastModifiedBy>ERICK QUIROS  GUTIERREZ</cp:lastModifiedBy>
  <cp:revision>5</cp:revision>
  <dcterms:created xsi:type="dcterms:W3CDTF">2024-08-16T15:15:00Z</dcterms:created>
  <dcterms:modified xsi:type="dcterms:W3CDTF">2024-08-30T18:31:00Z</dcterms:modified>
</cp:coreProperties>
</file>