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1D267" w14:textId="2EA1FAE5" w:rsidR="00025AC7" w:rsidRPr="00055E1D" w:rsidRDefault="00792CEF" w:rsidP="00055E1D">
      <w:pPr>
        <w:ind w:firstLine="567"/>
        <w:jc w:val="center"/>
        <w:rPr>
          <w:rFonts w:ascii="Times New Roman" w:hAnsi="Times New Roman" w:cs="Times New Roman"/>
          <w:b/>
          <w:bCs/>
          <w:lang w:val="es-ES"/>
        </w:rPr>
      </w:pPr>
      <w:r w:rsidRPr="00055E1D">
        <w:rPr>
          <w:rFonts w:ascii="Times New Roman" w:hAnsi="Times New Roman" w:cs="Times New Roman"/>
          <w:b/>
          <w:bCs/>
          <w:lang w:val="es-ES"/>
        </w:rPr>
        <w:t xml:space="preserve"> </w:t>
      </w:r>
      <w:r w:rsidR="006F2BCF" w:rsidRPr="00055E1D">
        <w:rPr>
          <w:rFonts w:ascii="Times New Roman" w:hAnsi="Times New Roman" w:cs="Times New Roman"/>
          <w:b/>
          <w:bCs/>
          <w:lang w:val="es-ES"/>
        </w:rPr>
        <w:t>C</w:t>
      </w:r>
      <w:r w:rsidR="000910B3" w:rsidRPr="00055E1D">
        <w:rPr>
          <w:rFonts w:ascii="Times New Roman" w:hAnsi="Times New Roman" w:cs="Times New Roman"/>
          <w:b/>
          <w:bCs/>
          <w:lang w:val="es-ES"/>
        </w:rPr>
        <w:t xml:space="preserve">antones </w:t>
      </w:r>
      <w:r w:rsidR="006F2BCF" w:rsidRPr="00055E1D">
        <w:rPr>
          <w:rFonts w:ascii="Times New Roman" w:hAnsi="Times New Roman" w:cs="Times New Roman"/>
          <w:b/>
          <w:bCs/>
          <w:lang w:val="es-ES"/>
        </w:rPr>
        <w:t xml:space="preserve">tienen la ruta </w:t>
      </w:r>
    </w:p>
    <w:p w14:paraId="66A67BCE" w14:textId="1722F70A" w:rsidR="00037DAB" w:rsidRPr="00055E1D" w:rsidRDefault="006F2BCF" w:rsidP="00055E1D">
      <w:pPr>
        <w:ind w:firstLine="567"/>
        <w:jc w:val="center"/>
        <w:rPr>
          <w:rFonts w:ascii="Times New Roman" w:hAnsi="Times New Roman" w:cs="Times New Roman"/>
          <w:b/>
          <w:bCs/>
          <w:lang w:val="es-ES"/>
        </w:rPr>
      </w:pPr>
      <w:r w:rsidRPr="00055E1D">
        <w:rPr>
          <w:rFonts w:ascii="Times New Roman" w:hAnsi="Times New Roman" w:cs="Times New Roman"/>
          <w:b/>
          <w:bCs/>
          <w:lang w:val="es-ES"/>
        </w:rPr>
        <w:t>para ser “ciudades inteligentes”</w:t>
      </w:r>
      <w:r w:rsidR="000910B3" w:rsidRPr="00055E1D">
        <w:rPr>
          <w:rFonts w:ascii="Times New Roman" w:hAnsi="Times New Roman" w:cs="Times New Roman"/>
          <w:b/>
          <w:bCs/>
          <w:lang w:val="es-ES"/>
        </w:rPr>
        <w:t xml:space="preserve"> </w:t>
      </w:r>
      <w:r w:rsidR="00C550A3" w:rsidRPr="00055E1D">
        <w:rPr>
          <w:rFonts w:ascii="Times New Roman" w:hAnsi="Times New Roman" w:cs="Times New Roman"/>
          <w:b/>
          <w:bCs/>
          <w:lang w:val="es-ES"/>
        </w:rPr>
        <w:t xml:space="preserve"> </w:t>
      </w:r>
    </w:p>
    <w:p w14:paraId="783C1570" w14:textId="77777777" w:rsidR="00DD386E" w:rsidRPr="00055E1D" w:rsidRDefault="00DD386E" w:rsidP="00055E1D">
      <w:pPr>
        <w:ind w:firstLine="567"/>
        <w:jc w:val="both"/>
        <w:rPr>
          <w:rFonts w:ascii="Times New Roman" w:hAnsi="Times New Roman" w:cs="Times New Roman"/>
          <w:lang w:val="es-ES"/>
        </w:rPr>
      </w:pPr>
    </w:p>
    <w:p w14:paraId="7381CA48" w14:textId="77777777" w:rsidR="00055E1D" w:rsidRPr="00055E1D" w:rsidRDefault="00055E1D" w:rsidP="00055E1D">
      <w:pPr>
        <w:ind w:firstLine="567"/>
        <w:jc w:val="both"/>
        <w:rPr>
          <w:rFonts w:ascii="Times New Roman" w:hAnsi="Times New Roman" w:cs="Times New Roman"/>
          <w:i/>
          <w:iCs/>
          <w:lang w:val="es-ES"/>
        </w:rPr>
      </w:pPr>
      <w:r w:rsidRPr="00055E1D">
        <w:rPr>
          <w:rFonts w:ascii="Times New Roman" w:hAnsi="Times New Roman" w:cs="Times New Roman"/>
          <w:i/>
          <w:iCs/>
          <w:lang w:val="es-ES"/>
        </w:rPr>
        <w:t>Guillermo Solano Gutiérrez</w:t>
      </w:r>
    </w:p>
    <w:p w14:paraId="553A1368" w14:textId="77777777" w:rsidR="00055E1D" w:rsidRPr="002C08A3" w:rsidRDefault="00055E1D" w:rsidP="00055E1D">
      <w:pPr>
        <w:ind w:firstLine="567"/>
        <w:jc w:val="both"/>
        <w:rPr>
          <w:rFonts w:ascii="Times New Roman" w:hAnsi="Times New Roman" w:cs="Times New Roman"/>
          <w:i/>
          <w:iCs/>
          <w:lang w:val="es-ES"/>
        </w:rPr>
      </w:pPr>
      <w:r w:rsidRPr="002C08A3">
        <w:rPr>
          <w:rFonts w:ascii="Times New Roman" w:hAnsi="Times New Roman" w:cs="Times New Roman"/>
          <w:i/>
          <w:iCs/>
          <w:lang w:val="es-ES"/>
        </w:rPr>
        <w:t>guillermo.solano.gutierrez@una.cr</w:t>
      </w:r>
    </w:p>
    <w:p w14:paraId="650A312A" w14:textId="77777777" w:rsidR="00055E1D" w:rsidRDefault="00055E1D" w:rsidP="00055E1D">
      <w:pPr>
        <w:ind w:firstLine="567"/>
        <w:jc w:val="both"/>
        <w:rPr>
          <w:rFonts w:ascii="Times New Roman" w:hAnsi="Times New Roman" w:cs="Times New Roman"/>
          <w:lang w:val="es-ES"/>
        </w:rPr>
      </w:pPr>
    </w:p>
    <w:p w14:paraId="31ACB40C" w14:textId="4544FD9B" w:rsidR="009F4774" w:rsidRPr="00F96084" w:rsidRDefault="00DD6692" w:rsidP="00055E1D">
      <w:pPr>
        <w:ind w:firstLine="567"/>
        <w:jc w:val="both"/>
        <w:rPr>
          <w:rFonts w:ascii="Times New Roman" w:hAnsi="Times New Roman" w:cs="Times New Roman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055E1D">
        <w:rPr>
          <w:rFonts w:ascii="Times New Roman" w:hAnsi="Times New Roman" w:cs="Times New Roman"/>
          <w:lang w:val="es-ES"/>
        </w:rPr>
        <w:t>Solo</w:t>
      </w:r>
      <w:r w:rsidR="00055E1D" w:rsidRPr="00F96084">
        <w:rPr>
          <w:rFonts w:ascii="Times New Roman" w:hAnsi="Times New Roman" w:cs="Times New Roman"/>
          <w:lang w:val="es-ES"/>
        </w:rPr>
        <w:t xml:space="preserve"> Belén, </w:t>
      </w:r>
      <w:r w:rsidR="00055E1D">
        <w:rPr>
          <w:rFonts w:ascii="Times New Roman" w:hAnsi="Times New Roman" w:cs="Times New Roman"/>
          <w:lang w:val="es-ES"/>
        </w:rPr>
        <w:t>en</w:t>
      </w:r>
      <w:r w:rsidR="00055E1D" w:rsidRPr="00F96084">
        <w:rPr>
          <w:rFonts w:ascii="Times New Roman" w:hAnsi="Times New Roman" w:cs="Times New Roman"/>
          <w:lang w:val="es-ES"/>
        </w:rPr>
        <w:t xml:space="preserve"> la provincia de Heredia</w:t>
      </w:r>
      <w:r w:rsidR="00055E1D">
        <w:rPr>
          <w:rFonts w:ascii="Times New Roman" w:hAnsi="Times New Roman" w:cs="Times New Roman"/>
          <w:lang w:val="es-ES"/>
        </w:rPr>
        <w:t xml:space="preserve">, </w:t>
      </w:r>
      <w:r w:rsidR="00055E1D" w:rsidRPr="00F96084">
        <w:rPr>
          <w:rFonts w:ascii="Times New Roman" w:hAnsi="Times New Roman" w:cs="Times New Roman"/>
          <w:lang w:val="es-ES"/>
        </w:rPr>
        <w:t xml:space="preserve">obtuvo una nota superior a </w:t>
      </w:r>
      <w:r w:rsidR="00055E1D">
        <w:rPr>
          <w:rFonts w:ascii="Times New Roman" w:hAnsi="Times New Roman" w:cs="Times New Roman"/>
          <w:lang w:val="es-ES"/>
        </w:rPr>
        <w:t>6</w:t>
      </w:r>
      <w:r w:rsidR="00055E1D" w:rsidRPr="00F96084">
        <w:rPr>
          <w:rFonts w:ascii="Times New Roman" w:hAnsi="Times New Roman" w:cs="Times New Roman"/>
          <w:lang w:val="es-ES"/>
        </w:rPr>
        <w:t>0 (en una medición de uno a 100)</w:t>
      </w:r>
      <w:r w:rsidR="00055E1D">
        <w:rPr>
          <w:rFonts w:ascii="Times New Roman" w:hAnsi="Times New Roman" w:cs="Times New Roman"/>
          <w:lang w:val="es-ES"/>
        </w:rPr>
        <w:t xml:space="preserve"> entre </w:t>
      </w:r>
      <w:r w:rsidR="00C550A3" w:rsidRPr="00F96084">
        <w:rPr>
          <w:rFonts w:ascii="Times New Roman" w:hAnsi="Times New Roman" w:cs="Times New Roman"/>
          <w:lang w:val="es-ES"/>
        </w:rPr>
        <w:t>15 cantones incluidos en un índice sobre Ciudades Inteligentes (CIS)</w:t>
      </w:r>
      <w:r w:rsidR="00EC4F68" w:rsidRPr="00F96084">
        <w:rPr>
          <w:rFonts w:ascii="Times New Roman" w:hAnsi="Times New Roman" w:cs="Times New Roman"/>
          <w:lang w:val="es-ES"/>
        </w:rPr>
        <w:t>,</w:t>
      </w:r>
      <w:r w:rsidR="00C550A3" w:rsidRPr="00F96084">
        <w:rPr>
          <w:rFonts w:ascii="Times New Roman" w:hAnsi="Times New Roman" w:cs="Times New Roman"/>
          <w:lang w:val="es-ES"/>
        </w:rPr>
        <w:t xml:space="preserve"> que elaboró el Centro Internacional de Política Económica para el Desarrollo Sostenible (Cinpe) de la Universidad Nacional (UNA</w:t>
      </w:r>
      <w:r w:rsidR="00055E1D">
        <w:rPr>
          <w:rFonts w:ascii="Times New Roman" w:hAnsi="Times New Roman" w:cs="Times New Roman"/>
          <w:lang w:val="es-ES"/>
        </w:rPr>
        <w:t>).</w:t>
      </w:r>
      <w:r w:rsidR="00C550A3" w:rsidRPr="00F96084">
        <w:rPr>
          <w:rFonts w:ascii="Times New Roman" w:hAnsi="Times New Roman" w:cs="Times New Roman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</w:p>
    <w:p w14:paraId="223715EF" w14:textId="02C1F3C9" w:rsidR="009F4774" w:rsidRPr="00F96084" w:rsidRDefault="00DD6692" w:rsidP="00055E1D">
      <w:pPr>
        <w:ind w:firstLine="567"/>
        <w:jc w:val="both"/>
        <w:rPr>
          <w:rFonts w:ascii="Times New Roman" w:hAnsi="Times New Roman" w:cs="Times New Roman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055E1D">
        <w:rPr>
          <w:rFonts w:ascii="Times New Roman" w:hAnsi="Times New Roman" w:cs="Times New Roman"/>
          <w:lang w:val="es-ES"/>
        </w:rPr>
        <w:t xml:space="preserve">Belén </w:t>
      </w:r>
      <w:r w:rsidR="00055E1D" w:rsidRPr="00F96084">
        <w:rPr>
          <w:rFonts w:ascii="Times New Roman" w:hAnsi="Times New Roman" w:cs="Times New Roman"/>
          <w:lang w:val="es-ES"/>
        </w:rPr>
        <w:t xml:space="preserve">obtuvo una </w:t>
      </w:r>
      <w:r w:rsidR="00055E1D">
        <w:rPr>
          <w:rFonts w:ascii="Times New Roman" w:hAnsi="Times New Roman" w:cs="Times New Roman"/>
          <w:lang w:val="es-ES"/>
        </w:rPr>
        <w:t>calificación</w:t>
      </w:r>
      <w:r w:rsidR="00055E1D" w:rsidRPr="00F96084">
        <w:rPr>
          <w:rFonts w:ascii="Times New Roman" w:hAnsi="Times New Roman" w:cs="Times New Roman"/>
          <w:lang w:val="es-ES"/>
        </w:rPr>
        <w:t xml:space="preserve"> de 63,14</w:t>
      </w:r>
      <w:r w:rsidR="00792CEF" w:rsidRPr="00F96084">
        <w:rPr>
          <w:rFonts w:ascii="Times New Roman" w:hAnsi="Times New Roman" w:cs="Times New Roman"/>
          <w:lang w:val="es-ES"/>
        </w:rPr>
        <w:t xml:space="preserve"> al promediar el resultado de ocho </w:t>
      </w:r>
      <w:r w:rsidR="001A0183" w:rsidRPr="00F96084">
        <w:rPr>
          <w:rFonts w:ascii="Times New Roman" w:hAnsi="Times New Roman" w:cs="Times New Roman"/>
          <w:lang w:val="es-ES"/>
        </w:rPr>
        <w:t>dimensiones</w:t>
      </w:r>
      <w:r w:rsidR="00792CEF" w:rsidRPr="00F96084">
        <w:rPr>
          <w:rFonts w:ascii="Times New Roman" w:hAnsi="Times New Roman" w:cs="Times New Roman"/>
          <w:lang w:val="es-ES"/>
        </w:rPr>
        <w:t xml:space="preserve"> definid</w:t>
      </w:r>
      <w:r w:rsidR="001A0183" w:rsidRPr="00F96084">
        <w:rPr>
          <w:rFonts w:ascii="Times New Roman" w:hAnsi="Times New Roman" w:cs="Times New Roman"/>
          <w:lang w:val="es-ES"/>
        </w:rPr>
        <w:t>a</w:t>
      </w:r>
      <w:r w:rsidR="00792CEF" w:rsidRPr="00F96084">
        <w:rPr>
          <w:rFonts w:ascii="Times New Roman" w:hAnsi="Times New Roman" w:cs="Times New Roman"/>
          <w:lang w:val="es-ES"/>
        </w:rPr>
        <w:t>s por la metodología</w:t>
      </w:r>
      <w:r w:rsidR="001A0183" w:rsidRPr="00F96084">
        <w:rPr>
          <w:rFonts w:ascii="Times New Roman" w:hAnsi="Times New Roman" w:cs="Times New Roman"/>
          <w:lang w:val="es-ES"/>
        </w:rPr>
        <w:t xml:space="preserve"> aplicada</w:t>
      </w:r>
      <w:r w:rsidR="00055E1D">
        <w:rPr>
          <w:rFonts w:ascii="Times New Roman" w:hAnsi="Times New Roman" w:cs="Times New Roman"/>
          <w:lang w:val="es-ES"/>
        </w:rPr>
        <w:t>.</w:t>
      </w:r>
      <w:r w:rsidR="00792CEF" w:rsidRPr="00F96084">
        <w:rPr>
          <w:rFonts w:ascii="Times New Roman" w:hAnsi="Times New Roman" w:cs="Times New Roman"/>
          <w:lang w:val="es-ES"/>
        </w:rPr>
        <w:t xml:space="preserve"> Los restantes 14 cantonales analizados tuvieron notas que oscilaron entre </w:t>
      </w:r>
      <w:r w:rsidR="00EC4F68" w:rsidRPr="00F96084">
        <w:rPr>
          <w:rFonts w:ascii="Times New Roman" w:hAnsi="Times New Roman" w:cs="Times New Roman"/>
          <w:lang w:val="es-ES"/>
        </w:rPr>
        <w:t xml:space="preserve">29,06 y </w:t>
      </w:r>
      <w:r w:rsidR="00792CEF" w:rsidRPr="00F96084">
        <w:rPr>
          <w:rFonts w:ascii="Times New Roman" w:hAnsi="Times New Roman" w:cs="Times New Roman"/>
          <w:lang w:val="es-ES"/>
        </w:rPr>
        <w:t>49,69.</w:t>
      </w:r>
      <w:r w:rsidRPr="00DD6692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</w:p>
    <w:p w14:paraId="6A3D707E" w14:textId="65B21CA4" w:rsidR="00792CEF" w:rsidRPr="00F96084" w:rsidRDefault="00DD6692" w:rsidP="00055E1D">
      <w:pPr>
        <w:ind w:firstLine="567"/>
        <w:jc w:val="both"/>
        <w:rPr>
          <w:rFonts w:ascii="Times New Roman" w:hAnsi="Times New Roman" w:cs="Times New Roman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792CEF" w:rsidRPr="00F96084">
        <w:rPr>
          <w:rFonts w:ascii="Times New Roman" w:hAnsi="Times New Roman" w:cs="Times New Roman"/>
          <w:lang w:val="es-ES"/>
        </w:rPr>
        <w:t xml:space="preserve">La construcción de este índice </w:t>
      </w:r>
      <w:r w:rsidR="00F96084" w:rsidRPr="00F96084">
        <w:rPr>
          <w:rFonts w:ascii="Times New Roman" w:hAnsi="Times New Roman" w:cs="Times New Roman"/>
          <w:lang w:val="es-ES"/>
        </w:rPr>
        <w:t>el</w:t>
      </w:r>
      <w:r w:rsidR="00792CEF" w:rsidRPr="00F96084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792CEF" w:rsidRPr="00F96084">
        <w:rPr>
          <w:rFonts w:ascii="Times New Roman" w:hAnsi="Times New Roman" w:cs="Times New Roman"/>
          <w:lang w:val="es-ES"/>
        </w:rPr>
        <w:t>Cinpe</w:t>
      </w:r>
      <w:proofErr w:type="spellEnd"/>
      <w:r w:rsidR="00792CEF" w:rsidRPr="00F96084">
        <w:rPr>
          <w:rFonts w:ascii="Times New Roman" w:hAnsi="Times New Roman" w:cs="Times New Roman"/>
          <w:lang w:val="es-ES"/>
        </w:rPr>
        <w:t xml:space="preserve"> </w:t>
      </w:r>
      <w:r w:rsidR="00055E1D">
        <w:rPr>
          <w:rFonts w:ascii="Times New Roman" w:hAnsi="Times New Roman" w:cs="Times New Roman"/>
          <w:lang w:val="es-ES"/>
        </w:rPr>
        <w:t xml:space="preserve">la </w:t>
      </w:r>
      <w:r w:rsidR="00792CEF" w:rsidRPr="00F96084">
        <w:rPr>
          <w:rFonts w:ascii="Times New Roman" w:hAnsi="Times New Roman" w:cs="Times New Roman"/>
          <w:lang w:val="es-ES"/>
        </w:rPr>
        <w:t>entreg</w:t>
      </w:r>
      <w:r w:rsidR="00F96084" w:rsidRPr="00F96084">
        <w:rPr>
          <w:rFonts w:ascii="Times New Roman" w:hAnsi="Times New Roman" w:cs="Times New Roman"/>
          <w:lang w:val="es-ES"/>
        </w:rPr>
        <w:t>ó</w:t>
      </w:r>
      <w:r w:rsidR="00792CEF" w:rsidRPr="00F96084">
        <w:rPr>
          <w:rFonts w:ascii="Times New Roman" w:hAnsi="Times New Roman" w:cs="Times New Roman"/>
          <w:lang w:val="es-ES"/>
        </w:rPr>
        <w:t xml:space="preserve"> a la Unión </w:t>
      </w:r>
      <w:r w:rsidR="001A0183" w:rsidRPr="00F96084">
        <w:rPr>
          <w:rFonts w:ascii="Times New Roman" w:hAnsi="Times New Roman" w:cs="Times New Roman"/>
          <w:lang w:val="es-ES"/>
        </w:rPr>
        <w:t xml:space="preserve">Nacional </w:t>
      </w:r>
      <w:r w:rsidR="00792CEF" w:rsidRPr="00F96084">
        <w:rPr>
          <w:rFonts w:ascii="Times New Roman" w:hAnsi="Times New Roman" w:cs="Times New Roman"/>
          <w:lang w:val="es-ES"/>
        </w:rPr>
        <w:t xml:space="preserve">de Gobiernos Locales </w:t>
      </w:r>
      <w:r w:rsidR="001A0183" w:rsidRPr="00F96084">
        <w:rPr>
          <w:rFonts w:ascii="Times New Roman" w:hAnsi="Times New Roman" w:cs="Times New Roman"/>
          <w:lang w:val="es-ES"/>
        </w:rPr>
        <w:t xml:space="preserve">(UNGL) </w:t>
      </w:r>
      <w:r w:rsidR="00792CEF" w:rsidRPr="00F96084">
        <w:rPr>
          <w:rFonts w:ascii="Times New Roman" w:hAnsi="Times New Roman" w:cs="Times New Roman"/>
          <w:lang w:val="es-ES"/>
        </w:rPr>
        <w:t>y a los 15 ayuntamientos que forman parte del proyecto mUEve, financiado con recursos de la Unión Europea.</w:t>
      </w:r>
      <w:r w:rsidR="00F96084" w:rsidRPr="00F96084">
        <w:rPr>
          <w:rFonts w:ascii="Times New Roman" w:hAnsi="Times New Roman" w:cs="Times New Roman"/>
          <w:lang w:val="es-ES"/>
        </w:rPr>
        <w:t xml:space="preserve"> Esos territorios abarcan una población de 1.719.018 habitantes, en un área de 1.846,73 kilómetros cuadrados.</w:t>
      </w:r>
      <w:r w:rsidRPr="00DD6692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</w:p>
    <w:p w14:paraId="5BAAC12E" w14:textId="7D01A960" w:rsidR="00F96084" w:rsidRPr="00F96084" w:rsidRDefault="00DD6692" w:rsidP="00055E1D">
      <w:pPr>
        <w:ind w:firstLine="567"/>
        <w:jc w:val="both"/>
        <w:rPr>
          <w:rFonts w:ascii="Times New Roman" w:hAnsi="Times New Roman" w:cs="Times New Roman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A463FD" w:rsidRPr="00F96084">
        <w:rPr>
          <w:rFonts w:ascii="Times New Roman" w:hAnsi="Times New Roman" w:cs="Times New Roman"/>
          <w:lang w:val="es-ES"/>
        </w:rPr>
        <w:t>La buena noticia para estos gobiernos locales es que, como parte del proyecto, se hizo entrega de una serie de recomendaciones, por medio de acciones estratégicas y proyectos específicos para cada cantón, de manera que subsan</w:t>
      </w:r>
      <w:r w:rsidR="00EC4F68" w:rsidRPr="00F96084">
        <w:rPr>
          <w:rFonts w:ascii="Times New Roman" w:hAnsi="Times New Roman" w:cs="Times New Roman"/>
          <w:lang w:val="es-ES"/>
        </w:rPr>
        <w:t>en</w:t>
      </w:r>
      <w:r w:rsidR="00A463FD" w:rsidRPr="00F96084">
        <w:rPr>
          <w:rFonts w:ascii="Times New Roman" w:hAnsi="Times New Roman" w:cs="Times New Roman"/>
          <w:lang w:val="es-ES"/>
        </w:rPr>
        <w:t xml:space="preserve"> las brechas detectadas en el índice.</w:t>
      </w:r>
    </w:p>
    <w:p w14:paraId="06B8A30C" w14:textId="273F5FA5" w:rsidR="009F4774" w:rsidRPr="00F96084" w:rsidRDefault="00DD6692" w:rsidP="00055E1D">
      <w:pPr>
        <w:ind w:firstLine="567"/>
        <w:jc w:val="both"/>
        <w:rPr>
          <w:rFonts w:ascii="Times New Roman" w:hAnsi="Times New Roman" w:cs="Times New Roman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A463FD" w:rsidRPr="00F96084">
        <w:rPr>
          <w:rFonts w:ascii="Times New Roman" w:hAnsi="Times New Roman" w:cs="Times New Roman"/>
          <w:lang w:val="es-ES"/>
        </w:rPr>
        <w:t>Las dimensiones utilizadas para determinar si una ciudad es inteligente fueron: economía, capital social, transporte, tecnologías de información y comunicación (TICs), ambiente, seguridad ciudadana, educación y gobernanza.</w:t>
      </w:r>
      <w:r w:rsidRPr="00DD6692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</w:p>
    <w:p w14:paraId="4D06E57B" w14:textId="546E51A7" w:rsidR="009F4774" w:rsidRPr="00F96084" w:rsidRDefault="00DD6692" w:rsidP="00055E1D">
      <w:pPr>
        <w:ind w:firstLine="567"/>
        <w:jc w:val="both"/>
        <w:rPr>
          <w:rFonts w:ascii="Times New Roman" w:hAnsi="Times New Roman" w:cs="Times New Roman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A463FD" w:rsidRPr="00F96084">
        <w:rPr>
          <w:rFonts w:ascii="Times New Roman" w:hAnsi="Times New Roman" w:cs="Times New Roman"/>
          <w:lang w:val="es-ES"/>
        </w:rPr>
        <w:t>Además de Belén, se incluyeron en el análisis Cartago, San Pablo, Montes de Oca, San José, Curridabat, Heredia, Santo Domingo, La Unión, Flores, Paraíso, Oreamuno, Alajuela, Tibás y Goicoechea.</w:t>
      </w:r>
      <w:r w:rsidRPr="00DD6692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</w:p>
    <w:p w14:paraId="56C6907D" w14:textId="030791BA" w:rsidR="00F96084" w:rsidRPr="00F96084" w:rsidRDefault="00DD6692" w:rsidP="00055E1D">
      <w:pPr>
        <w:ind w:firstLine="567"/>
        <w:jc w:val="both"/>
        <w:rPr>
          <w:rFonts w:ascii="Times New Roman" w:hAnsi="Times New Roman" w:cs="Times New Roman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A463FD" w:rsidRPr="00F96084">
        <w:rPr>
          <w:rFonts w:ascii="Times New Roman" w:hAnsi="Times New Roman" w:cs="Times New Roman"/>
          <w:lang w:val="es-ES"/>
        </w:rPr>
        <w:t>En total, se hizo entrega de 262 proyectos, de acuerdo con Olman Segur</w:t>
      </w:r>
      <w:r w:rsidR="001A0183" w:rsidRPr="00F96084">
        <w:rPr>
          <w:rFonts w:ascii="Times New Roman" w:hAnsi="Times New Roman" w:cs="Times New Roman"/>
          <w:lang w:val="es-ES"/>
        </w:rPr>
        <w:t>a</w:t>
      </w:r>
      <w:r w:rsidR="00A463FD" w:rsidRPr="00F96084">
        <w:rPr>
          <w:rFonts w:ascii="Times New Roman" w:hAnsi="Times New Roman" w:cs="Times New Roman"/>
          <w:lang w:val="es-ES"/>
        </w:rPr>
        <w:t>, académico del Cinpe y coordinador del grupo de trabajo</w:t>
      </w:r>
      <w:r w:rsidR="00CA7BBB" w:rsidRPr="00F96084">
        <w:rPr>
          <w:rFonts w:ascii="Times New Roman" w:hAnsi="Times New Roman" w:cs="Times New Roman"/>
          <w:lang w:val="es-ES"/>
        </w:rPr>
        <w:t xml:space="preserve">. En promedio, cada cantón recibió la recomendación de 17 proyectos. 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</w:p>
    <w:p w14:paraId="021C0A17" w14:textId="17ADD66B" w:rsidR="00F96084" w:rsidRPr="00F96084" w:rsidRDefault="00DD6692" w:rsidP="00055E1D">
      <w:pPr>
        <w:ind w:firstLine="567"/>
        <w:jc w:val="both"/>
        <w:rPr>
          <w:rFonts w:ascii="Times New Roman" w:hAnsi="Times New Roman" w:cs="Times New Roman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F96084" w:rsidRPr="00F96084">
        <w:rPr>
          <w:rFonts w:ascii="Times New Roman" w:hAnsi="Times New Roman" w:cs="Times New Roman"/>
          <w:lang w:val="es-ES"/>
        </w:rPr>
        <w:t>Marco Otoya, director del Cinpe, agregó que “hemos recopilado estados de situación que nos permiten identificar los retos y avances en el desarrollo sostenible e inteligente de nuestros territorios</w:t>
      </w:r>
      <w:r w:rsidR="00055E1D">
        <w:rPr>
          <w:rFonts w:ascii="Times New Roman" w:hAnsi="Times New Roman" w:cs="Times New Roman"/>
          <w:lang w:val="es-ES"/>
        </w:rPr>
        <w:t>,</w:t>
      </w:r>
      <w:r w:rsidR="00F96084" w:rsidRPr="00F96084">
        <w:rPr>
          <w:rFonts w:ascii="Times New Roman" w:hAnsi="Times New Roman" w:cs="Times New Roman"/>
          <w:lang w:val="es-ES"/>
        </w:rPr>
        <w:t xml:space="preserve"> que incorporen la gestión eficiente de los recursos, la movilidad urbana y la integración de las tecnologías avanzadas en la vida cotidiana de los ciudadanos”.</w:t>
      </w:r>
      <w:r w:rsidRPr="00DD6692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</w:p>
    <w:p w14:paraId="1E2FEEEA" w14:textId="3A48D8B1" w:rsidR="00F96084" w:rsidRPr="00F96084" w:rsidRDefault="00DD6692" w:rsidP="00055E1D">
      <w:pPr>
        <w:ind w:firstLine="567"/>
        <w:jc w:val="both"/>
        <w:rPr>
          <w:rFonts w:ascii="Times New Roman" w:hAnsi="Times New Roman" w:cs="Times New Roman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F96084" w:rsidRPr="00F96084">
        <w:rPr>
          <w:rFonts w:ascii="Times New Roman" w:hAnsi="Times New Roman" w:cs="Times New Roman"/>
          <w:lang w:val="es-ES"/>
        </w:rPr>
        <w:t>Para Karen Porras, directora de la UNGL, iniciativas como el CIS “fomentan la transparencia y la rendición de cuentas, lo que faculta a los ciudadanos a ver los avances de las iniciativas en sus propias comunidades. Es así como se fomenta la confianza hacia las instituciones locales y se promueve la cultura de participación ciudadana”, afirmó.</w:t>
      </w:r>
      <w:r w:rsidRPr="00DD6692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</w:p>
    <w:p w14:paraId="2FED50AA" w14:textId="2B1E08EB" w:rsidR="00F96084" w:rsidRPr="00F96084" w:rsidRDefault="00DD6692" w:rsidP="00055E1D">
      <w:pPr>
        <w:ind w:firstLine="567"/>
        <w:jc w:val="both"/>
        <w:rPr>
          <w:rFonts w:ascii="Times New Roman" w:hAnsi="Times New Roman" w:cs="Times New Roman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F96084" w:rsidRPr="00F96084">
        <w:rPr>
          <w:rFonts w:ascii="Times New Roman" w:hAnsi="Times New Roman" w:cs="Times New Roman"/>
          <w:lang w:val="es-ES"/>
        </w:rPr>
        <w:t xml:space="preserve">Además del índice, el Cinpe de la UNA elaboró un Observatorio Cantonal, que abarca a las 84 municipalidades del país. Las personas pueden acceder a él y verificar cómo está su cantón en ejes como seguridad, salud, demografía, educación y ambiente. El enlace es: </w:t>
      </w:r>
      <w:hyperlink r:id="rId5" w:history="1">
        <w:r w:rsidR="00F96084" w:rsidRPr="00F96084">
          <w:rPr>
            <w:rStyle w:val="Hipervnculo"/>
            <w:rFonts w:ascii="Times New Roman" w:hAnsi="Times New Roman" w:cs="Times New Roman"/>
            <w:u w:val="none"/>
            <w:lang w:val="es-ES"/>
          </w:rPr>
          <w:t>https://observatorio.ungl.or.cr/</w:t>
        </w:r>
      </w:hyperlink>
      <w:r w:rsidR="00F96084" w:rsidRPr="00F96084">
        <w:rPr>
          <w:rFonts w:ascii="Times New Roman" w:hAnsi="Times New Roman" w:cs="Times New Roman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</w:p>
    <w:p w14:paraId="2B3373DF" w14:textId="6FF0FC0A" w:rsidR="00F96084" w:rsidRPr="00F96084" w:rsidRDefault="00F96084" w:rsidP="00055E1D">
      <w:pPr>
        <w:ind w:firstLine="567"/>
        <w:jc w:val="both"/>
        <w:rPr>
          <w:rFonts w:ascii="Times New Roman" w:hAnsi="Times New Roman" w:cs="Times New Roman"/>
          <w:lang w:val="es-ES"/>
        </w:rPr>
      </w:pPr>
    </w:p>
    <w:p w14:paraId="4D60C48E" w14:textId="77777777" w:rsidR="00055E1D" w:rsidRPr="00055E1D" w:rsidRDefault="00F96084" w:rsidP="00055E1D">
      <w:pPr>
        <w:ind w:firstLine="567"/>
        <w:jc w:val="both"/>
        <w:rPr>
          <w:rFonts w:ascii="Times New Roman" w:hAnsi="Times New Roman" w:cs="Times New Roman"/>
          <w:b/>
          <w:bCs/>
          <w:lang w:val="es-ES"/>
        </w:rPr>
      </w:pPr>
      <w:r w:rsidRPr="00055E1D">
        <w:rPr>
          <w:rFonts w:ascii="Times New Roman" w:hAnsi="Times New Roman" w:cs="Times New Roman"/>
          <w:b/>
          <w:bCs/>
          <w:lang w:val="es-ES"/>
        </w:rPr>
        <w:t xml:space="preserve">Pie de foto: </w:t>
      </w:r>
    </w:p>
    <w:p w14:paraId="73BBF425" w14:textId="3033C6DC" w:rsidR="00891542" w:rsidRPr="00055E1D" w:rsidRDefault="00F96084" w:rsidP="00055E1D">
      <w:pPr>
        <w:ind w:firstLine="567"/>
        <w:jc w:val="both"/>
        <w:rPr>
          <w:rFonts w:ascii="Times New Roman" w:hAnsi="Times New Roman" w:cs="Times New Roman"/>
          <w:lang w:val="es-ES"/>
        </w:rPr>
      </w:pPr>
      <w:r w:rsidRPr="00F96084">
        <w:rPr>
          <w:rFonts w:ascii="Times New Roman" w:hAnsi="Times New Roman" w:cs="Times New Roman"/>
          <w:lang w:val="es-ES"/>
        </w:rPr>
        <w:lastRenderedPageBreak/>
        <w:t xml:space="preserve">El equipo de trabajo que tuvo a cargo la elaboración del Cinpe está compuesto por Olman Segura, Daniela García, Roxana Acuña, Ivannia Bolaños y Jairo Hernández. Junto con ellos, el director del Cinpe, Marco Otoya. </w:t>
      </w:r>
      <w:r w:rsidR="00055E1D">
        <w:rPr>
          <w:rFonts w:ascii="Times New Roman" w:hAnsi="Times New Roman" w:cs="Times New Roman"/>
          <w:lang w:val="es-ES"/>
        </w:rPr>
        <w:t>Foto Guillermo Solano</w:t>
      </w:r>
    </w:p>
    <w:sectPr w:rsidR="00891542" w:rsidRPr="00055E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DAB"/>
    <w:rsid w:val="00025AC7"/>
    <w:rsid w:val="00036F26"/>
    <w:rsid w:val="00037DAB"/>
    <w:rsid w:val="00040295"/>
    <w:rsid w:val="00041B8D"/>
    <w:rsid w:val="00055E1D"/>
    <w:rsid w:val="00077117"/>
    <w:rsid w:val="00080ECC"/>
    <w:rsid w:val="0008148A"/>
    <w:rsid w:val="000910B3"/>
    <w:rsid w:val="00095B14"/>
    <w:rsid w:val="000A7875"/>
    <w:rsid w:val="000C383A"/>
    <w:rsid w:val="000E0D74"/>
    <w:rsid w:val="000E3ABF"/>
    <w:rsid w:val="0011111D"/>
    <w:rsid w:val="00132259"/>
    <w:rsid w:val="00146A2D"/>
    <w:rsid w:val="001552D4"/>
    <w:rsid w:val="00156BED"/>
    <w:rsid w:val="001A0183"/>
    <w:rsid w:val="001B65E8"/>
    <w:rsid w:val="001C31BE"/>
    <w:rsid w:val="001E689B"/>
    <w:rsid w:val="001F5D08"/>
    <w:rsid w:val="002047C5"/>
    <w:rsid w:val="002113DA"/>
    <w:rsid w:val="00217FD6"/>
    <w:rsid w:val="002272DC"/>
    <w:rsid w:val="00230BFD"/>
    <w:rsid w:val="00256203"/>
    <w:rsid w:val="002637DE"/>
    <w:rsid w:val="00284916"/>
    <w:rsid w:val="002F00FB"/>
    <w:rsid w:val="00313DF0"/>
    <w:rsid w:val="003146AE"/>
    <w:rsid w:val="003147A8"/>
    <w:rsid w:val="00316EF5"/>
    <w:rsid w:val="00352B6D"/>
    <w:rsid w:val="00386E98"/>
    <w:rsid w:val="003B1503"/>
    <w:rsid w:val="003C7E15"/>
    <w:rsid w:val="003D06C3"/>
    <w:rsid w:val="003F3421"/>
    <w:rsid w:val="00400E8F"/>
    <w:rsid w:val="00402F4C"/>
    <w:rsid w:val="00403981"/>
    <w:rsid w:val="0040714E"/>
    <w:rsid w:val="004145D2"/>
    <w:rsid w:val="004276A0"/>
    <w:rsid w:val="00453C9F"/>
    <w:rsid w:val="00460C26"/>
    <w:rsid w:val="00473244"/>
    <w:rsid w:val="004877EF"/>
    <w:rsid w:val="004914AA"/>
    <w:rsid w:val="004924B2"/>
    <w:rsid w:val="004D5EE0"/>
    <w:rsid w:val="004E76A8"/>
    <w:rsid w:val="004F1DE7"/>
    <w:rsid w:val="0051102B"/>
    <w:rsid w:val="005223E1"/>
    <w:rsid w:val="0054477A"/>
    <w:rsid w:val="00545021"/>
    <w:rsid w:val="005479DA"/>
    <w:rsid w:val="00552169"/>
    <w:rsid w:val="0056062F"/>
    <w:rsid w:val="00583780"/>
    <w:rsid w:val="005A6142"/>
    <w:rsid w:val="005B4080"/>
    <w:rsid w:val="005C5119"/>
    <w:rsid w:val="005D0387"/>
    <w:rsid w:val="005E57C0"/>
    <w:rsid w:val="005E5824"/>
    <w:rsid w:val="005F1F4A"/>
    <w:rsid w:val="006223AA"/>
    <w:rsid w:val="00625754"/>
    <w:rsid w:val="00661604"/>
    <w:rsid w:val="00664577"/>
    <w:rsid w:val="00664A2A"/>
    <w:rsid w:val="006806E1"/>
    <w:rsid w:val="00683A0D"/>
    <w:rsid w:val="006B1234"/>
    <w:rsid w:val="006B685C"/>
    <w:rsid w:val="006C3F03"/>
    <w:rsid w:val="006D0420"/>
    <w:rsid w:val="006F2BCF"/>
    <w:rsid w:val="00705B24"/>
    <w:rsid w:val="0071525F"/>
    <w:rsid w:val="0073659E"/>
    <w:rsid w:val="00766A22"/>
    <w:rsid w:val="00767840"/>
    <w:rsid w:val="00777B6D"/>
    <w:rsid w:val="00791490"/>
    <w:rsid w:val="00792CEF"/>
    <w:rsid w:val="007B2993"/>
    <w:rsid w:val="007D25C8"/>
    <w:rsid w:val="007D4697"/>
    <w:rsid w:val="007D5745"/>
    <w:rsid w:val="007D5765"/>
    <w:rsid w:val="007F372F"/>
    <w:rsid w:val="00800FED"/>
    <w:rsid w:val="008101C1"/>
    <w:rsid w:val="00814A27"/>
    <w:rsid w:val="00820EB1"/>
    <w:rsid w:val="00823B7E"/>
    <w:rsid w:val="008531B8"/>
    <w:rsid w:val="00855C23"/>
    <w:rsid w:val="00891542"/>
    <w:rsid w:val="008B507C"/>
    <w:rsid w:val="008C013A"/>
    <w:rsid w:val="008C3174"/>
    <w:rsid w:val="008E5EF5"/>
    <w:rsid w:val="008F76B2"/>
    <w:rsid w:val="00913372"/>
    <w:rsid w:val="009222DF"/>
    <w:rsid w:val="00933374"/>
    <w:rsid w:val="00942A99"/>
    <w:rsid w:val="00971BD6"/>
    <w:rsid w:val="009756F6"/>
    <w:rsid w:val="00995C68"/>
    <w:rsid w:val="009B70A2"/>
    <w:rsid w:val="009C4F06"/>
    <w:rsid w:val="009C6446"/>
    <w:rsid w:val="009E2811"/>
    <w:rsid w:val="009F4774"/>
    <w:rsid w:val="00A16B4A"/>
    <w:rsid w:val="00A354DE"/>
    <w:rsid w:val="00A4029D"/>
    <w:rsid w:val="00A44ABC"/>
    <w:rsid w:val="00A463FD"/>
    <w:rsid w:val="00A5312B"/>
    <w:rsid w:val="00A53FCA"/>
    <w:rsid w:val="00A839C4"/>
    <w:rsid w:val="00A85C4A"/>
    <w:rsid w:val="00AA5F75"/>
    <w:rsid w:val="00AB5452"/>
    <w:rsid w:val="00AE6D87"/>
    <w:rsid w:val="00AF3EDF"/>
    <w:rsid w:val="00AF4BB0"/>
    <w:rsid w:val="00B00E63"/>
    <w:rsid w:val="00B033B5"/>
    <w:rsid w:val="00B100FB"/>
    <w:rsid w:val="00B17B67"/>
    <w:rsid w:val="00B32369"/>
    <w:rsid w:val="00B36D3E"/>
    <w:rsid w:val="00B50640"/>
    <w:rsid w:val="00B56C08"/>
    <w:rsid w:val="00B637A1"/>
    <w:rsid w:val="00B64E07"/>
    <w:rsid w:val="00B672EB"/>
    <w:rsid w:val="00B742A9"/>
    <w:rsid w:val="00B808F8"/>
    <w:rsid w:val="00B818B5"/>
    <w:rsid w:val="00B976E0"/>
    <w:rsid w:val="00BE2AF9"/>
    <w:rsid w:val="00C22954"/>
    <w:rsid w:val="00C355A8"/>
    <w:rsid w:val="00C550A3"/>
    <w:rsid w:val="00C64AA4"/>
    <w:rsid w:val="00C67D55"/>
    <w:rsid w:val="00C95875"/>
    <w:rsid w:val="00CA395D"/>
    <w:rsid w:val="00CA7BBB"/>
    <w:rsid w:val="00CB7385"/>
    <w:rsid w:val="00CE3904"/>
    <w:rsid w:val="00CF6529"/>
    <w:rsid w:val="00D116D4"/>
    <w:rsid w:val="00D132E3"/>
    <w:rsid w:val="00D16151"/>
    <w:rsid w:val="00D22AF3"/>
    <w:rsid w:val="00D37333"/>
    <w:rsid w:val="00D42878"/>
    <w:rsid w:val="00D4450C"/>
    <w:rsid w:val="00D8640E"/>
    <w:rsid w:val="00D935AE"/>
    <w:rsid w:val="00D96A9E"/>
    <w:rsid w:val="00DA521E"/>
    <w:rsid w:val="00DB2B20"/>
    <w:rsid w:val="00DC5506"/>
    <w:rsid w:val="00DD386E"/>
    <w:rsid w:val="00DD6692"/>
    <w:rsid w:val="00DF7A93"/>
    <w:rsid w:val="00E153CF"/>
    <w:rsid w:val="00E26C13"/>
    <w:rsid w:val="00E37E31"/>
    <w:rsid w:val="00E6316B"/>
    <w:rsid w:val="00E65FF3"/>
    <w:rsid w:val="00E7553F"/>
    <w:rsid w:val="00E758CF"/>
    <w:rsid w:val="00EC3599"/>
    <w:rsid w:val="00EC4F68"/>
    <w:rsid w:val="00ED1A37"/>
    <w:rsid w:val="00EE7E94"/>
    <w:rsid w:val="00F427BD"/>
    <w:rsid w:val="00F50E74"/>
    <w:rsid w:val="00F60762"/>
    <w:rsid w:val="00F617D2"/>
    <w:rsid w:val="00F80D5E"/>
    <w:rsid w:val="00F92198"/>
    <w:rsid w:val="00F9539B"/>
    <w:rsid w:val="00F96084"/>
    <w:rsid w:val="00FA2E2C"/>
    <w:rsid w:val="00FA6A08"/>
    <w:rsid w:val="00FA7022"/>
    <w:rsid w:val="00FC173E"/>
    <w:rsid w:val="00FC2AD9"/>
    <w:rsid w:val="00FF2B90"/>
    <w:rsid w:val="00FF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6EBAD"/>
  <w15:chartTrackingRefBased/>
  <w15:docId w15:val="{75801B36-2CD2-1A45-9A26-19A782A7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A018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A0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observatorio.ungl.or.c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68E9E1-E163-594B-8C69-D0DAF387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494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ARROYO ALVAREZ</dc:creator>
  <cp:keywords/>
  <dc:description/>
  <cp:lastModifiedBy>ERICK QUIROS  GUTIERREZ</cp:lastModifiedBy>
  <cp:revision>4</cp:revision>
  <dcterms:created xsi:type="dcterms:W3CDTF">2024-08-16T17:34:00Z</dcterms:created>
  <dcterms:modified xsi:type="dcterms:W3CDTF">2024-08-30T18:29:00Z</dcterms:modified>
</cp:coreProperties>
</file>