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20D6" w14:textId="745FB6C9" w:rsidR="002942FB" w:rsidRPr="00D03E62" w:rsidRDefault="00D03E62">
      <w:pPr>
        <w:rPr>
          <w:rFonts w:ascii="Times New Roman" w:hAnsi="Times New Roman" w:cs="Times New Roman"/>
          <w:b/>
          <w:bCs/>
          <w:lang w:val="es-ES_tradnl"/>
        </w:rPr>
      </w:pPr>
      <w:r w:rsidRPr="00D03E62">
        <w:rPr>
          <w:rFonts w:ascii="Times New Roman" w:hAnsi="Times New Roman" w:cs="Times New Roman"/>
          <w:b/>
          <w:bCs/>
          <w:lang w:val="es-ES_tradnl"/>
        </w:rPr>
        <w:t>Distribución de contenidos por página</w:t>
      </w:r>
    </w:p>
    <w:p w14:paraId="33CC1AA5" w14:textId="77777777" w:rsidR="00D03E62" w:rsidRDefault="00D03E62">
      <w:pPr>
        <w:rPr>
          <w:rFonts w:ascii="Times New Roman" w:hAnsi="Times New Roman" w:cs="Times New Roman"/>
          <w:lang w:val="es-ES_tradnl"/>
        </w:rPr>
      </w:pPr>
    </w:p>
    <w:p w14:paraId="2005E0FF" w14:textId="7B542DD6" w:rsidR="00D03E62" w:rsidRDefault="00D03E62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Solo son dos notas por página. La nota que aparece primero se colocará en la parte superior. </w:t>
      </w:r>
    </w:p>
    <w:p w14:paraId="39804AFD" w14:textId="77777777" w:rsidR="00D03E62" w:rsidRPr="00D03E62" w:rsidRDefault="00D03E62">
      <w:pPr>
        <w:rPr>
          <w:rFonts w:ascii="Times New Roman" w:hAnsi="Times New Roman" w:cs="Times New Roman"/>
          <w:lang w:val="es-ES_tradnl"/>
        </w:rPr>
      </w:pPr>
    </w:p>
    <w:p w14:paraId="4C7FF68B" w14:textId="073CDE92" w:rsidR="00D03E62" w:rsidRPr="00D03E62" w:rsidRDefault="00D03E62">
      <w:pPr>
        <w:rPr>
          <w:rFonts w:ascii="Times New Roman" w:hAnsi="Times New Roman" w:cs="Times New Roman"/>
          <w:lang w:val="es-ES_tradnl"/>
        </w:rPr>
      </w:pPr>
      <w:r w:rsidRPr="00D03E62">
        <w:rPr>
          <w:rFonts w:ascii="Times New Roman" w:hAnsi="Times New Roman" w:cs="Times New Roman"/>
          <w:lang w:val="es-ES_tradnl"/>
        </w:rPr>
        <w:t>Pag 8</w:t>
      </w:r>
    </w:p>
    <w:p w14:paraId="59B1C79D" w14:textId="32F96F19" w:rsidR="00D03E62" w:rsidRPr="00D03E62" w:rsidRDefault="00D03E62">
      <w:pPr>
        <w:rPr>
          <w:rFonts w:ascii="Times New Roman" w:hAnsi="Times New Roman" w:cs="Times New Roman"/>
          <w:lang w:val="es-ES_tradnl"/>
        </w:rPr>
      </w:pPr>
      <w:r w:rsidRPr="00D03E62">
        <w:rPr>
          <w:rFonts w:ascii="Times New Roman" w:hAnsi="Times New Roman" w:cs="Times New Roman"/>
          <w:lang w:val="es-ES_tradnl"/>
        </w:rPr>
        <w:t>Preuniversitario</w:t>
      </w:r>
    </w:p>
    <w:p w14:paraId="62C982F8" w14:textId="333630DA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_tradnl"/>
        </w:rPr>
        <w:t>Escuela de M</w:t>
      </w:r>
      <w:proofErr w:type="spellStart"/>
      <w:r w:rsidRPr="00D03E62">
        <w:rPr>
          <w:rFonts w:ascii="Times New Roman" w:hAnsi="Times New Roman" w:cs="Times New Roman"/>
          <w:lang w:val="es-ES"/>
        </w:rPr>
        <w:t>úsica</w:t>
      </w:r>
      <w:proofErr w:type="spellEnd"/>
      <w:r w:rsidRPr="00D03E62">
        <w:rPr>
          <w:rFonts w:ascii="Times New Roman" w:hAnsi="Times New Roman" w:cs="Times New Roman"/>
          <w:lang w:val="es-ES"/>
        </w:rPr>
        <w:t xml:space="preserve"> Sinfónica</w:t>
      </w:r>
    </w:p>
    <w:p w14:paraId="3FA2565C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63314A44" w14:textId="4BFB0965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9</w:t>
      </w:r>
    </w:p>
    <w:p w14:paraId="53894C83" w14:textId="3D5D0F9B" w:rsidR="00D03E62" w:rsidRPr="00D03E62" w:rsidRDefault="00D03E62">
      <w:pPr>
        <w:rPr>
          <w:rFonts w:ascii="Times New Roman" w:hAnsi="Times New Roman" w:cs="Times New Roman"/>
          <w:lang w:val="es-ES"/>
        </w:rPr>
      </w:pPr>
      <w:proofErr w:type="spellStart"/>
      <w:r w:rsidRPr="00D03E62">
        <w:rPr>
          <w:rFonts w:ascii="Times New Roman" w:hAnsi="Times New Roman" w:cs="Times New Roman"/>
          <w:lang w:val="es-ES"/>
        </w:rPr>
        <w:t>Uletras</w:t>
      </w:r>
      <w:proofErr w:type="spellEnd"/>
    </w:p>
    <w:p w14:paraId="6682E061" w14:textId="56D53885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Maletas viajeras</w:t>
      </w:r>
    </w:p>
    <w:p w14:paraId="36942BDD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1F87255C" w14:textId="69F57CB4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10</w:t>
      </w:r>
    </w:p>
    <w:p w14:paraId="55322035" w14:textId="6CA7109C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Productos turísticos</w:t>
      </w:r>
    </w:p>
    <w:p w14:paraId="729B3ED0" w14:textId="0C086B79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Producción de huevos</w:t>
      </w:r>
    </w:p>
    <w:p w14:paraId="0A2A79BD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2CB0C938" w14:textId="6CD93E1E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11</w:t>
      </w:r>
    </w:p>
    <w:p w14:paraId="249208B6" w14:textId="1C14AFEC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Margarita Esquivel</w:t>
      </w:r>
    </w:p>
    <w:p w14:paraId="00144235" w14:textId="2B3CB3C0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LAPSO</w:t>
      </w:r>
    </w:p>
    <w:p w14:paraId="77247B18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23389D24" w14:textId="52E2A087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12</w:t>
      </w:r>
    </w:p>
    <w:p w14:paraId="2423694D" w14:textId="334FC2F5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Banco de germoplasma</w:t>
      </w:r>
    </w:p>
    <w:p w14:paraId="3D73FFAA" w14:textId="793DB8CC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Semillas</w:t>
      </w:r>
    </w:p>
    <w:p w14:paraId="7AD81CF6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48F1C5FE" w14:textId="27A0DF0D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13</w:t>
      </w:r>
    </w:p>
    <w:p w14:paraId="640A6100" w14:textId="0CE506AD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Chilillo</w:t>
      </w:r>
    </w:p>
    <w:p w14:paraId="64298BED" w14:textId="78509088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Restauración ecológica</w:t>
      </w:r>
    </w:p>
    <w:p w14:paraId="4B97A6B7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1D61B817" w14:textId="37DE26C0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14</w:t>
      </w:r>
    </w:p>
    <w:p w14:paraId="5F44F7D0" w14:textId="3F0439BC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Escuelas deportivas</w:t>
      </w:r>
    </w:p>
    <w:p w14:paraId="2DD5EFD0" w14:textId="7FCA1BFE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Autocuidado</w:t>
      </w:r>
    </w:p>
    <w:p w14:paraId="42A9F17B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39FECB08" w14:textId="46D049D6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15</w:t>
      </w:r>
    </w:p>
    <w:p w14:paraId="7AE1C004" w14:textId="62962753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Gestión de residuos</w:t>
      </w:r>
    </w:p>
    <w:p w14:paraId="13D058F1" w14:textId="1CE52099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Compostaje</w:t>
      </w:r>
    </w:p>
    <w:p w14:paraId="7D7D3F4D" w14:textId="77777777" w:rsidR="00D03E62" w:rsidRPr="00D03E62" w:rsidRDefault="00D03E62">
      <w:pPr>
        <w:rPr>
          <w:rFonts w:ascii="Times New Roman" w:hAnsi="Times New Roman" w:cs="Times New Roman"/>
          <w:lang w:val="es-ES"/>
        </w:rPr>
      </w:pPr>
    </w:p>
    <w:p w14:paraId="17E8A25F" w14:textId="2B47E541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Pag 16</w:t>
      </w:r>
    </w:p>
    <w:p w14:paraId="3601CA2B" w14:textId="0EBF6A5E" w:rsidR="00D03E62" w:rsidRPr="00D03E62" w:rsidRDefault="00D03E62">
      <w:pPr>
        <w:rPr>
          <w:rFonts w:ascii="Times New Roman" w:hAnsi="Times New Roman" w:cs="Times New Roman"/>
          <w:lang w:val="es-ES"/>
        </w:rPr>
      </w:pPr>
      <w:r w:rsidRPr="00D03E62">
        <w:rPr>
          <w:rFonts w:ascii="Times New Roman" w:hAnsi="Times New Roman" w:cs="Times New Roman"/>
          <w:lang w:val="es-ES"/>
        </w:rPr>
        <w:t>Contraportada (la UNA la enviará)</w:t>
      </w:r>
    </w:p>
    <w:p w14:paraId="4F12A264" w14:textId="77777777" w:rsidR="00D03E62" w:rsidRDefault="00D03E62">
      <w:pPr>
        <w:rPr>
          <w:lang w:val="es-ES_tradnl"/>
        </w:rPr>
      </w:pPr>
    </w:p>
    <w:p w14:paraId="4E00B2D5" w14:textId="77777777" w:rsidR="00D03E62" w:rsidRPr="00D03E62" w:rsidRDefault="00D03E62">
      <w:pPr>
        <w:rPr>
          <w:lang w:val="es-ES_tradnl"/>
        </w:rPr>
      </w:pPr>
    </w:p>
    <w:sectPr w:rsidR="00D03E62" w:rsidRPr="00D03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62"/>
    <w:rsid w:val="002942FB"/>
    <w:rsid w:val="00531F09"/>
    <w:rsid w:val="00A96FE1"/>
    <w:rsid w:val="00D03E62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FD8B4"/>
  <w15:chartTrackingRefBased/>
  <w15:docId w15:val="{11AF73CC-CDAF-A74E-9D46-400D25D6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423</Characters>
  <Application>Microsoft Office Word</Application>
  <DocSecurity>0</DocSecurity>
  <Lines>6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1</cp:revision>
  <dcterms:created xsi:type="dcterms:W3CDTF">2023-11-03T16:40:00Z</dcterms:created>
  <dcterms:modified xsi:type="dcterms:W3CDTF">2023-11-03T16:45:00Z</dcterms:modified>
</cp:coreProperties>
</file>