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9A27" w14:textId="41D90D30" w:rsidR="005C39E5" w:rsidRPr="005C39E5" w:rsidRDefault="005C39E5" w:rsidP="005C39E5">
      <w:pPr>
        <w:ind w:firstLine="567"/>
        <w:jc w:val="center"/>
        <w:rPr>
          <w:rFonts w:ascii="Times New Roman" w:eastAsia="Times New Roman" w:hAnsi="Times New Roman" w:cs="Times New Roman"/>
          <w:kern w:val="0"/>
          <w:lang w:eastAsia="es-ES_tradnl"/>
          <w14:ligatures w14:val="none"/>
        </w:rPr>
      </w:pPr>
      <w:r w:rsidRPr="005C39E5">
        <w:rPr>
          <w:rFonts w:ascii="Times New Roman" w:eastAsia="Times New Roman" w:hAnsi="Times New Roman" w:cs="Times New Roman"/>
          <w:b/>
          <w:bCs/>
          <w:color w:val="000000"/>
          <w:kern w:val="0"/>
          <w:lang w:eastAsia="es-ES_tradnl"/>
          <w14:ligatures w14:val="none"/>
        </w:rPr>
        <w:t xml:space="preserve">Proyecto Margarita Esquivel por los </w:t>
      </w:r>
      <w:r w:rsidR="00D75C20">
        <w:rPr>
          <w:rFonts w:ascii="Times New Roman" w:eastAsia="Times New Roman" w:hAnsi="Times New Roman" w:cs="Times New Roman"/>
          <w:b/>
          <w:bCs/>
          <w:color w:val="000000"/>
          <w:kern w:val="0"/>
          <w:lang w:eastAsia="es-ES_tradnl"/>
          <w14:ligatures w14:val="none"/>
        </w:rPr>
        <w:t>T</w:t>
      </w:r>
      <w:r w:rsidRPr="005C39E5">
        <w:rPr>
          <w:rFonts w:ascii="Times New Roman" w:eastAsia="Times New Roman" w:hAnsi="Times New Roman" w:cs="Times New Roman"/>
          <w:b/>
          <w:bCs/>
          <w:color w:val="000000"/>
          <w:kern w:val="0"/>
          <w:lang w:eastAsia="es-ES_tradnl"/>
          <w14:ligatures w14:val="none"/>
        </w:rPr>
        <w:t xml:space="preserve">erritorios y las </w:t>
      </w:r>
      <w:r w:rsidR="00D75C20">
        <w:rPr>
          <w:rFonts w:ascii="Times New Roman" w:eastAsia="Times New Roman" w:hAnsi="Times New Roman" w:cs="Times New Roman"/>
          <w:b/>
          <w:bCs/>
          <w:color w:val="000000"/>
          <w:kern w:val="0"/>
          <w:lang w:eastAsia="es-ES_tradnl"/>
          <w14:ligatures w14:val="none"/>
        </w:rPr>
        <w:t>C</w:t>
      </w:r>
      <w:r w:rsidRPr="005C39E5">
        <w:rPr>
          <w:rFonts w:ascii="Times New Roman" w:eastAsia="Times New Roman" w:hAnsi="Times New Roman" w:cs="Times New Roman"/>
          <w:b/>
          <w:bCs/>
          <w:color w:val="000000"/>
          <w:kern w:val="0"/>
          <w:lang w:eastAsia="es-ES_tradnl"/>
          <w14:ligatures w14:val="none"/>
        </w:rPr>
        <w:t>omunidades</w:t>
      </w:r>
    </w:p>
    <w:p w14:paraId="24EFADE6" w14:textId="77777777" w:rsidR="005C39E5" w:rsidRPr="005C39E5" w:rsidRDefault="005C39E5" w:rsidP="005C39E5">
      <w:pPr>
        <w:ind w:firstLine="567"/>
        <w:rPr>
          <w:rFonts w:ascii="Times New Roman" w:eastAsia="Times New Roman" w:hAnsi="Times New Roman" w:cs="Times New Roman"/>
          <w:kern w:val="0"/>
          <w:lang w:val="es-ES" w:eastAsia="es-ES_tradnl"/>
          <w14:ligatures w14:val="none"/>
        </w:rPr>
      </w:pPr>
    </w:p>
    <w:p w14:paraId="19EF2154" w14:textId="21D3CD59" w:rsidR="005C39E5" w:rsidRPr="004D3A0D" w:rsidRDefault="005C39E5" w:rsidP="005C39E5">
      <w:pPr>
        <w:ind w:firstLine="567"/>
        <w:rPr>
          <w:rFonts w:ascii="Times New Roman" w:eastAsia="Times New Roman" w:hAnsi="Times New Roman" w:cs="Times New Roman"/>
          <w:i/>
          <w:iCs/>
          <w:kern w:val="0"/>
          <w:lang w:val="en-US" w:eastAsia="es-ES_tradnl"/>
          <w14:ligatures w14:val="none"/>
        </w:rPr>
      </w:pPr>
      <w:r w:rsidRPr="005C39E5">
        <w:rPr>
          <w:rFonts w:ascii="Times New Roman" w:eastAsia="Times New Roman" w:hAnsi="Times New Roman" w:cs="Times New Roman"/>
          <w:i/>
          <w:iCs/>
          <w:color w:val="000000"/>
          <w:kern w:val="0"/>
          <w:sz w:val="22"/>
          <w:szCs w:val="22"/>
          <w:lang w:val="en-US" w:eastAsia="es-ES_tradnl"/>
          <w14:ligatures w14:val="none"/>
        </w:rPr>
        <w:t xml:space="preserve">Abigail Duarte </w:t>
      </w:r>
      <w:proofErr w:type="spellStart"/>
      <w:r w:rsidRPr="005C39E5">
        <w:rPr>
          <w:rFonts w:ascii="Times New Roman" w:eastAsia="Times New Roman" w:hAnsi="Times New Roman" w:cs="Times New Roman"/>
          <w:i/>
          <w:iCs/>
          <w:color w:val="000000"/>
          <w:kern w:val="0"/>
          <w:sz w:val="22"/>
          <w:szCs w:val="22"/>
          <w:lang w:val="en-US" w:eastAsia="es-ES_tradnl"/>
          <w14:ligatures w14:val="none"/>
        </w:rPr>
        <w:t>Baltodano</w:t>
      </w:r>
      <w:proofErr w:type="spellEnd"/>
      <w:r w:rsidRPr="005C39E5">
        <w:rPr>
          <w:rFonts w:ascii="Times New Roman" w:eastAsia="Times New Roman" w:hAnsi="Times New Roman" w:cs="Times New Roman"/>
          <w:i/>
          <w:iCs/>
          <w:color w:val="000000"/>
          <w:kern w:val="0"/>
          <w:sz w:val="22"/>
          <w:szCs w:val="22"/>
          <w:lang w:val="en-US" w:eastAsia="es-ES_tradnl"/>
          <w14:ligatures w14:val="none"/>
        </w:rPr>
        <w:t> </w:t>
      </w:r>
    </w:p>
    <w:p w14:paraId="05DE6604" w14:textId="45180B91" w:rsidR="005C39E5" w:rsidRPr="005C39E5" w:rsidRDefault="005C39E5" w:rsidP="005C39E5">
      <w:pPr>
        <w:ind w:firstLine="567"/>
        <w:rPr>
          <w:rFonts w:ascii="Times New Roman" w:eastAsia="Times New Roman" w:hAnsi="Times New Roman" w:cs="Times New Roman"/>
          <w:i/>
          <w:iCs/>
          <w:kern w:val="0"/>
          <w:lang w:val="en-US" w:eastAsia="es-ES_tradnl"/>
          <w14:ligatures w14:val="none"/>
        </w:rPr>
      </w:pPr>
      <w:proofErr w:type="spellStart"/>
      <w:r w:rsidRPr="005C39E5">
        <w:rPr>
          <w:rFonts w:ascii="Times New Roman" w:eastAsia="Times New Roman" w:hAnsi="Times New Roman" w:cs="Times New Roman"/>
          <w:i/>
          <w:iCs/>
          <w:color w:val="000000"/>
          <w:kern w:val="0"/>
          <w:sz w:val="22"/>
          <w:szCs w:val="22"/>
          <w:lang w:val="en-US" w:eastAsia="es-ES_tradnl"/>
          <w14:ligatures w14:val="none"/>
        </w:rPr>
        <w:t>Florivette</w:t>
      </w:r>
      <w:proofErr w:type="spellEnd"/>
      <w:r w:rsidRPr="005C39E5">
        <w:rPr>
          <w:rFonts w:ascii="Times New Roman" w:eastAsia="Times New Roman" w:hAnsi="Times New Roman" w:cs="Times New Roman"/>
          <w:i/>
          <w:iCs/>
          <w:color w:val="000000"/>
          <w:kern w:val="0"/>
          <w:sz w:val="22"/>
          <w:szCs w:val="22"/>
          <w:lang w:val="en-US" w:eastAsia="es-ES_tradnl"/>
          <w14:ligatures w14:val="none"/>
        </w:rPr>
        <w:t xml:space="preserve"> Richmond </w:t>
      </w:r>
      <w:proofErr w:type="spellStart"/>
      <w:r w:rsidRPr="005C39E5">
        <w:rPr>
          <w:rFonts w:ascii="Times New Roman" w:eastAsia="Times New Roman" w:hAnsi="Times New Roman" w:cs="Times New Roman"/>
          <w:i/>
          <w:iCs/>
          <w:color w:val="000000"/>
          <w:kern w:val="0"/>
          <w:sz w:val="22"/>
          <w:szCs w:val="22"/>
          <w:lang w:val="en-US" w:eastAsia="es-ES_tradnl"/>
          <w14:ligatures w14:val="none"/>
        </w:rPr>
        <w:t>Cantillo</w:t>
      </w:r>
      <w:proofErr w:type="spellEnd"/>
      <w:r w:rsidR="002C39F0">
        <w:rPr>
          <w:rFonts w:ascii="Times New Roman" w:eastAsia="Times New Roman" w:hAnsi="Times New Roman" w:cs="Times New Roman"/>
          <w:i/>
          <w:iCs/>
          <w:color w:val="000000"/>
          <w:kern w:val="0"/>
          <w:sz w:val="22"/>
          <w:szCs w:val="22"/>
          <w:lang w:val="en-US" w:eastAsia="es-ES_tradnl"/>
          <w14:ligatures w14:val="none"/>
        </w:rPr>
        <w:t xml:space="preserve"> (*)</w:t>
      </w:r>
    </w:p>
    <w:p w14:paraId="5BBEC281" w14:textId="77777777" w:rsidR="005C39E5" w:rsidRPr="005C39E5" w:rsidRDefault="00000000" w:rsidP="005C39E5">
      <w:pPr>
        <w:ind w:firstLine="567"/>
        <w:rPr>
          <w:rFonts w:ascii="Times New Roman" w:eastAsia="Times New Roman" w:hAnsi="Times New Roman" w:cs="Times New Roman"/>
          <w:i/>
          <w:iCs/>
          <w:kern w:val="0"/>
          <w:lang w:eastAsia="es-ES_tradnl"/>
          <w14:ligatures w14:val="none"/>
        </w:rPr>
      </w:pPr>
      <w:hyperlink r:id="rId4" w:history="1">
        <w:r w:rsidR="005C39E5" w:rsidRPr="005C39E5">
          <w:rPr>
            <w:rFonts w:ascii="Times New Roman" w:eastAsia="Times New Roman" w:hAnsi="Times New Roman" w:cs="Times New Roman"/>
            <w:i/>
            <w:iCs/>
            <w:color w:val="1155CC"/>
            <w:kern w:val="0"/>
            <w:sz w:val="22"/>
            <w:szCs w:val="22"/>
            <w:lang w:eastAsia="es-ES_tradnl"/>
            <w14:ligatures w14:val="none"/>
          </w:rPr>
          <w:t>florivette.richmond.cantillo@una.cr</w:t>
        </w:r>
      </w:hyperlink>
    </w:p>
    <w:p w14:paraId="4038C0D4" w14:textId="77777777" w:rsidR="005C39E5" w:rsidRPr="005C39E5" w:rsidRDefault="005C39E5" w:rsidP="005C39E5">
      <w:pPr>
        <w:ind w:firstLine="567"/>
        <w:rPr>
          <w:rFonts w:ascii="Times New Roman" w:eastAsia="Times New Roman" w:hAnsi="Times New Roman" w:cs="Times New Roman"/>
          <w:kern w:val="0"/>
          <w:lang w:eastAsia="es-ES_tradnl"/>
          <w14:ligatures w14:val="none"/>
        </w:rPr>
      </w:pPr>
    </w:p>
    <w:p w14:paraId="5C4A696B" w14:textId="58814114" w:rsidR="005C39E5" w:rsidRPr="005C39E5" w:rsidRDefault="005C39E5" w:rsidP="005C39E5">
      <w:pPr>
        <w:ind w:firstLine="567"/>
        <w:jc w:val="both"/>
        <w:rPr>
          <w:rFonts w:ascii="Times New Roman" w:eastAsia="Times New Roman" w:hAnsi="Times New Roman" w:cs="Times New Roman"/>
          <w:kern w:val="0"/>
          <w:lang w:eastAsia="es-ES_tradnl"/>
          <w14:ligatures w14:val="none"/>
        </w:rPr>
      </w:pPr>
      <w:r w:rsidRPr="005C39E5">
        <w:rPr>
          <w:rFonts w:ascii="Times New Roman" w:eastAsia="Times New Roman" w:hAnsi="Times New Roman" w:cs="Times New Roman"/>
          <w:color w:val="000000"/>
          <w:kern w:val="0"/>
          <w:lang w:eastAsia="es-ES_tradnl"/>
          <w14:ligatures w14:val="none"/>
        </w:rPr>
        <w:t>Esta actividad académica surge a partir de la experiencia desarrollada en el 2022, año de las Universidades Públicas por los Territorios y las Comunidades. Se pretende</w:t>
      </w:r>
      <w:r w:rsidR="00D75C20">
        <w:rPr>
          <w:rFonts w:ascii="Times New Roman" w:eastAsia="Times New Roman" w:hAnsi="Times New Roman" w:cs="Times New Roman"/>
          <w:color w:val="000000"/>
          <w:kern w:val="0"/>
          <w:lang w:eastAsia="es-ES_tradnl"/>
          <w14:ligatures w14:val="none"/>
        </w:rPr>
        <w:t xml:space="preserve">, </w:t>
      </w:r>
      <w:r w:rsidRPr="005C39E5">
        <w:rPr>
          <w:rFonts w:ascii="Times New Roman" w:eastAsia="Times New Roman" w:hAnsi="Times New Roman" w:cs="Times New Roman"/>
          <w:color w:val="000000"/>
          <w:kern w:val="0"/>
          <w:lang w:eastAsia="es-ES_tradnl"/>
          <w14:ligatures w14:val="none"/>
        </w:rPr>
        <w:t>en un período de tres años, expandir el quehacer artístico-académico desarrollado históricamente, a poblaciones que, por su ubicación, condiciones socioeconómicas, edad o salud, no pueden acceder a las experiencias dancísticas que se facilitan con carácter permanente en los espacios especializados de la Escuela de Danza</w:t>
      </w:r>
      <w:r w:rsidR="00D75C20">
        <w:rPr>
          <w:rFonts w:ascii="Times New Roman" w:eastAsia="Times New Roman" w:hAnsi="Times New Roman" w:cs="Times New Roman"/>
          <w:color w:val="000000"/>
          <w:kern w:val="0"/>
          <w:lang w:eastAsia="es-ES_tradnl"/>
          <w14:ligatures w14:val="none"/>
        </w:rPr>
        <w:t>,</w:t>
      </w:r>
      <w:r w:rsidRPr="005C39E5">
        <w:rPr>
          <w:rFonts w:ascii="Times New Roman" w:eastAsia="Times New Roman" w:hAnsi="Times New Roman" w:cs="Times New Roman"/>
          <w:color w:val="000000"/>
          <w:kern w:val="0"/>
          <w:lang w:eastAsia="es-ES_tradnl"/>
          <w14:ligatures w14:val="none"/>
        </w:rPr>
        <w:t xml:space="preserve"> en el Campus Omar Dengo. </w:t>
      </w:r>
    </w:p>
    <w:p w14:paraId="2DBB16FF" w14:textId="34BF16AA" w:rsidR="005C39E5" w:rsidRPr="005C39E5" w:rsidRDefault="00D75C20" w:rsidP="005C39E5">
      <w:pPr>
        <w:ind w:firstLine="567"/>
        <w:jc w:val="both"/>
        <w:rPr>
          <w:rFonts w:ascii="Times New Roman" w:eastAsia="Times New Roman" w:hAnsi="Times New Roman" w:cs="Times New Roman"/>
          <w:kern w:val="0"/>
          <w:lang w:eastAsia="es-ES_tradnl"/>
          <w14:ligatures w14:val="none"/>
        </w:rPr>
      </w:pPr>
      <w:r>
        <w:rPr>
          <w:rFonts w:ascii="Times New Roman" w:eastAsia="Times New Roman" w:hAnsi="Times New Roman" w:cs="Times New Roman"/>
          <w:color w:val="000000"/>
          <w:kern w:val="0"/>
          <w:lang w:eastAsia="es-ES_tradnl"/>
          <w14:ligatures w14:val="none"/>
        </w:rPr>
        <w:t xml:space="preserve">Se busca también </w:t>
      </w:r>
      <w:r w:rsidR="005C39E5" w:rsidRPr="005C39E5">
        <w:rPr>
          <w:rFonts w:ascii="Times New Roman" w:eastAsia="Times New Roman" w:hAnsi="Times New Roman" w:cs="Times New Roman"/>
          <w:color w:val="000000"/>
          <w:kern w:val="0"/>
          <w:lang w:eastAsia="es-ES_tradnl"/>
          <w14:ligatures w14:val="none"/>
        </w:rPr>
        <w:t>iniciar con la concepción de un prototipo de modelo que posibilite continuar el desarrollo de experiencias similares en otros espacios y poblaciones, con el apoyo de instituciones u organizaciones públicas o privadas.</w:t>
      </w:r>
    </w:p>
    <w:p w14:paraId="7D6E0867" w14:textId="4E5A9698" w:rsidR="005C39E5" w:rsidRPr="005C39E5" w:rsidRDefault="005C39E5" w:rsidP="005C39E5">
      <w:pPr>
        <w:ind w:firstLine="567"/>
        <w:jc w:val="both"/>
        <w:rPr>
          <w:rFonts w:ascii="Times New Roman" w:eastAsia="Times New Roman" w:hAnsi="Times New Roman" w:cs="Times New Roman"/>
          <w:kern w:val="0"/>
          <w:lang w:eastAsia="es-ES_tradnl"/>
          <w14:ligatures w14:val="none"/>
        </w:rPr>
      </w:pPr>
      <w:r w:rsidRPr="005C39E5">
        <w:rPr>
          <w:rFonts w:ascii="Times New Roman" w:eastAsia="Times New Roman" w:hAnsi="Times New Roman" w:cs="Times New Roman"/>
          <w:color w:val="000000"/>
          <w:kern w:val="0"/>
          <w:lang w:eastAsia="es-ES_tradnl"/>
          <w14:ligatures w14:val="none"/>
        </w:rPr>
        <w:t>Margarita Esquivel por los Territorios y Comunidades plantea compartir el conocimiento desarrollado por la Escuela de Danza en casi 50 años por medio de la recreación, creatividad y formación</w:t>
      </w:r>
      <w:r w:rsidR="004D3A0D">
        <w:rPr>
          <w:rFonts w:ascii="Times New Roman" w:eastAsia="Times New Roman" w:hAnsi="Times New Roman" w:cs="Times New Roman"/>
          <w:color w:val="000000"/>
          <w:kern w:val="0"/>
          <w:lang w:eastAsia="es-ES_tradnl"/>
          <w14:ligatures w14:val="none"/>
        </w:rPr>
        <w:t>,</w:t>
      </w:r>
      <w:r w:rsidRPr="005C39E5">
        <w:rPr>
          <w:rFonts w:ascii="Times New Roman" w:eastAsia="Times New Roman" w:hAnsi="Times New Roman" w:cs="Times New Roman"/>
          <w:color w:val="000000"/>
          <w:kern w:val="0"/>
          <w:lang w:eastAsia="es-ES_tradnl"/>
          <w14:ligatures w14:val="none"/>
        </w:rPr>
        <w:t xml:space="preserve"> en la que estudiantes y académicos de la UNA se encuentran y dialogan con la comunidad</w:t>
      </w:r>
      <w:r w:rsidR="004D3A0D">
        <w:rPr>
          <w:rFonts w:ascii="Times New Roman" w:eastAsia="Times New Roman" w:hAnsi="Times New Roman" w:cs="Times New Roman"/>
          <w:color w:val="000000"/>
          <w:kern w:val="0"/>
          <w:lang w:eastAsia="es-ES_tradnl"/>
          <w14:ligatures w14:val="none"/>
        </w:rPr>
        <w:t>. Se f</w:t>
      </w:r>
      <w:r w:rsidRPr="005C39E5">
        <w:rPr>
          <w:rFonts w:ascii="Times New Roman" w:eastAsia="Times New Roman" w:hAnsi="Times New Roman" w:cs="Times New Roman"/>
          <w:color w:val="000000"/>
          <w:kern w:val="0"/>
          <w:lang w:eastAsia="es-ES_tradnl"/>
          <w14:ligatures w14:val="none"/>
        </w:rPr>
        <w:t>acilitan talleres de danza para el desarrollo de habilidades y destrezas a partir del movimiento en búsqueda de una formación integral y mejora de la calidad de vida. </w:t>
      </w:r>
    </w:p>
    <w:p w14:paraId="5CAC7B98" w14:textId="045016F8" w:rsidR="005C39E5" w:rsidRPr="005C39E5" w:rsidRDefault="005C39E5" w:rsidP="005C39E5">
      <w:pPr>
        <w:ind w:firstLine="567"/>
        <w:jc w:val="both"/>
        <w:rPr>
          <w:rFonts w:ascii="Times New Roman" w:eastAsia="Times New Roman" w:hAnsi="Times New Roman" w:cs="Times New Roman"/>
          <w:kern w:val="0"/>
          <w:lang w:eastAsia="es-ES_tradnl"/>
          <w14:ligatures w14:val="none"/>
        </w:rPr>
      </w:pPr>
      <w:r w:rsidRPr="005C39E5">
        <w:rPr>
          <w:rFonts w:ascii="Times New Roman" w:eastAsia="Times New Roman" w:hAnsi="Times New Roman" w:cs="Times New Roman"/>
          <w:color w:val="000000"/>
          <w:kern w:val="0"/>
          <w:lang w:eastAsia="es-ES_tradnl"/>
          <w14:ligatures w14:val="none"/>
        </w:rPr>
        <w:t>Las iniciativas realizadas hasta el momento son un taller de danzas urbanas en coordinación con la Municipalidad de Heredia, dos talleres de danza contemporánea en coordinación con la Municipalidad de Sarapiquí, un taller en coordinación con el Área de Extensión y Acción Social de la Universidad Té</w:t>
      </w:r>
      <w:r w:rsidR="004D3A0D">
        <w:rPr>
          <w:rFonts w:ascii="Times New Roman" w:eastAsia="Times New Roman" w:hAnsi="Times New Roman" w:cs="Times New Roman"/>
          <w:color w:val="000000"/>
          <w:kern w:val="0"/>
          <w:lang w:eastAsia="es-ES_tradnl"/>
          <w14:ligatures w14:val="none"/>
        </w:rPr>
        <w:t>c</w:t>
      </w:r>
      <w:r w:rsidRPr="005C39E5">
        <w:rPr>
          <w:rFonts w:ascii="Times New Roman" w:eastAsia="Times New Roman" w:hAnsi="Times New Roman" w:cs="Times New Roman"/>
          <w:color w:val="000000"/>
          <w:kern w:val="0"/>
          <w:lang w:eastAsia="es-ES_tradnl"/>
          <w14:ligatures w14:val="none"/>
        </w:rPr>
        <w:t>nica Nacional (UTN) con población adolescente del INVU las Cañas. Además, se apoya al Taller de Personas con discapacidad del Área de Extensión y Acción Social de la UTN.</w:t>
      </w:r>
    </w:p>
    <w:p w14:paraId="3F0E28C8" w14:textId="77777777" w:rsidR="004D3A0D" w:rsidRDefault="005C39E5" w:rsidP="005C39E5">
      <w:pPr>
        <w:ind w:firstLine="567"/>
        <w:jc w:val="both"/>
        <w:rPr>
          <w:rFonts w:ascii="Times New Roman" w:eastAsia="Times New Roman" w:hAnsi="Times New Roman" w:cs="Times New Roman"/>
          <w:color w:val="000000"/>
          <w:kern w:val="0"/>
          <w:lang w:eastAsia="es-ES_tradnl"/>
          <w14:ligatures w14:val="none"/>
        </w:rPr>
      </w:pPr>
      <w:r w:rsidRPr="005C39E5">
        <w:rPr>
          <w:rFonts w:ascii="Times New Roman" w:eastAsia="Times New Roman" w:hAnsi="Times New Roman" w:cs="Times New Roman"/>
          <w:color w:val="000000"/>
          <w:kern w:val="0"/>
          <w:lang w:eastAsia="es-ES_tradnl"/>
          <w14:ligatures w14:val="none"/>
        </w:rPr>
        <w:t>Un ejemplo del rol significativo que este proyecto aporta</w:t>
      </w:r>
      <w:r w:rsidR="004D3A0D">
        <w:rPr>
          <w:rFonts w:ascii="Times New Roman" w:eastAsia="Times New Roman" w:hAnsi="Times New Roman" w:cs="Times New Roman"/>
          <w:color w:val="000000"/>
          <w:kern w:val="0"/>
          <w:lang w:eastAsia="es-ES_tradnl"/>
          <w14:ligatures w14:val="none"/>
        </w:rPr>
        <w:t xml:space="preserve">, </w:t>
      </w:r>
      <w:r w:rsidRPr="005C39E5">
        <w:rPr>
          <w:rFonts w:ascii="Times New Roman" w:eastAsia="Times New Roman" w:hAnsi="Times New Roman" w:cs="Times New Roman"/>
          <w:color w:val="000000"/>
          <w:kern w:val="0"/>
          <w:lang w:eastAsia="es-ES_tradnl"/>
          <w14:ligatures w14:val="none"/>
        </w:rPr>
        <w:t>desde el aspecto extensionista</w:t>
      </w:r>
      <w:r w:rsidR="004D3A0D">
        <w:rPr>
          <w:rFonts w:ascii="Times New Roman" w:eastAsia="Times New Roman" w:hAnsi="Times New Roman" w:cs="Times New Roman"/>
          <w:color w:val="000000"/>
          <w:kern w:val="0"/>
          <w:lang w:eastAsia="es-ES_tradnl"/>
          <w14:ligatures w14:val="none"/>
        </w:rPr>
        <w:t>,</w:t>
      </w:r>
      <w:r w:rsidRPr="005C39E5">
        <w:rPr>
          <w:rFonts w:ascii="Times New Roman" w:eastAsia="Times New Roman" w:hAnsi="Times New Roman" w:cs="Times New Roman"/>
          <w:color w:val="000000"/>
          <w:kern w:val="0"/>
          <w:lang w:eastAsia="es-ES_tradnl"/>
          <w14:ligatures w14:val="none"/>
        </w:rPr>
        <w:t xml:space="preserve"> es la experiencia de los talleres de danza impartidos en Sarapiquí. En este espacio se destaca el compromiso de funcionarios y funcionarias municipales en la promoción del arte. Aunado a esto, ha sido fundamental el apoyo dado a través del comité de la comunidad qu</w:t>
      </w:r>
      <w:r w:rsidR="004D3A0D">
        <w:rPr>
          <w:rFonts w:ascii="Times New Roman" w:eastAsia="Times New Roman" w:hAnsi="Times New Roman" w:cs="Times New Roman"/>
          <w:color w:val="000000"/>
          <w:kern w:val="0"/>
          <w:lang w:eastAsia="es-ES_tradnl"/>
          <w14:ligatures w14:val="none"/>
        </w:rPr>
        <w:t>e</w:t>
      </w:r>
      <w:r w:rsidRPr="005C39E5">
        <w:rPr>
          <w:rFonts w:ascii="Times New Roman" w:eastAsia="Times New Roman" w:hAnsi="Times New Roman" w:cs="Times New Roman"/>
          <w:color w:val="000000"/>
          <w:kern w:val="0"/>
          <w:lang w:eastAsia="es-ES_tradnl"/>
          <w14:ligatures w14:val="none"/>
        </w:rPr>
        <w:t xml:space="preserve"> facilita el salón comunal para el desarrollo de los talleres. Y el compromiso y la responsabilidad </w:t>
      </w:r>
      <w:r w:rsidR="004D3A0D">
        <w:rPr>
          <w:rFonts w:ascii="Times New Roman" w:eastAsia="Times New Roman" w:hAnsi="Times New Roman" w:cs="Times New Roman"/>
          <w:color w:val="000000"/>
          <w:kern w:val="0"/>
          <w:lang w:eastAsia="es-ES_tradnl"/>
          <w14:ligatures w14:val="none"/>
        </w:rPr>
        <w:t>de</w:t>
      </w:r>
      <w:r w:rsidRPr="005C39E5">
        <w:rPr>
          <w:rFonts w:ascii="Times New Roman" w:eastAsia="Times New Roman" w:hAnsi="Times New Roman" w:cs="Times New Roman"/>
          <w:color w:val="000000"/>
          <w:kern w:val="0"/>
          <w:lang w:eastAsia="es-ES_tradnl"/>
          <w14:ligatures w14:val="none"/>
        </w:rPr>
        <w:t xml:space="preserve"> las personas instructoras con respecto a los talleres y las expresiones artísticas dirigidas a los niños, niñas y adolescentes. </w:t>
      </w:r>
    </w:p>
    <w:p w14:paraId="600E536E" w14:textId="49E48BB3" w:rsidR="005C39E5" w:rsidRPr="005C39E5" w:rsidRDefault="005C39E5" w:rsidP="005C39E5">
      <w:pPr>
        <w:ind w:firstLine="567"/>
        <w:jc w:val="both"/>
        <w:rPr>
          <w:rFonts w:ascii="Times New Roman" w:eastAsia="Times New Roman" w:hAnsi="Times New Roman" w:cs="Times New Roman"/>
          <w:kern w:val="0"/>
          <w:lang w:eastAsia="es-ES_tradnl"/>
          <w14:ligatures w14:val="none"/>
        </w:rPr>
      </w:pPr>
      <w:r w:rsidRPr="005C39E5">
        <w:rPr>
          <w:rFonts w:ascii="Times New Roman" w:eastAsia="Times New Roman" w:hAnsi="Times New Roman" w:cs="Times New Roman"/>
          <w:color w:val="000000"/>
          <w:kern w:val="0"/>
          <w:lang w:eastAsia="es-ES_tradnl"/>
          <w14:ligatures w14:val="none"/>
        </w:rPr>
        <w:t>Resulta inspirador observar cómo los jóvenes acogen con entusiasmo estas oportunidades formativas</w:t>
      </w:r>
      <w:r w:rsidR="004D3A0D">
        <w:rPr>
          <w:rFonts w:ascii="Times New Roman" w:eastAsia="Times New Roman" w:hAnsi="Times New Roman" w:cs="Times New Roman"/>
          <w:color w:val="000000"/>
          <w:kern w:val="0"/>
          <w:lang w:eastAsia="es-ES_tradnl"/>
          <w14:ligatures w14:val="none"/>
        </w:rPr>
        <w:t xml:space="preserve"> y</w:t>
      </w:r>
      <w:r w:rsidRPr="005C39E5">
        <w:rPr>
          <w:rFonts w:ascii="Times New Roman" w:eastAsia="Times New Roman" w:hAnsi="Times New Roman" w:cs="Times New Roman"/>
          <w:color w:val="000000"/>
          <w:kern w:val="0"/>
          <w:lang w:eastAsia="es-ES_tradnl"/>
          <w14:ligatures w14:val="none"/>
        </w:rPr>
        <w:t xml:space="preserve"> aplican lo aprendido en su vida cotidiana y en sus ámbitos de interacción. La comunicación entre pares y la inclusión de niños y niñas con discapacidades, son ejemplos notorios de cómo este enfoque integra</w:t>
      </w:r>
      <w:r w:rsidR="004D3A0D">
        <w:rPr>
          <w:rFonts w:ascii="Times New Roman" w:eastAsia="Times New Roman" w:hAnsi="Times New Roman" w:cs="Times New Roman"/>
          <w:color w:val="000000"/>
          <w:kern w:val="0"/>
          <w:lang w:eastAsia="es-ES_tradnl"/>
          <w14:ligatures w14:val="none"/>
        </w:rPr>
        <w:t xml:space="preserve"> </w:t>
      </w:r>
      <w:r w:rsidRPr="005C39E5">
        <w:rPr>
          <w:rFonts w:ascii="Times New Roman" w:eastAsia="Times New Roman" w:hAnsi="Times New Roman" w:cs="Times New Roman"/>
          <w:color w:val="000000"/>
          <w:kern w:val="0"/>
          <w:lang w:eastAsia="es-ES_tradnl"/>
          <w14:ligatures w14:val="none"/>
        </w:rPr>
        <w:t xml:space="preserve">a todos y todas, creando un ambiente de aceptación y respeto en una población que, dadas sus circunstancias, podría considerarse desafiante. </w:t>
      </w:r>
      <w:r w:rsidR="004D3A0D">
        <w:rPr>
          <w:rFonts w:ascii="Times New Roman" w:eastAsia="Times New Roman" w:hAnsi="Times New Roman" w:cs="Times New Roman"/>
          <w:color w:val="000000"/>
          <w:kern w:val="0"/>
          <w:lang w:eastAsia="es-ES_tradnl"/>
          <w14:ligatures w14:val="none"/>
        </w:rPr>
        <w:t>E</w:t>
      </w:r>
      <w:r w:rsidRPr="005C39E5">
        <w:rPr>
          <w:rFonts w:ascii="Times New Roman" w:eastAsia="Times New Roman" w:hAnsi="Times New Roman" w:cs="Times New Roman"/>
          <w:color w:val="000000"/>
          <w:kern w:val="0"/>
          <w:lang w:eastAsia="es-ES_tradnl"/>
          <w14:ligatures w14:val="none"/>
        </w:rPr>
        <w:t>ste espacio ha forja</w:t>
      </w:r>
      <w:r w:rsidR="004D3A0D">
        <w:rPr>
          <w:rFonts w:ascii="Times New Roman" w:eastAsia="Times New Roman" w:hAnsi="Times New Roman" w:cs="Times New Roman"/>
          <w:color w:val="000000"/>
          <w:kern w:val="0"/>
          <w:lang w:eastAsia="es-ES_tradnl"/>
          <w14:ligatures w14:val="none"/>
        </w:rPr>
        <w:t>do</w:t>
      </w:r>
      <w:r w:rsidRPr="005C39E5">
        <w:rPr>
          <w:rFonts w:ascii="Times New Roman" w:eastAsia="Times New Roman" w:hAnsi="Times New Roman" w:cs="Times New Roman"/>
          <w:color w:val="000000"/>
          <w:kern w:val="0"/>
          <w:lang w:eastAsia="es-ES_tradnl"/>
          <w14:ligatures w14:val="none"/>
        </w:rPr>
        <w:t xml:space="preserve"> una auténtica cultura de paz, donde todos se sienten valorados y escuchados, y los padres y madres de familia han reconocido los beneficios en términos emocionales y mentales que e</w:t>
      </w:r>
      <w:r w:rsidR="004D3A0D">
        <w:rPr>
          <w:rFonts w:ascii="Times New Roman" w:eastAsia="Times New Roman" w:hAnsi="Times New Roman" w:cs="Times New Roman"/>
          <w:color w:val="000000"/>
          <w:kern w:val="0"/>
          <w:lang w:eastAsia="es-ES_tradnl"/>
          <w14:ligatures w14:val="none"/>
        </w:rPr>
        <w:t>l</w:t>
      </w:r>
      <w:r w:rsidRPr="005C39E5">
        <w:rPr>
          <w:rFonts w:ascii="Times New Roman" w:eastAsia="Times New Roman" w:hAnsi="Times New Roman" w:cs="Times New Roman"/>
          <w:color w:val="000000"/>
          <w:kern w:val="0"/>
          <w:lang w:eastAsia="es-ES_tradnl"/>
          <w14:ligatures w14:val="none"/>
        </w:rPr>
        <w:t xml:space="preserve"> programa ha aportado a sus hijos, especialmente en el manejo de problem</w:t>
      </w:r>
      <w:r w:rsidR="004D3A0D">
        <w:rPr>
          <w:rFonts w:ascii="Times New Roman" w:eastAsia="Times New Roman" w:hAnsi="Times New Roman" w:cs="Times New Roman"/>
          <w:color w:val="000000"/>
          <w:kern w:val="0"/>
          <w:lang w:eastAsia="es-ES_tradnl"/>
          <w14:ligatures w14:val="none"/>
        </w:rPr>
        <w:t>a</w:t>
      </w:r>
      <w:r w:rsidRPr="005C39E5">
        <w:rPr>
          <w:rFonts w:ascii="Times New Roman" w:eastAsia="Times New Roman" w:hAnsi="Times New Roman" w:cs="Times New Roman"/>
          <w:color w:val="000000"/>
          <w:kern w:val="0"/>
          <w:lang w:eastAsia="es-ES_tradnl"/>
          <w14:ligatures w14:val="none"/>
        </w:rPr>
        <w:t>s como la depresión. Este testimonio ilustra cómo el compromiso y la dedicación pueden transformar comunidades. </w:t>
      </w:r>
    </w:p>
    <w:p w14:paraId="20A386C5" w14:textId="77777777" w:rsidR="005C39E5" w:rsidRPr="005C39E5" w:rsidRDefault="005C39E5" w:rsidP="005C39E5">
      <w:pPr>
        <w:ind w:firstLine="567"/>
        <w:rPr>
          <w:rFonts w:ascii="Times New Roman" w:eastAsia="Times New Roman" w:hAnsi="Times New Roman" w:cs="Times New Roman"/>
          <w:kern w:val="0"/>
          <w:lang w:eastAsia="es-ES_tradnl"/>
          <w14:ligatures w14:val="none"/>
        </w:rPr>
      </w:pPr>
    </w:p>
    <w:p w14:paraId="34FD9659" w14:textId="151896EF" w:rsidR="005C39E5" w:rsidRPr="005C39E5" w:rsidRDefault="005C39E5" w:rsidP="005C39E5">
      <w:pPr>
        <w:ind w:firstLine="567"/>
        <w:rPr>
          <w:rFonts w:ascii="Times New Roman" w:eastAsia="Times New Roman" w:hAnsi="Times New Roman" w:cs="Times New Roman"/>
          <w:i/>
          <w:iCs/>
          <w:kern w:val="0"/>
          <w:lang w:eastAsia="es-ES_tradnl"/>
          <w14:ligatures w14:val="none"/>
        </w:rPr>
      </w:pPr>
      <w:r>
        <w:rPr>
          <w:rFonts w:ascii="Times New Roman" w:eastAsia="Times New Roman" w:hAnsi="Times New Roman" w:cs="Times New Roman"/>
          <w:i/>
          <w:iCs/>
          <w:color w:val="000000"/>
          <w:kern w:val="0"/>
          <w:sz w:val="22"/>
          <w:szCs w:val="22"/>
          <w:lang w:eastAsia="es-ES_tradnl"/>
          <w14:ligatures w14:val="none"/>
        </w:rPr>
        <w:t xml:space="preserve">(*) </w:t>
      </w:r>
      <w:r w:rsidRPr="005C39E5">
        <w:rPr>
          <w:rFonts w:ascii="Times New Roman" w:eastAsia="Times New Roman" w:hAnsi="Times New Roman" w:cs="Times New Roman"/>
          <w:i/>
          <w:iCs/>
          <w:color w:val="000000"/>
          <w:kern w:val="0"/>
          <w:sz w:val="22"/>
          <w:szCs w:val="22"/>
          <w:lang w:eastAsia="es-ES_tradnl"/>
          <w14:ligatures w14:val="none"/>
        </w:rPr>
        <w:t>Académicas de la Escuela de Danza</w:t>
      </w:r>
    </w:p>
    <w:p w14:paraId="1FC5B2F6" w14:textId="77777777" w:rsidR="002942FB" w:rsidRPr="005C39E5" w:rsidRDefault="002942FB" w:rsidP="005C39E5">
      <w:pPr>
        <w:ind w:firstLine="567"/>
      </w:pPr>
    </w:p>
    <w:sectPr w:rsidR="002942FB" w:rsidRPr="005C39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E5"/>
    <w:rsid w:val="002942FB"/>
    <w:rsid w:val="002C39F0"/>
    <w:rsid w:val="004D3A0D"/>
    <w:rsid w:val="00531F09"/>
    <w:rsid w:val="005C39E5"/>
    <w:rsid w:val="00A96FE1"/>
    <w:rsid w:val="00D05E27"/>
    <w:rsid w:val="00D22527"/>
    <w:rsid w:val="00D75C2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0D4535BB"/>
  <w15:chartTrackingRefBased/>
  <w15:docId w15:val="{0D53051F-3FC5-FB46-9E7E-D93D0828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39E5"/>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semiHidden/>
    <w:unhideWhenUsed/>
    <w:rsid w:val="005C3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64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lorivette.richmond.cantillo@una.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517</Words>
  <Characters>2848</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BARRANTES CALDERON</dc:creator>
  <cp:keywords/>
  <dc:description/>
  <cp:lastModifiedBy>VICTOR BARRANTES CALDERON</cp:lastModifiedBy>
  <cp:revision>4</cp:revision>
  <dcterms:created xsi:type="dcterms:W3CDTF">2023-11-02T22:42:00Z</dcterms:created>
  <dcterms:modified xsi:type="dcterms:W3CDTF">2023-11-03T13:20:00Z</dcterms:modified>
</cp:coreProperties>
</file>