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567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Escuela de Música Sinfónica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de Sarapiquí: un espacio para la (re)creación</w:t>
      </w:r>
    </w:p>
    <w:p w:rsidR="00000000" w:rsidDel="00000000" w:rsidP="00000000" w:rsidRDefault="00000000" w:rsidRPr="00000000" w14:paraId="00000002">
      <w:pPr>
        <w:ind w:firstLine="567"/>
        <w:jc w:val="both"/>
        <w:rPr>
          <w:rFonts w:ascii="Times New Roman" w:cs="Times New Roman" w:eastAsia="Times New Roman" w:hAnsi="Times New Roman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567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Marco Redondo Mesén (*)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567"/>
        <w:jc w:val="both"/>
        <w:rPr>
          <w:rFonts w:ascii="Times New Roman" w:cs="Times New Roman" w:eastAsia="Times New Roman" w:hAnsi="Times New Roman"/>
          <w:i w:val="1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0563c1"/>
            <w:rtl w:val="0"/>
          </w:rPr>
          <w:t xml:space="preserve">marco.redondo.mesen@una.cr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56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56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La Escuela de Música Sinfónica de Sarapiquí se constituye en una actividad académica de la Sección Región Huetar Norte y Caribe, que busca crear espacios de recreación y creación artística para sus comunidades. </w:t>
      </w:r>
    </w:p>
    <w:p w:rsidR="00000000" w:rsidDel="00000000" w:rsidP="00000000" w:rsidRDefault="00000000" w:rsidRPr="00000000" w14:paraId="00000007">
      <w:pPr>
        <w:ind w:firstLine="56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Es una actividad permanente que promueve la formación musical de jóvenes, niños y niñas, y participa en expresiones culturales como recitales, conciertos y talleres de capacitación en el cantón de Sarapiquí. Además, ha creado un espacio para actividades que fortalezcan las áreas de docencia, extensión y de investigación con las que la Universidad Nacional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desarrolla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la acción sustantiva.</w:t>
      </w:r>
    </w:p>
    <w:p w:rsidR="00000000" w:rsidDel="00000000" w:rsidP="00000000" w:rsidRDefault="00000000" w:rsidRPr="00000000" w14:paraId="00000008">
      <w:pPr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Este proyecto permanente se desarrolla con el apoyo de estudiantes asistentes de la Escuela de Música de la UNA y con músicos profesionales de la Orquesta Sinfónica Nacional,  lo cual le permit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a la población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beneficiaria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el acceso a una educación integral y de calidad.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Además de contribuir con la integración de la familia, la Escuela de Música Sinfónica de Sarapiquí desarrolla el potencial y las habilidades artísticas individuales y colectivas en equidad de condiciones, y le permite a sus integrantes interactuar en otros escenarios y contribuir al progreso sociocultural de la región.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567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Los retos que enfrenta este proyecto no han sido pocos: desde establecer la acción social de forma continua y consolidada, hasta consolidar el apoyo desde la gestión académica que este tipo de proyectos requieren para establecer alianzas que le den sostenibilidad en el tiempo. </w:t>
      </w:r>
    </w:p>
    <w:p w:rsidR="00000000" w:rsidDel="00000000" w:rsidP="00000000" w:rsidRDefault="00000000" w:rsidRPr="00000000" w14:paraId="0000000B">
      <w:pPr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La escuela cuenta con un programa académico que es el fundamento, sobre el cual los estudiantes tienen su formación. Está dividido en tres áreas: cursos teórico-prácticos, ejecución de instrumentos complementarios y ejecución de instrumentos. A ello se le suma la práctica en conjuntos y la participación en recitales y conciertos anuales, actividades de extensión cultural que tiene un impacto directo en los niños, niñas y jóvenes que se presentan en comunidades donde no hay acceso a actividades culturales de forma continua.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Por otro lado, la Escuela de Música es una consecuencia natural del diálogo universidad-comunidad y una respuesta a la misión institucional de rescatar el patrimonio cultural de nuestros pueblos por medio de la recuperación de las expresiones culturales de la región, así como una gama de actividades y eventos culturales en varias ramas.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Todo lo anterior lleva a la Escuela de Música Sinfónica de Sarapiquí a contribuir con la conservación de las manifestaciones y expresiones culturales autóctonas de Sarapiquí en el área de la música.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El proyecto enriquece y da fuerza al desarrollo y la proyección académica por medio del intercambio con los académicos de las sedes regionales, el incremento en la participación de estudiantes de las Sede Regionales y el desarrollo de metodologías de intervención, fortaleciendo el desarrollo universitario regional.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56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567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(*) Académico UNA, Coordinador de la Escuela de Música Infantil de Sarapiquí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56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56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s-C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027E82"/>
    <w:pPr>
      <w:spacing w:after="100" w:afterAutospacing="1" w:before="100" w:beforeAutospacing="1"/>
    </w:pPr>
    <w:rPr>
      <w:rFonts w:ascii="Times New Roman" w:cs="Times New Roman" w:eastAsia="Times New Roman" w:hAnsi="Times New Roman"/>
      <w:kern w:val="0"/>
      <w:lang w:eastAsia="es-ES_tradnl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027E82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arco.redondo.mesen@una.c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U9msprsckqhZlJvJjqkIrYV5xg==">CgMxLjA4AHIhMUhjWWh0d0NrQ0YtcU0xREFteWpERjA5ZFZBN0pyRWcx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2023-11-02T20:07:00Z</dcterms:created>
  <dc:creator>VICTOR BARRANTES CALDERON</dc:creator>
</cp:coreProperties>
</file>