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6802" w14:textId="4D8A77E8" w:rsidR="00622C36" w:rsidRPr="00B648C6" w:rsidRDefault="000A3370" w:rsidP="00091DE8">
      <w:pPr>
        <w:spacing w:after="0"/>
        <w:jc w:val="center"/>
        <w:rPr>
          <w:b/>
          <w:sz w:val="28"/>
          <w:szCs w:val="28"/>
        </w:rPr>
      </w:pPr>
      <w:r w:rsidRPr="00B648C6">
        <w:rPr>
          <w:b/>
          <w:sz w:val="28"/>
          <w:szCs w:val="28"/>
        </w:rPr>
        <w:t>Variación</w:t>
      </w:r>
      <w:r w:rsidR="00A00B10" w:rsidRPr="00B648C6">
        <w:rPr>
          <w:b/>
          <w:sz w:val="28"/>
          <w:szCs w:val="28"/>
        </w:rPr>
        <w:t xml:space="preserve"> temporal de la densidad y aspectos ecológicos del ictioplancton en</w:t>
      </w:r>
      <w:r w:rsidR="000267A7" w:rsidRPr="00B648C6">
        <w:rPr>
          <w:b/>
          <w:sz w:val="28"/>
          <w:szCs w:val="28"/>
        </w:rPr>
        <w:t xml:space="preserve"> </w:t>
      </w:r>
      <w:r w:rsidR="00A00B10" w:rsidRPr="00B648C6">
        <w:rPr>
          <w:b/>
          <w:sz w:val="28"/>
          <w:szCs w:val="28"/>
        </w:rPr>
        <w:t xml:space="preserve">la zona </w:t>
      </w:r>
      <w:proofErr w:type="spellStart"/>
      <w:r w:rsidR="00A00B10" w:rsidRPr="00B648C6">
        <w:rPr>
          <w:b/>
          <w:sz w:val="28"/>
          <w:szCs w:val="28"/>
        </w:rPr>
        <w:t>epipelágica</w:t>
      </w:r>
      <w:proofErr w:type="spellEnd"/>
      <w:r w:rsidR="00A00B10" w:rsidRPr="00B648C6">
        <w:rPr>
          <w:b/>
          <w:sz w:val="28"/>
          <w:szCs w:val="28"/>
        </w:rPr>
        <w:t xml:space="preserve"> de la </w:t>
      </w:r>
      <w:r w:rsidR="0056148D" w:rsidRPr="00B648C6">
        <w:rPr>
          <w:b/>
          <w:sz w:val="28"/>
          <w:szCs w:val="28"/>
        </w:rPr>
        <w:t xml:space="preserve">fosa </w:t>
      </w:r>
      <w:r w:rsidR="00A00B10" w:rsidRPr="00B648C6">
        <w:rPr>
          <w:b/>
          <w:sz w:val="28"/>
          <w:szCs w:val="28"/>
        </w:rPr>
        <w:t>de Cariaco, Venezuela</w:t>
      </w:r>
    </w:p>
    <w:p w14:paraId="03B8BF89" w14:textId="153349FF" w:rsidR="000267A7" w:rsidRPr="00B648C6" w:rsidRDefault="000645BE" w:rsidP="00091DE8">
      <w:pPr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</w:t>
      </w:r>
      <w:r w:rsidRPr="00B648C6">
        <w:rPr>
          <w:b/>
          <w:sz w:val="28"/>
          <w:szCs w:val="28"/>
          <w:lang w:val="en-US"/>
        </w:rPr>
        <w:t xml:space="preserve">ensity </w:t>
      </w:r>
      <w:r>
        <w:rPr>
          <w:b/>
          <w:sz w:val="28"/>
          <w:szCs w:val="28"/>
          <w:lang w:val="en-US"/>
        </w:rPr>
        <w:t>t</w:t>
      </w:r>
      <w:r w:rsidR="00A00B10" w:rsidRPr="00B648C6">
        <w:rPr>
          <w:b/>
          <w:sz w:val="28"/>
          <w:szCs w:val="28"/>
          <w:lang w:val="en-US"/>
        </w:rPr>
        <w:t xml:space="preserve">emporal </w:t>
      </w:r>
      <w:r w:rsidR="000A3370" w:rsidRPr="00B648C6">
        <w:rPr>
          <w:b/>
          <w:sz w:val="28"/>
          <w:szCs w:val="28"/>
          <w:lang w:val="en-US"/>
        </w:rPr>
        <w:t xml:space="preserve">variation </w:t>
      </w:r>
      <w:r w:rsidR="00A00B10" w:rsidRPr="00B648C6">
        <w:rPr>
          <w:b/>
          <w:sz w:val="28"/>
          <w:szCs w:val="28"/>
          <w:lang w:val="en-US"/>
        </w:rPr>
        <w:t xml:space="preserve">and ecological aspects of ichthyoplankton in the epipelagic zone of the </w:t>
      </w:r>
      <w:proofErr w:type="spellStart"/>
      <w:r w:rsidR="00A00B10" w:rsidRPr="00B648C6">
        <w:rPr>
          <w:b/>
          <w:sz w:val="28"/>
          <w:szCs w:val="28"/>
          <w:lang w:val="en-US"/>
        </w:rPr>
        <w:t>Cariaco</w:t>
      </w:r>
      <w:proofErr w:type="spellEnd"/>
      <w:r w:rsidR="00A00B10" w:rsidRPr="00B648C6">
        <w:rPr>
          <w:b/>
          <w:sz w:val="28"/>
          <w:szCs w:val="28"/>
          <w:lang w:val="en-US"/>
        </w:rPr>
        <w:t xml:space="preserve"> </w:t>
      </w:r>
      <w:r w:rsidR="00E25B1A">
        <w:rPr>
          <w:b/>
          <w:sz w:val="28"/>
          <w:szCs w:val="28"/>
          <w:lang w:val="en-US"/>
        </w:rPr>
        <w:t>T</w:t>
      </w:r>
      <w:r w:rsidR="00E25B1A" w:rsidRPr="00B648C6">
        <w:rPr>
          <w:b/>
          <w:sz w:val="28"/>
          <w:szCs w:val="28"/>
          <w:lang w:val="en-US"/>
        </w:rPr>
        <w:t>rench</w:t>
      </w:r>
      <w:r w:rsidR="00A00B10" w:rsidRPr="00B648C6">
        <w:rPr>
          <w:b/>
          <w:sz w:val="28"/>
          <w:szCs w:val="28"/>
          <w:lang w:val="en-US"/>
        </w:rPr>
        <w:t>, Venezuela</w:t>
      </w:r>
    </w:p>
    <w:p w14:paraId="71B58315" w14:textId="5E37241A" w:rsidR="009C1814" w:rsidRPr="00167FC1" w:rsidRDefault="009C1814" w:rsidP="00BD217F">
      <w:pPr>
        <w:spacing w:after="0"/>
        <w:jc w:val="center"/>
        <w:rPr>
          <w:szCs w:val="24"/>
        </w:rPr>
      </w:pPr>
      <w:r w:rsidRPr="00167FC1">
        <w:rPr>
          <w:i/>
          <w:szCs w:val="24"/>
        </w:rPr>
        <w:t>Mariana Rondón-Ramos</w:t>
      </w:r>
      <w:r w:rsidRPr="00167FC1">
        <w:rPr>
          <w:szCs w:val="24"/>
          <w:vertAlign w:val="superscript"/>
        </w:rPr>
        <w:t>1*</w:t>
      </w:r>
      <w:r w:rsidRPr="00167FC1">
        <w:rPr>
          <w:szCs w:val="24"/>
        </w:rPr>
        <w:t xml:space="preserve">, </w:t>
      </w:r>
      <w:r w:rsidRPr="00167FC1">
        <w:rPr>
          <w:i/>
          <w:szCs w:val="24"/>
        </w:rPr>
        <w:t>Juan López-Marcano</w:t>
      </w:r>
      <w:r w:rsidRPr="00167FC1">
        <w:rPr>
          <w:szCs w:val="24"/>
          <w:vertAlign w:val="superscript"/>
        </w:rPr>
        <w:t>2</w:t>
      </w:r>
      <w:r w:rsidRPr="00167FC1">
        <w:rPr>
          <w:szCs w:val="24"/>
        </w:rPr>
        <w:t xml:space="preserve">, </w:t>
      </w:r>
      <w:r w:rsidRPr="00167FC1">
        <w:rPr>
          <w:i/>
          <w:szCs w:val="24"/>
        </w:rPr>
        <w:t>José Núñez-Peñalver</w:t>
      </w:r>
      <w:r w:rsidRPr="00167FC1">
        <w:rPr>
          <w:szCs w:val="24"/>
          <w:vertAlign w:val="superscript"/>
        </w:rPr>
        <w:t>3,4</w:t>
      </w:r>
      <w:r w:rsidRPr="00167FC1">
        <w:rPr>
          <w:szCs w:val="24"/>
        </w:rPr>
        <w:t xml:space="preserve"> &amp; </w:t>
      </w:r>
      <w:proofErr w:type="spellStart"/>
      <w:r w:rsidRPr="00167FC1">
        <w:rPr>
          <w:i/>
          <w:szCs w:val="24"/>
        </w:rPr>
        <w:t>Baumar</w:t>
      </w:r>
      <w:proofErr w:type="spellEnd"/>
      <w:r w:rsidRPr="00167FC1">
        <w:rPr>
          <w:i/>
          <w:szCs w:val="24"/>
        </w:rPr>
        <w:t xml:space="preserve"> Marín-Espinoza</w:t>
      </w:r>
      <w:r w:rsidRPr="00167FC1">
        <w:rPr>
          <w:szCs w:val="24"/>
          <w:vertAlign w:val="superscript"/>
        </w:rPr>
        <w:t>4†</w:t>
      </w:r>
    </w:p>
    <w:p w14:paraId="5B72A7DA" w14:textId="739BEBBC" w:rsidR="009C1814" w:rsidRPr="00167FC1" w:rsidRDefault="009C1814" w:rsidP="009C1814">
      <w:pPr>
        <w:spacing w:after="0" w:line="240" w:lineRule="auto"/>
        <w:jc w:val="both"/>
        <w:rPr>
          <w:rFonts w:cs="Times New Roman"/>
          <w:szCs w:val="24"/>
        </w:rPr>
      </w:pPr>
      <w:r w:rsidRPr="00167FC1">
        <w:rPr>
          <w:rFonts w:cs="Times New Roman"/>
          <w:szCs w:val="24"/>
          <w:vertAlign w:val="superscript"/>
        </w:rPr>
        <w:t>1</w:t>
      </w:r>
      <w:r w:rsidRPr="00167FC1">
        <w:rPr>
          <w:rFonts w:cs="Times New Roman"/>
          <w:szCs w:val="24"/>
        </w:rPr>
        <w:t xml:space="preserve">Maestría en Ciencias - Biología, Departamento de Biología, Facultad de Ciencias Naturales y Exactas, Universidad del Valle, Colombia. </w:t>
      </w:r>
      <w:hyperlink r:id="rId7" w:history="1">
        <w:r w:rsidRPr="00167FC1">
          <w:rPr>
            <w:rStyle w:val="Hipervnculo"/>
            <w:rFonts w:cs="Times New Roman"/>
            <w:szCs w:val="24"/>
          </w:rPr>
          <w:t>mariana.rondon@correounivalle.edu.co*</w:t>
        </w:r>
      </w:hyperlink>
      <w:r w:rsidRPr="00167FC1">
        <w:rPr>
          <w:rFonts w:cs="Times New Roman"/>
          <w:szCs w:val="24"/>
        </w:rPr>
        <w:t xml:space="preserve"> ORCID: </w:t>
      </w:r>
      <w:hyperlink r:id="rId8" w:history="1">
        <w:r w:rsidRPr="00167FC1">
          <w:rPr>
            <w:rStyle w:val="Hipervnculo"/>
            <w:rFonts w:cs="Times New Roman"/>
            <w:szCs w:val="24"/>
          </w:rPr>
          <w:t>https://orcid.org/0000-0002-8480-8482</w:t>
        </w:r>
      </w:hyperlink>
    </w:p>
    <w:p w14:paraId="589E2D56" w14:textId="19F7DD23" w:rsidR="009C1814" w:rsidRPr="00167FC1" w:rsidRDefault="009C1814" w:rsidP="009C1814">
      <w:pPr>
        <w:spacing w:after="0" w:line="240" w:lineRule="auto"/>
        <w:jc w:val="both"/>
        <w:rPr>
          <w:rFonts w:cs="Times New Roman"/>
          <w:szCs w:val="24"/>
        </w:rPr>
      </w:pPr>
      <w:r w:rsidRPr="00167FC1">
        <w:rPr>
          <w:rFonts w:cs="Times New Roman"/>
          <w:szCs w:val="24"/>
          <w:vertAlign w:val="superscript"/>
        </w:rPr>
        <w:t>2</w:t>
      </w:r>
      <w:r w:rsidRPr="00167FC1">
        <w:rPr>
          <w:rFonts w:cs="Times New Roman"/>
          <w:szCs w:val="24"/>
        </w:rPr>
        <w:t xml:space="preserve">Departamento de Biología Pesquera, Instituto Oceanográfico de Venezuela, Universidad de Oriente, </w:t>
      </w:r>
      <w:r w:rsidRPr="00167FC1">
        <w:rPr>
          <w:rFonts w:cs="Times New Roman"/>
          <w:szCs w:val="24"/>
          <w:lang w:val="pt-BR"/>
        </w:rPr>
        <w:t xml:space="preserve">Venezuela. </w:t>
      </w:r>
      <w:hyperlink r:id="rId9" w:history="1">
        <w:r w:rsidRPr="00167FC1">
          <w:rPr>
            <w:rStyle w:val="Hipervnculo"/>
            <w:szCs w:val="24"/>
          </w:rPr>
          <w:t>juanlm_bio@udo.edu.ve</w:t>
        </w:r>
      </w:hyperlink>
      <w:r w:rsidRPr="00167FC1">
        <w:rPr>
          <w:rFonts w:cs="Times New Roman"/>
          <w:szCs w:val="24"/>
          <w:lang w:val="pt-BR"/>
        </w:rPr>
        <w:t xml:space="preserve"> </w:t>
      </w:r>
      <w:bookmarkStart w:id="0" w:name="_Hlk107936949"/>
      <w:r w:rsidRPr="00167FC1">
        <w:rPr>
          <w:rFonts w:cs="Times New Roman"/>
          <w:szCs w:val="24"/>
          <w:lang w:val="pt-BR"/>
        </w:rPr>
        <w:t xml:space="preserve">ORCID: </w:t>
      </w:r>
      <w:bookmarkEnd w:id="0"/>
      <w:r w:rsidRPr="00167FC1">
        <w:rPr>
          <w:rFonts w:cs="Times New Roman"/>
          <w:szCs w:val="24"/>
        </w:rPr>
        <w:fldChar w:fldCharType="begin"/>
      </w:r>
      <w:r w:rsidRPr="00167FC1">
        <w:rPr>
          <w:rFonts w:cs="Times New Roman"/>
          <w:szCs w:val="24"/>
          <w:lang w:val="pt-BR"/>
        </w:rPr>
        <w:instrText xml:space="preserve"> HYPERLINK "https://orcid.org/0000-0001-6368-4364" </w:instrText>
      </w:r>
      <w:r w:rsidRPr="00167FC1">
        <w:rPr>
          <w:rFonts w:cs="Times New Roman"/>
          <w:szCs w:val="24"/>
        </w:rPr>
      </w:r>
      <w:r w:rsidRPr="00167FC1">
        <w:rPr>
          <w:rFonts w:cs="Times New Roman"/>
          <w:szCs w:val="24"/>
        </w:rPr>
        <w:fldChar w:fldCharType="separate"/>
      </w:r>
      <w:r w:rsidRPr="00167FC1">
        <w:rPr>
          <w:rStyle w:val="Hipervnculo"/>
          <w:rFonts w:cs="Times New Roman"/>
          <w:szCs w:val="24"/>
          <w:lang w:val="pt-BR"/>
        </w:rPr>
        <w:t>https://orcid.org/0000-0001-6368-4364</w:t>
      </w:r>
      <w:r w:rsidRPr="00167FC1">
        <w:rPr>
          <w:rFonts w:cs="Times New Roman"/>
          <w:szCs w:val="24"/>
        </w:rPr>
        <w:fldChar w:fldCharType="end"/>
      </w:r>
    </w:p>
    <w:p w14:paraId="473E1F99" w14:textId="77777777" w:rsidR="009C1814" w:rsidRPr="00167FC1" w:rsidRDefault="009C1814" w:rsidP="009C1814">
      <w:pPr>
        <w:spacing w:after="0" w:line="240" w:lineRule="auto"/>
        <w:jc w:val="both"/>
        <w:rPr>
          <w:rFonts w:cs="Times New Roman"/>
          <w:szCs w:val="24"/>
        </w:rPr>
      </w:pPr>
      <w:r w:rsidRPr="00167FC1">
        <w:rPr>
          <w:rFonts w:cs="Times New Roman"/>
          <w:szCs w:val="24"/>
          <w:vertAlign w:val="superscript"/>
        </w:rPr>
        <w:t>3</w:t>
      </w:r>
      <w:r w:rsidRPr="00167FC1">
        <w:rPr>
          <w:rFonts w:cs="Times New Roman"/>
          <w:szCs w:val="24"/>
        </w:rPr>
        <w:t xml:space="preserve">Programa de </w:t>
      </w:r>
      <w:proofErr w:type="spellStart"/>
      <w:r w:rsidRPr="00167FC1">
        <w:rPr>
          <w:rFonts w:cs="Times New Roman"/>
          <w:szCs w:val="24"/>
        </w:rPr>
        <w:t>Pós-graduação</w:t>
      </w:r>
      <w:proofErr w:type="spellEnd"/>
      <w:r w:rsidRPr="00167FC1">
        <w:rPr>
          <w:rFonts w:cs="Times New Roman"/>
          <w:szCs w:val="24"/>
        </w:rPr>
        <w:t xml:space="preserve"> em </w:t>
      </w:r>
      <w:proofErr w:type="spellStart"/>
      <w:r w:rsidRPr="00167FC1">
        <w:rPr>
          <w:rFonts w:cs="Times New Roman"/>
          <w:szCs w:val="24"/>
        </w:rPr>
        <w:t>Oceanografia</w:t>
      </w:r>
      <w:proofErr w:type="spellEnd"/>
      <w:r w:rsidRPr="00167FC1">
        <w:rPr>
          <w:rFonts w:cs="Times New Roman"/>
          <w:szCs w:val="24"/>
        </w:rPr>
        <w:t xml:space="preserve"> Biológica, </w:t>
      </w:r>
      <w:proofErr w:type="spellStart"/>
      <w:r w:rsidRPr="00167FC1">
        <w:rPr>
          <w:rFonts w:cs="Times New Roman"/>
          <w:szCs w:val="24"/>
        </w:rPr>
        <w:t>Fundação</w:t>
      </w:r>
      <w:proofErr w:type="spellEnd"/>
      <w:r w:rsidRPr="00167FC1">
        <w:rPr>
          <w:rFonts w:cs="Times New Roman"/>
          <w:szCs w:val="24"/>
        </w:rPr>
        <w:t xml:space="preserve"> </w:t>
      </w:r>
      <w:proofErr w:type="spellStart"/>
      <w:r w:rsidRPr="00167FC1">
        <w:rPr>
          <w:rFonts w:cs="Times New Roman"/>
          <w:szCs w:val="24"/>
        </w:rPr>
        <w:t>Universidade</w:t>
      </w:r>
      <w:proofErr w:type="spellEnd"/>
      <w:r w:rsidRPr="00167FC1">
        <w:rPr>
          <w:rFonts w:cs="Times New Roman"/>
          <w:szCs w:val="24"/>
        </w:rPr>
        <w:t xml:space="preserve"> Federal do Rio Grande, Rio Grande, RS, Brasil, 96203-000.  </w:t>
      </w:r>
      <w:hyperlink r:id="rId10" w:tgtFrame="_blank" w:history="1">
        <w:r w:rsidRPr="00167FC1">
          <w:rPr>
            <w:rStyle w:val="Hipervnculo"/>
            <w:szCs w:val="24"/>
            <w:lang w:val="pt-BR"/>
          </w:rPr>
          <w:t>jgnp31@gmail.com</w:t>
        </w:r>
      </w:hyperlink>
      <w:r w:rsidRPr="00167FC1">
        <w:rPr>
          <w:rFonts w:cs="Times New Roman"/>
          <w:szCs w:val="24"/>
        </w:rPr>
        <w:t xml:space="preserve">; ORCID: </w:t>
      </w:r>
      <w:hyperlink r:id="rId11" w:tgtFrame="_blank" w:history="1">
        <w:r w:rsidRPr="00167FC1">
          <w:rPr>
            <w:rStyle w:val="Hipervnculo"/>
            <w:szCs w:val="24"/>
            <w:lang w:val="pt-BR"/>
          </w:rPr>
          <w:t>https://orcid.org/0000-0002-3471-3776</w:t>
        </w:r>
      </w:hyperlink>
    </w:p>
    <w:p w14:paraId="354F04E1" w14:textId="35B16CD2" w:rsidR="009C1814" w:rsidRPr="00167FC1" w:rsidRDefault="009C1814" w:rsidP="009C1814">
      <w:pPr>
        <w:spacing w:after="0" w:line="240" w:lineRule="auto"/>
        <w:jc w:val="both"/>
        <w:rPr>
          <w:rStyle w:val="Hipervnculo"/>
          <w:rFonts w:cs="Times New Roman"/>
          <w:color w:val="auto"/>
          <w:szCs w:val="24"/>
          <w:u w:val="none"/>
        </w:rPr>
      </w:pPr>
      <w:r w:rsidRPr="00167FC1">
        <w:rPr>
          <w:rFonts w:cs="Times New Roman"/>
          <w:szCs w:val="24"/>
          <w:vertAlign w:val="superscript"/>
        </w:rPr>
        <w:t>4</w:t>
      </w:r>
      <w:r w:rsidRPr="00167FC1">
        <w:rPr>
          <w:rFonts w:cs="Times New Roman"/>
          <w:szCs w:val="24"/>
        </w:rPr>
        <w:t xml:space="preserve">Departamento de Biología Marina, Instituto Oceanográfico de Venezuela, Universidad de Oriente, Venezuela. </w:t>
      </w:r>
      <w:hyperlink r:id="rId12" w:history="1">
        <w:r w:rsidRPr="00167FC1">
          <w:rPr>
            <w:rStyle w:val="Hipervnculo"/>
            <w:rFonts w:cs="Times New Roman"/>
            <w:szCs w:val="24"/>
            <w:shd w:val="clear" w:color="auto" w:fill="FFFFFF"/>
          </w:rPr>
          <w:t>baumarm@gmail.com</w:t>
        </w:r>
      </w:hyperlink>
      <w:r w:rsidRPr="00167FC1">
        <w:rPr>
          <w:rStyle w:val="Hipervnculo"/>
          <w:rFonts w:cs="Times New Roman"/>
          <w:color w:val="auto"/>
          <w:szCs w:val="24"/>
          <w:u w:val="none"/>
        </w:rPr>
        <w:t xml:space="preserve"> </w:t>
      </w:r>
      <w:r w:rsidRPr="00167FC1">
        <w:rPr>
          <w:rFonts w:cs="Times New Roman"/>
          <w:szCs w:val="24"/>
        </w:rPr>
        <w:t xml:space="preserve">ORCID: </w:t>
      </w:r>
      <w:hyperlink r:id="rId13" w:history="1">
        <w:r w:rsidRPr="00167FC1">
          <w:rPr>
            <w:rStyle w:val="Hipervnculo"/>
            <w:rFonts w:cs="Times New Roman"/>
            <w:szCs w:val="24"/>
          </w:rPr>
          <w:t>https://orcid.org/0000-0003-0256-3387</w:t>
        </w:r>
      </w:hyperlink>
    </w:p>
    <w:p w14:paraId="0FE2373D" w14:textId="77777777" w:rsidR="00763795" w:rsidRPr="00167FC1" w:rsidRDefault="00763795" w:rsidP="00763795">
      <w:pPr>
        <w:spacing w:after="0" w:line="240" w:lineRule="auto"/>
        <w:jc w:val="both"/>
        <w:rPr>
          <w:rFonts w:cs="Times New Roman"/>
          <w:szCs w:val="24"/>
        </w:rPr>
      </w:pPr>
    </w:p>
    <w:p w14:paraId="0F0DB071" w14:textId="1D6158F6" w:rsidR="00B56206" w:rsidRPr="0020470A" w:rsidRDefault="006D23AA" w:rsidP="00091DE8">
      <w:pPr>
        <w:spacing w:after="0"/>
        <w:rPr>
          <w:b/>
          <w:bCs/>
          <w:sz w:val="28"/>
          <w:szCs w:val="28"/>
        </w:rPr>
      </w:pPr>
      <w:r w:rsidRPr="0020470A">
        <w:rPr>
          <w:b/>
          <w:bCs/>
          <w:sz w:val="28"/>
          <w:szCs w:val="28"/>
        </w:rPr>
        <w:t>RESUMEN</w:t>
      </w:r>
    </w:p>
    <w:p w14:paraId="1688B854" w14:textId="19223D97" w:rsidR="000362F9" w:rsidRPr="0020470A" w:rsidRDefault="00852C5F" w:rsidP="00555A2B">
      <w:pPr>
        <w:spacing w:after="0" w:line="240" w:lineRule="auto"/>
        <w:jc w:val="both"/>
        <w:rPr>
          <w:sz w:val="22"/>
        </w:rPr>
      </w:pPr>
      <w:r w:rsidRPr="0020470A">
        <w:rPr>
          <w:sz w:val="22"/>
        </w:rPr>
        <w:t>Se</w:t>
      </w:r>
      <w:r w:rsidR="004811AA" w:rsidRPr="0020470A">
        <w:rPr>
          <w:sz w:val="22"/>
          <w:lang w:val="es-ES"/>
        </w:rPr>
        <w:t xml:space="preserve"> </w:t>
      </w:r>
      <w:r w:rsidRPr="0020470A">
        <w:rPr>
          <w:sz w:val="22"/>
          <w:lang w:val="es-ES"/>
        </w:rPr>
        <w:t>describió</w:t>
      </w:r>
      <w:r w:rsidR="00BE3EBE" w:rsidRPr="0020470A">
        <w:rPr>
          <w:sz w:val="22"/>
          <w:lang w:val="es-ES"/>
        </w:rPr>
        <w:t xml:space="preserve"> la composición y los aspectos ecológicos de las larvas de peces presentes en la </w:t>
      </w:r>
      <w:r w:rsidR="0056148D" w:rsidRPr="0020470A">
        <w:rPr>
          <w:sz w:val="22"/>
          <w:lang w:val="es-ES"/>
        </w:rPr>
        <w:t xml:space="preserve">fosa </w:t>
      </w:r>
      <w:r w:rsidR="00BE3EBE" w:rsidRPr="0020470A">
        <w:rPr>
          <w:sz w:val="22"/>
          <w:lang w:val="es-ES"/>
        </w:rPr>
        <w:t xml:space="preserve">de Cariaco, Venezuela. </w:t>
      </w:r>
      <w:r w:rsidR="00422EF4" w:rsidRPr="0020470A">
        <w:rPr>
          <w:sz w:val="22"/>
        </w:rPr>
        <w:t xml:space="preserve">Se realizaron </w:t>
      </w:r>
      <w:r w:rsidR="00821CE2" w:rsidRPr="0020470A">
        <w:rPr>
          <w:sz w:val="22"/>
        </w:rPr>
        <w:t>7</w:t>
      </w:r>
      <w:r w:rsidR="00422EF4" w:rsidRPr="0020470A">
        <w:rPr>
          <w:sz w:val="22"/>
        </w:rPr>
        <w:t xml:space="preserve"> campañas, </w:t>
      </w:r>
      <w:r w:rsidR="00732CA0" w:rsidRPr="0020470A">
        <w:rPr>
          <w:sz w:val="22"/>
        </w:rPr>
        <w:t xml:space="preserve">mediante las cuales </w:t>
      </w:r>
      <w:r w:rsidR="00422EF4" w:rsidRPr="0020470A">
        <w:rPr>
          <w:sz w:val="22"/>
        </w:rPr>
        <w:t>se</w:t>
      </w:r>
      <w:r w:rsidR="00BE3EBE" w:rsidRPr="0020470A">
        <w:rPr>
          <w:rFonts w:eastAsia="Arial"/>
          <w:color w:val="000000"/>
          <w:sz w:val="22"/>
        </w:rPr>
        <w:t xml:space="preserve"> colectaron </w:t>
      </w:r>
      <w:r w:rsidR="00BE3EBE" w:rsidRPr="0020470A">
        <w:rPr>
          <w:sz w:val="22"/>
        </w:rPr>
        <w:t xml:space="preserve">muestras planctónicas </w:t>
      </w:r>
      <w:r w:rsidR="00422EF4" w:rsidRPr="0020470A">
        <w:rPr>
          <w:sz w:val="22"/>
        </w:rPr>
        <w:t xml:space="preserve">entre </w:t>
      </w:r>
      <w:r w:rsidR="00BE3EBE" w:rsidRPr="0020470A">
        <w:rPr>
          <w:sz w:val="22"/>
        </w:rPr>
        <w:t xml:space="preserve">octubre de 2012 </w:t>
      </w:r>
      <w:r w:rsidR="00422EF4" w:rsidRPr="0020470A">
        <w:rPr>
          <w:sz w:val="22"/>
        </w:rPr>
        <w:t xml:space="preserve">y diciembre de 2013. </w:t>
      </w:r>
      <w:r w:rsidR="00BE3EBE" w:rsidRPr="0020470A">
        <w:rPr>
          <w:sz w:val="22"/>
        </w:rPr>
        <w:t xml:space="preserve">Se utilizó una red cónica estándar de ahorque de 35 cm de diámetro de boca y poro de 300 micras. Los calados se </w:t>
      </w:r>
      <w:r w:rsidR="00732CA0" w:rsidRPr="0020470A">
        <w:rPr>
          <w:sz w:val="22"/>
        </w:rPr>
        <w:t xml:space="preserve">efectuaron </w:t>
      </w:r>
      <w:r w:rsidR="00BE3EBE" w:rsidRPr="0020470A">
        <w:rPr>
          <w:sz w:val="22"/>
        </w:rPr>
        <w:t xml:space="preserve">de manera </w:t>
      </w:r>
      <w:r w:rsidR="001577D2" w:rsidRPr="0020470A">
        <w:rPr>
          <w:sz w:val="22"/>
        </w:rPr>
        <w:t>horizontal</w:t>
      </w:r>
      <w:r w:rsidR="00BE3EBE" w:rsidRPr="0020470A">
        <w:rPr>
          <w:sz w:val="22"/>
        </w:rPr>
        <w:t xml:space="preserve">, </w:t>
      </w:r>
      <w:r w:rsidR="00186904" w:rsidRPr="0020470A">
        <w:rPr>
          <w:sz w:val="22"/>
        </w:rPr>
        <w:t xml:space="preserve">a una profundidad de 20 metros, </w:t>
      </w:r>
      <w:r w:rsidR="00BE3EBE" w:rsidRPr="0020470A">
        <w:rPr>
          <w:sz w:val="22"/>
        </w:rPr>
        <w:t>con una duración de 15 minutos</w:t>
      </w:r>
      <w:r w:rsidRPr="0020470A">
        <w:rPr>
          <w:sz w:val="22"/>
        </w:rPr>
        <w:t>, a una velocidad de 2 nudos</w:t>
      </w:r>
      <w:r w:rsidR="00BE3EBE" w:rsidRPr="0020470A">
        <w:rPr>
          <w:sz w:val="22"/>
        </w:rPr>
        <w:t>. Se obtuvo 322</w:t>
      </w:r>
      <w:r w:rsidR="00784B21" w:rsidRPr="0020470A">
        <w:rPr>
          <w:sz w:val="22"/>
        </w:rPr>
        <w:t xml:space="preserve"> larvas de peces</w:t>
      </w:r>
      <w:r w:rsidR="000C56AC" w:rsidRPr="0020470A">
        <w:rPr>
          <w:sz w:val="22"/>
        </w:rPr>
        <w:t>:</w:t>
      </w:r>
      <w:r w:rsidR="00784B21" w:rsidRPr="0020470A">
        <w:rPr>
          <w:sz w:val="22"/>
        </w:rPr>
        <w:t xml:space="preserve"> en 16</w:t>
      </w:r>
      <w:r w:rsidR="00BE3EBE" w:rsidRPr="0020470A">
        <w:rPr>
          <w:sz w:val="22"/>
        </w:rPr>
        <w:t xml:space="preserve"> órdenes, 20 familias y 28 especies. Las familias </w:t>
      </w:r>
      <w:proofErr w:type="spellStart"/>
      <w:r w:rsidR="00A0568C" w:rsidRPr="0020470A">
        <w:rPr>
          <w:sz w:val="22"/>
        </w:rPr>
        <w:t>Carangidae</w:t>
      </w:r>
      <w:proofErr w:type="spellEnd"/>
      <w:r w:rsidR="00A0568C" w:rsidRPr="0020470A">
        <w:rPr>
          <w:sz w:val="22"/>
        </w:rPr>
        <w:t xml:space="preserve"> y </w:t>
      </w:r>
      <w:proofErr w:type="spellStart"/>
      <w:r w:rsidR="00A0568C" w:rsidRPr="0020470A">
        <w:rPr>
          <w:sz w:val="22"/>
        </w:rPr>
        <w:t>Gobiidae</w:t>
      </w:r>
      <w:proofErr w:type="spellEnd"/>
      <w:r w:rsidR="00A0568C" w:rsidRPr="0020470A">
        <w:rPr>
          <w:sz w:val="22"/>
        </w:rPr>
        <w:t xml:space="preserve"> </w:t>
      </w:r>
      <w:r w:rsidR="00BE3EBE" w:rsidRPr="0020470A">
        <w:rPr>
          <w:sz w:val="22"/>
        </w:rPr>
        <w:t xml:space="preserve">presentaron </w:t>
      </w:r>
      <w:r w:rsidR="004F27DE" w:rsidRPr="0020470A">
        <w:rPr>
          <w:sz w:val="22"/>
        </w:rPr>
        <w:t>mayor</w:t>
      </w:r>
      <w:r w:rsidR="00BE3EBE" w:rsidRPr="0020470A">
        <w:rPr>
          <w:sz w:val="22"/>
        </w:rPr>
        <w:t xml:space="preserve"> número de especies, con 6 y 3, respectivamente</w:t>
      </w:r>
      <w:r w:rsidR="00732CA0" w:rsidRPr="0020470A">
        <w:rPr>
          <w:sz w:val="22"/>
        </w:rPr>
        <w:t>; m</w:t>
      </w:r>
      <w:r w:rsidR="00A0568C" w:rsidRPr="0020470A">
        <w:rPr>
          <w:sz w:val="22"/>
        </w:rPr>
        <w:t>ientras</w:t>
      </w:r>
      <w:r w:rsidR="00732CA0" w:rsidRPr="0020470A">
        <w:rPr>
          <w:sz w:val="22"/>
        </w:rPr>
        <w:t>,</w:t>
      </w:r>
      <w:r w:rsidR="00A0568C" w:rsidRPr="0020470A">
        <w:rPr>
          <w:sz w:val="22"/>
        </w:rPr>
        <w:t xml:space="preserve"> </w:t>
      </w:r>
      <w:proofErr w:type="spellStart"/>
      <w:r w:rsidR="00A0568C" w:rsidRPr="0020470A">
        <w:rPr>
          <w:sz w:val="22"/>
        </w:rPr>
        <w:t>Bregmacerotidae</w:t>
      </w:r>
      <w:proofErr w:type="spellEnd"/>
      <w:r w:rsidRPr="0020470A">
        <w:rPr>
          <w:sz w:val="22"/>
        </w:rPr>
        <w:t xml:space="preserve"> fue la q</w:t>
      </w:r>
      <w:r w:rsidR="00A0568C" w:rsidRPr="0020470A">
        <w:rPr>
          <w:sz w:val="22"/>
        </w:rPr>
        <w:t>u</w:t>
      </w:r>
      <w:r w:rsidRPr="0020470A">
        <w:rPr>
          <w:sz w:val="22"/>
        </w:rPr>
        <w:t>e</w:t>
      </w:r>
      <w:r w:rsidR="00BE3EBE" w:rsidRPr="0020470A">
        <w:rPr>
          <w:sz w:val="22"/>
        </w:rPr>
        <w:t xml:space="preserve"> contribuyó con mayor densidad de organismos </w:t>
      </w:r>
      <w:r w:rsidR="00A0568C" w:rsidRPr="0020470A">
        <w:rPr>
          <w:sz w:val="22"/>
        </w:rPr>
        <w:t>(</w:t>
      </w:r>
      <w:r w:rsidR="00974FBD" w:rsidRPr="0020470A">
        <w:rPr>
          <w:sz w:val="22"/>
        </w:rPr>
        <w:t>53.</w:t>
      </w:r>
      <w:r w:rsidR="00BE3EBE" w:rsidRPr="0020470A">
        <w:rPr>
          <w:sz w:val="22"/>
        </w:rPr>
        <w:t xml:space="preserve">29 </w:t>
      </w:r>
      <w:proofErr w:type="spellStart"/>
      <w:r w:rsidR="00BE3EBE" w:rsidRPr="0020470A">
        <w:rPr>
          <w:sz w:val="22"/>
        </w:rPr>
        <w:t>org</w:t>
      </w:r>
      <w:proofErr w:type="spellEnd"/>
      <w:r w:rsidR="00BE3EBE" w:rsidRPr="0020470A">
        <w:rPr>
          <w:sz w:val="22"/>
        </w:rPr>
        <w:t>/100</w:t>
      </w:r>
      <w:r w:rsidR="00A00B10" w:rsidRPr="0020470A">
        <w:rPr>
          <w:sz w:val="22"/>
        </w:rPr>
        <w:t xml:space="preserve"> </w:t>
      </w:r>
      <w:r w:rsidR="00BE3EBE" w:rsidRPr="0020470A">
        <w:rPr>
          <w:sz w:val="22"/>
        </w:rPr>
        <w:t>m</w:t>
      </w:r>
      <w:r w:rsidR="00BE3EBE" w:rsidRPr="0020470A">
        <w:rPr>
          <w:sz w:val="22"/>
          <w:vertAlign w:val="superscript"/>
        </w:rPr>
        <w:t>3</w:t>
      </w:r>
      <w:r w:rsidR="00A0568C" w:rsidRPr="0020470A">
        <w:rPr>
          <w:sz w:val="22"/>
        </w:rPr>
        <w:t>)</w:t>
      </w:r>
      <w:r w:rsidR="007D7053" w:rsidRPr="0020470A">
        <w:rPr>
          <w:sz w:val="22"/>
        </w:rPr>
        <w:t>,</w:t>
      </w:r>
      <w:r w:rsidR="00BE3EBE" w:rsidRPr="0020470A">
        <w:rPr>
          <w:sz w:val="22"/>
        </w:rPr>
        <w:t xml:space="preserve"> </w:t>
      </w:r>
      <w:r w:rsidR="00732CA0" w:rsidRPr="0020470A">
        <w:rPr>
          <w:sz w:val="22"/>
        </w:rPr>
        <w:t xml:space="preserve">y constituyó </w:t>
      </w:r>
      <w:r w:rsidR="00BE3EBE" w:rsidRPr="0020470A">
        <w:rPr>
          <w:sz w:val="22"/>
        </w:rPr>
        <w:t xml:space="preserve">la especie con mayor abundancia relativa </w:t>
      </w:r>
      <w:proofErr w:type="spellStart"/>
      <w:r w:rsidR="00BE3EBE" w:rsidRPr="0020470A">
        <w:rPr>
          <w:i/>
          <w:iCs/>
          <w:sz w:val="22"/>
        </w:rPr>
        <w:t>Bregmaceros</w:t>
      </w:r>
      <w:proofErr w:type="spellEnd"/>
      <w:r w:rsidR="00BE3EBE" w:rsidRPr="0020470A">
        <w:rPr>
          <w:i/>
          <w:iCs/>
          <w:sz w:val="22"/>
        </w:rPr>
        <w:t xml:space="preserve"> </w:t>
      </w:r>
      <w:proofErr w:type="spellStart"/>
      <w:r w:rsidR="00BE3EBE" w:rsidRPr="0020470A">
        <w:rPr>
          <w:i/>
          <w:iCs/>
          <w:sz w:val="22"/>
        </w:rPr>
        <w:t>cantori</w:t>
      </w:r>
      <w:proofErr w:type="spellEnd"/>
      <w:r w:rsidR="00732CA0" w:rsidRPr="0020470A">
        <w:rPr>
          <w:sz w:val="22"/>
        </w:rPr>
        <w:t>,</w:t>
      </w:r>
      <w:r w:rsidR="00BE3EBE" w:rsidRPr="0020470A">
        <w:rPr>
          <w:i/>
          <w:iCs/>
          <w:sz w:val="22"/>
        </w:rPr>
        <w:t xml:space="preserve"> </w:t>
      </w:r>
      <w:r w:rsidR="00974FBD" w:rsidRPr="0020470A">
        <w:rPr>
          <w:sz w:val="22"/>
        </w:rPr>
        <w:t>con un 29.</w:t>
      </w:r>
      <w:r w:rsidR="00BE3EBE" w:rsidRPr="0020470A">
        <w:rPr>
          <w:sz w:val="22"/>
        </w:rPr>
        <w:t>81</w:t>
      </w:r>
      <w:r w:rsidRPr="0020470A">
        <w:rPr>
          <w:sz w:val="22"/>
        </w:rPr>
        <w:t xml:space="preserve">%. </w:t>
      </w:r>
      <w:r w:rsidR="00BE3EBE" w:rsidRPr="0020470A">
        <w:rPr>
          <w:sz w:val="22"/>
        </w:rPr>
        <w:t>En general</w:t>
      </w:r>
      <w:r w:rsidR="007D7053" w:rsidRPr="0020470A">
        <w:rPr>
          <w:sz w:val="22"/>
        </w:rPr>
        <w:t>,</w:t>
      </w:r>
      <w:r w:rsidR="00BE3EBE" w:rsidRPr="0020470A">
        <w:rPr>
          <w:sz w:val="22"/>
        </w:rPr>
        <w:t xml:space="preserve"> la diversidad mensual </w:t>
      </w:r>
      <w:r w:rsidR="00732CA0" w:rsidRPr="0020470A">
        <w:rPr>
          <w:sz w:val="22"/>
        </w:rPr>
        <w:t xml:space="preserve">resultó </w:t>
      </w:r>
      <w:r w:rsidR="00BE3EBE" w:rsidRPr="0020470A">
        <w:rPr>
          <w:sz w:val="22"/>
        </w:rPr>
        <w:t xml:space="preserve">baja, con valores </w:t>
      </w:r>
      <w:r w:rsidR="00974FBD" w:rsidRPr="0020470A">
        <w:rPr>
          <w:sz w:val="22"/>
        </w:rPr>
        <w:t>entre 0 y 1.</w:t>
      </w:r>
      <w:r w:rsidR="001B3194" w:rsidRPr="0020470A">
        <w:rPr>
          <w:sz w:val="22"/>
        </w:rPr>
        <w:t>55 bits/</w:t>
      </w:r>
      <w:proofErr w:type="spellStart"/>
      <w:r w:rsidR="001B3194" w:rsidRPr="0020470A">
        <w:rPr>
          <w:sz w:val="22"/>
        </w:rPr>
        <w:t>ind</w:t>
      </w:r>
      <w:proofErr w:type="spellEnd"/>
      <w:r w:rsidR="00A52E55" w:rsidRPr="0020470A">
        <w:rPr>
          <w:sz w:val="22"/>
        </w:rPr>
        <w:t>;</w:t>
      </w:r>
      <w:r w:rsidR="00BE3EBE" w:rsidRPr="0020470A">
        <w:rPr>
          <w:sz w:val="22"/>
        </w:rPr>
        <w:t xml:space="preserve"> no </w:t>
      </w:r>
      <w:r w:rsidR="00732CA0" w:rsidRPr="0020470A">
        <w:rPr>
          <w:sz w:val="22"/>
        </w:rPr>
        <w:t xml:space="preserve">difirió </w:t>
      </w:r>
      <w:r w:rsidR="00A52E55" w:rsidRPr="0020470A">
        <w:rPr>
          <w:sz w:val="22"/>
        </w:rPr>
        <w:t>estadísticamente</w:t>
      </w:r>
      <w:r w:rsidR="00BE3EBE" w:rsidRPr="0020470A">
        <w:rPr>
          <w:sz w:val="22"/>
        </w:rPr>
        <w:t xml:space="preserve"> entre meses (</w:t>
      </w:r>
      <w:r w:rsidR="00A52E55" w:rsidRPr="0020470A">
        <w:rPr>
          <w:sz w:val="22"/>
        </w:rPr>
        <w:t>KW</w:t>
      </w:r>
      <w:r w:rsidR="00732CA0" w:rsidRPr="0020470A">
        <w:rPr>
          <w:sz w:val="22"/>
        </w:rPr>
        <w:t xml:space="preserve"> </w:t>
      </w:r>
      <w:r w:rsidR="00A52E55" w:rsidRPr="0020470A">
        <w:rPr>
          <w:sz w:val="22"/>
        </w:rPr>
        <w:t>=</w:t>
      </w:r>
      <w:r w:rsidR="00732CA0" w:rsidRPr="0020470A">
        <w:rPr>
          <w:sz w:val="22"/>
        </w:rPr>
        <w:t xml:space="preserve"> </w:t>
      </w:r>
      <w:r w:rsidR="00974FBD" w:rsidRPr="0020470A">
        <w:rPr>
          <w:sz w:val="22"/>
        </w:rPr>
        <w:t>7.</w:t>
      </w:r>
      <w:r w:rsidR="00EC7EFB" w:rsidRPr="0020470A">
        <w:rPr>
          <w:sz w:val="22"/>
        </w:rPr>
        <w:t xml:space="preserve">604; </w:t>
      </w:r>
      <w:r w:rsidR="00720F93" w:rsidRPr="0020470A">
        <w:rPr>
          <w:i/>
          <w:sz w:val="22"/>
        </w:rPr>
        <w:t>P</w:t>
      </w:r>
      <w:r w:rsidR="00732CA0" w:rsidRPr="0020470A">
        <w:rPr>
          <w:i/>
          <w:sz w:val="22"/>
        </w:rPr>
        <w:t xml:space="preserve"> </w:t>
      </w:r>
      <w:r w:rsidR="00A52E55" w:rsidRPr="0020470A">
        <w:rPr>
          <w:sz w:val="22"/>
        </w:rPr>
        <w:t>=</w:t>
      </w:r>
      <w:r w:rsidR="00732CA0" w:rsidRPr="0020470A">
        <w:rPr>
          <w:sz w:val="22"/>
        </w:rPr>
        <w:t xml:space="preserve"> </w:t>
      </w:r>
      <w:r w:rsidR="00974FBD" w:rsidRPr="0020470A">
        <w:rPr>
          <w:sz w:val="22"/>
        </w:rPr>
        <w:t>0.</w:t>
      </w:r>
      <w:r w:rsidR="00EC7EFB" w:rsidRPr="0020470A">
        <w:rPr>
          <w:sz w:val="22"/>
        </w:rPr>
        <w:t>2686</w:t>
      </w:r>
      <w:r w:rsidR="00BE3EBE" w:rsidRPr="0020470A">
        <w:rPr>
          <w:sz w:val="22"/>
        </w:rPr>
        <w:t xml:space="preserve">). La riqueza de especies </w:t>
      </w:r>
      <w:r w:rsidR="00974FBD" w:rsidRPr="0020470A">
        <w:rPr>
          <w:sz w:val="22"/>
        </w:rPr>
        <w:t>entre 0 y 2.</w:t>
      </w:r>
      <w:r w:rsidR="001B3194" w:rsidRPr="0020470A">
        <w:rPr>
          <w:sz w:val="22"/>
        </w:rPr>
        <w:t>06</w:t>
      </w:r>
      <w:r w:rsidRPr="0020470A">
        <w:rPr>
          <w:sz w:val="22"/>
        </w:rPr>
        <w:t xml:space="preserve"> </w:t>
      </w:r>
      <w:r w:rsidR="00186904" w:rsidRPr="0020470A">
        <w:rPr>
          <w:sz w:val="22"/>
        </w:rPr>
        <w:t>tampoco presentó</w:t>
      </w:r>
      <w:r w:rsidR="00A52E55" w:rsidRPr="0020470A">
        <w:rPr>
          <w:sz w:val="22"/>
        </w:rPr>
        <w:t xml:space="preserve"> </w:t>
      </w:r>
      <w:r w:rsidRPr="0020470A">
        <w:rPr>
          <w:sz w:val="22"/>
        </w:rPr>
        <w:t>diferencias</w:t>
      </w:r>
      <w:r w:rsidR="00A52E55" w:rsidRPr="0020470A">
        <w:rPr>
          <w:sz w:val="22"/>
        </w:rPr>
        <w:t xml:space="preserve"> </w:t>
      </w:r>
      <w:r w:rsidR="00BE3EBE" w:rsidRPr="0020470A">
        <w:rPr>
          <w:sz w:val="22"/>
        </w:rPr>
        <w:t xml:space="preserve">entre </w:t>
      </w:r>
      <w:r w:rsidR="00A52E55" w:rsidRPr="0020470A">
        <w:rPr>
          <w:sz w:val="22"/>
        </w:rPr>
        <w:t xml:space="preserve">los </w:t>
      </w:r>
      <w:r w:rsidR="00BE3EBE" w:rsidRPr="0020470A">
        <w:rPr>
          <w:sz w:val="22"/>
        </w:rPr>
        <w:t>meses (</w:t>
      </w:r>
      <w:r w:rsidR="00805C57" w:rsidRPr="0020470A">
        <w:rPr>
          <w:sz w:val="22"/>
        </w:rPr>
        <w:t>KW</w:t>
      </w:r>
      <w:r w:rsidR="00732CA0" w:rsidRPr="0020470A">
        <w:rPr>
          <w:sz w:val="22"/>
        </w:rPr>
        <w:t xml:space="preserve"> </w:t>
      </w:r>
      <w:r w:rsidR="00805C57" w:rsidRPr="0020470A">
        <w:rPr>
          <w:sz w:val="22"/>
        </w:rPr>
        <w:t xml:space="preserve">= </w:t>
      </w:r>
      <w:r w:rsidR="00974FBD" w:rsidRPr="0020470A">
        <w:rPr>
          <w:color w:val="000000"/>
          <w:sz w:val="22"/>
          <w:bdr w:val="none" w:sz="0" w:space="0" w:color="auto" w:frame="1"/>
        </w:rPr>
        <w:t>7.</w:t>
      </w:r>
      <w:r w:rsidR="00805C57" w:rsidRPr="0020470A">
        <w:rPr>
          <w:color w:val="000000"/>
          <w:sz w:val="22"/>
          <w:bdr w:val="none" w:sz="0" w:space="0" w:color="auto" w:frame="1"/>
        </w:rPr>
        <w:t>0927</w:t>
      </w:r>
      <w:r w:rsidR="00805C57" w:rsidRPr="0020470A">
        <w:rPr>
          <w:sz w:val="22"/>
        </w:rPr>
        <w:t xml:space="preserve">; </w:t>
      </w:r>
      <w:r w:rsidR="00720F93" w:rsidRPr="0020470A">
        <w:rPr>
          <w:i/>
          <w:sz w:val="22"/>
        </w:rPr>
        <w:t>P</w:t>
      </w:r>
      <w:r w:rsidR="00732CA0" w:rsidRPr="0020470A">
        <w:rPr>
          <w:i/>
          <w:sz w:val="22"/>
        </w:rPr>
        <w:t xml:space="preserve"> </w:t>
      </w:r>
      <w:r w:rsidR="00805C57" w:rsidRPr="0020470A">
        <w:rPr>
          <w:sz w:val="22"/>
        </w:rPr>
        <w:t xml:space="preserve">= </w:t>
      </w:r>
      <w:r w:rsidR="00974FBD" w:rsidRPr="0020470A">
        <w:rPr>
          <w:color w:val="000000"/>
          <w:sz w:val="22"/>
          <w:bdr w:val="none" w:sz="0" w:space="0" w:color="auto" w:frame="1"/>
        </w:rPr>
        <w:t>0.</w:t>
      </w:r>
      <w:r w:rsidR="00805C57" w:rsidRPr="0020470A">
        <w:rPr>
          <w:color w:val="000000"/>
          <w:sz w:val="22"/>
          <w:bdr w:val="none" w:sz="0" w:space="0" w:color="auto" w:frame="1"/>
        </w:rPr>
        <w:t>3124</w:t>
      </w:r>
      <w:r w:rsidR="00BE3EBE" w:rsidRPr="0020470A">
        <w:rPr>
          <w:sz w:val="22"/>
        </w:rPr>
        <w:t xml:space="preserve">). El </w:t>
      </w:r>
      <w:proofErr w:type="spellStart"/>
      <w:r w:rsidR="00BE3EBE" w:rsidRPr="0020470A">
        <w:rPr>
          <w:sz w:val="22"/>
        </w:rPr>
        <w:t>ictioplancton</w:t>
      </w:r>
      <w:proofErr w:type="spellEnd"/>
      <w:r w:rsidR="00BE3EBE" w:rsidRPr="0020470A">
        <w:rPr>
          <w:sz w:val="22"/>
        </w:rPr>
        <w:t xml:space="preserve"> de la </w:t>
      </w:r>
      <w:r w:rsidR="00F43E8E" w:rsidRPr="0020470A">
        <w:rPr>
          <w:sz w:val="22"/>
        </w:rPr>
        <w:t xml:space="preserve">fosa </w:t>
      </w:r>
      <w:r w:rsidR="00BE3EBE" w:rsidRPr="0020470A">
        <w:rPr>
          <w:sz w:val="22"/>
        </w:rPr>
        <w:t xml:space="preserve">de Cariaco </w:t>
      </w:r>
      <w:r w:rsidR="00186904" w:rsidRPr="0020470A">
        <w:rPr>
          <w:sz w:val="22"/>
        </w:rPr>
        <w:t xml:space="preserve">estuvo dominado, principalmente, por </w:t>
      </w:r>
      <w:r w:rsidR="004C2DC5" w:rsidRPr="0020470A">
        <w:rPr>
          <w:sz w:val="22"/>
        </w:rPr>
        <w:t xml:space="preserve">familias de peces </w:t>
      </w:r>
      <w:proofErr w:type="spellStart"/>
      <w:r w:rsidR="004C2DC5" w:rsidRPr="0020470A">
        <w:rPr>
          <w:sz w:val="22"/>
        </w:rPr>
        <w:t>mesopelágicos</w:t>
      </w:r>
      <w:proofErr w:type="spellEnd"/>
      <w:r w:rsidR="004C2DC5" w:rsidRPr="0020470A">
        <w:rPr>
          <w:sz w:val="22"/>
        </w:rPr>
        <w:t xml:space="preserve"> como </w:t>
      </w:r>
      <w:proofErr w:type="spellStart"/>
      <w:r w:rsidR="004C2DC5" w:rsidRPr="0020470A">
        <w:rPr>
          <w:sz w:val="22"/>
        </w:rPr>
        <w:t>Bregmacerotidae</w:t>
      </w:r>
      <w:proofErr w:type="spellEnd"/>
      <w:r w:rsidR="004C2DC5" w:rsidRPr="0020470A">
        <w:rPr>
          <w:sz w:val="22"/>
        </w:rPr>
        <w:t xml:space="preserve"> y </w:t>
      </w:r>
      <w:proofErr w:type="spellStart"/>
      <w:r w:rsidR="004C2DC5" w:rsidRPr="0020470A">
        <w:rPr>
          <w:sz w:val="22"/>
        </w:rPr>
        <w:t>Myctophidae</w:t>
      </w:r>
      <w:proofErr w:type="spellEnd"/>
      <w:r w:rsidR="00732CA0" w:rsidRPr="0020470A">
        <w:rPr>
          <w:sz w:val="22"/>
        </w:rPr>
        <w:t xml:space="preserve">. </w:t>
      </w:r>
      <w:r w:rsidR="00186904" w:rsidRPr="0020470A">
        <w:rPr>
          <w:sz w:val="22"/>
        </w:rPr>
        <w:t xml:space="preserve">De las 28 especies identificadas, el 54% </w:t>
      </w:r>
      <w:r w:rsidR="00732CA0" w:rsidRPr="0020470A">
        <w:rPr>
          <w:sz w:val="22"/>
        </w:rPr>
        <w:t xml:space="preserve">es </w:t>
      </w:r>
      <w:r w:rsidR="00186904" w:rsidRPr="0020470A">
        <w:rPr>
          <w:sz w:val="22"/>
        </w:rPr>
        <w:t xml:space="preserve">de interés comercial para el país, lo que proporciona valor adicional a la </w:t>
      </w:r>
      <w:r w:rsidR="00F43E8E" w:rsidRPr="0020470A">
        <w:rPr>
          <w:sz w:val="22"/>
        </w:rPr>
        <w:t xml:space="preserve">fosa </w:t>
      </w:r>
      <w:r w:rsidR="00186904" w:rsidRPr="0020470A">
        <w:rPr>
          <w:sz w:val="22"/>
        </w:rPr>
        <w:t>de Cariaco.</w:t>
      </w:r>
    </w:p>
    <w:p w14:paraId="20E37860" w14:textId="77777777" w:rsidR="00C337DD" w:rsidRPr="00167FC1" w:rsidRDefault="00C337DD" w:rsidP="00091DE8">
      <w:pPr>
        <w:spacing w:after="0"/>
        <w:rPr>
          <w:szCs w:val="24"/>
        </w:rPr>
      </w:pPr>
    </w:p>
    <w:p w14:paraId="16143DCB" w14:textId="509C0715" w:rsidR="00435DDA" w:rsidRPr="00167FC1" w:rsidRDefault="00D9584F" w:rsidP="00091DE8">
      <w:pPr>
        <w:spacing w:after="0"/>
        <w:rPr>
          <w:szCs w:val="24"/>
        </w:rPr>
      </w:pPr>
      <w:r w:rsidRPr="00167FC1">
        <w:rPr>
          <w:rFonts w:eastAsia="Times New Roman"/>
          <w:b/>
          <w:color w:val="000000"/>
          <w:szCs w:val="24"/>
        </w:rPr>
        <w:t>Palabras clave</w:t>
      </w:r>
      <w:r w:rsidR="00E643D1" w:rsidRPr="00167FC1">
        <w:rPr>
          <w:rFonts w:eastAsia="Times New Roman"/>
          <w:b/>
          <w:color w:val="000000"/>
          <w:szCs w:val="24"/>
        </w:rPr>
        <w:t>:</w:t>
      </w:r>
      <w:r w:rsidR="00E643D1" w:rsidRPr="00167FC1">
        <w:rPr>
          <w:szCs w:val="24"/>
        </w:rPr>
        <w:t xml:space="preserve"> </w:t>
      </w:r>
      <w:r w:rsidR="00141CC4" w:rsidRPr="00167FC1">
        <w:rPr>
          <w:szCs w:val="24"/>
        </w:rPr>
        <w:t>Larvas de peces, Cuenca</w:t>
      </w:r>
      <w:r w:rsidR="0053780D" w:rsidRPr="00167FC1">
        <w:rPr>
          <w:szCs w:val="24"/>
        </w:rPr>
        <w:t xml:space="preserve"> de Cariaco, Taxonomía, Diversidad, Composición</w:t>
      </w:r>
    </w:p>
    <w:p w14:paraId="21934EF8" w14:textId="77777777" w:rsidR="00F2356B" w:rsidRPr="00167FC1" w:rsidRDefault="00F2356B" w:rsidP="00091DE8">
      <w:pPr>
        <w:spacing w:after="0"/>
        <w:rPr>
          <w:rFonts w:eastAsia="Times New Roman"/>
          <w:color w:val="000000"/>
          <w:szCs w:val="24"/>
        </w:rPr>
      </w:pPr>
    </w:p>
    <w:p w14:paraId="2B4938BE" w14:textId="7CB741B9" w:rsidR="00435DDA" w:rsidRPr="00365D61" w:rsidRDefault="006D23AA" w:rsidP="00C337DD">
      <w:pPr>
        <w:spacing w:after="0"/>
        <w:rPr>
          <w:b/>
          <w:color w:val="222222"/>
          <w:sz w:val="28"/>
          <w:szCs w:val="28"/>
          <w:lang w:val="en-US"/>
        </w:rPr>
      </w:pPr>
      <w:r w:rsidRPr="00365D61">
        <w:rPr>
          <w:b/>
          <w:bCs/>
          <w:sz w:val="28"/>
          <w:szCs w:val="28"/>
          <w:lang w:val="en-US"/>
        </w:rPr>
        <w:lastRenderedPageBreak/>
        <w:t>ABSTRACT</w:t>
      </w:r>
    </w:p>
    <w:p w14:paraId="72B74B40" w14:textId="2BA8F856" w:rsidR="00645C55" w:rsidRPr="00365D61" w:rsidRDefault="00645C55" w:rsidP="00555A2B">
      <w:pPr>
        <w:spacing w:after="0" w:line="240" w:lineRule="auto"/>
        <w:jc w:val="both"/>
        <w:rPr>
          <w:color w:val="222222"/>
          <w:sz w:val="22"/>
          <w:lang w:val="en-US"/>
        </w:rPr>
      </w:pPr>
      <w:r w:rsidRPr="00365D61">
        <w:rPr>
          <w:color w:val="222222"/>
          <w:sz w:val="22"/>
          <w:lang w:val="en-US"/>
        </w:rPr>
        <w:t xml:space="preserve">The composition and ecological aspects of fish larvae present in the </w:t>
      </w:r>
      <w:proofErr w:type="spellStart"/>
      <w:r w:rsidRPr="00365D61">
        <w:rPr>
          <w:color w:val="222222"/>
          <w:sz w:val="22"/>
          <w:lang w:val="en-US"/>
        </w:rPr>
        <w:t>Cariaco</w:t>
      </w:r>
      <w:proofErr w:type="spellEnd"/>
      <w:r w:rsidRPr="00365D61">
        <w:rPr>
          <w:color w:val="222222"/>
          <w:sz w:val="22"/>
          <w:lang w:val="en-US"/>
        </w:rPr>
        <w:t xml:space="preserve"> Trench, Venezuela, were described. </w:t>
      </w:r>
      <w:r w:rsidR="006F7D54">
        <w:rPr>
          <w:color w:val="222222"/>
          <w:sz w:val="22"/>
          <w:lang w:val="en-US"/>
        </w:rPr>
        <w:t>P</w:t>
      </w:r>
      <w:r w:rsidR="006F7D54" w:rsidRPr="00365D61">
        <w:rPr>
          <w:color w:val="222222"/>
          <w:sz w:val="22"/>
          <w:lang w:val="en-US"/>
        </w:rPr>
        <w:t>lanktonic samples were collected between October 2012 and December 2013</w:t>
      </w:r>
      <w:r w:rsidR="006F7D54">
        <w:rPr>
          <w:color w:val="222222"/>
          <w:sz w:val="22"/>
          <w:lang w:val="en-US"/>
        </w:rPr>
        <w:t xml:space="preserve"> during s</w:t>
      </w:r>
      <w:r w:rsidRPr="00365D61">
        <w:rPr>
          <w:color w:val="222222"/>
          <w:sz w:val="22"/>
          <w:lang w:val="en-US"/>
        </w:rPr>
        <w:t xml:space="preserve">even campaigns. A standard conical hanging net with a 35 cm mouth diameter and a 300-micron pore was used. </w:t>
      </w:r>
      <w:r w:rsidR="00ED14A1">
        <w:rPr>
          <w:color w:val="222222"/>
          <w:sz w:val="22"/>
          <w:lang w:val="en-US"/>
        </w:rPr>
        <w:t>D</w:t>
      </w:r>
      <w:r w:rsidRPr="00365D61">
        <w:rPr>
          <w:color w:val="222222"/>
          <w:sz w:val="22"/>
          <w:lang w:val="en-US"/>
        </w:rPr>
        <w:t xml:space="preserve">rafts were made horizontally, at a depth of 20 meters, with a duration of 15 minutes, at a speed of 2 knots. </w:t>
      </w:r>
      <w:r w:rsidR="006F7D54">
        <w:rPr>
          <w:color w:val="222222"/>
          <w:sz w:val="22"/>
          <w:lang w:val="en-US"/>
        </w:rPr>
        <w:t xml:space="preserve">A total of </w:t>
      </w:r>
      <w:r w:rsidRPr="00365D61">
        <w:rPr>
          <w:color w:val="222222"/>
          <w:sz w:val="22"/>
          <w:lang w:val="en-US"/>
        </w:rPr>
        <w:t xml:space="preserve">322 fish larvae </w:t>
      </w:r>
      <w:r w:rsidR="006F7D54">
        <w:rPr>
          <w:color w:val="222222"/>
          <w:sz w:val="22"/>
          <w:lang w:val="en-US"/>
        </w:rPr>
        <w:t>was</w:t>
      </w:r>
      <w:r w:rsidRPr="00365D61">
        <w:rPr>
          <w:color w:val="222222"/>
          <w:sz w:val="22"/>
          <w:lang w:val="en-US"/>
        </w:rPr>
        <w:t xml:space="preserve"> obtained: in 16 orders, 20 families and 28 species. The families Carangidae and </w:t>
      </w:r>
      <w:proofErr w:type="spellStart"/>
      <w:r w:rsidRPr="00365D61">
        <w:rPr>
          <w:color w:val="222222"/>
          <w:sz w:val="22"/>
          <w:lang w:val="en-US"/>
        </w:rPr>
        <w:t>Gobiidae</w:t>
      </w:r>
      <w:proofErr w:type="spellEnd"/>
      <w:r w:rsidRPr="00365D61">
        <w:rPr>
          <w:color w:val="222222"/>
          <w:sz w:val="22"/>
          <w:lang w:val="en-US"/>
        </w:rPr>
        <w:t xml:space="preserve"> presented the highest number of species, with 6 and 3, respectively</w:t>
      </w:r>
      <w:r w:rsidR="00816D1F" w:rsidRPr="00365D61">
        <w:rPr>
          <w:color w:val="222222"/>
          <w:sz w:val="22"/>
          <w:lang w:val="en-US"/>
        </w:rPr>
        <w:t xml:space="preserve">; while </w:t>
      </w:r>
      <w:proofErr w:type="spellStart"/>
      <w:r w:rsidRPr="00365D61">
        <w:rPr>
          <w:color w:val="222222"/>
          <w:sz w:val="22"/>
          <w:lang w:val="en-US"/>
        </w:rPr>
        <w:t>Bregmacerotidae</w:t>
      </w:r>
      <w:proofErr w:type="spellEnd"/>
      <w:r w:rsidRPr="00365D61">
        <w:rPr>
          <w:color w:val="222222"/>
          <w:sz w:val="22"/>
          <w:lang w:val="en-US"/>
        </w:rPr>
        <w:t xml:space="preserve"> was the one that contributed with the highest density of organisms (53.29 org/100 m</w:t>
      </w:r>
      <w:r w:rsidRPr="00365D61">
        <w:rPr>
          <w:color w:val="222222"/>
          <w:sz w:val="22"/>
          <w:vertAlign w:val="superscript"/>
          <w:lang w:val="en-US"/>
        </w:rPr>
        <w:t>3</w:t>
      </w:r>
      <w:r w:rsidRPr="00365D61">
        <w:rPr>
          <w:color w:val="222222"/>
          <w:sz w:val="22"/>
          <w:lang w:val="en-US"/>
        </w:rPr>
        <w:t xml:space="preserve">), being the species with the highest relative abundance </w:t>
      </w:r>
      <w:proofErr w:type="spellStart"/>
      <w:r w:rsidRPr="00365D61">
        <w:rPr>
          <w:i/>
          <w:iCs/>
          <w:color w:val="222222"/>
          <w:sz w:val="22"/>
          <w:lang w:val="en-US"/>
        </w:rPr>
        <w:t>Bregmaceros</w:t>
      </w:r>
      <w:proofErr w:type="spellEnd"/>
      <w:r w:rsidRPr="00365D61">
        <w:rPr>
          <w:i/>
          <w:iCs/>
          <w:color w:val="222222"/>
          <w:sz w:val="22"/>
          <w:lang w:val="en-US"/>
        </w:rPr>
        <w:t xml:space="preserve"> </w:t>
      </w:r>
      <w:proofErr w:type="spellStart"/>
      <w:r w:rsidRPr="00365D61">
        <w:rPr>
          <w:i/>
          <w:iCs/>
          <w:color w:val="222222"/>
          <w:sz w:val="22"/>
          <w:lang w:val="en-US"/>
        </w:rPr>
        <w:t>cantori</w:t>
      </w:r>
      <w:proofErr w:type="spellEnd"/>
      <w:r w:rsidRPr="00365D61">
        <w:rPr>
          <w:color w:val="222222"/>
          <w:sz w:val="22"/>
          <w:lang w:val="en-US"/>
        </w:rPr>
        <w:t xml:space="preserve"> with 29.81%. In general, monthly diversity was low, with values between 0 and 1.55 bits/</w:t>
      </w:r>
      <w:proofErr w:type="spellStart"/>
      <w:r w:rsidRPr="00365D61">
        <w:rPr>
          <w:color w:val="222222"/>
          <w:sz w:val="22"/>
          <w:lang w:val="en-US"/>
        </w:rPr>
        <w:t>ind</w:t>
      </w:r>
      <w:proofErr w:type="spellEnd"/>
      <w:r w:rsidR="00816D1F" w:rsidRPr="00365D61">
        <w:rPr>
          <w:color w:val="222222"/>
          <w:sz w:val="22"/>
          <w:lang w:val="en-US"/>
        </w:rPr>
        <w:t xml:space="preserve">, </w:t>
      </w:r>
      <w:r w:rsidRPr="00365D61">
        <w:rPr>
          <w:color w:val="222222"/>
          <w:sz w:val="22"/>
          <w:lang w:val="en-US"/>
        </w:rPr>
        <w:t>not differing statistically between months (KW</w:t>
      </w:r>
      <w:r w:rsidR="00352D74">
        <w:rPr>
          <w:color w:val="222222"/>
          <w:sz w:val="22"/>
          <w:lang w:val="en-US"/>
        </w:rPr>
        <w:t xml:space="preserve"> </w:t>
      </w:r>
      <w:r w:rsidRPr="00365D61">
        <w:rPr>
          <w:color w:val="222222"/>
          <w:sz w:val="22"/>
          <w:lang w:val="en-US"/>
        </w:rPr>
        <w:t>=</w:t>
      </w:r>
      <w:r w:rsidR="00352D74">
        <w:rPr>
          <w:color w:val="222222"/>
          <w:sz w:val="22"/>
          <w:lang w:val="en-US"/>
        </w:rPr>
        <w:t xml:space="preserve"> </w:t>
      </w:r>
      <w:r w:rsidRPr="00365D61">
        <w:rPr>
          <w:color w:val="222222"/>
          <w:sz w:val="22"/>
          <w:lang w:val="en-US"/>
        </w:rPr>
        <w:t>7.604; P</w:t>
      </w:r>
      <w:r w:rsidR="00352D74">
        <w:rPr>
          <w:color w:val="222222"/>
          <w:sz w:val="22"/>
          <w:lang w:val="en-US"/>
        </w:rPr>
        <w:t xml:space="preserve"> </w:t>
      </w:r>
      <w:r w:rsidRPr="00365D61">
        <w:rPr>
          <w:color w:val="222222"/>
          <w:sz w:val="22"/>
          <w:lang w:val="en-US"/>
        </w:rPr>
        <w:t>=</w:t>
      </w:r>
      <w:r w:rsidR="00352D74">
        <w:rPr>
          <w:color w:val="222222"/>
          <w:sz w:val="22"/>
          <w:lang w:val="en-US"/>
        </w:rPr>
        <w:t xml:space="preserve"> </w:t>
      </w:r>
      <w:r w:rsidRPr="00365D61">
        <w:rPr>
          <w:color w:val="222222"/>
          <w:sz w:val="22"/>
          <w:lang w:val="en-US"/>
        </w:rPr>
        <w:t>0.2686). Species richness between 0 and 2.06 did not present differences between months either (KW</w:t>
      </w:r>
      <w:r w:rsidR="00352D74">
        <w:rPr>
          <w:color w:val="222222"/>
          <w:sz w:val="22"/>
          <w:lang w:val="en-US"/>
        </w:rPr>
        <w:t xml:space="preserve"> </w:t>
      </w:r>
      <w:r w:rsidRPr="00365D61">
        <w:rPr>
          <w:color w:val="222222"/>
          <w:sz w:val="22"/>
          <w:lang w:val="en-US"/>
        </w:rPr>
        <w:t>=</w:t>
      </w:r>
      <w:r w:rsidR="00352D74">
        <w:rPr>
          <w:color w:val="222222"/>
          <w:sz w:val="22"/>
          <w:lang w:val="en-US"/>
        </w:rPr>
        <w:t xml:space="preserve"> </w:t>
      </w:r>
      <w:r w:rsidRPr="00365D61">
        <w:rPr>
          <w:color w:val="222222"/>
          <w:sz w:val="22"/>
          <w:lang w:val="en-US"/>
        </w:rPr>
        <w:t>7.0927; P</w:t>
      </w:r>
      <w:r w:rsidR="00352D74">
        <w:rPr>
          <w:color w:val="222222"/>
          <w:sz w:val="22"/>
          <w:lang w:val="en-US"/>
        </w:rPr>
        <w:t xml:space="preserve"> </w:t>
      </w:r>
      <w:r w:rsidRPr="00365D61">
        <w:rPr>
          <w:color w:val="222222"/>
          <w:sz w:val="22"/>
          <w:lang w:val="en-US"/>
        </w:rPr>
        <w:t>=</w:t>
      </w:r>
      <w:r w:rsidR="00352D74">
        <w:rPr>
          <w:color w:val="222222"/>
          <w:sz w:val="22"/>
          <w:lang w:val="en-US"/>
        </w:rPr>
        <w:t xml:space="preserve"> </w:t>
      </w:r>
      <w:r w:rsidRPr="00365D61">
        <w:rPr>
          <w:color w:val="222222"/>
          <w:sz w:val="22"/>
          <w:lang w:val="en-US"/>
        </w:rPr>
        <w:t xml:space="preserve">0.3124). The ichthyoplankton of the </w:t>
      </w:r>
      <w:proofErr w:type="spellStart"/>
      <w:r w:rsidRPr="00365D61">
        <w:rPr>
          <w:color w:val="222222"/>
          <w:sz w:val="22"/>
          <w:lang w:val="en-US"/>
        </w:rPr>
        <w:t>Cariaco</w:t>
      </w:r>
      <w:proofErr w:type="spellEnd"/>
      <w:r w:rsidRPr="00365D61">
        <w:rPr>
          <w:color w:val="222222"/>
          <w:sz w:val="22"/>
          <w:lang w:val="en-US"/>
        </w:rPr>
        <w:t xml:space="preserve"> Trench was dominated mainly by families of mesopelagic fish such as </w:t>
      </w:r>
      <w:proofErr w:type="spellStart"/>
      <w:r w:rsidRPr="00365D61">
        <w:rPr>
          <w:color w:val="222222"/>
          <w:sz w:val="22"/>
          <w:lang w:val="en-US"/>
        </w:rPr>
        <w:t>Bregmacerotidae</w:t>
      </w:r>
      <w:proofErr w:type="spellEnd"/>
      <w:r w:rsidRPr="00365D61">
        <w:rPr>
          <w:color w:val="222222"/>
          <w:sz w:val="22"/>
          <w:lang w:val="en-US"/>
        </w:rPr>
        <w:t xml:space="preserve"> and </w:t>
      </w:r>
      <w:proofErr w:type="spellStart"/>
      <w:r w:rsidRPr="00365D61">
        <w:rPr>
          <w:color w:val="222222"/>
          <w:sz w:val="22"/>
          <w:lang w:val="en-US"/>
        </w:rPr>
        <w:t>Myctophidae</w:t>
      </w:r>
      <w:proofErr w:type="spellEnd"/>
      <w:r w:rsidRPr="00365D61">
        <w:rPr>
          <w:color w:val="222222"/>
          <w:sz w:val="22"/>
          <w:lang w:val="en-US"/>
        </w:rPr>
        <w:t xml:space="preserve">. Of the 28 species identified, 54% are of commercial interest to the country, which provides additional value to the </w:t>
      </w:r>
      <w:proofErr w:type="spellStart"/>
      <w:r w:rsidRPr="00365D61">
        <w:rPr>
          <w:color w:val="222222"/>
          <w:sz w:val="22"/>
          <w:lang w:val="en-US"/>
        </w:rPr>
        <w:t>Cariaco</w:t>
      </w:r>
      <w:proofErr w:type="spellEnd"/>
      <w:r w:rsidRPr="00365D61">
        <w:rPr>
          <w:color w:val="222222"/>
          <w:sz w:val="22"/>
          <w:lang w:val="en-US"/>
        </w:rPr>
        <w:t xml:space="preserve"> Trench.</w:t>
      </w:r>
    </w:p>
    <w:p w14:paraId="78CB0DF5" w14:textId="77777777" w:rsidR="00C337DD" w:rsidRPr="00167FC1" w:rsidRDefault="00C337DD" w:rsidP="00091DE8">
      <w:pPr>
        <w:spacing w:after="0"/>
        <w:rPr>
          <w:color w:val="222222"/>
          <w:szCs w:val="24"/>
          <w:lang w:val="en-US"/>
        </w:rPr>
      </w:pPr>
    </w:p>
    <w:p w14:paraId="0B9AC18D" w14:textId="4B0722EC" w:rsidR="00880BF2" w:rsidRPr="00167FC1" w:rsidRDefault="0066395F" w:rsidP="00091DE8">
      <w:pPr>
        <w:spacing w:after="0"/>
        <w:rPr>
          <w:szCs w:val="24"/>
          <w:lang w:val="en-US"/>
        </w:rPr>
      </w:pPr>
      <w:r w:rsidRPr="00167FC1">
        <w:rPr>
          <w:b/>
          <w:szCs w:val="24"/>
          <w:lang w:val="en-US"/>
        </w:rPr>
        <w:t>Keywords:</w:t>
      </w:r>
      <w:r w:rsidR="00D554E1" w:rsidRPr="00167FC1">
        <w:rPr>
          <w:szCs w:val="24"/>
          <w:lang w:val="en-US"/>
        </w:rPr>
        <w:t xml:space="preserve"> </w:t>
      </w:r>
      <w:r w:rsidR="00A668DA" w:rsidRPr="00167FC1">
        <w:rPr>
          <w:szCs w:val="24"/>
          <w:lang w:val="en-US"/>
        </w:rPr>
        <w:t>Fish larvae</w:t>
      </w:r>
      <w:r w:rsidR="008A32B8" w:rsidRPr="00167FC1">
        <w:rPr>
          <w:szCs w:val="24"/>
          <w:lang w:val="en-US"/>
        </w:rPr>
        <w:t xml:space="preserve">, </w:t>
      </w:r>
      <w:proofErr w:type="spellStart"/>
      <w:r w:rsidR="00A668DA" w:rsidRPr="00167FC1">
        <w:rPr>
          <w:szCs w:val="24"/>
          <w:lang w:val="en-US"/>
        </w:rPr>
        <w:t>Cariaco</w:t>
      </w:r>
      <w:proofErr w:type="spellEnd"/>
      <w:r w:rsidR="00A668DA" w:rsidRPr="00167FC1">
        <w:rPr>
          <w:szCs w:val="24"/>
          <w:lang w:val="en-US"/>
        </w:rPr>
        <w:t xml:space="preserve"> Basin</w:t>
      </w:r>
      <w:r w:rsidR="008A32B8" w:rsidRPr="00167FC1">
        <w:rPr>
          <w:szCs w:val="24"/>
          <w:lang w:val="en-US"/>
        </w:rPr>
        <w:t>, Taxonomy, Diversity, Composition</w:t>
      </w:r>
    </w:p>
    <w:p w14:paraId="058E2EF3" w14:textId="77777777" w:rsidR="001C7CD6" w:rsidRPr="00167FC1" w:rsidRDefault="001C7CD6" w:rsidP="00091DE8">
      <w:pPr>
        <w:spacing w:after="0"/>
        <w:rPr>
          <w:szCs w:val="24"/>
          <w:lang w:val="en-US"/>
        </w:rPr>
      </w:pPr>
    </w:p>
    <w:p w14:paraId="67D2D0AF" w14:textId="0343ACE7" w:rsidR="00C337DD" w:rsidRPr="00365D61" w:rsidRDefault="006C7C6C" w:rsidP="00CC0D1A">
      <w:pPr>
        <w:spacing w:after="0"/>
        <w:rPr>
          <w:b/>
          <w:sz w:val="28"/>
          <w:szCs w:val="28"/>
        </w:rPr>
      </w:pPr>
      <w:bookmarkStart w:id="1" w:name="_Hlk136702002"/>
      <w:r w:rsidRPr="00365D61">
        <w:rPr>
          <w:b/>
          <w:sz w:val="28"/>
          <w:szCs w:val="28"/>
        </w:rPr>
        <w:t>INTRODUCCIÓN</w:t>
      </w:r>
    </w:p>
    <w:p w14:paraId="37D1D638" w14:textId="77777777" w:rsidR="007E4F19" w:rsidRPr="00167FC1" w:rsidRDefault="007E4F19" w:rsidP="00B77CBC">
      <w:pPr>
        <w:spacing w:after="0"/>
        <w:ind w:firstLine="708"/>
        <w:jc w:val="both"/>
        <w:rPr>
          <w:szCs w:val="24"/>
        </w:rPr>
      </w:pPr>
    </w:p>
    <w:p w14:paraId="29B305C2" w14:textId="27645D22" w:rsidR="00B77CBC" w:rsidRPr="00167FC1" w:rsidRDefault="00CB0AC7" w:rsidP="001C7CD6">
      <w:pPr>
        <w:spacing w:after="0"/>
        <w:ind w:firstLine="851"/>
        <w:jc w:val="both"/>
        <w:rPr>
          <w:szCs w:val="24"/>
        </w:rPr>
      </w:pPr>
      <w:r w:rsidRPr="00167FC1">
        <w:rPr>
          <w:szCs w:val="24"/>
        </w:rPr>
        <w:t xml:space="preserve">El ictioplancton representa la etapa temprana del ciclo de vida de los peces, constituido, únicamente, por los huevos y larvas de estos. </w:t>
      </w:r>
      <w:r w:rsidR="00B77CBC" w:rsidRPr="00167FC1">
        <w:rPr>
          <w:szCs w:val="24"/>
        </w:rPr>
        <w:t xml:space="preserve">Comprender esta </w:t>
      </w:r>
      <w:r w:rsidR="006B0317">
        <w:rPr>
          <w:szCs w:val="24"/>
        </w:rPr>
        <w:t>fase</w:t>
      </w:r>
      <w:r w:rsidR="006B0317" w:rsidRPr="00167FC1">
        <w:rPr>
          <w:szCs w:val="24"/>
        </w:rPr>
        <w:t xml:space="preserve"> </w:t>
      </w:r>
      <w:r w:rsidR="00B77CBC" w:rsidRPr="00167FC1">
        <w:rPr>
          <w:szCs w:val="24"/>
        </w:rPr>
        <w:t xml:space="preserve">es de gran importancia, ya que complementa la información sobre la biología, ecología y distribución de los peces en su </w:t>
      </w:r>
      <w:r w:rsidR="006B0317">
        <w:rPr>
          <w:szCs w:val="24"/>
        </w:rPr>
        <w:t>etapa</w:t>
      </w:r>
      <w:r w:rsidR="006B0317" w:rsidRPr="00167FC1">
        <w:rPr>
          <w:szCs w:val="24"/>
        </w:rPr>
        <w:t xml:space="preserve"> </w:t>
      </w:r>
      <w:r w:rsidR="00B77CBC" w:rsidRPr="00167FC1">
        <w:rPr>
          <w:szCs w:val="24"/>
        </w:rPr>
        <w:t xml:space="preserve">adulta. </w:t>
      </w:r>
      <w:r w:rsidR="00224922" w:rsidRPr="00167FC1">
        <w:rPr>
          <w:szCs w:val="24"/>
        </w:rPr>
        <w:t xml:space="preserve">Asimismo, el ictioplancton juega un rol esencial en los mecanismos de transferencia de energía y en el equilibrio de los ecosistemas acuáticos </w:t>
      </w:r>
      <w:r w:rsidR="00B77CBC" w:rsidRPr="00167FC1">
        <w:rPr>
          <w:szCs w:val="24"/>
          <w:lang w:val="es-CO"/>
        </w:rPr>
        <w:t>(</w:t>
      </w:r>
      <w:proofErr w:type="spellStart"/>
      <w:r w:rsidR="00B77CBC" w:rsidRPr="00BD217F">
        <w:rPr>
          <w:color w:val="FF0000"/>
          <w:szCs w:val="24"/>
          <w:lang w:val="es-CO"/>
        </w:rPr>
        <w:t>Köster</w:t>
      </w:r>
      <w:proofErr w:type="spellEnd"/>
      <w:r w:rsidR="00B77CBC" w:rsidRPr="00BD217F">
        <w:rPr>
          <w:color w:val="FF0000"/>
          <w:szCs w:val="24"/>
          <w:lang w:val="es-CO"/>
        </w:rPr>
        <w:t xml:space="preserve"> </w:t>
      </w:r>
      <w:r w:rsidR="00B77CBC" w:rsidRPr="00BD217F">
        <w:rPr>
          <w:i/>
          <w:iCs/>
          <w:color w:val="FF0000"/>
          <w:szCs w:val="24"/>
          <w:lang w:val="es-CO"/>
        </w:rPr>
        <w:t>et al</w:t>
      </w:r>
      <w:r w:rsidR="00B77CBC" w:rsidRPr="00BD217F">
        <w:rPr>
          <w:color w:val="FF0000"/>
          <w:szCs w:val="24"/>
          <w:lang w:val="es-CO"/>
        </w:rPr>
        <w:t>.</w:t>
      </w:r>
      <w:r w:rsidR="00B632FB" w:rsidRPr="00BD217F">
        <w:rPr>
          <w:color w:val="FF0000"/>
          <w:szCs w:val="24"/>
          <w:lang w:val="es-CO"/>
        </w:rPr>
        <w:t xml:space="preserve"> </w:t>
      </w:r>
      <w:r w:rsidR="00B77CBC" w:rsidRPr="00BD217F">
        <w:rPr>
          <w:color w:val="FF0000"/>
          <w:szCs w:val="24"/>
          <w:lang w:val="es-CO"/>
        </w:rPr>
        <w:t>2001</w:t>
      </w:r>
      <w:r w:rsidR="00B77CBC" w:rsidRPr="00167FC1">
        <w:rPr>
          <w:szCs w:val="24"/>
          <w:lang w:val="es-CO"/>
        </w:rPr>
        <w:t xml:space="preserve">; </w:t>
      </w:r>
      <w:proofErr w:type="spellStart"/>
      <w:r w:rsidR="00B77CBC" w:rsidRPr="00BD217F">
        <w:rPr>
          <w:color w:val="FF0000"/>
          <w:szCs w:val="24"/>
          <w:lang w:val="es-CO"/>
        </w:rPr>
        <w:t>Frederiksen</w:t>
      </w:r>
      <w:proofErr w:type="spellEnd"/>
      <w:r w:rsidR="00B77CBC" w:rsidRPr="00BD217F">
        <w:rPr>
          <w:color w:val="FF0000"/>
          <w:szCs w:val="24"/>
          <w:lang w:val="es-CO"/>
        </w:rPr>
        <w:t xml:space="preserve"> </w:t>
      </w:r>
      <w:r w:rsidR="00B77CBC" w:rsidRPr="00BD217F">
        <w:rPr>
          <w:i/>
          <w:iCs/>
          <w:color w:val="FF0000"/>
          <w:szCs w:val="24"/>
          <w:lang w:val="es-CO"/>
        </w:rPr>
        <w:t>et al</w:t>
      </w:r>
      <w:r w:rsidR="00B77CBC" w:rsidRPr="00BD217F">
        <w:rPr>
          <w:color w:val="FF0000"/>
          <w:szCs w:val="24"/>
          <w:lang w:val="es-CO"/>
        </w:rPr>
        <w:t>. 2006</w:t>
      </w:r>
      <w:r w:rsidR="00B77CBC" w:rsidRPr="00167FC1">
        <w:rPr>
          <w:szCs w:val="24"/>
          <w:lang w:val="es-CO"/>
        </w:rPr>
        <w:t xml:space="preserve">; </w:t>
      </w:r>
      <w:proofErr w:type="spellStart"/>
      <w:r w:rsidR="00B77CBC" w:rsidRPr="00BD217F">
        <w:rPr>
          <w:color w:val="FF0000"/>
          <w:szCs w:val="24"/>
          <w:lang w:val="es-CO"/>
        </w:rPr>
        <w:t>Montagnes</w:t>
      </w:r>
      <w:proofErr w:type="spellEnd"/>
      <w:r w:rsidR="00B77CBC" w:rsidRPr="00BD217F">
        <w:rPr>
          <w:color w:val="FF0000"/>
          <w:szCs w:val="24"/>
          <w:lang w:val="es-CO"/>
        </w:rPr>
        <w:t xml:space="preserve"> </w:t>
      </w:r>
      <w:r w:rsidR="00B77CBC" w:rsidRPr="00BD217F">
        <w:rPr>
          <w:i/>
          <w:iCs/>
          <w:color w:val="FF0000"/>
          <w:szCs w:val="24"/>
          <w:lang w:val="es-CO"/>
        </w:rPr>
        <w:t>et al</w:t>
      </w:r>
      <w:r w:rsidR="00B77CBC" w:rsidRPr="00BD217F">
        <w:rPr>
          <w:color w:val="FF0000"/>
          <w:szCs w:val="24"/>
          <w:lang w:val="es-CO"/>
        </w:rPr>
        <w:t>. 2010</w:t>
      </w:r>
      <w:r w:rsidR="00B77CBC" w:rsidRPr="00167FC1">
        <w:rPr>
          <w:szCs w:val="24"/>
          <w:lang w:val="es-CO"/>
        </w:rPr>
        <w:t xml:space="preserve">; </w:t>
      </w:r>
      <w:r w:rsidR="00B77CBC" w:rsidRPr="00BD217F">
        <w:rPr>
          <w:color w:val="FF0000"/>
          <w:szCs w:val="24"/>
          <w:lang w:val="es-CO"/>
        </w:rPr>
        <w:t xml:space="preserve">Zhou </w:t>
      </w:r>
      <w:r w:rsidR="00B77CBC" w:rsidRPr="00BD217F">
        <w:rPr>
          <w:i/>
          <w:iCs/>
          <w:color w:val="FF0000"/>
          <w:szCs w:val="24"/>
          <w:lang w:val="es-CO"/>
        </w:rPr>
        <w:t>et al</w:t>
      </w:r>
      <w:r w:rsidR="00B77CBC" w:rsidRPr="00BD217F">
        <w:rPr>
          <w:color w:val="FF0000"/>
          <w:szCs w:val="24"/>
          <w:lang w:val="es-CO"/>
        </w:rPr>
        <w:t>. 2011</w:t>
      </w:r>
      <w:r w:rsidR="00B77CBC" w:rsidRPr="00167FC1">
        <w:rPr>
          <w:szCs w:val="24"/>
          <w:lang w:val="es-CO"/>
        </w:rPr>
        <w:t xml:space="preserve">). </w:t>
      </w:r>
      <w:r w:rsidR="002820B0">
        <w:rPr>
          <w:szCs w:val="24"/>
        </w:rPr>
        <w:t>Igualmente</w:t>
      </w:r>
      <w:r w:rsidR="00B77CBC" w:rsidRPr="00167FC1">
        <w:rPr>
          <w:szCs w:val="24"/>
        </w:rPr>
        <w:t xml:space="preserve">, el conocimiento de las primeras </w:t>
      </w:r>
      <w:r w:rsidR="002820B0">
        <w:rPr>
          <w:szCs w:val="24"/>
        </w:rPr>
        <w:t>fases</w:t>
      </w:r>
      <w:r w:rsidR="002820B0" w:rsidRPr="00167FC1">
        <w:rPr>
          <w:szCs w:val="24"/>
        </w:rPr>
        <w:t xml:space="preserve"> </w:t>
      </w:r>
      <w:r w:rsidR="00B77CBC" w:rsidRPr="00167FC1">
        <w:rPr>
          <w:szCs w:val="24"/>
        </w:rPr>
        <w:t>del ciclo de vida de los peces tiene aplicaciones directas en el manejo, la administración y el control de los recursos pesqueros, lo que permite una mejor gestión de estos (</w:t>
      </w:r>
      <w:proofErr w:type="spellStart"/>
      <w:r w:rsidR="00B77CBC" w:rsidRPr="00BD217F">
        <w:rPr>
          <w:color w:val="FF0000"/>
          <w:szCs w:val="24"/>
        </w:rPr>
        <w:t>Jupiter</w:t>
      </w:r>
      <w:proofErr w:type="spellEnd"/>
      <w:r w:rsidR="00B77CBC" w:rsidRPr="00BD217F">
        <w:rPr>
          <w:color w:val="FF0000"/>
          <w:szCs w:val="24"/>
        </w:rPr>
        <w:t xml:space="preserve"> </w:t>
      </w:r>
      <w:r w:rsidR="00B77CBC" w:rsidRPr="00BD217F">
        <w:rPr>
          <w:i/>
          <w:iCs/>
          <w:color w:val="FF0000"/>
          <w:szCs w:val="24"/>
        </w:rPr>
        <w:t>et al</w:t>
      </w:r>
      <w:r w:rsidR="00B77CBC" w:rsidRPr="00BD217F">
        <w:rPr>
          <w:color w:val="FF0000"/>
          <w:szCs w:val="24"/>
        </w:rPr>
        <w:t>. 2014</w:t>
      </w:r>
      <w:r w:rsidR="00BE5D23" w:rsidRPr="00167FC1">
        <w:rPr>
          <w:szCs w:val="24"/>
        </w:rPr>
        <w:t xml:space="preserve">; </w:t>
      </w:r>
      <w:proofErr w:type="spellStart"/>
      <w:r w:rsidR="00BE5D23" w:rsidRPr="00BD217F">
        <w:rPr>
          <w:color w:val="FF0000"/>
          <w:szCs w:val="24"/>
        </w:rPr>
        <w:t>Hsieh</w:t>
      </w:r>
      <w:proofErr w:type="spellEnd"/>
      <w:r w:rsidR="00BE5D23" w:rsidRPr="00BD217F">
        <w:rPr>
          <w:color w:val="FF0000"/>
          <w:szCs w:val="24"/>
        </w:rPr>
        <w:t xml:space="preserve"> </w:t>
      </w:r>
      <w:r w:rsidR="00BE5D23" w:rsidRPr="00BD217F">
        <w:rPr>
          <w:i/>
          <w:iCs/>
          <w:color w:val="FF0000"/>
          <w:szCs w:val="24"/>
        </w:rPr>
        <w:t>et al</w:t>
      </w:r>
      <w:r w:rsidR="00BE5D23" w:rsidRPr="00BD217F">
        <w:rPr>
          <w:color w:val="FF0000"/>
          <w:szCs w:val="24"/>
        </w:rPr>
        <w:t>. 2016</w:t>
      </w:r>
      <w:r w:rsidR="00B77CBC" w:rsidRPr="00167FC1">
        <w:rPr>
          <w:szCs w:val="24"/>
        </w:rPr>
        <w:t>).</w:t>
      </w:r>
    </w:p>
    <w:p w14:paraId="53BB93B2" w14:textId="2426D1B0" w:rsidR="00B77CBC" w:rsidRPr="00167FC1" w:rsidRDefault="002820B0" w:rsidP="001C7CD6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lastRenderedPageBreak/>
        <w:t>L</w:t>
      </w:r>
      <w:r w:rsidR="00B77CBC" w:rsidRPr="00167FC1">
        <w:rPr>
          <w:szCs w:val="24"/>
        </w:rPr>
        <w:t xml:space="preserve">a densidad del </w:t>
      </w:r>
      <w:proofErr w:type="spellStart"/>
      <w:r w:rsidR="00B77CBC" w:rsidRPr="00167FC1">
        <w:rPr>
          <w:szCs w:val="24"/>
        </w:rPr>
        <w:t>ictioplancton</w:t>
      </w:r>
      <w:proofErr w:type="spellEnd"/>
      <w:r w:rsidR="00B77CBC" w:rsidRPr="00167FC1">
        <w:rPr>
          <w:szCs w:val="24"/>
        </w:rPr>
        <w:t xml:space="preserve"> puede experimentar cambios temporales significativos, influenciados por diversos factores. </w:t>
      </w:r>
      <w:r>
        <w:rPr>
          <w:szCs w:val="24"/>
        </w:rPr>
        <w:t>Entr</w:t>
      </w:r>
      <w:r w:rsidR="009C08BB" w:rsidRPr="00167FC1">
        <w:rPr>
          <w:szCs w:val="24"/>
        </w:rPr>
        <w:t xml:space="preserve">e estos se incluyen aspectos físicos como la temperatura del agua, los flujos de corrientes oceánicas y la presencia de nutrientes. </w:t>
      </w:r>
      <w:r w:rsidR="00B77CBC" w:rsidRPr="00167FC1">
        <w:rPr>
          <w:szCs w:val="24"/>
        </w:rPr>
        <w:t xml:space="preserve">Además, los </w:t>
      </w:r>
      <w:r w:rsidR="00AF2D49" w:rsidRPr="00167FC1">
        <w:rPr>
          <w:szCs w:val="24"/>
        </w:rPr>
        <w:t>elementos</w:t>
      </w:r>
      <w:r w:rsidR="00B77CBC" w:rsidRPr="00167FC1">
        <w:rPr>
          <w:szCs w:val="24"/>
        </w:rPr>
        <w:t xml:space="preserve"> biológicos, como la reproducción estacional de los peces y las interacciones predador-presa, también pueden desempeñar un papel importante en las variaciones de densidad del </w:t>
      </w:r>
      <w:proofErr w:type="spellStart"/>
      <w:r w:rsidR="00B77CBC" w:rsidRPr="00167FC1">
        <w:rPr>
          <w:szCs w:val="24"/>
        </w:rPr>
        <w:t>ictioplancton</w:t>
      </w:r>
      <w:proofErr w:type="spellEnd"/>
      <w:r w:rsidR="00B77CBC" w:rsidRPr="00167FC1">
        <w:rPr>
          <w:szCs w:val="24"/>
        </w:rPr>
        <w:t xml:space="preserve"> (</w:t>
      </w:r>
      <w:proofErr w:type="spellStart"/>
      <w:r w:rsidR="0092599D" w:rsidRPr="00BD217F">
        <w:rPr>
          <w:color w:val="FF0000"/>
          <w:szCs w:val="24"/>
        </w:rPr>
        <w:t>Houde</w:t>
      </w:r>
      <w:proofErr w:type="spellEnd"/>
      <w:r w:rsidR="0092599D" w:rsidRPr="00BD217F">
        <w:rPr>
          <w:color w:val="FF0000"/>
          <w:szCs w:val="24"/>
        </w:rPr>
        <w:t>, 2008</w:t>
      </w:r>
      <w:r w:rsidR="0092599D" w:rsidRPr="00167FC1">
        <w:rPr>
          <w:szCs w:val="24"/>
        </w:rPr>
        <w:t xml:space="preserve">; </w:t>
      </w:r>
      <w:proofErr w:type="spellStart"/>
      <w:r w:rsidR="00B77CBC" w:rsidRPr="00BD217F">
        <w:rPr>
          <w:color w:val="FF0000"/>
          <w:szCs w:val="24"/>
        </w:rPr>
        <w:t>Cowen</w:t>
      </w:r>
      <w:proofErr w:type="spellEnd"/>
      <w:r w:rsidR="00B77CBC" w:rsidRPr="00BD217F">
        <w:rPr>
          <w:color w:val="FF0000"/>
          <w:szCs w:val="24"/>
        </w:rPr>
        <w:t xml:space="preserve"> &amp; </w:t>
      </w:r>
      <w:proofErr w:type="spellStart"/>
      <w:r w:rsidR="00B77CBC" w:rsidRPr="00BD217F">
        <w:rPr>
          <w:color w:val="FF0000"/>
          <w:szCs w:val="24"/>
        </w:rPr>
        <w:t>Sponaugle</w:t>
      </w:r>
      <w:proofErr w:type="spellEnd"/>
      <w:r w:rsidR="00B77CBC" w:rsidRPr="00BD217F">
        <w:rPr>
          <w:color w:val="FF0000"/>
          <w:szCs w:val="24"/>
        </w:rPr>
        <w:t>, 2009</w:t>
      </w:r>
      <w:r w:rsidR="00B77CBC" w:rsidRPr="00167FC1">
        <w:rPr>
          <w:szCs w:val="24"/>
        </w:rPr>
        <w:t xml:space="preserve">). </w:t>
      </w:r>
      <w:r w:rsidR="00AF2D49">
        <w:rPr>
          <w:szCs w:val="24"/>
        </w:rPr>
        <w:t>Tales</w:t>
      </w:r>
      <w:r w:rsidR="00AF2D49" w:rsidRPr="00167FC1">
        <w:rPr>
          <w:szCs w:val="24"/>
        </w:rPr>
        <w:t xml:space="preserve"> </w:t>
      </w:r>
      <w:r w:rsidR="00A04DD0" w:rsidRPr="00167FC1">
        <w:rPr>
          <w:szCs w:val="24"/>
        </w:rPr>
        <w:t xml:space="preserve">modificaciones en la densidad pueden tener consecuencias ecológicas importantes, </w:t>
      </w:r>
      <w:r w:rsidR="00AF2D49">
        <w:rPr>
          <w:szCs w:val="24"/>
        </w:rPr>
        <w:t xml:space="preserve">hecho que </w:t>
      </w:r>
      <w:r w:rsidR="00A04DD0" w:rsidRPr="00167FC1">
        <w:rPr>
          <w:szCs w:val="24"/>
        </w:rPr>
        <w:t>altera la disponibilidad de alimento para otras especies marinas y afecta</w:t>
      </w:r>
      <w:r w:rsidR="00F1761A">
        <w:rPr>
          <w:szCs w:val="24"/>
        </w:rPr>
        <w:t xml:space="preserve"> tanto</w:t>
      </w:r>
      <w:r w:rsidR="00A04DD0" w:rsidRPr="00167FC1">
        <w:rPr>
          <w:szCs w:val="24"/>
        </w:rPr>
        <w:t xml:space="preserve"> la organización </w:t>
      </w:r>
      <w:r w:rsidR="00F1761A">
        <w:rPr>
          <w:szCs w:val="24"/>
        </w:rPr>
        <w:t>como</w:t>
      </w:r>
      <w:r w:rsidR="00F1761A" w:rsidRPr="00167FC1">
        <w:rPr>
          <w:szCs w:val="24"/>
        </w:rPr>
        <w:t xml:space="preserve"> </w:t>
      </w:r>
      <w:r w:rsidR="00A04DD0" w:rsidRPr="00167FC1">
        <w:rPr>
          <w:szCs w:val="24"/>
        </w:rPr>
        <w:t xml:space="preserve">el comportamiento de los ecosistemas marinos. </w:t>
      </w:r>
      <w:r w:rsidR="00B77CBC" w:rsidRPr="00167FC1">
        <w:rPr>
          <w:szCs w:val="24"/>
        </w:rPr>
        <w:t xml:space="preserve">Por otro lado, </w:t>
      </w:r>
      <w:r w:rsidR="00A04DD0" w:rsidRPr="00167FC1">
        <w:rPr>
          <w:szCs w:val="24"/>
        </w:rPr>
        <w:t xml:space="preserve">las fluctuaciones en la densidad del </w:t>
      </w:r>
      <w:proofErr w:type="spellStart"/>
      <w:r w:rsidR="00A04DD0" w:rsidRPr="00167FC1">
        <w:rPr>
          <w:szCs w:val="24"/>
        </w:rPr>
        <w:t>ictioplancton</w:t>
      </w:r>
      <w:proofErr w:type="spellEnd"/>
      <w:r w:rsidR="00A04DD0" w:rsidRPr="00167FC1">
        <w:rPr>
          <w:szCs w:val="24"/>
        </w:rPr>
        <w:t xml:space="preserve"> pueden </w:t>
      </w:r>
      <w:r w:rsidR="008E7693">
        <w:rPr>
          <w:szCs w:val="24"/>
        </w:rPr>
        <w:t>repercutir en</w:t>
      </w:r>
      <w:r w:rsidR="00A04DD0" w:rsidRPr="00167FC1">
        <w:rPr>
          <w:szCs w:val="24"/>
        </w:rPr>
        <w:t xml:space="preserve"> la pesca y la acuicultura, ya que estas actividades dependen</w:t>
      </w:r>
      <w:r w:rsidR="008E7693">
        <w:rPr>
          <w:szCs w:val="24"/>
        </w:rPr>
        <w:t>,</w:t>
      </w:r>
      <w:r w:rsidR="00A04DD0" w:rsidRPr="00167FC1">
        <w:rPr>
          <w:szCs w:val="24"/>
        </w:rPr>
        <w:t xml:space="preserve"> en gran medida</w:t>
      </w:r>
      <w:r w:rsidR="008E7693">
        <w:rPr>
          <w:szCs w:val="24"/>
        </w:rPr>
        <w:t>,</w:t>
      </w:r>
      <w:r w:rsidR="00A04DD0" w:rsidRPr="00167FC1">
        <w:rPr>
          <w:szCs w:val="24"/>
        </w:rPr>
        <w:t xml:space="preserve"> de la presencia de peces en sus etapas iniciales de desarrollo </w:t>
      </w:r>
      <w:r w:rsidR="00B77CBC" w:rsidRPr="00167FC1">
        <w:rPr>
          <w:szCs w:val="24"/>
        </w:rPr>
        <w:t>(</w:t>
      </w:r>
      <w:proofErr w:type="spellStart"/>
      <w:r w:rsidR="00B77CBC" w:rsidRPr="00BD217F">
        <w:rPr>
          <w:color w:val="FF0000"/>
          <w:szCs w:val="24"/>
        </w:rPr>
        <w:t>Rooker</w:t>
      </w:r>
      <w:proofErr w:type="spellEnd"/>
      <w:r w:rsidR="00B77CBC" w:rsidRPr="00BD217F">
        <w:rPr>
          <w:color w:val="FF0000"/>
          <w:szCs w:val="24"/>
        </w:rPr>
        <w:t xml:space="preserve"> </w:t>
      </w:r>
      <w:r w:rsidR="00B77CBC" w:rsidRPr="00BD217F">
        <w:rPr>
          <w:i/>
          <w:iCs/>
          <w:color w:val="FF0000"/>
          <w:szCs w:val="24"/>
        </w:rPr>
        <w:t>et al</w:t>
      </w:r>
      <w:r w:rsidR="00B77CBC" w:rsidRPr="00BD217F">
        <w:rPr>
          <w:color w:val="FF0000"/>
          <w:szCs w:val="24"/>
        </w:rPr>
        <w:t>. 200</w:t>
      </w:r>
      <w:r w:rsidR="00BD2194" w:rsidRPr="00BD217F">
        <w:rPr>
          <w:color w:val="FF0000"/>
          <w:szCs w:val="24"/>
        </w:rPr>
        <w:t>8</w:t>
      </w:r>
      <w:r w:rsidR="00B77CBC" w:rsidRPr="00167FC1">
        <w:rPr>
          <w:szCs w:val="24"/>
        </w:rPr>
        <w:t>).</w:t>
      </w:r>
    </w:p>
    <w:p w14:paraId="1BBDF635" w14:textId="05AC89F8" w:rsidR="00B77CBC" w:rsidRPr="00167FC1" w:rsidRDefault="008D66F3" w:rsidP="001C7CD6">
      <w:pPr>
        <w:spacing w:after="0"/>
        <w:ind w:firstLine="851"/>
        <w:jc w:val="both"/>
        <w:rPr>
          <w:szCs w:val="24"/>
        </w:rPr>
      </w:pPr>
      <w:r w:rsidRPr="00167FC1">
        <w:rPr>
          <w:szCs w:val="24"/>
        </w:rPr>
        <w:t xml:space="preserve">Es fundamental resaltar que el </w:t>
      </w:r>
      <w:proofErr w:type="spellStart"/>
      <w:r w:rsidRPr="00167FC1">
        <w:rPr>
          <w:szCs w:val="24"/>
        </w:rPr>
        <w:t>ictioplancton</w:t>
      </w:r>
      <w:proofErr w:type="spellEnd"/>
      <w:r w:rsidRPr="00167FC1">
        <w:rPr>
          <w:szCs w:val="24"/>
        </w:rPr>
        <w:t xml:space="preserve"> tiene una </w:t>
      </w:r>
      <w:r w:rsidR="00C46BE9">
        <w:rPr>
          <w:szCs w:val="24"/>
        </w:rPr>
        <w:t>trascendencia</w:t>
      </w:r>
      <w:r w:rsidR="00C46BE9" w:rsidRPr="00167FC1">
        <w:rPr>
          <w:szCs w:val="24"/>
        </w:rPr>
        <w:t xml:space="preserve"> </w:t>
      </w:r>
      <w:r w:rsidRPr="00167FC1">
        <w:rPr>
          <w:szCs w:val="24"/>
        </w:rPr>
        <w:t>más allá de su función en la cadena alimentaria y la economía, ya que también actúa como un indicador crucial de la salud y la condición de los ecosistemas marinos.</w:t>
      </w:r>
      <w:r w:rsidR="00B77CBC" w:rsidRPr="00167FC1">
        <w:rPr>
          <w:szCs w:val="24"/>
        </w:rPr>
        <w:t xml:space="preserve"> Los estudios sobre la densidad y la composición del ictioplancton pueden proporcionar información valiosa sobre la productividad del océano, los efectos del cambio climático y la contaminación, así como </w:t>
      </w:r>
      <w:r w:rsidR="002C5D65">
        <w:rPr>
          <w:szCs w:val="24"/>
        </w:rPr>
        <w:t xml:space="preserve">sobre </w:t>
      </w:r>
      <w:r w:rsidR="00B77CBC" w:rsidRPr="00167FC1">
        <w:rPr>
          <w:szCs w:val="24"/>
        </w:rPr>
        <w:t>la recuperación de los ecosistemas después de eventos perturbadores (</w:t>
      </w:r>
      <w:proofErr w:type="spellStart"/>
      <w:r w:rsidR="00B77CBC" w:rsidRPr="00BD217F">
        <w:rPr>
          <w:color w:val="FF0000"/>
          <w:szCs w:val="24"/>
        </w:rPr>
        <w:t>Leis</w:t>
      </w:r>
      <w:proofErr w:type="spellEnd"/>
      <w:r w:rsidR="00B77CBC" w:rsidRPr="00BD217F">
        <w:rPr>
          <w:color w:val="FF0000"/>
          <w:szCs w:val="24"/>
        </w:rPr>
        <w:t xml:space="preserve"> &amp; McCormick, 2002</w:t>
      </w:r>
      <w:r w:rsidR="00B77CBC" w:rsidRPr="00167FC1">
        <w:rPr>
          <w:szCs w:val="24"/>
        </w:rPr>
        <w:t>).</w:t>
      </w:r>
    </w:p>
    <w:p w14:paraId="44D7D8E3" w14:textId="0AEE2874" w:rsidR="008C3054" w:rsidRPr="00167FC1" w:rsidRDefault="00FA00A8" w:rsidP="001C7CD6">
      <w:pPr>
        <w:spacing w:after="0"/>
        <w:ind w:firstLine="851"/>
        <w:jc w:val="both"/>
        <w:rPr>
          <w:rFonts w:eastAsia="Malgun Gothic" w:cs="Times New Roman"/>
          <w:szCs w:val="24"/>
        </w:rPr>
      </w:pPr>
      <w:r w:rsidRPr="00167FC1">
        <w:rPr>
          <w:rFonts w:cs="Times New Roman"/>
          <w:szCs w:val="24"/>
        </w:rPr>
        <w:t xml:space="preserve">La información sobre el ictioplancton en Venezuela, </w:t>
      </w:r>
      <w:r w:rsidRPr="00167FC1">
        <w:rPr>
          <w:rFonts w:eastAsia="Malgun Gothic" w:cs="Times New Roman"/>
          <w:szCs w:val="24"/>
        </w:rPr>
        <w:t xml:space="preserve">particularmente en el </w:t>
      </w:r>
      <w:r w:rsidR="00C43401">
        <w:rPr>
          <w:rFonts w:eastAsia="Malgun Gothic" w:cs="Times New Roman"/>
          <w:szCs w:val="24"/>
        </w:rPr>
        <w:t>o</w:t>
      </w:r>
      <w:r w:rsidR="00C43401" w:rsidRPr="00167FC1">
        <w:rPr>
          <w:rFonts w:eastAsia="Malgun Gothic" w:cs="Times New Roman"/>
          <w:szCs w:val="24"/>
        </w:rPr>
        <w:t xml:space="preserve">riente </w:t>
      </w:r>
      <w:r w:rsidRPr="00167FC1">
        <w:rPr>
          <w:rFonts w:eastAsia="Malgun Gothic" w:cs="Times New Roman"/>
          <w:szCs w:val="24"/>
        </w:rPr>
        <w:t>del país</w:t>
      </w:r>
      <w:r w:rsidR="004A6FB3">
        <w:rPr>
          <w:rFonts w:eastAsia="Malgun Gothic" w:cs="Times New Roman"/>
          <w:szCs w:val="24"/>
        </w:rPr>
        <w:t>,</w:t>
      </w:r>
      <w:r w:rsidRPr="00167FC1">
        <w:rPr>
          <w:rFonts w:cs="Times New Roman"/>
          <w:szCs w:val="24"/>
        </w:rPr>
        <w:t xml:space="preserve"> data de los años 60</w:t>
      </w:r>
      <w:r w:rsidR="007D7053" w:rsidRPr="00167FC1">
        <w:rPr>
          <w:rFonts w:cs="Times New Roman"/>
          <w:szCs w:val="24"/>
        </w:rPr>
        <w:t>,</w:t>
      </w:r>
      <w:r w:rsidRPr="00167FC1">
        <w:rPr>
          <w:rFonts w:cs="Times New Roman"/>
          <w:szCs w:val="24"/>
        </w:rPr>
        <w:t xml:space="preserve"> con los </w:t>
      </w:r>
      <w:r w:rsidRPr="00167FC1">
        <w:rPr>
          <w:rFonts w:eastAsia="Malgun Gothic" w:cs="Times New Roman"/>
          <w:szCs w:val="24"/>
        </w:rPr>
        <w:t xml:space="preserve">trabajos realizados por </w:t>
      </w:r>
      <w:r w:rsidRPr="00BD217F">
        <w:rPr>
          <w:rFonts w:cs="Times New Roman"/>
          <w:color w:val="FF0000"/>
          <w:szCs w:val="24"/>
        </w:rPr>
        <w:t>Simpson</w:t>
      </w:r>
      <w:r w:rsidRPr="00167FC1">
        <w:rPr>
          <w:rFonts w:eastAsia="Malgun Gothic" w:cs="Times New Roman"/>
          <w:szCs w:val="24"/>
        </w:rPr>
        <w:t xml:space="preserve"> (</w:t>
      </w:r>
      <w:r w:rsidRPr="00BD217F">
        <w:rPr>
          <w:rFonts w:eastAsia="Malgun Gothic" w:cs="Times New Roman"/>
          <w:color w:val="FF0000"/>
          <w:szCs w:val="24"/>
        </w:rPr>
        <w:t>1965</w:t>
      </w:r>
      <w:r w:rsidRPr="00167FC1">
        <w:rPr>
          <w:rFonts w:eastAsia="Malgun Gothic" w:cs="Times New Roman"/>
          <w:szCs w:val="24"/>
        </w:rPr>
        <w:t>)</w:t>
      </w:r>
      <w:r w:rsidR="00765FD2" w:rsidRPr="00167FC1">
        <w:rPr>
          <w:rFonts w:eastAsia="Malgun Gothic" w:cs="Times New Roman"/>
          <w:szCs w:val="24"/>
        </w:rPr>
        <w:t xml:space="preserve">, quien se enfocó en el análisis de las etapas iniciales del desarrollo de </w:t>
      </w:r>
      <w:proofErr w:type="spellStart"/>
      <w:r w:rsidR="00765FD2" w:rsidRPr="00167FC1">
        <w:rPr>
          <w:rFonts w:eastAsia="Malgun Gothic" w:cs="Times New Roman"/>
          <w:i/>
          <w:iCs/>
          <w:szCs w:val="24"/>
        </w:rPr>
        <w:t>Cetengraulis</w:t>
      </w:r>
      <w:proofErr w:type="spellEnd"/>
      <w:r w:rsidR="00765FD2" w:rsidRPr="00167FC1">
        <w:rPr>
          <w:rFonts w:eastAsia="Malgun Gothic" w:cs="Times New Roman"/>
          <w:i/>
          <w:iCs/>
          <w:szCs w:val="24"/>
        </w:rPr>
        <w:t xml:space="preserve"> </w:t>
      </w:r>
      <w:proofErr w:type="spellStart"/>
      <w:r w:rsidR="00765FD2" w:rsidRPr="00167FC1">
        <w:rPr>
          <w:rFonts w:eastAsia="Malgun Gothic" w:cs="Times New Roman"/>
          <w:i/>
          <w:iCs/>
          <w:szCs w:val="24"/>
        </w:rPr>
        <w:t>edentulus</w:t>
      </w:r>
      <w:proofErr w:type="spellEnd"/>
      <w:r w:rsidR="00765FD2" w:rsidRPr="00167FC1">
        <w:rPr>
          <w:rFonts w:eastAsia="Malgun Gothic" w:cs="Times New Roman"/>
          <w:szCs w:val="24"/>
        </w:rPr>
        <w:t xml:space="preserve">, y por </w:t>
      </w:r>
      <w:r w:rsidR="00765FD2" w:rsidRPr="00BD217F">
        <w:rPr>
          <w:rFonts w:eastAsia="Malgun Gothic" w:cs="Times New Roman"/>
          <w:color w:val="FF0000"/>
          <w:szCs w:val="24"/>
        </w:rPr>
        <w:t xml:space="preserve">Simpson &amp; González </w:t>
      </w:r>
      <w:r w:rsidR="00765FD2" w:rsidRPr="00167FC1">
        <w:rPr>
          <w:rFonts w:eastAsia="Malgun Gothic" w:cs="Times New Roman"/>
          <w:szCs w:val="24"/>
        </w:rPr>
        <w:t>(</w:t>
      </w:r>
      <w:r w:rsidR="00765FD2" w:rsidRPr="00BD217F">
        <w:rPr>
          <w:rFonts w:eastAsia="Malgun Gothic" w:cs="Times New Roman"/>
          <w:color w:val="FF0000"/>
          <w:szCs w:val="24"/>
        </w:rPr>
        <w:t>1967</w:t>
      </w:r>
      <w:r w:rsidR="00765FD2" w:rsidRPr="00167FC1">
        <w:rPr>
          <w:rFonts w:eastAsia="Malgun Gothic" w:cs="Times New Roman"/>
          <w:szCs w:val="24"/>
        </w:rPr>
        <w:t xml:space="preserve">), quienes estudiaron las primeras fases del ciclo de vida de </w:t>
      </w:r>
      <w:proofErr w:type="spellStart"/>
      <w:r w:rsidR="00765FD2" w:rsidRPr="00167FC1">
        <w:rPr>
          <w:rFonts w:eastAsia="Malgun Gothic" w:cs="Times New Roman"/>
          <w:i/>
          <w:iCs/>
          <w:szCs w:val="24"/>
        </w:rPr>
        <w:t>Sardinella</w:t>
      </w:r>
      <w:proofErr w:type="spellEnd"/>
      <w:r w:rsidR="00765FD2" w:rsidRPr="00167FC1">
        <w:rPr>
          <w:rFonts w:eastAsia="Malgun Gothic" w:cs="Times New Roman"/>
          <w:i/>
          <w:iCs/>
          <w:szCs w:val="24"/>
        </w:rPr>
        <w:t xml:space="preserve"> </w:t>
      </w:r>
      <w:proofErr w:type="spellStart"/>
      <w:r w:rsidR="00765FD2" w:rsidRPr="00167FC1">
        <w:rPr>
          <w:rFonts w:eastAsia="Malgun Gothic" w:cs="Times New Roman"/>
          <w:i/>
          <w:iCs/>
          <w:szCs w:val="24"/>
        </w:rPr>
        <w:t>anchovia</w:t>
      </w:r>
      <w:proofErr w:type="spellEnd"/>
      <w:r w:rsidR="00765FD2" w:rsidRPr="00167FC1">
        <w:rPr>
          <w:rFonts w:eastAsia="Malgun Gothic" w:cs="Times New Roman"/>
          <w:szCs w:val="24"/>
        </w:rPr>
        <w:t xml:space="preserve">. </w:t>
      </w:r>
      <w:r w:rsidRPr="00167FC1">
        <w:rPr>
          <w:rFonts w:eastAsia="Malgun Gothic" w:cs="Times New Roman"/>
          <w:szCs w:val="24"/>
        </w:rPr>
        <w:t xml:space="preserve">Otras investigaciones </w:t>
      </w:r>
      <w:r w:rsidR="00A97357" w:rsidRPr="00167FC1">
        <w:rPr>
          <w:rFonts w:eastAsia="Malgun Gothic" w:cs="Times New Roman"/>
          <w:szCs w:val="24"/>
        </w:rPr>
        <w:t xml:space="preserve">se han centrado en </w:t>
      </w:r>
      <w:r w:rsidR="004A6FB3">
        <w:rPr>
          <w:rFonts w:eastAsia="Malgun Gothic" w:cs="Times New Roman"/>
          <w:szCs w:val="24"/>
        </w:rPr>
        <w:t>examinar</w:t>
      </w:r>
      <w:r w:rsidR="004A6FB3" w:rsidRPr="00167FC1">
        <w:rPr>
          <w:rFonts w:eastAsia="Malgun Gothic" w:cs="Times New Roman"/>
          <w:szCs w:val="24"/>
        </w:rPr>
        <w:t xml:space="preserve"> </w:t>
      </w:r>
      <w:r w:rsidR="00A97357" w:rsidRPr="00167FC1">
        <w:rPr>
          <w:rFonts w:eastAsia="Malgun Gothic" w:cs="Times New Roman"/>
          <w:szCs w:val="24"/>
        </w:rPr>
        <w:t xml:space="preserve">la dispersión y cantidad de huevos y larvas. </w:t>
      </w:r>
      <w:r w:rsidRPr="00167FC1">
        <w:rPr>
          <w:rFonts w:cs="Times New Roman"/>
          <w:szCs w:val="24"/>
        </w:rPr>
        <w:t>(</w:t>
      </w:r>
      <w:r w:rsidR="00737492" w:rsidRPr="00BD217F">
        <w:rPr>
          <w:rFonts w:cs="Times New Roman"/>
          <w:color w:val="FF0000"/>
          <w:szCs w:val="24"/>
        </w:rPr>
        <w:t>Marín</w:t>
      </w:r>
      <w:r w:rsidR="00737492" w:rsidRPr="00BD217F">
        <w:rPr>
          <w:rFonts w:eastAsia="Malgun Gothic" w:cs="Times New Roman"/>
          <w:color w:val="FF0000"/>
          <w:szCs w:val="24"/>
        </w:rPr>
        <w:t>, 1996</w:t>
      </w:r>
      <w:r w:rsidRPr="00167FC1">
        <w:rPr>
          <w:rFonts w:eastAsia="Malgun Gothic" w:cs="Times New Roman"/>
          <w:szCs w:val="24"/>
        </w:rPr>
        <w:t xml:space="preserve">; </w:t>
      </w:r>
      <w:r w:rsidR="00B57690" w:rsidRPr="00BD217F">
        <w:rPr>
          <w:rFonts w:cs="Times New Roman"/>
          <w:color w:val="FF0000"/>
          <w:szCs w:val="24"/>
        </w:rPr>
        <w:t>Marín &amp;</w:t>
      </w:r>
      <w:r w:rsidRPr="00BD217F">
        <w:rPr>
          <w:rFonts w:cs="Times New Roman"/>
          <w:color w:val="FF0000"/>
          <w:szCs w:val="24"/>
        </w:rPr>
        <w:t xml:space="preserve"> Dodson,</w:t>
      </w:r>
      <w:r w:rsidRPr="00BD217F">
        <w:rPr>
          <w:rFonts w:eastAsia="Malgun Gothic" w:cs="Times New Roman"/>
          <w:color w:val="FF0000"/>
          <w:szCs w:val="24"/>
        </w:rPr>
        <w:t xml:space="preserve"> 2000</w:t>
      </w:r>
      <w:r w:rsidRPr="00167FC1">
        <w:rPr>
          <w:rFonts w:eastAsia="Malgun Gothic" w:cs="Times New Roman"/>
          <w:szCs w:val="24"/>
        </w:rPr>
        <w:t xml:space="preserve">; </w:t>
      </w:r>
      <w:r w:rsidRPr="00BD217F">
        <w:rPr>
          <w:rFonts w:cs="Times New Roman"/>
          <w:color w:val="FF0000"/>
          <w:szCs w:val="24"/>
        </w:rPr>
        <w:t>Marín</w:t>
      </w:r>
      <w:r w:rsidRPr="00BD217F">
        <w:rPr>
          <w:rFonts w:eastAsia="Malgun Gothic" w:cs="Times New Roman"/>
          <w:color w:val="FF0000"/>
          <w:szCs w:val="24"/>
        </w:rPr>
        <w:t>, 2016</w:t>
      </w:r>
      <w:r w:rsidR="003D0C24" w:rsidRPr="00167FC1">
        <w:rPr>
          <w:rFonts w:eastAsia="Malgun Gothic" w:cs="Times New Roman"/>
          <w:szCs w:val="24"/>
        </w:rPr>
        <w:t xml:space="preserve">; </w:t>
      </w:r>
      <w:r w:rsidR="003D0C24" w:rsidRPr="00BD217F">
        <w:rPr>
          <w:rFonts w:cs="Times New Roman"/>
          <w:color w:val="FF0000"/>
          <w:szCs w:val="24"/>
        </w:rPr>
        <w:t xml:space="preserve">Fariña </w:t>
      </w:r>
      <w:r w:rsidR="003D0C24" w:rsidRPr="00BD217F">
        <w:rPr>
          <w:rFonts w:cs="Times New Roman"/>
          <w:i/>
          <w:color w:val="FF0000"/>
          <w:szCs w:val="24"/>
        </w:rPr>
        <w:t>et al</w:t>
      </w:r>
      <w:r w:rsidR="003D0C24" w:rsidRPr="00BD217F">
        <w:rPr>
          <w:rFonts w:cs="Times New Roman"/>
          <w:color w:val="FF0000"/>
          <w:szCs w:val="24"/>
        </w:rPr>
        <w:t>. 2021</w:t>
      </w:r>
      <w:r w:rsidR="003D0C24" w:rsidRPr="00167FC1">
        <w:rPr>
          <w:rFonts w:cs="Times New Roman"/>
          <w:szCs w:val="24"/>
        </w:rPr>
        <w:t xml:space="preserve">; </w:t>
      </w:r>
      <w:r w:rsidR="003D0C24" w:rsidRPr="00BD217F">
        <w:rPr>
          <w:rFonts w:cs="Times New Roman"/>
          <w:color w:val="FF0000"/>
          <w:szCs w:val="24"/>
        </w:rPr>
        <w:t xml:space="preserve">Fariña </w:t>
      </w:r>
      <w:r w:rsidR="003D0C24" w:rsidRPr="00BD217F">
        <w:rPr>
          <w:rFonts w:cs="Times New Roman"/>
          <w:i/>
          <w:color w:val="FF0000"/>
          <w:szCs w:val="24"/>
        </w:rPr>
        <w:t>et al</w:t>
      </w:r>
      <w:r w:rsidR="003D0C24" w:rsidRPr="00BD217F">
        <w:rPr>
          <w:rFonts w:cs="Times New Roman"/>
          <w:color w:val="FF0000"/>
          <w:szCs w:val="24"/>
        </w:rPr>
        <w:t>. 2022</w:t>
      </w:r>
      <w:r w:rsidRPr="00167FC1">
        <w:rPr>
          <w:rFonts w:eastAsia="Malgun Gothic" w:cs="Times New Roman"/>
          <w:szCs w:val="24"/>
        </w:rPr>
        <w:t xml:space="preserve">). </w:t>
      </w:r>
      <w:r w:rsidR="00CF42A0" w:rsidRPr="00167FC1">
        <w:rPr>
          <w:rFonts w:eastAsia="Malgun Gothic" w:cs="Times New Roman"/>
          <w:szCs w:val="24"/>
        </w:rPr>
        <w:t xml:space="preserve">Con </w:t>
      </w:r>
      <w:r w:rsidR="00CF42A0" w:rsidRPr="00167FC1">
        <w:rPr>
          <w:rFonts w:eastAsia="Malgun Gothic" w:cs="Times New Roman"/>
          <w:szCs w:val="24"/>
        </w:rPr>
        <w:lastRenderedPageBreak/>
        <w:t>respecto</w:t>
      </w:r>
      <w:r w:rsidR="00542B51" w:rsidRPr="00167FC1">
        <w:rPr>
          <w:rFonts w:eastAsia="Malgun Gothic" w:cs="Times New Roman"/>
          <w:szCs w:val="24"/>
        </w:rPr>
        <w:t xml:space="preserve"> a </w:t>
      </w:r>
      <w:r w:rsidRPr="00167FC1">
        <w:rPr>
          <w:rFonts w:eastAsia="Malgun Gothic" w:cs="Times New Roman"/>
          <w:szCs w:val="24"/>
        </w:rPr>
        <w:t xml:space="preserve">los estudios </w:t>
      </w:r>
      <w:r w:rsidR="00CF42A0" w:rsidRPr="00167FC1">
        <w:rPr>
          <w:rFonts w:eastAsia="Malgun Gothic" w:cs="Times New Roman"/>
          <w:szCs w:val="24"/>
        </w:rPr>
        <w:t>enfocados en estructuras comunitarias</w:t>
      </w:r>
      <w:r w:rsidRPr="00167FC1">
        <w:rPr>
          <w:rFonts w:eastAsia="Malgun Gothic" w:cs="Times New Roman"/>
          <w:szCs w:val="24"/>
        </w:rPr>
        <w:t xml:space="preserve"> </w:t>
      </w:r>
      <w:r w:rsidR="00CF42A0" w:rsidRPr="00167FC1">
        <w:rPr>
          <w:rFonts w:eastAsia="Malgun Gothic" w:cs="Times New Roman"/>
          <w:szCs w:val="24"/>
        </w:rPr>
        <w:t>de</w:t>
      </w:r>
      <w:r w:rsidRPr="00167FC1">
        <w:rPr>
          <w:rFonts w:eastAsia="Malgun Gothic" w:cs="Times New Roman"/>
          <w:szCs w:val="24"/>
        </w:rPr>
        <w:t xml:space="preserve"> </w:t>
      </w:r>
      <w:r w:rsidR="00CF42A0" w:rsidRPr="00167FC1">
        <w:rPr>
          <w:rFonts w:eastAsia="Malgun Gothic" w:cs="Times New Roman"/>
          <w:szCs w:val="24"/>
        </w:rPr>
        <w:t>larvas de peces en el país,</w:t>
      </w:r>
      <w:r w:rsidRPr="00167FC1">
        <w:rPr>
          <w:rFonts w:eastAsia="Malgun Gothic" w:cs="Times New Roman"/>
          <w:szCs w:val="24"/>
        </w:rPr>
        <w:t xml:space="preserve"> se han </w:t>
      </w:r>
      <w:r w:rsidR="00C43401">
        <w:rPr>
          <w:rFonts w:eastAsia="Malgun Gothic" w:cs="Times New Roman"/>
          <w:szCs w:val="24"/>
        </w:rPr>
        <w:t>efectuado,</w:t>
      </w:r>
      <w:r w:rsidR="00C43401" w:rsidRPr="00167FC1">
        <w:rPr>
          <w:rFonts w:eastAsia="Malgun Gothic" w:cs="Times New Roman"/>
          <w:szCs w:val="24"/>
        </w:rPr>
        <w:t xml:space="preserve"> </w:t>
      </w:r>
      <w:r w:rsidRPr="00167FC1">
        <w:rPr>
          <w:rFonts w:eastAsia="Malgun Gothic" w:cs="Times New Roman"/>
          <w:szCs w:val="24"/>
        </w:rPr>
        <w:t xml:space="preserve">principalmente, </w:t>
      </w:r>
      <w:r w:rsidR="00CF42A0" w:rsidRPr="00167FC1">
        <w:rPr>
          <w:rFonts w:eastAsia="Malgun Gothic" w:cs="Times New Roman"/>
          <w:szCs w:val="24"/>
        </w:rPr>
        <w:t>en</w:t>
      </w:r>
      <w:r w:rsidRPr="00167FC1">
        <w:rPr>
          <w:rFonts w:eastAsia="Malgun Gothic" w:cs="Times New Roman"/>
          <w:szCs w:val="24"/>
        </w:rPr>
        <w:t xml:space="preserve"> </w:t>
      </w:r>
      <w:r w:rsidR="00CF42A0" w:rsidRPr="00167FC1">
        <w:rPr>
          <w:rFonts w:eastAsia="Malgun Gothic" w:cs="Times New Roman"/>
          <w:szCs w:val="24"/>
        </w:rPr>
        <w:t>áreas</w:t>
      </w:r>
      <w:r w:rsidRPr="00167FC1">
        <w:rPr>
          <w:rFonts w:eastAsia="Malgun Gothic" w:cs="Times New Roman"/>
          <w:szCs w:val="24"/>
        </w:rPr>
        <w:t xml:space="preserve"> costeras, </w:t>
      </w:r>
      <w:r w:rsidR="00C43401">
        <w:rPr>
          <w:rFonts w:eastAsia="Malgun Gothic" w:cs="Times New Roman"/>
          <w:szCs w:val="24"/>
        </w:rPr>
        <w:t>más</w:t>
      </w:r>
      <w:r w:rsidR="00C43401" w:rsidRPr="00167FC1">
        <w:rPr>
          <w:rFonts w:eastAsia="Malgun Gothic" w:cs="Times New Roman"/>
          <w:szCs w:val="24"/>
        </w:rPr>
        <w:t xml:space="preserve"> </w:t>
      </w:r>
      <w:r w:rsidR="00765FD2" w:rsidRPr="00167FC1">
        <w:rPr>
          <w:rFonts w:eastAsia="Malgun Gothic" w:cs="Times New Roman"/>
          <w:szCs w:val="24"/>
        </w:rPr>
        <w:t xml:space="preserve">en aquellas </w:t>
      </w:r>
      <w:r w:rsidR="00A97357" w:rsidRPr="00167FC1">
        <w:rPr>
          <w:rFonts w:eastAsia="Malgun Gothic" w:cs="Times New Roman"/>
          <w:szCs w:val="24"/>
        </w:rPr>
        <w:t>que</w:t>
      </w:r>
      <w:r w:rsidR="00765FD2" w:rsidRPr="00167FC1">
        <w:rPr>
          <w:rFonts w:eastAsia="Malgun Gothic" w:cs="Times New Roman"/>
          <w:szCs w:val="24"/>
        </w:rPr>
        <w:t xml:space="preserve"> se ven afectadas por el flujo de agua continental</w:t>
      </w:r>
      <w:r w:rsidR="00C43401">
        <w:rPr>
          <w:rFonts w:eastAsia="Malgun Gothic" w:cs="Times New Roman"/>
          <w:szCs w:val="24"/>
        </w:rPr>
        <w:t>,</w:t>
      </w:r>
      <w:r w:rsidR="00765FD2" w:rsidRPr="00167FC1">
        <w:rPr>
          <w:rFonts w:eastAsia="Malgun Gothic" w:cs="Times New Roman"/>
          <w:szCs w:val="24"/>
        </w:rPr>
        <w:t xml:space="preserve"> o en regiones típicamente estuarinas </w:t>
      </w:r>
      <w:r w:rsidRPr="00167FC1">
        <w:rPr>
          <w:rFonts w:eastAsia="Malgun Gothic" w:cs="Times New Roman"/>
          <w:szCs w:val="24"/>
        </w:rPr>
        <w:t>(</w:t>
      </w:r>
      <w:proofErr w:type="spellStart"/>
      <w:r w:rsidR="00816B69" w:rsidRPr="00D36D4A">
        <w:rPr>
          <w:rFonts w:cs="Times New Roman"/>
          <w:color w:val="FF0000"/>
          <w:szCs w:val="24"/>
        </w:rPr>
        <w:t>Luckhurst</w:t>
      </w:r>
      <w:proofErr w:type="spellEnd"/>
      <w:r w:rsidR="00816B69" w:rsidRPr="00D36D4A">
        <w:rPr>
          <w:rFonts w:cs="Times New Roman"/>
          <w:color w:val="FF0000"/>
          <w:szCs w:val="24"/>
        </w:rPr>
        <w:t xml:space="preserve"> &amp;</w:t>
      </w:r>
      <w:r w:rsidRPr="00D36D4A">
        <w:rPr>
          <w:rFonts w:cs="Times New Roman"/>
          <w:color w:val="FF0000"/>
          <w:szCs w:val="24"/>
        </w:rPr>
        <w:t xml:space="preserve"> Powles,</w:t>
      </w:r>
      <w:r w:rsidRPr="00D36D4A">
        <w:rPr>
          <w:rFonts w:eastAsia="Malgun Gothic" w:cs="Times New Roman"/>
          <w:color w:val="FF0000"/>
          <w:szCs w:val="24"/>
        </w:rPr>
        <w:t xml:space="preserve"> 1986</w:t>
      </w:r>
      <w:r w:rsidRPr="00167FC1">
        <w:rPr>
          <w:rFonts w:eastAsia="Malgun Gothic" w:cs="Times New Roman"/>
          <w:szCs w:val="24"/>
        </w:rPr>
        <w:t xml:space="preserve">; </w:t>
      </w:r>
      <w:r w:rsidRPr="00D36D4A">
        <w:rPr>
          <w:rFonts w:cs="Times New Roman"/>
          <w:color w:val="FF0000"/>
          <w:szCs w:val="24"/>
        </w:rPr>
        <w:t>González-Bencomo,</w:t>
      </w:r>
      <w:r w:rsidRPr="00D36D4A">
        <w:rPr>
          <w:rFonts w:eastAsia="Malgun Gothic" w:cs="Times New Roman"/>
          <w:color w:val="FF0000"/>
          <w:szCs w:val="24"/>
        </w:rPr>
        <w:t xml:space="preserve"> 1997</w:t>
      </w:r>
      <w:r w:rsidRPr="00167FC1">
        <w:rPr>
          <w:rFonts w:eastAsia="Malgun Gothic" w:cs="Times New Roman"/>
          <w:szCs w:val="24"/>
        </w:rPr>
        <w:t xml:space="preserve">; </w:t>
      </w:r>
      <w:r w:rsidRPr="00D36D4A">
        <w:rPr>
          <w:rFonts w:cs="Times New Roman"/>
          <w:color w:val="FF0000"/>
          <w:szCs w:val="24"/>
        </w:rPr>
        <w:t>Briceño,</w:t>
      </w:r>
      <w:r w:rsidRPr="00D36D4A">
        <w:rPr>
          <w:rFonts w:eastAsia="Malgun Gothic" w:cs="Times New Roman"/>
          <w:color w:val="FF0000"/>
          <w:szCs w:val="24"/>
        </w:rPr>
        <w:t xml:space="preserve"> 2000</w:t>
      </w:r>
      <w:r w:rsidRPr="00167FC1">
        <w:rPr>
          <w:rFonts w:eastAsia="Malgun Gothic" w:cs="Times New Roman"/>
          <w:szCs w:val="24"/>
        </w:rPr>
        <w:t xml:space="preserve">; </w:t>
      </w:r>
      <w:r w:rsidRPr="00D36D4A">
        <w:rPr>
          <w:rFonts w:cs="Times New Roman"/>
          <w:color w:val="FF0000"/>
          <w:szCs w:val="24"/>
        </w:rPr>
        <w:t>Henríquez,</w:t>
      </w:r>
      <w:r w:rsidRPr="00D36D4A">
        <w:rPr>
          <w:rFonts w:eastAsia="Malgun Gothic" w:cs="Times New Roman"/>
          <w:color w:val="FF0000"/>
          <w:szCs w:val="24"/>
        </w:rPr>
        <w:t xml:space="preserve"> 2007</w:t>
      </w:r>
      <w:r w:rsidRPr="00167FC1">
        <w:rPr>
          <w:rFonts w:eastAsia="Malgun Gothic" w:cs="Times New Roman"/>
          <w:szCs w:val="24"/>
        </w:rPr>
        <w:t xml:space="preserve">; </w:t>
      </w:r>
      <w:r w:rsidRPr="00D36D4A">
        <w:rPr>
          <w:rFonts w:cs="Times New Roman"/>
          <w:color w:val="FF0000"/>
          <w:szCs w:val="24"/>
        </w:rPr>
        <w:t>Balza</w:t>
      </w:r>
      <w:r w:rsidRPr="00D36D4A">
        <w:rPr>
          <w:rFonts w:eastAsia="Malgun Gothic" w:cs="Times New Roman"/>
          <w:color w:val="FF0000"/>
          <w:szCs w:val="24"/>
        </w:rPr>
        <w:t xml:space="preserve"> </w:t>
      </w:r>
      <w:r w:rsidRPr="00D36D4A">
        <w:rPr>
          <w:rFonts w:eastAsia="Malgun Gothic" w:cs="Times New Roman"/>
          <w:i/>
          <w:color w:val="FF0000"/>
          <w:szCs w:val="24"/>
        </w:rPr>
        <w:t>et al</w:t>
      </w:r>
      <w:r w:rsidRPr="00D36D4A">
        <w:rPr>
          <w:rFonts w:eastAsia="Malgun Gothic" w:cs="Times New Roman"/>
          <w:color w:val="FF0000"/>
          <w:szCs w:val="24"/>
        </w:rPr>
        <w:t>. 2013</w:t>
      </w:r>
      <w:r w:rsidRPr="00167FC1">
        <w:rPr>
          <w:rFonts w:eastAsia="Malgun Gothic" w:cs="Times New Roman"/>
          <w:szCs w:val="24"/>
        </w:rPr>
        <w:t xml:space="preserve">; </w:t>
      </w:r>
      <w:r w:rsidRPr="00D36D4A">
        <w:rPr>
          <w:rFonts w:cs="Times New Roman"/>
          <w:color w:val="FF0000"/>
          <w:szCs w:val="24"/>
        </w:rPr>
        <w:t>Martínez</w:t>
      </w:r>
      <w:r w:rsidRPr="00D36D4A">
        <w:rPr>
          <w:rFonts w:eastAsia="Malgun Gothic" w:cs="Times New Roman"/>
          <w:color w:val="FF0000"/>
          <w:szCs w:val="24"/>
        </w:rPr>
        <w:t xml:space="preserve"> </w:t>
      </w:r>
      <w:r w:rsidRPr="00D36D4A">
        <w:rPr>
          <w:rFonts w:eastAsia="Malgun Gothic" w:cs="Times New Roman"/>
          <w:i/>
          <w:color w:val="FF0000"/>
          <w:szCs w:val="24"/>
        </w:rPr>
        <w:t>et al</w:t>
      </w:r>
      <w:r w:rsidRPr="00D36D4A">
        <w:rPr>
          <w:rFonts w:eastAsia="Malgun Gothic" w:cs="Times New Roman"/>
          <w:color w:val="FF0000"/>
          <w:szCs w:val="24"/>
        </w:rPr>
        <w:t>.</w:t>
      </w:r>
      <w:r w:rsidR="00816B69" w:rsidRPr="00D36D4A">
        <w:rPr>
          <w:rFonts w:eastAsia="Malgun Gothic" w:cs="Times New Roman"/>
          <w:color w:val="FF0000"/>
          <w:szCs w:val="24"/>
        </w:rPr>
        <w:t xml:space="preserve"> </w:t>
      </w:r>
      <w:r w:rsidRPr="00D36D4A">
        <w:rPr>
          <w:rFonts w:eastAsia="Malgun Gothic" w:cs="Times New Roman"/>
          <w:color w:val="FF0000"/>
          <w:szCs w:val="24"/>
        </w:rPr>
        <w:t>2015</w:t>
      </w:r>
      <w:r w:rsidRPr="00167FC1">
        <w:rPr>
          <w:rFonts w:eastAsia="Malgun Gothic" w:cs="Times New Roman"/>
          <w:szCs w:val="24"/>
        </w:rPr>
        <w:t>).</w:t>
      </w:r>
    </w:p>
    <w:p w14:paraId="7CC38B42" w14:textId="559499F2" w:rsidR="00E40038" w:rsidRPr="00167FC1" w:rsidRDefault="00A03589" w:rsidP="001C7CD6">
      <w:pPr>
        <w:spacing w:after="0"/>
        <w:ind w:firstLine="851"/>
        <w:jc w:val="both"/>
        <w:rPr>
          <w:rFonts w:eastAsia="Malgun Gothic" w:cs="Times New Roman"/>
          <w:szCs w:val="24"/>
        </w:rPr>
      </w:pPr>
      <w:r w:rsidRPr="00167FC1">
        <w:rPr>
          <w:szCs w:val="24"/>
        </w:rPr>
        <w:t xml:space="preserve">A pesar de que se han </w:t>
      </w:r>
      <w:r w:rsidR="00C43401">
        <w:rPr>
          <w:szCs w:val="24"/>
        </w:rPr>
        <w:t>llevado a cabo</w:t>
      </w:r>
      <w:r w:rsidR="00C43401" w:rsidRPr="00167FC1">
        <w:rPr>
          <w:szCs w:val="24"/>
        </w:rPr>
        <w:t xml:space="preserve"> </w:t>
      </w:r>
      <w:r w:rsidRPr="00167FC1">
        <w:rPr>
          <w:szCs w:val="24"/>
        </w:rPr>
        <w:t xml:space="preserve">diversos </w:t>
      </w:r>
      <w:r w:rsidR="00C43401">
        <w:rPr>
          <w:szCs w:val="24"/>
        </w:rPr>
        <w:t>trabajos</w:t>
      </w:r>
      <w:r w:rsidR="00C43401" w:rsidRPr="00167FC1">
        <w:rPr>
          <w:szCs w:val="24"/>
        </w:rPr>
        <w:t xml:space="preserve"> </w:t>
      </w:r>
      <w:r w:rsidRPr="00167FC1">
        <w:rPr>
          <w:szCs w:val="24"/>
        </w:rPr>
        <w:t xml:space="preserve">sobre el </w:t>
      </w:r>
      <w:proofErr w:type="spellStart"/>
      <w:r w:rsidRPr="00167FC1">
        <w:rPr>
          <w:szCs w:val="24"/>
        </w:rPr>
        <w:t>ictioplancton</w:t>
      </w:r>
      <w:proofErr w:type="spellEnd"/>
      <w:r w:rsidR="00AC22BE" w:rsidRPr="00167FC1">
        <w:rPr>
          <w:szCs w:val="24"/>
        </w:rPr>
        <w:t xml:space="preserve"> en el oriente </w:t>
      </w:r>
      <w:r w:rsidR="001853DD" w:rsidRPr="00167FC1">
        <w:rPr>
          <w:szCs w:val="24"/>
        </w:rPr>
        <w:t>de Venezuela</w:t>
      </w:r>
      <w:r w:rsidRPr="00167FC1">
        <w:rPr>
          <w:szCs w:val="24"/>
        </w:rPr>
        <w:t xml:space="preserve">, </w:t>
      </w:r>
      <w:r w:rsidR="00A65C3B" w:rsidRPr="00167FC1">
        <w:rPr>
          <w:szCs w:val="24"/>
        </w:rPr>
        <w:t>e</w:t>
      </w:r>
      <w:r w:rsidR="008C3054" w:rsidRPr="00167FC1">
        <w:rPr>
          <w:szCs w:val="24"/>
        </w:rPr>
        <w:t xml:space="preserve">n la </w:t>
      </w:r>
      <w:r w:rsidR="00364A52">
        <w:rPr>
          <w:szCs w:val="24"/>
        </w:rPr>
        <w:t>f</w:t>
      </w:r>
      <w:r w:rsidR="00364A52" w:rsidRPr="00167FC1">
        <w:rPr>
          <w:szCs w:val="24"/>
        </w:rPr>
        <w:t xml:space="preserve">osa </w:t>
      </w:r>
      <w:r w:rsidR="008C3054" w:rsidRPr="00167FC1">
        <w:rPr>
          <w:szCs w:val="24"/>
        </w:rPr>
        <w:t xml:space="preserve">de Cariaco, han sido </w:t>
      </w:r>
      <w:r w:rsidR="00C43401" w:rsidRPr="00167FC1">
        <w:rPr>
          <w:szCs w:val="24"/>
        </w:rPr>
        <w:t>escas</w:t>
      </w:r>
      <w:r w:rsidR="00C43401">
        <w:rPr>
          <w:szCs w:val="24"/>
        </w:rPr>
        <w:t>o</w:t>
      </w:r>
      <w:r w:rsidR="00C43401" w:rsidRPr="00167FC1">
        <w:rPr>
          <w:szCs w:val="24"/>
        </w:rPr>
        <w:t>s</w:t>
      </w:r>
      <w:r w:rsidR="00C43401">
        <w:rPr>
          <w:szCs w:val="24"/>
        </w:rPr>
        <w:t>;</w:t>
      </w:r>
      <w:r w:rsidR="00C43401" w:rsidRPr="00167FC1">
        <w:rPr>
          <w:szCs w:val="24"/>
        </w:rPr>
        <w:t xml:space="preserve"> </w:t>
      </w:r>
      <w:r w:rsidR="008C3054" w:rsidRPr="00167FC1">
        <w:rPr>
          <w:szCs w:val="24"/>
        </w:rPr>
        <w:t>destacan algunos sobre la taxonomía, distribución y abundancia del ictioplancton en la zona (</w:t>
      </w:r>
      <w:r w:rsidR="008C3054" w:rsidRPr="00D36D4A">
        <w:rPr>
          <w:color w:val="FF0000"/>
          <w:szCs w:val="24"/>
        </w:rPr>
        <w:t xml:space="preserve">Marín </w:t>
      </w:r>
      <w:r w:rsidR="008C3054" w:rsidRPr="00D36D4A">
        <w:rPr>
          <w:i/>
          <w:iCs/>
          <w:color w:val="FF0000"/>
          <w:szCs w:val="24"/>
        </w:rPr>
        <w:t>et al</w:t>
      </w:r>
      <w:r w:rsidR="008C3054" w:rsidRPr="00D36D4A">
        <w:rPr>
          <w:color w:val="FF0000"/>
          <w:szCs w:val="24"/>
        </w:rPr>
        <w:t>. 1989</w:t>
      </w:r>
      <w:r w:rsidR="008C3054" w:rsidRPr="00167FC1">
        <w:rPr>
          <w:szCs w:val="24"/>
        </w:rPr>
        <w:t xml:space="preserve">; </w:t>
      </w:r>
      <w:r w:rsidR="00820F7C" w:rsidRPr="00D36D4A">
        <w:rPr>
          <w:color w:val="FF0000"/>
          <w:szCs w:val="24"/>
        </w:rPr>
        <w:t>Núñez</w:t>
      </w:r>
      <w:r w:rsidR="008C3054" w:rsidRPr="00D36D4A">
        <w:rPr>
          <w:color w:val="FF0000"/>
          <w:szCs w:val="24"/>
        </w:rPr>
        <w:t xml:space="preserve"> &amp; Marín, 2018</w:t>
      </w:r>
      <w:r w:rsidR="008C3054" w:rsidRPr="00167FC1">
        <w:rPr>
          <w:szCs w:val="24"/>
        </w:rPr>
        <w:t xml:space="preserve">; </w:t>
      </w:r>
      <w:r w:rsidR="008C3054" w:rsidRPr="00D36D4A">
        <w:rPr>
          <w:color w:val="FF0000"/>
          <w:szCs w:val="24"/>
        </w:rPr>
        <w:t xml:space="preserve">López-Marcano </w:t>
      </w:r>
      <w:r w:rsidR="008C3054" w:rsidRPr="00D36D4A">
        <w:rPr>
          <w:i/>
          <w:iCs/>
          <w:color w:val="FF0000"/>
          <w:szCs w:val="24"/>
        </w:rPr>
        <w:t>et al.</w:t>
      </w:r>
      <w:r w:rsidR="008C3054" w:rsidRPr="00D36D4A">
        <w:rPr>
          <w:color w:val="FF0000"/>
          <w:szCs w:val="24"/>
        </w:rPr>
        <w:t xml:space="preserve"> 2022</w:t>
      </w:r>
      <w:r w:rsidR="00A65C3B" w:rsidRPr="00167FC1">
        <w:rPr>
          <w:szCs w:val="24"/>
        </w:rPr>
        <w:t xml:space="preserve">). </w:t>
      </w:r>
      <w:r w:rsidR="001C7DEF" w:rsidRPr="00167FC1">
        <w:rPr>
          <w:szCs w:val="24"/>
        </w:rPr>
        <w:t xml:space="preserve">Para esta investigación, se tomó como referencia el estudio </w:t>
      </w:r>
      <w:r w:rsidR="005E4C66">
        <w:rPr>
          <w:szCs w:val="24"/>
        </w:rPr>
        <w:t>de</w:t>
      </w:r>
      <w:r w:rsidR="001C7DEF" w:rsidRPr="00167FC1">
        <w:rPr>
          <w:szCs w:val="24"/>
        </w:rPr>
        <w:t xml:space="preserve"> </w:t>
      </w:r>
      <w:r w:rsidR="00AB3B04" w:rsidRPr="00D36D4A">
        <w:rPr>
          <w:rFonts w:eastAsia="Malgun Gothic" w:cs="Times New Roman"/>
          <w:color w:val="FF0000"/>
          <w:szCs w:val="24"/>
        </w:rPr>
        <w:t xml:space="preserve">Marín </w:t>
      </w:r>
      <w:r w:rsidR="00AB3B04" w:rsidRPr="00D36D4A">
        <w:rPr>
          <w:rFonts w:eastAsia="Malgun Gothic" w:cs="Times New Roman"/>
          <w:i/>
          <w:iCs/>
          <w:color w:val="FF0000"/>
          <w:szCs w:val="24"/>
        </w:rPr>
        <w:t>et al</w:t>
      </w:r>
      <w:r w:rsidR="00AB3B04" w:rsidRPr="00D36D4A">
        <w:rPr>
          <w:rFonts w:eastAsia="Malgun Gothic" w:cs="Times New Roman"/>
          <w:color w:val="FF0000"/>
          <w:szCs w:val="24"/>
        </w:rPr>
        <w:t xml:space="preserve">. </w:t>
      </w:r>
      <w:r w:rsidR="00AB3B04" w:rsidRPr="00167FC1">
        <w:rPr>
          <w:rFonts w:eastAsia="Malgun Gothic" w:cs="Times New Roman"/>
          <w:szCs w:val="24"/>
        </w:rPr>
        <w:t>(</w:t>
      </w:r>
      <w:r w:rsidR="00AB3B04" w:rsidRPr="00D36D4A">
        <w:rPr>
          <w:rFonts w:eastAsia="Malgun Gothic" w:cs="Times New Roman"/>
          <w:color w:val="FF0000"/>
          <w:szCs w:val="24"/>
        </w:rPr>
        <w:t>1989</w:t>
      </w:r>
      <w:r w:rsidR="00AB3B04" w:rsidRPr="00167FC1">
        <w:rPr>
          <w:rFonts w:eastAsia="Malgun Gothic" w:cs="Times New Roman"/>
          <w:szCs w:val="24"/>
        </w:rPr>
        <w:t xml:space="preserve">), el </w:t>
      </w:r>
      <w:r w:rsidR="00796EC0">
        <w:rPr>
          <w:rFonts w:eastAsia="Malgun Gothic" w:cs="Times New Roman"/>
          <w:szCs w:val="24"/>
        </w:rPr>
        <w:t>hallazgo</w:t>
      </w:r>
      <w:r w:rsidR="00796EC0" w:rsidRPr="00167FC1">
        <w:rPr>
          <w:rFonts w:eastAsia="Malgun Gothic" w:cs="Times New Roman"/>
          <w:szCs w:val="24"/>
        </w:rPr>
        <w:t xml:space="preserve"> </w:t>
      </w:r>
      <w:r w:rsidR="00AB3B04" w:rsidRPr="00167FC1">
        <w:rPr>
          <w:rFonts w:eastAsia="Malgun Gothic" w:cs="Times New Roman"/>
          <w:szCs w:val="24"/>
        </w:rPr>
        <w:t xml:space="preserve">de composición del ictioplancton más conocido para </w:t>
      </w:r>
      <w:r w:rsidR="00796EC0">
        <w:rPr>
          <w:rFonts w:eastAsia="Malgun Gothic" w:cs="Times New Roman"/>
          <w:szCs w:val="24"/>
        </w:rPr>
        <w:t>el área mencionada</w:t>
      </w:r>
      <w:r w:rsidR="00AB3B04" w:rsidRPr="00167FC1">
        <w:rPr>
          <w:rFonts w:eastAsia="Malgun Gothic" w:cs="Times New Roman"/>
          <w:szCs w:val="24"/>
        </w:rPr>
        <w:t>, a partir del cual han transcurrido décadas sin actualizaciones sobre el listado taxonómico de larvas de peces de</w:t>
      </w:r>
      <w:r w:rsidR="00796EC0">
        <w:rPr>
          <w:rFonts w:eastAsia="Malgun Gothic" w:cs="Times New Roman"/>
          <w:szCs w:val="24"/>
        </w:rPr>
        <w:t xml:space="preserve"> </w:t>
      </w:r>
      <w:r w:rsidR="00AB3B04" w:rsidRPr="00167FC1">
        <w:rPr>
          <w:rFonts w:eastAsia="Malgun Gothic" w:cs="Times New Roman"/>
          <w:szCs w:val="24"/>
        </w:rPr>
        <w:t>l</w:t>
      </w:r>
      <w:r w:rsidR="00796EC0">
        <w:rPr>
          <w:rFonts w:eastAsia="Malgun Gothic" w:cs="Times New Roman"/>
          <w:szCs w:val="24"/>
        </w:rPr>
        <w:t>a</w:t>
      </w:r>
      <w:r w:rsidR="00AB3B04" w:rsidRPr="00167FC1">
        <w:rPr>
          <w:rFonts w:eastAsia="Malgun Gothic" w:cs="Times New Roman"/>
          <w:szCs w:val="24"/>
        </w:rPr>
        <w:t xml:space="preserve"> </w:t>
      </w:r>
      <w:r w:rsidR="00796EC0">
        <w:rPr>
          <w:rFonts w:eastAsia="Malgun Gothic" w:cs="Times New Roman"/>
          <w:szCs w:val="24"/>
        </w:rPr>
        <w:t>región.</w:t>
      </w:r>
      <w:r w:rsidR="00796EC0" w:rsidRPr="00167FC1">
        <w:rPr>
          <w:rFonts w:eastAsia="Malgun Gothic" w:cs="Times New Roman"/>
          <w:szCs w:val="24"/>
        </w:rPr>
        <w:t xml:space="preserve"> </w:t>
      </w:r>
      <w:r w:rsidR="00796EC0">
        <w:rPr>
          <w:rFonts w:eastAsia="Malgun Gothic" w:cs="Times New Roman"/>
          <w:szCs w:val="24"/>
        </w:rPr>
        <w:t>En ese entendido, los</w:t>
      </w:r>
      <w:r w:rsidR="00AB3B04" w:rsidRPr="00167FC1">
        <w:rPr>
          <w:rFonts w:eastAsia="Malgun Gothic" w:cs="Times New Roman"/>
          <w:szCs w:val="24"/>
        </w:rPr>
        <w:t xml:space="preserve"> datos </w:t>
      </w:r>
      <w:r w:rsidR="00796EC0">
        <w:rPr>
          <w:rFonts w:eastAsia="Malgun Gothic" w:cs="Times New Roman"/>
          <w:szCs w:val="24"/>
        </w:rPr>
        <w:t xml:space="preserve">de dichas pesquisas </w:t>
      </w:r>
      <w:r w:rsidR="00AB3B04" w:rsidRPr="00167FC1">
        <w:rPr>
          <w:rFonts w:eastAsia="Malgun Gothic" w:cs="Times New Roman"/>
          <w:szCs w:val="24"/>
        </w:rPr>
        <w:t xml:space="preserve">permiten dejar una base bibliográfica que establece un marco de referencia para comparaciones futuras y así poder </w:t>
      </w:r>
      <w:r w:rsidR="00E40038" w:rsidRPr="00167FC1">
        <w:rPr>
          <w:rFonts w:eastAsia="Malgun Gothic" w:cs="Times New Roman"/>
          <w:szCs w:val="24"/>
        </w:rPr>
        <w:t xml:space="preserve">inferir las posibles modificaciones en la composición de la comunidad de </w:t>
      </w:r>
      <w:proofErr w:type="spellStart"/>
      <w:r w:rsidR="00E40038" w:rsidRPr="00167FC1">
        <w:rPr>
          <w:rFonts w:eastAsia="Malgun Gothic" w:cs="Times New Roman"/>
          <w:szCs w:val="24"/>
        </w:rPr>
        <w:t>ictioplancton</w:t>
      </w:r>
      <w:proofErr w:type="spellEnd"/>
      <w:r w:rsidR="00E40038" w:rsidRPr="00167FC1">
        <w:rPr>
          <w:rFonts w:eastAsia="Malgun Gothic" w:cs="Times New Roman"/>
          <w:szCs w:val="24"/>
        </w:rPr>
        <w:t xml:space="preserve"> en la </w:t>
      </w:r>
      <w:r w:rsidR="00364A52">
        <w:rPr>
          <w:rFonts w:eastAsia="Malgun Gothic" w:cs="Times New Roman"/>
          <w:szCs w:val="24"/>
        </w:rPr>
        <w:t>f</w:t>
      </w:r>
      <w:r w:rsidR="00364A52" w:rsidRPr="00167FC1">
        <w:rPr>
          <w:rFonts w:eastAsia="Malgun Gothic" w:cs="Times New Roman"/>
          <w:szCs w:val="24"/>
        </w:rPr>
        <w:t xml:space="preserve">osa </w:t>
      </w:r>
      <w:r w:rsidR="00E40038" w:rsidRPr="00167FC1">
        <w:rPr>
          <w:rFonts w:eastAsia="Malgun Gothic" w:cs="Times New Roman"/>
          <w:szCs w:val="24"/>
        </w:rPr>
        <w:t>de Cariaco, considerando la actual variabilidad ambiental derivada del cambio climático.</w:t>
      </w:r>
    </w:p>
    <w:p w14:paraId="57AD0803" w14:textId="01611483" w:rsidR="00AB3B04" w:rsidRPr="00167FC1" w:rsidRDefault="00276F9A" w:rsidP="001C7CD6">
      <w:pPr>
        <w:spacing w:after="0"/>
        <w:ind w:firstLine="851"/>
        <w:jc w:val="both"/>
        <w:rPr>
          <w:rFonts w:cs="Times New Roman"/>
          <w:color w:val="FF0000"/>
          <w:szCs w:val="24"/>
        </w:rPr>
      </w:pPr>
      <w:r w:rsidRPr="00167FC1">
        <w:rPr>
          <w:rFonts w:cs="Times New Roman"/>
          <w:szCs w:val="24"/>
        </w:rPr>
        <w:t>Teniendo en cuenta la relevancia del conocimiento científico acerca de la biodiversidad</w:t>
      </w:r>
      <w:r w:rsidR="00662FFF" w:rsidRPr="00167FC1">
        <w:rPr>
          <w:rFonts w:cs="Times New Roman"/>
          <w:szCs w:val="24"/>
        </w:rPr>
        <w:t xml:space="preserve">, el objetivo de este estudio fue describir la </w:t>
      </w:r>
      <w:r w:rsidR="0042521B" w:rsidRPr="00167FC1">
        <w:rPr>
          <w:rFonts w:cs="Times New Roman"/>
          <w:szCs w:val="24"/>
        </w:rPr>
        <w:t xml:space="preserve">abundancia, </w:t>
      </w:r>
      <w:r w:rsidR="00662FFF" w:rsidRPr="00167FC1">
        <w:rPr>
          <w:rFonts w:cs="Times New Roman"/>
          <w:szCs w:val="24"/>
        </w:rPr>
        <w:t xml:space="preserve">composición taxonómica y aspectos ecológicos de las larvas de peces en la </w:t>
      </w:r>
      <w:r w:rsidR="00364A52">
        <w:rPr>
          <w:rFonts w:cs="Times New Roman"/>
          <w:szCs w:val="24"/>
        </w:rPr>
        <w:t>f</w:t>
      </w:r>
      <w:r w:rsidR="00364A52" w:rsidRPr="00167FC1">
        <w:rPr>
          <w:rFonts w:cs="Times New Roman"/>
          <w:szCs w:val="24"/>
        </w:rPr>
        <w:t xml:space="preserve">osa </w:t>
      </w:r>
      <w:r w:rsidR="00662FFF" w:rsidRPr="00167FC1">
        <w:rPr>
          <w:rFonts w:cs="Times New Roman"/>
          <w:szCs w:val="24"/>
        </w:rPr>
        <w:t>de Cariaco</w:t>
      </w:r>
      <w:r w:rsidR="00796EC0">
        <w:rPr>
          <w:rFonts w:cs="Times New Roman"/>
          <w:szCs w:val="24"/>
        </w:rPr>
        <w:t>,</w:t>
      </w:r>
      <w:r w:rsidR="00662FFF" w:rsidRPr="00167FC1">
        <w:rPr>
          <w:rFonts w:cs="Times New Roman"/>
          <w:szCs w:val="24"/>
        </w:rPr>
        <w:t xml:space="preserve"> para fortalecer el </w:t>
      </w:r>
      <w:r w:rsidR="00796EC0">
        <w:rPr>
          <w:rFonts w:cs="Times New Roman"/>
          <w:szCs w:val="24"/>
        </w:rPr>
        <w:t>saber</w:t>
      </w:r>
      <w:r w:rsidR="00796EC0" w:rsidRPr="00167FC1">
        <w:rPr>
          <w:rFonts w:cs="Times New Roman"/>
          <w:szCs w:val="24"/>
        </w:rPr>
        <w:t xml:space="preserve"> </w:t>
      </w:r>
      <w:r w:rsidR="00662FFF" w:rsidRPr="00167FC1">
        <w:rPr>
          <w:rFonts w:cs="Times New Roman"/>
          <w:szCs w:val="24"/>
        </w:rPr>
        <w:t xml:space="preserve">científico sobre la diversidad de </w:t>
      </w:r>
      <w:r w:rsidR="00796EC0">
        <w:rPr>
          <w:rFonts w:cs="Times New Roman"/>
          <w:szCs w:val="24"/>
        </w:rPr>
        <w:t>ellas</w:t>
      </w:r>
      <w:r w:rsidR="00662FFF" w:rsidRPr="00167FC1">
        <w:rPr>
          <w:rFonts w:cs="Times New Roman"/>
          <w:szCs w:val="24"/>
        </w:rPr>
        <w:t xml:space="preserve"> </w:t>
      </w:r>
      <w:r w:rsidR="004D5C29">
        <w:rPr>
          <w:rFonts w:cs="Times New Roman"/>
          <w:szCs w:val="24"/>
        </w:rPr>
        <w:t>en</w:t>
      </w:r>
      <w:r w:rsidR="004D5C29" w:rsidRPr="00167FC1">
        <w:rPr>
          <w:rFonts w:cs="Times New Roman"/>
          <w:szCs w:val="24"/>
        </w:rPr>
        <w:t xml:space="preserve"> </w:t>
      </w:r>
      <w:r w:rsidR="00662FFF" w:rsidRPr="00167FC1">
        <w:rPr>
          <w:rFonts w:cs="Times New Roman"/>
          <w:szCs w:val="24"/>
        </w:rPr>
        <w:t xml:space="preserve">esta zona del </w:t>
      </w:r>
      <w:r w:rsidR="004D5C29">
        <w:rPr>
          <w:rFonts w:cs="Times New Roman"/>
          <w:szCs w:val="24"/>
        </w:rPr>
        <w:t>m</w:t>
      </w:r>
      <w:r w:rsidR="004D5C29" w:rsidRPr="00167FC1">
        <w:rPr>
          <w:rFonts w:cs="Times New Roman"/>
          <w:szCs w:val="24"/>
        </w:rPr>
        <w:t xml:space="preserve">ar </w:t>
      </w:r>
      <w:r w:rsidR="00662FFF" w:rsidRPr="00167FC1">
        <w:rPr>
          <w:rFonts w:cs="Times New Roman"/>
          <w:szCs w:val="24"/>
        </w:rPr>
        <w:t>Caribe venezolano.</w:t>
      </w:r>
    </w:p>
    <w:bookmarkEnd w:id="1"/>
    <w:p w14:paraId="76CC07D1" w14:textId="2FC06C00" w:rsidR="00641185" w:rsidRPr="00167FC1" w:rsidRDefault="00641185" w:rsidP="008E57B2">
      <w:pPr>
        <w:spacing w:after="0" w:line="240" w:lineRule="auto"/>
        <w:rPr>
          <w:szCs w:val="24"/>
        </w:rPr>
      </w:pPr>
    </w:p>
    <w:p w14:paraId="0C3763BF" w14:textId="505BE9F8" w:rsidR="00435DDA" w:rsidRPr="00D36D4A" w:rsidRDefault="00F1234C" w:rsidP="00CC0D1A">
      <w:pPr>
        <w:spacing w:after="0"/>
        <w:rPr>
          <w:b/>
          <w:sz w:val="28"/>
          <w:szCs w:val="28"/>
        </w:rPr>
      </w:pPr>
      <w:r w:rsidRPr="00D36D4A">
        <w:rPr>
          <w:b/>
          <w:sz w:val="28"/>
          <w:szCs w:val="28"/>
        </w:rPr>
        <w:t>MATERIALES Y MÉTODOS</w:t>
      </w:r>
    </w:p>
    <w:p w14:paraId="2A85F205" w14:textId="77777777" w:rsidR="00E6747A" w:rsidRPr="00167FC1" w:rsidRDefault="00E6747A" w:rsidP="00E6747A">
      <w:pPr>
        <w:spacing w:after="0"/>
        <w:rPr>
          <w:szCs w:val="24"/>
        </w:rPr>
      </w:pPr>
    </w:p>
    <w:p w14:paraId="3D746388" w14:textId="2EE48D60" w:rsidR="005433E6" w:rsidRPr="00167FC1" w:rsidRDefault="00E6747A" w:rsidP="001C7CD6">
      <w:pPr>
        <w:spacing w:after="0"/>
        <w:ind w:firstLine="851"/>
        <w:jc w:val="both"/>
        <w:rPr>
          <w:szCs w:val="24"/>
        </w:rPr>
      </w:pPr>
      <w:r w:rsidRPr="00167FC1">
        <w:rPr>
          <w:b/>
          <w:bCs/>
          <w:szCs w:val="24"/>
        </w:rPr>
        <w:lastRenderedPageBreak/>
        <w:t>Área de estudio</w:t>
      </w:r>
      <w:r w:rsidR="00494CCB" w:rsidRPr="00167FC1">
        <w:rPr>
          <w:b/>
          <w:bCs/>
          <w:szCs w:val="24"/>
        </w:rPr>
        <w:t>:</w:t>
      </w:r>
      <w:r w:rsidRPr="00167FC1">
        <w:rPr>
          <w:szCs w:val="24"/>
        </w:rPr>
        <w:t xml:space="preserve"> </w:t>
      </w:r>
      <w:r w:rsidR="00FA4525" w:rsidRPr="00167FC1">
        <w:rPr>
          <w:szCs w:val="24"/>
        </w:rPr>
        <w:t>La fosa de Cariaco está ubicada al oeste de la península de Araya, estación fija (</w:t>
      </w:r>
      <w:commentRangeStart w:id="2"/>
      <w:r w:rsidR="00FA4525" w:rsidRPr="00167FC1">
        <w:rPr>
          <w:szCs w:val="24"/>
        </w:rPr>
        <w:t>Fig. 1</w:t>
      </w:r>
      <w:commentRangeEnd w:id="2"/>
      <w:r w:rsidR="00C7419B">
        <w:rPr>
          <w:rStyle w:val="Refdecomentario"/>
        </w:rPr>
        <w:commentReference w:id="2"/>
      </w:r>
      <w:r w:rsidR="00FA4525" w:rsidRPr="00167FC1">
        <w:rPr>
          <w:szCs w:val="24"/>
        </w:rPr>
        <w:t>), costa oeste del estado Sucre (</w:t>
      </w:r>
      <w:r w:rsidR="006F37C8">
        <w:rPr>
          <w:szCs w:val="24"/>
        </w:rPr>
        <w:t>l</w:t>
      </w:r>
      <w:r w:rsidR="006F37C8" w:rsidRPr="00167FC1">
        <w:rPr>
          <w:szCs w:val="24"/>
        </w:rPr>
        <w:t xml:space="preserve">atitud </w:t>
      </w:r>
      <w:r w:rsidR="00FA4525" w:rsidRPr="00167FC1">
        <w:rPr>
          <w:szCs w:val="24"/>
        </w:rPr>
        <w:t>10°</w:t>
      </w:r>
      <w:r w:rsidR="00BD595C" w:rsidRPr="00167FC1">
        <w:rPr>
          <w:szCs w:val="24"/>
        </w:rPr>
        <w:t xml:space="preserve"> </w:t>
      </w:r>
      <w:r w:rsidR="00FA4525" w:rsidRPr="00167FC1">
        <w:rPr>
          <w:szCs w:val="24"/>
        </w:rPr>
        <w:t>30’</w:t>
      </w:r>
      <w:r w:rsidR="00BD595C" w:rsidRPr="00167FC1">
        <w:rPr>
          <w:szCs w:val="24"/>
        </w:rPr>
        <w:t xml:space="preserve"> </w:t>
      </w:r>
      <w:r w:rsidR="00FA4525" w:rsidRPr="00167FC1">
        <w:rPr>
          <w:szCs w:val="24"/>
        </w:rPr>
        <w:t xml:space="preserve">N y </w:t>
      </w:r>
      <w:r w:rsidR="006F37C8">
        <w:rPr>
          <w:szCs w:val="24"/>
        </w:rPr>
        <w:t>l</w:t>
      </w:r>
      <w:r w:rsidR="006F37C8" w:rsidRPr="00167FC1">
        <w:rPr>
          <w:szCs w:val="24"/>
        </w:rPr>
        <w:t xml:space="preserve">ongitud </w:t>
      </w:r>
      <w:r w:rsidR="00FA4525" w:rsidRPr="00167FC1">
        <w:rPr>
          <w:szCs w:val="24"/>
        </w:rPr>
        <w:t>64°</w:t>
      </w:r>
      <w:r w:rsidR="006F37C8">
        <w:rPr>
          <w:szCs w:val="24"/>
        </w:rPr>
        <w:t xml:space="preserve"> </w:t>
      </w:r>
      <w:r w:rsidR="00FA4525" w:rsidRPr="00167FC1">
        <w:rPr>
          <w:szCs w:val="24"/>
        </w:rPr>
        <w:t>40’</w:t>
      </w:r>
      <w:r w:rsidR="00BD595C" w:rsidRPr="00167FC1">
        <w:rPr>
          <w:szCs w:val="24"/>
        </w:rPr>
        <w:t xml:space="preserve"> </w:t>
      </w:r>
      <w:r w:rsidR="00FA4525" w:rsidRPr="00167FC1">
        <w:rPr>
          <w:szCs w:val="24"/>
        </w:rPr>
        <w:t>O). Es una depresión con 1</w:t>
      </w:r>
      <w:r w:rsidR="00BD595C" w:rsidRPr="00167FC1">
        <w:rPr>
          <w:szCs w:val="24"/>
        </w:rPr>
        <w:t xml:space="preserve"> </w:t>
      </w:r>
      <w:r w:rsidR="00FA4525" w:rsidRPr="00167FC1">
        <w:rPr>
          <w:szCs w:val="24"/>
        </w:rPr>
        <w:t xml:space="preserve">400 m de profundidad aproximadamente, localizada en la plataforma continental de Venezuela, entre cabo Codera y la península de Araya, conectada con la parte sureste del </w:t>
      </w:r>
      <w:r w:rsidR="006F37C8">
        <w:rPr>
          <w:szCs w:val="24"/>
        </w:rPr>
        <w:t>m</w:t>
      </w:r>
      <w:r w:rsidR="006F37C8" w:rsidRPr="00167FC1">
        <w:rPr>
          <w:szCs w:val="24"/>
        </w:rPr>
        <w:t xml:space="preserve">ar </w:t>
      </w:r>
      <w:r w:rsidR="00FA4525" w:rsidRPr="00167FC1">
        <w:rPr>
          <w:szCs w:val="24"/>
        </w:rPr>
        <w:t>Caribe</w:t>
      </w:r>
      <w:r w:rsidR="006F37C8">
        <w:rPr>
          <w:szCs w:val="24"/>
        </w:rPr>
        <w:t>,</w:t>
      </w:r>
      <w:r w:rsidR="00FA4525" w:rsidRPr="00167FC1">
        <w:rPr>
          <w:szCs w:val="24"/>
        </w:rPr>
        <w:t xml:space="preserve"> a través de un umbral que alcanza 140 m en su punto más profundo (</w:t>
      </w:r>
      <w:proofErr w:type="spellStart"/>
      <w:r w:rsidR="00FA4525" w:rsidRPr="00C7419B">
        <w:rPr>
          <w:color w:val="FF0000"/>
          <w:szCs w:val="24"/>
        </w:rPr>
        <w:t>Okuda</w:t>
      </w:r>
      <w:proofErr w:type="spellEnd"/>
      <w:r w:rsidR="00FA4525" w:rsidRPr="00C7419B">
        <w:rPr>
          <w:color w:val="FF0000"/>
          <w:szCs w:val="24"/>
        </w:rPr>
        <w:t xml:space="preserve"> </w:t>
      </w:r>
      <w:r w:rsidR="00FA4525" w:rsidRPr="00C7419B">
        <w:rPr>
          <w:i/>
          <w:iCs/>
          <w:color w:val="FF0000"/>
          <w:szCs w:val="24"/>
        </w:rPr>
        <w:t>et al</w:t>
      </w:r>
      <w:r w:rsidR="00FA4525" w:rsidRPr="00C7419B">
        <w:rPr>
          <w:color w:val="FF0000"/>
          <w:szCs w:val="24"/>
        </w:rPr>
        <w:t>. 1974</w:t>
      </w:r>
      <w:r w:rsidR="00FA4525" w:rsidRPr="00167FC1">
        <w:rPr>
          <w:szCs w:val="24"/>
        </w:rPr>
        <w:t xml:space="preserve">; </w:t>
      </w:r>
      <w:r w:rsidR="00FA4525" w:rsidRPr="00C7419B">
        <w:rPr>
          <w:color w:val="FF0000"/>
          <w:szCs w:val="24"/>
        </w:rPr>
        <w:t xml:space="preserve">Llano </w:t>
      </w:r>
      <w:r w:rsidR="00FA4525" w:rsidRPr="00C7419B">
        <w:rPr>
          <w:i/>
          <w:iCs/>
          <w:color w:val="FF0000"/>
          <w:szCs w:val="24"/>
        </w:rPr>
        <w:t>et al</w:t>
      </w:r>
      <w:r w:rsidR="00FA4525" w:rsidRPr="00C7419B">
        <w:rPr>
          <w:color w:val="FF0000"/>
          <w:szCs w:val="24"/>
        </w:rPr>
        <w:t>. 1991</w:t>
      </w:r>
      <w:r w:rsidR="00FA4525" w:rsidRPr="00167FC1">
        <w:rPr>
          <w:szCs w:val="24"/>
        </w:rPr>
        <w:t xml:space="preserve">). </w:t>
      </w:r>
      <w:r w:rsidR="0030745E">
        <w:rPr>
          <w:szCs w:val="24"/>
        </w:rPr>
        <w:t>S</w:t>
      </w:r>
      <w:r w:rsidR="00FA4525" w:rsidRPr="00167FC1">
        <w:rPr>
          <w:szCs w:val="24"/>
        </w:rPr>
        <w:t>e caracteriza por su ambiente anóxico por debajo de los 250 m de profundidad, debido al carácter restringido de los movimientos de advección y mezcla de profundidades (</w:t>
      </w:r>
      <w:r w:rsidR="00FA4525" w:rsidRPr="00C7419B">
        <w:rPr>
          <w:color w:val="FF0000"/>
          <w:szCs w:val="24"/>
        </w:rPr>
        <w:t xml:space="preserve">Astor </w:t>
      </w:r>
      <w:r w:rsidR="00FA4525" w:rsidRPr="00C7419B">
        <w:rPr>
          <w:i/>
          <w:iCs/>
          <w:color w:val="FF0000"/>
          <w:szCs w:val="24"/>
        </w:rPr>
        <w:t>et al</w:t>
      </w:r>
      <w:r w:rsidR="00FA4525" w:rsidRPr="00C7419B">
        <w:rPr>
          <w:color w:val="FF0000"/>
          <w:szCs w:val="24"/>
        </w:rPr>
        <w:t xml:space="preserve">. </w:t>
      </w:r>
      <w:r w:rsidR="00C56489" w:rsidRPr="00C7419B">
        <w:rPr>
          <w:color w:val="FF0000"/>
          <w:szCs w:val="24"/>
        </w:rPr>
        <w:t>2003</w:t>
      </w:r>
      <w:r w:rsidR="00FA4525" w:rsidRPr="00C7419B">
        <w:rPr>
          <w:color w:val="FF0000"/>
          <w:szCs w:val="24"/>
        </w:rPr>
        <w:t xml:space="preserve">). </w:t>
      </w:r>
      <w:r w:rsidRPr="00167FC1">
        <w:rPr>
          <w:szCs w:val="24"/>
        </w:rPr>
        <w:t xml:space="preserve">Además, la </w:t>
      </w:r>
      <w:r w:rsidR="00364A52">
        <w:rPr>
          <w:szCs w:val="24"/>
        </w:rPr>
        <w:t>f</w:t>
      </w:r>
      <w:r w:rsidR="00364A52" w:rsidRPr="00167FC1">
        <w:rPr>
          <w:szCs w:val="24"/>
        </w:rPr>
        <w:t xml:space="preserve">osa </w:t>
      </w:r>
      <w:r w:rsidRPr="00167FC1">
        <w:rPr>
          <w:szCs w:val="24"/>
        </w:rPr>
        <w:t>de Cariaco experimenta surgencias temporales, lo que la convierte en un lugar ideal para el estudio de diversos procesos biológicos, químicos, geológicos y físicos. Esta área ha sido reconocida como un laboratorio natural durante más de 45 años (</w:t>
      </w:r>
      <w:r w:rsidRPr="00C7419B">
        <w:rPr>
          <w:color w:val="FF0000"/>
          <w:szCs w:val="24"/>
        </w:rPr>
        <w:t xml:space="preserve">López-Marcano </w:t>
      </w:r>
      <w:r w:rsidRPr="00C7419B">
        <w:rPr>
          <w:i/>
          <w:iCs/>
          <w:color w:val="FF0000"/>
          <w:szCs w:val="24"/>
        </w:rPr>
        <w:t>et al</w:t>
      </w:r>
      <w:r w:rsidRPr="00C7419B">
        <w:rPr>
          <w:color w:val="FF0000"/>
          <w:szCs w:val="24"/>
        </w:rPr>
        <w:t>. 2022</w:t>
      </w:r>
      <w:r w:rsidRPr="00167FC1">
        <w:rPr>
          <w:szCs w:val="24"/>
        </w:rPr>
        <w:t>).</w:t>
      </w:r>
    </w:p>
    <w:p w14:paraId="2B063E04" w14:textId="4DC3B5B9" w:rsidR="00E6747A" w:rsidRPr="00167FC1" w:rsidRDefault="00B86752" w:rsidP="001C7CD6">
      <w:pPr>
        <w:spacing w:after="0"/>
        <w:ind w:firstLine="851"/>
        <w:jc w:val="both"/>
        <w:rPr>
          <w:szCs w:val="24"/>
        </w:rPr>
      </w:pPr>
      <w:r w:rsidRPr="00167FC1">
        <w:rPr>
          <w:b/>
          <w:bCs/>
          <w:szCs w:val="24"/>
        </w:rPr>
        <w:t>Actividades</w:t>
      </w:r>
      <w:r w:rsidR="003C074C" w:rsidRPr="00167FC1">
        <w:rPr>
          <w:b/>
          <w:bCs/>
          <w:szCs w:val="24"/>
        </w:rPr>
        <w:t xml:space="preserve"> de campo</w:t>
      </w:r>
      <w:r w:rsidR="00494CCB" w:rsidRPr="00167FC1">
        <w:rPr>
          <w:b/>
          <w:bCs/>
          <w:szCs w:val="24"/>
        </w:rPr>
        <w:t>:</w:t>
      </w:r>
      <w:r w:rsidR="003C074C" w:rsidRPr="00167FC1">
        <w:rPr>
          <w:szCs w:val="24"/>
        </w:rPr>
        <w:t xml:space="preserve"> </w:t>
      </w:r>
      <w:r w:rsidR="009C2D63" w:rsidRPr="00167FC1">
        <w:rPr>
          <w:szCs w:val="24"/>
        </w:rPr>
        <w:t>Las muestras de plancton se recolectaron durante un período de 7 meses, desde octubre de 2012 hasta diciembre de 2013, en una única estación a bordo del B/O HNO. GINES, propiedad de la Fundación La Salle, como parte del proyecto CARIACO (</w:t>
      </w:r>
      <w:proofErr w:type="spellStart"/>
      <w:r w:rsidR="009C2D63" w:rsidRPr="00C7419B">
        <w:rPr>
          <w:color w:val="FF0000"/>
          <w:szCs w:val="24"/>
        </w:rPr>
        <w:t>Muller-Karger</w:t>
      </w:r>
      <w:proofErr w:type="spellEnd"/>
      <w:r w:rsidR="009C2D63" w:rsidRPr="00C7419B">
        <w:rPr>
          <w:color w:val="FF0000"/>
          <w:szCs w:val="24"/>
        </w:rPr>
        <w:t xml:space="preserve"> </w:t>
      </w:r>
      <w:r w:rsidR="009C2D63" w:rsidRPr="00C7419B">
        <w:rPr>
          <w:i/>
          <w:iCs/>
          <w:color w:val="FF0000"/>
          <w:szCs w:val="24"/>
        </w:rPr>
        <w:t>et al</w:t>
      </w:r>
      <w:r w:rsidR="009C2D63" w:rsidRPr="00C7419B">
        <w:rPr>
          <w:color w:val="FF0000"/>
          <w:szCs w:val="24"/>
        </w:rPr>
        <w:t>. 2019</w:t>
      </w:r>
      <w:r w:rsidR="009C2D63" w:rsidRPr="00167FC1">
        <w:rPr>
          <w:szCs w:val="24"/>
        </w:rPr>
        <w:t>). Para la captura del plancton se utilizó una red cónica estándar de ahorque</w:t>
      </w:r>
      <w:r w:rsidR="00B54CBC">
        <w:rPr>
          <w:szCs w:val="24"/>
        </w:rPr>
        <w:t>,</w:t>
      </w:r>
      <w:r w:rsidR="009C2D63" w:rsidRPr="00167FC1">
        <w:rPr>
          <w:szCs w:val="24"/>
        </w:rPr>
        <w:t xml:space="preserve"> con un diámetro de boca de 35 cm y poros de 300 micras. Se realizaron calados horizontales a </w:t>
      </w:r>
      <w:r w:rsidR="004C45BE" w:rsidRPr="00167FC1">
        <w:rPr>
          <w:szCs w:val="24"/>
        </w:rPr>
        <w:t>profundidades de 1, 5, 10 y 20 metros aproximadamente</w:t>
      </w:r>
      <w:r w:rsidR="009C2D63" w:rsidRPr="00167FC1">
        <w:rPr>
          <w:szCs w:val="24"/>
        </w:rPr>
        <w:t xml:space="preserve">, </w:t>
      </w:r>
      <w:r w:rsidR="00022C5E" w:rsidRPr="00167FC1">
        <w:rPr>
          <w:szCs w:val="24"/>
        </w:rPr>
        <w:t xml:space="preserve">para </w:t>
      </w:r>
      <w:r w:rsidR="00B54CBC">
        <w:rPr>
          <w:szCs w:val="24"/>
        </w:rPr>
        <w:t>luego</w:t>
      </w:r>
      <w:r w:rsidR="00B54CBC" w:rsidRPr="00167FC1">
        <w:rPr>
          <w:szCs w:val="24"/>
        </w:rPr>
        <w:t xml:space="preserve"> </w:t>
      </w:r>
      <w:r w:rsidR="00022C5E" w:rsidRPr="00167FC1">
        <w:rPr>
          <w:szCs w:val="24"/>
        </w:rPr>
        <w:t>agrupar todos los registros de los diferentes estratos</w:t>
      </w:r>
      <w:r w:rsidR="00674E19" w:rsidRPr="00167FC1">
        <w:rPr>
          <w:szCs w:val="24"/>
        </w:rPr>
        <w:t xml:space="preserve"> por mes</w:t>
      </w:r>
      <w:r w:rsidR="00022C5E" w:rsidRPr="00167FC1">
        <w:rPr>
          <w:szCs w:val="24"/>
        </w:rPr>
        <w:t xml:space="preserve">. Estos calados se llevaron a cabo </w:t>
      </w:r>
      <w:r w:rsidR="009C2D63" w:rsidRPr="00167FC1">
        <w:rPr>
          <w:szCs w:val="24"/>
        </w:rPr>
        <w:t xml:space="preserve">con una velocidad constante de arrastre de 2 nudos (1.02 m/s) y una duración de 15 minutos. </w:t>
      </w:r>
      <w:r w:rsidR="003C074C" w:rsidRPr="00167FC1">
        <w:rPr>
          <w:szCs w:val="24"/>
        </w:rPr>
        <w:t>El volumen de agua filtrada a través de la red se determinó utilizando un medidor de flujo calibrado</w:t>
      </w:r>
      <w:r w:rsidR="0041047F">
        <w:rPr>
          <w:szCs w:val="24"/>
        </w:rPr>
        <w:t>, con</w:t>
      </w:r>
      <w:r w:rsidR="003C074C" w:rsidRPr="00167FC1">
        <w:rPr>
          <w:szCs w:val="24"/>
        </w:rPr>
        <w:t xml:space="preserve"> </w:t>
      </w:r>
      <w:r w:rsidR="0041047F" w:rsidRPr="00167FC1">
        <w:rPr>
          <w:szCs w:val="24"/>
        </w:rPr>
        <w:t>bas</w:t>
      </w:r>
      <w:r w:rsidR="0041047F">
        <w:rPr>
          <w:szCs w:val="24"/>
        </w:rPr>
        <w:t>e</w:t>
      </w:r>
      <w:r w:rsidR="0041047F" w:rsidRPr="00167FC1">
        <w:rPr>
          <w:szCs w:val="24"/>
        </w:rPr>
        <w:t xml:space="preserve"> </w:t>
      </w:r>
      <w:r w:rsidR="003C074C" w:rsidRPr="00167FC1">
        <w:rPr>
          <w:szCs w:val="24"/>
        </w:rPr>
        <w:t xml:space="preserve">en la ecuación propuesta por </w:t>
      </w:r>
      <w:proofErr w:type="spellStart"/>
      <w:r w:rsidR="003C074C" w:rsidRPr="00C7419B">
        <w:rPr>
          <w:color w:val="FF0000"/>
          <w:szCs w:val="24"/>
        </w:rPr>
        <w:t>Bagdo</w:t>
      </w:r>
      <w:proofErr w:type="spellEnd"/>
      <w:r w:rsidR="003C074C" w:rsidRPr="00C7419B">
        <w:rPr>
          <w:color w:val="FF0000"/>
          <w:szCs w:val="24"/>
        </w:rPr>
        <w:t xml:space="preserve"> </w:t>
      </w:r>
      <w:r w:rsidR="003C074C" w:rsidRPr="00167FC1">
        <w:rPr>
          <w:szCs w:val="24"/>
        </w:rPr>
        <w:t>(</w:t>
      </w:r>
      <w:r w:rsidR="003C074C" w:rsidRPr="00C7419B">
        <w:rPr>
          <w:color w:val="FF0000"/>
          <w:szCs w:val="24"/>
        </w:rPr>
        <w:t>1977</w:t>
      </w:r>
      <w:r w:rsidR="003C074C" w:rsidRPr="00167FC1">
        <w:rPr>
          <w:szCs w:val="24"/>
        </w:rPr>
        <w:t>). La densidad del ictioplancton se expresó como el número de larvas por 100 m</w:t>
      </w:r>
      <w:r w:rsidR="003C074C" w:rsidRPr="00167FC1">
        <w:rPr>
          <w:szCs w:val="24"/>
          <w:vertAlign w:val="superscript"/>
        </w:rPr>
        <w:t>3</w:t>
      </w:r>
      <w:r w:rsidR="003C074C" w:rsidRPr="00167FC1">
        <w:rPr>
          <w:szCs w:val="24"/>
        </w:rPr>
        <w:t xml:space="preserve"> de agua filtrada</w:t>
      </w:r>
      <w:r w:rsidR="00022C5E" w:rsidRPr="00167FC1">
        <w:rPr>
          <w:szCs w:val="24"/>
        </w:rPr>
        <w:t xml:space="preserve"> y se calculó por mes, unificando las muestras de l</w:t>
      </w:r>
      <w:r w:rsidR="00674E19" w:rsidRPr="00167FC1">
        <w:rPr>
          <w:szCs w:val="24"/>
        </w:rPr>
        <w:t xml:space="preserve">as </w:t>
      </w:r>
      <w:r w:rsidR="0041047F">
        <w:rPr>
          <w:szCs w:val="24"/>
        </w:rPr>
        <w:t>distintas</w:t>
      </w:r>
      <w:r w:rsidR="0041047F" w:rsidRPr="00167FC1">
        <w:rPr>
          <w:szCs w:val="24"/>
        </w:rPr>
        <w:t xml:space="preserve"> </w:t>
      </w:r>
      <w:r w:rsidR="00674E19" w:rsidRPr="00167FC1">
        <w:rPr>
          <w:szCs w:val="24"/>
        </w:rPr>
        <w:t>profundidades colectadas</w:t>
      </w:r>
      <w:r w:rsidR="003C074C" w:rsidRPr="00167FC1">
        <w:rPr>
          <w:szCs w:val="24"/>
        </w:rPr>
        <w:t xml:space="preserve">. Las muestras se concentraron </w:t>
      </w:r>
      <w:r w:rsidR="0041047F">
        <w:rPr>
          <w:szCs w:val="24"/>
        </w:rPr>
        <w:t>empleando</w:t>
      </w:r>
      <w:r w:rsidR="0041047F" w:rsidRPr="00167FC1">
        <w:rPr>
          <w:szCs w:val="24"/>
        </w:rPr>
        <w:t xml:space="preserve"> </w:t>
      </w:r>
      <w:r w:rsidR="003C074C" w:rsidRPr="00167FC1">
        <w:rPr>
          <w:szCs w:val="24"/>
        </w:rPr>
        <w:t xml:space="preserve">un tamiz de </w:t>
      </w:r>
      <w:r w:rsidR="003C074C" w:rsidRPr="00167FC1">
        <w:rPr>
          <w:szCs w:val="24"/>
        </w:rPr>
        <w:lastRenderedPageBreak/>
        <w:t>300 micras y se fijaron con formaldehído al 5% en agua de mar. Posteriormente, las muestras se almacenaron en frascos plásticos debidamente rotulados y se trasladaron al Laboratorio de Ictioplancton del Departamento de Biología Marina del Instituto Oceanográfico de Venezuela.</w:t>
      </w:r>
    </w:p>
    <w:p w14:paraId="2F9A3C71" w14:textId="461CD8AE" w:rsidR="00B86752" w:rsidRPr="00167FC1" w:rsidRDefault="00B86752" w:rsidP="001C7CD6">
      <w:pPr>
        <w:spacing w:after="0"/>
        <w:ind w:firstLine="851"/>
        <w:jc w:val="both"/>
        <w:rPr>
          <w:szCs w:val="24"/>
        </w:rPr>
      </w:pPr>
      <w:r w:rsidRPr="00167FC1">
        <w:rPr>
          <w:b/>
          <w:bCs/>
          <w:szCs w:val="24"/>
        </w:rPr>
        <w:t>Actividades de laboratorio</w:t>
      </w:r>
      <w:r w:rsidR="00494CCB" w:rsidRPr="00167FC1">
        <w:rPr>
          <w:b/>
          <w:bCs/>
          <w:szCs w:val="24"/>
        </w:rPr>
        <w:t>:</w:t>
      </w:r>
      <w:r w:rsidRPr="00167FC1">
        <w:rPr>
          <w:szCs w:val="24"/>
        </w:rPr>
        <w:t xml:space="preserve"> En el laboratorio, se separaron, contabilizaron e identificaron las larvas de peces hasta el nivel taxonómico más específico posible (familia, género o especie), </w:t>
      </w:r>
      <w:r w:rsidR="0041047F">
        <w:rPr>
          <w:szCs w:val="24"/>
        </w:rPr>
        <w:t>con</w:t>
      </w:r>
      <w:r w:rsidR="0041047F" w:rsidRPr="00167FC1">
        <w:rPr>
          <w:szCs w:val="24"/>
        </w:rPr>
        <w:t xml:space="preserve"> </w:t>
      </w:r>
      <w:r w:rsidRPr="00167FC1">
        <w:rPr>
          <w:szCs w:val="24"/>
        </w:rPr>
        <w:t>una lupa estereoscópica marca MOTIC.</w:t>
      </w:r>
      <w:r w:rsidR="004C45BE" w:rsidRPr="00167FC1">
        <w:rPr>
          <w:szCs w:val="24"/>
        </w:rPr>
        <w:t xml:space="preserve"> Se unificó toda la información de conteos </w:t>
      </w:r>
      <w:r w:rsidR="002E5DD0" w:rsidRPr="00167FC1">
        <w:rPr>
          <w:szCs w:val="24"/>
        </w:rPr>
        <w:t xml:space="preserve">y de identificación </w:t>
      </w:r>
      <w:r w:rsidR="004C45BE" w:rsidRPr="00167FC1">
        <w:rPr>
          <w:szCs w:val="24"/>
        </w:rPr>
        <w:t>de los diferentes estratos de profundidad</w:t>
      </w:r>
      <w:r w:rsidR="002E5DD0" w:rsidRPr="00167FC1">
        <w:rPr>
          <w:szCs w:val="24"/>
        </w:rPr>
        <w:t>,</w:t>
      </w:r>
      <w:r w:rsidR="004C45BE" w:rsidRPr="00167FC1">
        <w:rPr>
          <w:szCs w:val="24"/>
        </w:rPr>
        <w:t xml:space="preserve"> </w:t>
      </w:r>
      <w:r w:rsidR="00CE4027">
        <w:rPr>
          <w:szCs w:val="24"/>
        </w:rPr>
        <w:t>así como</w:t>
      </w:r>
      <w:r w:rsidR="00CE4027" w:rsidRPr="00167FC1">
        <w:rPr>
          <w:szCs w:val="24"/>
        </w:rPr>
        <w:t xml:space="preserve"> </w:t>
      </w:r>
      <w:r w:rsidR="004C45BE" w:rsidRPr="00167FC1">
        <w:rPr>
          <w:szCs w:val="24"/>
        </w:rPr>
        <w:t xml:space="preserve">se consideraron los resultados por mes y no por estrato. </w:t>
      </w:r>
      <w:r w:rsidR="00CE4027">
        <w:rPr>
          <w:szCs w:val="24"/>
        </w:rPr>
        <w:t>A</w:t>
      </w:r>
      <w:r w:rsidR="002E5DD0" w:rsidRPr="00167FC1">
        <w:rPr>
          <w:szCs w:val="24"/>
        </w:rPr>
        <w:t xml:space="preserve">quellas </w:t>
      </w:r>
      <w:r w:rsidRPr="00167FC1">
        <w:rPr>
          <w:szCs w:val="24"/>
        </w:rPr>
        <w:t>larvas que presentaban características similares pero que no pudieron ser identificadas más allá del nivel de familia se diferenciaron</w:t>
      </w:r>
      <w:r w:rsidR="00CE4027">
        <w:rPr>
          <w:szCs w:val="24"/>
        </w:rPr>
        <w:t>,</w:t>
      </w:r>
      <w:r w:rsidRPr="00167FC1">
        <w:rPr>
          <w:szCs w:val="24"/>
        </w:rPr>
        <w:t xml:space="preserve"> utilizando el término </w:t>
      </w:r>
      <w:r w:rsidR="00CE4027">
        <w:rPr>
          <w:szCs w:val="24"/>
        </w:rPr>
        <w:t>“</w:t>
      </w:r>
      <w:proofErr w:type="spellStart"/>
      <w:r w:rsidRPr="00167FC1">
        <w:rPr>
          <w:szCs w:val="24"/>
        </w:rPr>
        <w:t>sp</w:t>
      </w:r>
      <w:proofErr w:type="spellEnd"/>
      <w:r w:rsidR="00CE4027" w:rsidRPr="00167FC1">
        <w:rPr>
          <w:szCs w:val="24"/>
        </w:rPr>
        <w:t>.</w:t>
      </w:r>
      <w:r w:rsidR="00CE4027">
        <w:rPr>
          <w:szCs w:val="24"/>
        </w:rPr>
        <w:t>”</w:t>
      </w:r>
      <w:r w:rsidR="00CE4027" w:rsidRPr="00167FC1">
        <w:rPr>
          <w:szCs w:val="24"/>
        </w:rPr>
        <w:t xml:space="preserve"> </w:t>
      </w:r>
      <w:r w:rsidR="00CE4027">
        <w:rPr>
          <w:szCs w:val="24"/>
        </w:rPr>
        <w:t>(</w:t>
      </w:r>
      <w:r w:rsidRPr="00167FC1">
        <w:rPr>
          <w:szCs w:val="24"/>
        </w:rPr>
        <w:t>para indicar una especie no identificada</w:t>
      </w:r>
      <w:r w:rsidR="00CE4027">
        <w:rPr>
          <w:szCs w:val="24"/>
        </w:rPr>
        <w:t>),</w:t>
      </w:r>
      <w:r w:rsidR="00CE4027" w:rsidRPr="00167FC1">
        <w:rPr>
          <w:szCs w:val="24"/>
        </w:rPr>
        <w:t xml:space="preserve"> </w:t>
      </w:r>
      <w:r w:rsidR="00CE4027">
        <w:rPr>
          <w:rFonts w:cs="Times New Roman"/>
          <w:szCs w:val="24"/>
        </w:rPr>
        <w:t>valiéndose</w:t>
      </w:r>
      <w:r w:rsidR="00CE4027" w:rsidRPr="00167FC1">
        <w:rPr>
          <w:rFonts w:cs="Times New Roman"/>
          <w:szCs w:val="24"/>
        </w:rPr>
        <w:t xml:space="preserve"> </w:t>
      </w:r>
      <w:r w:rsidR="00CE4027">
        <w:rPr>
          <w:rFonts w:cs="Times New Roman"/>
          <w:szCs w:val="24"/>
        </w:rPr>
        <w:t>de</w:t>
      </w:r>
      <w:r w:rsidRPr="00167FC1">
        <w:rPr>
          <w:rFonts w:cs="Times New Roman"/>
          <w:szCs w:val="24"/>
        </w:rPr>
        <w:t xml:space="preserve"> la</w:t>
      </w:r>
      <w:r w:rsidRPr="00167FC1">
        <w:rPr>
          <w:szCs w:val="24"/>
        </w:rPr>
        <w:t xml:space="preserve"> literatura especializada (</w:t>
      </w:r>
      <w:r w:rsidRPr="00C7419B">
        <w:rPr>
          <w:color w:val="FF0000"/>
          <w:szCs w:val="24"/>
        </w:rPr>
        <w:t>Richards, 2005</w:t>
      </w:r>
      <w:r w:rsidRPr="00167FC1">
        <w:rPr>
          <w:szCs w:val="24"/>
        </w:rPr>
        <w:t xml:space="preserve">; </w:t>
      </w:r>
      <w:proofErr w:type="spellStart"/>
      <w:r w:rsidRPr="00C7419B">
        <w:rPr>
          <w:color w:val="FF0000"/>
          <w:szCs w:val="24"/>
        </w:rPr>
        <w:t>Fahay</w:t>
      </w:r>
      <w:proofErr w:type="spellEnd"/>
      <w:r w:rsidRPr="00C7419B">
        <w:rPr>
          <w:color w:val="FF0000"/>
          <w:szCs w:val="24"/>
        </w:rPr>
        <w:t>, 2007</w:t>
      </w:r>
      <w:r w:rsidRPr="00167FC1">
        <w:rPr>
          <w:szCs w:val="24"/>
        </w:rPr>
        <w:t xml:space="preserve">). El ordenamiento sistemático de las larvas se </w:t>
      </w:r>
      <w:r w:rsidR="002D655E">
        <w:rPr>
          <w:szCs w:val="24"/>
        </w:rPr>
        <w:t>efectuó</w:t>
      </w:r>
      <w:r w:rsidR="002D655E" w:rsidRPr="00167FC1">
        <w:rPr>
          <w:szCs w:val="24"/>
        </w:rPr>
        <w:t xml:space="preserve"> </w:t>
      </w:r>
      <w:r w:rsidRPr="00167FC1">
        <w:rPr>
          <w:szCs w:val="24"/>
        </w:rPr>
        <w:t xml:space="preserve">siguiendo la clasificación propuesta por </w:t>
      </w:r>
      <w:r w:rsidRPr="00C7419B">
        <w:rPr>
          <w:color w:val="FF0000"/>
          <w:szCs w:val="24"/>
        </w:rPr>
        <w:t xml:space="preserve">Nelson </w:t>
      </w:r>
      <w:r w:rsidRPr="00C7419B">
        <w:rPr>
          <w:i/>
          <w:iCs/>
          <w:color w:val="FF0000"/>
          <w:szCs w:val="24"/>
        </w:rPr>
        <w:t>et al</w:t>
      </w:r>
      <w:r w:rsidRPr="00C7419B">
        <w:rPr>
          <w:color w:val="FF0000"/>
          <w:szCs w:val="24"/>
        </w:rPr>
        <w:t xml:space="preserve">. </w:t>
      </w:r>
      <w:r w:rsidRPr="00167FC1">
        <w:rPr>
          <w:szCs w:val="24"/>
        </w:rPr>
        <w:t>(</w:t>
      </w:r>
      <w:r w:rsidRPr="00C7419B">
        <w:rPr>
          <w:color w:val="FF0000"/>
          <w:szCs w:val="24"/>
        </w:rPr>
        <w:t>2016</w:t>
      </w:r>
      <w:r w:rsidRPr="00167FC1">
        <w:rPr>
          <w:szCs w:val="24"/>
        </w:rPr>
        <w:t>)</w:t>
      </w:r>
      <w:r w:rsidR="00F62D38" w:rsidRPr="00167FC1">
        <w:rPr>
          <w:szCs w:val="24"/>
        </w:rPr>
        <w:t xml:space="preserve"> y, para corrobora</w:t>
      </w:r>
      <w:r w:rsidR="00B00F9C" w:rsidRPr="00167FC1">
        <w:rPr>
          <w:szCs w:val="24"/>
        </w:rPr>
        <w:t>r</w:t>
      </w:r>
      <w:r w:rsidR="00F62D38" w:rsidRPr="00167FC1">
        <w:rPr>
          <w:szCs w:val="24"/>
        </w:rPr>
        <w:t xml:space="preserve"> la autoridad y nomenclatura actual de las especies, se consultó</w:t>
      </w:r>
      <w:r w:rsidR="00D82451">
        <w:rPr>
          <w:szCs w:val="24"/>
        </w:rPr>
        <w:t xml:space="preserve"> a</w:t>
      </w:r>
      <w:r w:rsidR="00F62D38" w:rsidRPr="00167FC1">
        <w:rPr>
          <w:szCs w:val="24"/>
        </w:rPr>
        <w:t xml:space="preserve"> </w:t>
      </w:r>
      <w:r w:rsidR="00261E59" w:rsidRPr="00C7419B">
        <w:rPr>
          <w:color w:val="FF0000"/>
          <w:szCs w:val="24"/>
        </w:rPr>
        <w:t xml:space="preserve">Fricke </w:t>
      </w:r>
      <w:r w:rsidR="00261E59" w:rsidRPr="00C7419B">
        <w:rPr>
          <w:i/>
          <w:iCs/>
          <w:color w:val="FF0000"/>
          <w:szCs w:val="24"/>
        </w:rPr>
        <w:t>et al</w:t>
      </w:r>
      <w:r w:rsidR="00261E59" w:rsidRPr="00C7419B">
        <w:rPr>
          <w:color w:val="FF0000"/>
          <w:szCs w:val="24"/>
        </w:rPr>
        <w:t xml:space="preserve">. </w:t>
      </w:r>
      <w:r w:rsidR="00261E59" w:rsidRPr="00167FC1">
        <w:rPr>
          <w:szCs w:val="24"/>
        </w:rPr>
        <w:t>(</w:t>
      </w:r>
      <w:r w:rsidR="00261E59" w:rsidRPr="00C7419B">
        <w:rPr>
          <w:color w:val="FF0000"/>
          <w:szCs w:val="24"/>
        </w:rPr>
        <w:t>2023</w:t>
      </w:r>
      <w:r w:rsidR="00261E59" w:rsidRPr="00167FC1">
        <w:rPr>
          <w:szCs w:val="24"/>
        </w:rPr>
        <w:t>).</w:t>
      </w:r>
    </w:p>
    <w:p w14:paraId="21FF4947" w14:textId="4F19A1F3" w:rsidR="00097B1E" w:rsidRPr="00167FC1" w:rsidRDefault="00B86752" w:rsidP="001C7CD6">
      <w:pPr>
        <w:spacing w:after="0"/>
        <w:ind w:firstLine="851"/>
        <w:jc w:val="both"/>
        <w:rPr>
          <w:szCs w:val="24"/>
        </w:rPr>
      </w:pPr>
      <w:r w:rsidRPr="00167FC1">
        <w:rPr>
          <w:szCs w:val="24"/>
        </w:rPr>
        <w:t>Se calcularon los índices ecológicos</w:t>
      </w:r>
      <w:r w:rsidR="00F62D38" w:rsidRPr="00167FC1">
        <w:rPr>
          <w:szCs w:val="24"/>
        </w:rPr>
        <w:t xml:space="preserve"> de la comunidad: </w:t>
      </w:r>
      <w:r w:rsidRPr="00167FC1">
        <w:rPr>
          <w:szCs w:val="24"/>
        </w:rPr>
        <w:t xml:space="preserve">diversidad H' </w:t>
      </w:r>
      <w:r w:rsidR="00F62D38" w:rsidRPr="00167FC1">
        <w:rPr>
          <w:szCs w:val="24"/>
        </w:rPr>
        <w:t>(</w:t>
      </w:r>
      <w:r w:rsidRPr="00C7419B">
        <w:rPr>
          <w:color w:val="FF0000"/>
          <w:szCs w:val="24"/>
        </w:rPr>
        <w:t xml:space="preserve">Shannon </w:t>
      </w:r>
      <w:r w:rsidR="00F62D38" w:rsidRPr="00C7419B">
        <w:rPr>
          <w:color w:val="FF0000"/>
          <w:szCs w:val="24"/>
        </w:rPr>
        <w:t xml:space="preserve">&amp; </w:t>
      </w:r>
      <w:r w:rsidRPr="00C7419B">
        <w:rPr>
          <w:color w:val="FF0000"/>
          <w:szCs w:val="24"/>
        </w:rPr>
        <w:t>Wiener</w:t>
      </w:r>
      <w:r w:rsidR="00F62D38" w:rsidRPr="00C7419B">
        <w:rPr>
          <w:color w:val="FF0000"/>
          <w:szCs w:val="24"/>
        </w:rPr>
        <w:t>,</w:t>
      </w:r>
      <w:r w:rsidRPr="00C7419B">
        <w:rPr>
          <w:color w:val="FF0000"/>
          <w:szCs w:val="24"/>
        </w:rPr>
        <w:t xml:space="preserve"> 19</w:t>
      </w:r>
      <w:r w:rsidR="002824BF" w:rsidRPr="00C7419B">
        <w:rPr>
          <w:color w:val="FF0000"/>
          <w:szCs w:val="24"/>
        </w:rPr>
        <w:t>49</w:t>
      </w:r>
      <w:r w:rsidRPr="00167FC1">
        <w:rPr>
          <w:szCs w:val="24"/>
        </w:rPr>
        <w:t>), riqueza de</w:t>
      </w:r>
      <w:r w:rsidR="00F62D38" w:rsidRPr="00167FC1">
        <w:rPr>
          <w:szCs w:val="24"/>
        </w:rPr>
        <w:t xml:space="preserve"> especies</w:t>
      </w:r>
      <w:r w:rsidRPr="00167FC1">
        <w:rPr>
          <w:szCs w:val="24"/>
        </w:rPr>
        <w:t xml:space="preserve"> </w:t>
      </w:r>
      <w:r w:rsidR="00F62D38" w:rsidRPr="00167FC1">
        <w:rPr>
          <w:szCs w:val="24"/>
        </w:rPr>
        <w:t>(</w:t>
      </w:r>
      <w:r w:rsidRPr="00C7419B">
        <w:rPr>
          <w:color w:val="FF0000"/>
          <w:szCs w:val="24"/>
        </w:rPr>
        <w:t>Margalef</w:t>
      </w:r>
      <w:r w:rsidR="00F62D38" w:rsidRPr="00C7419B">
        <w:rPr>
          <w:color w:val="FF0000"/>
          <w:szCs w:val="24"/>
        </w:rPr>
        <w:t xml:space="preserve">, </w:t>
      </w:r>
      <w:r w:rsidRPr="00C7419B">
        <w:rPr>
          <w:color w:val="FF0000"/>
          <w:szCs w:val="24"/>
        </w:rPr>
        <w:t>19</w:t>
      </w:r>
      <w:r w:rsidR="00AB060C" w:rsidRPr="00C7419B">
        <w:rPr>
          <w:color w:val="FF0000"/>
          <w:szCs w:val="24"/>
        </w:rPr>
        <w:t>74</w:t>
      </w:r>
      <w:r w:rsidRPr="00167FC1">
        <w:rPr>
          <w:szCs w:val="24"/>
        </w:rPr>
        <w:t xml:space="preserve">), </w:t>
      </w:r>
      <w:r w:rsidR="00580FDC" w:rsidRPr="00167FC1">
        <w:rPr>
          <w:szCs w:val="24"/>
        </w:rPr>
        <w:t>equidad J’ (</w:t>
      </w:r>
      <w:proofErr w:type="spellStart"/>
      <w:r w:rsidR="00580FDC" w:rsidRPr="00C7419B">
        <w:rPr>
          <w:color w:val="FF0000"/>
          <w:szCs w:val="24"/>
        </w:rPr>
        <w:t>Pielou</w:t>
      </w:r>
      <w:proofErr w:type="spellEnd"/>
      <w:r w:rsidR="00580FDC" w:rsidRPr="00C7419B">
        <w:rPr>
          <w:color w:val="FF0000"/>
          <w:szCs w:val="24"/>
        </w:rPr>
        <w:t>, 1966</w:t>
      </w:r>
      <w:r w:rsidR="00580FDC" w:rsidRPr="00167FC1">
        <w:rPr>
          <w:szCs w:val="24"/>
        </w:rPr>
        <w:t>),</w:t>
      </w:r>
      <w:r w:rsidRPr="00167FC1">
        <w:rPr>
          <w:szCs w:val="24"/>
        </w:rPr>
        <w:t xml:space="preserve"> índice de dominancia </w:t>
      </w:r>
      <w:r w:rsidR="00D23040" w:rsidRPr="00167FC1">
        <w:rPr>
          <w:szCs w:val="24"/>
        </w:rPr>
        <w:t>(</w:t>
      </w:r>
      <w:r w:rsidRPr="00167FC1">
        <w:rPr>
          <w:szCs w:val="24"/>
        </w:rPr>
        <w:t>McNaughton</w:t>
      </w:r>
      <w:r w:rsidR="00D23040" w:rsidRPr="00167FC1">
        <w:rPr>
          <w:szCs w:val="24"/>
        </w:rPr>
        <w:t>,</w:t>
      </w:r>
      <w:r w:rsidRPr="00167FC1">
        <w:rPr>
          <w:szCs w:val="24"/>
        </w:rPr>
        <w:t>1968</w:t>
      </w:r>
      <w:r w:rsidR="00D23040" w:rsidRPr="00167FC1">
        <w:rPr>
          <w:szCs w:val="24"/>
        </w:rPr>
        <w:t xml:space="preserve">; según </w:t>
      </w:r>
      <w:r w:rsidR="00D23040" w:rsidRPr="00C7419B">
        <w:rPr>
          <w:color w:val="FF0000"/>
          <w:szCs w:val="24"/>
        </w:rPr>
        <w:t>K</w:t>
      </w:r>
      <w:r w:rsidRPr="00C7419B">
        <w:rPr>
          <w:color w:val="FF0000"/>
          <w:szCs w:val="24"/>
        </w:rPr>
        <w:t>rebs</w:t>
      </w:r>
      <w:r w:rsidR="00D23040" w:rsidRPr="00C7419B">
        <w:rPr>
          <w:color w:val="FF0000"/>
          <w:szCs w:val="24"/>
        </w:rPr>
        <w:t xml:space="preserve">, </w:t>
      </w:r>
      <w:r w:rsidRPr="00C7419B">
        <w:rPr>
          <w:color w:val="FF0000"/>
          <w:szCs w:val="24"/>
        </w:rPr>
        <w:t>1989</w:t>
      </w:r>
      <w:r w:rsidRPr="00167FC1">
        <w:rPr>
          <w:szCs w:val="24"/>
        </w:rPr>
        <w:t>)</w:t>
      </w:r>
      <w:r w:rsidR="004D6ACF" w:rsidRPr="00167FC1">
        <w:rPr>
          <w:szCs w:val="24"/>
        </w:rPr>
        <w:t xml:space="preserve"> y constancia</w:t>
      </w:r>
      <w:r w:rsidR="00097B1E" w:rsidRPr="00167FC1">
        <w:rPr>
          <w:szCs w:val="24"/>
        </w:rPr>
        <w:t xml:space="preserve">, la cual se agrupará en </w:t>
      </w:r>
      <w:r w:rsidR="008D2B78">
        <w:rPr>
          <w:szCs w:val="24"/>
        </w:rPr>
        <w:t>3</w:t>
      </w:r>
      <w:r w:rsidR="008D2B78" w:rsidRPr="00167FC1">
        <w:rPr>
          <w:szCs w:val="24"/>
        </w:rPr>
        <w:t xml:space="preserve"> </w:t>
      </w:r>
      <w:r w:rsidR="00097B1E" w:rsidRPr="00167FC1">
        <w:rPr>
          <w:szCs w:val="24"/>
        </w:rPr>
        <w:t>componentes</w:t>
      </w:r>
      <w:r w:rsidR="00D82451">
        <w:rPr>
          <w:szCs w:val="24"/>
        </w:rPr>
        <w:t>,</w:t>
      </w:r>
      <w:r w:rsidR="00097B1E" w:rsidRPr="00167FC1">
        <w:rPr>
          <w:szCs w:val="24"/>
        </w:rPr>
        <w:t xml:space="preserve"> </w:t>
      </w:r>
      <w:r w:rsidR="0041607F" w:rsidRPr="00167FC1">
        <w:rPr>
          <w:szCs w:val="24"/>
        </w:rPr>
        <w:t>de acuerdo con</w:t>
      </w:r>
      <w:r w:rsidR="00097B1E" w:rsidRPr="00167FC1">
        <w:rPr>
          <w:szCs w:val="24"/>
        </w:rPr>
        <w:t xml:space="preserve"> la clasificación propuesta por </w:t>
      </w:r>
      <w:r w:rsidR="00097B1E" w:rsidRPr="00C7419B">
        <w:rPr>
          <w:color w:val="FF0000"/>
          <w:szCs w:val="24"/>
        </w:rPr>
        <w:t xml:space="preserve">Yáñez-Arancibia </w:t>
      </w:r>
      <w:r w:rsidR="00097B1E" w:rsidRPr="00C7419B">
        <w:rPr>
          <w:i/>
          <w:iCs/>
          <w:color w:val="FF0000"/>
          <w:szCs w:val="24"/>
        </w:rPr>
        <w:t>et al</w:t>
      </w:r>
      <w:r w:rsidR="00097B1E" w:rsidRPr="00167FC1">
        <w:rPr>
          <w:szCs w:val="24"/>
        </w:rPr>
        <w:t>. (</w:t>
      </w:r>
      <w:r w:rsidR="00097B1E" w:rsidRPr="00C7419B">
        <w:rPr>
          <w:color w:val="FF0000"/>
          <w:szCs w:val="24"/>
        </w:rPr>
        <w:t>1980</w:t>
      </w:r>
      <w:r w:rsidR="00097B1E" w:rsidRPr="00167FC1">
        <w:rPr>
          <w:szCs w:val="24"/>
        </w:rPr>
        <w:t>):</w:t>
      </w:r>
    </w:p>
    <w:p w14:paraId="59AB004F" w14:textId="77777777" w:rsidR="00097B1E" w:rsidRPr="00167FC1" w:rsidRDefault="00097B1E" w:rsidP="001C7CD6">
      <w:pPr>
        <w:spacing w:after="0"/>
        <w:ind w:firstLine="851"/>
        <w:jc w:val="both"/>
        <w:rPr>
          <w:szCs w:val="24"/>
        </w:rPr>
      </w:pPr>
      <w:r w:rsidRPr="00167FC1">
        <w:rPr>
          <w:szCs w:val="24"/>
        </w:rPr>
        <w:t>1. Especies ocasionales o accidentales. Corresponde una frecuencia de 1 a 30%.</w:t>
      </w:r>
    </w:p>
    <w:p w14:paraId="1037B689" w14:textId="77777777" w:rsidR="00097B1E" w:rsidRPr="00167FC1" w:rsidRDefault="00097B1E" w:rsidP="001C7CD6">
      <w:pPr>
        <w:spacing w:after="0"/>
        <w:ind w:firstLine="851"/>
        <w:jc w:val="both"/>
        <w:rPr>
          <w:szCs w:val="24"/>
        </w:rPr>
      </w:pPr>
      <w:r w:rsidRPr="00167FC1">
        <w:rPr>
          <w:szCs w:val="24"/>
        </w:rPr>
        <w:t>2. Especies cíclicas o estacionales. Corresponde una frecuencia de 31 a 70%.</w:t>
      </w:r>
    </w:p>
    <w:p w14:paraId="282A212B" w14:textId="2FC045AA" w:rsidR="007D0671" w:rsidRPr="00167FC1" w:rsidRDefault="00097B1E" w:rsidP="001C7CD6">
      <w:pPr>
        <w:spacing w:after="0"/>
        <w:ind w:firstLine="851"/>
        <w:jc w:val="both"/>
        <w:rPr>
          <w:szCs w:val="24"/>
        </w:rPr>
      </w:pPr>
      <w:r w:rsidRPr="00167FC1">
        <w:rPr>
          <w:szCs w:val="24"/>
        </w:rPr>
        <w:t>3. Especies residentes permanentes. Corresponde una frecuencia de 71 a 100%.</w:t>
      </w:r>
    </w:p>
    <w:p w14:paraId="6222ED19" w14:textId="7B886070" w:rsidR="00F30A30" w:rsidRPr="00167FC1" w:rsidRDefault="00B86752" w:rsidP="001C7CD6">
      <w:pPr>
        <w:spacing w:after="0"/>
        <w:ind w:firstLine="851"/>
        <w:jc w:val="both"/>
        <w:rPr>
          <w:szCs w:val="24"/>
        </w:rPr>
      </w:pPr>
      <w:r w:rsidRPr="00167FC1">
        <w:rPr>
          <w:b/>
          <w:bCs/>
          <w:szCs w:val="24"/>
        </w:rPr>
        <w:t>Análisis estadístico:</w:t>
      </w:r>
      <w:r w:rsidR="00494CCB" w:rsidRPr="00167FC1">
        <w:rPr>
          <w:szCs w:val="24"/>
        </w:rPr>
        <w:t xml:space="preserve"> </w:t>
      </w:r>
      <w:r w:rsidRPr="00167FC1">
        <w:rPr>
          <w:szCs w:val="24"/>
        </w:rPr>
        <w:t xml:space="preserve">Se </w:t>
      </w:r>
      <w:r w:rsidR="00505254" w:rsidRPr="00167FC1">
        <w:rPr>
          <w:szCs w:val="24"/>
        </w:rPr>
        <w:t>empleó</w:t>
      </w:r>
      <w:r w:rsidRPr="00167FC1">
        <w:rPr>
          <w:szCs w:val="24"/>
        </w:rPr>
        <w:t xml:space="preserve"> el análisis de Kruskal-Wallis</w:t>
      </w:r>
      <w:r w:rsidR="00D82451">
        <w:rPr>
          <w:szCs w:val="24"/>
        </w:rPr>
        <w:t>,</w:t>
      </w:r>
      <w:r w:rsidRPr="00167FC1">
        <w:rPr>
          <w:szCs w:val="24"/>
        </w:rPr>
        <w:t xml:space="preserve"> con el software </w:t>
      </w:r>
      <w:proofErr w:type="spellStart"/>
      <w:r w:rsidRPr="00167FC1">
        <w:rPr>
          <w:szCs w:val="24"/>
        </w:rPr>
        <w:t>Rstudio</w:t>
      </w:r>
      <w:proofErr w:type="spellEnd"/>
      <w:r w:rsidRPr="00167FC1">
        <w:rPr>
          <w:szCs w:val="24"/>
        </w:rPr>
        <w:t xml:space="preserve"> v. 4.1.2 (</w:t>
      </w:r>
      <w:r w:rsidRPr="00C7419B">
        <w:rPr>
          <w:color w:val="FF0000"/>
          <w:szCs w:val="24"/>
        </w:rPr>
        <w:t xml:space="preserve">R Core </w:t>
      </w:r>
      <w:proofErr w:type="spellStart"/>
      <w:r w:rsidRPr="00C7419B">
        <w:rPr>
          <w:color w:val="FF0000"/>
          <w:szCs w:val="24"/>
        </w:rPr>
        <w:t>Team</w:t>
      </w:r>
      <w:proofErr w:type="spellEnd"/>
      <w:r w:rsidRPr="00C7419B">
        <w:rPr>
          <w:color w:val="FF0000"/>
          <w:szCs w:val="24"/>
        </w:rPr>
        <w:t>, 2021</w:t>
      </w:r>
      <w:r w:rsidRPr="00167FC1">
        <w:rPr>
          <w:szCs w:val="24"/>
        </w:rPr>
        <w:t>)</w:t>
      </w:r>
      <w:r w:rsidR="00D82451">
        <w:rPr>
          <w:szCs w:val="24"/>
        </w:rPr>
        <w:t>,</w:t>
      </w:r>
      <w:r w:rsidRPr="00167FC1">
        <w:rPr>
          <w:szCs w:val="24"/>
        </w:rPr>
        <w:t xml:space="preserve"> para detectar posibles diferencias en la densidad de larvas y los índices ecológicos (diversidad y riqueza) entre los meses</w:t>
      </w:r>
      <w:r w:rsidR="00505254" w:rsidRPr="00167FC1">
        <w:rPr>
          <w:szCs w:val="24"/>
        </w:rPr>
        <w:t xml:space="preserve">. </w:t>
      </w:r>
      <w:r w:rsidR="00226349" w:rsidRPr="00167FC1">
        <w:rPr>
          <w:szCs w:val="24"/>
        </w:rPr>
        <w:t>El nivel de signi</w:t>
      </w:r>
      <w:r w:rsidR="005E5305" w:rsidRPr="00167FC1">
        <w:rPr>
          <w:szCs w:val="24"/>
        </w:rPr>
        <w:t xml:space="preserve">ficación utilizado fue </w:t>
      </w:r>
      <w:r w:rsidR="005E5305" w:rsidRPr="00167FC1">
        <w:rPr>
          <w:szCs w:val="24"/>
        </w:rPr>
        <w:lastRenderedPageBreak/>
        <w:t>de α = 0.</w:t>
      </w:r>
      <w:r w:rsidR="00226349" w:rsidRPr="00167FC1">
        <w:rPr>
          <w:szCs w:val="24"/>
        </w:rPr>
        <w:t xml:space="preserve">05. </w:t>
      </w:r>
      <w:r w:rsidR="00505254" w:rsidRPr="00167FC1">
        <w:rPr>
          <w:rFonts w:cs="Times New Roman"/>
          <w:szCs w:val="24"/>
        </w:rPr>
        <w:t>Previamente, fueron evaluados los supuestos</w:t>
      </w:r>
      <w:r w:rsidR="00226349" w:rsidRPr="00167FC1">
        <w:rPr>
          <w:rFonts w:cs="Times New Roman"/>
          <w:szCs w:val="24"/>
        </w:rPr>
        <w:t xml:space="preserve"> de normalidad</w:t>
      </w:r>
      <w:r w:rsidR="00505254" w:rsidRPr="00167FC1">
        <w:rPr>
          <w:rFonts w:cs="Times New Roman"/>
          <w:szCs w:val="24"/>
        </w:rPr>
        <w:t xml:space="preserve">, </w:t>
      </w:r>
      <w:r w:rsidR="00D82451">
        <w:rPr>
          <w:rFonts w:cs="Times New Roman"/>
          <w:szCs w:val="24"/>
        </w:rPr>
        <w:t>mediante</w:t>
      </w:r>
      <w:r w:rsidR="00D82451" w:rsidRPr="00167FC1">
        <w:rPr>
          <w:rFonts w:cs="Times New Roman"/>
          <w:szCs w:val="24"/>
        </w:rPr>
        <w:t xml:space="preserve"> </w:t>
      </w:r>
      <w:r w:rsidR="00505254" w:rsidRPr="00167FC1">
        <w:rPr>
          <w:rFonts w:cs="Times New Roman"/>
          <w:szCs w:val="24"/>
        </w:rPr>
        <w:t xml:space="preserve">la </w:t>
      </w:r>
      <w:r w:rsidR="00226349" w:rsidRPr="00167FC1">
        <w:rPr>
          <w:rFonts w:cs="Times New Roman"/>
          <w:szCs w:val="24"/>
        </w:rPr>
        <w:t xml:space="preserve">prueba </w:t>
      </w:r>
      <w:r w:rsidR="00505254" w:rsidRPr="00167FC1">
        <w:rPr>
          <w:rFonts w:cs="Times New Roman"/>
          <w:szCs w:val="24"/>
        </w:rPr>
        <w:t xml:space="preserve">de </w:t>
      </w:r>
      <w:r w:rsidR="00226349" w:rsidRPr="00167FC1">
        <w:rPr>
          <w:rFonts w:cs="Times New Roman"/>
          <w:szCs w:val="24"/>
        </w:rPr>
        <w:t>Shapiro</w:t>
      </w:r>
      <w:r w:rsidR="00D26C74" w:rsidRPr="00167FC1">
        <w:rPr>
          <w:rFonts w:cs="Times New Roman"/>
          <w:szCs w:val="24"/>
        </w:rPr>
        <w:t>-Wilk</w:t>
      </w:r>
      <w:r w:rsidR="00505254" w:rsidRPr="00167FC1">
        <w:rPr>
          <w:rFonts w:cs="Times New Roman"/>
          <w:szCs w:val="24"/>
        </w:rPr>
        <w:t>,</w:t>
      </w:r>
      <w:r w:rsidR="00226349" w:rsidRPr="00167FC1">
        <w:rPr>
          <w:rFonts w:cs="Times New Roman"/>
          <w:szCs w:val="24"/>
        </w:rPr>
        <w:t xml:space="preserve"> y </w:t>
      </w:r>
      <w:r w:rsidR="00505254" w:rsidRPr="00167FC1">
        <w:rPr>
          <w:rFonts w:cs="Times New Roman"/>
          <w:szCs w:val="24"/>
        </w:rPr>
        <w:t xml:space="preserve">la </w:t>
      </w:r>
      <w:r w:rsidR="00226349" w:rsidRPr="00167FC1">
        <w:rPr>
          <w:rFonts w:cs="Times New Roman"/>
          <w:szCs w:val="24"/>
        </w:rPr>
        <w:t>homogeneidad de varianzas</w:t>
      </w:r>
      <w:r w:rsidR="00D87FD5">
        <w:rPr>
          <w:rFonts w:cs="Times New Roman"/>
          <w:szCs w:val="24"/>
        </w:rPr>
        <w:t>,</w:t>
      </w:r>
      <w:r w:rsidR="00226349" w:rsidRPr="00167FC1">
        <w:rPr>
          <w:rFonts w:cs="Times New Roman"/>
          <w:szCs w:val="24"/>
        </w:rPr>
        <w:t xml:space="preserve"> </w:t>
      </w:r>
      <w:r w:rsidR="00505254" w:rsidRPr="00167FC1">
        <w:rPr>
          <w:rFonts w:cs="Times New Roman"/>
          <w:szCs w:val="24"/>
        </w:rPr>
        <w:t xml:space="preserve">empleando la </w:t>
      </w:r>
      <w:r w:rsidR="00226349" w:rsidRPr="00167FC1">
        <w:rPr>
          <w:rFonts w:cs="Times New Roman"/>
          <w:szCs w:val="24"/>
        </w:rPr>
        <w:t xml:space="preserve">prueba de </w:t>
      </w:r>
      <w:r w:rsidR="00D26C74" w:rsidRPr="00167FC1">
        <w:rPr>
          <w:rFonts w:cs="Times New Roman"/>
          <w:szCs w:val="24"/>
        </w:rPr>
        <w:t>Bartlett</w:t>
      </w:r>
      <w:r w:rsidR="00226349" w:rsidRPr="00167FC1">
        <w:rPr>
          <w:rFonts w:cs="Times New Roman"/>
          <w:szCs w:val="24"/>
        </w:rPr>
        <w:t>.</w:t>
      </w:r>
      <w:r w:rsidR="00D26C74" w:rsidRPr="00167FC1">
        <w:rPr>
          <w:rFonts w:cs="Times New Roman"/>
          <w:szCs w:val="24"/>
        </w:rPr>
        <w:t xml:space="preserve"> Para saber en qué pares específicos de subgrupos hay diferencias significativas (</w:t>
      </w:r>
      <w:r w:rsidR="005B17EC" w:rsidRPr="00167FC1">
        <w:rPr>
          <w:rFonts w:cs="Times New Roman"/>
          <w:i/>
          <w:iCs/>
          <w:szCs w:val="24"/>
        </w:rPr>
        <w:t xml:space="preserve">P </w:t>
      </w:r>
      <w:r w:rsidR="005E5305" w:rsidRPr="00167FC1">
        <w:rPr>
          <w:rFonts w:cs="Times New Roman"/>
          <w:szCs w:val="24"/>
        </w:rPr>
        <w:t>&lt;</w:t>
      </w:r>
      <w:r w:rsidR="005B17EC" w:rsidRPr="00167FC1">
        <w:rPr>
          <w:rFonts w:cs="Times New Roman"/>
          <w:szCs w:val="24"/>
        </w:rPr>
        <w:t xml:space="preserve"> </w:t>
      </w:r>
      <w:r w:rsidR="005E5305" w:rsidRPr="00167FC1">
        <w:rPr>
          <w:rFonts w:cs="Times New Roman"/>
          <w:szCs w:val="24"/>
        </w:rPr>
        <w:t>0.</w:t>
      </w:r>
      <w:r w:rsidR="00D26C74" w:rsidRPr="00167FC1">
        <w:rPr>
          <w:rFonts w:cs="Times New Roman"/>
          <w:szCs w:val="24"/>
        </w:rPr>
        <w:t xml:space="preserve">05), se aplicó </w:t>
      </w:r>
      <w:proofErr w:type="gramStart"/>
      <w:r w:rsidR="00D26C74" w:rsidRPr="00167FC1">
        <w:rPr>
          <w:rFonts w:cs="Times New Roman"/>
          <w:szCs w:val="24"/>
        </w:rPr>
        <w:t xml:space="preserve">el </w:t>
      </w:r>
      <w:r w:rsidR="00D26C74" w:rsidRPr="00167FC1">
        <w:rPr>
          <w:rFonts w:cs="Times New Roman"/>
          <w:i/>
          <w:szCs w:val="24"/>
        </w:rPr>
        <w:t>test</w:t>
      </w:r>
      <w:proofErr w:type="gramEnd"/>
      <w:r w:rsidR="00D26C74" w:rsidRPr="00167FC1">
        <w:rPr>
          <w:rFonts w:cs="Times New Roman"/>
          <w:i/>
          <w:szCs w:val="24"/>
        </w:rPr>
        <w:t xml:space="preserve"> de Dunn</w:t>
      </w:r>
      <w:r w:rsidR="00D26C74" w:rsidRPr="00167FC1">
        <w:rPr>
          <w:rFonts w:cs="Times New Roman"/>
          <w:szCs w:val="24"/>
        </w:rPr>
        <w:t xml:space="preserve"> con ajustes en el nivel α, asumido por la corrección de la prueba de </w:t>
      </w:r>
      <w:r w:rsidR="00D26C74" w:rsidRPr="00167FC1">
        <w:rPr>
          <w:rFonts w:cs="Times New Roman"/>
          <w:i/>
          <w:szCs w:val="24"/>
        </w:rPr>
        <w:t>Bonferroni</w:t>
      </w:r>
      <w:r w:rsidR="00D26C74" w:rsidRPr="00167FC1">
        <w:rPr>
          <w:rFonts w:cs="Times New Roman"/>
          <w:szCs w:val="24"/>
        </w:rPr>
        <w:t xml:space="preserve">, lo que permite contrastar el aumento en la tasa de error tipo I, debido a </w:t>
      </w:r>
      <w:r w:rsidR="00D87FD5">
        <w:rPr>
          <w:rFonts w:cs="Times New Roman"/>
          <w:szCs w:val="24"/>
        </w:rPr>
        <w:t>su ejecución</w:t>
      </w:r>
      <w:r w:rsidR="009F163D" w:rsidRPr="00167FC1">
        <w:rPr>
          <w:rFonts w:cs="Times New Roman"/>
          <w:szCs w:val="24"/>
        </w:rPr>
        <w:t xml:space="preserve"> </w:t>
      </w:r>
      <w:r w:rsidR="00D26C74" w:rsidRPr="00167FC1">
        <w:rPr>
          <w:rFonts w:cs="Times New Roman"/>
          <w:szCs w:val="24"/>
        </w:rPr>
        <w:t>sobre unos mismos datos de una serie de contrastes de hipótesis.</w:t>
      </w:r>
    </w:p>
    <w:p w14:paraId="2000D96E" w14:textId="77777777" w:rsidR="008E57B2" w:rsidRPr="00167FC1" w:rsidRDefault="008E57B2" w:rsidP="008E57B2">
      <w:pPr>
        <w:spacing w:after="0" w:line="240" w:lineRule="auto"/>
        <w:jc w:val="both"/>
        <w:rPr>
          <w:szCs w:val="24"/>
        </w:rPr>
      </w:pPr>
    </w:p>
    <w:p w14:paraId="7FC1AD99" w14:textId="77777777" w:rsidR="00435DDA" w:rsidRPr="00FF26B9" w:rsidRDefault="006C7C6C" w:rsidP="00CC0D1A">
      <w:pPr>
        <w:spacing w:after="0"/>
        <w:rPr>
          <w:b/>
          <w:sz w:val="28"/>
          <w:szCs w:val="28"/>
        </w:rPr>
      </w:pPr>
      <w:r w:rsidRPr="00FF26B9">
        <w:rPr>
          <w:b/>
          <w:sz w:val="28"/>
          <w:szCs w:val="28"/>
        </w:rPr>
        <w:t>RESULTADOS</w:t>
      </w:r>
    </w:p>
    <w:p w14:paraId="40EE2DBB" w14:textId="77777777" w:rsidR="00393E38" w:rsidRPr="00167FC1" w:rsidRDefault="00393E38" w:rsidP="00091DE8">
      <w:pPr>
        <w:spacing w:after="0"/>
        <w:rPr>
          <w:szCs w:val="24"/>
        </w:rPr>
      </w:pPr>
    </w:p>
    <w:p w14:paraId="3C2A2E89" w14:textId="3771AFB8" w:rsidR="009C568E" w:rsidRPr="00167FC1" w:rsidRDefault="00A115B9" w:rsidP="001C7CD6">
      <w:pPr>
        <w:spacing w:after="0"/>
        <w:ind w:firstLine="851"/>
        <w:jc w:val="both"/>
        <w:rPr>
          <w:szCs w:val="24"/>
        </w:rPr>
      </w:pPr>
      <w:r w:rsidRPr="00167FC1">
        <w:rPr>
          <w:szCs w:val="24"/>
        </w:rPr>
        <w:t xml:space="preserve">Se </w:t>
      </w:r>
      <w:r w:rsidR="005C2CB1" w:rsidRPr="00167FC1">
        <w:rPr>
          <w:szCs w:val="24"/>
        </w:rPr>
        <w:t>obtuv</w:t>
      </w:r>
      <w:r w:rsidR="005C2CB1">
        <w:rPr>
          <w:szCs w:val="24"/>
        </w:rPr>
        <w:t>o</w:t>
      </w:r>
      <w:r w:rsidR="005C2CB1" w:rsidRPr="00167FC1">
        <w:rPr>
          <w:szCs w:val="24"/>
        </w:rPr>
        <w:t xml:space="preserve"> </w:t>
      </w:r>
      <w:r w:rsidRPr="00167FC1">
        <w:rPr>
          <w:szCs w:val="24"/>
        </w:rPr>
        <w:t>un total de 322 larvas de peces</w:t>
      </w:r>
      <w:r w:rsidR="005C2CB1">
        <w:rPr>
          <w:szCs w:val="24"/>
        </w:rPr>
        <w:t>;</w:t>
      </w:r>
      <w:r w:rsidR="005C2CB1" w:rsidRPr="00167FC1">
        <w:rPr>
          <w:szCs w:val="24"/>
        </w:rPr>
        <w:t xml:space="preserve"> </w:t>
      </w:r>
      <w:r w:rsidRPr="00167FC1">
        <w:rPr>
          <w:szCs w:val="24"/>
        </w:rPr>
        <w:t>el 98.14% (316 larvas)</w:t>
      </w:r>
      <w:r w:rsidR="005C2CB1">
        <w:rPr>
          <w:szCs w:val="24"/>
        </w:rPr>
        <w:t xml:space="preserve"> se ubicó</w:t>
      </w:r>
      <w:r w:rsidRPr="00167FC1">
        <w:rPr>
          <w:szCs w:val="24"/>
        </w:rPr>
        <w:t xml:space="preserve"> en algún nivel taxonómico. El 1.86% restante (6 larvas) se encontraba</w:t>
      </w:r>
      <w:r w:rsidR="00385AB9" w:rsidRPr="00167FC1">
        <w:rPr>
          <w:szCs w:val="24"/>
        </w:rPr>
        <w:t xml:space="preserve"> en estado de</w:t>
      </w:r>
      <w:r w:rsidRPr="00167FC1">
        <w:rPr>
          <w:szCs w:val="24"/>
        </w:rPr>
        <w:t xml:space="preserve"> deterior</w:t>
      </w:r>
      <w:r w:rsidR="00385AB9" w:rsidRPr="00167FC1">
        <w:rPr>
          <w:szCs w:val="24"/>
        </w:rPr>
        <w:t>o</w:t>
      </w:r>
      <w:r w:rsidRPr="00167FC1">
        <w:rPr>
          <w:szCs w:val="24"/>
        </w:rPr>
        <w:t xml:space="preserve">, por lo que su identificación fue imposible, </w:t>
      </w:r>
      <w:r w:rsidR="00385AB9" w:rsidRPr="00167FC1">
        <w:rPr>
          <w:szCs w:val="24"/>
        </w:rPr>
        <w:t xml:space="preserve">inclusive </w:t>
      </w:r>
      <w:r w:rsidR="000F3084" w:rsidRPr="00167FC1">
        <w:rPr>
          <w:szCs w:val="24"/>
        </w:rPr>
        <w:t>en la categoría de</w:t>
      </w:r>
      <w:r w:rsidRPr="00167FC1">
        <w:rPr>
          <w:szCs w:val="24"/>
        </w:rPr>
        <w:t xml:space="preserve"> familia. Las larvas </w:t>
      </w:r>
      <w:r w:rsidR="00CE20EF">
        <w:rPr>
          <w:szCs w:val="24"/>
        </w:rPr>
        <w:t>determinadas</w:t>
      </w:r>
      <w:r w:rsidR="00CE20EF" w:rsidRPr="00167FC1">
        <w:rPr>
          <w:szCs w:val="24"/>
        </w:rPr>
        <w:t xml:space="preserve"> </w:t>
      </w:r>
      <w:r w:rsidRPr="00167FC1">
        <w:rPr>
          <w:szCs w:val="24"/>
        </w:rPr>
        <w:t>se agrupa</w:t>
      </w:r>
      <w:r w:rsidR="005B43B3" w:rsidRPr="00167FC1">
        <w:rPr>
          <w:szCs w:val="24"/>
        </w:rPr>
        <w:t>ro</w:t>
      </w:r>
      <w:r w:rsidRPr="00167FC1">
        <w:rPr>
          <w:szCs w:val="24"/>
        </w:rPr>
        <w:t>n en 16 órdenes, 20 familias y 28 especies (</w:t>
      </w:r>
      <w:commentRangeStart w:id="3"/>
      <w:r w:rsidRPr="00167FC1">
        <w:rPr>
          <w:szCs w:val="24"/>
        </w:rPr>
        <w:t>Cuadro 1).</w:t>
      </w:r>
      <w:commentRangeEnd w:id="3"/>
      <w:r w:rsidR="00072BFA">
        <w:rPr>
          <w:rStyle w:val="Refdecomentario"/>
        </w:rPr>
        <w:commentReference w:id="3"/>
      </w:r>
    </w:p>
    <w:p w14:paraId="3B4BA007" w14:textId="3EE39058" w:rsidR="00A055D6" w:rsidRPr="00167FC1" w:rsidRDefault="00897630" w:rsidP="001C7CD6">
      <w:pPr>
        <w:spacing w:after="0"/>
        <w:ind w:firstLine="851"/>
        <w:jc w:val="both"/>
        <w:rPr>
          <w:szCs w:val="24"/>
        </w:rPr>
      </w:pPr>
      <w:r w:rsidRPr="00167FC1">
        <w:rPr>
          <w:szCs w:val="24"/>
        </w:rPr>
        <w:t>En la figura 2</w:t>
      </w:r>
      <w:r w:rsidR="00CE20EF">
        <w:rPr>
          <w:szCs w:val="24"/>
        </w:rPr>
        <w:t>,</w:t>
      </w:r>
      <w:r w:rsidRPr="00167FC1">
        <w:rPr>
          <w:szCs w:val="24"/>
        </w:rPr>
        <w:t xml:space="preserve"> se muestra que e</w:t>
      </w:r>
      <w:r w:rsidR="00157338" w:rsidRPr="00167FC1">
        <w:rPr>
          <w:szCs w:val="24"/>
        </w:rPr>
        <w:t xml:space="preserve">l mayor número de familias estuvo agrupado en el orden </w:t>
      </w:r>
      <w:proofErr w:type="spellStart"/>
      <w:r w:rsidR="00B5201C" w:rsidRPr="00167FC1">
        <w:rPr>
          <w:rFonts w:eastAsia="Times New Roman" w:cs="Times New Roman"/>
          <w:color w:val="auto"/>
          <w:szCs w:val="24"/>
        </w:rPr>
        <w:t>Eupercaria</w:t>
      </w:r>
      <w:proofErr w:type="spellEnd"/>
      <w:r w:rsidR="00157338" w:rsidRPr="00167FC1">
        <w:rPr>
          <w:szCs w:val="24"/>
        </w:rPr>
        <w:t xml:space="preserve"> (4 familias). Sin embargo, el valor más alto de número de especi</w:t>
      </w:r>
      <w:r w:rsidR="00056C7C" w:rsidRPr="00167FC1">
        <w:rPr>
          <w:szCs w:val="24"/>
        </w:rPr>
        <w:t xml:space="preserve">es lo presentaron los </w:t>
      </w:r>
      <w:proofErr w:type="spellStart"/>
      <w:r w:rsidR="000F3084" w:rsidRPr="00167FC1">
        <w:rPr>
          <w:szCs w:val="24"/>
        </w:rPr>
        <w:t>carangiformes</w:t>
      </w:r>
      <w:proofErr w:type="spellEnd"/>
      <w:r w:rsidR="000F3084" w:rsidRPr="00167FC1">
        <w:rPr>
          <w:szCs w:val="24"/>
        </w:rPr>
        <w:t xml:space="preserve"> </w:t>
      </w:r>
      <w:r w:rsidR="00157338" w:rsidRPr="00167FC1">
        <w:rPr>
          <w:szCs w:val="24"/>
        </w:rPr>
        <w:t>(con 6 especies) y la mayor densidad la obtuv</w:t>
      </w:r>
      <w:r w:rsidR="00056C7C" w:rsidRPr="00167FC1">
        <w:rPr>
          <w:szCs w:val="24"/>
        </w:rPr>
        <w:t>ieron</w:t>
      </w:r>
      <w:r w:rsidR="00157338" w:rsidRPr="00167FC1">
        <w:rPr>
          <w:szCs w:val="24"/>
        </w:rPr>
        <w:t xml:space="preserve"> </w:t>
      </w:r>
      <w:r w:rsidR="00056C7C" w:rsidRPr="00167FC1">
        <w:rPr>
          <w:szCs w:val="24"/>
        </w:rPr>
        <w:t>l</w:t>
      </w:r>
      <w:r w:rsidR="00157338" w:rsidRPr="00167FC1">
        <w:rPr>
          <w:szCs w:val="24"/>
        </w:rPr>
        <w:t xml:space="preserve">os </w:t>
      </w:r>
      <w:r w:rsidR="000F3084" w:rsidRPr="00167FC1">
        <w:rPr>
          <w:szCs w:val="24"/>
        </w:rPr>
        <w:t xml:space="preserve">gadiformes </w:t>
      </w:r>
      <w:r w:rsidR="005E5305" w:rsidRPr="00167FC1">
        <w:rPr>
          <w:szCs w:val="24"/>
        </w:rPr>
        <w:t>(53.</w:t>
      </w:r>
      <w:r w:rsidR="00157338" w:rsidRPr="00167FC1">
        <w:rPr>
          <w:szCs w:val="24"/>
        </w:rPr>
        <w:t>29</w:t>
      </w:r>
      <w:r w:rsidR="00157338" w:rsidRPr="00167FC1">
        <w:rPr>
          <w:rFonts w:eastAsia="Times New Roman"/>
          <w:color w:val="000000"/>
          <w:szCs w:val="24"/>
        </w:rPr>
        <w:t xml:space="preserve"> </w:t>
      </w:r>
      <w:proofErr w:type="spellStart"/>
      <w:r w:rsidR="00157338" w:rsidRPr="00167FC1">
        <w:rPr>
          <w:rFonts w:eastAsia="Times New Roman"/>
          <w:color w:val="000000"/>
          <w:szCs w:val="24"/>
        </w:rPr>
        <w:t>org</w:t>
      </w:r>
      <w:proofErr w:type="spellEnd"/>
      <w:r w:rsidR="00157338" w:rsidRPr="00167FC1">
        <w:rPr>
          <w:rFonts w:eastAsia="Times New Roman"/>
          <w:color w:val="000000"/>
          <w:szCs w:val="24"/>
        </w:rPr>
        <w:t>/100</w:t>
      </w:r>
      <w:r w:rsidR="002D41C7" w:rsidRPr="00167FC1">
        <w:rPr>
          <w:rFonts w:eastAsia="Times New Roman"/>
          <w:color w:val="000000"/>
          <w:szCs w:val="24"/>
        </w:rPr>
        <w:t xml:space="preserve"> </w:t>
      </w:r>
      <w:r w:rsidR="00157338" w:rsidRPr="00167FC1">
        <w:rPr>
          <w:rFonts w:eastAsia="Times New Roman"/>
          <w:color w:val="000000"/>
          <w:szCs w:val="24"/>
        </w:rPr>
        <w:t>m</w:t>
      </w:r>
      <w:r w:rsidR="00157338" w:rsidRPr="00167FC1">
        <w:rPr>
          <w:rFonts w:eastAsia="Times New Roman"/>
          <w:color w:val="000000"/>
          <w:szCs w:val="24"/>
          <w:vertAlign w:val="superscript"/>
        </w:rPr>
        <w:t>3</w:t>
      </w:r>
      <w:r w:rsidR="00157338" w:rsidRPr="00167FC1">
        <w:rPr>
          <w:szCs w:val="24"/>
        </w:rPr>
        <w:t xml:space="preserve">). </w:t>
      </w:r>
      <w:r w:rsidR="00A10C80" w:rsidRPr="00167FC1">
        <w:rPr>
          <w:szCs w:val="24"/>
        </w:rPr>
        <w:t xml:space="preserve">Las familias que </w:t>
      </w:r>
      <w:r w:rsidR="00CE20EF">
        <w:rPr>
          <w:szCs w:val="24"/>
        </w:rPr>
        <w:t>mostraron</w:t>
      </w:r>
      <w:r w:rsidR="00CE20EF" w:rsidRPr="00167FC1">
        <w:rPr>
          <w:szCs w:val="24"/>
        </w:rPr>
        <w:t xml:space="preserve"> </w:t>
      </w:r>
      <w:r w:rsidR="00A10C80" w:rsidRPr="00167FC1">
        <w:rPr>
          <w:szCs w:val="24"/>
        </w:rPr>
        <w:t xml:space="preserve">el más alto número de especies fueron </w:t>
      </w:r>
      <w:proofErr w:type="spellStart"/>
      <w:r w:rsidR="00A10C80" w:rsidRPr="00167FC1">
        <w:rPr>
          <w:szCs w:val="24"/>
        </w:rPr>
        <w:t>Carangidae</w:t>
      </w:r>
      <w:proofErr w:type="spellEnd"/>
      <w:r w:rsidR="00A10C80" w:rsidRPr="00167FC1">
        <w:rPr>
          <w:szCs w:val="24"/>
        </w:rPr>
        <w:t xml:space="preserve"> y </w:t>
      </w:r>
      <w:proofErr w:type="spellStart"/>
      <w:r w:rsidR="0094496D" w:rsidRPr="00167FC1">
        <w:rPr>
          <w:szCs w:val="24"/>
        </w:rPr>
        <w:t>Gobiidae</w:t>
      </w:r>
      <w:proofErr w:type="spellEnd"/>
      <w:r w:rsidR="002E2131" w:rsidRPr="00167FC1">
        <w:rPr>
          <w:szCs w:val="24"/>
        </w:rPr>
        <w:t>,</w:t>
      </w:r>
      <w:r w:rsidR="00A10C80" w:rsidRPr="00167FC1">
        <w:rPr>
          <w:szCs w:val="24"/>
        </w:rPr>
        <w:t xml:space="preserve"> con </w:t>
      </w:r>
      <w:r w:rsidR="0094496D" w:rsidRPr="00167FC1">
        <w:rPr>
          <w:szCs w:val="24"/>
        </w:rPr>
        <w:t>6 y 3</w:t>
      </w:r>
      <w:r w:rsidR="00A10C80" w:rsidRPr="00167FC1">
        <w:rPr>
          <w:szCs w:val="24"/>
        </w:rPr>
        <w:t xml:space="preserve"> especies</w:t>
      </w:r>
      <w:r w:rsidR="008A5686" w:rsidRPr="00167FC1">
        <w:rPr>
          <w:szCs w:val="24"/>
        </w:rPr>
        <w:t>,</w:t>
      </w:r>
      <w:r w:rsidR="00A10C80" w:rsidRPr="00167FC1">
        <w:rPr>
          <w:szCs w:val="24"/>
        </w:rPr>
        <w:t xml:space="preserve"> </w:t>
      </w:r>
      <w:r w:rsidR="0094496D" w:rsidRPr="00167FC1">
        <w:rPr>
          <w:szCs w:val="24"/>
        </w:rPr>
        <w:t>respectivamente</w:t>
      </w:r>
      <w:r w:rsidR="00A10C80" w:rsidRPr="00167FC1">
        <w:rPr>
          <w:szCs w:val="24"/>
        </w:rPr>
        <w:t xml:space="preserve">. Las familias que contribuyeron con mayor </w:t>
      </w:r>
      <w:r w:rsidR="002E2131" w:rsidRPr="00167FC1">
        <w:rPr>
          <w:szCs w:val="24"/>
        </w:rPr>
        <w:t>densidad</w:t>
      </w:r>
      <w:r w:rsidR="008A5686" w:rsidRPr="00167FC1">
        <w:rPr>
          <w:szCs w:val="24"/>
        </w:rPr>
        <w:t xml:space="preserve"> de organismos</w:t>
      </w:r>
      <w:r w:rsidR="00A10C80" w:rsidRPr="00167FC1">
        <w:rPr>
          <w:szCs w:val="24"/>
        </w:rPr>
        <w:t xml:space="preserve"> fueron</w:t>
      </w:r>
      <w:r w:rsidR="00FA7623" w:rsidRPr="00167FC1">
        <w:rPr>
          <w:szCs w:val="24"/>
        </w:rPr>
        <w:t xml:space="preserve"> </w:t>
      </w:r>
      <w:proofErr w:type="spellStart"/>
      <w:r w:rsidR="00FA7623" w:rsidRPr="00167FC1">
        <w:rPr>
          <w:szCs w:val="24"/>
        </w:rPr>
        <w:t>Bregmacerotidae</w:t>
      </w:r>
      <w:proofErr w:type="spellEnd"/>
      <w:r w:rsidR="00A10C80" w:rsidRPr="00167FC1">
        <w:rPr>
          <w:szCs w:val="24"/>
        </w:rPr>
        <w:t xml:space="preserve"> (</w:t>
      </w:r>
      <w:r w:rsidR="005E5305" w:rsidRPr="00167FC1">
        <w:rPr>
          <w:szCs w:val="24"/>
        </w:rPr>
        <w:t>53.</w:t>
      </w:r>
      <w:r w:rsidR="008A5686" w:rsidRPr="00167FC1">
        <w:rPr>
          <w:szCs w:val="24"/>
        </w:rPr>
        <w:t>29</w:t>
      </w:r>
      <w:r w:rsidR="008A5686" w:rsidRPr="00167FC1">
        <w:rPr>
          <w:rFonts w:eastAsia="Times New Roman"/>
          <w:color w:val="000000"/>
          <w:szCs w:val="24"/>
        </w:rPr>
        <w:t xml:space="preserve"> </w:t>
      </w:r>
      <w:proofErr w:type="spellStart"/>
      <w:r w:rsidR="008A5686" w:rsidRPr="00167FC1">
        <w:rPr>
          <w:rFonts w:eastAsia="Times New Roman"/>
          <w:color w:val="000000"/>
          <w:szCs w:val="24"/>
        </w:rPr>
        <w:t>org</w:t>
      </w:r>
      <w:proofErr w:type="spellEnd"/>
      <w:r w:rsidR="008A5686" w:rsidRPr="00167FC1">
        <w:rPr>
          <w:rFonts w:eastAsia="Times New Roman"/>
          <w:color w:val="000000"/>
          <w:szCs w:val="24"/>
        </w:rPr>
        <w:t>/100</w:t>
      </w:r>
      <w:r w:rsidR="002D41C7" w:rsidRPr="00167FC1">
        <w:rPr>
          <w:rFonts w:eastAsia="Times New Roman"/>
          <w:color w:val="000000"/>
          <w:szCs w:val="24"/>
        </w:rPr>
        <w:t xml:space="preserve"> </w:t>
      </w:r>
      <w:r w:rsidR="008A5686" w:rsidRPr="00167FC1">
        <w:rPr>
          <w:rFonts w:eastAsia="Times New Roman"/>
          <w:color w:val="000000"/>
          <w:szCs w:val="24"/>
        </w:rPr>
        <w:t>m</w:t>
      </w:r>
      <w:r w:rsidR="008A5686" w:rsidRPr="00167FC1">
        <w:rPr>
          <w:rFonts w:eastAsia="Times New Roman"/>
          <w:color w:val="000000"/>
          <w:szCs w:val="24"/>
          <w:vertAlign w:val="superscript"/>
        </w:rPr>
        <w:t>3</w:t>
      </w:r>
      <w:r w:rsidR="00A10C80" w:rsidRPr="00167FC1">
        <w:rPr>
          <w:szCs w:val="24"/>
        </w:rPr>
        <w:t xml:space="preserve">), </w:t>
      </w:r>
      <w:proofErr w:type="spellStart"/>
      <w:r w:rsidR="00FA7623" w:rsidRPr="00167FC1">
        <w:rPr>
          <w:szCs w:val="24"/>
        </w:rPr>
        <w:t>Carangidae</w:t>
      </w:r>
      <w:proofErr w:type="spellEnd"/>
      <w:r w:rsidR="00FA7623" w:rsidRPr="00167FC1">
        <w:rPr>
          <w:szCs w:val="24"/>
        </w:rPr>
        <w:t xml:space="preserve"> </w:t>
      </w:r>
      <w:r w:rsidR="00A10C80" w:rsidRPr="00167FC1">
        <w:rPr>
          <w:szCs w:val="24"/>
        </w:rPr>
        <w:t>(</w:t>
      </w:r>
      <w:r w:rsidR="005E5305" w:rsidRPr="00167FC1">
        <w:rPr>
          <w:szCs w:val="24"/>
        </w:rPr>
        <w:t>52.</w:t>
      </w:r>
      <w:r w:rsidR="008A5686" w:rsidRPr="00167FC1">
        <w:rPr>
          <w:szCs w:val="24"/>
        </w:rPr>
        <w:t xml:space="preserve">18 </w:t>
      </w:r>
      <w:proofErr w:type="spellStart"/>
      <w:r w:rsidR="008A5686" w:rsidRPr="00167FC1">
        <w:rPr>
          <w:rFonts w:eastAsia="Times New Roman"/>
          <w:color w:val="000000"/>
          <w:szCs w:val="24"/>
        </w:rPr>
        <w:t>org</w:t>
      </w:r>
      <w:proofErr w:type="spellEnd"/>
      <w:r w:rsidR="008A5686" w:rsidRPr="00167FC1">
        <w:rPr>
          <w:rFonts w:eastAsia="Times New Roman"/>
          <w:color w:val="000000"/>
          <w:szCs w:val="24"/>
        </w:rPr>
        <w:t>/100</w:t>
      </w:r>
      <w:r w:rsidR="002D41C7" w:rsidRPr="00167FC1">
        <w:rPr>
          <w:rFonts w:eastAsia="Times New Roman"/>
          <w:color w:val="000000"/>
          <w:szCs w:val="24"/>
        </w:rPr>
        <w:t xml:space="preserve"> </w:t>
      </w:r>
      <w:r w:rsidR="008A5686" w:rsidRPr="00167FC1">
        <w:rPr>
          <w:rFonts w:eastAsia="Times New Roman"/>
          <w:color w:val="000000"/>
          <w:szCs w:val="24"/>
        </w:rPr>
        <w:t>m</w:t>
      </w:r>
      <w:r w:rsidR="008A5686" w:rsidRPr="00167FC1">
        <w:rPr>
          <w:rFonts w:eastAsia="Times New Roman"/>
          <w:color w:val="000000"/>
          <w:szCs w:val="24"/>
          <w:vertAlign w:val="superscript"/>
        </w:rPr>
        <w:t>3</w:t>
      </w:r>
      <w:r w:rsidR="00A10C80" w:rsidRPr="00167FC1">
        <w:rPr>
          <w:szCs w:val="24"/>
        </w:rPr>
        <w:t xml:space="preserve">), </w:t>
      </w:r>
      <w:proofErr w:type="spellStart"/>
      <w:r w:rsidR="00FA7623" w:rsidRPr="00167FC1">
        <w:rPr>
          <w:szCs w:val="24"/>
        </w:rPr>
        <w:t>Scombridae</w:t>
      </w:r>
      <w:proofErr w:type="spellEnd"/>
      <w:r w:rsidR="00FA7623" w:rsidRPr="00167FC1">
        <w:rPr>
          <w:szCs w:val="24"/>
        </w:rPr>
        <w:t xml:space="preserve"> </w:t>
      </w:r>
      <w:r w:rsidR="00A10C80" w:rsidRPr="00167FC1">
        <w:rPr>
          <w:szCs w:val="24"/>
        </w:rPr>
        <w:t>(</w:t>
      </w:r>
      <w:r w:rsidR="005E5305" w:rsidRPr="00167FC1">
        <w:rPr>
          <w:szCs w:val="24"/>
        </w:rPr>
        <w:t>26.</w:t>
      </w:r>
      <w:r w:rsidR="008A5686" w:rsidRPr="00167FC1">
        <w:rPr>
          <w:szCs w:val="24"/>
        </w:rPr>
        <w:t xml:space="preserve">09 </w:t>
      </w:r>
      <w:proofErr w:type="spellStart"/>
      <w:r w:rsidR="008A5686" w:rsidRPr="00167FC1">
        <w:rPr>
          <w:rFonts w:eastAsia="Times New Roman"/>
          <w:color w:val="000000"/>
          <w:szCs w:val="24"/>
        </w:rPr>
        <w:t>org</w:t>
      </w:r>
      <w:proofErr w:type="spellEnd"/>
      <w:r w:rsidR="008A5686" w:rsidRPr="00167FC1">
        <w:rPr>
          <w:rFonts w:eastAsia="Times New Roman"/>
          <w:color w:val="000000"/>
          <w:szCs w:val="24"/>
        </w:rPr>
        <w:t>/100</w:t>
      </w:r>
      <w:r w:rsidR="002D41C7" w:rsidRPr="00167FC1">
        <w:rPr>
          <w:rFonts w:eastAsia="Times New Roman"/>
          <w:color w:val="000000"/>
          <w:szCs w:val="24"/>
        </w:rPr>
        <w:t xml:space="preserve"> </w:t>
      </w:r>
      <w:r w:rsidR="008A5686" w:rsidRPr="00167FC1">
        <w:rPr>
          <w:rFonts w:eastAsia="Times New Roman"/>
          <w:color w:val="000000"/>
          <w:szCs w:val="24"/>
        </w:rPr>
        <w:t>m</w:t>
      </w:r>
      <w:r w:rsidR="008A5686" w:rsidRPr="00167FC1">
        <w:rPr>
          <w:rFonts w:eastAsia="Times New Roman"/>
          <w:color w:val="000000"/>
          <w:szCs w:val="24"/>
          <w:vertAlign w:val="superscript"/>
        </w:rPr>
        <w:t>3</w:t>
      </w:r>
      <w:r w:rsidR="00FA7623" w:rsidRPr="00167FC1">
        <w:rPr>
          <w:szCs w:val="24"/>
        </w:rPr>
        <w:t>)</w:t>
      </w:r>
      <w:r w:rsidR="008A5686" w:rsidRPr="00167FC1">
        <w:rPr>
          <w:szCs w:val="24"/>
        </w:rPr>
        <w:t xml:space="preserve"> </w:t>
      </w:r>
      <w:r w:rsidR="00A10C80" w:rsidRPr="00167FC1">
        <w:rPr>
          <w:szCs w:val="24"/>
        </w:rPr>
        <w:t>y</w:t>
      </w:r>
      <w:r w:rsidR="00FA7623" w:rsidRPr="00167FC1">
        <w:rPr>
          <w:szCs w:val="24"/>
        </w:rPr>
        <w:t xml:space="preserve"> </w:t>
      </w:r>
      <w:proofErr w:type="spellStart"/>
      <w:r w:rsidR="00FA7623" w:rsidRPr="00167FC1">
        <w:rPr>
          <w:szCs w:val="24"/>
        </w:rPr>
        <w:t>Myctophidae</w:t>
      </w:r>
      <w:proofErr w:type="spellEnd"/>
      <w:r w:rsidR="00A10C80" w:rsidRPr="00167FC1">
        <w:rPr>
          <w:szCs w:val="24"/>
        </w:rPr>
        <w:t xml:space="preserve"> (</w:t>
      </w:r>
      <w:r w:rsidR="008A5686" w:rsidRPr="00167FC1">
        <w:rPr>
          <w:szCs w:val="24"/>
        </w:rPr>
        <w:t>19</w:t>
      </w:r>
      <w:r w:rsidR="005E5305" w:rsidRPr="00167FC1">
        <w:rPr>
          <w:szCs w:val="24"/>
        </w:rPr>
        <w:t>.</w:t>
      </w:r>
      <w:r w:rsidR="008A5686" w:rsidRPr="00167FC1">
        <w:rPr>
          <w:szCs w:val="24"/>
        </w:rPr>
        <w:t xml:space="preserve">98 </w:t>
      </w:r>
      <w:proofErr w:type="spellStart"/>
      <w:r w:rsidR="008A5686" w:rsidRPr="00167FC1">
        <w:rPr>
          <w:rFonts w:eastAsia="Times New Roman"/>
          <w:color w:val="000000"/>
          <w:szCs w:val="24"/>
        </w:rPr>
        <w:t>org</w:t>
      </w:r>
      <w:proofErr w:type="spellEnd"/>
      <w:r w:rsidR="008A5686" w:rsidRPr="00167FC1">
        <w:rPr>
          <w:rFonts w:eastAsia="Times New Roman"/>
          <w:color w:val="000000"/>
          <w:szCs w:val="24"/>
        </w:rPr>
        <w:t>/100</w:t>
      </w:r>
      <w:r w:rsidR="002D41C7" w:rsidRPr="00167FC1">
        <w:rPr>
          <w:rFonts w:eastAsia="Times New Roman"/>
          <w:color w:val="000000"/>
          <w:szCs w:val="24"/>
        </w:rPr>
        <w:t xml:space="preserve"> </w:t>
      </w:r>
      <w:r w:rsidR="008A5686" w:rsidRPr="00167FC1">
        <w:rPr>
          <w:rFonts w:eastAsia="Times New Roman"/>
          <w:color w:val="000000"/>
          <w:szCs w:val="24"/>
        </w:rPr>
        <w:t>m</w:t>
      </w:r>
      <w:r w:rsidR="008A5686" w:rsidRPr="00167FC1">
        <w:rPr>
          <w:rFonts w:eastAsia="Times New Roman"/>
          <w:color w:val="000000"/>
          <w:szCs w:val="24"/>
          <w:vertAlign w:val="superscript"/>
        </w:rPr>
        <w:t>3</w:t>
      </w:r>
      <w:r w:rsidR="009C568E" w:rsidRPr="00167FC1">
        <w:rPr>
          <w:szCs w:val="24"/>
        </w:rPr>
        <w:t>)</w:t>
      </w:r>
      <w:r w:rsidR="00DD78DB" w:rsidRPr="00167FC1">
        <w:rPr>
          <w:szCs w:val="24"/>
        </w:rPr>
        <w:t xml:space="preserve"> (</w:t>
      </w:r>
      <w:commentRangeStart w:id="4"/>
      <w:r w:rsidR="00DD78DB" w:rsidRPr="00167FC1">
        <w:rPr>
          <w:szCs w:val="24"/>
        </w:rPr>
        <w:t>Fig. 2</w:t>
      </w:r>
      <w:r w:rsidR="00D73DA2" w:rsidRPr="00167FC1">
        <w:rPr>
          <w:szCs w:val="24"/>
        </w:rPr>
        <w:t>)</w:t>
      </w:r>
      <w:r w:rsidR="009C568E" w:rsidRPr="00167FC1">
        <w:rPr>
          <w:szCs w:val="24"/>
        </w:rPr>
        <w:t>.</w:t>
      </w:r>
      <w:r w:rsidR="00544597" w:rsidRPr="00167FC1">
        <w:rPr>
          <w:szCs w:val="24"/>
        </w:rPr>
        <w:t xml:space="preserve"> </w:t>
      </w:r>
      <w:commentRangeEnd w:id="4"/>
      <w:r w:rsidR="00B51001">
        <w:rPr>
          <w:rStyle w:val="Refdecomentario"/>
        </w:rPr>
        <w:commentReference w:id="4"/>
      </w:r>
    </w:p>
    <w:p w14:paraId="176E6B23" w14:textId="2149037D" w:rsidR="007F706F" w:rsidRPr="00167FC1" w:rsidRDefault="007F706F" w:rsidP="001C7CD6">
      <w:pPr>
        <w:spacing w:after="0"/>
        <w:ind w:firstLine="851"/>
        <w:jc w:val="both"/>
        <w:rPr>
          <w:szCs w:val="24"/>
        </w:rPr>
      </w:pPr>
      <w:r w:rsidRPr="00167FC1">
        <w:rPr>
          <w:szCs w:val="24"/>
        </w:rPr>
        <w:t xml:space="preserve">La especie que </w:t>
      </w:r>
      <w:r w:rsidR="00C07128" w:rsidRPr="00167FC1">
        <w:rPr>
          <w:szCs w:val="24"/>
        </w:rPr>
        <w:t>reveló</w:t>
      </w:r>
      <w:r w:rsidRPr="00167FC1">
        <w:rPr>
          <w:szCs w:val="24"/>
        </w:rPr>
        <w:t xml:space="preserve"> mayor abundancia relativa en la zona de estudio</w:t>
      </w:r>
      <w:r w:rsidR="00C07128">
        <w:rPr>
          <w:szCs w:val="24"/>
        </w:rPr>
        <w:t>,</w:t>
      </w:r>
      <w:r w:rsidRPr="00167FC1">
        <w:rPr>
          <w:szCs w:val="24"/>
        </w:rPr>
        <w:t xml:space="preserve"> durante todo el periodo de </w:t>
      </w:r>
      <w:r w:rsidR="00AB3B04" w:rsidRPr="00167FC1">
        <w:rPr>
          <w:szCs w:val="24"/>
        </w:rPr>
        <w:t>muestreo</w:t>
      </w:r>
      <w:r w:rsidR="00C07128">
        <w:rPr>
          <w:szCs w:val="24"/>
        </w:rPr>
        <w:t>,</w:t>
      </w:r>
      <w:r w:rsidRPr="00167FC1">
        <w:rPr>
          <w:szCs w:val="24"/>
        </w:rPr>
        <w:t xml:space="preserve"> pertenece a la familia </w:t>
      </w:r>
      <w:proofErr w:type="spellStart"/>
      <w:r w:rsidRPr="00167FC1">
        <w:rPr>
          <w:szCs w:val="24"/>
        </w:rPr>
        <w:t>Bregmacerotidae</w:t>
      </w:r>
      <w:proofErr w:type="spellEnd"/>
      <w:r w:rsidRPr="00167FC1">
        <w:rPr>
          <w:szCs w:val="24"/>
        </w:rPr>
        <w:t xml:space="preserve">, </w:t>
      </w:r>
      <w:r w:rsidR="00C07128">
        <w:rPr>
          <w:szCs w:val="24"/>
        </w:rPr>
        <w:t>la cual fue</w:t>
      </w:r>
      <w:r w:rsidRPr="00167FC1">
        <w:rPr>
          <w:szCs w:val="24"/>
        </w:rPr>
        <w:t xml:space="preserve"> </w:t>
      </w:r>
      <w:proofErr w:type="spellStart"/>
      <w:r w:rsidRPr="00167FC1">
        <w:rPr>
          <w:i/>
          <w:szCs w:val="24"/>
        </w:rPr>
        <w:t>Bregmaceros</w:t>
      </w:r>
      <w:proofErr w:type="spellEnd"/>
      <w:r w:rsidRPr="00167FC1">
        <w:rPr>
          <w:i/>
          <w:szCs w:val="24"/>
        </w:rPr>
        <w:t xml:space="preserve"> </w:t>
      </w:r>
      <w:proofErr w:type="spellStart"/>
      <w:r w:rsidRPr="00167FC1">
        <w:rPr>
          <w:i/>
          <w:szCs w:val="24"/>
        </w:rPr>
        <w:t>cantori</w:t>
      </w:r>
      <w:proofErr w:type="spellEnd"/>
      <w:r w:rsidR="00C07128">
        <w:rPr>
          <w:iCs/>
          <w:szCs w:val="24"/>
        </w:rPr>
        <w:t>,</w:t>
      </w:r>
      <w:r w:rsidRPr="00167FC1">
        <w:rPr>
          <w:i/>
          <w:szCs w:val="24"/>
        </w:rPr>
        <w:t xml:space="preserve"> </w:t>
      </w:r>
      <w:r w:rsidR="004A6E3D" w:rsidRPr="00167FC1">
        <w:rPr>
          <w:szCs w:val="24"/>
        </w:rPr>
        <w:t>con un 29.</w:t>
      </w:r>
      <w:r w:rsidRPr="00167FC1">
        <w:rPr>
          <w:szCs w:val="24"/>
        </w:rPr>
        <w:t xml:space="preserve">81%, seguida por las especies </w:t>
      </w:r>
      <w:proofErr w:type="spellStart"/>
      <w:r w:rsidRPr="00167FC1">
        <w:rPr>
          <w:i/>
          <w:szCs w:val="24"/>
        </w:rPr>
        <w:t>Auxis</w:t>
      </w:r>
      <w:proofErr w:type="spellEnd"/>
      <w:r w:rsidRPr="00167FC1">
        <w:rPr>
          <w:i/>
          <w:szCs w:val="24"/>
        </w:rPr>
        <w:t xml:space="preserve"> </w:t>
      </w:r>
      <w:proofErr w:type="spellStart"/>
      <w:r w:rsidRPr="00167FC1">
        <w:rPr>
          <w:i/>
          <w:szCs w:val="24"/>
        </w:rPr>
        <w:t>thazard</w:t>
      </w:r>
      <w:proofErr w:type="spellEnd"/>
      <w:r w:rsidR="004A6E3D" w:rsidRPr="00167FC1">
        <w:rPr>
          <w:szCs w:val="24"/>
        </w:rPr>
        <w:t xml:space="preserve"> (14.</w:t>
      </w:r>
      <w:r w:rsidRPr="00167FC1">
        <w:rPr>
          <w:szCs w:val="24"/>
        </w:rPr>
        <w:t>59</w:t>
      </w:r>
      <w:r w:rsidR="00C07128" w:rsidRPr="00167FC1">
        <w:rPr>
          <w:szCs w:val="24"/>
        </w:rPr>
        <w:t>%)</w:t>
      </w:r>
      <w:r w:rsidR="00C07128">
        <w:rPr>
          <w:szCs w:val="24"/>
        </w:rPr>
        <w:t>,</w:t>
      </w:r>
      <w:r w:rsidR="00C07128" w:rsidRPr="00167FC1">
        <w:rPr>
          <w:szCs w:val="24"/>
        </w:rPr>
        <w:t xml:space="preserve"> </w:t>
      </w:r>
      <w:proofErr w:type="spellStart"/>
      <w:r w:rsidR="00043618" w:rsidRPr="00167FC1">
        <w:rPr>
          <w:i/>
          <w:szCs w:val="24"/>
        </w:rPr>
        <w:t>Selar</w:t>
      </w:r>
      <w:proofErr w:type="spellEnd"/>
      <w:r w:rsidRPr="00167FC1">
        <w:rPr>
          <w:i/>
          <w:szCs w:val="24"/>
        </w:rPr>
        <w:t xml:space="preserve"> </w:t>
      </w:r>
      <w:proofErr w:type="spellStart"/>
      <w:r w:rsidRPr="00167FC1">
        <w:rPr>
          <w:i/>
          <w:szCs w:val="24"/>
        </w:rPr>
        <w:t>crumenophthalmus</w:t>
      </w:r>
      <w:proofErr w:type="spellEnd"/>
      <w:r w:rsidR="004A6E3D" w:rsidRPr="00167FC1">
        <w:rPr>
          <w:szCs w:val="24"/>
        </w:rPr>
        <w:t xml:space="preserve"> </w:t>
      </w:r>
      <w:r w:rsidR="004A6E3D" w:rsidRPr="00167FC1">
        <w:rPr>
          <w:szCs w:val="24"/>
        </w:rPr>
        <w:lastRenderedPageBreak/>
        <w:t>(12.</w:t>
      </w:r>
      <w:r w:rsidRPr="00167FC1">
        <w:rPr>
          <w:szCs w:val="24"/>
        </w:rPr>
        <w:t xml:space="preserve">11%) y </w:t>
      </w:r>
      <w:proofErr w:type="spellStart"/>
      <w:r w:rsidRPr="00167FC1">
        <w:rPr>
          <w:i/>
          <w:szCs w:val="24"/>
        </w:rPr>
        <w:t>Diaphus</w:t>
      </w:r>
      <w:proofErr w:type="spellEnd"/>
      <w:r w:rsidRPr="00167FC1">
        <w:rPr>
          <w:szCs w:val="24"/>
        </w:rPr>
        <w:t xml:space="preserve"> </w:t>
      </w:r>
      <w:proofErr w:type="spellStart"/>
      <w:r w:rsidRPr="00167FC1">
        <w:rPr>
          <w:szCs w:val="24"/>
        </w:rPr>
        <w:t>sp</w:t>
      </w:r>
      <w:proofErr w:type="spellEnd"/>
      <w:r w:rsidRPr="00167FC1">
        <w:rPr>
          <w:szCs w:val="24"/>
        </w:rPr>
        <w:t>. (</w:t>
      </w:r>
      <w:r w:rsidR="004A6E3D" w:rsidRPr="00167FC1">
        <w:rPr>
          <w:szCs w:val="24"/>
        </w:rPr>
        <w:t>11.</w:t>
      </w:r>
      <w:r w:rsidR="001F0F96" w:rsidRPr="00167FC1">
        <w:rPr>
          <w:szCs w:val="24"/>
        </w:rPr>
        <w:t>18</w:t>
      </w:r>
      <w:r w:rsidR="00C07128" w:rsidRPr="00167FC1">
        <w:rPr>
          <w:szCs w:val="24"/>
        </w:rPr>
        <w:t>%)</w:t>
      </w:r>
      <w:r w:rsidR="00C07128">
        <w:rPr>
          <w:szCs w:val="24"/>
        </w:rPr>
        <w:t>;</w:t>
      </w:r>
      <w:r w:rsidR="00C07128" w:rsidRPr="00167FC1">
        <w:rPr>
          <w:szCs w:val="24"/>
        </w:rPr>
        <w:t xml:space="preserve"> </w:t>
      </w:r>
      <w:r w:rsidRPr="00167FC1">
        <w:rPr>
          <w:szCs w:val="24"/>
        </w:rPr>
        <w:t xml:space="preserve">el resto de las especies </w:t>
      </w:r>
      <w:r w:rsidR="00C07128">
        <w:rPr>
          <w:szCs w:val="24"/>
        </w:rPr>
        <w:t>manifestó</w:t>
      </w:r>
      <w:r w:rsidR="00C07128" w:rsidRPr="00167FC1">
        <w:rPr>
          <w:szCs w:val="24"/>
        </w:rPr>
        <w:t xml:space="preserve"> </w:t>
      </w:r>
      <w:r w:rsidRPr="00167FC1">
        <w:rPr>
          <w:szCs w:val="24"/>
        </w:rPr>
        <w:t>abundancias relativas inferiores al 1</w:t>
      </w:r>
      <w:r w:rsidR="001F0F96" w:rsidRPr="00167FC1">
        <w:rPr>
          <w:szCs w:val="24"/>
        </w:rPr>
        <w:t>0</w:t>
      </w:r>
      <w:r w:rsidRPr="00167FC1">
        <w:rPr>
          <w:szCs w:val="24"/>
        </w:rPr>
        <w:t>%</w:t>
      </w:r>
      <w:r w:rsidR="008E57B2" w:rsidRPr="00167FC1">
        <w:rPr>
          <w:szCs w:val="24"/>
        </w:rPr>
        <w:t xml:space="preserve"> (</w:t>
      </w:r>
      <w:commentRangeStart w:id="5"/>
      <w:r w:rsidR="008E57B2" w:rsidRPr="00167FC1">
        <w:rPr>
          <w:szCs w:val="24"/>
        </w:rPr>
        <w:t>Fig. 3</w:t>
      </w:r>
      <w:commentRangeEnd w:id="5"/>
      <w:r w:rsidR="00B51001">
        <w:rPr>
          <w:rStyle w:val="Refdecomentario"/>
        </w:rPr>
        <w:commentReference w:id="5"/>
      </w:r>
      <w:r w:rsidR="00D73DA2" w:rsidRPr="00167FC1">
        <w:rPr>
          <w:szCs w:val="24"/>
        </w:rPr>
        <w:t>)</w:t>
      </w:r>
      <w:r w:rsidR="001F0F96" w:rsidRPr="00167FC1">
        <w:rPr>
          <w:szCs w:val="24"/>
        </w:rPr>
        <w:t>.</w:t>
      </w:r>
    </w:p>
    <w:p w14:paraId="7D9F4072" w14:textId="687BFE10" w:rsidR="004951CA" w:rsidRPr="00167FC1" w:rsidRDefault="0088720E" w:rsidP="001C7CD6">
      <w:pPr>
        <w:spacing w:after="0"/>
        <w:ind w:firstLine="851"/>
        <w:jc w:val="both"/>
        <w:rPr>
          <w:szCs w:val="24"/>
        </w:rPr>
      </w:pPr>
      <w:r w:rsidRPr="00167FC1">
        <w:rPr>
          <w:szCs w:val="24"/>
        </w:rPr>
        <w:t xml:space="preserve">En la </w:t>
      </w:r>
      <w:commentRangeStart w:id="6"/>
      <w:r w:rsidRPr="00167FC1">
        <w:rPr>
          <w:szCs w:val="24"/>
        </w:rPr>
        <w:t>figura 4</w:t>
      </w:r>
      <w:r w:rsidR="00D8547E">
        <w:rPr>
          <w:szCs w:val="24"/>
        </w:rPr>
        <w:t>,</w:t>
      </w:r>
      <w:r w:rsidRPr="00167FC1">
        <w:rPr>
          <w:szCs w:val="24"/>
        </w:rPr>
        <w:t xml:space="preserve"> </w:t>
      </w:r>
      <w:commentRangeEnd w:id="6"/>
      <w:r w:rsidR="003D0A55">
        <w:rPr>
          <w:rStyle w:val="Refdecomentario"/>
        </w:rPr>
        <w:commentReference w:id="6"/>
      </w:r>
      <w:r w:rsidRPr="00167FC1">
        <w:rPr>
          <w:szCs w:val="24"/>
        </w:rPr>
        <w:t>se representa, de manera comparada</w:t>
      </w:r>
      <w:r w:rsidR="000F3084" w:rsidRPr="00167FC1">
        <w:rPr>
          <w:szCs w:val="24"/>
        </w:rPr>
        <w:t>,</w:t>
      </w:r>
      <w:r w:rsidRPr="00167FC1">
        <w:rPr>
          <w:szCs w:val="24"/>
        </w:rPr>
        <w:t xml:space="preserve"> la densidad de larvas y los aspectos ecológicos estudiados (</w:t>
      </w:r>
      <w:r w:rsidR="008D2B78">
        <w:rPr>
          <w:szCs w:val="24"/>
        </w:rPr>
        <w:t>d</w:t>
      </w:r>
      <w:r w:rsidR="008D2B78" w:rsidRPr="00167FC1">
        <w:rPr>
          <w:szCs w:val="24"/>
        </w:rPr>
        <w:t>iversidad</w:t>
      </w:r>
      <w:r w:rsidRPr="00167FC1">
        <w:rPr>
          <w:szCs w:val="24"/>
        </w:rPr>
        <w:t xml:space="preserve">, </w:t>
      </w:r>
      <w:r w:rsidR="008D2B78">
        <w:rPr>
          <w:szCs w:val="24"/>
        </w:rPr>
        <w:t>e</w:t>
      </w:r>
      <w:r w:rsidR="008D2B78" w:rsidRPr="00167FC1">
        <w:rPr>
          <w:szCs w:val="24"/>
        </w:rPr>
        <w:t xml:space="preserve">quidad </w:t>
      </w:r>
      <w:r w:rsidRPr="00167FC1">
        <w:rPr>
          <w:szCs w:val="24"/>
        </w:rPr>
        <w:t xml:space="preserve">y </w:t>
      </w:r>
      <w:r w:rsidR="008D2B78">
        <w:rPr>
          <w:szCs w:val="24"/>
        </w:rPr>
        <w:t>r</w:t>
      </w:r>
      <w:r w:rsidR="008D2B78" w:rsidRPr="00167FC1">
        <w:rPr>
          <w:szCs w:val="24"/>
        </w:rPr>
        <w:t>iqueza</w:t>
      </w:r>
      <w:r w:rsidRPr="00167FC1">
        <w:rPr>
          <w:szCs w:val="24"/>
        </w:rPr>
        <w:t xml:space="preserve">) para las 7 campañas de muestreo. La mayor densidad de larvas se observó en febrero </w:t>
      </w:r>
      <w:r w:rsidR="008D2B78">
        <w:rPr>
          <w:szCs w:val="24"/>
        </w:rPr>
        <w:t xml:space="preserve">de </w:t>
      </w:r>
      <w:r w:rsidRPr="00167FC1">
        <w:rPr>
          <w:szCs w:val="24"/>
        </w:rPr>
        <w:t xml:space="preserve">2013 </w:t>
      </w:r>
      <w:r w:rsidRPr="00167FC1">
        <w:rPr>
          <w:rFonts w:cs="Times New Roman"/>
          <w:szCs w:val="24"/>
        </w:rPr>
        <w:t>(33.86 larvas/100 m</w:t>
      </w:r>
      <w:r w:rsidRPr="00167FC1">
        <w:rPr>
          <w:rFonts w:cs="Times New Roman"/>
          <w:szCs w:val="24"/>
          <w:vertAlign w:val="superscript"/>
        </w:rPr>
        <w:t>3</w:t>
      </w:r>
      <w:r w:rsidRPr="00167FC1">
        <w:rPr>
          <w:rFonts w:cs="Times New Roman"/>
          <w:szCs w:val="24"/>
        </w:rPr>
        <w:t xml:space="preserve">) </w:t>
      </w:r>
      <w:r w:rsidRPr="00167FC1">
        <w:rPr>
          <w:szCs w:val="24"/>
        </w:rPr>
        <w:t xml:space="preserve">y la menor en octubre </w:t>
      </w:r>
      <w:r w:rsidR="008D2B78">
        <w:rPr>
          <w:szCs w:val="24"/>
        </w:rPr>
        <w:t xml:space="preserve">de </w:t>
      </w:r>
      <w:r w:rsidRPr="00167FC1">
        <w:rPr>
          <w:szCs w:val="24"/>
        </w:rPr>
        <w:t xml:space="preserve">2012 </w:t>
      </w:r>
      <w:r w:rsidRPr="00167FC1">
        <w:rPr>
          <w:rFonts w:cs="Times New Roman"/>
          <w:szCs w:val="24"/>
        </w:rPr>
        <w:t>(0 larvas/100 m</w:t>
      </w:r>
      <w:r w:rsidRPr="00167FC1">
        <w:rPr>
          <w:rFonts w:cs="Times New Roman"/>
          <w:szCs w:val="24"/>
          <w:vertAlign w:val="superscript"/>
        </w:rPr>
        <w:t>3</w:t>
      </w:r>
      <w:r w:rsidRPr="00167FC1">
        <w:rPr>
          <w:rFonts w:cs="Times New Roman"/>
          <w:szCs w:val="24"/>
        </w:rPr>
        <w:t>)</w:t>
      </w:r>
      <w:r w:rsidRPr="00167FC1">
        <w:rPr>
          <w:szCs w:val="24"/>
        </w:rPr>
        <w:t xml:space="preserve">. </w:t>
      </w:r>
      <w:r w:rsidRPr="00167FC1">
        <w:rPr>
          <w:rFonts w:cs="Times New Roman"/>
          <w:szCs w:val="24"/>
        </w:rPr>
        <w:t xml:space="preserve">Se </w:t>
      </w:r>
      <w:r w:rsidR="00831A1E">
        <w:rPr>
          <w:rFonts w:cs="Times New Roman"/>
          <w:szCs w:val="24"/>
        </w:rPr>
        <w:t>notaron</w:t>
      </w:r>
      <w:r w:rsidR="00831A1E" w:rsidRPr="00167FC1">
        <w:rPr>
          <w:rFonts w:cs="Times New Roman"/>
          <w:szCs w:val="24"/>
        </w:rPr>
        <w:t xml:space="preserve"> </w:t>
      </w:r>
      <w:r w:rsidRPr="00167FC1">
        <w:rPr>
          <w:rFonts w:cs="Times New Roman"/>
          <w:szCs w:val="24"/>
        </w:rPr>
        <w:t>diferencias significativas de la densidad de larvas entre los meses de muestreo</w:t>
      </w:r>
      <w:r w:rsidRPr="00167FC1">
        <w:rPr>
          <w:szCs w:val="24"/>
        </w:rPr>
        <w:t xml:space="preserve"> (</w:t>
      </w:r>
      <w:r w:rsidRPr="00167FC1">
        <w:rPr>
          <w:rFonts w:cs="Times New Roman"/>
          <w:szCs w:val="24"/>
        </w:rPr>
        <w:t>KW</w:t>
      </w:r>
      <w:r w:rsidR="00831A1E">
        <w:rPr>
          <w:rFonts w:cs="Times New Roman"/>
          <w:szCs w:val="24"/>
        </w:rPr>
        <w:t xml:space="preserve"> </w:t>
      </w:r>
      <w:r w:rsidRPr="00167FC1">
        <w:rPr>
          <w:rFonts w:cs="Times New Roman"/>
          <w:szCs w:val="24"/>
        </w:rPr>
        <w:t>=</w:t>
      </w:r>
      <w:r w:rsidR="00831A1E">
        <w:rPr>
          <w:rFonts w:cs="Times New Roman"/>
          <w:szCs w:val="24"/>
        </w:rPr>
        <w:t xml:space="preserve"> </w:t>
      </w:r>
      <w:r w:rsidRPr="00167FC1">
        <w:rPr>
          <w:rFonts w:cs="Times New Roman"/>
          <w:color w:val="000000"/>
          <w:szCs w:val="24"/>
          <w:bdr w:val="none" w:sz="0" w:space="0" w:color="auto" w:frame="1"/>
        </w:rPr>
        <w:t>12.66</w:t>
      </w:r>
      <w:r w:rsidRPr="00167FC1">
        <w:rPr>
          <w:rFonts w:cs="Times New Roman"/>
          <w:szCs w:val="24"/>
        </w:rPr>
        <w:t xml:space="preserve">; </w:t>
      </w:r>
      <w:r w:rsidRPr="00167FC1">
        <w:rPr>
          <w:rFonts w:cs="Times New Roman"/>
          <w:i/>
          <w:szCs w:val="24"/>
        </w:rPr>
        <w:t>P</w:t>
      </w:r>
      <w:r w:rsidR="00831A1E">
        <w:rPr>
          <w:rFonts w:cs="Times New Roman"/>
          <w:i/>
          <w:szCs w:val="24"/>
        </w:rPr>
        <w:t xml:space="preserve"> </w:t>
      </w:r>
      <w:r w:rsidRPr="00167FC1">
        <w:rPr>
          <w:rFonts w:cs="Times New Roman"/>
          <w:szCs w:val="24"/>
        </w:rPr>
        <w:t>=</w:t>
      </w:r>
      <w:r w:rsidR="00831A1E">
        <w:rPr>
          <w:rFonts w:cs="Times New Roman"/>
          <w:szCs w:val="24"/>
        </w:rPr>
        <w:t xml:space="preserve"> </w:t>
      </w:r>
      <w:r w:rsidRPr="00167FC1">
        <w:rPr>
          <w:rFonts w:cs="Times New Roman"/>
          <w:color w:val="000000"/>
          <w:szCs w:val="24"/>
          <w:bdr w:val="none" w:sz="0" w:space="0" w:color="auto" w:frame="1"/>
        </w:rPr>
        <w:t>0.0487</w:t>
      </w:r>
      <w:r w:rsidRPr="00167FC1">
        <w:rPr>
          <w:szCs w:val="24"/>
        </w:rPr>
        <w:t xml:space="preserve">). </w:t>
      </w:r>
      <w:proofErr w:type="gramStart"/>
      <w:r w:rsidRPr="00167FC1">
        <w:rPr>
          <w:rFonts w:cs="Times New Roman"/>
          <w:szCs w:val="24"/>
        </w:rPr>
        <w:t>El test</w:t>
      </w:r>
      <w:proofErr w:type="gramEnd"/>
      <w:r w:rsidRPr="00167FC1">
        <w:rPr>
          <w:rFonts w:cs="Times New Roman"/>
          <w:szCs w:val="24"/>
        </w:rPr>
        <w:t xml:space="preserve"> de </w:t>
      </w:r>
      <w:r w:rsidRPr="00167FC1">
        <w:rPr>
          <w:rFonts w:cs="Times New Roman"/>
          <w:i/>
          <w:szCs w:val="24"/>
        </w:rPr>
        <w:t>Dunn</w:t>
      </w:r>
      <w:r w:rsidRPr="00167FC1">
        <w:rPr>
          <w:rFonts w:cs="Times New Roman"/>
          <w:szCs w:val="24"/>
        </w:rPr>
        <w:t xml:space="preserve"> gener</w:t>
      </w:r>
      <w:r w:rsidR="000F3084" w:rsidRPr="00167FC1">
        <w:rPr>
          <w:rFonts w:cs="Times New Roman"/>
          <w:szCs w:val="24"/>
        </w:rPr>
        <w:t>ó</w:t>
      </w:r>
      <w:r w:rsidRPr="00167FC1">
        <w:rPr>
          <w:rFonts w:cs="Times New Roman"/>
          <w:szCs w:val="24"/>
        </w:rPr>
        <w:t xml:space="preserve"> 21 pares de subgrupos, entre los cuales solo se observaron diferencias estadísticas </w:t>
      </w:r>
      <w:r w:rsidR="000F3084" w:rsidRPr="00167FC1">
        <w:rPr>
          <w:rFonts w:cs="Times New Roman"/>
          <w:szCs w:val="24"/>
        </w:rPr>
        <w:t xml:space="preserve">respecto a </w:t>
      </w:r>
      <w:r w:rsidRPr="00167FC1">
        <w:rPr>
          <w:rFonts w:cs="Times New Roman"/>
          <w:szCs w:val="24"/>
        </w:rPr>
        <w:t xml:space="preserve">la densidad de larvas de peces entre </w:t>
      </w:r>
      <w:r w:rsidRPr="00167FC1">
        <w:rPr>
          <w:rFonts w:eastAsia="Times New Roman" w:cs="Times New Roman"/>
          <w:szCs w:val="24"/>
          <w:lang w:eastAsia="pt-BR"/>
        </w:rPr>
        <w:t>octubre</w:t>
      </w:r>
      <w:r w:rsidRPr="00167FC1">
        <w:rPr>
          <w:rFonts w:cs="Times New Roman"/>
          <w:szCs w:val="24"/>
        </w:rPr>
        <w:t xml:space="preserve"> de 2012 y </w:t>
      </w:r>
      <w:r w:rsidRPr="00167FC1">
        <w:rPr>
          <w:rFonts w:eastAsia="Times New Roman" w:cs="Times New Roman"/>
          <w:szCs w:val="24"/>
          <w:lang w:eastAsia="pt-BR"/>
        </w:rPr>
        <w:t>febrero</w:t>
      </w:r>
      <w:r w:rsidRPr="00167FC1">
        <w:rPr>
          <w:rFonts w:cs="Times New Roman"/>
          <w:szCs w:val="24"/>
        </w:rPr>
        <w:t xml:space="preserve"> de 2013 (</w:t>
      </w:r>
      <w:r w:rsidRPr="00167FC1">
        <w:rPr>
          <w:rFonts w:cs="Times New Roman"/>
          <w:i/>
          <w:szCs w:val="24"/>
        </w:rPr>
        <w:t>Dunn</w:t>
      </w:r>
      <w:r w:rsidR="00E02366">
        <w:rPr>
          <w:rFonts w:cs="Times New Roman"/>
          <w:i/>
          <w:szCs w:val="24"/>
        </w:rPr>
        <w:t xml:space="preserve"> </w:t>
      </w:r>
      <w:r w:rsidRPr="00167FC1">
        <w:rPr>
          <w:rFonts w:cs="Times New Roman"/>
          <w:szCs w:val="24"/>
        </w:rPr>
        <w:t>=</w:t>
      </w:r>
      <w:r w:rsidR="00E02366">
        <w:rPr>
          <w:rFonts w:cs="Times New Roman"/>
          <w:szCs w:val="24"/>
        </w:rPr>
        <w:t xml:space="preserve"> </w:t>
      </w:r>
      <w:r w:rsidRPr="00167FC1">
        <w:rPr>
          <w:rFonts w:eastAsia="Times New Roman" w:cs="Times New Roman"/>
          <w:szCs w:val="24"/>
          <w:lang w:eastAsia="pt-BR"/>
        </w:rPr>
        <w:t>3.16</w:t>
      </w:r>
      <w:r w:rsidRPr="00167FC1">
        <w:rPr>
          <w:rFonts w:cs="Times New Roman"/>
          <w:szCs w:val="24"/>
        </w:rPr>
        <w:t xml:space="preserve">; </w:t>
      </w:r>
      <w:r w:rsidRPr="00167FC1">
        <w:rPr>
          <w:rFonts w:cs="Times New Roman"/>
          <w:i/>
          <w:szCs w:val="24"/>
        </w:rPr>
        <w:t>P</w:t>
      </w:r>
      <w:r w:rsidR="00E02366">
        <w:rPr>
          <w:rFonts w:cs="Times New Roman"/>
          <w:i/>
          <w:szCs w:val="24"/>
        </w:rPr>
        <w:t xml:space="preserve"> </w:t>
      </w:r>
      <w:r w:rsidRPr="00167FC1">
        <w:rPr>
          <w:rFonts w:cs="Times New Roman"/>
          <w:szCs w:val="24"/>
        </w:rPr>
        <w:t>=</w:t>
      </w:r>
      <w:r w:rsidR="00E02366">
        <w:rPr>
          <w:rFonts w:cs="Times New Roman"/>
          <w:szCs w:val="24"/>
        </w:rPr>
        <w:t xml:space="preserve"> </w:t>
      </w:r>
      <w:r w:rsidRPr="00167FC1">
        <w:rPr>
          <w:rFonts w:eastAsia="Times New Roman" w:cs="Times New Roman"/>
          <w:szCs w:val="24"/>
          <w:lang w:eastAsia="pt-BR"/>
        </w:rPr>
        <w:t>0.0340</w:t>
      </w:r>
      <w:r w:rsidRPr="00167FC1">
        <w:rPr>
          <w:rFonts w:cs="Times New Roman"/>
          <w:szCs w:val="24"/>
        </w:rPr>
        <w:t>).</w:t>
      </w:r>
      <w:r w:rsidRPr="00167FC1">
        <w:rPr>
          <w:szCs w:val="24"/>
        </w:rPr>
        <w:t xml:space="preserve"> En general</w:t>
      </w:r>
      <w:r w:rsidR="00E02366">
        <w:rPr>
          <w:szCs w:val="24"/>
        </w:rPr>
        <w:t>,</w:t>
      </w:r>
      <w:r w:rsidRPr="00167FC1">
        <w:rPr>
          <w:szCs w:val="24"/>
        </w:rPr>
        <w:t xml:space="preserve"> la diversidad (H</w:t>
      </w:r>
      <w:r w:rsidRPr="00167FC1">
        <w:rPr>
          <w:rFonts w:cs="Times New Roman"/>
          <w:szCs w:val="24"/>
        </w:rPr>
        <w:t>ꞌ</w:t>
      </w:r>
      <w:r w:rsidRPr="00167FC1">
        <w:rPr>
          <w:szCs w:val="24"/>
        </w:rPr>
        <w:t>) mensual fue baja, con valores que oscilaron entre 0 y 1.55 bits/</w:t>
      </w:r>
      <w:proofErr w:type="spellStart"/>
      <w:r w:rsidRPr="00167FC1">
        <w:rPr>
          <w:szCs w:val="24"/>
        </w:rPr>
        <w:t>ind</w:t>
      </w:r>
      <w:proofErr w:type="spellEnd"/>
      <w:r w:rsidR="00F966AB">
        <w:rPr>
          <w:szCs w:val="24"/>
        </w:rPr>
        <w:t>;</w:t>
      </w:r>
      <w:r w:rsidR="00F966AB" w:rsidRPr="00167FC1">
        <w:rPr>
          <w:szCs w:val="24"/>
        </w:rPr>
        <w:t xml:space="preserve"> </w:t>
      </w:r>
      <w:r w:rsidRPr="00167FC1">
        <w:rPr>
          <w:szCs w:val="24"/>
        </w:rPr>
        <w:t xml:space="preserve">la máxima </w:t>
      </w:r>
      <w:r w:rsidR="00F966AB">
        <w:rPr>
          <w:szCs w:val="24"/>
        </w:rPr>
        <w:t>fue</w:t>
      </w:r>
      <w:r w:rsidR="00F966AB" w:rsidRPr="00167FC1">
        <w:rPr>
          <w:szCs w:val="24"/>
        </w:rPr>
        <w:t xml:space="preserve"> </w:t>
      </w:r>
      <w:r w:rsidRPr="00167FC1">
        <w:rPr>
          <w:szCs w:val="24"/>
        </w:rPr>
        <w:t>en julio</w:t>
      </w:r>
      <w:r w:rsidR="00F966AB">
        <w:rPr>
          <w:szCs w:val="24"/>
        </w:rPr>
        <w:t xml:space="preserve"> de</w:t>
      </w:r>
      <w:r w:rsidRPr="00167FC1">
        <w:rPr>
          <w:szCs w:val="24"/>
        </w:rPr>
        <w:t xml:space="preserve"> 2013 y la menor</w:t>
      </w:r>
      <w:r w:rsidR="00F966AB">
        <w:rPr>
          <w:szCs w:val="24"/>
        </w:rPr>
        <w:t>,</w:t>
      </w:r>
      <w:r w:rsidRPr="00167FC1">
        <w:rPr>
          <w:szCs w:val="24"/>
        </w:rPr>
        <w:t xml:space="preserve"> en octubre </w:t>
      </w:r>
      <w:r w:rsidR="00F966AB">
        <w:rPr>
          <w:szCs w:val="24"/>
        </w:rPr>
        <w:t xml:space="preserve">de </w:t>
      </w:r>
      <w:r w:rsidRPr="00167FC1">
        <w:rPr>
          <w:szCs w:val="24"/>
        </w:rPr>
        <w:t xml:space="preserve">2012. No se </w:t>
      </w:r>
      <w:r w:rsidR="00F966AB">
        <w:rPr>
          <w:szCs w:val="24"/>
        </w:rPr>
        <w:t>vieron</w:t>
      </w:r>
      <w:r w:rsidR="00F966AB" w:rsidRPr="00167FC1">
        <w:rPr>
          <w:szCs w:val="24"/>
        </w:rPr>
        <w:t xml:space="preserve"> </w:t>
      </w:r>
      <w:r w:rsidRPr="00167FC1">
        <w:rPr>
          <w:szCs w:val="24"/>
        </w:rPr>
        <w:t>diferencias de la diversidad entre los meses (KW</w:t>
      </w:r>
      <w:r w:rsidR="00F966AB">
        <w:rPr>
          <w:szCs w:val="24"/>
        </w:rPr>
        <w:t xml:space="preserve"> </w:t>
      </w:r>
      <w:r w:rsidRPr="00167FC1">
        <w:rPr>
          <w:szCs w:val="24"/>
        </w:rPr>
        <w:t>=</w:t>
      </w:r>
      <w:r w:rsidR="00F966AB">
        <w:rPr>
          <w:szCs w:val="24"/>
        </w:rPr>
        <w:t xml:space="preserve"> </w:t>
      </w:r>
      <w:r w:rsidRPr="00167FC1">
        <w:rPr>
          <w:szCs w:val="24"/>
        </w:rPr>
        <w:t xml:space="preserve">7.604; </w:t>
      </w:r>
      <w:r w:rsidRPr="00167FC1">
        <w:rPr>
          <w:i/>
          <w:szCs w:val="24"/>
        </w:rPr>
        <w:t>P</w:t>
      </w:r>
      <w:r w:rsidR="00F966AB">
        <w:rPr>
          <w:i/>
          <w:szCs w:val="24"/>
        </w:rPr>
        <w:t xml:space="preserve"> </w:t>
      </w:r>
      <w:r w:rsidRPr="00167FC1">
        <w:rPr>
          <w:szCs w:val="24"/>
        </w:rPr>
        <w:t>=</w:t>
      </w:r>
      <w:r w:rsidR="00F966AB">
        <w:rPr>
          <w:szCs w:val="24"/>
        </w:rPr>
        <w:t xml:space="preserve"> </w:t>
      </w:r>
      <w:r w:rsidRPr="00167FC1">
        <w:rPr>
          <w:szCs w:val="24"/>
        </w:rPr>
        <w:t>0.2686). Para la equidad, los valores oscilaron entre 0 y 1 bits/</w:t>
      </w:r>
      <w:proofErr w:type="spellStart"/>
      <w:r w:rsidRPr="00167FC1">
        <w:rPr>
          <w:szCs w:val="24"/>
        </w:rPr>
        <w:t>ind</w:t>
      </w:r>
      <w:proofErr w:type="spellEnd"/>
      <w:r w:rsidR="006F4761" w:rsidRPr="00167FC1">
        <w:rPr>
          <w:szCs w:val="24"/>
        </w:rPr>
        <w:t>.</w:t>
      </w:r>
      <w:r w:rsidR="006F4761">
        <w:rPr>
          <w:szCs w:val="24"/>
        </w:rPr>
        <w:t>;</w:t>
      </w:r>
      <w:r w:rsidR="006F4761" w:rsidRPr="00167FC1">
        <w:rPr>
          <w:szCs w:val="24"/>
        </w:rPr>
        <w:t xml:space="preserve"> </w:t>
      </w:r>
      <w:r w:rsidRPr="00167FC1">
        <w:rPr>
          <w:szCs w:val="24"/>
        </w:rPr>
        <w:t xml:space="preserve">el menor </w:t>
      </w:r>
      <w:r w:rsidR="006F4761">
        <w:rPr>
          <w:szCs w:val="24"/>
        </w:rPr>
        <w:t>fue</w:t>
      </w:r>
      <w:r w:rsidR="006F4761" w:rsidRPr="00167FC1">
        <w:rPr>
          <w:szCs w:val="24"/>
        </w:rPr>
        <w:t xml:space="preserve"> </w:t>
      </w:r>
      <w:r w:rsidRPr="00167FC1">
        <w:rPr>
          <w:szCs w:val="24"/>
        </w:rPr>
        <w:t>en octubre</w:t>
      </w:r>
      <w:r w:rsidR="006F4761">
        <w:rPr>
          <w:szCs w:val="24"/>
        </w:rPr>
        <w:t xml:space="preserve"> de</w:t>
      </w:r>
      <w:r w:rsidRPr="00167FC1">
        <w:rPr>
          <w:szCs w:val="24"/>
        </w:rPr>
        <w:t xml:space="preserve"> 2012 y el mayor</w:t>
      </w:r>
      <w:r w:rsidR="006F4761">
        <w:rPr>
          <w:szCs w:val="24"/>
        </w:rPr>
        <w:t>,</w:t>
      </w:r>
      <w:r w:rsidRPr="00167FC1">
        <w:rPr>
          <w:szCs w:val="24"/>
        </w:rPr>
        <w:t xml:space="preserve"> en diciembre</w:t>
      </w:r>
      <w:r w:rsidR="006F4761">
        <w:rPr>
          <w:szCs w:val="24"/>
        </w:rPr>
        <w:t xml:space="preserve"> de</w:t>
      </w:r>
      <w:r w:rsidRPr="00167FC1">
        <w:rPr>
          <w:szCs w:val="24"/>
        </w:rPr>
        <w:t xml:space="preserve"> 2013. Al igual que la diversidad, la equidad no difirió significativamente entre meses </w:t>
      </w:r>
      <w:r w:rsidRPr="00167FC1">
        <w:rPr>
          <w:rFonts w:cs="Times New Roman"/>
          <w:szCs w:val="24"/>
        </w:rPr>
        <w:t>(KW</w:t>
      </w:r>
      <w:r w:rsidR="00A52128">
        <w:rPr>
          <w:rFonts w:cs="Times New Roman"/>
          <w:szCs w:val="24"/>
        </w:rPr>
        <w:t xml:space="preserve"> </w:t>
      </w:r>
      <w:r w:rsidRPr="00167FC1">
        <w:rPr>
          <w:rFonts w:cs="Times New Roman"/>
          <w:szCs w:val="24"/>
        </w:rPr>
        <w:t>=</w:t>
      </w:r>
      <w:r w:rsidR="00A52128">
        <w:rPr>
          <w:rFonts w:cs="Times New Roman"/>
          <w:szCs w:val="24"/>
        </w:rPr>
        <w:t xml:space="preserve"> </w:t>
      </w:r>
      <w:r w:rsidRPr="00167FC1">
        <w:rPr>
          <w:rFonts w:cs="Times New Roman"/>
          <w:color w:val="000000"/>
          <w:szCs w:val="24"/>
          <w:bdr w:val="none" w:sz="0" w:space="0" w:color="auto" w:frame="1"/>
        </w:rPr>
        <w:t>6.9524</w:t>
      </w:r>
      <w:r w:rsidRPr="00167FC1">
        <w:rPr>
          <w:rFonts w:cs="Times New Roman"/>
          <w:szCs w:val="24"/>
        </w:rPr>
        <w:t xml:space="preserve">; </w:t>
      </w:r>
      <w:r w:rsidRPr="00167FC1">
        <w:rPr>
          <w:rFonts w:cs="Times New Roman"/>
          <w:i/>
          <w:szCs w:val="24"/>
        </w:rPr>
        <w:t>P</w:t>
      </w:r>
      <w:r w:rsidR="00A52128">
        <w:rPr>
          <w:rFonts w:cs="Times New Roman"/>
          <w:i/>
          <w:szCs w:val="24"/>
        </w:rPr>
        <w:t xml:space="preserve"> </w:t>
      </w:r>
      <w:r w:rsidRPr="00167FC1">
        <w:rPr>
          <w:rFonts w:cs="Times New Roman"/>
          <w:szCs w:val="24"/>
        </w:rPr>
        <w:t>=</w:t>
      </w:r>
      <w:r w:rsidR="00A52128">
        <w:rPr>
          <w:rFonts w:cs="Times New Roman"/>
          <w:szCs w:val="24"/>
        </w:rPr>
        <w:t xml:space="preserve"> </w:t>
      </w:r>
      <w:r w:rsidRPr="00167FC1">
        <w:rPr>
          <w:rFonts w:cs="Times New Roman"/>
          <w:color w:val="000000"/>
          <w:szCs w:val="24"/>
          <w:bdr w:val="none" w:sz="0" w:space="0" w:color="auto" w:frame="1"/>
        </w:rPr>
        <w:t>0.3253</w:t>
      </w:r>
      <w:r w:rsidRPr="00167FC1">
        <w:rPr>
          <w:rFonts w:cs="Times New Roman"/>
          <w:szCs w:val="24"/>
        </w:rPr>
        <w:t>).</w:t>
      </w:r>
      <w:r w:rsidRPr="00167FC1">
        <w:rPr>
          <w:szCs w:val="24"/>
        </w:rPr>
        <w:t xml:space="preserve"> La riqueza de especies en la </w:t>
      </w:r>
      <w:r w:rsidR="00364A52">
        <w:rPr>
          <w:szCs w:val="24"/>
        </w:rPr>
        <w:t>f</w:t>
      </w:r>
      <w:r w:rsidR="00364A52" w:rsidRPr="00167FC1">
        <w:rPr>
          <w:szCs w:val="24"/>
        </w:rPr>
        <w:t xml:space="preserve">osa </w:t>
      </w:r>
      <w:r w:rsidRPr="00167FC1">
        <w:rPr>
          <w:szCs w:val="24"/>
        </w:rPr>
        <w:t xml:space="preserve">de Cariaco </w:t>
      </w:r>
      <w:r w:rsidR="00A52128">
        <w:rPr>
          <w:szCs w:val="24"/>
        </w:rPr>
        <w:t>estuvo</w:t>
      </w:r>
      <w:r w:rsidR="00A52128" w:rsidRPr="00167FC1">
        <w:rPr>
          <w:szCs w:val="24"/>
        </w:rPr>
        <w:t xml:space="preserve"> </w:t>
      </w:r>
      <w:r w:rsidRPr="00167FC1">
        <w:rPr>
          <w:szCs w:val="24"/>
        </w:rPr>
        <w:t>entre 0 y 2.06</w:t>
      </w:r>
      <w:r w:rsidR="00A52128">
        <w:rPr>
          <w:szCs w:val="24"/>
        </w:rPr>
        <w:t>;</w:t>
      </w:r>
      <w:r w:rsidR="00A52128" w:rsidRPr="00167FC1">
        <w:rPr>
          <w:szCs w:val="24"/>
        </w:rPr>
        <w:t xml:space="preserve"> </w:t>
      </w:r>
      <w:r w:rsidR="00A52128">
        <w:rPr>
          <w:szCs w:val="24"/>
        </w:rPr>
        <w:t xml:space="preserve">se </w:t>
      </w:r>
      <w:r w:rsidR="00A52128" w:rsidRPr="00167FC1">
        <w:rPr>
          <w:szCs w:val="24"/>
        </w:rPr>
        <w:t>alcanz</w:t>
      </w:r>
      <w:r w:rsidR="00A52128">
        <w:rPr>
          <w:szCs w:val="24"/>
        </w:rPr>
        <w:t>ó</w:t>
      </w:r>
      <w:r w:rsidR="00A52128" w:rsidRPr="00167FC1">
        <w:rPr>
          <w:szCs w:val="24"/>
        </w:rPr>
        <w:t xml:space="preserve"> </w:t>
      </w:r>
      <w:r w:rsidRPr="00167FC1">
        <w:rPr>
          <w:szCs w:val="24"/>
        </w:rPr>
        <w:t xml:space="preserve">el mayor valor en julio </w:t>
      </w:r>
      <w:r w:rsidR="00A52128">
        <w:rPr>
          <w:szCs w:val="24"/>
        </w:rPr>
        <w:t xml:space="preserve">de </w:t>
      </w:r>
      <w:r w:rsidRPr="00167FC1">
        <w:rPr>
          <w:szCs w:val="24"/>
        </w:rPr>
        <w:t>2013 y el menor</w:t>
      </w:r>
      <w:r w:rsidR="00A52128">
        <w:rPr>
          <w:szCs w:val="24"/>
        </w:rPr>
        <w:t>,</w:t>
      </w:r>
      <w:r w:rsidRPr="00167FC1">
        <w:rPr>
          <w:szCs w:val="24"/>
        </w:rPr>
        <w:t xml:space="preserve"> en octubre </w:t>
      </w:r>
      <w:r w:rsidR="00A52128">
        <w:rPr>
          <w:szCs w:val="24"/>
        </w:rPr>
        <w:t xml:space="preserve">de </w:t>
      </w:r>
      <w:r w:rsidRPr="00167FC1">
        <w:rPr>
          <w:szCs w:val="24"/>
        </w:rPr>
        <w:t>2012. La riqueza de especies no difirió significativamente entre meses (KW</w:t>
      </w:r>
      <w:r w:rsidR="00305B33">
        <w:rPr>
          <w:szCs w:val="24"/>
        </w:rPr>
        <w:t xml:space="preserve"> </w:t>
      </w:r>
      <w:r w:rsidRPr="00167FC1">
        <w:rPr>
          <w:szCs w:val="24"/>
        </w:rPr>
        <w:t>=</w:t>
      </w:r>
      <w:r w:rsidR="00305B33">
        <w:rPr>
          <w:szCs w:val="24"/>
        </w:rPr>
        <w:t xml:space="preserve"> </w:t>
      </w:r>
      <w:r w:rsidRPr="00167FC1">
        <w:rPr>
          <w:color w:val="000000"/>
          <w:szCs w:val="24"/>
          <w:bdr w:val="none" w:sz="0" w:space="0" w:color="auto" w:frame="1"/>
        </w:rPr>
        <w:t>7.0927</w:t>
      </w:r>
      <w:r w:rsidRPr="00167FC1">
        <w:rPr>
          <w:szCs w:val="24"/>
        </w:rPr>
        <w:t xml:space="preserve">; </w:t>
      </w:r>
      <w:r w:rsidRPr="00167FC1">
        <w:rPr>
          <w:i/>
          <w:szCs w:val="24"/>
        </w:rPr>
        <w:t>P</w:t>
      </w:r>
      <w:r w:rsidR="00305B33">
        <w:rPr>
          <w:i/>
          <w:szCs w:val="24"/>
        </w:rPr>
        <w:t xml:space="preserve"> </w:t>
      </w:r>
      <w:r w:rsidRPr="00167FC1">
        <w:rPr>
          <w:szCs w:val="24"/>
        </w:rPr>
        <w:t>=</w:t>
      </w:r>
      <w:r w:rsidR="00305B33">
        <w:rPr>
          <w:szCs w:val="24"/>
        </w:rPr>
        <w:t xml:space="preserve"> </w:t>
      </w:r>
      <w:r w:rsidRPr="00167FC1">
        <w:rPr>
          <w:color w:val="000000"/>
          <w:szCs w:val="24"/>
          <w:bdr w:val="none" w:sz="0" w:space="0" w:color="auto" w:frame="1"/>
        </w:rPr>
        <w:t>0.3124</w:t>
      </w:r>
      <w:r w:rsidRPr="00167FC1">
        <w:rPr>
          <w:szCs w:val="24"/>
        </w:rPr>
        <w:t>).</w:t>
      </w:r>
      <w:r w:rsidR="00B156A0" w:rsidRPr="00167FC1">
        <w:rPr>
          <w:szCs w:val="24"/>
        </w:rPr>
        <w:t xml:space="preserve"> </w:t>
      </w:r>
    </w:p>
    <w:p w14:paraId="6882DB7D" w14:textId="2A0E1498" w:rsidR="00D6249C" w:rsidRPr="00167FC1" w:rsidRDefault="00B56BF0" w:rsidP="001C7CD6">
      <w:pPr>
        <w:spacing w:after="0"/>
        <w:ind w:firstLine="851"/>
        <w:jc w:val="both"/>
        <w:rPr>
          <w:b/>
          <w:i/>
          <w:szCs w:val="24"/>
        </w:rPr>
      </w:pPr>
      <w:r w:rsidRPr="00167FC1">
        <w:rPr>
          <w:szCs w:val="24"/>
        </w:rPr>
        <w:t xml:space="preserve">Según el índice de dominancia temporal, </w:t>
      </w:r>
      <w:r w:rsidR="00E40107" w:rsidRPr="00167FC1">
        <w:rPr>
          <w:szCs w:val="24"/>
        </w:rPr>
        <w:t xml:space="preserve">las </w:t>
      </w:r>
      <w:r w:rsidRPr="00167FC1">
        <w:rPr>
          <w:szCs w:val="24"/>
        </w:rPr>
        <w:t xml:space="preserve">especies más dominantes </w:t>
      </w:r>
      <w:r w:rsidR="00E40107" w:rsidRPr="00167FC1">
        <w:rPr>
          <w:szCs w:val="24"/>
        </w:rPr>
        <w:t xml:space="preserve">se encontraron </w:t>
      </w:r>
      <w:r w:rsidR="00831CF6" w:rsidRPr="00167FC1">
        <w:rPr>
          <w:szCs w:val="24"/>
        </w:rPr>
        <w:t>entre el 40 y 6</w:t>
      </w:r>
      <w:r w:rsidR="00C72E28" w:rsidRPr="00167FC1">
        <w:rPr>
          <w:szCs w:val="24"/>
        </w:rPr>
        <w:t>0</w:t>
      </w:r>
      <w:r w:rsidR="00E104EC" w:rsidRPr="00167FC1">
        <w:rPr>
          <w:szCs w:val="24"/>
        </w:rPr>
        <w:t>%</w:t>
      </w:r>
      <w:r w:rsidR="00E104EC">
        <w:rPr>
          <w:szCs w:val="24"/>
        </w:rPr>
        <w:t>;</w:t>
      </w:r>
      <w:r w:rsidR="00E104EC" w:rsidRPr="00167FC1">
        <w:rPr>
          <w:szCs w:val="24"/>
        </w:rPr>
        <w:t xml:space="preserve"> ocurri</w:t>
      </w:r>
      <w:r w:rsidR="00E104EC">
        <w:rPr>
          <w:szCs w:val="24"/>
        </w:rPr>
        <w:t>ó</w:t>
      </w:r>
      <w:r w:rsidR="00E104EC" w:rsidRPr="00167FC1">
        <w:rPr>
          <w:szCs w:val="24"/>
        </w:rPr>
        <w:t xml:space="preserve"> </w:t>
      </w:r>
      <w:r w:rsidR="00831CF6" w:rsidRPr="00167FC1">
        <w:rPr>
          <w:szCs w:val="24"/>
        </w:rPr>
        <w:t>una excepción en octubre</w:t>
      </w:r>
      <w:r w:rsidR="00E104EC">
        <w:rPr>
          <w:szCs w:val="24"/>
        </w:rPr>
        <w:t xml:space="preserve"> de</w:t>
      </w:r>
      <w:r w:rsidR="00831CF6" w:rsidRPr="00167FC1">
        <w:rPr>
          <w:szCs w:val="24"/>
        </w:rPr>
        <w:t xml:space="preserve"> 2012, </w:t>
      </w:r>
      <w:r w:rsidR="00E104EC">
        <w:rPr>
          <w:szCs w:val="24"/>
        </w:rPr>
        <w:t>pues,</w:t>
      </w:r>
      <w:r w:rsidR="00E104EC" w:rsidRPr="00167FC1">
        <w:rPr>
          <w:szCs w:val="24"/>
        </w:rPr>
        <w:t xml:space="preserve"> </w:t>
      </w:r>
      <w:r w:rsidR="00831CF6" w:rsidRPr="00167FC1">
        <w:rPr>
          <w:szCs w:val="24"/>
        </w:rPr>
        <w:t>al capturarse una sola (</w:t>
      </w:r>
      <w:proofErr w:type="spellStart"/>
      <w:r w:rsidR="00AB3B04" w:rsidRPr="00167FC1">
        <w:rPr>
          <w:i/>
          <w:szCs w:val="24"/>
        </w:rPr>
        <w:t>Acyrtops</w:t>
      </w:r>
      <w:proofErr w:type="spellEnd"/>
      <w:r w:rsidR="00AB3B04" w:rsidRPr="00167FC1">
        <w:rPr>
          <w:i/>
          <w:szCs w:val="24"/>
        </w:rPr>
        <w:t xml:space="preserve"> </w:t>
      </w:r>
      <w:proofErr w:type="spellStart"/>
      <w:r w:rsidR="00AB3B04" w:rsidRPr="00167FC1">
        <w:rPr>
          <w:iCs/>
          <w:szCs w:val="24"/>
        </w:rPr>
        <w:t>sp</w:t>
      </w:r>
      <w:proofErr w:type="spellEnd"/>
      <w:r w:rsidR="00AB3B04" w:rsidRPr="00167FC1">
        <w:rPr>
          <w:iCs/>
          <w:szCs w:val="24"/>
        </w:rPr>
        <w:t>.)</w:t>
      </w:r>
      <w:r w:rsidR="00E104EC">
        <w:rPr>
          <w:iCs/>
          <w:szCs w:val="24"/>
        </w:rPr>
        <w:t>,</w:t>
      </w:r>
      <w:r w:rsidR="00AB3B04" w:rsidRPr="00167FC1">
        <w:rPr>
          <w:iCs/>
          <w:szCs w:val="24"/>
        </w:rPr>
        <w:t xml:space="preserve"> </w:t>
      </w:r>
      <w:r w:rsidR="00E104EC" w:rsidRPr="00167FC1">
        <w:rPr>
          <w:szCs w:val="24"/>
        </w:rPr>
        <w:t>est</w:t>
      </w:r>
      <w:r w:rsidR="00E104EC">
        <w:rPr>
          <w:szCs w:val="24"/>
        </w:rPr>
        <w:t>a</w:t>
      </w:r>
      <w:r w:rsidR="00E104EC" w:rsidRPr="00167FC1">
        <w:rPr>
          <w:szCs w:val="24"/>
        </w:rPr>
        <w:t xml:space="preserve"> </w:t>
      </w:r>
      <w:r w:rsidR="00D47DFF" w:rsidRPr="00167FC1">
        <w:rPr>
          <w:szCs w:val="24"/>
        </w:rPr>
        <w:t>obtuvo el 100</w:t>
      </w:r>
      <w:r w:rsidR="00831CF6" w:rsidRPr="00167FC1">
        <w:rPr>
          <w:szCs w:val="24"/>
        </w:rPr>
        <w:t>%. Entre las</w:t>
      </w:r>
      <w:r w:rsidRPr="00167FC1">
        <w:rPr>
          <w:szCs w:val="24"/>
        </w:rPr>
        <w:t xml:space="preserve"> especie</w:t>
      </w:r>
      <w:r w:rsidR="00831CF6" w:rsidRPr="00167FC1">
        <w:rPr>
          <w:szCs w:val="24"/>
        </w:rPr>
        <w:t>s</w:t>
      </w:r>
      <w:r w:rsidRPr="00167FC1">
        <w:rPr>
          <w:szCs w:val="24"/>
        </w:rPr>
        <w:t xml:space="preserve"> más </w:t>
      </w:r>
      <w:r w:rsidR="00E40107" w:rsidRPr="00167FC1">
        <w:rPr>
          <w:szCs w:val="24"/>
        </w:rPr>
        <w:t>representativa</w:t>
      </w:r>
      <w:r w:rsidR="00831CF6" w:rsidRPr="00167FC1">
        <w:rPr>
          <w:szCs w:val="24"/>
        </w:rPr>
        <w:t>s</w:t>
      </w:r>
      <w:r w:rsidR="00E104EC">
        <w:rPr>
          <w:szCs w:val="24"/>
        </w:rPr>
        <w:t>,</w:t>
      </w:r>
      <w:r w:rsidR="00831CF6" w:rsidRPr="00167FC1">
        <w:rPr>
          <w:szCs w:val="24"/>
        </w:rPr>
        <w:t xml:space="preserve"> se encuentra </w:t>
      </w:r>
      <w:proofErr w:type="spellStart"/>
      <w:r w:rsidR="00831CF6" w:rsidRPr="00167FC1">
        <w:rPr>
          <w:i/>
          <w:szCs w:val="24"/>
        </w:rPr>
        <w:t>Diaphus</w:t>
      </w:r>
      <w:proofErr w:type="spellEnd"/>
      <w:r w:rsidR="00831CF6" w:rsidRPr="00167FC1">
        <w:rPr>
          <w:szCs w:val="24"/>
        </w:rPr>
        <w:t xml:space="preserve"> </w:t>
      </w:r>
      <w:proofErr w:type="spellStart"/>
      <w:r w:rsidR="00831CF6" w:rsidRPr="00167FC1">
        <w:rPr>
          <w:szCs w:val="24"/>
        </w:rPr>
        <w:t>sp</w:t>
      </w:r>
      <w:proofErr w:type="spellEnd"/>
      <w:r w:rsidR="00831CF6" w:rsidRPr="00167FC1">
        <w:rPr>
          <w:szCs w:val="24"/>
        </w:rPr>
        <w:t>.</w:t>
      </w:r>
      <w:r w:rsidR="00E40107" w:rsidRPr="00167FC1">
        <w:rPr>
          <w:szCs w:val="24"/>
        </w:rPr>
        <w:t xml:space="preserve">, </w:t>
      </w:r>
      <w:r w:rsidR="00480A4C" w:rsidRPr="00167FC1">
        <w:rPr>
          <w:szCs w:val="24"/>
        </w:rPr>
        <w:t>apareci</w:t>
      </w:r>
      <w:r w:rsidR="00480A4C">
        <w:rPr>
          <w:szCs w:val="24"/>
        </w:rPr>
        <w:t>ó</w:t>
      </w:r>
      <w:r w:rsidR="00480A4C" w:rsidRPr="00167FC1">
        <w:rPr>
          <w:szCs w:val="24"/>
        </w:rPr>
        <w:t xml:space="preserve"> </w:t>
      </w:r>
      <w:r w:rsidR="00E40107" w:rsidRPr="00167FC1">
        <w:rPr>
          <w:szCs w:val="24"/>
        </w:rPr>
        <w:t>en 3</w:t>
      </w:r>
      <w:r w:rsidRPr="00167FC1">
        <w:rPr>
          <w:szCs w:val="24"/>
        </w:rPr>
        <w:t xml:space="preserve"> de los 7 meses de muestreo</w:t>
      </w:r>
      <w:r w:rsidR="00480A4C">
        <w:rPr>
          <w:szCs w:val="24"/>
        </w:rPr>
        <w:t xml:space="preserve"> y</w:t>
      </w:r>
      <w:r w:rsidRPr="00167FC1">
        <w:rPr>
          <w:szCs w:val="24"/>
        </w:rPr>
        <w:t xml:space="preserve"> </w:t>
      </w:r>
      <w:r w:rsidR="00480A4C" w:rsidRPr="00167FC1">
        <w:rPr>
          <w:szCs w:val="24"/>
        </w:rPr>
        <w:t>alcanz</w:t>
      </w:r>
      <w:r w:rsidR="00480A4C">
        <w:rPr>
          <w:szCs w:val="24"/>
        </w:rPr>
        <w:t>ó</w:t>
      </w:r>
      <w:r w:rsidR="00480A4C" w:rsidRPr="00167FC1">
        <w:rPr>
          <w:szCs w:val="24"/>
        </w:rPr>
        <w:t xml:space="preserve"> </w:t>
      </w:r>
      <w:r w:rsidRPr="00167FC1">
        <w:rPr>
          <w:szCs w:val="24"/>
        </w:rPr>
        <w:t>un valor máximo de dominancia</w:t>
      </w:r>
      <w:r w:rsidR="00DC1C00">
        <w:rPr>
          <w:szCs w:val="24"/>
        </w:rPr>
        <w:t xml:space="preserve"> </w:t>
      </w:r>
      <w:r w:rsidR="00DC1C00" w:rsidRPr="00167FC1">
        <w:rPr>
          <w:szCs w:val="24"/>
        </w:rPr>
        <w:t>de 45.12%</w:t>
      </w:r>
      <w:r w:rsidR="00DC1C00">
        <w:rPr>
          <w:szCs w:val="24"/>
        </w:rPr>
        <w:t>,</w:t>
      </w:r>
      <w:r w:rsidRPr="00167FC1">
        <w:rPr>
          <w:szCs w:val="24"/>
        </w:rPr>
        <w:t xml:space="preserve"> para </w:t>
      </w:r>
      <w:r w:rsidR="00E40107" w:rsidRPr="00167FC1">
        <w:rPr>
          <w:szCs w:val="24"/>
        </w:rPr>
        <w:t>diciembre de 2013</w:t>
      </w:r>
      <w:r w:rsidRPr="00167FC1">
        <w:rPr>
          <w:szCs w:val="24"/>
        </w:rPr>
        <w:t>. Las otras especies representativas fueron</w:t>
      </w:r>
      <w:r w:rsidR="00A84277" w:rsidRPr="00167FC1">
        <w:rPr>
          <w:szCs w:val="24"/>
        </w:rPr>
        <w:t>:</w:t>
      </w:r>
      <w:r w:rsidRPr="00167FC1">
        <w:rPr>
          <w:szCs w:val="24"/>
        </w:rPr>
        <w:t xml:space="preserve"> </w:t>
      </w:r>
      <w:proofErr w:type="spellStart"/>
      <w:r w:rsidR="00A84277" w:rsidRPr="00167FC1">
        <w:rPr>
          <w:i/>
          <w:szCs w:val="24"/>
        </w:rPr>
        <w:t>Eucinostomus</w:t>
      </w:r>
      <w:proofErr w:type="spellEnd"/>
      <w:r w:rsidR="00A84277" w:rsidRPr="00167FC1">
        <w:rPr>
          <w:i/>
          <w:szCs w:val="24"/>
        </w:rPr>
        <w:t xml:space="preserve"> </w:t>
      </w:r>
      <w:proofErr w:type="spellStart"/>
      <w:r w:rsidR="00A84277" w:rsidRPr="00167FC1">
        <w:rPr>
          <w:szCs w:val="24"/>
        </w:rPr>
        <w:lastRenderedPageBreak/>
        <w:t>sp</w:t>
      </w:r>
      <w:proofErr w:type="spellEnd"/>
      <w:r w:rsidR="00A84277" w:rsidRPr="00167FC1">
        <w:rPr>
          <w:szCs w:val="24"/>
        </w:rPr>
        <w:t xml:space="preserve">., </w:t>
      </w:r>
      <w:r w:rsidR="00FD45C5" w:rsidRPr="00167FC1">
        <w:rPr>
          <w:i/>
          <w:szCs w:val="24"/>
        </w:rPr>
        <w:t xml:space="preserve">B. </w:t>
      </w:r>
      <w:proofErr w:type="spellStart"/>
      <w:r w:rsidR="00A84277" w:rsidRPr="00167FC1">
        <w:rPr>
          <w:i/>
          <w:szCs w:val="24"/>
        </w:rPr>
        <w:t>cantori</w:t>
      </w:r>
      <w:proofErr w:type="spellEnd"/>
      <w:r w:rsidR="00A84277" w:rsidRPr="00167FC1">
        <w:rPr>
          <w:szCs w:val="24"/>
        </w:rPr>
        <w:t xml:space="preserve">, </w:t>
      </w:r>
      <w:r w:rsidR="00533027" w:rsidRPr="00167FC1">
        <w:rPr>
          <w:i/>
          <w:szCs w:val="24"/>
        </w:rPr>
        <w:t xml:space="preserve">A. </w:t>
      </w:r>
      <w:proofErr w:type="spellStart"/>
      <w:r w:rsidR="00756D4E" w:rsidRPr="00167FC1">
        <w:rPr>
          <w:i/>
          <w:szCs w:val="24"/>
        </w:rPr>
        <w:t>thazard</w:t>
      </w:r>
      <w:proofErr w:type="spellEnd"/>
      <w:r w:rsidR="00756D4E" w:rsidRPr="00167FC1">
        <w:rPr>
          <w:szCs w:val="24"/>
        </w:rPr>
        <w:t xml:space="preserve">, </w:t>
      </w:r>
      <w:r w:rsidR="00A84277" w:rsidRPr="00167FC1">
        <w:rPr>
          <w:i/>
          <w:szCs w:val="24"/>
        </w:rPr>
        <w:t>S</w:t>
      </w:r>
      <w:r w:rsidR="00C658AF" w:rsidRPr="00167FC1">
        <w:rPr>
          <w:i/>
          <w:szCs w:val="24"/>
        </w:rPr>
        <w:t>.</w:t>
      </w:r>
      <w:r w:rsidR="00A84277" w:rsidRPr="00167FC1">
        <w:rPr>
          <w:i/>
          <w:szCs w:val="24"/>
        </w:rPr>
        <w:t xml:space="preserve"> </w:t>
      </w:r>
      <w:proofErr w:type="spellStart"/>
      <w:r w:rsidR="00A84277" w:rsidRPr="00167FC1">
        <w:rPr>
          <w:i/>
          <w:szCs w:val="24"/>
        </w:rPr>
        <w:t>crumenophthalmus</w:t>
      </w:r>
      <w:proofErr w:type="spellEnd"/>
      <w:r w:rsidR="00A84277" w:rsidRPr="00167FC1">
        <w:rPr>
          <w:szCs w:val="24"/>
        </w:rPr>
        <w:t xml:space="preserve"> y </w:t>
      </w:r>
      <w:proofErr w:type="spellStart"/>
      <w:r w:rsidR="00756D4E" w:rsidRPr="00167FC1">
        <w:rPr>
          <w:i/>
          <w:szCs w:val="24"/>
        </w:rPr>
        <w:t>Trachurus</w:t>
      </w:r>
      <w:proofErr w:type="spellEnd"/>
      <w:r w:rsidR="00756D4E" w:rsidRPr="00167FC1">
        <w:rPr>
          <w:i/>
          <w:szCs w:val="24"/>
        </w:rPr>
        <w:t xml:space="preserve"> </w:t>
      </w:r>
      <w:proofErr w:type="spellStart"/>
      <w:r w:rsidR="00756D4E" w:rsidRPr="00167FC1">
        <w:rPr>
          <w:i/>
          <w:szCs w:val="24"/>
        </w:rPr>
        <w:t>lathami</w:t>
      </w:r>
      <w:proofErr w:type="spellEnd"/>
      <w:r w:rsidR="00756D4E" w:rsidRPr="00167FC1">
        <w:rPr>
          <w:szCs w:val="24"/>
        </w:rPr>
        <w:t xml:space="preserve">, </w:t>
      </w:r>
      <w:r w:rsidR="00B50BA5">
        <w:rPr>
          <w:szCs w:val="24"/>
        </w:rPr>
        <w:t>que lograron</w:t>
      </w:r>
      <w:r w:rsidR="00B50BA5" w:rsidRPr="00167FC1">
        <w:rPr>
          <w:szCs w:val="24"/>
        </w:rPr>
        <w:t xml:space="preserve"> </w:t>
      </w:r>
      <w:r w:rsidRPr="00167FC1">
        <w:rPr>
          <w:szCs w:val="24"/>
        </w:rPr>
        <w:t xml:space="preserve">porcentajes de dominancia de </w:t>
      </w:r>
      <w:r w:rsidR="00F17C33" w:rsidRPr="00167FC1">
        <w:rPr>
          <w:szCs w:val="24"/>
        </w:rPr>
        <w:t>66.</w:t>
      </w:r>
      <w:r w:rsidR="00756D4E" w:rsidRPr="00167FC1">
        <w:rPr>
          <w:szCs w:val="24"/>
        </w:rPr>
        <w:t>67</w:t>
      </w:r>
      <w:r w:rsidR="00F5042D" w:rsidRPr="00167FC1">
        <w:rPr>
          <w:szCs w:val="24"/>
        </w:rPr>
        <w:t>%</w:t>
      </w:r>
      <w:r w:rsidR="00F5042D">
        <w:rPr>
          <w:szCs w:val="24"/>
        </w:rPr>
        <w:t>,</w:t>
      </w:r>
      <w:r w:rsidR="00F5042D" w:rsidRPr="00167FC1">
        <w:rPr>
          <w:szCs w:val="24"/>
        </w:rPr>
        <w:t xml:space="preserve"> </w:t>
      </w:r>
      <w:r w:rsidR="00F17C33" w:rsidRPr="00167FC1">
        <w:rPr>
          <w:szCs w:val="24"/>
        </w:rPr>
        <w:t>62.</w:t>
      </w:r>
      <w:r w:rsidR="00756D4E" w:rsidRPr="00167FC1">
        <w:rPr>
          <w:szCs w:val="24"/>
        </w:rPr>
        <w:t>83</w:t>
      </w:r>
      <w:r w:rsidRPr="00167FC1">
        <w:rPr>
          <w:szCs w:val="24"/>
        </w:rPr>
        <w:t xml:space="preserve">%, </w:t>
      </w:r>
      <w:r w:rsidR="00F17C33" w:rsidRPr="00167FC1">
        <w:rPr>
          <w:szCs w:val="24"/>
        </w:rPr>
        <w:t>59.</w:t>
      </w:r>
      <w:r w:rsidR="00756D4E" w:rsidRPr="00167FC1">
        <w:rPr>
          <w:szCs w:val="24"/>
        </w:rPr>
        <w:t>46</w:t>
      </w:r>
      <w:r w:rsidR="00F5042D" w:rsidRPr="00167FC1">
        <w:rPr>
          <w:szCs w:val="24"/>
        </w:rPr>
        <w:t>%</w:t>
      </w:r>
      <w:r w:rsidR="00F5042D">
        <w:rPr>
          <w:szCs w:val="24"/>
        </w:rPr>
        <w:t>,</w:t>
      </w:r>
      <w:r w:rsidR="00F5042D" w:rsidRPr="00167FC1">
        <w:rPr>
          <w:szCs w:val="24"/>
        </w:rPr>
        <w:t xml:space="preserve"> </w:t>
      </w:r>
      <w:r w:rsidR="00F17C33" w:rsidRPr="00167FC1">
        <w:rPr>
          <w:szCs w:val="24"/>
        </w:rPr>
        <w:t>55.</w:t>
      </w:r>
      <w:r w:rsidR="00F1612D" w:rsidRPr="00167FC1">
        <w:rPr>
          <w:szCs w:val="24"/>
        </w:rPr>
        <w:t>07</w:t>
      </w:r>
      <w:r w:rsidRPr="00167FC1">
        <w:rPr>
          <w:szCs w:val="24"/>
        </w:rPr>
        <w:t xml:space="preserve">% y </w:t>
      </w:r>
      <w:r w:rsidR="00F1612D" w:rsidRPr="00167FC1">
        <w:rPr>
          <w:szCs w:val="24"/>
        </w:rPr>
        <w:t>50</w:t>
      </w:r>
      <w:r w:rsidRPr="00167FC1">
        <w:rPr>
          <w:szCs w:val="24"/>
        </w:rPr>
        <w:t>%, respectivamente</w:t>
      </w:r>
      <w:r w:rsidR="00756D4E" w:rsidRPr="00167FC1">
        <w:rPr>
          <w:szCs w:val="24"/>
        </w:rPr>
        <w:t xml:space="preserve"> (</w:t>
      </w:r>
      <w:commentRangeStart w:id="7"/>
      <w:r w:rsidR="00756D4E" w:rsidRPr="00167FC1">
        <w:rPr>
          <w:szCs w:val="24"/>
        </w:rPr>
        <w:t>Fig.</w:t>
      </w:r>
      <w:r w:rsidR="008E57B2" w:rsidRPr="00167FC1">
        <w:rPr>
          <w:szCs w:val="24"/>
        </w:rPr>
        <w:t xml:space="preserve"> 5</w:t>
      </w:r>
      <w:commentRangeEnd w:id="7"/>
      <w:r w:rsidR="003D0A55">
        <w:rPr>
          <w:rStyle w:val="Refdecomentario"/>
        </w:rPr>
        <w:commentReference w:id="7"/>
      </w:r>
      <w:r w:rsidR="00756D4E" w:rsidRPr="00167FC1">
        <w:rPr>
          <w:szCs w:val="24"/>
        </w:rPr>
        <w:t>)</w:t>
      </w:r>
      <w:r w:rsidR="00C72E28" w:rsidRPr="00167FC1">
        <w:rPr>
          <w:szCs w:val="24"/>
        </w:rPr>
        <w:t>.</w:t>
      </w:r>
    </w:p>
    <w:p w14:paraId="17C696EA" w14:textId="3F9FAEA7" w:rsidR="00D54ACC" w:rsidRPr="00167FC1" w:rsidRDefault="006209AD" w:rsidP="001C7CD6">
      <w:pPr>
        <w:spacing w:after="0"/>
        <w:ind w:firstLine="851"/>
        <w:jc w:val="both"/>
        <w:rPr>
          <w:szCs w:val="24"/>
        </w:rPr>
      </w:pPr>
      <w:r w:rsidRPr="00167FC1">
        <w:rPr>
          <w:szCs w:val="24"/>
        </w:rPr>
        <w:t>En lo que respecta a los componentes comunitarios, se observó que</w:t>
      </w:r>
      <w:r w:rsidR="009246A7">
        <w:rPr>
          <w:szCs w:val="24"/>
        </w:rPr>
        <w:t>,</w:t>
      </w:r>
      <w:r w:rsidRPr="00167FC1">
        <w:rPr>
          <w:szCs w:val="24"/>
        </w:rPr>
        <w:t xml:space="preserve"> en todos los meses muestreados</w:t>
      </w:r>
      <w:r w:rsidR="009246A7">
        <w:rPr>
          <w:szCs w:val="24"/>
        </w:rPr>
        <w:t>,</w:t>
      </w:r>
      <w:r w:rsidRPr="00167FC1">
        <w:rPr>
          <w:szCs w:val="24"/>
        </w:rPr>
        <w:t xml:space="preserve"> el grupo más representativo fue</w:t>
      </w:r>
      <w:r w:rsidR="009246A7">
        <w:rPr>
          <w:szCs w:val="24"/>
        </w:rPr>
        <w:t xml:space="preserve"> el de</w:t>
      </w:r>
      <w:r w:rsidRPr="00167FC1">
        <w:rPr>
          <w:szCs w:val="24"/>
        </w:rPr>
        <w:t xml:space="preserve"> las especies accidentales</w:t>
      </w:r>
      <w:r w:rsidR="009246A7">
        <w:rPr>
          <w:szCs w:val="24"/>
        </w:rPr>
        <w:t>,</w:t>
      </w:r>
      <w:r w:rsidRPr="00167FC1">
        <w:rPr>
          <w:szCs w:val="24"/>
        </w:rPr>
        <w:t xml:space="preserve"> con el </w:t>
      </w:r>
      <w:r w:rsidR="00F17C33" w:rsidRPr="00167FC1">
        <w:rPr>
          <w:szCs w:val="24"/>
        </w:rPr>
        <w:t>63.</w:t>
      </w:r>
      <w:r w:rsidR="001927C2" w:rsidRPr="00167FC1">
        <w:rPr>
          <w:szCs w:val="24"/>
        </w:rPr>
        <w:t>65</w:t>
      </w:r>
      <w:r w:rsidRPr="00167FC1">
        <w:rPr>
          <w:szCs w:val="24"/>
        </w:rPr>
        <w:t xml:space="preserve">%, </w:t>
      </w:r>
      <w:r w:rsidR="009246A7" w:rsidRPr="00167FC1">
        <w:rPr>
          <w:szCs w:val="24"/>
        </w:rPr>
        <w:t>seguid</w:t>
      </w:r>
      <w:r w:rsidR="009246A7">
        <w:rPr>
          <w:szCs w:val="24"/>
        </w:rPr>
        <w:t>o</w:t>
      </w:r>
      <w:r w:rsidR="009246A7" w:rsidRPr="00167FC1">
        <w:rPr>
          <w:szCs w:val="24"/>
        </w:rPr>
        <w:t xml:space="preserve"> </w:t>
      </w:r>
      <w:r w:rsidRPr="00167FC1">
        <w:rPr>
          <w:szCs w:val="24"/>
        </w:rPr>
        <w:t xml:space="preserve">por </w:t>
      </w:r>
      <w:r w:rsidR="009246A7">
        <w:rPr>
          <w:szCs w:val="24"/>
        </w:rPr>
        <w:t xml:space="preserve">el de </w:t>
      </w:r>
      <w:r w:rsidRPr="00167FC1">
        <w:rPr>
          <w:szCs w:val="24"/>
        </w:rPr>
        <w:t>las cíclicas</w:t>
      </w:r>
      <w:r w:rsidR="009246A7">
        <w:rPr>
          <w:szCs w:val="24"/>
        </w:rPr>
        <w:t>,</w:t>
      </w:r>
      <w:r w:rsidRPr="00167FC1">
        <w:rPr>
          <w:szCs w:val="24"/>
        </w:rPr>
        <w:t xml:space="preserve"> con el </w:t>
      </w:r>
      <w:r w:rsidR="00F17C33" w:rsidRPr="00167FC1">
        <w:rPr>
          <w:szCs w:val="24"/>
        </w:rPr>
        <w:t>22.</w:t>
      </w:r>
      <w:r w:rsidR="001927C2" w:rsidRPr="00167FC1">
        <w:rPr>
          <w:szCs w:val="24"/>
        </w:rPr>
        <w:t>26</w:t>
      </w:r>
      <w:r w:rsidRPr="00167FC1">
        <w:rPr>
          <w:szCs w:val="24"/>
        </w:rPr>
        <w:t>%</w:t>
      </w:r>
      <w:r w:rsidR="009246A7">
        <w:rPr>
          <w:szCs w:val="24"/>
        </w:rPr>
        <w:t>,</w:t>
      </w:r>
      <w:r w:rsidRPr="00167FC1">
        <w:rPr>
          <w:szCs w:val="24"/>
        </w:rPr>
        <w:t xml:space="preserve"> y</w:t>
      </w:r>
      <w:r w:rsidR="009246A7">
        <w:rPr>
          <w:szCs w:val="24"/>
        </w:rPr>
        <w:t>,</w:t>
      </w:r>
      <w:r w:rsidRPr="00167FC1">
        <w:rPr>
          <w:szCs w:val="24"/>
        </w:rPr>
        <w:t xml:space="preserve"> en menor porcentaje de aparición</w:t>
      </w:r>
      <w:r w:rsidR="009246A7">
        <w:rPr>
          <w:szCs w:val="24"/>
        </w:rPr>
        <w:t>, el de</w:t>
      </w:r>
      <w:r w:rsidRPr="00167FC1">
        <w:rPr>
          <w:szCs w:val="24"/>
        </w:rPr>
        <w:t xml:space="preserve"> las permanentes</w:t>
      </w:r>
      <w:r w:rsidR="009246A7">
        <w:rPr>
          <w:szCs w:val="24"/>
        </w:rPr>
        <w:t>,</w:t>
      </w:r>
      <w:r w:rsidRPr="00167FC1">
        <w:rPr>
          <w:szCs w:val="24"/>
        </w:rPr>
        <w:t xml:space="preserve"> con el </w:t>
      </w:r>
      <w:r w:rsidR="00F17C33" w:rsidRPr="00167FC1">
        <w:rPr>
          <w:szCs w:val="24"/>
        </w:rPr>
        <w:t>14.</w:t>
      </w:r>
      <w:r w:rsidR="001927C2" w:rsidRPr="00167FC1">
        <w:rPr>
          <w:szCs w:val="24"/>
        </w:rPr>
        <w:t>09</w:t>
      </w:r>
      <w:r w:rsidRPr="00167FC1">
        <w:rPr>
          <w:szCs w:val="24"/>
        </w:rPr>
        <w:t xml:space="preserve">%; </w:t>
      </w:r>
      <w:r w:rsidR="007127CC" w:rsidRPr="00167FC1">
        <w:rPr>
          <w:szCs w:val="24"/>
        </w:rPr>
        <w:t>destaca</w:t>
      </w:r>
      <w:r w:rsidRPr="00167FC1">
        <w:rPr>
          <w:szCs w:val="24"/>
        </w:rPr>
        <w:t xml:space="preserve"> la ausencia de esp</w:t>
      </w:r>
      <w:r w:rsidR="001927C2" w:rsidRPr="00167FC1">
        <w:rPr>
          <w:szCs w:val="24"/>
        </w:rPr>
        <w:t>ecies permanentes en los meses de oc</w:t>
      </w:r>
      <w:r w:rsidR="008E57B2" w:rsidRPr="00167FC1">
        <w:rPr>
          <w:szCs w:val="24"/>
        </w:rPr>
        <w:t>tubre</w:t>
      </w:r>
      <w:r w:rsidR="00793DF2">
        <w:rPr>
          <w:szCs w:val="24"/>
        </w:rPr>
        <w:t xml:space="preserve"> de</w:t>
      </w:r>
      <w:r w:rsidR="008E57B2" w:rsidRPr="00167FC1">
        <w:rPr>
          <w:szCs w:val="24"/>
        </w:rPr>
        <w:t xml:space="preserve"> 2012 y abril </w:t>
      </w:r>
      <w:r w:rsidR="00793DF2">
        <w:rPr>
          <w:szCs w:val="24"/>
        </w:rPr>
        <w:t xml:space="preserve">de </w:t>
      </w:r>
      <w:r w:rsidR="008E57B2" w:rsidRPr="00167FC1">
        <w:rPr>
          <w:szCs w:val="24"/>
        </w:rPr>
        <w:t>2013 (</w:t>
      </w:r>
      <w:commentRangeStart w:id="8"/>
      <w:r w:rsidR="008E57B2" w:rsidRPr="00167FC1">
        <w:rPr>
          <w:szCs w:val="24"/>
        </w:rPr>
        <w:t>Fig. 6</w:t>
      </w:r>
      <w:commentRangeEnd w:id="8"/>
      <w:r w:rsidR="003D0A55">
        <w:rPr>
          <w:rStyle w:val="Refdecomentario"/>
        </w:rPr>
        <w:commentReference w:id="8"/>
      </w:r>
      <w:r w:rsidR="001927C2" w:rsidRPr="00167FC1">
        <w:rPr>
          <w:szCs w:val="24"/>
        </w:rPr>
        <w:t>)</w:t>
      </w:r>
      <w:r w:rsidR="00D724EF" w:rsidRPr="00167FC1">
        <w:rPr>
          <w:szCs w:val="24"/>
        </w:rPr>
        <w:t>.</w:t>
      </w:r>
      <w:r w:rsidR="00D54ACC" w:rsidRPr="00167FC1">
        <w:rPr>
          <w:szCs w:val="24"/>
        </w:rPr>
        <w:t xml:space="preserve"> </w:t>
      </w:r>
    </w:p>
    <w:p w14:paraId="5DF2C264" w14:textId="507F6C96" w:rsidR="002D2F33" w:rsidRPr="00167FC1" w:rsidRDefault="00D54ACC" w:rsidP="001C7CD6">
      <w:pPr>
        <w:spacing w:after="0"/>
        <w:ind w:firstLine="851"/>
        <w:jc w:val="both"/>
        <w:rPr>
          <w:szCs w:val="24"/>
        </w:rPr>
      </w:pPr>
      <w:r w:rsidRPr="00167FC1">
        <w:rPr>
          <w:szCs w:val="24"/>
        </w:rPr>
        <w:t xml:space="preserve">Entre las especies </w:t>
      </w:r>
      <w:r w:rsidR="004B33EF" w:rsidRPr="00167FC1">
        <w:rPr>
          <w:szCs w:val="24"/>
        </w:rPr>
        <w:t>residentes</w:t>
      </w:r>
      <w:r w:rsidR="00476178" w:rsidRPr="00167FC1">
        <w:rPr>
          <w:szCs w:val="24"/>
        </w:rPr>
        <w:t xml:space="preserve"> o </w:t>
      </w:r>
      <w:r w:rsidRPr="00167FC1">
        <w:rPr>
          <w:szCs w:val="24"/>
        </w:rPr>
        <w:t>permanentes</w:t>
      </w:r>
      <w:r w:rsidR="00793DF2">
        <w:rPr>
          <w:szCs w:val="24"/>
        </w:rPr>
        <w:t>,</w:t>
      </w:r>
      <w:r w:rsidRPr="00167FC1">
        <w:rPr>
          <w:szCs w:val="24"/>
        </w:rPr>
        <w:t xml:space="preserve"> se encontraron </w:t>
      </w:r>
      <w:r w:rsidR="00FD45C5" w:rsidRPr="00167FC1">
        <w:rPr>
          <w:i/>
          <w:iCs/>
          <w:szCs w:val="24"/>
        </w:rPr>
        <w:t xml:space="preserve">B. </w:t>
      </w:r>
      <w:proofErr w:type="spellStart"/>
      <w:r w:rsidRPr="00167FC1">
        <w:rPr>
          <w:i/>
          <w:iCs/>
          <w:szCs w:val="24"/>
        </w:rPr>
        <w:t>cantori</w:t>
      </w:r>
      <w:proofErr w:type="spellEnd"/>
      <w:r w:rsidRPr="00167FC1">
        <w:rPr>
          <w:szCs w:val="24"/>
        </w:rPr>
        <w:t xml:space="preserve">, </w:t>
      </w:r>
      <w:r w:rsidR="007E1800" w:rsidRPr="00167FC1">
        <w:rPr>
          <w:i/>
          <w:iCs/>
          <w:szCs w:val="24"/>
        </w:rPr>
        <w:t xml:space="preserve">A. </w:t>
      </w:r>
      <w:proofErr w:type="spellStart"/>
      <w:r w:rsidRPr="00167FC1">
        <w:rPr>
          <w:i/>
          <w:iCs/>
          <w:szCs w:val="24"/>
        </w:rPr>
        <w:t>thazard</w:t>
      </w:r>
      <w:proofErr w:type="spellEnd"/>
      <w:r w:rsidRPr="00167FC1">
        <w:rPr>
          <w:szCs w:val="24"/>
        </w:rPr>
        <w:t xml:space="preserve">, </w:t>
      </w:r>
      <w:r w:rsidRPr="00167FC1">
        <w:rPr>
          <w:i/>
          <w:iCs/>
          <w:szCs w:val="24"/>
        </w:rPr>
        <w:t>S</w:t>
      </w:r>
      <w:r w:rsidR="00C658AF" w:rsidRPr="00167FC1">
        <w:rPr>
          <w:i/>
          <w:iCs/>
          <w:szCs w:val="24"/>
        </w:rPr>
        <w:t>.</w:t>
      </w:r>
      <w:r w:rsidRPr="00167FC1">
        <w:rPr>
          <w:i/>
          <w:iCs/>
          <w:szCs w:val="24"/>
        </w:rPr>
        <w:t xml:space="preserve"> </w:t>
      </w:r>
      <w:proofErr w:type="spellStart"/>
      <w:r w:rsidRPr="00167FC1">
        <w:rPr>
          <w:i/>
          <w:iCs/>
          <w:szCs w:val="24"/>
        </w:rPr>
        <w:t>crumenophthalmus</w:t>
      </w:r>
      <w:proofErr w:type="spellEnd"/>
      <w:r w:rsidRPr="00167FC1">
        <w:rPr>
          <w:szCs w:val="24"/>
        </w:rPr>
        <w:t xml:space="preserve">, </w:t>
      </w:r>
      <w:proofErr w:type="spellStart"/>
      <w:r w:rsidRPr="00167FC1">
        <w:rPr>
          <w:i/>
          <w:iCs/>
          <w:szCs w:val="24"/>
        </w:rPr>
        <w:t>Diaphus</w:t>
      </w:r>
      <w:proofErr w:type="spellEnd"/>
      <w:r w:rsidRPr="00167FC1">
        <w:rPr>
          <w:i/>
          <w:iCs/>
          <w:szCs w:val="24"/>
        </w:rPr>
        <w:t xml:space="preserve"> </w:t>
      </w:r>
      <w:proofErr w:type="spellStart"/>
      <w:r w:rsidRPr="00167FC1">
        <w:rPr>
          <w:szCs w:val="24"/>
        </w:rPr>
        <w:t>sp</w:t>
      </w:r>
      <w:proofErr w:type="spellEnd"/>
      <w:r w:rsidRPr="00167FC1">
        <w:rPr>
          <w:szCs w:val="24"/>
        </w:rPr>
        <w:t xml:space="preserve">. y </w:t>
      </w:r>
      <w:proofErr w:type="spellStart"/>
      <w:r w:rsidRPr="00167FC1">
        <w:rPr>
          <w:i/>
          <w:iCs/>
          <w:szCs w:val="24"/>
        </w:rPr>
        <w:t>Caranx</w:t>
      </w:r>
      <w:proofErr w:type="spellEnd"/>
      <w:r w:rsidRPr="00167FC1">
        <w:rPr>
          <w:i/>
          <w:iCs/>
          <w:szCs w:val="24"/>
        </w:rPr>
        <w:t xml:space="preserve"> </w:t>
      </w:r>
      <w:proofErr w:type="spellStart"/>
      <w:r w:rsidRPr="00167FC1">
        <w:rPr>
          <w:i/>
          <w:iCs/>
          <w:szCs w:val="24"/>
        </w:rPr>
        <w:t>hippos</w:t>
      </w:r>
      <w:proofErr w:type="spellEnd"/>
      <w:r w:rsidRPr="00167FC1">
        <w:rPr>
          <w:szCs w:val="24"/>
        </w:rPr>
        <w:t xml:space="preserve">, mientras que como especies cíclicas se reportaron </w:t>
      </w:r>
      <w:r w:rsidRPr="00167FC1">
        <w:rPr>
          <w:i/>
          <w:iCs/>
          <w:szCs w:val="24"/>
        </w:rPr>
        <w:t>Selene vómer</w:t>
      </w:r>
      <w:r w:rsidRPr="00167FC1">
        <w:rPr>
          <w:szCs w:val="24"/>
        </w:rPr>
        <w:t xml:space="preserve">, </w:t>
      </w:r>
      <w:proofErr w:type="spellStart"/>
      <w:r w:rsidRPr="00167FC1">
        <w:rPr>
          <w:i/>
          <w:iCs/>
          <w:szCs w:val="24"/>
        </w:rPr>
        <w:t>Eucionostomus</w:t>
      </w:r>
      <w:proofErr w:type="spellEnd"/>
      <w:r w:rsidRPr="00167FC1">
        <w:rPr>
          <w:szCs w:val="24"/>
        </w:rPr>
        <w:t xml:space="preserve"> </w:t>
      </w:r>
      <w:proofErr w:type="spellStart"/>
      <w:r w:rsidRPr="00167FC1">
        <w:rPr>
          <w:szCs w:val="24"/>
        </w:rPr>
        <w:t>sp</w:t>
      </w:r>
      <w:proofErr w:type="spellEnd"/>
      <w:r w:rsidRPr="00167FC1">
        <w:rPr>
          <w:szCs w:val="24"/>
        </w:rPr>
        <w:t xml:space="preserve">. y </w:t>
      </w:r>
      <w:proofErr w:type="spellStart"/>
      <w:r w:rsidRPr="00167FC1">
        <w:rPr>
          <w:i/>
          <w:iCs/>
          <w:szCs w:val="24"/>
        </w:rPr>
        <w:t>Trachurus</w:t>
      </w:r>
      <w:proofErr w:type="spellEnd"/>
      <w:r w:rsidRPr="00167FC1">
        <w:rPr>
          <w:i/>
          <w:iCs/>
          <w:szCs w:val="24"/>
        </w:rPr>
        <w:t xml:space="preserve"> </w:t>
      </w:r>
      <w:proofErr w:type="spellStart"/>
      <w:r w:rsidRPr="00167FC1">
        <w:rPr>
          <w:i/>
          <w:iCs/>
          <w:szCs w:val="24"/>
        </w:rPr>
        <w:t>lathami</w:t>
      </w:r>
      <w:proofErr w:type="spellEnd"/>
      <w:r w:rsidR="00793DF2">
        <w:rPr>
          <w:szCs w:val="24"/>
        </w:rPr>
        <w:t>.</w:t>
      </w:r>
      <w:r w:rsidR="00793DF2" w:rsidRPr="00167FC1">
        <w:rPr>
          <w:szCs w:val="24"/>
        </w:rPr>
        <w:t xml:space="preserve"> </w:t>
      </w:r>
      <w:r w:rsidR="00793DF2">
        <w:rPr>
          <w:szCs w:val="24"/>
        </w:rPr>
        <w:t>E</w:t>
      </w:r>
      <w:r w:rsidR="00793DF2" w:rsidRPr="00167FC1">
        <w:rPr>
          <w:szCs w:val="24"/>
        </w:rPr>
        <w:t xml:space="preserve">l </w:t>
      </w:r>
      <w:r w:rsidRPr="00167FC1">
        <w:rPr>
          <w:szCs w:val="24"/>
        </w:rPr>
        <w:t xml:space="preserve">resto de las especies </w:t>
      </w:r>
      <w:r w:rsidR="00B12449">
        <w:rPr>
          <w:szCs w:val="24"/>
        </w:rPr>
        <w:t>se incluyó en el grupo de las</w:t>
      </w:r>
      <w:r w:rsidRPr="00167FC1">
        <w:rPr>
          <w:szCs w:val="24"/>
        </w:rPr>
        <w:t xml:space="preserve"> accidentales</w:t>
      </w:r>
      <w:r w:rsidR="005308F7" w:rsidRPr="00167FC1">
        <w:rPr>
          <w:szCs w:val="24"/>
        </w:rPr>
        <w:t xml:space="preserve"> (Cuadro 1).</w:t>
      </w:r>
    </w:p>
    <w:p w14:paraId="28195A9F" w14:textId="77777777" w:rsidR="001C7CD6" w:rsidRPr="00167FC1" w:rsidRDefault="001C7CD6" w:rsidP="001C7CD6">
      <w:pPr>
        <w:spacing w:after="0"/>
        <w:ind w:firstLine="851"/>
        <w:jc w:val="both"/>
        <w:rPr>
          <w:noProof/>
          <w:szCs w:val="24"/>
        </w:rPr>
      </w:pPr>
    </w:p>
    <w:p w14:paraId="4B32D883" w14:textId="77777777" w:rsidR="00435DDA" w:rsidRPr="00352D74" w:rsidRDefault="006C7C6C" w:rsidP="00CC0D1A">
      <w:pPr>
        <w:spacing w:after="0"/>
        <w:rPr>
          <w:b/>
          <w:sz w:val="28"/>
          <w:szCs w:val="28"/>
        </w:rPr>
      </w:pPr>
      <w:r w:rsidRPr="00352D74">
        <w:rPr>
          <w:b/>
          <w:sz w:val="28"/>
          <w:szCs w:val="28"/>
        </w:rPr>
        <w:t>DISCUSIÓN</w:t>
      </w:r>
    </w:p>
    <w:p w14:paraId="0744E7DC" w14:textId="77777777" w:rsidR="003B4B54" w:rsidRPr="00167FC1" w:rsidRDefault="003B4B54" w:rsidP="003B4B54">
      <w:pPr>
        <w:spacing w:after="0"/>
        <w:ind w:firstLine="708"/>
        <w:jc w:val="both"/>
        <w:rPr>
          <w:szCs w:val="24"/>
          <w:lang w:val="es-CO"/>
        </w:rPr>
      </w:pPr>
    </w:p>
    <w:p w14:paraId="720C1864" w14:textId="09A3699F" w:rsidR="00E63F3E" w:rsidRPr="00167FC1" w:rsidRDefault="00430E32" w:rsidP="001C7CD6">
      <w:pPr>
        <w:spacing w:after="0"/>
        <w:ind w:firstLine="851"/>
        <w:jc w:val="both"/>
        <w:rPr>
          <w:rFonts w:cs="Times New Roman"/>
          <w:szCs w:val="24"/>
        </w:rPr>
      </w:pPr>
      <w:r w:rsidRPr="00167FC1">
        <w:rPr>
          <w:szCs w:val="24"/>
        </w:rPr>
        <w:t>La composici</w:t>
      </w:r>
      <w:r w:rsidR="00DC279A" w:rsidRPr="00167FC1">
        <w:rPr>
          <w:szCs w:val="24"/>
        </w:rPr>
        <w:t>ón de</w:t>
      </w:r>
      <w:r w:rsidR="00027DC1" w:rsidRPr="00167FC1">
        <w:rPr>
          <w:szCs w:val="24"/>
        </w:rPr>
        <w:t xml:space="preserve"> especies de larvas de peces</w:t>
      </w:r>
      <w:r w:rsidR="00EE3C55" w:rsidRPr="00167FC1">
        <w:rPr>
          <w:szCs w:val="24"/>
        </w:rPr>
        <w:t xml:space="preserve"> </w:t>
      </w:r>
      <w:r w:rsidR="00DC279A" w:rsidRPr="00167FC1">
        <w:rPr>
          <w:szCs w:val="24"/>
        </w:rPr>
        <w:t xml:space="preserve">obtenida en este </w:t>
      </w:r>
      <w:r w:rsidR="00775E86" w:rsidRPr="00167FC1">
        <w:rPr>
          <w:szCs w:val="24"/>
        </w:rPr>
        <w:t>estudio</w:t>
      </w:r>
      <w:r w:rsidR="00DC279A" w:rsidRPr="00167FC1">
        <w:rPr>
          <w:szCs w:val="24"/>
        </w:rPr>
        <w:t xml:space="preserve"> es similar a la presentada por trabajos</w:t>
      </w:r>
      <w:r w:rsidR="00AA38E4" w:rsidRPr="00167FC1">
        <w:rPr>
          <w:szCs w:val="24"/>
        </w:rPr>
        <w:t xml:space="preserve"> previos realizados en el área</w:t>
      </w:r>
      <w:r w:rsidR="00C940D8" w:rsidRPr="00167FC1">
        <w:rPr>
          <w:szCs w:val="24"/>
        </w:rPr>
        <w:t xml:space="preserve"> </w:t>
      </w:r>
      <w:r w:rsidR="00FA310A" w:rsidRPr="00167FC1">
        <w:rPr>
          <w:szCs w:val="24"/>
        </w:rPr>
        <w:t>evaluada</w:t>
      </w:r>
      <w:r w:rsidR="003B3BBC" w:rsidRPr="00167FC1">
        <w:rPr>
          <w:szCs w:val="24"/>
        </w:rPr>
        <w:t xml:space="preserve"> </w:t>
      </w:r>
      <w:r w:rsidR="00C940D8" w:rsidRPr="00167FC1">
        <w:rPr>
          <w:szCs w:val="24"/>
        </w:rPr>
        <w:t>y zonas adyacentes</w:t>
      </w:r>
      <w:r w:rsidR="002110D3" w:rsidRPr="00167FC1">
        <w:rPr>
          <w:szCs w:val="24"/>
        </w:rPr>
        <w:t xml:space="preserve">, donde se ha reportado </w:t>
      </w:r>
      <w:r w:rsidR="00AA38E4" w:rsidRPr="00167FC1">
        <w:rPr>
          <w:szCs w:val="24"/>
        </w:rPr>
        <w:t xml:space="preserve">la presencia </w:t>
      </w:r>
      <w:r w:rsidR="003939E9" w:rsidRPr="00167FC1">
        <w:rPr>
          <w:szCs w:val="24"/>
        </w:rPr>
        <w:t xml:space="preserve">de </w:t>
      </w:r>
      <w:r w:rsidR="00AA38E4" w:rsidRPr="00167FC1">
        <w:rPr>
          <w:szCs w:val="24"/>
        </w:rPr>
        <w:t>familias</w:t>
      </w:r>
      <w:r w:rsidR="003939E9" w:rsidRPr="00167FC1">
        <w:rPr>
          <w:szCs w:val="24"/>
        </w:rPr>
        <w:t xml:space="preserve"> </w:t>
      </w:r>
      <w:r w:rsidR="00D020BE" w:rsidRPr="00167FC1">
        <w:rPr>
          <w:szCs w:val="24"/>
        </w:rPr>
        <w:t xml:space="preserve">de peces </w:t>
      </w:r>
      <w:proofErr w:type="spellStart"/>
      <w:r w:rsidR="003939E9" w:rsidRPr="00167FC1">
        <w:rPr>
          <w:szCs w:val="24"/>
        </w:rPr>
        <w:t>mesopelá</w:t>
      </w:r>
      <w:r w:rsidR="00D020BE" w:rsidRPr="00167FC1">
        <w:rPr>
          <w:szCs w:val="24"/>
        </w:rPr>
        <w:t>gico</w:t>
      </w:r>
      <w:r w:rsidR="003939E9" w:rsidRPr="00167FC1">
        <w:rPr>
          <w:szCs w:val="24"/>
        </w:rPr>
        <w:t>s</w:t>
      </w:r>
      <w:proofErr w:type="spellEnd"/>
      <w:r w:rsidR="003939E9" w:rsidRPr="00167FC1">
        <w:rPr>
          <w:szCs w:val="24"/>
        </w:rPr>
        <w:t xml:space="preserve"> como</w:t>
      </w:r>
      <w:r w:rsidR="00AA38E4" w:rsidRPr="00167FC1">
        <w:rPr>
          <w:szCs w:val="24"/>
        </w:rPr>
        <w:t xml:space="preserve"> </w:t>
      </w:r>
      <w:proofErr w:type="spellStart"/>
      <w:r w:rsidR="00AA38E4" w:rsidRPr="00167FC1">
        <w:rPr>
          <w:szCs w:val="24"/>
        </w:rPr>
        <w:t>Bregmacerotidae</w:t>
      </w:r>
      <w:proofErr w:type="spellEnd"/>
      <w:r w:rsidR="00AA38E4" w:rsidRPr="00167FC1">
        <w:rPr>
          <w:szCs w:val="24"/>
        </w:rPr>
        <w:t xml:space="preserve"> y </w:t>
      </w:r>
      <w:proofErr w:type="spellStart"/>
      <w:r w:rsidR="00AA38E4" w:rsidRPr="00167FC1">
        <w:rPr>
          <w:szCs w:val="24"/>
        </w:rPr>
        <w:t>Myctophidae</w:t>
      </w:r>
      <w:proofErr w:type="spellEnd"/>
      <w:r w:rsidR="00AA38E4" w:rsidRPr="00167FC1">
        <w:rPr>
          <w:szCs w:val="24"/>
        </w:rPr>
        <w:t xml:space="preserve"> (</w:t>
      </w:r>
      <w:r w:rsidR="003939E9" w:rsidRPr="003D0A55">
        <w:rPr>
          <w:rFonts w:cs="Times New Roman"/>
          <w:color w:val="FF0000"/>
          <w:szCs w:val="24"/>
        </w:rPr>
        <w:t xml:space="preserve">Marín </w:t>
      </w:r>
      <w:r w:rsidR="003939E9" w:rsidRPr="003D0A55">
        <w:rPr>
          <w:rFonts w:cs="Times New Roman"/>
          <w:i/>
          <w:color w:val="FF0000"/>
          <w:szCs w:val="24"/>
        </w:rPr>
        <w:t>et al</w:t>
      </w:r>
      <w:r w:rsidR="003939E9" w:rsidRPr="003D0A55">
        <w:rPr>
          <w:rFonts w:cs="Times New Roman"/>
          <w:color w:val="FF0000"/>
          <w:szCs w:val="24"/>
        </w:rPr>
        <w:t>. 1989</w:t>
      </w:r>
      <w:r w:rsidR="003939E9" w:rsidRPr="00167FC1">
        <w:rPr>
          <w:rFonts w:cs="Times New Roman"/>
          <w:szCs w:val="24"/>
        </w:rPr>
        <w:t xml:space="preserve">; </w:t>
      </w:r>
      <w:r w:rsidR="00C10C83" w:rsidRPr="003D0A55">
        <w:rPr>
          <w:color w:val="FF0000"/>
          <w:szCs w:val="24"/>
        </w:rPr>
        <w:t xml:space="preserve">Matsuura </w:t>
      </w:r>
      <w:r w:rsidR="00C10C83" w:rsidRPr="003D0A55">
        <w:rPr>
          <w:i/>
          <w:color w:val="FF0000"/>
          <w:szCs w:val="24"/>
        </w:rPr>
        <w:t>et al</w:t>
      </w:r>
      <w:r w:rsidR="00C10C83" w:rsidRPr="003D0A55">
        <w:rPr>
          <w:color w:val="FF0000"/>
          <w:szCs w:val="24"/>
        </w:rPr>
        <w:t>. 1993</w:t>
      </w:r>
      <w:r w:rsidR="00C10C83" w:rsidRPr="00167FC1">
        <w:rPr>
          <w:szCs w:val="24"/>
        </w:rPr>
        <w:t xml:space="preserve">; </w:t>
      </w:r>
      <w:r w:rsidR="003939E9" w:rsidRPr="003D0A55">
        <w:rPr>
          <w:rFonts w:cs="Times New Roman"/>
          <w:color w:val="FF0000"/>
          <w:szCs w:val="24"/>
        </w:rPr>
        <w:t>Love</w:t>
      </w:r>
      <w:r w:rsidR="00067777" w:rsidRPr="003D0A55">
        <w:rPr>
          <w:rFonts w:cs="Times New Roman"/>
          <w:color w:val="FF0000"/>
          <w:szCs w:val="24"/>
        </w:rPr>
        <w:t xml:space="preserve"> </w:t>
      </w:r>
      <w:r w:rsidR="00067777" w:rsidRPr="003D0A55">
        <w:rPr>
          <w:rFonts w:cs="Times New Roman"/>
          <w:i/>
          <w:color w:val="FF0000"/>
          <w:szCs w:val="24"/>
        </w:rPr>
        <w:t>et al</w:t>
      </w:r>
      <w:r w:rsidR="00067777" w:rsidRPr="003D0A55">
        <w:rPr>
          <w:rFonts w:cs="Times New Roman"/>
          <w:color w:val="FF0000"/>
          <w:szCs w:val="24"/>
        </w:rPr>
        <w:t>.</w:t>
      </w:r>
      <w:r w:rsidR="005138AD" w:rsidRPr="003D0A55">
        <w:rPr>
          <w:rFonts w:cs="Times New Roman"/>
          <w:color w:val="FF0000"/>
          <w:szCs w:val="24"/>
        </w:rPr>
        <w:t xml:space="preserve"> 2004</w:t>
      </w:r>
      <w:r w:rsidR="00C940D8" w:rsidRPr="00167FC1">
        <w:rPr>
          <w:rFonts w:cs="Times New Roman"/>
          <w:szCs w:val="24"/>
        </w:rPr>
        <w:t xml:space="preserve">; </w:t>
      </w:r>
      <w:r w:rsidR="003B3BBC" w:rsidRPr="003D0A55">
        <w:rPr>
          <w:rFonts w:cs="Times New Roman"/>
          <w:color w:val="FF0000"/>
          <w:szCs w:val="24"/>
        </w:rPr>
        <w:t xml:space="preserve">Fariña </w:t>
      </w:r>
      <w:r w:rsidR="003B3BBC" w:rsidRPr="003D0A55">
        <w:rPr>
          <w:rFonts w:cs="Times New Roman"/>
          <w:i/>
          <w:color w:val="FF0000"/>
          <w:szCs w:val="24"/>
        </w:rPr>
        <w:t>et al</w:t>
      </w:r>
      <w:r w:rsidR="003B3BBC" w:rsidRPr="003D0A55">
        <w:rPr>
          <w:rFonts w:cs="Times New Roman"/>
          <w:color w:val="FF0000"/>
          <w:szCs w:val="24"/>
        </w:rPr>
        <w:t>. 2021</w:t>
      </w:r>
      <w:r w:rsidR="00A62FD5" w:rsidRPr="00167FC1">
        <w:rPr>
          <w:rFonts w:cs="Times New Roman"/>
          <w:szCs w:val="24"/>
        </w:rPr>
        <w:t>;</w:t>
      </w:r>
      <w:r w:rsidR="003B3BBC" w:rsidRPr="00167FC1">
        <w:rPr>
          <w:rFonts w:cs="Times New Roman"/>
          <w:szCs w:val="24"/>
        </w:rPr>
        <w:t xml:space="preserve"> </w:t>
      </w:r>
      <w:r w:rsidR="004D4086" w:rsidRPr="003D0A55">
        <w:rPr>
          <w:rFonts w:cs="Times New Roman"/>
          <w:color w:val="FF0000"/>
          <w:szCs w:val="24"/>
        </w:rPr>
        <w:t xml:space="preserve">Fariña </w:t>
      </w:r>
      <w:r w:rsidR="004D4086" w:rsidRPr="003D0A55">
        <w:rPr>
          <w:rFonts w:cs="Times New Roman"/>
          <w:i/>
          <w:color w:val="FF0000"/>
          <w:szCs w:val="24"/>
        </w:rPr>
        <w:t>et al</w:t>
      </w:r>
      <w:r w:rsidR="004D4086" w:rsidRPr="003D0A55">
        <w:rPr>
          <w:rFonts w:cs="Times New Roman"/>
          <w:color w:val="FF0000"/>
          <w:szCs w:val="24"/>
        </w:rPr>
        <w:t>. 2022</w:t>
      </w:r>
      <w:r w:rsidR="00AA38E4" w:rsidRPr="00167FC1">
        <w:rPr>
          <w:szCs w:val="24"/>
        </w:rPr>
        <w:t>)</w:t>
      </w:r>
      <w:r w:rsidR="00254FE6" w:rsidRPr="00167FC1">
        <w:rPr>
          <w:szCs w:val="24"/>
        </w:rPr>
        <w:t xml:space="preserve">. Al respecto, </w:t>
      </w:r>
      <w:r w:rsidR="00254FE6" w:rsidRPr="003D0A55">
        <w:rPr>
          <w:color w:val="FF0000"/>
          <w:szCs w:val="24"/>
        </w:rPr>
        <w:t xml:space="preserve">Marín </w:t>
      </w:r>
      <w:r w:rsidR="00254FE6" w:rsidRPr="003D0A55">
        <w:rPr>
          <w:i/>
          <w:color w:val="FF0000"/>
          <w:szCs w:val="24"/>
        </w:rPr>
        <w:t>et al.</w:t>
      </w:r>
      <w:r w:rsidR="00254FE6" w:rsidRPr="003D0A55">
        <w:rPr>
          <w:color w:val="FF0000"/>
          <w:szCs w:val="24"/>
        </w:rPr>
        <w:t xml:space="preserve"> </w:t>
      </w:r>
      <w:r w:rsidR="00254FE6" w:rsidRPr="00167FC1">
        <w:rPr>
          <w:szCs w:val="24"/>
        </w:rPr>
        <w:t>(</w:t>
      </w:r>
      <w:r w:rsidR="00254FE6" w:rsidRPr="003D0A55">
        <w:rPr>
          <w:color w:val="FF0000"/>
          <w:szCs w:val="24"/>
        </w:rPr>
        <w:t>1989</w:t>
      </w:r>
      <w:r w:rsidR="00254FE6" w:rsidRPr="00167FC1">
        <w:rPr>
          <w:szCs w:val="24"/>
        </w:rPr>
        <w:t xml:space="preserve">) señalan a </w:t>
      </w:r>
      <w:r w:rsidR="00FD45C5" w:rsidRPr="00167FC1">
        <w:rPr>
          <w:i/>
          <w:szCs w:val="24"/>
        </w:rPr>
        <w:t xml:space="preserve">B. </w:t>
      </w:r>
      <w:proofErr w:type="spellStart"/>
      <w:r w:rsidR="00B53273" w:rsidRPr="00167FC1">
        <w:rPr>
          <w:i/>
          <w:szCs w:val="24"/>
        </w:rPr>
        <w:t>cantori</w:t>
      </w:r>
      <w:proofErr w:type="spellEnd"/>
      <w:r w:rsidR="00B53273" w:rsidRPr="00167FC1">
        <w:rPr>
          <w:szCs w:val="24"/>
        </w:rPr>
        <w:t xml:space="preserve"> y </w:t>
      </w:r>
      <w:proofErr w:type="spellStart"/>
      <w:r w:rsidR="00B53273" w:rsidRPr="00167FC1">
        <w:rPr>
          <w:i/>
          <w:szCs w:val="24"/>
        </w:rPr>
        <w:t>Diaphus</w:t>
      </w:r>
      <w:proofErr w:type="spellEnd"/>
      <w:r w:rsidR="00B53273" w:rsidRPr="00167FC1">
        <w:rPr>
          <w:i/>
          <w:szCs w:val="24"/>
        </w:rPr>
        <w:t xml:space="preserve"> </w:t>
      </w:r>
      <w:proofErr w:type="spellStart"/>
      <w:r w:rsidR="00B53273" w:rsidRPr="00167FC1">
        <w:rPr>
          <w:i/>
          <w:szCs w:val="24"/>
        </w:rPr>
        <w:t>taaningi</w:t>
      </w:r>
      <w:proofErr w:type="spellEnd"/>
      <w:r w:rsidR="000D28C6" w:rsidRPr="00167FC1">
        <w:rPr>
          <w:rFonts w:cs="Times New Roman"/>
          <w:szCs w:val="24"/>
        </w:rPr>
        <w:t xml:space="preserve"> </w:t>
      </w:r>
      <w:r w:rsidR="00254FE6" w:rsidRPr="00167FC1">
        <w:rPr>
          <w:rFonts w:cs="Times New Roman"/>
          <w:szCs w:val="24"/>
        </w:rPr>
        <w:t xml:space="preserve">como </w:t>
      </w:r>
      <w:r w:rsidR="000D28C6" w:rsidRPr="00167FC1">
        <w:rPr>
          <w:rFonts w:cs="Times New Roman"/>
          <w:szCs w:val="24"/>
        </w:rPr>
        <w:t xml:space="preserve">residentes </w:t>
      </w:r>
      <w:r w:rsidR="00AD3F3E" w:rsidRPr="00167FC1">
        <w:rPr>
          <w:rFonts w:cs="Times New Roman"/>
          <w:szCs w:val="24"/>
        </w:rPr>
        <w:t xml:space="preserve">permanentes </w:t>
      </w:r>
      <w:r w:rsidR="000D28C6" w:rsidRPr="00167FC1">
        <w:rPr>
          <w:rFonts w:cs="Times New Roman"/>
          <w:szCs w:val="24"/>
        </w:rPr>
        <w:t xml:space="preserve">de </w:t>
      </w:r>
      <w:r w:rsidR="00AD3F3E" w:rsidRPr="00167FC1">
        <w:rPr>
          <w:rFonts w:cs="Times New Roman"/>
          <w:szCs w:val="24"/>
        </w:rPr>
        <w:t>esta</w:t>
      </w:r>
      <w:r w:rsidR="001B1CC1" w:rsidRPr="00167FC1">
        <w:rPr>
          <w:rFonts w:cs="Times New Roman"/>
          <w:szCs w:val="24"/>
        </w:rPr>
        <w:t xml:space="preserve"> cuenca</w:t>
      </w:r>
      <w:r w:rsidR="001C2003" w:rsidRPr="00167FC1">
        <w:rPr>
          <w:rFonts w:cs="Times New Roman"/>
          <w:szCs w:val="24"/>
        </w:rPr>
        <w:t>,</w:t>
      </w:r>
      <w:r w:rsidR="000D28C6" w:rsidRPr="00167FC1">
        <w:rPr>
          <w:rFonts w:cs="Times New Roman"/>
          <w:szCs w:val="24"/>
        </w:rPr>
        <w:t xml:space="preserve"> </w:t>
      </w:r>
      <w:r w:rsidR="00AD3F3E" w:rsidRPr="00167FC1">
        <w:rPr>
          <w:rFonts w:cs="Times New Roman"/>
          <w:szCs w:val="24"/>
        </w:rPr>
        <w:t xml:space="preserve">lo </w:t>
      </w:r>
      <w:r w:rsidR="00254FE6" w:rsidRPr="00167FC1">
        <w:rPr>
          <w:rFonts w:cs="Times New Roman"/>
          <w:szCs w:val="24"/>
        </w:rPr>
        <w:t xml:space="preserve">cual </w:t>
      </w:r>
      <w:r w:rsidR="00AD3F3E" w:rsidRPr="00167FC1">
        <w:rPr>
          <w:rFonts w:cs="Times New Roman"/>
          <w:szCs w:val="24"/>
        </w:rPr>
        <w:t xml:space="preserve">se confirma </w:t>
      </w:r>
      <w:r w:rsidR="00254FE6" w:rsidRPr="00167FC1">
        <w:rPr>
          <w:rFonts w:cs="Times New Roman"/>
          <w:szCs w:val="24"/>
        </w:rPr>
        <w:t>con</w:t>
      </w:r>
      <w:r w:rsidR="00AD3F3E" w:rsidRPr="00167FC1">
        <w:rPr>
          <w:rFonts w:cs="Times New Roman"/>
          <w:szCs w:val="24"/>
        </w:rPr>
        <w:t xml:space="preserve"> la constan</w:t>
      </w:r>
      <w:r w:rsidR="00B60B10" w:rsidRPr="00167FC1">
        <w:rPr>
          <w:rFonts w:cs="Times New Roman"/>
          <w:szCs w:val="24"/>
        </w:rPr>
        <w:t xml:space="preserve">te </w:t>
      </w:r>
      <w:r w:rsidR="00AD3F3E" w:rsidRPr="00167FC1">
        <w:rPr>
          <w:rFonts w:cs="Times New Roman"/>
          <w:szCs w:val="24"/>
        </w:rPr>
        <w:t xml:space="preserve">presencia de </w:t>
      </w:r>
      <w:r w:rsidR="00254FE6" w:rsidRPr="00167FC1">
        <w:rPr>
          <w:rFonts w:cs="Times New Roman"/>
          <w:szCs w:val="24"/>
        </w:rPr>
        <w:t xml:space="preserve">dichas </w:t>
      </w:r>
      <w:r w:rsidR="00AD3F3E" w:rsidRPr="00167FC1">
        <w:rPr>
          <w:rFonts w:cs="Times New Roman"/>
          <w:szCs w:val="24"/>
        </w:rPr>
        <w:t xml:space="preserve">especies </w:t>
      </w:r>
      <w:r w:rsidR="00254FE6" w:rsidRPr="00167FC1">
        <w:rPr>
          <w:rFonts w:cs="Times New Roman"/>
          <w:szCs w:val="24"/>
        </w:rPr>
        <w:t xml:space="preserve">durante </w:t>
      </w:r>
      <w:r w:rsidR="004F39A8">
        <w:rPr>
          <w:rFonts w:cs="Times New Roman"/>
          <w:szCs w:val="24"/>
        </w:rPr>
        <w:t>esta</w:t>
      </w:r>
      <w:r w:rsidR="00254FE6" w:rsidRPr="00167FC1">
        <w:rPr>
          <w:rFonts w:cs="Times New Roman"/>
          <w:szCs w:val="24"/>
        </w:rPr>
        <w:t xml:space="preserve"> investigación, así como </w:t>
      </w:r>
      <w:r w:rsidR="004F39A8">
        <w:rPr>
          <w:rFonts w:cs="Times New Roman"/>
          <w:szCs w:val="24"/>
        </w:rPr>
        <w:t xml:space="preserve">con </w:t>
      </w:r>
      <w:r w:rsidR="00254FE6" w:rsidRPr="00167FC1">
        <w:rPr>
          <w:rFonts w:cs="Times New Roman"/>
          <w:szCs w:val="24"/>
        </w:rPr>
        <w:t>sus</w:t>
      </w:r>
      <w:r w:rsidR="00AD3F3E" w:rsidRPr="00167FC1">
        <w:rPr>
          <w:rFonts w:cs="Times New Roman"/>
          <w:szCs w:val="24"/>
        </w:rPr>
        <w:t xml:space="preserve"> altos valores de abundancia relativa</w:t>
      </w:r>
      <w:r w:rsidR="006F424B" w:rsidRPr="00167FC1">
        <w:rPr>
          <w:rFonts w:cs="Times New Roman"/>
          <w:szCs w:val="24"/>
        </w:rPr>
        <w:t>.</w:t>
      </w:r>
    </w:p>
    <w:p w14:paraId="48909F37" w14:textId="39B558FB" w:rsidR="00D07389" w:rsidRPr="00167FC1" w:rsidRDefault="00D07389" w:rsidP="001C7CD6">
      <w:pPr>
        <w:spacing w:after="0"/>
        <w:ind w:firstLine="851"/>
        <w:jc w:val="both"/>
        <w:rPr>
          <w:rFonts w:cs="Times New Roman"/>
          <w:szCs w:val="24"/>
        </w:rPr>
      </w:pPr>
      <w:r w:rsidRPr="00167FC1">
        <w:rPr>
          <w:rFonts w:cs="Times New Roman"/>
          <w:szCs w:val="24"/>
        </w:rPr>
        <w:lastRenderedPageBreak/>
        <w:t xml:space="preserve">Otras especies </w:t>
      </w:r>
      <w:r w:rsidR="00C91F25" w:rsidRPr="00167FC1">
        <w:rPr>
          <w:rFonts w:cs="Times New Roman"/>
          <w:szCs w:val="24"/>
        </w:rPr>
        <w:t xml:space="preserve">que </w:t>
      </w:r>
      <w:r w:rsidRPr="00167FC1">
        <w:rPr>
          <w:rFonts w:cs="Times New Roman"/>
          <w:szCs w:val="24"/>
        </w:rPr>
        <w:t>se destaca</w:t>
      </w:r>
      <w:r w:rsidR="00264015" w:rsidRPr="00167FC1">
        <w:rPr>
          <w:rFonts w:cs="Times New Roman"/>
          <w:szCs w:val="24"/>
        </w:rPr>
        <w:t xml:space="preserve">ron </w:t>
      </w:r>
      <w:r w:rsidRPr="00167FC1">
        <w:rPr>
          <w:rFonts w:cs="Times New Roman"/>
          <w:szCs w:val="24"/>
        </w:rPr>
        <w:t>por su abundancia relativamente alta</w:t>
      </w:r>
      <w:r w:rsidR="00E525E3" w:rsidRPr="00167FC1">
        <w:rPr>
          <w:rFonts w:cs="Times New Roman"/>
          <w:szCs w:val="24"/>
        </w:rPr>
        <w:t xml:space="preserve"> y su </w:t>
      </w:r>
      <w:r w:rsidR="005308F7" w:rsidRPr="00167FC1">
        <w:rPr>
          <w:rFonts w:cs="Times New Roman"/>
          <w:szCs w:val="24"/>
        </w:rPr>
        <w:t>constancia</w:t>
      </w:r>
      <w:r w:rsidR="00E525E3" w:rsidRPr="00167FC1">
        <w:rPr>
          <w:rFonts w:cs="Times New Roman"/>
          <w:szCs w:val="24"/>
        </w:rPr>
        <w:t xml:space="preserve"> </w:t>
      </w:r>
      <w:r w:rsidR="007E23ED" w:rsidRPr="00167FC1">
        <w:rPr>
          <w:rFonts w:cs="Times New Roman"/>
          <w:szCs w:val="24"/>
        </w:rPr>
        <w:t>fueron</w:t>
      </w:r>
      <w:r w:rsidRPr="00167FC1">
        <w:rPr>
          <w:rFonts w:cs="Times New Roman"/>
          <w:szCs w:val="24"/>
        </w:rPr>
        <w:t xml:space="preserve"> el atún </w:t>
      </w:r>
      <w:r w:rsidR="007E1800" w:rsidRPr="00167FC1">
        <w:rPr>
          <w:rFonts w:cs="Times New Roman"/>
          <w:i/>
          <w:iCs/>
          <w:szCs w:val="24"/>
        </w:rPr>
        <w:t xml:space="preserve">A. </w:t>
      </w:r>
      <w:proofErr w:type="spellStart"/>
      <w:r w:rsidRPr="00167FC1">
        <w:rPr>
          <w:rFonts w:cs="Times New Roman"/>
          <w:i/>
          <w:iCs/>
          <w:szCs w:val="24"/>
        </w:rPr>
        <w:t>thazard</w:t>
      </w:r>
      <w:proofErr w:type="spellEnd"/>
      <w:r w:rsidRPr="00167FC1">
        <w:rPr>
          <w:rFonts w:cs="Times New Roman"/>
          <w:szCs w:val="24"/>
        </w:rPr>
        <w:t xml:space="preserve"> y </w:t>
      </w:r>
      <w:r w:rsidR="005308F7" w:rsidRPr="00167FC1">
        <w:rPr>
          <w:rFonts w:cs="Times New Roman"/>
          <w:szCs w:val="24"/>
        </w:rPr>
        <w:t>los</w:t>
      </w:r>
      <w:r w:rsidRPr="00167FC1">
        <w:rPr>
          <w:rFonts w:cs="Times New Roman"/>
          <w:szCs w:val="24"/>
        </w:rPr>
        <w:t xml:space="preserve"> </w:t>
      </w:r>
      <w:proofErr w:type="spellStart"/>
      <w:r w:rsidRPr="00167FC1">
        <w:rPr>
          <w:rFonts w:cs="Times New Roman"/>
          <w:szCs w:val="24"/>
        </w:rPr>
        <w:t>carángido</w:t>
      </w:r>
      <w:r w:rsidR="005308F7" w:rsidRPr="00167FC1">
        <w:rPr>
          <w:rFonts w:cs="Times New Roman"/>
          <w:szCs w:val="24"/>
        </w:rPr>
        <w:t>s</w:t>
      </w:r>
      <w:proofErr w:type="spellEnd"/>
      <w:r w:rsidRPr="00167FC1">
        <w:rPr>
          <w:rFonts w:cs="Times New Roman"/>
          <w:szCs w:val="24"/>
        </w:rPr>
        <w:t xml:space="preserve"> </w:t>
      </w:r>
      <w:r w:rsidRPr="00167FC1">
        <w:rPr>
          <w:rFonts w:cs="Times New Roman"/>
          <w:i/>
          <w:iCs/>
          <w:szCs w:val="24"/>
        </w:rPr>
        <w:t>S</w:t>
      </w:r>
      <w:r w:rsidR="00C658AF" w:rsidRPr="00167FC1">
        <w:rPr>
          <w:rFonts w:cs="Times New Roman"/>
          <w:i/>
          <w:iCs/>
          <w:szCs w:val="24"/>
        </w:rPr>
        <w:t>.</w:t>
      </w:r>
      <w:r w:rsidRPr="00167FC1">
        <w:rPr>
          <w:rFonts w:cs="Times New Roman"/>
          <w:i/>
          <w:iCs/>
          <w:szCs w:val="24"/>
        </w:rPr>
        <w:t xml:space="preserve"> </w:t>
      </w:r>
      <w:proofErr w:type="spellStart"/>
      <w:r w:rsidR="00C9276C" w:rsidRPr="00167FC1">
        <w:rPr>
          <w:rFonts w:cs="Times New Roman"/>
          <w:i/>
          <w:iCs/>
          <w:szCs w:val="24"/>
        </w:rPr>
        <w:t>c</w:t>
      </w:r>
      <w:r w:rsidRPr="00167FC1">
        <w:rPr>
          <w:rFonts w:cs="Times New Roman"/>
          <w:i/>
          <w:iCs/>
          <w:szCs w:val="24"/>
        </w:rPr>
        <w:t>rumenophthalmus</w:t>
      </w:r>
      <w:proofErr w:type="spellEnd"/>
      <w:r w:rsidR="005308F7" w:rsidRPr="00167FC1">
        <w:rPr>
          <w:rFonts w:cs="Times New Roman"/>
          <w:i/>
          <w:iCs/>
          <w:szCs w:val="24"/>
        </w:rPr>
        <w:t xml:space="preserve"> </w:t>
      </w:r>
      <w:r w:rsidR="005308F7" w:rsidRPr="00167FC1">
        <w:rPr>
          <w:rFonts w:cs="Times New Roman"/>
          <w:szCs w:val="24"/>
        </w:rPr>
        <w:t xml:space="preserve">y </w:t>
      </w:r>
      <w:r w:rsidR="00C658AF" w:rsidRPr="00167FC1">
        <w:rPr>
          <w:i/>
          <w:iCs/>
          <w:szCs w:val="24"/>
        </w:rPr>
        <w:t xml:space="preserve">C. </w:t>
      </w:r>
      <w:proofErr w:type="spellStart"/>
      <w:r w:rsidR="005308F7" w:rsidRPr="00167FC1">
        <w:rPr>
          <w:i/>
          <w:iCs/>
          <w:szCs w:val="24"/>
        </w:rPr>
        <w:t>hippos</w:t>
      </w:r>
      <w:proofErr w:type="spellEnd"/>
      <w:r w:rsidRPr="00167FC1">
        <w:rPr>
          <w:rFonts w:cs="Times New Roman"/>
          <w:szCs w:val="24"/>
        </w:rPr>
        <w:t>, de relevancia comercial. Es importante resaltar que</w:t>
      </w:r>
      <w:r w:rsidR="0052198E" w:rsidRPr="00167FC1">
        <w:rPr>
          <w:rFonts w:cs="Times New Roman"/>
          <w:szCs w:val="24"/>
        </w:rPr>
        <w:t xml:space="preserve"> es</w:t>
      </w:r>
      <w:r w:rsidRPr="00167FC1">
        <w:rPr>
          <w:rFonts w:cs="Times New Roman"/>
          <w:szCs w:val="24"/>
        </w:rPr>
        <w:t xml:space="preserve"> ampliamente reconocido que la </w:t>
      </w:r>
      <w:r w:rsidR="00364A52">
        <w:rPr>
          <w:rFonts w:cs="Times New Roman"/>
          <w:szCs w:val="24"/>
        </w:rPr>
        <w:t>f</w:t>
      </w:r>
      <w:r w:rsidR="00364A52" w:rsidRPr="00167FC1">
        <w:rPr>
          <w:rFonts w:cs="Times New Roman"/>
          <w:szCs w:val="24"/>
        </w:rPr>
        <w:t xml:space="preserve">osa </w:t>
      </w:r>
      <w:r w:rsidRPr="00167FC1">
        <w:rPr>
          <w:rFonts w:cs="Times New Roman"/>
          <w:szCs w:val="24"/>
        </w:rPr>
        <w:t xml:space="preserve">de Cariaco es una zona de gran </w:t>
      </w:r>
      <w:r w:rsidR="00D10928">
        <w:rPr>
          <w:rFonts w:cs="Times New Roman"/>
          <w:szCs w:val="24"/>
        </w:rPr>
        <w:t>trascendencia</w:t>
      </w:r>
      <w:r w:rsidR="00D10928" w:rsidRPr="00167FC1">
        <w:rPr>
          <w:rFonts w:cs="Times New Roman"/>
          <w:szCs w:val="24"/>
        </w:rPr>
        <w:t xml:space="preserve"> </w:t>
      </w:r>
      <w:r w:rsidRPr="00167FC1">
        <w:rPr>
          <w:rFonts w:cs="Times New Roman"/>
          <w:szCs w:val="24"/>
        </w:rPr>
        <w:t>socioeconómica y científica en el área nororiental de Venezuela (</w:t>
      </w:r>
      <w:r w:rsidRPr="003D0A55">
        <w:rPr>
          <w:rFonts w:cs="Times New Roman"/>
          <w:color w:val="FF0000"/>
          <w:szCs w:val="24"/>
        </w:rPr>
        <w:t xml:space="preserve">Quintero </w:t>
      </w:r>
      <w:r w:rsidRPr="003D0A55">
        <w:rPr>
          <w:rFonts w:cs="Times New Roman"/>
          <w:i/>
          <w:iCs/>
          <w:color w:val="FF0000"/>
          <w:szCs w:val="24"/>
        </w:rPr>
        <w:t>et al</w:t>
      </w:r>
      <w:r w:rsidRPr="003D0A55">
        <w:rPr>
          <w:rFonts w:cs="Times New Roman"/>
          <w:color w:val="FF0000"/>
          <w:szCs w:val="24"/>
        </w:rPr>
        <w:t>. 2005</w:t>
      </w:r>
      <w:r w:rsidRPr="00167FC1">
        <w:rPr>
          <w:rFonts w:cs="Times New Roman"/>
          <w:szCs w:val="24"/>
        </w:rPr>
        <w:t>) y se han reportado diversas especies de interés pesquero en esta área (</w:t>
      </w:r>
      <w:r w:rsidRPr="003D0A55">
        <w:rPr>
          <w:rFonts w:cs="Times New Roman"/>
          <w:color w:val="FF0000"/>
          <w:szCs w:val="24"/>
        </w:rPr>
        <w:t>Cervigón, 2005</w:t>
      </w:r>
      <w:r w:rsidRPr="00167FC1">
        <w:rPr>
          <w:rFonts w:cs="Times New Roman"/>
          <w:szCs w:val="24"/>
        </w:rPr>
        <w:t>).</w:t>
      </w:r>
    </w:p>
    <w:p w14:paraId="22370814" w14:textId="3304D2E1" w:rsidR="006B0635" w:rsidRPr="00167FC1" w:rsidRDefault="00444BE5" w:rsidP="001C7CD6">
      <w:pPr>
        <w:spacing w:after="0"/>
        <w:ind w:firstLine="851"/>
        <w:jc w:val="both"/>
        <w:rPr>
          <w:szCs w:val="24"/>
        </w:rPr>
      </w:pPr>
      <w:r w:rsidRPr="00167FC1">
        <w:rPr>
          <w:rFonts w:cs="Times New Roman"/>
          <w:szCs w:val="24"/>
        </w:rPr>
        <w:t>Para este estudio</w:t>
      </w:r>
      <w:r w:rsidR="00FC06F3" w:rsidRPr="00167FC1">
        <w:rPr>
          <w:rFonts w:cs="Times New Roman"/>
          <w:szCs w:val="24"/>
        </w:rPr>
        <w:t xml:space="preserve">, se </w:t>
      </w:r>
      <w:r w:rsidR="00782ACB" w:rsidRPr="00167FC1">
        <w:rPr>
          <w:rFonts w:cs="Times New Roman"/>
          <w:szCs w:val="24"/>
        </w:rPr>
        <w:t xml:space="preserve">registraron </w:t>
      </w:r>
      <w:r w:rsidR="00FC06F3" w:rsidRPr="00167FC1">
        <w:rPr>
          <w:rFonts w:cs="Times New Roman"/>
          <w:szCs w:val="24"/>
        </w:rPr>
        <w:t>altas densidades de carángidos</w:t>
      </w:r>
      <w:r w:rsidR="003B4EE6" w:rsidRPr="00167FC1">
        <w:rPr>
          <w:rFonts w:cs="Times New Roman"/>
          <w:szCs w:val="24"/>
        </w:rPr>
        <w:t xml:space="preserve">, </w:t>
      </w:r>
      <w:r w:rsidR="00EE7FA4" w:rsidRPr="00167FC1">
        <w:rPr>
          <w:rFonts w:cs="Times New Roman"/>
          <w:szCs w:val="24"/>
        </w:rPr>
        <w:t xml:space="preserve">lo cual coincide con lo </w:t>
      </w:r>
      <w:r w:rsidR="00D10928">
        <w:rPr>
          <w:rFonts w:cs="Times New Roman"/>
          <w:szCs w:val="24"/>
        </w:rPr>
        <w:t xml:space="preserve">que </w:t>
      </w:r>
      <w:r w:rsidR="00EE7FA4" w:rsidRPr="00167FC1">
        <w:rPr>
          <w:rFonts w:cs="Times New Roman"/>
          <w:szCs w:val="24"/>
        </w:rPr>
        <w:t xml:space="preserve">reporta </w:t>
      </w:r>
      <w:r w:rsidR="00EE7FA4" w:rsidRPr="003D0A55">
        <w:rPr>
          <w:rFonts w:cs="Times New Roman"/>
          <w:color w:val="FF0000"/>
          <w:szCs w:val="24"/>
        </w:rPr>
        <w:t xml:space="preserve">Pugh </w:t>
      </w:r>
      <w:r w:rsidR="00EE7FA4" w:rsidRPr="00167FC1">
        <w:rPr>
          <w:rFonts w:cs="Times New Roman"/>
          <w:szCs w:val="24"/>
        </w:rPr>
        <w:t>(</w:t>
      </w:r>
      <w:r w:rsidR="00EE7FA4" w:rsidRPr="003D0A55">
        <w:rPr>
          <w:rFonts w:cs="Times New Roman"/>
          <w:color w:val="FF0000"/>
          <w:szCs w:val="24"/>
        </w:rPr>
        <w:t>1972</w:t>
      </w:r>
      <w:r w:rsidR="00EE7FA4" w:rsidRPr="00167FC1">
        <w:rPr>
          <w:rFonts w:cs="Times New Roman"/>
          <w:szCs w:val="24"/>
        </w:rPr>
        <w:t>)</w:t>
      </w:r>
      <w:r w:rsidR="006B0635" w:rsidRPr="00167FC1">
        <w:rPr>
          <w:rFonts w:cs="Times New Roman"/>
          <w:szCs w:val="24"/>
        </w:rPr>
        <w:t xml:space="preserve">, </w:t>
      </w:r>
      <w:r w:rsidR="00224420" w:rsidRPr="00167FC1">
        <w:rPr>
          <w:rFonts w:cs="Times New Roman"/>
          <w:szCs w:val="24"/>
        </w:rPr>
        <w:t>por lo que se considera que</w:t>
      </w:r>
      <w:r w:rsidR="00D86E14" w:rsidRPr="00167FC1">
        <w:rPr>
          <w:rFonts w:cs="Times New Roman"/>
          <w:szCs w:val="24"/>
        </w:rPr>
        <w:t xml:space="preserve"> esta familia</w:t>
      </w:r>
      <w:r w:rsidR="00B25C8C" w:rsidRPr="00167FC1">
        <w:rPr>
          <w:rFonts w:cs="Times New Roman"/>
          <w:szCs w:val="24"/>
        </w:rPr>
        <w:t xml:space="preserve"> </w:t>
      </w:r>
      <w:r w:rsidR="00D86E14" w:rsidRPr="00167FC1">
        <w:rPr>
          <w:rFonts w:cs="Times New Roman"/>
          <w:szCs w:val="24"/>
        </w:rPr>
        <w:t>tiene</w:t>
      </w:r>
      <w:r w:rsidR="00EE7FA4" w:rsidRPr="00167FC1">
        <w:rPr>
          <w:rFonts w:cs="Times New Roman"/>
          <w:szCs w:val="24"/>
        </w:rPr>
        <w:t xml:space="preserve"> una contribución </w:t>
      </w:r>
      <w:r w:rsidR="00D10928">
        <w:rPr>
          <w:rFonts w:cs="Times New Roman"/>
          <w:szCs w:val="24"/>
        </w:rPr>
        <w:t>significativa</w:t>
      </w:r>
      <w:r w:rsidR="00D10928" w:rsidRPr="00167FC1">
        <w:rPr>
          <w:rFonts w:cs="Times New Roman"/>
          <w:szCs w:val="24"/>
        </w:rPr>
        <w:t xml:space="preserve"> </w:t>
      </w:r>
      <w:r w:rsidR="00EE7FA4" w:rsidRPr="00167FC1">
        <w:rPr>
          <w:rFonts w:cs="Times New Roman"/>
          <w:szCs w:val="24"/>
        </w:rPr>
        <w:t>en la riqueza de la zona</w:t>
      </w:r>
      <w:r w:rsidR="004251A7" w:rsidRPr="00167FC1">
        <w:rPr>
          <w:rFonts w:cs="Times New Roman"/>
          <w:szCs w:val="24"/>
        </w:rPr>
        <w:t xml:space="preserve">, </w:t>
      </w:r>
      <w:r w:rsidR="00EE7FA4" w:rsidRPr="00167FC1">
        <w:rPr>
          <w:rFonts w:cs="Times New Roman"/>
          <w:szCs w:val="24"/>
        </w:rPr>
        <w:t>debido a</w:t>
      </w:r>
      <w:r w:rsidR="004251A7" w:rsidRPr="00167FC1">
        <w:rPr>
          <w:rFonts w:cs="Times New Roman"/>
          <w:szCs w:val="24"/>
        </w:rPr>
        <w:t xml:space="preserve">l número </w:t>
      </w:r>
      <w:r w:rsidR="00EE7FA4" w:rsidRPr="00167FC1">
        <w:rPr>
          <w:rFonts w:cs="Times New Roman"/>
          <w:szCs w:val="24"/>
        </w:rPr>
        <w:t>de especies</w:t>
      </w:r>
      <w:r w:rsidR="00B25C8C" w:rsidRPr="00167FC1">
        <w:rPr>
          <w:rFonts w:cs="Times New Roman"/>
          <w:szCs w:val="24"/>
        </w:rPr>
        <w:t xml:space="preserve"> </w:t>
      </w:r>
      <w:r w:rsidR="00D10928">
        <w:rPr>
          <w:rFonts w:cs="Times New Roman"/>
          <w:szCs w:val="24"/>
        </w:rPr>
        <w:t>presentadas</w:t>
      </w:r>
      <w:r w:rsidR="00D86E14" w:rsidRPr="00167FC1">
        <w:rPr>
          <w:rFonts w:cs="Times New Roman"/>
          <w:szCs w:val="24"/>
        </w:rPr>
        <w:t xml:space="preserve"> y</w:t>
      </w:r>
      <w:r w:rsidR="00D10928">
        <w:rPr>
          <w:rFonts w:cs="Times New Roman"/>
          <w:szCs w:val="24"/>
        </w:rPr>
        <w:t>,</w:t>
      </w:r>
      <w:r w:rsidR="00D86E14" w:rsidRPr="00167FC1">
        <w:rPr>
          <w:rFonts w:cs="Times New Roman"/>
          <w:szCs w:val="24"/>
        </w:rPr>
        <w:t xml:space="preserve"> principalmente</w:t>
      </w:r>
      <w:r w:rsidR="00D10928">
        <w:rPr>
          <w:rFonts w:cs="Times New Roman"/>
          <w:szCs w:val="24"/>
        </w:rPr>
        <w:t>,</w:t>
      </w:r>
      <w:r w:rsidR="00D86E14" w:rsidRPr="00167FC1">
        <w:rPr>
          <w:rFonts w:cs="Times New Roman"/>
          <w:szCs w:val="24"/>
        </w:rPr>
        <w:t xml:space="preserve"> por su constancia </w:t>
      </w:r>
      <w:r w:rsidR="00D10928">
        <w:rPr>
          <w:rFonts w:cs="Times New Roman"/>
          <w:szCs w:val="24"/>
        </w:rPr>
        <w:t>a lo largo de la indagación</w:t>
      </w:r>
      <w:r w:rsidR="00FC06F3" w:rsidRPr="00167FC1">
        <w:rPr>
          <w:rFonts w:cs="Times New Roman"/>
          <w:szCs w:val="24"/>
        </w:rPr>
        <w:t>.</w:t>
      </w:r>
      <w:r w:rsidR="006B0635" w:rsidRPr="00167FC1">
        <w:rPr>
          <w:rFonts w:cs="Times New Roman"/>
          <w:szCs w:val="24"/>
        </w:rPr>
        <w:t xml:space="preserve"> </w:t>
      </w:r>
      <w:r w:rsidR="006B0635" w:rsidRPr="00167FC1">
        <w:rPr>
          <w:szCs w:val="24"/>
        </w:rPr>
        <w:t>Además, se r</w:t>
      </w:r>
      <w:r w:rsidR="00EE7FA4" w:rsidRPr="00167FC1">
        <w:rPr>
          <w:szCs w:val="24"/>
        </w:rPr>
        <w:t>eport</w:t>
      </w:r>
      <w:r w:rsidR="006B0635" w:rsidRPr="00167FC1">
        <w:rPr>
          <w:szCs w:val="24"/>
        </w:rPr>
        <w:t xml:space="preserve">ó la presencia </w:t>
      </w:r>
      <w:r w:rsidR="000E325F" w:rsidRPr="00167FC1">
        <w:rPr>
          <w:szCs w:val="24"/>
        </w:rPr>
        <w:t xml:space="preserve">de unos pocos </w:t>
      </w:r>
      <w:r w:rsidR="00486F84" w:rsidRPr="00167FC1">
        <w:rPr>
          <w:szCs w:val="24"/>
        </w:rPr>
        <w:t xml:space="preserve">individuos de </w:t>
      </w:r>
      <w:r w:rsidR="006B0635" w:rsidRPr="00167FC1">
        <w:rPr>
          <w:szCs w:val="24"/>
        </w:rPr>
        <w:t xml:space="preserve">la familia </w:t>
      </w:r>
      <w:proofErr w:type="spellStart"/>
      <w:r w:rsidR="006B0635" w:rsidRPr="00167FC1">
        <w:rPr>
          <w:szCs w:val="24"/>
        </w:rPr>
        <w:t>Gobiesocidae</w:t>
      </w:r>
      <w:proofErr w:type="spellEnd"/>
      <w:r w:rsidR="006B0635" w:rsidRPr="00167FC1">
        <w:rPr>
          <w:szCs w:val="24"/>
        </w:rPr>
        <w:t xml:space="preserve"> y </w:t>
      </w:r>
      <w:proofErr w:type="spellStart"/>
      <w:r w:rsidR="006B0635" w:rsidRPr="00167FC1">
        <w:rPr>
          <w:szCs w:val="24"/>
        </w:rPr>
        <w:t>Gobiidae</w:t>
      </w:r>
      <w:proofErr w:type="spellEnd"/>
      <w:r w:rsidR="006B0635" w:rsidRPr="00167FC1">
        <w:rPr>
          <w:szCs w:val="24"/>
        </w:rPr>
        <w:t xml:space="preserve">. </w:t>
      </w:r>
      <w:r w:rsidR="00CB3BC2" w:rsidRPr="00167FC1">
        <w:rPr>
          <w:szCs w:val="24"/>
        </w:rPr>
        <w:t>Aunque estos taxones suelen encontrarse</w:t>
      </w:r>
      <w:r w:rsidR="00A26468">
        <w:rPr>
          <w:szCs w:val="24"/>
        </w:rPr>
        <w:t>,</w:t>
      </w:r>
      <w:r w:rsidR="00CB3BC2" w:rsidRPr="00167FC1">
        <w:rPr>
          <w:szCs w:val="24"/>
        </w:rPr>
        <w:t xml:space="preserve"> </w:t>
      </w:r>
      <w:r w:rsidR="00A26468">
        <w:rPr>
          <w:szCs w:val="24"/>
        </w:rPr>
        <w:t>más que todo,</w:t>
      </w:r>
      <w:r w:rsidR="00A26468" w:rsidRPr="00167FC1">
        <w:rPr>
          <w:szCs w:val="24"/>
        </w:rPr>
        <w:t xml:space="preserve"> </w:t>
      </w:r>
      <w:r w:rsidR="00CB3BC2" w:rsidRPr="00167FC1">
        <w:rPr>
          <w:szCs w:val="24"/>
        </w:rPr>
        <w:t xml:space="preserve">en áreas someras cerca de la costa, especialmente los </w:t>
      </w:r>
      <w:proofErr w:type="spellStart"/>
      <w:r w:rsidR="00CB3BC2" w:rsidRPr="00167FC1">
        <w:rPr>
          <w:szCs w:val="24"/>
        </w:rPr>
        <w:t>Gobiesocidae</w:t>
      </w:r>
      <w:proofErr w:type="spellEnd"/>
      <w:r w:rsidR="00A26468">
        <w:rPr>
          <w:szCs w:val="24"/>
        </w:rPr>
        <w:t>,</w:t>
      </w:r>
      <w:r w:rsidR="00A26468" w:rsidRPr="00167FC1">
        <w:rPr>
          <w:szCs w:val="24"/>
        </w:rPr>
        <w:t xml:space="preserve"> </w:t>
      </w:r>
      <w:r w:rsidR="00CB3BC2" w:rsidRPr="00167FC1">
        <w:rPr>
          <w:szCs w:val="24"/>
        </w:rPr>
        <w:t xml:space="preserve">su </w:t>
      </w:r>
      <w:r w:rsidR="00A26468">
        <w:rPr>
          <w:szCs w:val="24"/>
        </w:rPr>
        <w:t>aparición</w:t>
      </w:r>
      <w:r w:rsidR="00A26468" w:rsidRPr="00167FC1">
        <w:rPr>
          <w:szCs w:val="24"/>
        </w:rPr>
        <w:t xml:space="preserve"> </w:t>
      </w:r>
      <w:r w:rsidR="00CB3BC2" w:rsidRPr="00167FC1">
        <w:rPr>
          <w:szCs w:val="24"/>
        </w:rPr>
        <w:t xml:space="preserve">en la </w:t>
      </w:r>
      <w:r w:rsidR="00364A52">
        <w:rPr>
          <w:szCs w:val="24"/>
        </w:rPr>
        <w:t>f</w:t>
      </w:r>
      <w:r w:rsidR="00364A52" w:rsidRPr="00167FC1">
        <w:rPr>
          <w:szCs w:val="24"/>
        </w:rPr>
        <w:t xml:space="preserve">osa </w:t>
      </w:r>
      <w:r w:rsidR="00CB3BC2" w:rsidRPr="00167FC1">
        <w:rPr>
          <w:szCs w:val="24"/>
        </w:rPr>
        <w:t xml:space="preserve">de Cariaco podría indicar un </w:t>
      </w:r>
      <w:r w:rsidR="00A26468">
        <w:rPr>
          <w:szCs w:val="24"/>
        </w:rPr>
        <w:t>enlace</w:t>
      </w:r>
      <w:r w:rsidR="00A26468" w:rsidRPr="00167FC1">
        <w:rPr>
          <w:szCs w:val="24"/>
        </w:rPr>
        <w:t xml:space="preserve"> </w:t>
      </w:r>
      <w:r w:rsidR="00CB3BC2" w:rsidRPr="00167FC1">
        <w:rPr>
          <w:szCs w:val="24"/>
        </w:rPr>
        <w:t xml:space="preserve">entre hábitats </w:t>
      </w:r>
      <w:r w:rsidR="00A26468">
        <w:rPr>
          <w:szCs w:val="24"/>
        </w:rPr>
        <w:t>superficiales</w:t>
      </w:r>
      <w:r w:rsidR="00CB3BC2" w:rsidRPr="00167FC1">
        <w:rPr>
          <w:szCs w:val="24"/>
        </w:rPr>
        <w:t>, como arrecifes de coral y aguas costeras</w:t>
      </w:r>
      <w:r w:rsidR="00A26468">
        <w:rPr>
          <w:szCs w:val="24"/>
        </w:rPr>
        <w:t>,</w:t>
      </w:r>
      <w:r w:rsidR="00A26468" w:rsidRPr="00167FC1">
        <w:rPr>
          <w:szCs w:val="24"/>
        </w:rPr>
        <w:t xml:space="preserve"> </w:t>
      </w:r>
      <w:r w:rsidR="00CB3BC2" w:rsidRPr="00167FC1">
        <w:rPr>
          <w:szCs w:val="24"/>
        </w:rPr>
        <w:t xml:space="preserve">y las aguas </w:t>
      </w:r>
      <w:r w:rsidR="00281D89" w:rsidRPr="00167FC1">
        <w:rPr>
          <w:szCs w:val="24"/>
        </w:rPr>
        <w:t>oceánicas</w:t>
      </w:r>
      <w:r w:rsidR="00CB3BC2" w:rsidRPr="00167FC1">
        <w:rPr>
          <w:szCs w:val="24"/>
        </w:rPr>
        <w:t xml:space="preserve"> de la cuenca. Es </w:t>
      </w:r>
      <w:r w:rsidR="000B5EBE" w:rsidRPr="00167FC1">
        <w:rPr>
          <w:szCs w:val="24"/>
        </w:rPr>
        <w:t>conoci</w:t>
      </w:r>
      <w:r w:rsidR="00CB3BC2" w:rsidRPr="00167FC1">
        <w:rPr>
          <w:szCs w:val="24"/>
        </w:rPr>
        <w:t>do que las larvas de muchos peces pasan por una fase pelágica temprana en su ciclo de vida, durante la cual son arrastradas por las corrientes marinas</w:t>
      </w:r>
      <w:r w:rsidR="00F0103D">
        <w:rPr>
          <w:szCs w:val="24"/>
        </w:rPr>
        <w:t>,</w:t>
      </w:r>
      <w:r w:rsidR="00CB3BC2" w:rsidRPr="00167FC1">
        <w:rPr>
          <w:szCs w:val="24"/>
        </w:rPr>
        <w:t xml:space="preserve"> antes de establecerse en hábitats adecuados</w:t>
      </w:r>
      <w:r w:rsidR="00D060B6" w:rsidRPr="00167FC1">
        <w:rPr>
          <w:szCs w:val="24"/>
        </w:rPr>
        <w:t xml:space="preserve"> (</w:t>
      </w:r>
      <w:r w:rsidR="00D060B6" w:rsidRPr="003D0A55">
        <w:rPr>
          <w:color w:val="FF0000"/>
          <w:szCs w:val="24"/>
        </w:rPr>
        <w:t xml:space="preserve">Pineda </w:t>
      </w:r>
      <w:r w:rsidR="00D060B6" w:rsidRPr="003D0A55">
        <w:rPr>
          <w:i/>
          <w:iCs/>
          <w:color w:val="FF0000"/>
          <w:szCs w:val="24"/>
        </w:rPr>
        <w:t>et al</w:t>
      </w:r>
      <w:r w:rsidR="00D060B6" w:rsidRPr="003D0A55">
        <w:rPr>
          <w:color w:val="FF0000"/>
          <w:szCs w:val="24"/>
        </w:rPr>
        <w:t>. 2010</w:t>
      </w:r>
      <w:r w:rsidR="00F0103D" w:rsidRPr="00167FC1">
        <w:rPr>
          <w:szCs w:val="24"/>
        </w:rPr>
        <w:t>)</w:t>
      </w:r>
      <w:r w:rsidR="00F0103D">
        <w:rPr>
          <w:szCs w:val="24"/>
        </w:rPr>
        <w:t>.</w:t>
      </w:r>
      <w:r w:rsidR="00F0103D" w:rsidRPr="00167FC1">
        <w:rPr>
          <w:szCs w:val="24"/>
        </w:rPr>
        <w:t xml:space="preserve"> </w:t>
      </w:r>
      <w:r w:rsidR="00F0103D">
        <w:rPr>
          <w:szCs w:val="24"/>
        </w:rPr>
        <w:t>P</w:t>
      </w:r>
      <w:r w:rsidR="00F0103D" w:rsidRPr="00167FC1">
        <w:rPr>
          <w:szCs w:val="24"/>
        </w:rPr>
        <w:t xml:space="preserve">or </w:t>
      </w:r>
      <w:r w:rsidR="00F0103D">
        <w:rPr>
          <w:szCs w:val="24"/>
        </w:rPr>
        <w:t>ello,</w:t>
      </w:r>
      <w:r w:rsidR="00CB3BC2" w:rsidRPr="00167FC1">
        <w:rPr>
          <w:szCs w:val="24"/>
        </w:rPr>
        <w:t xml:space="preserve"> s</w:t>
      </w:r>
      <w:r w:rsidR="000E325F" w:rsidRPr="00167FC1">
        <w:rPr>
          <w:szCs w:val="24"/>
        </w:rPr>
        <w:t xml:space="preserve">i se encuentran larvas de </w:t>
      </w:r>
      <w:r w:rsidR="00AD389D">
        <w:rPr>
          <w:szCs w:val="24"/>
        </w:rPr>
        <w:t>las</w:t>
      </w:r>
      <w:r w:rsidR="00AD389D" w:rsidRPr="00167FC1">
        <w:rPr>
          <w:szCs w:val="24"/>
        </w:rPr>
        <w:t xml:space="preserve"> </w:t>
      </w:r>
      <w:r w:rsidR="000E325F" w:rsidRPr="00167FC1">
        <w:rPr>
          <w:szCs w:val="24"/>
        </w:rPr>
        <w:t xml:space="preserve">familias </w:t>
      </w:r>
      <w:r w:rsidR="00AD389D">
        <w:rPr>
          <w:szCs w:val="24"/>
        </w:rPr>
        <w:t xml:space="preserve">descritas </w:t>
      </w:r>
      <w:r w:rsidR="000E325F" w:rsidRPr="00167FC1">
        <w:rPr>
          <w:szCs w:val="24"/>
        </w:rPr>
        <w:t xml:space="preserve">en </w:t>
      </w:r>
      <w:r w:rsidR="00AD389D">
        <w:rPr>
          <w:szCs w:val="24"/>
        </w:rPr>
        <w:t>la</w:t>
      </w:r>
      <w:r w:rsidR="00AD389D" w:rsidRPr="00167FC1">
        <w:rPr>
          <w:szCs w:val="24"/>
        </w:rPr>
        <w:t xml:space="preserve"> </w:t>
      </w:r>
      <w:r w:rsidR="000E325F" w:rsidRPr="00167FC1">
        <w:rPr>
          <w:szCs w:val="24"/>
        </w:rPr>
        <w:t>zona</w:t>
      </w:r>
      <w:r w:rsidR="00AD389D">
        <w:rPr>
          <w:szCs w:val="24"/>
        </w:rPr>
        <w:t xml:space="preserve"> de estudio</w:t>
      </w:r>
      <w:r w:rsidR="000E325F" w:rsidRPr="00167FC1">
        <w:rPr>
          <w:szCs w:val="24"/>
        </w:rPr>
        <w:t xml:space="preserve">, es posible que la </w:t>
      </w:r>
      <w:r w:rsidR="00364A52">
        <w:rPr>
          <w:szCs w:val="24"/>
        </w:rPr>
        <w:t>f</w:t>
      </w:r>
      <w:r w:rsidR="00364A52" w:rsidRPr="00167FC1">
        <w:rPr>
          <w:szCs w:val="24"/>
        </w:rPr>
        <w:t xml:space="preserve">osa </w:t>
      </w:r>
      <w:r w:rsidR="000E325F" w:rsidRPr="00167FC1">
        <w:rPr>
          <w:szCs w:val="24"/>
        </w:rPr>
        <w:t>de Cariaco act</w:t>
      </w:r>
      <w:r w:rsidR="00375503">
        <w:rPr>
          <w:szCs w:val="24"/>
        </w:rPr>
        <w:t>úe</w:t>
      </w:r>
      <w:r w:rsidR="000E325F" w:rsidRPr="00167FC1">
        <w:rPr>
          <w:szCs w:val="24"/>
        </w:rPr>
        <w:t xml:space="preserve"> como un corredor de migración para </w:t>
      </w:r>
      <w:r w:rsidR="00674E19" w:rsidRPr="00167FC1">
        <w:rPr>
          <w:szCs w:val="24"/>
        </w:rPr>
        <w:t>es</w:t>
      </w:r>
      <w:r w:rsidR="000E325F" w:rsidRPr="00167FC1">
        <w:rPr>
          <w:szCs w:val="24"/>
        </w:rPr>
        <w:t>as especies. Algunos peces, incluidos los gobios, realizan migraciones estacionales en busca de alimento y refugio</w:t>
      </w:r>
      <w:r w:rsidR="00CB3BC2" w:rsidRPr="00167FC1">
        <w:rPr>
          <w:szCs w:val="24"/>
        </w:rPr>
        <w:t xml:space="preserve"> (</w:t>
      </w:r>
      <w:r w:rsidR="00CB3BC2" w:rsidRPr="003D0A55">
        <w:rPr>
          <w:color w:val="FF0000"/>
          <w:szCs w:val="24"/>
        </w:rPr>
        <w:t xml:space="preserve">Ross &amp; </w:t>
      </w:r>
      <w:proofErr w:type="spellStart"/>
      <w:r w:rsidR="00CB3BC2" w:rsidRPr="003D0A55">
        <w:rPr>
          <w:color w:val="FF0000"/>
          <w:szCs w:val="24"/>
        </w:rPr>
        <w:t>Quattrini</w:t>
      </w:r>
      <w:proofErr w:type="spellEnd"/>
      <w:r w:rsidR="00CB3BC2" w:rsidRPr="003D0A55">
        <w:rPr>
          <w:color w:val="FF0000"/>
          <w:szCs w:val="24"/>
        </w:rPr>
        <w:t>, 2009</w:t>
      </w:r>
      <w:r w:rsidR="00375503" w:rsidRPr="00167FC1">
        <w:rPr>
          <w:szCs w:val="24"/>
        </w:rPr>
        <w:t>)</w:t>
      </w:r>
      <w:r w:rsidR="00375503">
        <w:rPr>
          <w:szCs w:val="24"/>
        </w:rPr>
        <w:t>;</w:t>
      </w:r>
      <w:r w:rsidR="00375503" w:rsidRPr="00167FC1">
        <w:rPr>
          <w:szCs w:val="24"/>
        </w:rPr>
        <w:t xml:space="preserve"> </w:t>
      </w:r>
      <w:r w:rsidR="00DD1FF1" w:rsidRPr="00167FC1">
        <w:rPr>
          <w:szCs w:val="24"/>
        </w:rPr>
        <w:t>por esta razón</w:t>
      </w:r>
      <w:r w:rsidR="00375503">
        <w:rPr>
          <w:szCs w:val="24"/>
        </w:rPr>
        <w:t>,</w:t>
      </w:r>
      <w:r w:rsidR="00DD1FF1" w:rsidRPr="00167FC1">
        <w:rPr>
          <w:szCs w:val="24"/>
        </w:rPr>
        <w:t xml:space="preserve"> </w:t>
      </w:r>
      <w:r w:rsidR="00395A94" w:rsidRPr="00167FC1">
        <w:rPr>
          <w:szCs w:val="24"/>
        </w:rPr>
        <w:t>l</w:t>
      </w:r>
      <w:r w:rsidR="000E325F" w:rsidRPr="00167FC1">
        <w:rPr>
          <w:szCs w:val="24"/>
        </w:rPr>
        <w:t xml:space="preserve">a presencia de larvas de </w:t>
      </w:r>
      <w:r w:rsidR="00375503">
        <w:rPr>
          <w:szCs w:val="24"/>
        </w:rPr>
        <w:t>dichas</w:t>
      </w:r>
      <w:r w:rsidR="00375503" w:rsidRPr="00167FC1">
        <w:rPr>
          <w:szCs w:val="24"/>
        </w:rPr>
        <w:t xml:space="preserve"> </w:t>
      </w:r>
      <w:r w:rsidR="000E325F" w:rsidRPr="00167FC1">
        <w:rPr>
          <w:szCs w:val="24"/>
        </w:rPr>
        <w:t xml:space="preserve">familias en la cuenca podría indicar que </w:t>
      </w:r>
      <w:r w:rsidR="00375503">
        <w:rPr>
          <w:szCs w:val="24"/>
        </w:rPr>
        <w:t>la</w:t>
      </w:r>
      <w:r w:rsidR="00375503" w:rsidRPr="00167FC1">
        <w:rPr>
          <w:szCs w:val="24"/>
        </w:rPr>
        <w:t xml:space="preserve"> </w:t>
      </w:r>
      <w:r w:rsidR="000E325F" w:rsidRPr="00167FC1">
        <w:rPr>
          <w:szCs w:val="24"/>
        </w:rPr>
        <w:t>región tiene un papel importante en el movimiento y la dispersión de las poblaciones de peces entre diferentes hábitats. Es necesario destacar</w:t>
      </w:r>
      <w:r w:rsidR="006B0635" w:rsidRPr="00167FC1">
        <w:rPr>
          <w:szCs w:val="24"/>
        </w:rPr>
        <w:t xml:space="preserve"> que</w:t>
      </w:r>
      <w:r w:rsidR="000E325F" w:rsidRPr="00167FC1">
        <w:rPr>
          <w:szCs w:val="24"/>
        </w:rPr>
        <w:t xml:space="preserve"> la </w:t>
      </w:r>
      <w:r w:rsidR="00364A52">
        <w:rPr>
          <w:szCs w:val="24"/>
        </w:rPr>
        <w:t>f</w:t>
      </w:r>
      <w:r w:rsidR="00364A52" w:rsidRPr="00167FC1">
        <w:rPr>
          <w:szCs w:val="24"/>
        </w:rPr>
        <w:t xml:space="preserve">osa </w:t>
      </w:r>
      <w:r w:rsidR="000E325F" w:rsidRPr="00167FC1">
        <w:rPr>
          <w:szCs w:val="24"/>
        </w:rPr>
        <w:t>de Cariaco</w:t>
      </w:r>
      <w:r w:rsidR="006B0635" w:rsidRPr="00167FC1">
        <w:rPr>
          <w:szCs w:val="24"/>
        </w:rPr>
        <w:t xml:space="preserve"> se encuentra ubicada cerca </w:t>
      </w:r>
      <w:r w:rsidR="005A3B28" w:rsidRPr="00167FC1">
        <w:rPr>
          <w:szCs w:val="24"/>
        </w:rPr>
        <w:t>de</w:t>
      </w:r>
      <w:r w:rsidR="006B0635" w:rsidRPr="00167FC1">
        <w:rPr>
          <w:szCs w:val="24"/>
        </w:rPr>
        <w:t xml:space="preserve">l </w:t>
      </w:r>
      <w:r w:rsidR="00375503">
        <w:rPr>
          <w:szCs w:val="24"/>
        </w:rPr>
        <w:t>g</w:t>
      </w:r>
      <w:r w:rsidR="00375503" w:rsidRPr="00167FC1">
        <w:rPr>
          <w:szCs w:val="24"/>
        </w:rPr>
        <w:t xml:space="preserve">olfo </w:t>
      </w:r>
      <w:r w:rsidR="006B0635" w:rsidRPr="00167FC1">
        <w:rPr>
          <w:szCs w:val="24"/>
        </w:rPr>
        <w:t xml:space="preserve">de Cariaco y </w:t>
      </w:r>
      <w:r w:rsidR="005A3B28" w:rsidRPr="00167FC1">
        <w:rPr>
          <w:szCs w:val="24"/>
        </w:rPr>
        <w:t>de</w:t>
      </w:r>
      <w:r w:rsidR="006B0635" w:rsidRPr="00167FC1">
        <w:rPr>
          <w:szCs w:val="24"/>
        </w:rPr>
        <w:t xml:space="preserve">l Parque Nacional </w:t>
      </w:r>
      <w:proofErr w:type="spellStart"/>
      <w:r w:rsidR="006B0635" w:rsidRPr="00167FC1">
        <w:rPr>
          <w:szCs w:val="24"/>
        </w:rPr>
        <w:lastRenderedPageBreak/>
        <w:t>Mochima</w:t>
      </w:r>
      <w:proofErr w:type="spellEnd"/>
      <w:r w:rsidR="006B0635" w:rsidRPr="00167FC1">
        <w:rPr>
          <w:szCs w:val="24"/>
        </w:rPr>
        <w:t xml:space="preserve">, donde se ha reportado la presencia de varias especies de las familias </w:t>
      </w:r>
      <w:proofErr w:type="spellStart"/>
      <w:r w:rsidR="006B0635" w:rsidRPr="00167FC1">
        <w:rPr>
          <w:szCs w:val="24"/>
        </w:rPr>
        <w:t>Gobiesocidae</w:t>
      </w:r>
      <w:proofErr w:type="spellEnd"/>
      <w:r w:rsidR="006B0635" w:rsidRPr="00167FC1">
        <w:rPr>
          <w:szCs w:val="24"/>
        </w:rPr>
        <w:t xml:space="preserve"> y </w:t>
      </w:r>
      <w:proofErr w:type="spellStart"/>
      <w:r w:rsidR="006B0635" w:rsidRPr="00167FC1">
        <w:rPr>
          <w:szCs w:val="24"/>
        </w:rPr>
        <w:t>Gobiidae</w:t>
      </w:r>
      <w:proofErr w:type="spellEnd"/>
      <w:r w:rsidR="006B0635" w:rsidRPr="00167FC1">
        <w:rPr>
          <w:szCs w:val="24"/>
        </w:rPr>
        <w:t xml:space="preserve"> (</w:t>
      </w:r>
      <w:r w:rsidR="006B0635" w:rsidRPr="003D0A55">
        <w:rPr>
          <w:color w:val="FF0000"/>
          <w:szCs w:val="24"/>
        </w:rPr>
        <w:t>Allen</w:t>
      </w:r>
      <w:r w:rsidR="0020425D" w:rsidRPr="003D0A55">
        <w:rPr>
          <w:color w:val="FF0000"/>
          <w:szCs w:val="24"/>
        </w:rPr>
        <w:t>-Peña</w:t>
      </w:r>
      <w:r w:rsidR="006B0635" w:rsidRPr="003D0A55">
        <w:rPr>
          <w:color w:val="FF0000"/>
          <w:szCs w:val="24"/>
        </w:rPr>
        <w:t xml:space="preserve"> </w:t>
      </w:r>
      <w:r w:rsidR="006B0635" w:rsidRPr="003D0A55">
        <w:rPr>
          <w:i/>
          <w:iCs/>
          <w:color w:val="FF0000"/>
          <w:szCs w:val="24"/>
        </w:rPr>
        <w:t>et al</w:t>
      </w:r>
      <w:r w:rsidR="006B0635" w:rsidRPr="003D0A55">
        <w:rPr>
          <w:color w:val="FF0000"/>
          <w:szCs w:val="24"/>
        </w:rPr>
        <w:t>. 2009</w:t>
      </w:r>
      <w:r w:rsidR="006C422A" w:rsidRPr="00167FC1">
        <w:rPr>
          <w:szCs w:val="24"/>
        </w:rPr>
        <w:t xml:space="preserve">; </w:t>
      </w:r>
      <w:r w:rsidR="006C422A" w:rsidRPr="003D0A55">
        <w:rPr>
          <w:color w:val="FF0000"/>
          <w:szCs w:val="24"/>
        </w:rPr>
        <w:t xml:space="preserve">Fariña </w:t>
      </w:r>
      <w:r w:rsidR="006C422A" w:rsidRPr="003D0A55">
        <w:rPr>
          <w:i/>
          <w:iCs/>
          <w:color w:val="FF0000"/>
          <w:szCs w:val="24"/>
        </w:rPr>
        <w:t>et al</w:t>
      </w:r>
      <w:r w:rsidR="006C422A" w:rsidRPr="003D0A55">
        <w:rPr>
          <w:color w:val="FF0000"/>
          <w:szCs w:val="24"/>
        </w:rPr>
        <w:t>. 2022</w:t>
      </w:r>
      <w:r w:rsidR="006B0635" w:rsidRPr="00167FC1">
        <w:rPr>
          <w:szCs w:val="24"/>
        </w:rPr>
        <w:t>).</w:t>
      </w:r>
      <w:r w:rsidR="00BB515C" w:rsidRPr="00167FC1">
        <w:rPr>
          <w:szCs w:val="24"/>
        </w:rPr>
        <w:t xml:space="preserve"> Además de esto,</w:t>
      </w:r>
      <w:r w:rsidR="00486F84" w:rsidRPr="00167FC1">
        <w:rPr>
          <w:szCs w:val="24"/>
        </w:rPr>
        <w:t xml:space="preserve"> los</w:t>
      </w:r>
      <w:r w:rsidR="00BB515C" w:rsidRPr="00167FC1">
        <w:rPr>
          <w:szCs w:val="24"/>
        </w:rPr>
        <w:t xml:space="preserve"> góbidos han sido reportado</w:t>
      </w:r>
      <w:r w:rsidR="00B7769E" w:rsidRPr="00167FC1">
        <w:rPr>
          <w:szCs w:val="24"/>
        </w:rPr>
        <w:t>s</w:t>
      </w:r>
      <w:r w:rsidR="00BB515C" w:rsidRPr="00167FC1">
        <w:rPr>
          <w:szCs w:val="24"/>
        </w:rPr>
        <w:t xml:space="preserve"> por </w:t>
      </w:r>
      <w:r w:rsidR="00BB515C" w:rsidRPr="003D0A55">
        <w:rPr>
          <w:color w:val="FF0000"/>
          <w:szCs w:val="24"/>
        </w:rPr>
        <w:t xml:space="preserve">Marín </w:t>
      </w:r>
      <w:r w:rsidR="00BB515C" w:rsidRPr="003D0A55">
        <w:rPr>
          <w:i/>
          <w:iCs/>
          <w:color w:val="FF0000"/>
          <w:szCs w:val="24"/>
        </w:rPr>
        <w:t>et al</w:t>
      </w:r>
      <w:r w:rsidR="00BB515C" w:rsidRPr="003D0A55">
        <w:rPr>
          <w:color w:val="FF0000"/>
          <w:szCs w:val="24"/>
        </w:rPr>
        <w:t xml:space="preserve">. </w:t>
      </w:r>
      <w:r w:rsidR="00BB515C" w:rsidRPr="00167FC1">
        <w:rPr>
          <w:szCs w:val="24"/>
        </w:rPr>
        <w:t>(</w:t>
      </w:r>
      <w:r w:rsidR="00BB515C" w:rsidRPr="003D0A55">
        <w:rPr>
          <w:color w:val="FF0000"/>
          <w:szCs w:val="24"/>
        </w:rPr>
        <w:t>1989</w:t>
      </w:r>
      <w:r w:rsidR="00BB515C" w:rsidRPr="00167FC1">
        <w:rPr>
          <w:szCs w:val="24"/>
        </w:rPr>
        <w:t>)</w:t>
      </w:r>
      <w:r w:rsidR="008677C8" w:rsidRPr="00167FC1">
        <w:rPr>
          <w:szCs w:val="24"/>
        </w:rPr>
        <w:t xml:space="preserve">, en su fase inicial en </w:t>
      </w:r>
      <w:r w:rsidR="00BB515C" w:rsidRPr="00167FC1">
        <w:rPr>
          <w:szCs w:val="24"/>
        </w:rPr>
        <w:t xml:space="preserve">la </w:t>
      </w:r>
      <w:r w:rsidR="00364A52">
        <w:rPr>
          <w:szCs w:val="24"/>
        </w:rPr>
        <w:t>f</w:t>
      </w:r>
      <w:r w:rsidR="00364A52" w:rsidRPr="00167FC1">
        <w:rPr>
          <w:szCs w:val="24"/>
        </w:rPr>
        <w:t xml:space="preserve">osa </w:t>
      </w:r>
      <w:r w:rsidR="00BB515C" w:rsidRPr="00167FC1">
        <w:rPr>
          <w:szCs w:val="24"/>
        </w:rPr>
        <w:t xml:space="preserve">de Cariaco, </w:t>
      </w:r>
      <w:r w:rsidR="00375503" w:rsidRPr="00167FC1">
        <w:rPr>
          <w:szCs w:val="24"/>
        </w:rPr>
        <w:t>indica</w:t>
      </w:r>
      <w:r w:rsidR="00375503">
        <w:rPr>
          <w:szCs w:val="24"/>
        </w:rPr>
        <w:t>dor de</w:t>
      </w:r>
      <w:r w:rsidR="00375503" w:rsidRPr="00167FC1">
        <w:rPr>
          <w:szCs w:val="24"/>
        </w:rPr>
        <w:t xml:space="preserve"> </w:t>
      </w:r>
      <w:r w:rsidR="00BB515C" w:rsidRPr="00167FC1">
        <w:rPr>
          <w:szCs w:val="24"/>
        </w:rPr>
        <w:t xml:space="preserve">que estos individuos se distribuyen en la cuenca entre los 25 y 50 m de profundidad, y unos pocos entre 0 y 25 m, </w:t>
      </w:r>
      <w:r w:rsidR="00375503">
        <w:rPr>
          <w:szCs w:val="24"/>
        </w:rPr>
        <w:t xml:space="preserve">hecho que </w:t>
      </w:r>
      <w:r w:rsidR="00BB515C" w:rsidRPr="00167FC1">
        <w:rPr>
          <w:szCs w:val="24"/>
        </w:rPr>
        <w:t>corresponde con las profundidades utilizada</w:t>
      </w:r>
      <w:r w:rsidR="00486F84" w:rsidRPr="00167FC1">
        <w:rPr>
          <w:szCs w:val="24"/>
        </w:rPr>
        <w:t>s</w:t>
      </w:r>
      <w:r w:rsidR="00BB515C" w:rsidRPr="00167FC1">
        <w:rPr>
          <w:szCs w:val="24"/>
        </w:rPr>
        <w:t xml:space="preserve"> para este estudio.</w:t>
      </w:r>
    </w:p>
    <w:p w14:paraId="1DB30975" w14:textId="4C0427CF" w:rsidR="001B3FD5" w:rsidRPr="00167FC1" w:rsidRDefault="00A450B6" w:rsidP="001C7CD6">
      <w:pPr>
        <w:spacing w:after="0"/>
        <w:ind w:firstLine="851"/>
        <w:jc w:val="both"/>
        <w:rPr>
          <w:szCs w:val="24"/>
        </w:rPr>
      </w:pPr>
      <w:r w:rsidRPr="00167FC1">
        <w:rPr>
          <w:color w:val="000000"/>
          <w:szCs w:val="24"/>
          <w:shd w:val="clear" w:color="auto" w:fill="FFFFFF"/>
        </w:rPr>
        <w:t xml:space="preserve">En cuanto a la densidad de larvas, la prueba </w:t>
      </w:r>
      <w:r w:rsidRPr="00167FC1">
        <w:rPr>
          <w:i/>
          <w:iCs/>
          <w:color w:val="000000"/>
          <w:szCs w:val="24"/>
          <w:shd w:val="clear" w:color="auto" w:fill="FFFFFF"/>
        </w:rPr>
        <w:t>a posteriori</w:t>
      </w:r>
      <w:r w:rsidRPr="00167FC1">
        <w:rPr>
          <w:color w:val="000000"/>
          <w:szCs w:val="24"/>
          <w:shd w:val="clear" w:color="auto" w:fill="FFFFFF"/>
        </w:rPr>
        <w:t xml:space="preserve"> </w:t>
      </w:r>
      <w:r w:rsidR="00E263EC" w:rsidRPr="00167FC1">
        <w:rPr>
          <w:color w:val="000000"/>
          <w:szCs w:val="24"/>
          <w:shd w:val="clear" w:color="auto" w:fill="FFFFFF"/>
        </w:rPr>
        <w:t>s</w:t>
      </w:r>
      <w:r w:rsidR="00E263EC">
        <w:rPr>
          <w:color w:val="000000"/>
          <w:szCs w:val="24"/>
          <w:shd w:val="clear" w:color="auto" w:fill="FFFFFF"/>
        </w:rPr>
        <w:t>o</w:t>
      </w:r>
      <w:r w:rsidR="00E263EC" w:rsidRPr="00167FC1">
        <w:rPr>
          <w:color w:val="000000"/>
          <w:szCs w:val="24"/>
          <w:shd w:val="clear" w:color="auto" w:fill="FFFFFF"/>
        </w:rPr>
        <w:t xml:space="preserve">lo </w:t>
      </w:r>
      <w:r w:rsidRPr="00167FC1">
        <w:rPr>
          <w:color w:val="000000"/>
          <w:szCs w:val="24"/>
          <w:shd w:val="clear" w:color="auto" w:fill="FFFFFF"/>
        </w:rPr>
        <w:t xml:space="preserve">indicó diferencias entre octubre y febrero, lo </w:t>
      </w:r>
      <w:r w:rsidR="005526DD">
        <w:rPr>
          <w:color w:val="000000"/>
          <w:szCs w:val="24"/>
          <w:shd w:val="clear" w:color="auto" w:fill="FFFFFF"/>
        </w:rPr>
        <w:t>cual</w:t>
      </w:r>
      <w:r w:rsidR="005526DD" w:rsidRPr="00167FC1">
        <w:rPr>
          <w:color w:val="000000"/>
          <w:szCs w:val="24"/>
          <w:shd w:val="clear" w:color="auto" w:fill="FFFFFF"/>
        </w:rPr>
        <w:t xml:space="preserve"> </w:t>
      </w:r>
      <w:r w:rsidRPr="00167FC1">
        <w:rPr>
          <w:color w:val="000000"/>
          <w:szCs w:val="24"/>
          <w:shd w:val="clear" w:color="auto" w:fill="FFFFFF"/>
        </w:rPr>
        <w:t>puede estar asociado</w:t>
      </w:r>
      <w:r w:rsidR="00107F72" w:rsidRPr="00167FC1">
        <w:rPr>
          <w:color w:val="000000"/>
          <w:szCs w:val="24"/>
          <w:shd w:val="clear" w:color="auto" w:fill="FFFFFF"/>
        </w:rPr>
        <w:t xml:space="preserve"> </w:t>
      </w:r>
      <w:r w:rsidRPr="00167FC1">
        <w:rPr>
          <w:color w:val="000000"/>
          <w:szCs w:val="24"/>
          <w:shd w:val="clear" w:color="auto" w:fill="FFFFFF"/>
        </w:rPr>
        <w:t>al éxito en el reclutamiento de algunas especies que responden a los ciclos de producción ambiental (</w:t>
      </w:r>
      <w:r w:rsidRPr="003D0A55">
        <w:rPr>
          <w:color w:val="FF0000"/>
          <w:szCs w:val="24"/>
          <w:shd w:val="clear" w:color="auto" w:fill="FFFFFF"/>
        </w:rPr>
        <w:t xml:space="preserve">Frank &amp; </w:t>
      </w:r>
      <w:proofErr w:type="spellStart"/>
      <w:r w:rsidRPr="003D0A55">
        <w:rPr>
          <w:color w:val="FF0000"/>
          <w:szCs w:val="24"/>
          <w:shd w:val="clear" w:color="auto" w:fill="FFFFFF"/>
        </w:rPr>
        <w:t>Leggett</w:t>
      </w:r>
      <w:proofErr w:type="spellEnd"/>
      <w:r w:rsidRPr="003D0A55">
        <w:rPr>
          <w:color w:val="FF0000"/>
          <w:szCs w:val="24"/>
          <w:shd w:val="clear" w:color="auto" w:fill="FFFFFF"/>
        </w:rPr>
        <w:t>, 1983</w:t>
      </w:r>
      <w:r w:rsidRPr="00167FC1">
        <w:rPr>
          <w:color w:val="000000"/>
          <w:szCs w:val="24"/>
          <w:shd w:val="clear" w:color="auto" w:fill="FFFFFF"/>
        </w:rPr>
        <w:t xml:space="preserve">; </w:t>
      </w:r>
      <w:proofErr w:type="spellStart"/>
      <w:r w:rsidRPr="003D0A55">
        <w:rPr>
          <w:color w:val="FF0000"/>
          <w:szCs w:val="24"/>
          <w:shd w:val="clear" w:color="auto" w:fill="FFFFFF"/>
        </w:rPr>
        <w:t>Somarakis</w:t>
      </w:r>
      <w:proofErr w:type="spellEnd"/>
      <w:r w:rsidR="00107F72" w:rsidRPr="003D0A55">
        <w:rPr>
          <w:color w:val="FF0000"/>
          <w:szCs w:val="24"/>
          <w:shd w:val="clear" w:color="auto" w:fill="FFFFFF"/>
        </w:rPr>
        <w:t xml:space="preserve"> </w:t>
      </w:r>
      <w:r w:rsidRPr="003D0A55">
        <w:rPr>
          <w:i/>
          <w:iCs/>
          <w:color w:val="FF0000"/>
          <w:szCs w:val="24"/>
          <w:shd w:val="clear" w:color="auto" w:fill="FFFFFF"/>
        </w:rPr>
        <w:t>et al</w:t>
      </w:r>
      <w:r w:rsidRPr="003D0A55">
        <w:rPr>
          <w:color w:val="FF0000"/>
          <w:szCs w:val="24"/>
          <w:shd w:val="clear" w:color="auto" w:fill="FFFFFF"/>
        </w:rPr>
        <w:t>. 2000</w:t>
      </w:r>
      <w:r w:rsidRPr="00167FC1">
        <w:rPr>
          <w:color w:val="000000"/>
          <w:szCs w:val="24"/>
          <w:shd w:val="clear" w:color="auto" w:fill="FFFFFF"/>
        </w:rPr>
        <w:t>), seleccionando el área y el momento reproductivo (</w:t>
      </w:r>
      <w:proofErr w:type="spellStart"/>
      <w:r w:rsidRPr="003D0A55">
        <w:rPr>
          <w:color w:val="FF0000"/>
          <w:szCs w:val="24"/>
          <w:shd w:val="clear" w:color="auto" w:fill="FFFFFF"/>
        </w:rPr>
        <w:t>Fuiman</w:t>
      </w:r>
      <w:proofErr w:type="spellEnd"/>
      <w:r w:rsidRPr="003D0A55">
        <w:rPr>
          <w:color w:val="FF0000"/>
          <w:szCs w:val="24"/>
          <w:shd w:val="clear" w:color="auto" w:fill="FFFFFF"/>
        </w:rPr>
        <w:t xml:space="preserve"> &amp; Werner, 2002</w:t>
      </w:r>
      <w:r w:rsidRPr="00167FC1">
        <w:rPr>
          <w:color w:val="000000"/>
          <w:szCs w:val="24"/>
          <w:shd w:val="clear" w:color="auto" w:fill="FFFFFF"/>
        </w:rPr>
        <w:t>), para garantizar</w:t>
      </w:r>
      <w:r w:rsidR="00107F72" w:rsidRPr="00167FC1">
        <w:rPr>
          <w:color w:val="000000"/>
          <w:szCs w:val="24"/>
          <w:shd w:val="clear" w:color="auto" w:fill="FFFFFF"/>
        </w:rPr>
        <w:t xml:space="preserve"> </w:t>
      </w:r>
      <w:r w:rsidRPr="00167FC1">
        <w:rPr>
          <w:color w:val="000000"/>
          <w:szCs w:val="24"/>
          <w:shd w:val="clear" w:color="auto" w:fill="FFFFFF"/>
        </w:rPr>
        <w:t>el desarrollo de sus primeras etapas de vida.</w:t>
      </w:r>
      <w:r w:rsidR="00107F72" w:rsidRPr="00167FC1">
        <w:rPr>
          <w:color w:val="000000"/>
          <w:szCs w:val="24"/>
          <w:shd w:val="clear" w:color="auto" w:fill="FFFFFF"/>
        </w:rPr>
        <w:t xml:space="preserve"> </w:t>
      </w:r>
      <w:r w:rsidRPr="00167FC1">
        <w:rPr>
          <w:color w:val="000000"/>
          <w:szCs w:val="24"/>
          <w:shd w:val="clear" w:color="auto" w:fill="FFFFFF"/>
        </w:rPr>
        <w:t xml:space="preserve">Por </w:t>
      </w:r>
      <w:r w:rsidR="005526DD">
        <w:rPr>
          <w:color w:val="000000"/>
          <w:szCs w:val="24"/>
          <w:shd w:val="clear" w:color="auto" w:fill="FFFFFF"/>
        </w:rPr>
        <w:t>ello,</w:t>
      </w:r>
      <w:r w:rsidRPr="00167FC1">
        <w:rPr>
          <w:color w:val="000000"/>
          <w:szCs w:val="24"/>
          <w:shd w:val="clear" w:color="auto" w:fill="FFFFFF"/>
        </w:rPr>
        <w:t xml:space="preserve"> es de esperar un aumento en la abundancia de individuos en la época de surgencia, relacionado con un ambiente propicio</w:t>
      </w:r>
      <w:r w:rsidR="00B11F17">
        <w:rPr>
          <w:color w:val="000000"/>
          <w:szCs w:val="24"/>
          <w:shd w:val="clear" w:color="auto" w:fill="FFFFFF"/>
        </w:rPr>
        <w:t>;</w:t>
      </w:r>
      <w:r w:rsidR="00B11F17" w:rsidRPr="00167FC1">
        <w:rPr>
          <w:color w:val="000000"/>
          <w:szCs w:val="24"/>
          <w:shd w:val="clear" w:color="auto" w:fill="FFFFFF"/>
        </w:rPr>
        <w:t xml:space="preserve"> </w:t>
      </w:r>
      <w:r w:rsidR="00B11F17">
        <w:rPr>
          <w:color w:val="000000"/>
          <w:szCs w:val="24"/>
          <w:shd w:val="clear" w:color="auto" w:fill="FFFFFF"/>
        </w:rPr>
        <w:t>tal</w:t>
      </w:r>
      <w:r w:rsidR="00B11F17" w:rsidRPr="00167FC1">
        <w:rPr>
          <w:color w:val="000000"/>
          <w:szCs w:val="24"/>
          <w:shd w:val="clear" w:color="auto" w:fill="FFFFFF"/>
        </w:rPr>
        <w:t xml:space="preserve"> </w:t>
      </w:r>
      <w:r w:rsidRPr="00167FC1">
        <w:rPr>
          <w:color w:val="000000"/>
          <w:szCs w:val="24"/>
          <w:shd w:val="clear" w:color="auto" w:fill="FFFFFF"/>
        </w:rPr>
        <w:t>comportamiento se evidencia</w:t>
      </w:r>
      <w:r w:rsidR="00B11F17">
        <w:rPr>
          <w:color w:val="000000"/>
          <w:szCs w:val="24"/>
          <w:shd w:val="clear" w:color="auto" w:fill="FFFFFF"/>
        </w:rPr>
        <w:t>,</w:t>
      </w:r>
      <w:r w:rsidRPr="00167FC1">
        <w:rPr>
          <w:color w:val="000000"/>
          <w:szCs w:val="24"/>
          <w:shd w:val="clear" w:color="auto" w:fill="FFFFFF"/>
        </w:rPr>
        <w:t xml:space="preserve"> especialmente</w:t>
      </w:r>
      <w:r w:rsidR="00B11F17">
        <w:rPr>
          <w:color w:val="000000"/>
          <w:szCs w:val="24"/>
          <w:shd w:val="clear" w:color="auto" w:fill="FFFFFF"/>
        </w:rPr>
        <w:t>,</w:t>
      </w:r>
      <w:r w:rsidRPr="00167FC1">
        <w:rPr>
          <w:color w:val="000000"/>
          <w:szCs w:val="24"/>
          <w:shd w:val="clear" w:color="auto" w:fill="FFFFFF"/>
        </w:rPr>
        <w:t xml:space="preserve"> en</w:t>
      </w:r>
      <w:r w:rsidR="00107F72" w:rsidRPr="00167FC1">
        <w:rPr>
          <w:color w:val="000000"/>
          <w:szCs w:val="24"/>
          <w:shd w:val="clear" w:color="auto" w:fill="FFFFFF"/>
        </w:rPr>
        <w:t xml:space="preserve"> </w:t>
      </w:r>
      <w:r w:rsidRPr="00167FC1">
        <w:rPr>
          <w:i/>
          <w:iCs/>
          <w:color w:val="000000"/>
          <w:szCs w:val="24"/>
          <w:shd w:val="clear" w:color="auto" w:fill="FFFFFF"/>
        </w:rPr>
        <w:t>B</w:t>
      </w:r>
      <w:r w:rsidRPr="00167FC1">
        <w:rPr>
          <w:color w:val="000000"/>
          <w:szCs w:val="24"/>
          <w:shd w:val="clear" w:color="auto" w:fill="FFFFFF"/>
        </w:rPr>
        <w:t>.</w:t>
      </w:r>
      <w:r w:rsidR="00107F72" w:rsidRPr="00167FC1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167FC1">
        <w:rPr>
          <w:i/>
          <w:iCs/>
          <w:color w:val="000000"/>
          <w:szCs w:val="24"/>
          <w:shd w:val="clear" w:color="auto" w:fill="FFFFFF"/>
        </w:rPr>
        <w:t>cantori</w:t>
      </w:r>
      <w:proofErr w:type="spellEnd"/>
      <w:r w:rsidRPr="00167FC1">
        <w:rPr>
          <w:color w:val="000000"/>
          <w:szCs w:val="24"/>
          <w:shd w:val="clear" w:color="auto" w:fill="FFFFFF"/>
        </w:rPr>
        <w:t>, cuya abundancia fue superior</w:t>
      </w:r>
      <w:r w:rsidR="00107F72" w:rsidRPr="00167FC1">
        <w:rPr>
          <w:color w:val="000000"/>
          <w:szCs w:val="24"/>
          <w:shd w:val="clear" w:color="auto" w:fill="FFFFFF"/>
        </w:rPr>
        <w:t xml:space="preserve"> </w:t>
      </w:r>
      <w:r w:rsidRPr="00167FC1">
        <w:rPr>
          <w:color w:val="000000"/>
          <w:szCs w:val="24"/>
          <w:shd w:val="clear" w:color="auto" w:fill="FFFFFF"/>
        </w:rPr>
        <w:t>en febrero.</w:t>
      </w:r>
    </w:p>
    <w:p w14:paraId="1E7FF001" w14:textId="56C212B9" w:rsidR="00E90273" w:rsidRPr="00167FC1" w:rsidRDefault="00E90273" w:rsidP="001C7CD6">
      <w:pPr>
        <w:spacing w:after="0"/>
        <w:ind w:firstLine="851"/>
        <w:jc w:val="both"/>
        <w:rPr>
          <w:noProof/>
          <w:szCs w:val="24"/>
        </w:rPr>
      </w:pPr>
      <w:r w:rsidRPr="00167FC1">
        <w:rPr>
          <w:szCs w:val="24"/>
        </w:rPr>
        <w:t>C</w:t>
      </w:r>
      <w:r w:rsidR="00EA744E" w:rsidRPr="00167FC1">
        <w:rPr>
          <w:szCs w:val="24"/>
        </w:rPr>
        <w:t xml:space="preserve">on respecto a los resultados de diversidad y </w:t>
      </w:r>
      <w:r w:rsidRPr="00167FC1">
        <w:rPr>
          <w:szCs w:val="24"/>
        </w:rPr>
        <w:t xml:space="preserve">riqueza, </w:t>
      </w:r>
      <w:r w:rsidR="00EA744E" w:rsidRPr="00167FC1">
        <w:rPr>
          <w:szCs w:val="24"/>
        </w:rPr>
        <w:t xml:space="preserve">se ha </w:t>
      </w:r>
      <w:r w:rsidR="004F5F2A" w:rsidRPr="00167FC1">
        <w:rPr>
          <w:szCs w:val="24"/>
        </w:rPr>
        <w:t>documen</w:t>
      </w:r>
      <w:r w:rsidR="00EA744E" w:rsidRPr="00167FC1">
        <w:rPr>
          <w:szCs w:val="24"/>
        </w:rPr>
        <w:t xml:space="preserve">tado que </w:t>
      </w:r>
      <w:r w:rsidRPr="00167FC1">
        <w:rPr>
          <w:noProof/>
          <w:szCs w:val="24"/>
        </w:rPr>
        <w:t xml:space="preserve">el ictioplancton de la </w:t>
      </w:r>
      <w:r w:rsidR="00364A52">
        <w:rPr>
          <w:noProof/>
          <w:szCs w:val="24"/>
        </w:rPr>
        <w:t>f</w:t>
      </w:r>
      <w:r w:rsidR="00364A52" w:rsidRPr="00167FC1">
        <w:rPr>
          <w:noProof/>
          <w:szCs w:val="24"/>
        </w:rPr>
        <w:t xml:space="preserve">osa </w:t>
      </w:r>
      <w:r w:rsidRPr="00167FC1">
        <w:rPr>
          <w:noProof/>
          <w:szCs w:val="24"/>
        </w:rPr>
        <w:t>de Cariaco es relativamente escaso y de poca variedad</w:t>
      </w:r>
      <w:r w:rsidR="00DA576C" w:rsidRPr="00167FC1">
        <w:rPr>
          <w:noProof/>
          <w:szCs w:val="24"/>
        </w:rPr>
        <w:t xml:space="preserve"> (</w:t>
      </w:r>
      <w:r w:rsidR="00DA576C" w:rsidRPr="005A7450">
        <w:rPr>
          <w:noProof/>
          <w:color w:val="FF0000"/>
          <w:szCs w:val="24"/>
        </w:rPr>
        <w:t xml:space="preserve">Marin </w:t>
      </w:r>
      <w:r w:rsidR="00DA576C" w:rsidRPr="005A7450">
        <w:rPr>
          <w:i/>
          <w:noProof/>
          <w:color w:val="FF0000"/>
          <w:szCs w:val="24"/>
        </w:rPr>
        <w:t>et al</w:t>
      </w:r>
      <w:r w:rsidR="00DA576C" w:rsidRPr="005A7450">
        <w:rPr>
          <w:noProof/>
          <w:color w:val="FF0000"/>
          <w:szCs w:val="24"/>
        </w:rPr>
        <w:t>. 1989</w:t>
      </w:r>
      <w:r w:rsidR="00DA576C" w:rsidRPr="00167FC1">
        <w:rPr>
          <w:noProof/>
          <w:szCs w:val="24"/>
        </w:rPr>
        <w:t>)</w:t>
      </w:r>
      <w:r w:rsidR="00E63F3E" w:rsidRPr="00167FC1">
        <w:rPr>
          <w:noProof/>
          <w:szCs w:val="24"/>
        </w:rPr>
        <w:t xml:space="preserve">, </w:t>
      </w:r>
      <w:r w:rsidR="00651245" w:rsidRPr="00167FC1">
        <w:rPr>
          <w:noProof/>
          <w:szCs w:val="24"/>
        </w:rPr>
        <w:t>posiblemente</w:t>
      </w:r>
      <w:r w:rsidR="001D3ABC">
        <w:rPr>
          <w:noProof/>
          <w:szCs w:val="24"/>
        </w:rPr>
        <w:t>,</w:t>
      </w:r>
      <w:r w:rsidR="00651245" w:rsidRPr="00167FC1">
        <w:rPr>
          <w:noProof/>
          <w:szCs w:val="24"/>
        </w:rPr>
        <w:t xml:space="preserve"> de</w:t>
      </w:r>
      <w:r w:rsidR="0029608D" w:rsidRPr="00167FC1">
        <w:rPr>
          <w:noProof/>
          <w:szCs w:val="24"/>
        </w:rPr>
        <w:t>b</w:t>
      </w:r>
      <w:r w:rsidR="00651245" w:rsidRPr="00167FC1">
        <w:rPr>
          <w:noProof/>
          <w:szCs w:val="24"/>
        </w:rPr>
        <w:t xml:space="preserve">ido a que </w:t>
      </w:r>
      <w:r w:rsidR="001D3ABC">
        <w:rPr>
          <w:noProof/>
          <w:szCs w:val="24"/>
        </w:rPr>
        <w:t>el área</w:t>
      </w:r>
      <w:r w:rsidR="00651245" w:rsidRPr="00167FC1">
        <w:rPr>
          <w:noProof/>
          <w:szCs w:val="24"/>
        </w:rPr>
        <w:t xml:space="preserve"> puede considerarse oce</w:t>
      </w:r>
      <w:r w:rsidR="00651245" w:rsidRPr="00167FC1">
        <w:rPr>
          <w:rFonts w:cs="Times New Roman"/>
          <w:noProof/>
          <w:szCs w:val="24"/>
        </w:rPr>
        <w:t>á</w:t>
      </w:r>
      <w:r w:rsidR="00651245" w:rsidRPr="00167FC1">
        <w:rPr>
          <w:noProof/>
          <w:szCs w:val="24"/>
        </w:rPr>
        <w:t>nica, con aguas an</w:t>
      </w:r>
      <w:r w:rsidR="00651245" w:rsidRPr="00167FC1">
        <w:rPr>
          <w:rFonts w:cs="Times New Roman"/>
          <w:noProof/>
          <w:szCs w:val="24"/>
        </w:rPr>
        <w:t>ó</w:t>
      </w:r>
      <w:r w:rsidR="00651245" w:rsidRPr="00167FC1">
        <w:rPr>
          <w:noProof/>
          <w:szCs w:val="24"/>
        </w:rPr>
        <w:t xml:space="preserve">xicas por debajo de los 250 m, </w:t>
      </w:r>
      <w:r w:rsidR="001D3ABC">
        <w:rPr>
          <w:noProof/>
          <w:szCs w:val="24"/>
        </w:rPr>
        <w:t>cargadas de</w:t>
      </w:r>
      <w:r w:rsidR="001D3ABC" w:rsidRPr="00167FC1">
        <w:rPr>
          <w:noProof/>
          <w:szCs w:val="24"/>
        </w:rPr>
        <w:t xml:space="preserve"> </w:t>
      </w:r>
      <w:r w:rsidR="00651245" w:rsidRPr="00167FC1">
        <w:rPr>
          <w:noProof/>
          <w:szCs w:val="24"/>
        </w:rPr>
        <w:t>fuertes corrientes subsuperficiales</w:t>
      </w:r>
      <w:r w:rsidR="001D3ABC">
        <w:rPr>
          <w:noProof/>
          <w:szCs w:val="24"/>
        </w:rPr>
        <w:t>.</w:t>
      </w:r>
      <w:r w:rsidR="00651245" w:rsidRPr="00167FC1">
        <w:rPr>
          <w:noProof/>
          <w:szCs w:val="24"/>
        </w:rPr>
        <w:t xml:space="preserve"> </w:t>
      </w:r>
      <w:r w:rsidR="001D3ABC">
        <w:rPr>
          <w:noProof/>
          <w:szCs w:val="24"/>
        </w:rPr>
        <w:t>Asimismo,</w:t>
      </w:r>
      <w:r w:rsidR="00651245" w:rsidRPr="00167FC1">
        <w:rPr>
          <w:noProof/>
          <w:szCs w:val="24"/>
        </w:rPr>
        <w:t xml:space="preserve"> a pesar de </w:t>
      </w:r>
      <w:r w:rsidR="001D3ABC">
        <w:rPr>
          <w:noProof/>
          <w:szCs w:val="24"/>
        </w:rPr>
        <w:t>que la zona está</w:t>
      </w:r>
      <w:r w:rsidR="001D3ABC" w:rsidRPr="00167FC1">
        <w:rPr>
          <w:noProof/>
          <w:szCs w:val="24"/>
        </w:rPr>
        <w:t xml:space="preserve"> </w:t>
      </w:r>
      <w:r w:rsidR="00651245" w:rsidRPr="00167FC1">
        <w:rPr>
          <w:noProof/>
          <w:szCs w:val="24"/>
        </w:rPr>
        <w:t xml:space="preserve">influenciada temporalmente por </w:t>
      </w:r>
      <w:r w:rsidR="002539CB" w:rsidRPr="00167FC1">
        <w:rPr>
          <w:noProof/>
          <w:szCs w:val="24"/>
        </w:rPr>
        <w:t>el fen</w:t>
      </w:r>
      <w:r w:rsidR="002539CB" w:rsidRPr="00167FC1">
        <w:rPr>
          <w:rFonts w:cs="Times New Roman"/>
          <w:noProof/>
          <w:szCs w:val="24"/>
        </w:rPr>
        <w:t>ó</w:t>
      </w:r>
      <w:r w:rsidR="002539CB" w:rsidRPr="00167FC1">
        <w:rPr>
          <w:noProof/>
          <w:szCs w:val="24"/>
        </w:rPr>
        <w:t>meno de</w:t>
      </w:r>
      <w:r w:rsidR="00651245" w:rsidRPr="00167FC1">
        <w:rPr>
          <w:noProof/>
          <w:szCs w:val="24"/>
        </w:rPr>
        <w:t xml:space="preserve"> </w:t>
      </w:r>
      <w:r w:rsidR="000120C9" w:rsidRPr="00167FC1">
        <w:rPr>
          <w:noProof/>
          <w:szCs w:val="24"/>
        </w:rPr>
        <w:t>surgencia</w:t>
      </w:r>
      <w:r w:rsidR="001D3ABC">
        <w:rPr>
          <w:noProof/>
          <w:szCs w:val="24"/>
        </w:rPr>
        <w:t xml:space="preserve"> (</w:t>
      </w:r>
      <w:r w:rsidR="000120C9" w:rsidRPr="00167FC1">
        <w:rPr>
          <w:noProof/>
          <w:szCs w:val="24"/>
        </w:rPr>
        <w:t>produciendo alimentos que permiten la sobreviviencia de la com</w:t>
      </w:r>
      <w:r w:rsidR="0029608D" w:rsidRPr="00167FC1">
        <w:rPr>
          <w:noProof/>
          <w:szCs w:val="24"/>
        </w:rPr>
        <w:t>u</w:t>
      </w:r>
      <w:r w:rsidR="000120C9" w:rsidRPr="00167FC1">
        <w:rPr>
          <w:noProof/>
          <w:szCs w:val="24"/>
        </w:rPr>
        <w:t xml:space="preserve">nidad </w:t>
      </w:r>
      <w:r w:rsidR="001D3ABC" w:rsidRPr="00167FC1">
        <w:rPr>
          <w:noProof/>
          <w:szCs w:val="24"/>
        </w:rPr>
        <w:t>planct</w:t>
      </w:r>
      <w:r w:rsidR="001D3ABC">
        <w:rPr>
          <w:noProof/>
          <w:szCs w:val="24"/>
        </w:rPr>
        <w:t>ó</w:t>
      </w:r>
      <w:r w:rsidR="001D3ABC" w:rsidRPr="00167FC1">
        <w:rPr>
          <w:noProof/>
          <w:szCs w:val="24"/>
        </w:rPr>
        <w:t xml:space="preserve">nica </w:t>
      </w:r>
      <w:r w:rsidR="000120C9" w:rsidRPr="00167FC1">
        <w:rPr>
          <w:noProof/>
          <w:szCs w:val="24"/>
        </w:rPr>
        <w:t xml:space="preserve">en el </w:t>
      </w:r>
      <w:r w:rsidR="002539CB" w:rsidRPr="00167FC1">
        <w:rPr>
          <w:rFonts w:cs="Times New Roman"/>
          <w:noProof/>
          <w:szCs w:val="24"/>
        </w:rPr>
        <w:t>á</w:t>
      </w:r>
      <w:r w:rsidR="000120C9" w:rsidRPr="00167FC1">
        <w:rPr>
          <w:noProof/>
          <w:szCs w:val="24"/>
        </w:rPr>
        <w:t>rea</w:t>
      </w:r>
      <w:r w:rsidR="001D3ABC">
        <w:rPr>
          <w:noProof/>
          <w:szCs w:val="24"/>
        </w:rPr>
        <w:t>)</w:t>
      </w:r>
      <w:r w:rsidR="000120C9" w:rsidRPr="00167FC1">
        <w:rPr>
          <w:noProof/>
          <w:szCs w:val="24"/>
        </w:rPr>
        <w:t xml:space="preserve">, </w:t>
      </w:r>
      <w:r w:rsidR="001D3ABC">
        <w:rPr>
          <w:rFonts w:cs="Times New Roman"/>
          <w:noProof/>
          <w:szCs w:val="24"/>
        </w:rPr>
        <w:t>e</w:t>
      </w:r>
      <w:r w:rsidR="001D3ABC" w:rsidRPr="00167FC1">
        <w:rPr>
          <w:noProof/>
          <w:szCs w:val="24"/>
        </w:rPr>
        <w:t xml:space="preserve">sta </w:t>
      </w:r>
      <w:r w:rsidR="000120C9" w:rsidRPr="00167FC1">
        <w:rPr>
          <w:noProof/>
          <w:szCs w:val="24"/>
        </w:rPr>
        <w:t xml:space="preserve">se encuentra dispersa, </w:t>
      </w:r>
      <w:r w:rsidR="001D3ABC">
        <w:rPr>
          <w:noProof/>
          <w:szCs w:val="24"/>
        </w:rPr>
        <w:t>así que se observa</w:t>
      </w:r>
      <w:r w:rsidR="001D3ABC" w:rsidRPr="00167FC1">
        <w:rPr>
          <w:noProof/>
          <w:szCs w:val="24"/>
        </w:rPr>
        <w:t xml:space="preserve"> </w:t>
      </w:r>
      <w:r w:rsidR="000120C9" w:rsidRPr="00167FC1">
        <w:rPr>
          <w:noProof/>
          <w:szCs w:val="24"/>
        </w:rPr>
        <w:t xml:space="preserve">gran abundancia de las especies adaptadas a vivir en </w:t>
      </w:r>
      <w:r w:rsidR="002539CB" w:rsidRPr="00167FC1">
        <w:rPr>
          <w:noProof/>
          <w:szCs w:val="24"/>
        </w:rPr>
        <w:t xml:space="preserve">la </w:t>
      </w:r>
      <w:r w:rsidR="007E321A" w:rsidRPr="00167FC1">
        <w:rPr>
          <w:noProof/>
          <w:szCs w:val="24"/>
        </w:rPr>
        <w:t>cuenca</w:t>
      </w:r>
      <w:r w:rsidR="000120C9" w:rsidRPr="00167FC1">
        <w:rPr>
          <w:noProof/>
          <w:szCs w:val="24"/>
        </w:rPr>
        <w:t>, como es el caso de los mesopel</w:t>
      </w:r>
      <w:r w:rsidR="0029608D" w:rsidRPr="00167FC1">
        <w:rPr>
          <w:noProof/>
          <w:szCs w:val="24"/>
        </w:rPr>
        <w:t>á</w:t>
      </w:r>
      <w:r w:rsidR="000120C9" w:rsidRPr="00167FC1">
        <w:rPr>
          <w:noProof/>
          <w:szCs w:val="24"/>
        </w:rPr>
        <w:t>gicos. Otros aspectos que han sido estudiados por d</w:t>
      </w:r>
      <w:r w:rsidR="0040720E" w:rsidRPr="00167FC1">
        <w:rPr>
          <w:noProof/>
          <w:szCs w:val="24"/>
        </w:rPr>
        <w:t>iversos autores</w:t>
      </w:r>
      <w:r w:rsidR="000120C9" w:rsidRPr="00167FC1">
        <w:rPr>
          <w:noProof/>
          <w:szCs w:val="24"/>
        </w:rPr>
        <w:t xml:space="preserve"> plantean </w:t>
      </w:r>
      <w:r w:rsidR="0040720E" w:rsidRPr="00167FC1">
        <w:rPr>
          <w:noProof/>
          <w:szCs w:val="24"/>
        </w:rPr>
        <w:t>que</w:t>
      </w:r>
      <w:r w:rsidR="00EA744E" w:rsidRPr="00167FC1">
        <w:rPr>
          <w:noProof/>
          <w:szCs w:val="24"/>
        </w:rPr>
        <w:t xml:space="preserve"> l</w:t>
      </w:r>
      <w:r w:rsidR="00EA744E" w:rsidRPr="00167FC1">
        <w:rPr>
          <w:rFonts w:cs="Times New Roman"/>
          <w:szCs w:val="24"/>
        </w:rPr>
        <w:t xml:space="preserve">a diversidad y la riqueza en las </w:t>
      </w:r>
      <w:r w:rsidR="00B75ABD" w:rsidRPr="00167FC1">
        <w:rPr>
          <w:rFonts w:cs="Times New Roman"/>
          <w:szCs w:val="24"/>
        </w:rPr>
        <w:t>estructuras comunitarias</w:t>
      </w:r>
      <w:r w:rsidR="00EA744E" w:rsidRPr="00167FC1">
        <w:rPr>
          <w:rFonts w:cs="Times New Roman"/>
          <w:szCs w:val="24"/>
        </w:rPr>
        <w:t xml:space="preserve"> de peces puede</w:t>
      </w:r>
      <w:r w:rsidR="0029608D" w:rsidRPr="00167FC1">
        <w:rPr>
          <w:rFonts w:cs="Times New Roman"/>
          <w:szCs w:val="24"/>
        </w:rPr>
        <w:t>n</w:t>
      </w:r>
      <w:r w:rsidR="00EA744E" w:rsidRPr="00167FC1">
        <w:rPr>
          <w:rFonts w:cs="Times New Roman"/>
          <w:szCs w:val="24"/>
        </w:rPr>
        <w:t xml:space="preserve"> verse </w:t>
      </w:r>
      <w:r w:rsidR="00B75ABD" w:rsidRPr="00167FC1">
        <w:rPr>
          <w:rFonts w:cs="Times New Roman"/>
          <w:szCs w:val="24"/>
        </w:rPr>
        <w:t>condicionadas</w:t>
      </w:r>
      <w:r w:rsidR="00EA744E" w:rsidRPr="00167FC1">
        <w:rPr>
          <w:rFonts w:cs="Times New Roman"/>
          <w:szCs w:val="24"/>
        </w:rPr>
        <w:t xml:space="preserve"> por </w:t>
      </w:r>
      <w:r w:rsidR="00B75ABD" w:rsidRPr="00167FC1">
        <w:rPr>
          <w:rFonts w:cs="Times New Roman"/>
          <w:szCs w:val="24"/>
        </w:rPr>
        <w:t>distintos</w:t>
      </w:r>
      <w:r w:rsidR="00805A92" w:rsidRPr="00167FC1">
        <w:rPr>
          <w:rFonts w:cs="Times New Roman"/>
          <w:szCs w:val="24"/>
        </w:rPr>
        <w:t xml:space="preserve"> factores, entre ellos</w:t>
      </w:r>
      <w:r w:rsidR="001D3ABC">
        <w:rPr>
          <w:rFonts w:cs="Times New Roman"/>
          <w:szCs w:val="24"/>
        </w:rPr>
        <w:t>,</w:t>
      </w:r>
      <w:r w:rsidR="00805A92" w:rsidRPr="00167FC1">
        <w:rPr>
          <w:rFonts w:cs="Times New Roman"/>
          <w:szCs w:val="24"/>
        </w:rPr>
        <w:t xml:space="preserve"> la </w:t>
      </w:r>
      <w:r w:rsidR="00EA744E" w:rsidRPr="00167FC1">
        <w:rPr>
          <w:rFonts w:cs="Times New Roman"/>
          <w:szCs w:val="24"/>
        </w:rPr>
        <w:t xml:space="preserve">latitud y longitud, el tipo de sustrato y </w:t>
      </w:r>
      <w:r w:rsidR="00EA744E" w:rsidRPr="00167FC1">
        <w:rPr>
          <w:rFonts w:cs="Times New Roman"/>
          <w:szCs w:val="24"/>
        </w:rPr>
        <w:lastRenderedPageBreak/>
        <w:t>las estacion</w:t>
      </w:r>
      <w:r w:rsidR="00787AC3" w:rsidRPr="00167FC1">
        <w:rPr>
          <w:rFonts w:cs="Times New Roman"/>
          <w:szCs w:val="24"/>
        </w:rPr>
        <w:t>es del año (</w:t>
      </w:r>
      <w:r w:rsidR="00787AC3" w:rsidRPr="005A7450">
        <w:rPr>
          <w:rFonts w:cs="Times New Roman"/>
          <w:color w:val="FF0000"/>
          <w:szCs w:val="24"/>
        </w:rPr>
        <w:t>Sale, 1991</w:t>
      </w:r>
      <w:r w:rsidR="00787AC3" w:rsidRPr="00167FC1">
        <w:rPr>
          <w:rFonts w:cs="Times New Roman"/>
          <w:szCs w:val="24"/>
        </w:rPr>
        <w:t xml:space="preserve">; </w:t>
      </w:r>
      <w:r w:rsidR="00787AC3" w:rsidRPr="005A7450">
        <w:rPr>
          <w:rFonts w:cs="Times New Roman"/>
          <w:color w:val="FF0000"/>
          <w:szCs w:val="24"/>
        </w:rPr>
        <w:t>Fariña &amp;</w:t>
      </w:r>
      <w:r w:rsidR="00EA744E" w:rsidRPr="005A7450">
        <w:rPr>
          <w:rFonts w:cs="Times New Roman"/>
          <w:color w:val="FF0000"/>
          <w:szCs w:val="24"/>
        </w:rPr>
        <w:t xml:space="preserve"> Méndez, 2009</w:t>
      </w:r>
      <w:r w:rsidR="00EA744E" w:rsidRPr="00167FC1">
        <w:rPr>
          <w:rFonts w:cs="Times New Roman"/>
          <w:szCs w:val="24"/>
        </w:rPr>
        <w:t xml:space="preserve">; </w:t>
      </w:r>
      <w:proofErr w:type="spellStart"/>
      <w:r w:rsidR="00EA744E" w:rsidRPr="005A7450">
        <w:rPr>
          <w:rFonts w:cs="Times New Roman"/>
          <w:color w:val="FF0000"/>
          <w:szCs w:val="24"/>
        </w:rPr>
        <w:t>Rabascall</w:t>
      </w:r>
      <w:proofErr w:type="spellEnd"/>
      <w:r w:rsidR="00EA744E" w:rsidRPr="005A7450">
        <w:rPr>
          <w:rFonts w:cs="Times New Roman"/>
          <w:color w:val="FF0000"/>
          <w:szCs w:val="24"/>
        </w:rPr>
        <w:t>, 2009</w:t>
      </w:r>
      <w:r w:rsidR="00EA744E" w:rsidRPr="00167FC1">
        <w:rPr>
          <w:rFonts w:cs="Times New Roman"/>
          <w:szCs w:val="24"/>
        </w:rPr>
        <w:t>). Por otro</w:t>
      </w:r>
      <w:r w:rsidR="004F1747" w:rsidRPr="00167FC1">
        <w:rPr>
          <w:rFonts w:cs="Times New Roman"/>
          <w:szCs w:val="24"/>
        </w:rPr>
        <w:t xml:space="preserve"> lado</w:t>
      </w:r>
      <w:r w:rsidR="00EA744E" w:rsidRPr="00167FC1">
        <w:rPr>
          <w:rFonts w:cs="Times New Roman"/>
          <w:szCs w:val="24"/>
        </w:rPr>
        <w:t xml:space="preserve">, </w:t>
      </w:r>
      <w:r w:rsidR="00F04630" w:rsidRPr="00167FC1">
        <w:rPr>
          <w:rFonts w:cs="Times New Roman"/>
          <w:szCs w:val="24"/>
        </w:rPr>
        <w:t>variables ambientales como la velocidad del viento</w:t>
      </w:r>
      <w:r w:rsidR="00EA744E" w:rsidRPr="00167FC1">
        <w:rPr>
          <w:rFonts w:cs="Times New Roman"/>
          <w:szCs w:val="24"/>
        </w:rPr>
        <w:t xml:space="preserve"> </w:t>
      </w:r>
      <w:r w:rsidR="00F04630" w:rsidRPr="00167FC1">
        <w:rPr>
          <w:rFonts w:cs="Times New Roman"/>
          <w:szCs w:val="24"/>
        </w:rPr>
        <w:t>y la</w:t>
      </w:r>
      <w:r w:rsidR="00EA744E" w:rsidRPr="00167FC1">
        <w:rPr>
          <w:rFonts w:cs="Times New Roman"/>
          <w:szCs w:val="24"/>
        </w:rPr>
        <w:t xml:space="preserve"> </w:t>
      </w:r>
      <w:r w:rsidR="0029608D" w:rsidRPr="00167FC1">
        <w:rPr>
          <w:rFonts w:cs="Times New Roman"/>
          <w:szCs w:val="24"/>
        </w:rPr>
        <w:t xml:space="preserve">intensidad </w:t>
      </w:r>
      <w:r w:rsidR="00EA744E" w:rsidRPr="00167FC1">
        <w:rPr>
          <w:rFonts w:cs="Times New Roman"/>
          <w:szCs w:val="24"/>
        </w:rPr>
        <w:t xml:space="preserve">de </w:t>
      </w:r>
      <w:r w:rsidR="0029608D" w:rsidRPr="00167FC1">
        <w:rPr>
          <w:rFonts w:cs="Times New Roman"/>
          <w:szCs w:val="24"/>
        </w:rPr>
        <w:t xml:space="preserve">la </w:t>
      </w:r>
      <w:r w:rsidR="00EA744E" w:rsidRPr="00167FC1">
        <w:rPr>
          <w:rFonts w:cs="Times New Roman"/>
          <w:szCs w:val="24"/>
        </w:rPr>
        <w:t xml:space="preserve">surgencia también </w:t>
      </w:r>
      <w:r w:rsidR="00243BE6" w:rsidRPr="00167FC1">
        <w:rPr>
          <w:rFonts w:cs="Times New Roman"/>
          <w:szCs w:val="24"/>
        </w:rPr>
        <w:t>influyen</w:t>
      </w:r>
      <w:r w:rsidR="00133C5E" w:rsidRPr="00167FC1">
        <w:rPr>
          <w:rFonts w:cs="Times New Roman"/>
          <w:szCs w:val="24"/>
        </w:rPr>
        <w:t xml:space="preserve"> </w:t>
      </w:r>
      <w:r w:rsidR="00E772C5">
        <w:rPr>
          <w:rFonts w:cs="Times New Roman"/>
          <w:szCs w:val="24"/>
        </w:rPr>
        <w:t xml:space="preserve">tanto </w:t>
      </w:r>
      <w:r w:rsidR="00133C5E" w:rsidRPr="00167FC1">
        <w:rPr>
          <w:rFonts w:cs="Times New Roman"/>
          <w:szCs w:val="24"/>
        </w:rPr>
        <w:t>en</w:t>
      </w:r>
      <w:r w:rsidR="00EA744E" w:rsidRPr="00167FC1">
        <w:rPr>
          <w:rFonts w:cs="Times New Roman"/>
          <w:szCs w:val="24"/>
        </w:rPr>
        <w:t xml:space="preserve"> la diversidad </w:t>
      </w:r>
      <w:r w:rsidR="00E772C5">
        <w:rPr>
          <w:rFonts w:cs="Times New Roman"/>
          <w:szCs w:val="24"/>
        </w:rPr>
        <w:t>como en</w:t>
      </w:r>
      <w:r w:rsidR="00E772C5" w:rsidRPr="00167FC1">
        <w:rPr>
          <w:rFonts w:cs="Times New Roman"/>
          <w:szCs w:val="24"/>
        </w:rPr>
        <w:t xml:space="preserve"> </w:t>
      </w:r>
      <w:r w:rsidR="00EA744E" w:rsidRPr="00167FC1">
        <w:rPr>
          <w:rFonts w:cs="Times New Roman"/>
          <w:szCs w:val="24"/>
        </w:rPr>
        <w:t xml:space="preserve">la riqueza dentro de una comunidad </w:t>
      </w:r>
      <w:r w:rsidR="00AC71DA" w:rsidRPr="00167FC1">
        <w:rPr>
          <w:rFonts w:cs="Times New Roman"/>
          <w:szCs w:val="24"/>
        </w:rPr>
        <w:t>(</w:t>
      </w:r>
      <w:r w:rsidR="00AC71DA" w:rsidRPr="005A7450">
        <w:rPr>
          <w:rFonts w:cs="Times New Roman"/>
          <w:color w:val="FF0000"/>
          <w:szCs w:val="24"/>
        </w:rPr>
        <w:t>Guzmán, 1988</w:t>
      </w:r>
      <w:r w:rsidR="00AC71DA" w:rsidRPr="00167FC1">
        <w:rPr>
          <w:rFonts w:cs="Times New Roman"/>
          <w:szCs w:val="24"/>
        </w:rPr>
        <w:t>) y</w:t>
      </w:r>
      <w:r w:rsidR="00E772C5">
        <w:rPr>
          <w:rFonts w:cs="Times New Roman"/>
          <w:szCs w:val="24"/>
        </w:rPr>
        <w:t>,</w:t>
      </w:r>
      <w:r w:rsidR="00AC71DA" w:rsidRPr="00167FC1">
        <w:rPr>
          <w:rFonts w:cs="Times New Roman"/>
          <w:szCs w:val="24"/>
        </w:rPr>
        <w:t xml:space="preserve"> al ser la </w:t>
      </w:r>
      <w:r w:rsidR="00364A52">
        <w:rPr>
          <w:rFonts w:cs="Times New Roman"/>
          <w:szCs w:val="24"/>
        </w:rPr>
        <w:t>f</w:t>
      </w:r>
      <w:r w:rsidR="00364A52" w:rsidRPr="00167FC1">
        <w:rPr>
          <w:rFonts w:cs="Times New Roman"/>
          <w:szCs w:val="24"/>
        </w:rPr>
        <w:t xml:space="preserve">osa </w:t>
      </w:r>
      <w:r w:rsidR="00AC71DA" w:rsidRPr="00167FC1">
        <w:rPr>
          <w:rFonts w:cs="Times New Roman"/>
          <w:szCs w:val="24"/>
        </w:rPr>
        <w:t>de Cariaco un foco de surgencia intensa,</w:t>
      </w:r>
      <w:r w:rsidR="004F5F2A" w:rsidRPr="00167FC1">
        <w:rPr>
          <w:rFonts w:cs="Times New Roman"/>
          <w:szCs w:val="24"/>
        </w:rPr>
        <w:t xml:space="preserve"> </w:t>
      </w:r>
      <w:r w:rsidR="00133C5E" w:rsidRPr="00167FC1">
        <w:rPr>
          <w:rFonts w:cs="Times New Roman"/>
          <w:szCs w:val="24"/>
        </w:rPr>
        <w:t>las</w:t>
      </w:r>
      <w:r w:rsidR="00AC71DA" w:rsidRPr="00167FC1">
        <w:rPr>
          <w:rFonts w:cs="Times New Roman"/>
          <w:szCs w:val="24"/>
        </w:rPr>
        <w:t xml:space="preserve"> especies </w:t>
      </w:r>
      <w:r w:rsidR="00C848EC">
        <w:rPr>
          <w:rFonts w:cs="Times New Roman"/>
          <w:szCs w:val="24"/>
        </w:rPr>
        <w:t xml:space="preserve">allí </w:t>
      </w:r>
      <w:r w:rsidR="00AC71DA" w:rsidRPr="00167FC1">
        <w:rPr>
          <w:rFonts w:cs="Times New Roman"/>
          <w:szCs w:val="24"/>
        </w:rPr>
        <w:t xml:space="preserve">presentes </w:t>
      </w:r>
      <w:r w:rsidR="00133C5E" w:rsidRPr="00167FC1">
        <w:rPr>
          <w:rFonts w:cs="Times New Roman"/>
          <w:szCs w:val="24"/>
        </w:rPr>
        <w:t xml:space="preserve">se ven </w:t>
      </w:r>
      <w:r w:rsidR="0029608D" w:rsidRPr="00167FC1">
        <w:rPr>
          <w:rFonts w:cs="Times New Roman"/>
          <w:szCs w:val="24"/>
        </w:rPr>
        <w:t xml:space="preserve">afectadas </w:t>
      </w:r>
      <w:r w:rsidR="00133C5E" w:rsidRPr="00167FC1">
        <w:rPr>
          <w:rFonts w:cs="Times New Roman"/>
          <w:szCs w:val="24"/>
        </w:rPr>
        <w:t>por este factor abiótico.</w:t>
      </w:r>
    </w:p>
    <w:p w14:paraId="4EA1761C" w14:textId="617325A4" w:rsidR="009E495A" w:rsidRPr="00167FC1" w:rsidRDefault="0029608D" w:rsidP="001C7CD6">
      <w:pPr>
        <w:spacing w:after="0"/>
        <w:ind w:firstLine="851"/>
        <w:jc w:val="both"/>
        <w:rPr>
          <w:noProof/>
          <w:szCs w:val="24"/>
        </w:rPr>
      </w:pPr>
      <w:r w:rsidRPr="00167FC1">
        <w:rPr>
          <w:szCs w:val="24"/>
        </w:rPr>
        <w:t xml:space="preserve">Respecto al </w:t>
      </w:r>
      <w:r w:rsidR="004F6F10" w:rsidRPr="00167FC1">
        <w:rPr>
          <w:szCs w:val="24"/>
        </w:rPr>
        <w:t>índice de</w:t>
      </w:r>
      <w:r w:rsidR="00BD66EF" w:rsidRPr="00167FC1">
        <w:rPr>
          <w:szCs w:val="24"/>
        </w:rPr>
        <w:t xml:space="preserve"> dominancia, a pesar de considerarse </w:t>
      </w:r>
      <w:r w:rsidR="00BD66EF" w:rsidRPr="00167FC1">
        <w:rPr>
          <w:i/>
          <w:szCs w:val="24"/>
        </w:rPr>
        <w:t>B</w:t>
      </w:r>
      <w:r w:rsidR="0045508E" w:rsidRPr="00167FC1">
        <w:rPr>
          <w:i/>
          <w:szCs w:val="24"/>
        </w:rPr>
        <w:t>.</w:t>
      </w:r>
      <w:r w:rsidR="00BD66EF" w:rsidRPr="00167FC1">
        <w:rPr>
          <w:i/>
          <w:szCs w:val="24"/>
        </w:rPr>
        <w:t xml:space="preserve"> </w:t>
      </w:r>
      <w:proofErr w:type="spellStart"/>
      <w:r w:rsidR="00BD66EF" w:rsidRPr="00167FC1">
        <w:rPr>
          <w:i/>
          <w:szCs w:val="24"/>
        </w:rPr>
        <w:t>cantori</w:t>
      </w:r>
      <w:proofErr w:type="spellEnd"/>
      <w:r w:rsidR="00BD66EF" w:rsidRPr="00167FC1">
        <w:rPr>
          <w:szCs w:val="24"/>
        </w:rPr>
        <w:t xml:space="preserve"> una especie residente</w:t>
      </w:r>
      <w:r w:rsidRPr="00167FC1">
        <w:rPr>
          <w:szCs w:val="24"/>
        </w:rPr>
        <w:t xml:space="preserve"> permanente</w:t>
      </w:r>
      <w:r w:rsidR="00BD66EF" w:rsidRPr="00167FC1">
        <w:rPr>
          <w:szCs w:val="24"/>
        </w:rPr>
        <w:t>, solo domin</w:t>
      </w:r>
      <w:r w:rsidR="0014714E" w:rsidRPr="00167FC1">
        <w:rPr>
          <w:szCs w:val="24"/>
        </w:rPr>
        <w:t>ó</w:t>
      </w:r>
      <w:r w:rsidR="00BD66EF" w:rsidRPr="00167FC1">
        <w:rPr>
          <w:szCs w:val="24"/>
        </w:rPr>
        <w:t xml:space="preserve"> en febrero</w:t>
      </w:r>
      <w:r w:rsidRPr="00167FC1">
        <w:rPr>
          <w:szCs w:val="24"/>
        </w:rPr>
        <w:t xml:space="preserve">. Sobre </w:t>
      </w:r>
      <w:r w:rsidR="00BD66EF" w:rsidRPr="00167FC1">
        <w:rPr>
          <w:szCs w:val="24"/>
        </w:rPr>
        <w:t>esto</w:t>
      </w:r>
      <w:r w:rsidRPr="00167FC1">
        <w:rPr>
          <w:szCs w:val="24"/>
        </w:rPr>
        <w:t>,</w:t>
      </w:r>
      <w:r w:rsidR="00BD66EF" w:rsidRPr="00167FC1">
        <w:rPr>
          <w:szCs w:val="24"/>
        </w:rPr>
        <w:t xml:space="preserve"> </w:t>
      </w:r>
      <w:r w:rsidR="009569C8" w:rsidRPr="005A7450">
        <w:rPr>
          <w:color w:val="FF0000"/>
          <w:szCs w:val="24"/>
        </w:rPr>
        <w:t>Briceño</w:t>
      </w:r>
      <w:r w:rsidR="009569C8" w:rsidRPr="00167FC1">
        <w:rPr>
          <w:szCs w:val="24"/>
        </w:rPr>
        <w:t xml:space="preserve"> (</w:t>
      </w:r>
      <w:r w:rsidR="009569C8" w:rsidRPr="005A7450">
        <w:rPr>
          <w:color w:val="FF0000"/>
          <w:szCs w:val="24"/>
        </w:rPr>
        <w:t>2000</w:t>
      </w:r>
      <w:r w:rsidR="009569C8" w:rsidRPr="00167FC1">
        <w:rPr>
          <w:szCs w:val="24"/>
        </w:rPr>
        <w:t xml:space="preserve">) </w:t>
      </w:r>
      <w:r w:rsidR="00A31DE8" w:rsidRPr="00167FC1">
        <w:rPr>
          <w:szCs w:val="24"/>
        </w:rPr>
        <w:t>mencionó</w:t>
      </w:r>
      <w:r w:rsidR="00181A2F" w:rsidRPr="00167FC1">
        <w:rPr>
          <w:szCs w:val="24"/>
        </w:rPr>
        <w:t>,</w:t>
      </w:r>
      <w:r w:rsidR="00A31DE8" w:rsidRPr="00167FC1">
        <w:rPr>
          <w:szCs w:val="24"/>
        </w:rPr>
        <w:t xml:space="preserve"> </w:t>
      </w:r>
      <w:r w:rsidR="002539CB" w:rsidRPr="00167FC1">
        <w:rPr>
          <w:szCs w:val="24"/>
        </w:rPr>
        <w:t xml:space="preserve">para una zona cercana a la </w:t>
      </w:r>
      <w:r w:rsidR="00364A52">
        <w:rPr>
          <w:szCs w:val="24"/>
        </w:rPr>
        <w:t>f</w:t>
      </w:r>
      <w:r w:rsidR="00364A52" w:rsidRPr="00167FC1">
        <w:rPr>
          <w:szCs w:val="24"/>
        </w:rPr>
        <w:t xml:space="preserve">osa </w:t>
      </w:r>
      <w:r w:rsidR="002539CB" w:rsidRPr="00167FC1">
        <w:rPr>
          <w:szCs w:val="24"/>
        </w:rPr>
        <w:t>de Cariaco, en</w:t>
      </w:r>
      <w:r w:rsidR="009569C8" w:rsidRPr="00167FC1">
        <w:rPr>
          <w:szCs w:val="24"/>
        </w:rPr>
        <w:t xml:space="preserve"> </w:t>
      </w:r>
      <w:r w:rsidR="00DE0C6E" w:rsidRPr="00167FC1">
        <w:rPr>
          <w:szCs w:val="24"/>
        </w:rPr>
        <w:t>el</w:t>
      </w:r>
      <w:r w:rsidR="009569C8" w:rsidRPr="00167FC1">
        <w:rPr>
          <w:szCs w:val="24"/>
        </w:rPr>
        <w:t xml:space="preserve"> suroeste de la </w:t>
      </w:r>
      <w:r w:rsidR="00C848EC">
        <w:rPr>
          <w:szCs w:val="24"/>
        </w:rPr>
        <w:t>i</w:t>
      </w:r>
      <w:r w:rsidR="00C848EC" w:rsidRPr="00167FC1">
        <w:rPr>
          <w:szCs w:val="24"/>
        </w:rPr>
        <w:t xml:space="preserve">sla </w:t>
      </w:r>
      <w:r w:rsidR="00A31DE8" w:rsidRPr="00167FC1">
        <w:rPr>
          <w:szCs w:val="24"/>
        </w:rPr>
        <w:t xml:space="preserve">de Margarita, </w:t>
      </w:r>
      <w:r w:rsidR="009569C8" w:rsidRPr="00167FC1">
        <w:rPr>
          <w:szCs w:val="24"/>
        </w:rPr>
        <w:t xml:space="preserve">que la mayor abundancia de esta </w:t>
      </w:r>
      <w:r w:rsidR="000A1AC7" w:rsidRPr="00167FC1">
        <w:rPr>
          <w:szCs w:val="24"/>
        </w:rPr>
        <w:t>especie</w:t>
      </w:r>
      <w:r w:rsidR="009569C8" w:rsidRPr="00167FC1">
        <w:rPr>
          <w:szCs w:val="24"/>
        </w:rPr>
        <w:t xml:space="preserve"> se presenta durante los meses de febrero a abril. </w:t>
      </w:r>
      <w:r w:rsidR="0014714E" w:rsidRPr="00167FC1">
        <w:rPr>
          <w:szCs w:val="24"/>
        </w:rPr>
        <w:t xml:space="preserve">Por su parte, </w:t>
      </w:r>
      <w:r w:rsidR="000C4A26" w:rsidRPr="005A7450">
        <w:rPr>
          <w:color w:val="FF0000"/>
          <w:szCs w:val="24"/>
        </w:rPr>
        <w:t>Núñez</w:t>
      </w:r>
      <w:r w:rsidR="0014714E" w:rsidRPr="005A7450">
        <w:rPr>
          <w:color w:val="FF0000"/>
          <w:szCs w:val="24"/>
        </w:rPr>
        <w:t xml:space="preserve"> </w:t>
      </w:r>
      <w:r w:rsidR="00787AC3" w:rsidRPr="005A7450">
        <w:rPr>
          <w:color w:val="FF0000"/>
          <w:szCs w:val="24"/>
        </w:rPr>
        <w:t>&amp;</w:t>
      </w:r>
      <w:r w:rsidR="0014714E" w:rsidRPr="005A7450">
        <w:rPr>
          <w:color w:val="FF0000"/>
          <w:szCs w:val="24"/>
        </w:rPr>
        <w:t xml:space="preserve"> Marín </w:t>
      </w:r>
      <w:r w:rsidR="0014714E" w:rsidRPr="00167FC1">
        <w:rPr>
          <w:szCs w:val="24"/>
        </w:rPr>
        <w:t>(</w:t>
      </w:r>
      <w:r w:rsidR="0014714E" w:rsidRPr="005A7450">
        <w:rPr>
          <w:color w:val="FF0000"/>
          <w:szCs w:val="24"/>
        </w:rPr>
        <w:t>2018</w:t>
      </w:r>
      <w:r w:rsidR="0014714E" w:rsidRPr="00167FC1">
        <w:rPr>
          <w:szCs w:val="24"/>
        </w:rPr>
        <w:t xml:space="preserve">) </w:t>
      </w:r>
      <w:r w:rsidR="00C848EC">
        <w:rPr>
          <w:szCs w:val="24"/>
        </w:rPr>
        <w:t>señalan</w:t>
      </w:r>
      <w:r w:rsidR="00C848EC" w:rsidRPr="00167FC1">
        <w:rPr>
          <w:szCs w:val="24"/>
        </w:rPr>
        <w:t xml:space="preserve"> </w:t>
      </w:r>
      <w:r w:rsidR="009E495A" w:rsidRPr="00167FC1">
        <w:rPr>
          <w:szCs w:val="24"/>
        </w:rPr>
        <w:t>que,</w:t>
      </w:r>
      <w:r w:rsidR="0014714E" w:rsidRPr="00167FC1">
        <w:rPr>
          <w:szCs w:val="24"/>
        </w:rPr>
        <w:t xml:space="preserve"> </w:t>
      </w:r>
      <w:r w:rsidR="00925DD0" w:rsidRPr="00167FC1">
        <w:rPr>
          <w:szCs w:val="24"/>
        </w:rPr>
        <w:t xml:space="preserve">en </w:t>
      </w:r>
      <w:r w:rsidR="0014714E" w:rsidRPr="00167FC1">
        <w:rPr>
          <w:szCs w:val="24"/>
        </w:rPr>
        <w:t>la época de surgencia</w:t>
      </w:r>
      <w:r w:rsidR="00A31DE8" w:rsidRPr="00167FC1">
        <w:rPr>
          <w:szCs w:val="24"/>
        </w:rPr>
        <w:t xml:space="preserve">, </w:t>
      </w:r>
      <w:r w:rsidR="00C848EC">
        <w:rPr>
          <w:szCs w:val="24"/>
        </w:rPr>
        <w:t>primordialmente</w:t>
      </w:r>
      <w:r w:rsidR="00C848EC" w:rsidRPr="00167FC1">
        <w:rPr>
          <w:szCs w:val="24"/>
        </w:rPr>
        <w:t xml:space="preserve"> </w:t>
      </w:r>
      <w:r w:rsidR="00925DD0" w:rsidRPr="00167FC1">
        <w:rPr>
          <w:szCs w:val="24"/>
        </w:rPr>
        <w:t>en</w:t>
      </w:r>
      <w:r w:rsidR="00A31DE8" w:rsidRPr="00167FC1">
        <w:rPr>
          <w:szCs w:val="24"/>
        </w:rPr>
        <w:t xml:space="preserve"> </w:t>
      </w:r>
      <w:r w:rsidR="000C4A26" w:rsidRPr="00167FC1">
        <w:rPr>
          <w:szCs w:val="24"/>
        </w:rPr>
        <w:t>febrero,</w:t>
      </w:r>
      <w:r w:rsidR="00925DD0" w:rsidRPr="00167FC1">
        <w:rPr>
          <w:szCs w:val="24"/>
        </w:rPr>
        <w:t xml:space="preserve"> </w:t>
      </w:r>
      <w:r w:rsidR="0014714E" w:rsidRPr="00167FC1">
        <w:rPr>
          <w:szCs w:val="24"/>
        </w:rPr>
        <w:t xml:space="preserve">aumenta la abundancia de </w:t>
      </w:r>
      <w:r w:rsidR="0014714E" w:rsidRPr="00167FC1">
        <w:rPr>
          <w:i/>
          <w:szCs w:val="24"/>
        </w:rPr>
        <w:t xml:space="preserve">B. </w:t>
      </w:r>
      <w:proofErr w:type="spellStart"/>
      <w:r w:rsidR="0014714E" w:rsidRPr="00167FC1">
        <w:rPr>
          <w:i/>
          <w:szCs w:val="24"/>
        </w:rPr>
        <w:t>cantori</w:t>
      </w:r>
      <w:proofErr w:type="spellEnd"/>
      <w:r w:rsidR="001C2003" w:rsidRPr="00167FC1">
        <w:rPr>
          <w:szCs w:val="24"/>
        </w:rPr>
        <w:t>.</w:t>
      </w:r>
      <w:r w:rsidR="00E90273" w:rsidRPr="00167FC1">
        <w:rPr>
          <w:szCs w:val="24"/>
        </w:rPr>
        <w:t xml:space="preserve"> Con respecto a </w:t>
      </w:r>
      <w:proofErr w:type="spellStart"/>
      <w:r w:rsidR="00E90273" w:rsidRPr="00167FC1">
        <w:rPr>
          <w:i/>
          <w:szCs w:val="24"/>
        </w:rPr>
        <w:t>Diaphus</w:t>
      </w:r>
      <w:proofErr w:type="spellEnd"/>
      <w:r w:rsidR="00E90273" w:rsidRPr="00167FC1">
        <w:rPr>
          <w:szCs w:val="24"/>
        </w:rPr>
        <w:t xml:space="preserve"> </w:t>
      </w:r>
      <w:proofErr w:type="spellStart"/>
      <w:r w:rsidR="00E90273" w:rsidRPr="00167FC1">
        <w:rPr>
          <w:szCs w:val="24"/>
        </w:rPr>
        <w:t>sp</w:t>
      </w:r>
      <w:proofErr w:type="spellEnd"/>
      <w:r w:rsidR="00E90273" w:rsidRPr="00167FC1">
        <w:rPr>
          <w:szCs w:val="24"/>
        </w:rPr>
        <w:t xml:space="preserve">., </w:t>
      </w:r>
      <w:r w:rsidR="00A31DE8" w:rsidRPr="00167FC1">
        <w:rPr>
          <w:szCs w:val="24"/>
        </w:rPr>
        <w:t xml:space="preserve">la especie </w:t>
      </w:r>
      <w:r w:rsidR="00E90273" w:rsidRPr="00167FC1">
        <w:rPr>
          <w:szCs w:val="24"/>
        </w:rPr>
        <w:t xml:space="preserve">más representativa del muestreo, autores como </w:t>
      </w:r>
      <w:r w:rsidR="00E90273" w:rsidRPr="005A7450">
        <w:rPr>
          <w:color w:val="FF0000"/>
          <w:szCs w:val="24"/>
        </w:rPr>
        <w:t xml:space="preserve">Marín </w:t>
      </w:r>
      <w:r w:rsidR="00E90273" w:rsidRPr="005A7450">
        <w:rPr>
          <w:i/>
          <w:color w:val="FF0000"/>
          <w:szCs w:val="24"/>
        </w:rPr>
        <w:t>et al</w:t>
      </w:r>
      <w:r w:rsidR="00E90273" w:rsidRPr="005A7450">
        <w:rPr>
          <w:color w:val="FF0000"/>
          <w:szCs w:val="24"/>
        </w:rPr>
        <w:t xml:space="preserve">. </w:t>
      </w:r>
      <w:r w:rsidR="00E90273" w:rsidRPr="00167FC1">
        <w:rPr>
          <w:szCs w:val="24"/>
        </w:rPr>
        <w:t>(</w:t>
      </w:r>
      <w:r w:rsidR="00E90273" w:rsidRPr="005A7450">
        <w:rPr>
          <w:color w:val="FF0000"/>
          <w:szCs w:val="24"/>
        </w:rPr>
        <w:t>1989</w:t>
      </w:r>
      <w:r w:rsidR="00E90273" w:rsidRPr="00167FC1">
        <w:rPr>
          <w:szCs w:val="24"/>
        </w:rPr>
        <w:t>) han resaltado su dominancia</w:t>
      </w:r>
      <w:r w:rsidR="00181A2F" w:rsidRPr="00167FC1">
        <w:rPr>
          <w:szCs w:val="24"/>
        </w:rPr>
        <w:t xml:space="preserve"> en la composición del </w:t>
      </w:r>
      <w:proofErr w:type="spellStart"/>
      <w:r w:rsidR="00181A2F" w:rsidRPr="00167FC1">
        <w:rPr>
          <w:szCs w:val="24"/>
        </w:rPr>
        <w:t>ictioplancton</w:t>
      </w:r>
      <w:proofErr w:type="spellEnd"/>
      <w:r w:rsidR="00E90273" w:rsidRPr="00167FC1">
        <w:rPr>
          <w:szCs w:val="24"/>
        </w:rPr>
        <w:t xml:space="preserve"> </w:t>
      </w:r>
      <w:r w:rsidR="00E90273" w:rsidRPr="00167FC1">
        <w:rPr>
          <w:noProof/>
          <w:szCs w:val="24"/>
        </w:rPr>
        <w:t xml:space="preserve">y </w:t>
      </w:r>
      <w:r w:rsidR="00E90273" w:rsidRPr="005A7450">
        <w:rPr>
          <w:noProof/>
          <w:color w:val="FF0000"/>
          <w:szCs w:val="24"/>
        </w:rPr>
        <w:t>Mead</w:t>
      </w:r>
      <w:r w:rsidR="00CF3932" w:rsidRPr="00167FC1">
        <w:rPr>
          <w:noProof/>
          <w:szCs w:val="24"/>
        </w:rPr>
        <w:t xml:space="preserve"> (</w:t>
      </w:r>
      <w:r w:rsidR="00CF3932" w:rsidRPr="005A7450">
        <w:rPr>
          <w:noProof/>
          <w:color w:val="FF0000"/>
          <w:szCs w:val="24"/>
        </w:rPr>
        <w:t>1963</w:t>
      </w:r>
      <w:r w:rsidR="00CF3932" w:rsidRPr="00167FC1">
        <w:rPr>
          <w:noProof/>
          <w:szCs w:val="24"/>
        </w:rPr>
        <w:t xml:space="preserve">) </w:t>
      </w:r>
      <w:r w:rsidR="009E495A" w:rsidRPr="00167FC1">
        <w:rPr>
          <w:noProof/>
          <w:szCs w:val="24"/>
        </w:rPr>
        <w:t xml:space="preserve">ha indicado su presencia y gran abundancia como adulto en el área, </w:t>
      </w:r>
      <w:r w:rsidR="00C848EC">
        <w:rPr>
          <w:noProof/>
          <w:szCs w:val="24"/>
        </w:rPr>
        <w:t>lo que es</w:t>
      </w:r>
      <w:r w:rsidR="00C848EC" w:rsidRPr="00167FC1">
        <w:rPr>
          <w:noProof/>
          <w:szCs w:val="24"/>
        </w:rPr>
        <w:t xml:space="preserve"> </w:t>
      </w:r>
      <w:r w:rsidR="009E495A" w:rsidRPr="00167FC1">
        <w:rPr>
          <w:noProof/>
          <w:szCs w:val="24"/>
        </w:rPr>
        <w:t>congruente con los resultados obtenidos en esta evaluacion, indica</w:t>
      </w:r>
      <w:r w:rsidR="00C848EC">
        <w:rPr>
          <w:noProof/>
          <w:szCs w:val="24"/>
        </w:rPr>
        <w:t>dores de</w:t>
      </w:r>
      <w:r w:rsidR="009E495A" w:rsidRPr="00167FC1">
        <w:rPr>
          <w:noProof/>
          <w:szCs w:val="24"/>
        </w:rPr>
        <w:t xml:space="preserve"> una fuerte dominancia de las larvas de </w:t>
      </w:r>
      <w:r w:rsidR="00C848EC">
        <w:rPr>
          <w:noProof/>
          <w:szCs w:val="24"/>
        </w:rPr>
        <w:t>dicha</w:t>
      </w:r>
      <w:r w:rsidR="00C848EC" w:rsidRPr="00167FC1">
        <w:rPr>
          <w:noProof/>
          <w:szCs w:val="24"/>
        </w:rPr>
        <w:t xml:space="preserve"> </w:t>
      </w:r>
      <w:r w:rsidR="009E495A" w:rsidRPr="00167FC1">
        <w:rPr>
          <w:noProof/>
          <w:szCs w:val="24"/>
        </w:rPr>
        <w:t>especie para la zona de estudio.</w:t>
      </w:r>
    </w:p>
    <w:p w14:paraId="0D4F9A10" w14:textId="7C483FC2" w:rsidR="00F62FEA" w:rsidRPr="00167FC1" w:rsidRDefault="00E2428D" w:rsidP="001C7CD6">
      <w:pPr>
        <w:spacing w:after="0"/>
        <w:ind w:firstLine="851"/>
        <w:jc w:val="both"/>
        <w:rPr>
          <w:rFonts w:cs="Times New Roman"/>
          <w:szCs w:val="24"/>
        </w:rPr>
      </w:pPr>
      <w:r w:rsidRPr="00167FC1">
        <w:rPr>
          <w:rFonts w:cs="Times New Roman"/>
          <w:iCs/>
          <w:szCs w:val="24"/>
        </w:rPr>
        <w:t xml:space="preserve">Los resultados de constancia y su variación temporal </w:t>
      </w:r>
      <w:r w:rsidR="00C848EC">
        <w:rPr>
          <w:rFonts w:cs="Times New Roman"/>
          <w:iCs/>
          <w:szCs w:val="24"/>
        </w:rPr>
        <w:t>muestran</w:t>
      </w:r>
      <w:r w:rsidR="00C848EC" w:rsidRPr="00167FC1">
        <w:rPr>
          <w:rFonts w:cs="Times New Roman"/>
          <w:iCs/>
          <w:szCs w:val="24"/>
        </w:rPr>
        <w:t xml:space="preserve"> </w:t>
      </w:r>
      <w:r w:rsidR="00653136" w:rsidRPr="00167FC1">
        <w:rPr>
          <w:rFonts w:cs="Times New Roman"/>
          <w:szCs w:val="24"/>
        </w:rPr>
        <w:t>diferentes ciclos reproductivos para cada especie</w:t>
      </w:r>
      <w:r w:rsidR="00BE1661">
        <w:rPr>
          <w:rFonts w:cs="Times New Roman"/>
          <w:szCs w:val="24"/>
        </w:rPr>
        <w:t>;</w:t>
      </w:r>
      <w:r w:rsidR="00BE1661" w:rsidRPr="00167FC1">
        <w:rPr>
          <w:rFonts w:cs="Times New Roman"/>
          <w:szCs w:val="24"/>
        </w:rPr>
        <w:t xml:space="preserve"> </w:t>
      </w:r>
      <w:r w:rsidR="00653136" w:rsidRPr="00167FC1">
        <w:rPr>
          <w:rFonts w:cs="Times New Roman"/>
          <w:szCs w:val="24"/>
        </w:rPr>
        <w:t>presentan</w:t>
      </w:r>
      <w:r w:rsidRPr="00167FC1">
        <w:rPr>
          <w:rFonts w:cs="Times New Roman"/>
          <w:szCs w:val="24"/>
        </w:rPr>
        <w:t xml:space="preserve"> </w:t>
      </w:r>
      <w:r w:rsidR="00653136" w:rsidRPr="00167FC1">
        <w:rPr>
          <w:rFonts w:cs="Times New Roman"/>
          <w:szCs w:val="24"/>
        </w:rPr>
        <w:t>pulsos de desove mayores en ciertas épocas del año, que</w:t>
      </w:r>
      <w:r w:rsidR="00BE1661">
        <w:rPr>
          <w:rFonts w:cs="Times New Roman"/>
          <w:szCs w:val="24"/>
        </w:rPr>
        <w:t>,</w:t>
      </w:r>
      <w:r w:rsidR="00653136" w:rsidRPr="00167FC1">
        <w:rPr>
          <w:rFonts w:cs="Times New Roman"/>
          <w:szCs w:val="24"/>
        </w:rPr>
        <w:t xml:space="preserve"> por lo general, están asociados a los eventos de surgencia, al inicio del año y entre julio y agosto</w:t>
      </w:r>
      <w:r w:rsidR="00DE0C6E" w:rsidRPr="00167FC1">
        <w:rPr>
          <w:rFonts w:cs="Times New Roman"/>
          <w:szCs w:val="24"/>
        </w:rPr>
        <w:t xml:space="preserve">, </w:t>
      </w:r>
      <w:r w:rsidR="00653136" w:rsidRPr="00167FC1">
        <w:rPr>
          <w:rFonts w:cs="Times New Roman"/>
          <w:szCs w:val="24"/>
        </w:rPr>
        <w:t xml:space="preserve">momento cuando el ambiente reúne condiciones óptimas para el desarrollo y sobrevivencia de las larvas, por lo que </w:t>
      </w:r>
      <w:r w:rsidRPr="00167FC1">
        <w:rPr>
          <w:rFonts w:cs="Times New Roman"/>
          <w:szCs w:val="24"/>
        </w:rPr>
        <w:t xml:space="preserve">existe </w:t>
      </w:r>
      <w:r w:rsidR="00653136" w:rsidRPr="00167FC1">
        <w:rPr>
          <w:rFonts w:cs="Times New Roman"/>
          <w:szCs w:val="24"/>
        </w:rPr>
        <w:t xml:space="preserve">una mayor </w:t>
      </w:r>
      <w:r w:rsidRPr="00167FC1">
        <w:rPr>
          <w:rFonts w:cs="Times New Roman"/>
          <w:szCs w:val="24"/>
        </w:rPr>
        <w:t xml:space="preserve">probabilidad de </w:t>
      </w:r>
      <w:r w:rsidR="00BE1661">
        <w:rPr>
          <w:rFonts w:cs="Times New Roman"/>
          <w:szCs w:val="24"/>
        </w:rPr>
        <w:t>que sean</w:t>
      </w:r>
      <w:r w:rsidR="00BE1661" w:rsidRPr="00167FC1">
        <w:rPr>
          <w:rFonts w:cs="Times New Roman"/>
          <w:szCs w:val="24"/>
        </w:rPr>
        <w:t xml:space="preserve"> capturad</w:t>
      </w:r>
      <w:r w:rsidR="00BE1661">
        <w:rPr>
          <w:rFonts w:cs="Times New Roman"/>
          <w:szCs w:val="24"/>
        </w:rPr>
        <w:t>a</w:t>
      </w:r>
      <w:r w:rsidR="00BE1661" w:rsidRPr="00167FC1">
        <w:rPr>
          <w:rFonts w:cs="Times New Roman"/>
          <w:szCs w:val="24"/>
        </w:rPr>
        <w:t xml:space="preserve">s </w:t>
      </w:r>
      <w:r w:rsidR="00BE1661">
        <w:rPr>
          <w:rFonts w:cs="Times New Roman"/>
          <w:szCs w:val="24"/>
        </w:rPr>
        <w:t xml:space="preserve">gracias a </w:t>
      </w:r>
      <w:r w:rsidRPr="00167FC1">
        <w:rPr>
          <w:rFonts w:cs="Times New Roman"/>
          <w:szCs w:val="24"/>
        </w:rPr>
        <w:t>su gran biomasa inici</w:t>
      </w:r>
      <w:r w:rsidR="00787AC3" w:rsidRPr="00167FC1">
        <w:rPr>
          <w:rFonts w:cs="Times New Roman"/>
          <w:szCs w:val="24"/>
        </w:rPr>
        <w:t>al (</w:t>
      </w:r>
      <w:proofErr w:type="spellStart"/>
      <w:r w:rsidR="00787AC3" w:rsidRPr="005A7450">
        <w:rPr>
          <w:rFonts w:cs="Times New Roman"/>
          <w:color w:val="FF0000"/>
          <w:szCs w:val="24"/>
        </w:rPr>
        <w:t>Blaber</w:t>
      </w:r>
      <w:proofErr w:type="spellEnd"/>
      <w:r w:rsidR="00787AC3" w:rsidRPr="005A7450">
        <w:rPr>
          <w:rFonts w:cs="Times New Roman"/>
          <w:color w:val="FF0000"/>
          <w:szCs w:val="24"/>
        </w:rPr>
        <w:t xml:space="preserve"> &amp;</w:t>
      </w:r>
      <w:r w:rsidRPr="005A7450">
        <w:rPr>
          <w:rFonts w:cs="Times New Roman"/>
          <w:color w:val="FF0000"/>
          <w:szCs w:val="24"/>
        </w:rPr>
        <w:t xml:space="preserve"> </w:t>
      </w:r>
      <w:proofErr w:type="spellStart"/>
      <w:r w:rsidRPr="005A7450">
        <w:rPr>
          <w:rFonts w:cs="Times New Roman"/>
          <w:color w:val="FF0000"/>
          <w:szCs w:val="24"/>
        </w:rPr>
        <w:t>Blaber</w:t>
      </w:r>
      <w:proofErr w:type="spellEnd"/>
      <w:r w:rsidRPr="005A7450">
        <w:rPr>
          <w:rFonts w:cs="Times New Roman"/>
          <w:color w:val="FF0000"/>
          <w:szCs w:val="24"/>
        </w:rPr>
        <w:t>, 1980</w:t>
      </w:r>
      <w:r w:rsidRPr="00167FC1">
        <w:rPr>
          <w:rFonts w:cs="Times New Roman"/>
          <w:szCs w:val="24"/>
        </w:rPr>
        <w:t xml:space="preserve">; </w:t>
      </w:r>
      <w:proofErr w:type="spellStart"/>
      <w:r w:rsidRPr="005A7450">
        <w:rPr>
          <w:rFonts w:cs="Times New Roman"/>
          <w:color w:val="FF0000"/>
          <w:szCs w:val="24"/>
        </w:rPr>
        <w:t>Lasiak</w:t>
      </w:r>
      <w:proofErr w:type="spellEnd"/>
      <w:r w:rsidRPr="005A7450">
        <w:rPr>
          <w:rFonts w:cs="Times New Roman"/>
          <w:color w:val="FF0000"/>
          <w:szCs w:val="24"/>
        </w:rPr>
        <w:t>, 1984</w:t>
      </w:r>
      <w:r w:rsidRPr="00167FC1">
        <w:rPr>
          <w:rFonts w:cs="Times New Roman"/>
          <w:szCs w:val="24"/>
        </w:rPr>
        <w:t xml:space="preserve">; </w:t>
      </w:r>
      <w:proofErr w:type="spellStart"/>
      <w:r w:rsidRPr="005A7450">
        <w:rPr>
          <w:rFonts w:cs="Times New Roman"/>
          <w:color w:val="FF0000"/>
          <w:szCs w:val="24"/>
        </w:rPr>
        <w:t>Whitfield</w:t>
      </w:r>
      <w:proofErr w:type="spellEnd"/>
      <w:r w:rsidRPr="005A7450">
        <w:rPr>
          <w:rFonts w:cs="Times New Roman"/>
          <w:color w:val="FF0000"/>
          <w:szCs w:val="24"/>
        </w:rPr>
        <w:t>, 1996</w:t>
      </w:r>
      <w:r w:rsidRPr="00167FC1">
        <w:rPr>
          <w:rFonts w:cs="Times New Roman"/>
          <w:szCs w:val="24"/>
        </w:rPr>
        <w:t xml:space="preserve">). </w:t>
      </w:r>
      <w:r w:rsidR="00133C5E" w:rsidRPr="00167FC1">
        <w:rPr>
          <w:rFonts w:cs="Times New Roman"/>
          <w:szCs w:val="24"/>
        </w:rPr>
        <w:t xml:space="preserve">En general, </w:t>
      </w:r>
      <w:r w:rsidR="00BB5EC8" w:rsidRPr="00167FC1">
        <w:rPr>
          <w:rFonts w:cs="Times New Roman"/>
          <w:szCs w:val="24"/>
        </w:rPr>
        <w:t>las fluctuaciones en la presencia de larvas de peces a lo largo del tiempo se deben</w:t>
      </w:r>
      <w:r w:rsidR="00D94F97">
        <w:rPr>
          <w:rFonts w:cs="Times New Roman"/>
          <w:szCs w:val="24"/>
        </w:rPr>
        <w:t>,</w:t>
      </w:r>
      <w:r w:rsidR="00BB5EC8" w:rsidRPr="00167FC1">
        <w:rPr>
          <w:rFonts w:cs="Times New Roman"/>
          <w:szCs w:val="24"/>
        </w:rPr>
        <w:t xml:space="preserve"> principalmente</w:t>
      </w:r>
      <w:r w:rsidR="00D94F97">
        <w:rPr>
          <w:rFonts w:cs="Times New Roman"/>
          <w:szCs w:val="24"/>
        </w:rPr>
        <w:t>,</w:t>
      </w:r>
      <w:r w:rsidR="00BB5EC8" w:rsidRPr="00167FC1">
        <w:rPr>
          <w:rFonts w:cs="Times New Roman"/>
          <w:szCs w:val="24"/>
        </w:rPr>
        <w:t xml:space="preserve"> a los procesos reproductivos de las especies</w:t>
      </w:r>
      <w:r w:rsidR="00D94F97">
        <w:rPr>
          <w:rFonts w:cs="Times New Roman"/>
          <w:szCs w:val="24"/>
        </w:rPr>
        <w:t>.</w:t>
      </w:r>
      <w:r w:rsidR="00D94F97" w:rsidRPr="00167FC1">
        <w:rPr>
          <w:rFonts w:cs="Times New Roman"/>
          <w:szCs w:val="24"/>
        </w:rPr>
        <w:t xml:space="preserve"> </w:t>
      </w:r>
      <w:r w:rsidR="00D94F97">
        <w:rPr>
          <w:rFonts w:cs="Times New Roman"/>
          <w:szCs w:val="24"/>
        </w:rPr>
        <w:t>E</w:t>
      </w:r>
      <w:r w:rsidR="00D94F97" w:rsidRPr="00167FC1">
        <w:rPr>
          <w:rFonts w:cs="Times New Roman"/>
          <w:szCs w:val="24"/>
        </w:rPr>
        <w:t xml:space="preserve">stos </w:t>
      </w:r>
      <w:r w:rsidR="00BB5EC8" w:rsidRPr="00167FC1">
        <w:rPr>
          <w:rFonts w:cs="Times New Roman"/>
          <w:szCs w:val="24"/>
        </w:rPr>
        <w:t xml:space="preserve">eventos parecen estar </w:t>
      </w:r>
      <w:r w:rsidR="00BB5EC8" w:rsidRPr="00167FC1">
        <w:rPr>
          <w:rFonts w:cs="Times New Roman"/>
          <w:szCs w:val="24"/>
        </w:rPr>
        <w:lastRenderedPageBreak/>
        <w:t>sincronizados con los requisitos ambientales mínimos necesarios para que las larvas tengan una mayor posibilidad de establecerse, lo que a su vez influye en el patrón temporal de distribución de</w:t>
      </w:r>
      <w:r w:rsidR="003508FB" w:rsidRPr="00167FC1">
        <w:rPr>
          <w:rFonts w:cs="Times New Roman"/>
          <w:szCs w:val="24"/>
        </w:rPr>
        <w:t>l ictioplancton</w:t>
      </w:r>
      <w:r w:rsidR="00BB5EC8" w:rsidRPr="00167FC1">
        <w:rPr>
          <w:rFonts w:cs="Times New Roman"/>
          <w:szCs w:val="24"/>
        </w:rPr>
        <w:t xml:space="preserve"> </w:t>
      </w:r>
      <w:r w:rsidRPr="00167FC1">
        <w:rPr>
          <w:rFonts w:cs="Times New Roman"/>
          <w:szCs w:val="24"/>
        </w:rPr>
        <w:t>(</w:t>
      </w:r>
      <w:r w:rsidRPr="005A7450">
        <w:rPr>
          <w:rFonts w:cs="Times New Roman"/>
          <w:color w:val="FF0000"/>
          <w:szCs w:val="24"/>
        </w:rPr>
        <w:t>Johannes, 1978</w:t>
      </w:r>
      <w:r w:rsidRPr="00167FC1">
        <w:rPr>
          <w:rFonts w:cs="Times New Roman"/>
          <w:szCs w:val="24"/>
        </w:rPr>
        <w:t xml:space="preserve">; </w:t>
      </w:r>
      <w:r w:rsidRPr="005A7450">
        <w:rPr>
          <w:rFonts w:cs="Times New Roman"/>
          <w:color w:val="FF0000"/>
          <w:szCs w:val="24"/>
        </w:rPr>
        <w:t>Robertson, 1991</w:t>
      </w:r>
      <w:r w:rsidRPr="00167FC1">
        <w:rPr>
          <w:rFonts w:cs="Times New Roman"/>
          <w:szCs w:val="24"/>
        </w:rPr>
        <w:t xml:space="preserve">; </w:t>
      </w:r>
      <w:r w:rsidRPr="005A7450">
        <w:rPr>
          <w:rFonts w:cs="Times New Roman"/>
          <w:color w:val="FF0000"/>
          <w:szCs w:val="24"/>
        </w:rPr>
        <w:t xml:space="preserve">Pineda </w:t>
      </w:r>
      <w:r w:rsidRPr="005A7450">
        <w:rPr>
          <w:rFonts w:cs="Times New Roman"/>
          <w:i/>
          <w:color w:val="FF0000"/>
          <w:szCs w:val="24"/>
        </w:rPr>
        <w:t>et al</w:t>
      </w:r>
      <w:r w:rsidR="00787AC3" w:rsidRPr="005A7450">
        <w:rPr>
          <w:rFonts w:cs="Times New Roman"/>
          <w:color w:val="FF0000"/>
          <w:szCs w:val="24"/>
        </w:rPr>
        <w:t>. 2010</w:t>
      </w:r>
      <w:r w:rsidR="00787AC3" w:rsidRPr="00167FC1">
        <w:rPr>
          <w:rFonts w:cs="Times New Roman"/>
          <w:szCs w:val="24"/>
        </w:rPr>
        <w:t xml:space="preserve">; </w:t>
      </w:r>
      <w:r w:rsidR="00787AC3" w:rsidRPr="005A7450">
        <w:rPr>
          <w:rFonts w:cs="Times New Roman"/>
          <w:color w:val="FF0000"/>
          <w:szCs w:val="24"/>
        </w:rPr>
        <w:t>China &amp;</w:t>
      </w:r>
      <w:r w:rsidRPr="005A7450">
        <w:rPr>
          <w:rFonts w:cs="Times New Roman"/>
          <w:color w:val="FF0000"/>
          <w:szCs w:val="24"/>
        </w:rPr>
        <w:t xml:space="preserve"> </w:t>
      </w:r>
      <w:proofErr w:type="spellStart"/>
      <w:r w:rsidRPr="005A7450">
        <w:rPr>
          <w:rFonts w:cs="Times New Roman"/>
          <w:color w:val="FF0000"/>
          <w:szCs w:val="24"/>
        </w:rPr>
        <w:t>Holzman</w:t>
      </w:r>
      <w:proofErr w:type="spellEnd"/>
      <w:r w:rsidRPr="005A7450">
        <w:rPr>
          <w:rFonts w:cs="Times New Roman"/>
          <w:color w:val="FF0000"/>
          <w:szCs w:val="24"/>
        </w:rPr>
        <w:t>, 2014</w:t>
      </w:r>
      <w:r w:rsidRPr="00167FC1">
        <w:rPr>
          <w:rFonts w:cs="Times New Roman"/>
          <w:szCs w:val="24"/>
        </w:rPr>
        <w:t xml:space="preserve">). </w:t>
      </w:r>
    </w:p>
    <w:p w14:paraId="41D61F4B" w14:textId="77777777" w:rsidR="00F62FEA" w:rsidRPr="00167FC1" w:rsidRDefault="00F62FEA" w:rsidP="001C7CD6">
      <w:pPr>
        <w:spacing w:after="0" w:line="240" w:lineRule="auto"/>
        <w:ind w:firstLine="851"/>
        <w:rPr>
          <w:rFonts w:eastAsiaTheme="minorHAnsi"/>
          <w:b/>
          <w:szCs w:val="24"/>
          <w:lang w:eastAsia="en-US"/>
        </w:rPr>
      </w:pPr>
    </w:p>
    <w:p w14:paraId="458A3BD4" w14:textId="4680F5A2" w:rsidR="00AF5B0B" w:rsidRPr="00A4701B" w:rsidRDefault="00AF5B0B" w:rsidP="00CC0D1A">
      <w:pPr>
        <w:spacing w:after="0"/>
        <w:rPr>
          <w:rFonts w:eastAsiaTheme="minorHAnsi"/>
          <w:b/>
          <w:sz w:val="28"/>
          <w:szCs w:val="28"/>
          <w:lang w:eastAsia="en-US"/>
        </w:rPr>
      </w:pPr>
      <w:r w:rsidRPr="00A4701B">
        <w:rPr>
          <w:rFonts w:eastAsiaTheme="minorHAnsi"/>
          <w:b/>
          <w:sz w:val="28"/>
          <w:szCs w:val="28"/>
          <w:lang w:eastAsia="en-US"/>
        </w:rPr>
        <w:t>CONCLUSIONES</w:t>
      </w:r>
    </w:p>
    <w:p w14:paraId="6BD1F1A1" w14:textId="77777777" w:rsidR="008E57B2" w:rsidRPr="00167FC1" w:rsidRDefault="008E57B2" w:rsidP="00CC0D1A">
      <w:pPr>
        <w:spacing w:after="0"/>
        <w:rPr>
          <w:rFonts w:eastAsiaTheme="minorHAnsi"/>
          <w:b/>
          <w:szCs w:val="24"/>
          <w:lang w:eastAsia="en-US"/>
        </w:rPr>
      </w:pPr>
    </w:p>
    <w:p w14:paraId="141C5105" w14:textId="14AAF30B" w:rsidR="00B46F1D" w:rsidRPr="00167FC1" w:rsidRDefault="005D54CB" w:rsidP="001C7CD6">
      <w:pPr>
        <w:spacing w:after="0"/>
        <w:ind w:firstLine="851"/>
        <w:jc w:val="both"/>
        <w:rPr>
          <w:szCs w:val="24"/>
        </w:rPr>
      </w:pPr>
      <w:r w:rsidRPr="00167FC1">
        <w:rPr>
          <w:szCs w:val="24"/>
        </w:rPr>
        <w:t xml:space="preserve">La </w:t>
      </w:r>
      <w:r w:rsidR="00364A52">
        <w:rPr>
          <w:szCs w:val="24"/>
        </w:rPr>
        <w:t>f</w:t>
      </w:r>
      <w:r w:rsidR="00364A52" w:rsidRPr="00167FC1">
        <w:rPr>
          <w:szCs w:val="24"/>
        </w:rPr>
        <w:t xml:space="preserve">osa </w:t>
      </w:r>
      <w:r w:rsidRPr="00167FC1">
        <w:rPr>
          <w:szCs w:val="24"/>
        </w:rPr>
        <w:t>de Cariaco present</w:t>
      </w:r>
      <w:r w:rsidR="00691082" w:rsidRPr="00167FC1">
        <w:rPr>
          <w:szCs w:val="24"/>
        </w:rPr>
        <w:t>ó</w:t>
      </w:r>
      <w:r w:rsidRPr="00167FC1">
        <w:rPr>
          <w:szCs w:val="24"/>
        </w:rPr>
        <w:t xml:space="preserve"> una estructura comunitaria representada</w:t>
      </w:r>
      <w:r w:rsidR="00634522" w:rsidRPr="00167FC1">
        <w:rPr>
          <w:szCs w:val="24"/>
        </w:rPr>
        <w:t xml:space="preserve">, </w:t>
      </w:r>
      <w:r w:rsidR="002230FC">
        <w:rPr>
          <w:szCs w:val="24"/>
        </w:rPr>
        <w:t>primordialmente</w:t>
      </w:r>
      <w:r w:rsidR="00634522" w:rsidRPr="00167FC1">
        <w:rPr>
          <w:szCs w:val="24"/>
        </w:rPr>
        <w:t xml:space="preserve">, </w:t>
      </w:r>
      <w:r w:rsidR="004C0B4C" w:rsidRPr="00167FC1">
        <w:rPr>
          <w:szCs w:val="24"/>
        </w:rPr>
        <w:t xml:space="preserve">por </w:t>
      </w:r>
      <w:r w:rsidR="008D2B78">
        <w:rPr>
          <w:szCs w:val="24"/>
        </w:rPr>
        <w:t>4</w:t>
      </w:r>
      <w:r w:rsidR="008D2B78" w:rsidRPr="00167FC1">
        <w:rPr>
          <w:szCs w:val="24"/>
        </w:rPr>
        <w:t xml:space="preserve"> </w:t>
      </w:r>
      <w:r w:rsidR="004C0B4C" w:rsidRPr="00167FC1">
        <w:rPr>
          <w:szCs w:val="24"/>
        </w:rPr>
        <w:t>familias</w:t>
      </w:r>
      <w:r w:rsidR="0047404C" w:rsidRPr="00167FC1">
        <w:rPr>
          <w:szCs w:val="24"/>
        </w:rPr>
        <w:t xml:space="preserve"> </w:t>
      </w:r>
      <w:r w:rsidR="00594D5C">
        <w:rPr>
          <w:szCs w:val="24"/>
        </w:rPr>
        <w:t>c</w:t>
      </w:r>
      <w:r w:rsidR="00CB156D" w:rsidRPr="00167FC1">
        <w:rPr>
          <w:szCs w:val="24"/>
        </w:rPr>
        <w:t>on</w:t>
      </w:r>
      <w:r w:rsidR="004C0B4C" w:rsidRPr="00167FC1">
        <w:rPr>
          <w:szCs w:val="24"/>
        </w:rPr>
        <w:t xml:space="preserve"> </w:t>
      </w:r>
      <w:r w:rsidR="0047404C" w:rsidRPr="00167FC1">
        <w:rPr>
          <w:szCs w:val="24"/>
        </w:rPr>
        <w:t>las mayores abundancias</w:t>
      </w:r>
      <w:r w:rsidR="004C0B4C" w:rsidRPr="00167FC1">
        <w:rPr>
          <w:szCs w:val="24"/>
        </w:rPr>
        <w:t xml:space="preserve">, </w:t>
      </w:r>
      <w:proofErr w:type="spellStart"/>
      <w:r w:rsidR="004C0B4C" w:rsidRPr="00167FC1">
        <w:rPr>
          <w:szCs w:val="24"/>
        </w:rPr>
        <w:t>Bregmacerotidae</w:t>
      </w:r>
      <w:proofErr w:type="spellEnd"/>
      <w:r w:rsidR="004C0B4C" w:rsidRPr="00167FC1">
        <w:rPr>
          <w:szCs w:val="24"/>
        </w:rPr>
        <w:t xml:space="preserve">, </w:t>
      </w:r>
      <w:proofErr w:type="spellStart"/>
      <w:r w:rsidR="004C0B4C" w:rsidRPr="00167FC1">
        <w:rPr>
          <w:szCs w:val="24"/>
        </w:rPr>
        <w:t>Carangidae</w:t>
      </w:r>
      <w:proofErr w:type="spellEnd"/>
      <w:r w:rsidR="004C0B4C" w:rsidRPr="00167FC1">
        <w:rPr>
          <w:szCs w:val="24"/>
        </w:rPr>
        <w:t xml:space="preserve">, </w:t>
      </w:r>
      <w:proofErr w:type="spellStart"/>
      <w:r w:rsidR="004C0B4C" w:rsidRPr="00167FC1">
        <w:rPr>
          <w:szCs w:val="24"/>
        </w:rPr>
        <w:t>Scombridae</w:t>
      </w:r>
      <w:proofErr w:type="spellEnd"/>
      <w:r w:rsidR="004C0B4C" w:rsidRPr="00167FC1">
        <w:rPr>
          <w:szCs w:val="24"/>
        </w:rPr>
        <w:t xml:space="preserve"> y </w:t>
      </w:r>
      <w:proofErr w:type="spellStart"/>
      <w:r w:rsidR="004C0B4C" w:rsidRPr="00167FC1">
        <w:rPr>
          <w:szCs w:val="24"/>
        </w:rPr>
        <w:t>Myctophidae</w:t>
      </w:r>
      <w:proofErr w:type="spellEnd"/>
      <w:r w:rsidR="004C0B4C" w:rsidRPr="00167FC1">
        <w:rPr>
          <w:szCs w:val="24"/>
        </w:rPr>
        <w:t xml:space="preserve">, </w:t>
      </w:r>
      <w:r w:rsidR="008D2B78">
        <w:rPr>
          <w:szCs w:val="24"/>
        </w:rPr>
        <w:t>2</w:t>
      </w:r>
      <w:r w:rsidR="008D2B78" w:rsidRPr="00167FC1">
        <w:rPr>
          <w:szCs w:val="24"/>
        </w:rPr>
        <w:t xml:space="preserve"> </w:t>
      </w:r>
      <w:r w:rsidR="004C0B4C" w:rsidRPr="00167FC1">
        <w:rPr>
          <w:szCs w:val="24"/>
        </w:rPr>
        <w:t xml:space="preserve">de ellas reportadas como residentes en la zona. </w:t>
      </w:r>
    </w:p>
    <w:p w14:paraId="666EFA2E" w14:textId="1000BB09" w:rsidR="00E474B0" w:rsidRPr="00167FC1" w:rsidRDefault="0092467F" w:rsidP="001C7CD6">
      <w:pPr>
        <w:spacing w:after="0"/>
        <w:ind w:firstLine="851"/>
        <w:jc w:val="both"/>
        <w:rPr>
          <w:szCs w:val="24"/>
        </w:rPr>
      </w:pPr>
      <w:r w:rsidRPr="00167FC1">
        <w:rPr>
          <w:szCs w:val="24"/>
        </w:rPr>
        <w:t>D</w:t>
      </w:r>
      <w:r w:rsidR="00E474B0" w:rsidRPr="00167FC1">
        <w:rPr>
          <w:szCs w:val="24"/>
        </w:rPr>
        <w:t>e las 28 especies identificadas</w:t>
      </w:r>
      <w:r w:rsidRPr="00167FC1">
        <w:rPr>
          <w:szCs w:val="24"/>
        </w:rPr>
        <w:t>,</w:t>
      </w:r>
      <w:r w:rsidR="00E474B0" w:rsidRPr="00167FC1">
        <w:rPr>
          <w:szCs w:val="24"/>
        </w:rPr>
        <w:t xml:space="preserve"> </w:t>
      </w:r>
      <w:r w:rsidR="00B46F1D" w:rsidRPr="00167FC1">
        <w:rPr>
          <w:szCs w:val="24"/>
        </w:rPr>
        <w:t xml:space="preserve">el </w:t>
      </w:r>
      <w:r w:rsidR="001171B0" w:rsidRPr="00167FC1">
        <w:rPr>
          <w:szCs w:val="24"/>
        </w:rPr>
        <w:t>54</w:t>
      </w:r>
      <w:r w:rsidR="00E474B0" w:rsidRPr="00167FC1">
        <w:rPr>
          <w:szCs w:val="24"/>
        </w:rPr>
        <w:t xml:space="preserve">% </w:t>
      </w:r>
      <w:r w:rsidR="00594D5C">
        <w:rPr>
          <w:szCs w:val="24"/>
        </w:rPr>
        <w:t>es</w:t>
      </w:r>
      <w:r w:rsidR="00594D5C" w:rsidRPr="00167FC1">
        <w:rPr>
          <w:szCs w:val="24"/>
        </w:rPr>
        <w:t xml:space="preserve"> </w:t>
      </w:r>
      <w:r w:rsidR="00E474B0" w:rsidRPr="00167FC1">
        <w:rPr>
          <w:szCs w:val="24"/>
        </w:rPr>
        <w:t>de</w:t>
      </w:r>
      <w:r w:rsidR="00F62FEA" w:rsidRPr="00167FC1">
        <w:rPr>
          <w:szCs w:val="24"/>
        </w:rPr>
        <w:t xml:space="preserve"> interés comercial para el país</w:t>
      </w:r>
      <w:r w:rsidR="00594D5C">
        <w:rPr>
          <w:szCs w:val="24"/>
        </w:rPr>
        <w:t>;</w:t>
      </w:r>
      <w:r w:rsidR="00594D5C" w:rsidRPr="00167FC1">
        <w:rPr>
          <w:szCs w:val="24"/>
        </w:rPr>
        <w:t xml:space="preserve"> </w:t>
      </w:r>
      <w:r w:rsidR="00F62FEA" w:rsidRPr="00167FC1">
        <w:rPr>
          <w:szCs w:val="24"/>
        </w:rPr>
        <w:t>destaca la</w:t>
      </w:r>
      <w:r w:rsidR="00E474B0" w:rsidRPr="00167FC1">
        <w:rPr>
          <w:szCs w:val="24"/>
        </w:rPr>
        <w:t xml:space="preserve"> </w:t>
      </w:r>
      <w:r w:rsidR="00F62FEA" w:rsidRPr="00167FC1">
        <w:rPr>
          <w:szCs w:val="24"/>
        </w:rPr>
        <w:t>alta abundancia</w:t>
      </w:r>
      <w:r w:rsidR="00594D5C">
        <w:rPr>
          <w:szCs w:val="24"/>
        </w:rPr>
        <w:t>,</w:t>
      </w:r>
      <w:r w:rsidR="00F62FEA" w:rsidRPr="00167FC1">
        <w:rPr>
          <w:szCs w:val="24"/>
        </w:rPr>
        <w:t xml:space="preserve"> durante el período de estudio</w:t>
      </w:r>
      <w:r w:rsidR="00594D5C">
        <w:rPr>
          <w:szCs w:val="24"/>
        </w:rPr>
        <w:t>,</w:t>
      </w:r>
      <w:r w:rsidR="00F62FEA" w:rsidRPr="00167FC1">
        <w:rPr>
          <w:szCs w:val="24"/>
        </w:rPr>
        <w:t xml:space="preserve"> </w:t>
      </w:r>
      <w:r w:rsidR="00E474B0" w:rsidRPr="00167FC1">
        <w:rPr>
          <w:szCs w:val="24"/>
        </w:rPr>
        <w:t xml:space="preserve">de </w:t>
      </w:r>
      <w:r w:rsidR="00E474B0" w:rsidRPr="00167FC1">
        <w:rPr>
          <w:i/>
          <w:szCs w:val="24"/>
        </w:rPr>
        <w:t>A</w:t>
      </w:r>
      <w:r w:rsidR="00533027" w:rsidRPr="00167FC1">
        <w:rPr>
          <w:i/>
          <w:szCs w:val="24"/>
        </w:rPr>
        <w:t>.</w:t>
      </w:r>
      <w:r w:rsidR="00E474B0" w:rsidRPr="00167FC1">
        <w:rPr>
          <w:i/>
          <w:szCs w:val="24"/>
        </w:rPr>
        <w:t xml:space="preserve"> </w:t>
      </w:r>
      <w:proofErr w:type="spellStart"/>
      <w:r w:rsidR="00E474B0" w:rsidRPr="00167FC1">
        <w:rPr>
          <w:i/>
          <w:szCs w:val="24"/>
        </w:rPr>
        <w:t>thazard</w:t>
      </w:r>
      <w:proofErr w:type="spellEnd"/>
      <w:r w:rsidR="00594D5C">
        <w:rPr>
          <w:iCs/>
          <w:szCs w:val="24"/>
        </w:rPr>
        <w:t>, así como de</w:t>
      </w:r>
      <w:r w:rsidR="00FD37D9" w:rsidRPr="00167FC1">
        <w:rPr>
          <w:szCs w:val="24"/>
        </w:rPr>
        <w:t xml:space="preserve"> </w:t>
      </w:r>
      <w:r w:rsidR="00FD37D9" w:rsidRPr="00167FC1">
        <w:rPr>
          <w:rFonts w:cs="Times New Roman"/>
          <w:szCs w:val="24"/>
        </w:rPr>
        <w:t xml:space="preserve">los </w:t>
      </w:r>
      <w:proofErr w:type="spellStart"/>
      <w:r w:rsidR="00FD37D9" w:rsidRPr="00167FC1">
        <w:rPr>
          <w:rFonts w:cs="Times New Roman"/>
          <w:szCs w:val="24"/>
        </w:rPr>
        <w:t>carángidos</w:t>
      </w:r>
      <w:proofErr w:type="spellEnd"/>
      <w:r w:rsidR="00FD37D9" w:rsidRPr="00167FC1">
        <w:rPr>
          <w:rFonts w:cs="Times New Roman"/>
          <w:szCs w:val="24"/>
        </w:rPr>
        <w:t xml:space="preserve"> </w:t>
      </w:r>
      <w:proofErr w:type="spellStart"/>
      <w:r w:rsidR="00FD37D9" w:rsidRPr="00167FC1">
        <w:rPr>
          <w:rFonts w:cs="Times New Roman"/>
          <w:i/>
          <w:iCs/>
          <w:szCs w:val="24"/>
        </w:rPr>
        <w:t>Selar</w:t>
      </w:r>
      <w:proofErr w:type="spellEnd"/>
      <w:r w:rsidR="00FD37D9" w:rsidRPr="00167FC1">
        <w:rPr>
          <w:rFonts w:cs="Times New Roman"/>
          <w:i/>
          <w:iCs/>
          <w:szCs w:val="24"/>
        </w:rPr>
        <w:t xml:space="preserve"> </w:t>
      </w:r>
      <w:r w:rsidR="00533027" w:rsidRPr="00167FC1">
        <w:rPr>
          <w:rFonts w:cs="Times New Roman"/>
          <w:i/>
          <w:iCs/>
          <w:szCs w:val="24"/>
        </w:rPr>
        <w:t xml:space="preserve">C. </w:t>
      </w:r>
      <w:r w:rsidR="00FD37D9" w:rsidRPr="00167FC1">
        <w:rPr>
          <w:rFonts w:cs="Times New Roman"/>
          <w:szCs w:val="24"/>
        </w:rPr>
        <w:t xml:space="preserve">y </w:t>
      </w:r>
      <w:r w:rsidR="004E0DFA" w:rsidRPr="00167FC1">
        <w:rPr>
          <w:i/>
          <w:iCs/>
          <w:szCs w:val="24"/>
        </w:rPr>
        <w:t xml:space="preserve">C. </w:t>
      </w:r>
      <w:proofErr w:type="spellStart"/>
      <w:r w:rsidR="00FD37D9" w:rsidRPr="00167FC1">
        <w:rPr>
          <w:i/>
          <w:iCs/>
          <w:szCs w:val="24"/>
        </w:rPr>
        <w:t>hip</w:t>
      </w:r>
      <w:r w:rsidR="004E0DFA" w:rsidRPr="00167FC1">
        <w:rPr>
          <w:i/>
          <w:iCs/>
          <w:szCs w:val="24"/>
        </w:rPr>
        <w:t>p</w:t>
      </w:r>
      <w:r w:rsidR="00FD37D9" w:rsidRPr="00167FC1">
        <w:rPr>
          <w:i/>
          <w:iCs/>
          <w:szCs w:val="24"/>
        </w:rPr>
        <w:t>os</w:t>
      </w:r>
      <w:proofErr w:type="spellEnd"/>
      <w:r w:rsidR="00FD37D9" w:rsidRPr="00167FC1">
        <w:rPr>
          <w:szCs w:val="24"/>
        </w:rPr>
        <w:t xml:space="preserve">, </w:t>
      </w:r>
      <w:r w:rsidRPr="00167FC1">
        <w:rPr>
          <w:szCs w:val="24"/>
        </w:rPr>
        <w:t>especie</w:t>
      </w:r>
      <w:r w:rsidR="00FD37D9" w:rsidRPr="00167FC1">
        <w:rPr>
          <w:szCs w:val="24"/>
        </w:rPr>
        <w:t>s</w:t>
      </w:r>
      <w:r w:rsidRPr="00167FC1">
        <w:rPr>
          <w:szCs w:val="24"/>
        </w:rPr>
        <w:t xml:space="preserve"> </w:t>
      </w:r>
      <w:r w:rsidR="00E23B8E">
        <w:rPr>
          <w:szCs w:val="24"/>
        </w:rPr>
        <w:t>fundamentales</w:t>
      </w:r>
      <w:r w:rsidRPr="00167FC1">
        <w:rPr>
          <w:szCs w:val="24"/>
        </w:rPr>
        <w:t xml:space="preserve"> para las pesquerías del oriente del país, que </w:t>
      </w:r>
      <w:r w:rsidR="00E474B0" w:rsidRPr="00167FC1">
        <w:rPr>
          <w:szCs w:val="24"/>
        </w:rPr>
        <w:t>proporciona</w:t>
      </w:r>
      <w:r w:rsidR="00E23B8E">
        <w:rPr>
          <w:szCs w:val="24"/>
        </w:rPr>
        <w:t>n</w:t>
      </w:r>
      <w:r w:rsidR="00E474B0" w:rsidRPr="00167FC1">
        <w:rPr>
          <w:szCs w:val="24"/>
        </w:rPr>
        <w:t xml:space="preserve"> valor adiciona</w:t>
      </w:r>
      <w:r w:rsidR="00582D10" w:rsidRPr="00167FC1">
        <w:rPr>
          <w:szCs w:val="24"/>
        </w:rPr>
        <w:t xml:space="preserve">l a la </w:t>
      </w:r>
      <w:r w:rsidR="00364A52">
        <w:rPr>
          <w:szCs w:val="24"/>
        </w:rPr>
        <w:t>f</w:t>
      </w:r>
      <w:r w:rsidR="00364A52" w:rsidRPr="00167FC1">
        <w:rPr>
          <w:szCs w:val="24"/>
        </w:rPr>
        <w:t xml:space="preserve">osa </w:t>
      </w:r>
      <w:r w:rsidR="00582D10" w:rsidRPr="00167FC1">
        <w:rPr>
          <w:szCs w:val="24"/>
        </w:rPr>
        <w:t>de Cariaco</w:t>
      </w:r>
      <w:r w:rsidRPr="00167FC1">
        <w:rPr>
          <w:szCs w:val="24"/>
        </w:rPr>
        <w:t>.</w:t>
      </w:r>
    </w:p>
    <w:p w14:paraId="2BF0C7CA" w14:textId="360571B7" w:rsidR="008C6315" w:rsidRPr="00167FC1" w:rsidRDefault="0027270D" w:rsidP="001C7CD6">
      <w:pPr>
        <w:spacing w:after="0"/>
        <w:ind w:firstLine="851"/>
        <w:jc w:val="both"/>
        <w:rPr>
          <w:szCs w:val="24"/>
        </w:rPr>
      </w:pPr>
      <w:r w:rsidRPr="00167FC1">
        <w:rPr>
          <w:szCs w:val="24"/>
        </w:rPr>
        <w:t xml:space="preserve">Los resultados obtenidos en este </w:t>
      </w:r>
      <w:r w:rsidR="005748BB">
        <w:rPr>
          <w:szCs w:val="24"/>
        </w:rPr>
        <w:t>estudio</w:t>
      </w:r>
      <w:r w:rsidR="005748BB" w:rsidRPr="00167FC1">
        <w:rPr>
          <w:szCs w:val="24"/>
        </w:rPr>
        <w:t xml:space="preserve"> </w:t>
      </w:r>
      <w:r w:rsidR="00AE20F4" w:rsidRPr="00167FC1">
        <w:rPr>
          <w:szCs w:val="24"/>
        </w:rPr>
        <w:t>son una</w:t>
      </w:r>
      <w:r w:rsidR="00996372" w:rsidRPr="00167FC1">
        <w:rPr>
          <w:szCs w:val="24"/>
        </w:rPr>
        <w:t xml:space="preserve"> contribución</w:t>
      </w:r>
      <w:r w:rsidRPr="00167FC1">
        <w:rPr>
          <w:szCs w:val="24"/>
        </w:rPr>
        <w:t xml:space="preserve"> al </w:t>
      </w:r>
      <w:r w:rsidR="00996372" w:rsidRPr="00167FC1">
        <w:rPr>
          <w:szCs w:val="24"/>
        </w:rPr>
        <w:t xml:space="preserve">escaso </w:t>
      </w:r>
      <w:r w:rsidRPr="00167FC1">
        <w:rPr>
          <w:szCs w:val="24"/>
        </w:rPr>
        <w:t xml:space="preserve">conocimiento existente </w:t>
      </w:r>
      <w:r w:rsidR="00E23B8E">
        <w:rPr>
          <w:szCs w:val="24"/>
        </w:rPr>
        <w:t>acerca de</w:t>
      </w:r>
      <w:r w:rsidR="00E23B8E" w:rsidRPr="00167FC1">
        <w:rPr>
          <w:szCs w:val="24"/>
        </w:rPr>
        <w:t xml:space="preserve"> </w:t>
      </w:r>
      <w:r w:rsidRPr="00167FC1">
        <w:rPr>
          <w:szCs w:val="24"/>
        </w:rPr>
        <w:t xml:space="preserve">la estructura comunitaria de las larvas de peces presentes </w:t>
      </w:r>
      <w:r w:rsidR="00F05A75" w:rsidRPr="00167FC1">
        <w:rPr>
          <w:szCs w:val="24"/>
        </w:rPr>
        <w:t>sobre la</w:t>
      </w:r>
      <w:r w:rsidRPr="00167FC1">
        <w:rPr>
          <w:szCs w:val="24"/>
        </w:rPr>
        <w:t xml:space="preserve"> </w:t>
      </w:r>
      <w:r w:rsidR="006F2321">
        <w:rPr>
          <w:szCs w:val="24"/>
        </w:rPr>
        <w:t>f</w:t>
      </w:r>
      <w:r w:rsidR="006F2321" w:rsidRPr="00167FC1">
        <w:rPr>
          <w:szCs w:val="24"/>
        </w:rPr>
        <w:t xml:space="preserve">osa </w:t>
      </w:r>
      <w:r w:rsidRPr="00167FC1">
        <w:rPr>
          <w:szCs w:val="24"/>
        </w:rPr>
        <w:t>de Cariaco,</w:t>
      </w:r>
      <w:r w:rsidR="00E23B8E">
        <w:rPr>
          <w:szCs w:val="24"/>
        </w:rPr>
        <w:t xml:space="preserve"> lo cual</w:t>
      </w:r>
      <w:r w:rsidRPr="00167FC1">
        <w:rPr>
          <w:szCs w:val="24"/>
        </w:rPr>
        <w:t xml:space="preserve"> </w:t>
      </w:r>
      <w:r w:rsidR="00996372" w:rsidRPr="00167FC1">
        <w:rPr>
          <w:szCs w:val="24"/>
        </w:rPr>
        <w:t>ayuda</w:t>
      </w:r>
      <w:r w:rsidR="00E23B8E">
        <w:rPr>
          <w:szCs w:val="24"/>
        </w:rPr>
        <w:t xml:space="preserve"> al</w:t>
      </w:r>
      <w:r w:rsidR="00996372" w:rsidRPr="00167FC1">
        <w:rPr>
          <w:szCs w:val="24"/>
        </w:rPr>
        <w:t xml:space="preserve"> </w:t>
      </w:r>
      <w:r w:rsidR="00EE7272" w:rsidRPr="00167FC1">
        <w:rPr>
          <w:szCs w:val="24"/>
        </w:rPr>
        <w:t>fortalec</w:t>
      </w:r>
      <w:r w:rsidR="00996372" w:rsidRPr="00167FC1">
        <w:rPr>
          <w:szCs w:val="24"/>
        </w:rPr>
        <w:t>imiento de</w:t>
      </w:r>
      <w:r w:rsidR="00EE7272" w:rsidRPr="00167FC1">
        <w:rPr>
          <w:szCs w:val="24"/>
        </w:rPr>
        <w:t xml:space="preserve"> la información requerida para incorporar acciones de manejo y conservación</w:t>
      </w:r>
      <w:r w:rsidR="00996372" w:rsidRPr="00167FC1">
        <w:rPr>
          <w:szCs w:val="24"/>
        </w:rPr>
        <w:t xml:space="preserve"> en el área evaluada</w:t>
      </w:r>
      <w:r w:rsidR="00EE7272" w:rsidRPr="00167FC1">
        <w:rPr>
          <w:szCs w:val="24"/>
        </w:rPr>
        <w:t>.</w:t>
      </w:r>
    </w:p>
    <w:p w14:paraId="193E4AB0" w14:textId="77777777" w:rsidR="007B4C96" w:rsidRPr="00167FC1" w:rsidRDefault="007B4C96" w:rsidP="008E3949">
      <w:pPr>
        <w:spacing w:after="0"/>
        <w:ind w:firstLine="708"/>
        <w:jc w:val="both"/>
        <w:rPr>
          <w:szCs w:val="24"/>
        </w:rPr>
      </w:pPr>
    </w:p>
    <w:p w14:paraId="4C82DE82" w14:textId="77777777" w:rsidR="007B4C96" w:rsidRPr="00A4701B" w:rsidRDefault="007B4C96" w:rsidP="007B4C96">
      <w:pPr>
        <w:spacing w:after="0"/>
        <w:rPr>
          <w:rFonts w:eastAsiaTheme="minorHAnsi"/>
          <w:b/>
          <w:sz w:val="28"/>
          <w:szCs w:val="28"/>
          <w:lang w:eastAsia="en-US"/>
        </w:rPr>
      </w:pPr>
      <w:r w:rsidRPr="00A4701B">
        <w:rPr>
          <w:rFonts w:eastAsiaTheme="minorHAnsi"/>
          <w:b/>
          <w:sz w:val="28"/>
          <w:szCs w:val="28"/>
          <w:lang w:eastAsia="en-US"/>
        </w:rPr>
        <w:t>AGRADECIMIENTOS</w:t>
      </w:r>
    </w:p>
    <w:p w14:paraId="539EFF30" w14:textId="77777777" w:rsidR="007B4C96" w:rsidRPr="00167FC1" w:rsidRDefault="007B4C96" w:rsidP="007B4C96">
      <w:pPr>
        <w:spacing w:after="0"/>
        <w:rPr>
          <w:szCs w:val="24"/>
        </w:rPr>
      </w:pPr>
    </w:p>
    <w:p w14:paraId="15B0A5BD" w14:textId="0B5074CB" w:rsidR="007B4C96" w:rsidRPr="00167FC1" w:rsidRDefault="007B4C96" w:rsidP="001C7CD6">
      <w:pPr>
        <w:spacing w:after="0"/>
        <w:ind w:firstLine="851"/>
        <w:jc w:val="both"/>
        <w:rPr>
          <w:szCs w:val="24"/>
        </w:rPr>
      </w:pPr>
      <w:r w:rsidRPr="00167FC1">
        <w:rPr>
          <w:szCs w:val="24"/>
        </w:rPr>
        <w:t xml:space="preserve">El presente trabajo de investigación está basado en los datos hidrográficos y biológicos de la serie de tiempo hidrográfica que realiza el proyecto CARIACO en la </w:t>
      </w:r>
      <w:r w:rsidR="006F2321">
        <w:rPr>
          <w:szCs w:val="24"/>
        </w:rPr>
        <w:t>f</w:t>
      </w:r>
      <w:r w:rsidR="006F2321" w:rsidRPr="00167FC1">
        <w:rPr>
          <w:szCs w:val="24"/>
        </w:rPr>
        <w:t xml:space="preserve">osa </w:t>
      </w:r>
      <w:r w:rsidRPr="00167FC1">
        <w:rPr>
          <w:szCs w:val="24"/>
        </w:rPr>
        <w:t xml:space="preserve">oriental de la </w:t>
      </w:r>
      <w:r w:rsidR="006F1C11">
        <w:rPr>
          <w:szCs w:val="24"/>
        </w:rPr>
        <w:lastRenderedPageBreak/>
        <w:t>c</w:t>
      </w:r>
      <w:r w:rsidR="006F1C11" w:rsidRPr="00167FC1">
        <w:rPr>
          <w:szCs w:val="24"/>
        </w:rPr>
        <w:t xml:space="preserve">uenca </w:t>
      </w:r>
      <w:r w:rsidRPr="00167FC1">
        <w:rPr>
          <w:szCs w:val="24"/>
        </w:rPr>
        <w:t xml:space="preserve">de Cariaco. La generación de estos datos fue posible gracias al intenso y mancomunado esfuerzo de muchas personas pertenecientes a </w:t>
      </w:r>
      <w:r w:rsidR="008D2B78">
        <w:rPr>
          <w:szCs w:val="24"/>
        </w:rPr>
        <w:t>6</w:t>
      </w:r>
      <w:r w:rsidR="008D2B78" w:rsidRPr="00167FC1">
        <w:rPr>
          <w:szCs w:val="24"/>
        </w:rPr>
        <w:t xml:space="preserve"> </w:t>
      </w:r>
      <w:r w:rsidRPr="00167FC1">
        <w:rPr>
          <w:szCs w:val="24"/>
        </w:rPr>
        <w:t>instituciones venezolanas y norteamericanas (UDO, FLASA, USB, USF, USC</w:t>
      </w:r>
      <w:r w:rsidR="006F1C11">
        <w:rPr>
          <w:szCs w:val="24"/>
        </w:rPr>
        <w:t xml:space="preserve"> y</w:t>
      </w:r>
      <w:r w:rsidRPr="00167FC1">
        <w:rPr>
          <w:szCs w:val="24"/>
        </w:rPr>
        <w:t xml:space="preserve"> SUNY).</w:t>
      </w:r>
    </w:p>
    <w:p w14:paraId="4A236FBF" w14:textId="77777777" w:rsidR="007B4C96" w:rsidRPr="00167FC1" w:rsidRDefault="007B4C96" w:rsidP="008E3949">
      <w:pPr>
        <w:spacing w:after="0"/>
        <w:ind w:firstLine="708"/>
        <w:jc w:val="both"/>
        <w:rPr>
          <w:szCs w:val="24"/>
        </w:rPr>
      </w:pPr>
    </w:p>
    <w:p w14:paraId="01672EBC" w14:textId="01337A71" w:rsidR="006A2D43" w:rsidRPr="00A4701B" w:rsidRDefault="00385667" w:rsidP="00091DE8">
      <w:pPr>
        <w:spacing w:after="0"/>
        <w:rPr>
          <w:b/>
          <w:sz w:val="28"/>
          <w:szCs w:val="28"/>
        </w:rPr>
      </w:pPr>
      <w:r w:rsidRPr="00A4701B">
        <w:rPr>
          <w:b/>
          <w:sz w:val="28"/>
          <w:szCs w:val="28"/>
        </w:rPr>
        <w:t>REFERENCIAS</w:t>
      </w:r>
    </w:p>
    <w:p w14:paraId="2EECF4AE" w14:textId="77777777" w:rsidR="00385667" w:rsidRPr="00167FC1" w:rsidRDefault="00385667" w:rsidP="00091DE8">
      <w:pPr>
        <w:spacing w:after="0"/>
        <w:rPr>
          <w:szCs w:val="24"/>
        </w:rPr>
      </w:pPr>
    </w:p>
    <w:p w14:paraId="0855C4A5" w14:textId="2D8AAAAC" w:rsidR="00222370" w:rsidRPr="00167FC1" w:rsidRDefault="000D6E41" w:rsidP="00D26107">
      <w:pPr>
        <w:autoSpaceDE w:val="0"/>
        <w:autoSpaceDN w:val="0"/>
        <w:adjustRightInd w:val="0"/>
        <w:spacing w:after="0"/>
        <w:ind w:left="708" w:hangingChars="295" w:hanging="708"/>
        <w:jc w:val="both"/>
        <w:rPr>
          <w:rFonts w:eastAsiaTheme="minorHAnsi" w:cs="Times New Roman"/>
          <w:szCs w:val="24"/>
          <w:lang w:val="de-DE" w:eastAsia="en-US"/>
        </w:rPr>
      </w:pPr>
      <w:bookmarkStart w:id="9" w:name="_Hlk137667141"/>
      <w:r w:rsidRPr="00167FC1">
        <w:rPr>
          <w:rFonts w:eastAsiaTheme="minorHAnsi" w:cs="Times New Roman"/>
          <w:szCs w:val="24"/>
          <w:lang w:eastAsia="en-US"/>
        </w:rPr>
        <w:t>Allen</w:t>
      </w:r>
      <w:r w:rsidR="0089032D" w:rsidRPr="00167FC1">
        <w:rPr>
          <w:rFonts w:eastAsiaTheme="minorHAnsi" w:cs="Times New Roman"/>
          <w:szCs w:val="24"/>
          <w:lang w:eastAsia="en-US"/>
        </w:rPr>
        <w:t>-Peña</w:t>
      </w:r>
      <w:r w:rsidRPr="00167FC1">
        <w:rPr>
          <w:rFonts w:eastAsiaTheme="minorHAnsi" w:cs="Times New Roman"/>
          <w:szCs w:val="24"/>
          <w:lang w:eastAsia="en-US"/>
        </w:rPr>
        <w:t>, T.</w:t>
      </w:r>
      <w:r w:rsidR="00724D4E" w:rsidRPr="00167FC1">
        <w:rPr>
          <w:rFonts w:eastAsiaTheme="minorHAnsi" w:cs="Times New Roman"/>
          <w:szCs w:val="24"/>
          <w:lang w:eastAsia="en-US"/>
        </w:rPr>
        <w:t>,</w:t>
      </w:r>
      <w:r w:rsidRPr="00167FC1">
        <w:rPr>
          <w:rFonts w:eastAsiaTheme="minorHAnsi" w:cs="Times New Roman"/>
          <w:szCs w:val="24"/>
          <w:lang w:eastAsia="en-US"/>
        </w:rPr>
        <w:t xml:space="preserve"> Marcano, L.</w:t>
      </w:r>
      <w:r w:rsidR="00724D4E" w:rsidRPr="00167FC1">
        <w:rPr>
          <w:rFonts w:eastAsiaTheme="minorHAnsi" w:cs="Times New Roman"/>
          <w:szCs w:val="24"/>
          <w:lang w:eastAsia="en-US"/>
        </w:rPr>
        <w:t>,</w:t>
      </w:r>
      <w:r w:rsidRPr="00167FC1">
        <w:rPr>
          <w:rFonts w:eastAsiaTheme="minorHAnsi" w:cs="Times New Roman"/>
          <w:szCs w:val="24"/>
          <w:lang w:eastAsia="en-US"/>
        </w:rPr>
        <w:t xml:space="preserve"> Marín</w:t>
      </w:r>
      <w:r w:rsidR="0020425D" w:rsidRPr="00167FC1">
        <w:rPr>
          <w:rFonts w:eastAsiaTheme="minorHAnsi" w:cs="Times New Roman"/>
          <w:szCs w:val="24"/>
          <w:lang w:eastAsia="en-US"/>
        </w:rPr>
        <w:t>-Espinoza</w:t>
      </w:r>
      <w:r w:rsidRPr="00167FC1">
        <w:rPr>
          <w:rFonts w:eastAsiaTheme="minorHAnsi" w:cs="Times New Roman"/>
          <w:szCs w:val="24"/>
          <w:lang w:eastAsia="en-US"/>
        </w:rPr>
        <w:t xml:space="preserve">, B. </w:t>
      </w:r>
      <w:r w:rsidR="009C0BFF" w:rsidRPr="00167FC1">
        <w:rPr>
          <w:rFonts w:eastAsiaTheme="minorHAnsi" w:cs="Times New Roman"/>
          <w:szCs w:val="24"/>
          <w:lang w:eastAsia="en-US"/>
        </w:rPr>
        <w:t xml:space="preserve">&amp; </w:t>
      </w:r>
      <w:r w:rsidRPr="00167FC1">
        <w:rPr>
          <w:rFonts w:eastAsiaTheme="minorHAnsi" w:cs="Times New Roman"/>
          <w:szCs w:val="24"/>
          <w:lang w:eastAsia="en-US"/>
        </w:rPr>
        <w:t>Márquez</w:t>
      </w:r>
      <w:r w:rsidR="0020425D" w:rsidRPr="00167FC1">
        <w:rPr>
          <w:rFonts w:eastAsiaTheme="minorHAnsi" w:cs="Times New Roman"/>
          <w:szCs w:val="24"/>
          <w:lang w:eastAsia="en-US"/>
        </w:rPr>
        <w:t>-Rojas</w:t>
      </w:r>
      <w:r w:rsidRPr="00167FC1">
        <w:rPr>
          <w:rFonts w:eastAsiaTheme="minorHAnsi" w:cs="Times New Roman"/>
          <w:szCs w:val="24"/>
          <w:lang w:eastAsia="en-US"/>
        </w:rPr>
        <w:t xml:space="preserve">, B. </w:t>
      </w:r>
      <w:r w:rsidR="009C0BFF" w:rsidRPr="00167FC1">
        <w:rPr>
          <w:rFonts w:eastAsiaTheme="minorHAnsi" w:cs="Times New Roman"/>
          <w:szCs w:val="24"/>
          <w:lang w:eastAsia="en-US"/>
        </w:rPr>
        <w:t>(</w:t>
      </w:r>
      <w:r w:rsidRPr="00167FC1">
        <w:rPr>
          <w:rFonts w:eastAsiaTheme="minorHAnsi" w:cs="Times New Roman"/>
          <w:szCs w:val="24"/>
          <w:lang w:eastAsia="en-US"/>
        </w:rPr>
        <w:t>2009</w:t>
      </w:r>
      <w:r w:rsidR="009C0BFF" w:rsidRPr="00167FC1">
        <w:rPr>
          <w:rFonts w:eastAsiaTheme="minorHAnsi" w:cs="Times New Roman"/>
          <w:szCs w:val="24"/>
          <w:lang w:eastAsia="en-US"/>
        </w:rPr>
        <w:t>)</w:t>
      </w:r>
      <w:r w:rsidRPr="00167FC1">
        <w:rPr>
          <w:rFonts w:eastAsiaTheme="minorHAnsi" w:cs="Times New Roman"/>
          <w:szCs w:val="24"/>
          <w:lang w:eastAsia="en-US"/>
        </w:rPr>
        <w:t xml:space="preserve">. Abundancia del </w:t>
      </w:r>
      <w:proofErr w:type="spellStart"/>
      <w:r w:rsidRPr="00167FC1">
        <w:rPr>
          <w:rFonts w:eastAsiaTheme="minorHAnsi" w:cs="Times New Roman"/>
          <w:szCs w:val="24"/>
          <w:lang w:eastAsia="en-US"/>
        </w:rPr>
        <w:t>ictioplancton</w:t>
      </w:r>
      <w:proofErr w:type="spellEnd"/>
      <w:r w:rsidRPr="00167FC1">
        <w:rPr>
          <w:rFonts w:eastAsiaTheme="minorHAnsi" w:cs="Times New Roman"/>
          <w:szCs w:val="24"/>
          <w:lang w:eastAsia="en-US"/>
        </w:rPr>
        <w:t xml:space="preserve"> y </w:t>
      </w:r>
      <w:proofErr w:type="spellStart"/>
      <w:r w:rsidRPr="00167FC1">
        <w:rPr>
          <w:rFonts w:eastAsiaTheme="minorHAnsi" w:cs="Times New Roman"/>
          <w:szCs w:val="24"/>
          <w:lang w:eastAsia="en-US"/>
        </w:rPr>
        <w:t>macrozooplancton</w:t>
      </w:r>
      <w:proofErr w:type="spellEnd"/>
      <w:r w:rsidRPr="00167FC1">
        <w:rPr>
          <w:rFonts w:eastAsiaTheme="minorHAnsi" w:cs="Times New Roman"/>
          <w:szCs w:val="24"/>
          <w:lang w:eastAsia="en-US"/>
        </w:rPr>
        <w:t xml:space="preserve"> en el suroeste del Golfo de Cariaco</w:t>
      </w:r>
      <w:r w:rsidR="00193BEA">
        <w:rPr>
          <w:rFonts w:eastAsiaTheme="minorHAnsi" w:cs="Times New Roman"/>
          <w:szCs w:val="24"/>
          <w:lang w:eastAsia="en-US"/>
        </w:rPr>
        <w:t>.</w:t>
      </w:r>
      <w:r w:rsidR="00193BEA" w:rsidRPr="00167FC1">
        <w:rPr>
          <w:rFonts w:eastAsiaTheme="minorHAnsi" w:cs="Times New Roman"/>
          <w:szCs w:val="24"/>
          <w:lang w:eastAsia="en-US"/>
        </w:rPr>
        <w:t xml:space="preserve"> </w:t>
      </w:r>
      <w:r w:rsidRPr="00E25B1A">
        <w:rPr>
          <w:rFonts w:eastAsiaTheme="minorHAnsi" w:cs="Times New Roman"/>
          <w:szCs w:val="24"/>
          <w:lang w:val="en-US" w:eastAsia="en-US"/>
        </w:rPr>
        <w:t xml:space="preserve">Venezuela. </w:t>
      </w:r>
      <w:r w:rsidRPr="00167FC1">
        <w:rPr>
          <w:rFonts w:eastAsiaTheme="minorHAnsi" w:cs="Times New Roman"/>
          <w:i/>
          <w:iCs/>
          <w:szCs w:val="24"/>
          <w:lang w:val="de-DE" w:eastAsia="en-US"/>
        </w:rPr>
        <w:t>Bol. Cent. Invest. Biol.</w:t>
      </w:r>
      <w:r w:rsidRPr="00167FC1">
        <w:rPr>
          <w:rFonts w:eastAsiaTheme="minorHAnsi" w:cs="Times New Roman"/>
          <w:szCs w:val="24"/>
          <w:lang w:val="de-DE" w:eastAsia="en-US"/>
        </w:rPr>
        <w:t xml:space="preserve">, </w:t>
      </w:r>
      <w:r w:rsidRPr="00167FC1">
        <w:rPr>
          <w:rFonts w:eastAsiaTheme="minorHAnsi" w:cs="Times New Roman"/>
          <w:i/>
          <w:iCs/>
          <w:szCs w:val="24"/>
          <w:lang w:val="de-DE" w:eastAsia="en-US"/>
        </w:rPr>
        <w:t>43(</w:t>
      </w:r>
      <w:r w:rsidRPr="00167FC1">
        <w:rPr>
          <w:rFonts w:eastAsiaTheme="minorHAnsi" w:cs="Times New Roman"/>
          <w:szCs w:val="24"/>
          <w:lang w:val="de-DE" w:eastAsia="en-US"/>
        </w:rPr>
        <w:t>4), 501-526.</w:t>
      </w:r>
      <w:r w:rsidR="0067427F" w:rsidRPr="00167FC1">
        <w:rPr>
          <w:rFonts w:eastAsiaTheme="minorHAnsi" w:cs="Times New Roman"/>
          <w:szCs w:val="24"/>
          <w:lang w:val="de-DE" w:eastAsia="en-US"/>
        </w:rPr>
        <w:t xml:space="preserve"> </w:t>
      </w:r>
      <w:bookmarkStart w:id="10" w:name="_Hlk138852300"/>
    </w:p>
    <w:p w14:paraId="15D25F8E" w14:textId="2783DA2D" w:rsidR="005B68EB" w:rsidRPr="00167FC1" w:rsidRDefault="005B68EB" w:rsidP="00D26107">
      <w:pPr>
        <w:autoSpaceDE w:val="0"/>
        <w:autoSpaceDN w:val="0"/>
        <w:adjustRightInd w:val="0"/>
        <w:spacing w:after="0"/>
        <w:ind w:left="708" w:hangingChars="295" w:hanging="708"/>
        <w:jc w:val="both"/>
        <w:rPr>
          <w:rFonts w:eastAsiaTheme="minorHAnsi" w:cs="Times New Roman"/>
          <w:color w:val="0000FF" w:themeColor="hyperlink"/>
          <w:szCs w:val="24"/>
          <w:u w:val="single"/>
          <w:lang w:val="es-CR" w:eastAsia="en-US"/>
        </w:rPr>
      </w:pPr>
      <w:r w:rsidRPr="00167FC1">
        <w:rPr>
          <w:rFonts w:eastAsiaTheme="minorHAnsi" w:cs="Times New Roman"/>
          <w:szCs w:val="24"/>
          <w:lang w:val="de-DE" w:eastAsia="en-US"/>
        </w:rPr>
        <w:t xml:space="preserve">Astor, Y., Müller-Karger, F. &amp; Scranton, M. </w:t>
      </w:r>
      <w:r w:rsidR="004A4ACE" w:rsidRPr="00167FC1">
        <w:rPr>
          <w:rFonts w:eastAsiaTheme="minorHAnsi" w:cs="Times New Roman"/>
          <w:szCs w:val="24"/>
          <w:lang w:val="de-DE" w:eastAsia="en-US"/>
        </w:rPr>
        <w:t>(</w:t>
      </w:r>
      <w:r w:rsidRPr="00167FC1">
        <w:rPr>
          <w:rFonts w:eastAsiaTheme="minorHAnsi" w:cs="Times New Roman"/>
          <w:szCs w:val="24"/>
          <w:lang w:val="de-DE" w:eastAsia="en-US"/>
        </w:rPr>
        <w:t>2003</w:t>
      </w:r>
      <w:r w:rsidR="004A4ACE" w:rsidRPr="00167FC1">
        <w:rPr>
          <w:rFonts w:eastAsiaTheme="minorHAnsi" w:cs="Times New Roman"/>
          <w:szCs w:val="24"/>
          <w:lang w:val="de-DE" w:eastAsia="en-US"/>
        </w:rPr>
        <w:t>)</w:t>
      </w:r>
      <w:r w:rsidRPr="00167FC1">
        <w:rPr>
          <w:rFonts w:eastAsiaTheme="minorHAnsi" w:cs="Times New Roman"/>
          <w:szCs w:val="24"/>
          <w:lang w:val="de-DE" w:eastAsia="en-US"/>
        </w:rPr>
        <w:t xml:space="preserve">. </w:t>
      </w:r>
      <w:r w:rsidRPr="00167FC1">
        <w:rPr>
          <w:rFonts w:eastAsiaTheme="minorHAnsi" w:cs="Times New Roman"/>
          <w:szCs w:val="24"/>
          <w:lang w:val="en-US" w:eastAsia="en-US"/>
        </w:rPr>
        <w:t xml:space="preserve">Seasonal and interannual variation in the hydrography of the </w:t>
      </w:r>
      <w:proofErr w:type="spellStart"/>
      <w:r w:rsidRPr="00167FC1">
        <w:rPr>
          <w:rFonts w:eastAsiaTheme="minorHAnsi" w:cs="Times New Roman"/>
          <w:szCs w:val="24"/>
          <w:lang w:val="en-US" w:eastAsia="en-US"/>
        </w:rPr>
        <w:t>Cariaco</w:t>
      </w:r>
      <w:proofErr w:type="spellEnd"/>
      <w:r w:rsidRPr="00167FC1">
        <w:rPr>
          <w:rFonts w:eastAsiaTheme="minorHAnsi" w:cs="Times New Roman"/>
          <w:szCs w:val="24"/>
          <w:lang w:val="en-US" w:eastAsia="en-US"/>
        </w:rPr>
        <w:t xml:space="preserve"> Basin: implications for basin ventilation. </w:t>
      </w:r>
      <w:r w:rsidRPr="00167FC1">
        <w:rPr>
          <w:rFonts w:eastAsiaTheme="minorHAnsi" w:cs="Times New Roman"/>
          <w:i/>
          <w:iCs/>
          <w:szCs w:val="24"/>
          <w:lang w:val="es-CR" w:eastAsia="en-US"/>
        </w:rPr>
        <w:t xml:space="preserve">Cont. </w:t>
      </w:r>
      <w:proofErr w:type="spellStart"/>
      <w:r w:rsidRPr="00167FC1">
        <w:rPr>
          <w:rFonts w:eastAsiaTheme="minorHAnsi" w:cs="Times New Roman"/>
          <w:i/>
          <w:iCs/>
          <w:szCs w:val="24"/>
          <w:lang w:val="es-CR" w:eastAsia="en-US"/>
        </w:rPr>
        <w:t>Shelf</w:t>
      </w:r>
      <w:proofErr w:type="spellEnd"/>
      <w:r w:rsidRPr="00167FC1">
        <w:rPr>
          <w:rFonts w:eastAsiaTheme="minorHAnsi" w:cs="Times New Roman"/>
          <w:i/>
          <w:iCs/>
          <w:szCs w:val="24"/>
          <w:lang w:val="es-CR" w:eastAsia="en-US"/>
        </w:rPr>
        <w:t xml:space="preserve"> Res.</w:t>
      </w:r>
      <w:r w:rsidRPr="00167FC1">
        <w:rPr>
          <w:rFonts w:eastAsiaTheme="minorHAnsi" w:cs="Times New Roman"/>
          <w:szCs w:val="24"/>
          <w:lang w:val="es-CR" w:eastAsia="en-US"/>
        </w:rPr>
        <w:t xml:space="preserve">, </w:t>
      </w:r>
      <w:r w:rsidRPr="00167FC1">
        <w:rPr>
          <w:rFonts w:eastAsiaTheme="minorHAnsi" w:cs="Times New Roman"/>
          <w:i/>
          <w:iCs/>
          <w:szCs w:val="24"/>
          <w:lang w:val="es-CR" w:eastAsia="en-US"/>
        </w:rPr>
        <w:t>23</w:t>
      </w:r>
      <w:r w:rsidRPr="00167FC1">
        <w:rPr>
          <w:rFonts w:eastAsiaTheme="minorHAnsi" w:cs="Times New Roman"/>
          <w:szCs w:val="24"/>
          <w:lang w:val="es-CR" w:eastAsia="en-US"/>
        </w:rPr>
        <w:t xml:space="preserve">(1), 125-144. </w:t>
      </w:r>
      <w:hyperlink r:id="rId17" w:history="1">
        <w:r w:rsidRPr="00167FC1">
          <w:rPr>
            <w:rStyle w:val="Hipervnculo"/>
            <w:rFonts w:eastAsiaTheme="minorHAnsi" w:cs="Times New Roman"/>
            <w:szCs w:val="24"/>
            <w:lang w:val="es-ES" w:eastAsia="en-US"/>
          </w:rPr>
          <w:t>https://doi.org/10.1016/S0278-4343(02)00130-9</w:t>
        </w:r>
      </w:hyperlink>
    </w:p>
    <w:bookmarkEnd w:id="10"/>
    <w:p w14:paraId="2A5AEDC4" w14:textId="22E127DE" w:rsidR="00237AC6" w:rsidRPr="00167FC1" w:rsidRDefault="00237AC6" w:rsidP="00237AC6">
      <w:pPr>
        <w:spacing w:after="0"/>
        <w:ind w:left="709" w:hanging="709"/>
        <w:jc w:val="both"/>
        <w:rPr>
          <w:rFonts w:eastAsiaTheme="minorHAnsi" w:cs="Times New Roman"/>
          <w:szCs w:val="24"/>
          <w:lang w:eastAsia="en-US"/>
        </w:rPr>
      </w:pPr>
      <w:proofErr w:type="spellStart"/>
      <w:r w:rsidRPr="00167FC1">
        <w:rPr>
          <w:rFonts w:eastAsiaTheme="minorHAnsi" w:cs="Times New Roman"/>
          <w:szCs w:val="24"/>
          <w:lang w:eastAsia="en-US"/>
        </w:rPr>
        <w:t>Bagdo</w:t>
      </w:r>
      <w:proofErr w:type="spellEnd"/>
      <w:r w:rsidRPr="00167FC1">
        <w:rPr>
          <w:rFonts w:eastAsiaTheme="minorHAnsi" w:cs="Times New Roman"/>
          <w:smallCaps/>
          <w:szCs w:val="24"/>
          <w:lang w:eastAsia="en-US"/>
        </w:rPr>
        <w:t>, E</w:t>
      </w:r>
      <w:r w:rsidRPr="00167FC1">
        <w:rPr>
          <w:rFonts w:eastAsiaTheme="minorHAnsi" w:cs="Times New Roman"/>
          <w:szCs w:val="24"/>
          <w:lang w:eastAsia="en-US"/>
        </w:rPr>
        <w:t xml:space="preserve">. (1977). </w:t>
      </w:r>
      <w:r w:rsidRPr="00167FC1">
        <w:rPr>
          <w:rFonts w:eastAsiaTheme="minorHAnsi" w:cs="Times New Roman"/>
          <w:i/>
          <w:iCs/>
          <w:szCs w:val="24"/>
          <w:lang w:eastAsia="en-US"/>
        </w:rPr>
        <w:t>Abundancia, distribución horizontal y biomasa de zooplancton en el Golfo de Cariaco entre marzo y diciembre de 1975</w:t>
      </w:r>
      <w:r w:rsidRPr="00167FC1">
        <w:rPr>
          <w:rFonts w:eastAsiaTheme="minorHAnsi" w:cs="Times New Roman"/>
          <w:iCs/>
          <w:szCs w:val="24"/>
          <w:lang w:eastAsia="en-US"/>
        </w:rPr>
        <w:t xml:space="preserve">. </w:t>
      </w:r>
      <w:r w:rsidR="00CF7883" w:rsidRPr="00167FC1">
        <w:rPr>
          <w:rFonts w:eastAsiaTheme="minorHAnsi" w:cs="Times New Roman"/>
          <w:iCs/>
          <w:szCs w:val="24"/>
          <w:lang w:eastAsia="en-US"/>
        </w:rPr>
        <w:t>[</w:t>
      </w:r>
      <w:r w:rsidRPr="00167FC1">
        <w:rPr>
          <w:rFonts w:cs="Times New Roman"/>
          <w:szCs w:val="24"/>
        </w:rPr>
        <w:t>Trabajo de grado no publicado</w:t>
      </w:r>
      <w:r w:rsidR="00CF7883" w:rsidRPr="00167FC1">
        <w:rPr>
          <w:rFonts w:cs="Times New Roman"/>
          <w:szCs w:val="24"/>
        </w:rPr>
        <w:t>]</w:t>
      </w:r>
      <w:r w:rsidR="007308C5">
        <w:rPr>
          <w:rFonts w:cs="Times New Roman"/>
          <w:szCs w:val="24"/>
        </w:rPr>
        <w:t>.</w:t>
      </w:r>
      <w:r w:rsidRPr="00167FC1">
        <w:rPr>
          <w:rFonts w:cs="Times New Roman"/>
          <w:szCs w:val="24"/>
        </w:rPr>
        <w:t xml:space="preserve"> Universidad de Oriente, Venezuela.</w:t>
      </w:r>
    </w:p>
    <w:p w14:paraId="7D604D05" w14:textId="7A6E4BDB" w:rsidR="00237AC6" w:rsidRPr="00E25B1A" w:rsidRDefault="00237AC6" w:rsidP="00237AC6">
      <w:pPr>
        <w:autoSpaceDE w:val="0"/>
        <w:autoSpaceDN w:val="0"/>
        <w:adjustRightInd w:val="0"/>
        <w:spacing w:after="0"/>
        <w:ind w:left="708" w:hangingChars="295" w:hanging="708"/>
        <w:jc w:val="both"/>
        <w:rPr>
          <w:rFonts w:eastAsiaTheme="minorHAnsi" w:cs="Times New Roman"/>
          <w:szCs w:val="24"/>
          <w:lang w:val="es-MX" w:eastAsia="en-US"/>
        </w:rPr>
      </w:pPr>
      <w:r w:rsidRPr="00167FC1">
        <w:rPr>
          <w:rFonts w:cs="Times New Roman"/>
          <w:szCs w:val="24"/>
        </w:rPr>
        <w:t>Balza, M.</w:t>
      </w:r>
      <w:r w:rsidR="00CF7883" w:rsidRPr="00167FC1">
        <w:rPr>
          <w:rFonts w:cs="Times New Roman"/>
          <w:szCs w:val="24"/>
        </w:rPr>
        <w:t xml:space="preserve"> A.</w:t>
      </w:r>
      <w:r w:rsidRPr="00167FC1">
        <w:rPr>
          <w:rFonts w:cs="Times New Roman"/>
          <w:szCs w:val="24"/>
        </w:rPr>
        <w:t xml:space="preserve">, Marín, B. &amp; Silva, A. (2013). Abundancia espacial del ictioplancton en el Caño </w:t>
      </w:r>
      <w:proofErr w:type="spellStart"/>
      <w:r w:rsidRPr="00167FC1">
        <w:rPr>
          <w:rFonts w:cs="Times New Roman"/>
          <w:szCs w:val="24"/>
        </w:rPr>
        <w:t>Mánamo</w:t>
      </w:r>
      <w:proofErr w:type="spellEnd"/>
      <w:r w:rsidRPr="00167FC1">
        <w:rPr>
          <w:rFonts w:cs="Times New Roman"/>
          <w:szCs w:val="24"/>
        </w:rPr>
        <w:t xml:space="preserve"> durante la época de sequía en el delta del </w:t>
      </w:r>
      <w:r w:rsidR="007308C5" w:rsidRPr="00167FC1">
        <w:rPr>
          <w:rFonts w:cs="Times New Roman"/>
          <w:szCs w:val="24"/>
        </w:rPr>
        <w:t>r</w:t>
      </w:r>
      <w:r w:rsidR="007308C5">
        <w:rPr>
          <w:rFonts w:cs="Times New Roman"/>
          <w:szCs w:val="24"/>
        </w:rPr>
        <w:t>í</w:t>
      </w:r>
      <w:r w:rsidR="007308C5" w:rsidRPr="00167FC1">
        <w:rPr>
          <w:rFonts w:cs="Times New Roman"/>
          <w:szCs w:val="24"/>
        </w:rPr>
        <w:t xml:space="preserve">o </w:t>
      </w:r>
      <w:r w:rsidRPr="00167FC1">
        <w:rPr>
          <w:rFonts w:cs="Times New Roman"/>
          <w:szCs w:val="24"/>
        </w:rPr>
        <w:t xml:space="preserve">Orinoco, Venezuela. </w:t>
      </w:r>
      <w:r w:rsidRPr="00167FC1">
        <w:rPr>
          <w:i/>
          <w:szCs w:val="24"/>
          <w:lang w:val="es-CO"/>
        </w:rPr>
        <w:t xml:space="preserve">Bol. Inst. </w:t>
      </w:r>
      <w:proofErr w:type="spellStart"/>
      <w:r w:rsidRPr="00167FC1">
        <w:rPr>
          <w:i/>
          <w:szCs w:val="24"/>
          <w:lang w:val="es-CO"/>
        </w:rPr>
        <w:t>Oceanogr</w:t>
      </w:r>
      <w:proofErr w:type="spellEnd"/>
      <w:r w:rsidRPr="00167FC1">
        <w:rPr>
          <w:i/>
          <w:szCs w:val="24"/>
          <w:lang w:val="es-CO"/>
        </w:rPr>
        <w:t xml:space="preserve">. </w:t>
      </w:r>
      <w:r w:rsidRPr="00E25B1A">
        <w:rPr>
          <w:i/>
          <w:szCs w:val="24"/>
          <w:lang w:val="es-MX"/>
        </w:rPr>
        <w:t>Venez</w:t>
      </w:r>
      <w:r w:rsidR="00BA01D5" w:rsidRPr="00E25B1A">
        <w:rPr>
          <w:i/>
          <w:szCs w:val="24"/>
          <w:lang w:val="es-MX"/>
        </w:rPr>
        <w:t>uela</w:t>
      </w:r>
      <w:r w:rsidRPr="00E25B1A">
        <w:rPr>
          <w:iCs/>
          <w:szCs w:val="24"/>
          <w:lang w:val="es-MX"/>
        </w:rPr>
        <w:t>,</w:t>
      </w:r>
      <w:r w:rsidRPr="00E25B1A">
        <w:rPr>
          <w:rFonts w:cs="Times New Roman"/>
          <w:i/>
          <w:szCs w:val="24"/>
          <w:lang w:val="es-MX"/>
        </w:rPr>
        <w:t xml:space="preserve"> 52</w:t>
      </w:r>
      <w:r w:rsidRPr="00E25B1A">
        <w:rPr>
          <w:rFonts w:cs="Times New Roman"/>
          <w:szCs w:val="24"/>
          <w:lang w:val="es-MX"/>
        </w:rPr>
        <w:t>(1</w:t>
      </w:r>
      <w:r w:rsidR="00CF7883" w:rsidRPr="00E25B1A">
        <w:rPr>
          <w:rFonts w:cs="Times New Roman"/>
          <w:szCs w:val="24"/>
          <w:lang w:val="es-MX"/>
        </w:rPr>
        <w:t>),</w:t>
      </w:r>
      <w:r w:rsidRPr="00E25B1A">
        <w:rPr>
          <w:rFonts w:cs="Times New Roman"/>
          <w:szCs w:val="24"/>
          <w:lang w:val="es-MX"/>
        </w:rPr>
        <w:t xml:space="preserve"> 79-92.</w:t>
      </w:r>
    </w:p>
    <w:p w14:paraId="73CE5FE9" w14:textId="49C174AB" w:rsidR="00237AC6" w:rsidRPr="00167FC1" w:rsidRDefault="00237AC6" w:rsidP="00237AC6">
      <w:pPr>
        <w:widowControl w:val="0"/>
        <w:spacing w:after="0"/>
        <w:ind w:left="708" w:hangingChars="295" w:hanging="708"/>
        <w:jc w:val="both"/>
        <w:rPr>
          <w:rFonts w:cs="Times New Roman"/>
          <w:szCs w:val="24"/>
          <w:lang w:val="en-US"/>
        </w:rPr>
      </w:pPr>
      <w:proofErr w:type="spellStart"/>
      <w:r w:rsidRPr="00E25B1A">
        <w:rPr>
          <w:rFonts w:cs="Times New Roman"/>
          <w:szCs w:val="24"/>
          <w:lang w:val="es-MX"/>
        </w:rPr>
        <w:t>Blaber</w:t>
      </w:r>
      <w:proofErr w:type="spellEnd"/>
      <w:r w:rsidRPr="00E25B1A">
        <w:rPr>
          <w:rFonts w:cs="Times New Roman"/>
          <w:szCs w:val="24"/>
          <w:lang w:val="es-MX"/>
        </w:rPr>
        <w:t xml:space="preserve">, S. </w:t>
      </w:r>
      <w:r w:rsidR="00D202E1" w:rsidRPr="00E25B1A">
        <w:rPr>
          <w:rFonts w:cs="Times New Roman"/>
          <w:szCs w:val="24"/>
          <w:lang w:val="es-MX"/>
        </w:rPr>
        <w:t xml:space="preserve">J. M. </w:t>
      </w:r>
      <w:r w:rsidRPr="00E25B1A">
        <w:rPr>
          <w:rFonts w:cs="Times New Roman"/>
          <w:szCs w:val="24"/>
          <w:lang w:val="es-MX"/>
        </w:rPr>
        <w:t xml:space="preserve">&amp; </w:t>
      </w:r>
      <w:proofErr w:type="spellStart"/>
      <w:r w:rsidRPr="00E25B1A">
        <w:rPr>
          <w:rFonts w:cs="Times New Roman"/>
          <w:szCs w:val="24"/>
          <w:lang w:val="es-MX"/>
        </w:rPr>
        <w:t>Blaber</w:t>
      </w:r>
      <w:proofErr w:type="spellEnd"/>
      <w:r w:rsidRPr="00E25B1A">
        <w:rPr>
          <w:rFonts w:cs="Times New Roman"/>
          <w:szCs w:val="24"/>
          <w:lang w:val="es-MX"/>
        </w:rPr>
        <w:t xml:space="preserve">, T. </w:t>
      </w:r>
      <w:r w:rsidR="00D202E1" w:rsidRPr="00E25B1A">
        <w:rPr>
          <w:rFonts w:cs="Times New Roman"/>
          <w:szCs w:val="24"/>
          <w:lang w:val="es-MX"/>
        </w:rPr>
        <w:t xml:space="preserve">G. </w:t>
      </w:r>
      <w:r w:rsidRPr="00E25B1A">
        <w:rPr>
          <w:rFonts w:cs="Times New Roman"/>
          <w:szCs w:val="24"/>
          <w:lang w:val="es-MX"/>
        </w:rPr>
        <w:t xml:space="preserve">(1980). </w:t>
      </w:r>
      <w:r w:rsidRPr="00167FC1">
        <w:rPr>
          <w:rFonts w:cs="Times New Roman"/>
          <w:szCs w:val="24"/>
          <w:lang w:val="en-US"/>
        </w:rPr>
        <w:t xml:space="preserve">Factors affecting the distribution of juvenile estuarine and inshore fish. </w:t>
      </w:r>
      <w:r w:rsidRPr="00167FC1">
        <w:rPr>
          <w:rFonts w:cs="Times New Roman"/>
          <w:i/>
          <w:iCs/>
          <w:szCs w:val="24"/>
          <w:lang w:val="en-US"/>
        </w:rPr>
        <w:t xml:space="preserve">J. </w:t>
      </w:r>
      <w:r w:rsidRPr="00167FC1">
        <w:rPr>
          <w:rFonts w:cs="Times New Roman"/>
          <w:i/>
          <w:szCs w:val="24"/>
          <w:lang w:val="en-US"/>
        </w:rPr>
        <w:t>Fish Biol.</w:t>
      </w:r>
      <w:r w:rsidRPr="00167FC1">
        <w:rPr>
          <w:rFonts w:cs="Times New Roman"/>
          <w:szCs w:val="24"/>
          <w:lang w:val="en-US"/>
        </w:rPr>
        <w:t>,</w:t>
      </w:r>
      <w:r w:rsidRPr="00167FC1">
        <w:rPr>
          <w:rFonts w:cs="Times New Roman"/>
          <w:i/>
          <w:szCs w:val="24"/>
          <w:lang w:val="en-US"/>
        </w:rPr>
        <w:t xml:space="preserve"> 17</w:t>
      </w:r>
      <w:r w:rsidR="008F5ABA" w:rsidRPr="00167FC1">
        <w:rPr>
          <w:rFonts w:cs="Times New Roman"/>
          <w:iCs/>
          <w:szCs w:val="24"/>
          <w:lang w:val="en-US"/>
        </w:rPr>
        <w:t>(2)</w:t>
      </w:r>
      <w:r w:rsidRPr="00167FC1">
        <w:rPr>
          <w:rFonts w:cs="Times New Roman"/>
          <w:szCs w:val="24"/>
          <w:lang w:val="en-US"/>
        </w:rPr>
        <w:t xml:space="preserve">, 143-162. </w:t>
      </w:r>
      <w:hyperlink r:id="rId18" w:tgtFrame="_blank" w:history="1">
        <w:r w:rsidRPr="00167FC1">
          <w:rPr>
            <w:rStyle w:val="Hipervnculo"/>
            <w:szCs w:val="24"/>
            <w:lang w:val="en-US"/>
          </w:rPr>
          <w:t>https://doi.org/10.1111/j.1095-8649.1980.tb02749.x</w:t>
        </w:r>
      </w:hyperlink>
    </w:p>
    <w:p w14:paraId="4F42502D" w14:textId="4A34E01B" w:rsidR="00237AC6" w:rsidRPr="00167FC1" w:rsidRDefault="00237AC6" w:rsidP="00237AC6">
      <w:pPr>
        <w:autoSpaceDE w:val="0"/>
        <w:autoSpaceDN w:val="0"/>
        <w:adjustRightInd w:val="0"/>
        <w:spacing w:after="0"/>
        <w:ind w:left="708" w:hangingChars="295" w:hanging="708"/>
        <w:jc w:val="both"/>
        <w:rPr>
          <w:rFonts w:cs="Times New Roman"/>
          <w:szCs w:val="24"/>
        </w:rPr>
      </w:pPr>
      <w:r w:rsidRPr="00167FC1">
        <w:rPr>
          <w:rFonts w:cs="Times New Roman"/>
          <w:szCs w:val="24"/>
          <w:lang w:val="en-US"/>
        </w:rPr>
        <w:lastRenderedPageBreak/>
        <w:t xml:space="preserve">Briceño, R. (2000). </w:t>
      </w:r>
      <w:r w:rsidRPr="00167FC1">
        <w:rPr>
          <w:rFonts w:cs="Times New Roman"/>
          <w:i/>
          <w:iCs/>
          <w:szCs w:val="24"/>
        </w:rPr>
        <w:t>Abundancia, distribución y composición del ictioplancton del suroeste del estado Nueva Esparta</w:t>
      </w:r>
      <w:r w:rsidRPr="00167FC1">
        <w:rPr>
          <w:rFonts w:cs="Times New Roman"/>
          <w:iCs/>
          <w:szCs w:val="24"/>
        </w:rPr>
        <w:t>, Venezuela</w:t>
      </w:r>
      <w:r w:rsidRPr="00167FC1">
        <w:rPr>
          <w:rFonts w:cs="Times New Roman"/>
          <w:szCs w:val="24"/>
        </w:rPr>
        <w:t xml:space="preserve">. </w:t>
      </w:r>
      <w:r w:rsidR="00CF7883" w:rsidRPr="00167FC1">
        <w:rPr>
          <w:rFonts w:cs="Times New Roman"/>
          <w:szCs w:val="24"/>
        </w:rPr>
        <w:t>[</w:t>
      </w:r>
      <w:r w:rsidRPr="00167FC1">
        <w:rPr>
          <w:rFonts w:cs="Times New Roman"/>
          <w:szCs w:val="24"/>
        </w:rPr>
        <w:t xml:space="preserve">Trabajo de grado </w:t>
      </w:r>
      <w:r w:rsidRPr="00167FC1">
        <w:rPr>
          <w:szCs w:val="24"/>
        </w:rPr>
        <w:t>no publicado</w:t>
      </w:r>
      <w:r w:rsidR="00CF7883" w:rsidRPr="00167FC1">
        <w:rPr>
          <w:szCs w:val="24"/>
        </w:rPr>
        <w:t>]</w:t>
      </w:r>
      <w:r w:rsidRPr="00167FC1">
        <w:rPr>
          <w:rFonts w:cs="Times New Roman"/>
          <w:szCs w:val="24"/>
        </w:rPr>
        <w:t>. Universidad de Oriente, Venezuela.</w:t>
      </w:r>
    </w:p>
    <w:p w14:paraId="3914146C" w14:textId="60036EBF" w:rsidR="00237AC6" w:rsidRPr="00167FC1" w:rsidRDefault="00237AC6" w:rsidP="00237AC6">
      <w:pPr>
        <w:widowControl w:val="0"/>
        <w:spacing w:after="120"/>
        <w:ind w:left="709" w:hanging="709"/>
        <w:jc w:val="both"/>
        <w:rPr>
          <w:rFonts w:cs="Times New Roman"/>
          <w:szCs w:val="24"/>
          <w:lang w:val="en-US"/>
        </w:rPr>
      </w:pPr>
      <w:r w:rsidRPr="00167FC1">
        <w:rPr>
          <w:rFonts w:cs="Times New Roman"/>
          <w:szCs w:val="24"/>
        </w:rPr>
        <w:t xml:space="preserve">Cervigón, F. (2005). La ictiofauna marina de Venezuela: una aproximación ecológica. </w:t>
      </w:r>
      <w:r w:rsidRPr="00167FC1">
        <w:rPr>
          <w:i/>
          <w:szCs w:val="24"/>
          <w:lang w:val="en-US"/>
        </w:rPr>
        <w:t xml:space="preserve">Bol. Inst. </w:t>
      </w:r>
      <w:proofErr w:type="spellStart"/>
      <w:r w:rsidRPr="00167FC1">
        <w:rPr>
          <w:i/>
          <w:szCs w:val="24"/>
          <w:lang w:val="en-US"/>
        </w:rPr>
        <w:t>Oceanogr</w:t>
      </w:r>
      <w:proofErr w:type="spellEnd"/>
      <w:r w:rsidRPr="00167FC1">
        <w:rPr>
          <w:i/>
          <w:szCs w:val="24"/>
          <w:lang w:val="en-US"/>
        </w:rPr>
        <w:t>. Venez</w:t>
      </w:r>
      <w:r w:rsidR="00BD2522" w:rsidRPr="00167FC1">
        <w:rPr>
          <w:i/>
          <w:szCs w:val="24"/>
          <w:lang w:val="en-US"/>
        </w:rPr>
        <w:t>uela</w:t>
      </w:r>
      <w:r w:rsidRPr="00A4701B">
        <w:rPr>
          <w:iCs/>
          <w:szCs w:val="24"/>
          <w:lang w:val="en-US"/>
        </w:rPr>
        <w:t>,</w:t>
      </w:r>
      <w:r w:rsidRPr="00167FC1">
        <w:rPr>
          <w:szCs w:val="24"/>
          <w:lang w:val="en-US"/>
        </w:rPr>
        <w:t xml:space="preserve"> </w:t>
      </w:r>
      <w:r w:rsidRPr="00167FC1">
        <w:rPr>
          <w:rFonts w:cs="Times New Roman"/>
          <w:i/>
          <w:iCs/>
          <w:szCs w:val="24"/>
          <w:lang w:val="en-US"/>
        </w:rPr>
        <w:t>44</w:t>
      </w:r>
      <w:r w:rsidR="00282F1A" w:rsidRPr="00167FC1">
        <w:rPr>
          <w:rFonts w:cs="Times New Roman"/>
          <w:szCs w:val="24"/>
          <w:lang w:val="en-US"/>
        </w:rPr>
        <w:t>(1)</w:t>
      </w:r>
      <w:r w:rsidRPr="00167FC1">
        <w:rPr>
          <w:rFonts w:cs="Times New Roman"/>
          <w:szCs w:val="24"/>
          <w:lang w:val="en-US"/>
        </w:rPr>
        <w:t>, 3-28.</w:t>
      </w:r>
    </w:p>
    <w:p w14:paraId="51E175F0" w14:textId="46232E3E" w:rsidR="00237AC6" w:rsidRPr="00167FC1" w:rsidRDefault="00237AC6" w:rsidP="00237AC6">
      <w:pPr>
        <w:spacing w:after="0"/>
        <w:ind w:left="708" w:hangingChars="295" w:hanging="708"/>
        <w:jc w:val="both"/>
        <w:rPr>
          <w:szCs w:val="24"/>
          <w:lang w:val="en-US"/>
        </w:rPr>
      </w:pPr>
      <w:r w:rsidRPr="00167FC1">
        <w:rPr>
          <w:szCs w:val="24"/>
          <w:lang w:val="en-US"/>
        </w:rPr>
        <w:t xml:space="preserve">China, V. &amp; Holzman, R. (2014). Hydrodynamic starvation in first-feeding larval fishes. </w:t>
      </w:r>
      <w:r w:rsidRPr="00167FC1">
        <w:rPr>
          <w:i/>
          <w:szCs w:val="24"/>
          <w:lang w:val="en-US"/>
        </w:rPr>
        <w:t>Proc. Natl. Acad. Sci</w:t>
      </w:r>
      <w:r w:rsidR="00D72455" w:rsidRPr="00167FC1">
        <w:rPr>
          <w:i/>
          <w:szCs w:val="24"/>
          <w:lang w:val="en-US"/>
        </w:rPr>
        <w:t>.</w:t>
      </w:r>
      <w:r w:rsidRPr="00A4701B">
        <w:rPr>
          <w:iCs/>
          <w:szCs w:val="24"/>
          <w:lang w:val="en-US"/>
        </w:rPr>
        <w:t>,</w:t>
      </w:r>
      <w:r w:rsidRPr="00167FC1">
        <w:rPr>
          <w:szCs w:val="24"/>
          <w:lang w:val="en-US"/>
        </w:rPr>
        <w:t xml:space="preserve"> </w:t>
      </w:r>
      <w:r w:rsidRPr="00167FC1">
        <w:rPr>
          <w:i/>
          <w:szCs w:val="24"/>
          <w:lang w:val="en-US"/>
        </w:rPr>
        <w:t>111</w:t>
      </w:r>
      <w:r w:rsidRPr="00167FC1">
        <w:rPr>
          <w:szCs w:val="24"/>
          <w:lang w:val="en-US"/>
        </w:rPr>
        <w:t xml:space="preserve">(22), 8083-8088. </w:t>
      </w:r>
      <w:hyperlink r:id="rId19" w:tgtFrame="_blank" w:history="1">
        <w:r w:rsidRPr="00167FC1">
          <w:rPr>
            <w:rStyle w:val="Hipervnculo"/>
            <w:szCs w:val="24"/>
            <w:lang w:val="en-US"/>
          </w:rPr>
          <w:t>https://doi.org/10.1073/pnas.1323205111</w:t>
        </w:r>
      </w:hyperlink>
    </w:p>
    <w:p w14:paraId="4FC5BC7A" w14:textId="6C07E351" w:rsidR="0067427F" w:rsidRPr="00167FC1" w:rsidRDefault="0067427F" w:rsidP="00237AC6">
      <w:pPr>
        <w:widowControl w:val="0"/>
        <w:spacing w:after="0"/>
        <w:ind w:left="709" w:hanging="709"/>
        <w:jc w:val="both"/>
        <w:rPr>
          <w:rStyle w:val="Hipervnculo"/>
          <w:rFonts w:cs="Times New Roman"/>
          <w:szCs w:val="24"/>
          <w:lang w:val="fr-FR"/>
        </w:rPr>
      </w:pPr>
      <w:r w:rsidRPr="00167FC1">
        <w:rPr>
          <w:rFonts w:cs="Times New Roman"/>
          <w:szCs w:val="24"/>
          <w:lang w:val="en-US"/>
        </w:rPr>
        <w:t xml:space="preserve">Cowen, R. K. &amp; Sponaugle, S. (2009). Larval dispersal and marine population connectivity. </w:t>
      </w:r>
      <w:proofErr w:type="spellStart"/>
      <w:r w:rsidRPr="00167FC1">
        <w:rPr>
          <w:rFonts w:cs="Times New Roman"/>
          <w:i/>
          <w:iCs/>
          <w:szCs w:val="24"/>
          <w:lang w:val="fr-FR"/>
        </w:rPr>
        <w:t>Ann</w:t>
      </w:r>
      <w:r w:rsidR="009B404F" w:rsidRPr="00167FC1">
        <w:rPr>
          <w:rFonts w:cs="Times New Roman"/>
          <w:i/>
          <w:iCs/>
          <w:szCs w:val="24"/>
          <w:lang w:val="fr-FR"/>
        </w:rPr>
        <w:t>u</w:t>
      </w:r>
      <w:proofErr w:type="spellEnd"/>
      <w:r w:rsidRPr="00167FC1">
        <w:rPr>
          <w:rFonts w:cs="Times New Roman"/>
          <w:i/>
          <w:iCs/>
          <w:szCs w:val="24"/>
          <w:lang w:val="fr-FR"/>
        </w:rPr>
        <w:t xml:space="preserve">. </w:t>
      </w:r>
      <w:proofErr w:type="spellStart"/>
      <w:r w:rsidRPr="00167FC1">
        <w:rPr>
          <w:rFonts w:cs="Times New Roman"/>
          <w:i/>
          <w:iCs/>
          <w:szCs w:val="24"/>
          <w:lang w:val="fr-FR"/>
        </w:rPr>
        <w:t>Rev</w:t>
      </w:r>
      <w:proofErr w:type="spellEnd"/>
      <w:r w:rsidRPr="00167FC1">
        <w:rPr>
          <w:rFonts w:cs="Times New Roman"/>
          <w:i/>
          <w:iCs/>
          <w:szCs w:val="24"/>
          <w:lang w:val="fr-FR"/>
        </w:rPr>
        <w:t xml:space="preserve">. Mar. </w:t>
      </w:r>
      <w:proofErr w:type="spellStart"/>
      <w:r w:rsidRPr="00167FC1">
        <w:rPr>
          <w:rFonts w:cs="Times New Roman"/>
          <w:i/>
          <w:iCs/>
          <w:szCs w:val="24"/>
          <w:lang w:val="fr-FR"/>
        </w:rPr>
        <w:t>Sci</w:t>
      </w:r>
      <w:proofErr w:type="spellEnd"/>
      <w:r w:rsidRPr="00167FC1">
        <w:rPr>
          <w:rFonts w:cs="Times New Roman"/>
          <w:szCs w:val="24"/>
          <w:lang w:val="fr-FR"/>
        </w:rPr>
        <w:t xml:space="preserve">., </w:t>
      </w:r>
      <w:r w:rsidRPr="00167FC1">
        <w:rPr>
          <w:rFonts w:cs="Times New Roman"/>
          <w:i/>
          <w:iCs/>
          <w:szCs w:val="24"/>
          <w:lang w:val="fr-FR"/>
        </w:rPr>
        <w:t>1</w:t>
      </w:r>
      <w:r w:rsidRPr="00167FC1">
        <w:rPr>
          <w:rFonts w:cs="Times New Roman"/>
          <w:szCs w:val="24"/>
          <w:lang w:val="fr-FR"/>
        </w:rPr>
        <w:t xml:space="preserve">, 443-466. </w:t>
      </w:r>
      <w:hyperlink r:id="rId20" w:history="1">
        <w:r w:rsidRPr="00167FC1">
          <w:rPr>
            <w:rStyle w:val="Hipervnculo"/>
            <w:rFonts w:cs="Times New Roman"/>
            <w:szCs w:val="24"/>
            <w:lang w:val="fr-FR"/>
          </w:rPr>
          <w:t>https://doi.org/10.1146/annurev.marine.010908.163757</w:t>
        </w:r>
      </w:hyperlink>
    </w:p>
    <w:p w14:paraId="669E69CF" w14:textId="0CE0802D" w:rsidR="00237AC6" w:rsidRPr="00167FC1" w:rsidRDefault="00237AC6" w:rsidP="00237AC6">
      <w:pPr>
        <w:widowControl w:val="0"/>
        <w:spacing w:after="0"/>
        <w:ind w:left="709" w:hanging="709"/>
        <w:jc w:val="both"/>
        <w:rPr>
          <w:rFonts w:cs="Times New Roman"/>
          <w:szCs w:val="24"/>
          <w:lang w:val="pt-BR"/>
        </w:rPr>
      </w:pPr>
      <w:proofErr w:type="spellStart"/>
      <w:r w:rsidRPr="00167FC1">
        <w:rPr>
          <w:rFonts w:cs="Times New Roman"/>
          <w:szCs w:val="24"/>
          <w:lang w:val="fr-FR"/>
        </w:rPr>
        <w:t>Fahay</w:t>
      </w:r>
      <w:proofErr w:type="spellEnd"/>
      <w:r w:rsidRPr="00167FC1">
        <w:rPr>
          <w:rFonts w:cs="Times New Roman"/>
          <w:szCs w:val="24"/>
          <w:lang w:val="fr-FR"/>
        </w:rPr>
        <w:t>, M. (2007)</w:t>
      </w:r>
      <w:r w:rsidRPr="00167FC1">
        <w:rPr>
          <w:rFonts w:cs="Times New Roman"/>
          <w:i/>
          <w:szCs w:val="24"/>
          <w:lang w:val="fr-FR"/>
        </w:rPr>
        <w:t xml:space="preserve">. </w:t>
      </w:r>
      <w:r w:rsidRPr="00167FC1">
        <w:rPr>
          <w:rFonts w:cs="Times New Roman"/>
          <w:i/>
          <w:szCs w:val="24"/>
          <w:lang w:val="en-US"/>
        </w:rPr>
        <w:t>Early stages of fishes in the Western North Atlantic Ocean.</w:t>
      </w:r>
      <w:r w:rsidRPr="00167FC1">
        <w:rPr>
          <w:rFonts w:cs="Times New Roman"/>
          <w:szCs w:val="24"/>
          <w:lang w:val="en-US"/>
        </w:rPr>
        <w:t xml:space="preserve"> </w:t>
      </w:r>
      <w:r w:rsidR="006416CE" w:rsidRPr="00167FC1">
        <w:rPr>
          <w:rFonts w:cs="Times New Roman"/>
          <w:szCs w:val="24"/>
          <w:lang w:val="en-US"/>
        </w:rPr>
        <w:t>(</w:t>
      </w:r>
      <w:r w:rsidRPr="00167FC1">
        <w:rPr>
          <w:rFonts w:cs="Times New Roman"/>
          <w:szCs w:val="24"/>
          <w:lang w:val="pt-BR"/>
        </w:rPr>
        <w:t>Volumen I-II</w:t>
      </w:r>
      <w:r w:rsidR="006416CE" w:rsidRPr="00167FC1">
        <w:rPr>
          <w:rFonts w:cs="Times New Roman"/>
          <w:szCs w:val="24"/>
          <w:lang w:val="pt-BR"/>
        </w:rPr>
        <w:t>)</w:t>
      </w:r>
      <w:r w:rsidRPr="00167FC1">
        <w:rPr>
          <w:rFonts w:cs="Times New Roman"/>
          <w:szCs w:val="24"/>
          <w:lang w:val="pt-BR"/>
        </w:rPr>
        <w:t xml:space="preserve">. Canadá: </w:t>
      </w:r>
      <w:r w:rsidR="001E219A" w:rsidRPr="00167FC1">
        <w:rPr>
          <w:rFonts w:cs="Times New Roman"/>
          <w:szCs w:val="24"/>
          <w:lang w:val="pt-BR"/>
        </w:rPr>
        <w:t>Northwest Atlantic Fisheries Organization</w:t>
      </w:r>
      <w:r w:rsidRPr="00167FC1">
        <w:rPr>
          <w:rFonts w:cs="Times New Roman"/>
          <w:szCs w:val="24"/>
          <w:lang w:val="pt-BR"/>
        </w:rPr>
        <w:t xml:space="preserve">. </w:t>
      </w:r>
    </w:p>
    <w:p w14:paraId="664E26E1" w14:textId="0EDB4842" w:rsidR="00237AC6" w:rsidRPr="00167FC1" w:rsidRDefault="00237AC6" w:rsidP="00237AC6">
      <w:pPr>
        <w:widowControl w:val="0"/>
        <w:spacing w:after="0"/>
        <w:ind w:left="709" w:hanging="709"/>
        <w:jc w:val="both"/>
        <w:rPr>
          <w:rFonts w:cs="Times New Roman"/>
          <w:szCs w:val="24"/>
        </w:rPr>
      </w:pPr>
      <w:r w:rsidRPr="00167FC1">
        <w:rPr>
          <w:rFonts w:cs="Times New Roman"/>
          <w:szCs w:val="24"/>
          <w:lang w:val="pt-BR"/>
        </w:rPr>
        <w:t>Fariña</w:t>
      </w:r>
      <w:r w:rsidR="003670F1" w:rsidRPr="00167FC1">
        <w:rPr>
          <w:rFonts w:cs="Times New Roman"/>
          <w:szCs w:val="24"/>
          <w:lang w:val="pt-BR"/>
        </w:rPr>
        <w:t>-Pestano</w:t>
      </w:r>
      <w:r w:rsidRPr="00167FC1">
        <w:rPr>
          <w:rFonts w:cs="Times New Roman"/>
          <w:szCs w:val="24"/>
          <w:lang w:val="pt-BR"/>
        </w:rPr>
        <w:t>, A. &amp; Méndez</w:t>
      </w:r>
      <w:r w:rsidR="003670F1" w:rsidRPr="00167FC1">
        <w:rPr>
          <w:rFonts w:cs="Times New Roman"/>
          <w:szCs w:val="24"/>
          <w:lang w:val="pt-BR"/>
        </w:rPr>
        <w:t xml:space="preserve"> De Elguezabal</w:t>
      </w:r>
      <w:r w:rsidRPr="00167FC1">
        <w:rPr>
          <w:rFonts w:cs="Times New Roman"/>
          <w:szCs w:val="24"/>
          <w:lang w:val="pt-BR"/>
        </w:rPr>
        <w:t xml:space="preserve">, E. (2009). </w:t>
      </w:r>
      <w:r w:rsidRPr="00167FC1">
        <w:rPr>
          <w:rFonts w:cs="Times New Roman"/>
          <w:szCs w:val="24"/>
        </w:rPr>
        <w:t xml:space="preserve">Variación estacional de la estructura comunitaria de peces en dos arrecifes: rocoso-coralino y de </w:t>
      </w:r>
      <w:proofErr w:type="spellStart"/>
      <w:r w:rsidRPr="00167FC1">
        <w:rPr>
          <w:rFonts w:cs="Times New Roman"/>
          <w:szCs w:val="24"/>
        </w:rPr>
        <w:t>octocorales</w:t>
      </w:r>
      <w:proofErr w:type="spellEnd"/>
      <w:r w:rsidRPr="00167FC1">
        <w:rPr>
          <w:rFonts w:cs="Times New Roman"/>
          <w:szCs w:val="24"/>
        </w:rPr>
        <w:t xml:space="preserve">, en el Bajo Las Caracas, Venezuela. </w:t>
      </w:r>
      <w:r w:rsidRPr="00167FC1">
        <w:rPr>
          <w:rFonts w:cs="Times New Roman"/>
          <w:i/>
          <w:iCs/>
          <w:szCs w:val="24"/>
        </w:rPr>
        <w:t xml:space="preserve">Rev. Biol. Mar. </w:t>
      </w:r>
      <w:proofErr w:type="spellStart"/>
      <w:r w:rsidRPr="00167FC1">
        <w:rPr>
          <w:rFonts w:cs="Times New Roman"/>
          <w:i/>
          <w:iCs/>
          <w:szCs w:val="24"/>
        </w:rPr>
        <w:t>Oceanogr</w:t>
      </w:r>
      <w:proofErr w:type="spellEnd"/>
      <w:r w:rsidRPr="00167FC1">
        <w:rPr>
          <w:rFonts w:cs="Times New Roman"/>
          <w:i/>
          <w:iCs/>
          <w:szCs w:val="24"/>
        </w:rPr>
        <w:t>.</w:t>
      </w:r>
      <w:r w:rsidRPr="00167FC1">
        <w:rPr>
          <w:rFonts w:cs="Times New Roman"/>
          <w:szCs w:val="24"/>
        </w:rPr>
        <w:t xml:space="preserve">, </w:t>
      </w:r>
      <w:r w:rsidRPr="00167FC1">
        <w:rPr>
          <w:rFonts w:cs="Times New Roman"/>
          <w:i/>
          <w:iCs/>
          <w:szCs w:val="24"/>
        </w:rPr>
        <w:t>44</w:t>
      </w:r>
      <w:r w:rsidRPr="00167FC1">
        <w:rPr>
          <w:rFonts w:cs="Times New Roman"/>
          <w:szCs w:val="24"/>
        </w:rPr>
        <w:t>(1), 153-162.</w:t>
      </w:r>
    </w:p>
    <w:p w14:paraId="5F36692B" w14:textId="48CBE68D" w:rsidR="00237AC6" w:rsidRPr="00167FC1" w:rsidRDefault="00BD39A7" w:rsidP="00237AC6">
      <w:pPr>
        <w:widowControl w:val="0"/>
        <w:spacing w:after="0"/>
        <w:ind w:left="709" w:hanging="709"/>
        <w:jc w:val="both"/>
        <w:rPr>
          <w:szCs w:val="24"/>
        </w:rPr>
      </w:pPr>
      <w:r w:rsidRPr="00167FC1">
        <w:rPr>
          <w:rFonts w:cs="Times New Roman"/>
          <w:szCs w:val="24"/>
          <w:lang w:val="pt-BR"/>
        </w:rPr>
        <w:t xml:space="preserve">Fariña-Pestano, </w:t>
      </w:r>
      <w:r w:rsidR="00237AC6" w:rsidRPr="00167FC1">
        <w:rPr>
          <w:szCs w:val="24"/>
        </w:rPr>
        <w:t xml:space="preserve">A., Marín, B. &amp; Rey-Méndez, M. (2021). Cambios espaciales de los ensambles de ictioplancton en respuesta a gradientes ambientales, en el sector Las Caracas, estado Sucre, Venezuela. </w:t>
      </w:r>
      <w:r w:rsidR="00237AC6" w:rsidRPr="00167FC1">
        <w:rPr>
          <w:i/>
          <w:szCs w:val="24"/>
        </w:rPr>
        <w:t xml:space="preserve">Bol. Inst. </w:t>
      </w:r>
      <w:proofErr w:type="spellStart"/>
      <w:r w:rsidR="00237AC6" w:rsidRPr="00167FC1">
        <w:rPr>
          <w:i/>
          <w:szCs w:val="24"/>
        </w:rPr>
        <w:t>Oceanogr</w:t>
      </w:r>
      <w:proofErr w:type="spellEnd"/>
      <w:r w:rsidR="00237AC6" w:rsidRPr="00167FC1">
        <w:rPr>
          <w:i/>
          <w:szCs w:val="24"/>
        </w:rPr>
        <w:t>. Venez</w:t>
      </w:r>
      <w:r w:rsidR="00BD2522" w:rsidRPr="00167FC1">
        <w:rPr>
          <w:i/>
          <w:szCs w:val="24"/>
        </w:rPr>
        <w:t>uela</w:t>
      </w:r>
      <w:r w:rsidR="00237AC6" w:rsidRPr="00167FC1">
        <w:rPr>
          <w:szCs w:val="24"/>
        </w:rPr>
        <w:t>,</w:t>
      </w:r>
      <w:r w:rsidR="00237AC6" w:rsidRPr="00167FC1">
        <w:rPr>
          <w:i/>
          <w:szCs w:val="24"/>
        </w:rPr>
        <w:t xml:space="preserve"> 60</w:t>
      </w:r>
      <w:r w:rsidR="00237AC6" w:rsidRPr="00167FC1">
        <w:rPr>
          <w:szCs w:val="24"/>
        </w:rPr>
        <w:t xml:space="preserve">(2), 42-57. </w:t>
      </w:r>
    </w:p>
    <w:p w14:paraId="456D71E2" w14:textId="72EBB1EB" w:rsidR="00237AC6" w:rsidRPr="00167FC1" w:rsidRDefault="00BD39A7" w:rsidP="00237AC6">
      <w:pPr>
        <w:widowControl w:val="0"/>
        <w:spacing w:after="0"/>
        <w:ind w:left="709" w:hanging="709"/>
        <w:jc w:val="both"/>
        <w:rPr>
          <w:szCs w:val="24"/>
          <w:lang w:val="en-US"/>
        </w:rPr>
      </w:pPr>
      <w:r w:rsidRPr="00167FC1">
        <w:rPr>
          <w:rFonts w:cs="Times New Roman"/>
          <w:szCs w:val="24"/>
          <w:lang w:val="pt-BR"/>
        </w:rPr>
        <w:t xml:space="preserve">Fariña-Pestano, </w:t>
      </w:r>
      <w:r w:rsidR="00237AC6" w:rsidRPr="00167FC1">
        <w:rPr>
          <w:szCs w:val="24"/>
        </w:rPr>
        <w:t xml:space="preserve">A., Marín, B. &amp; Rey-Méndez, M. (2022). Fluctuaciones temporales del ictioplancton en el sector Las Caracas, Parque Nacional </w:t>
      </w:r>
      <w:proofErr w:type="spellStart"/>
      <w:r w:rsidR="00237AC6" w:rsidRPr="00167FC1">
        <w:rPr>
          <w:szCs w:val="24"/>
        </w:rPr>
        <w:t>Mochima</w:t>
      </w:r>
      <w:proofErr w:type="spellEnd"/>
      <w:r w:rsidR="00237AC6" w:rsidRPr="00167FC1">
        <w:rPr>
          <w:szCs w:val="24"/>
        </w:rPr>
        <w:t xml:space="preserve">, Venezuela. </w:t>
      </w:r>
      <w:r w:rsidR="00237AC6" w:rsidRPr="00167FC1">
        <w:rPr>
          <w:i/>
          <w:szCs w:val="24"/>
          <w:lang w:val="en-US"/>
        </w:rPr>
        <w:t xml:space="preserve">Bol. Inst. </w:t>
      </w:r>
      <w:proofErr w:type="spellStart"/>
      <w:r w:rsidR="00237AC6" w:rsidRPr="00167FC1">
        <w:rPr>
          <w:i/>
          <w:szCs w:val="24"/>
          <w:lang w:val="en-US"/>
        </w:rPr>
        <w:t>Oceanogr</w:t>
      </w:r>
      <w:proofErr w:type="spellEnd"/>
      <w:r w:rsidR="00237AC6" w:rsidRPr="00167FC1">
        <w:rPr>
          <w:i/>
          <w:szCs w:val="24"/>
          <w:lang w:val="en-US"/>
        </w:rPr>
        <w:t>. Venez</w:t>
      </w:r>
      <w:r w:rsidR="002A1058" w:rsidRPr="00167FC1">
        <w:rPr>
          <w:i/>
          <w:szCs w:val="24"/>
          <w:lang w:val="en-US"/>
        </w:rPr>
        <w:t>uela</w:t>
      </w:r>
      <w:r w:rsidR="00237AC6" w:rsidRPr="00167FC1">
        <w:rPr>
          <w:szCs w:val="24"/>
          <w:lang w:val="en-US"/>
        </w:rPr>
        <w:t xml:space="preserve">, </w:t>
      </w:r>
      <w:r w:rsidR="00237AC6" w:rsidRPr="00167FC1">
        <w:rPr>
          <w:i/>
          <w:szCs w:val="24"/>
          <w:lang w:val="en-US"/>
        </w:rPr>
        <w:t>61</w:t>
      </w:r>
      <w:r w:rsidR="00237AC6" w:rsidRPr="00167FC1">
        <w:rPr>
          <w:szCs w:val="24"/>
          <w:lang w:val="en-US"/>
        </w:rPr>
        <w:t>(1), 35-56.</w:t>
      </w:r>
    </w:p>
    <w:p w14:paraId="393E8221" w14:textId="0027878A" w:rsidR="00D720B4" w:rsidRPr="00167FC1" w:rsidRDefault="00D720B4" w:rsidP="00D720B4">
      <w:pPr>
        <w:widowControl w:val="0"/>
        <w:spacing w:after="0"/>
        <w:ind w:left="709" w:hanging="709"/>
        <w:jc w:val="both"/>
        <w:rPr>
          <w:szCs w:val="24"/>
          <w:lang w:val="en-US"/>
        </w:rPr>
      </w:pPr>
      <w:r w:rsidRPr="00167FC1">
        <w:rPr>
          <w:szCs w:val="24"/>
          <w:lang w:val="en-US"/>
        </w:rPr>
        <w:t>Frank, K. &amp; Leggett</w:t>
      </w:r>
      <w:r w:rsidR="00D53693" w:rsidRPr="00167FC1">
        <w:rPr>
          <w:szCs w:val="24"/>
          <w:lang w:val="en-US"/>
        </w:rPr>
        <w:t>, W.</w:t>
      </w:r>
      <w:r w:rsidRPr="00167FC1">
        <w:rPr>
          <w:szCs w:val="24"/>
          <w:lang w:val="en-US"/>
        </w:rPr>
        <w:t xml:space="preserve"> </w:t>
      </w:r>
      <w:r w:rsidR="00E74E64" w:rsidRPr="00167FC1">
        <w:rPr>
          <w:szCs w:val="24"/>
          <w:lang w:val="en-US"/>
        </w:rPr>
        <w:t>(</w:t>
      </w:r>
      <w:r w:rsidRPr="00167FC1">
        <w:rPr>
          <w:szCs w:val="24"/>
          <w:lang w:val="en-US"/>
        </w:rPr>
        <w:t>1983</w:t>
      </w:r>
      <w:r w:rsidR="00E74E64" w:rsidRPr="00167FC1">
        <w:rPr>
          <w:szCs w:val="24"/>
          <w:lang w:val="en-US"/>
        </w:rPr>
        <w:t>)</w:t>
      </w:r>
      <w:r w:rsidRPr="00167FC1">
        <w:rPr>
          <w:szCs w:val="24"/>
          <w:lang w:val="en-US"/>
        </w:rPr>
        <w:t xml:space="preserve">. Multispecies larval fish associations: accident or adaptation? </w:t>
      </w:r>
      <w:r w:rsidRPr="00167FC1">
        <w:rPr>
          <w:i/>
          <w:iCs/>
          <w:szCs w:val="24"/>
          <w:lang w:val="en-US"/>
        </w:rPr>
        <w:t xml:space="preserve">Can. J. Fish. </w:t>
      </w:r>
      <w:proofErr w:type="spellStart"/>
      <w:r w:rsidRPr="00167FC1">
        <w:rPr>
          <w:i/>
          <w:iCs/>
          <w:szCs w:val="24"/>
          <w:lang w:val="en-US"/>
        </w:rPr>
        <w:t>Aquat</w:t>
      </w:r>
      <w:proofErr w:type="spellEnd"/>
      <w:r w:rsidRPr="00167FC1">
        <w:rPr>
          <w:i/>
          <w:iCs/>
          <w:szCs w:val="24"/>
          <w:lang w:val="en-US"/>
        </w:rPr>
        <w:t>. Sci</w:t>
      </w:r>
      <w:r w:rsidRPr="00167FC1">
        <w:rPr>
          <w:szCs w:val="24"/>
          <w:lang w:val="en-US"/>
        </w:rPr>
        <w:t xml:space="preserve">., </w:t>
      </w:r>
      <w:r w:rsidR="003E7647" w:rsidRPr="00167FC1">
        <w:rPr>
          <w:i/>
          <w:iCs/>
          <w:szCs w:val="24"/>
          <w:lang w:val="en-US"/>
        </w:rPr>
        <w:t>40</w:t>
      </w:r>
      <w:r w:rsidR="006F13C5" w:rsidRPr="00167FC1">
        <w:rPr>
          <w:szCs w:val="24"/>
          <w:lang w:val="en-US"/>
        </w:rPr>
        <w:t>(6)</w:t>
      </w:r>
      <w:r w:rsidR="003E7647" w:rsidRPr="00167FC1">
        <w:rPr>
          <w:szCs w:val="24"/>
          <w:lang w:val="en-US"/>
        </w:rPr>
        <w:t xml:space="preserve">, </w:t>
      </w:r>
      <w:r w:rsidRPr="00167FC1">
        <w:rPr>
          <w:szCs w:val="24"/>
          <w:lang w:val="en-US"/>
        </w:rPr>
        <w:t>754-762.</w:t>
      </w:r>
      <w:r w:rsidR="00214B2B" w:rsidRPr="00167FC1">
        <w:rPr>
          <w:szCs w:val="24"/>
          <w:lang w:val="en-US"/>
        </w:rPr>
        <w:t xml:space="preserve"> </w:t>
      </w:r>
      <w:hyperlink r:id="rId21" w:history="1">
        <w:r w:rsidR="00214B2B" w:rsidRPr="00167FC1">
          <w:rPr>
            <w:rStyle w:val="Hipervnculo"/>
            <w:szCs w:val="24"/>
            <w:lang w:val="en-US"/>
          </w:rPr>
          <w:t>https://doi.org/10.1139/f83-098</w:t>
        </w:r>
      </w:hyperlink>
    </w:p>
    <w:p w14:paraId="69C2D130" w14:textId="594C259C" w:rsidR="00101AC0" w:rsidRPr="00167FC1" w:rsidRDefault="00101AC0" w:rsidP="00B87C36">
      <w:pPr>
        <w:spacing w:after="0"/>
        <w:ind w:left="708" w:hangingChars="295" w:hanging="708"/>
        <w:jc w:val="both"/>
        <w:rPr>
          <w:rFonts w:cs="Times New Roman"/>
          <w:szCs w:val="24"/>
          <w:lang w:val="nl-NL"/>
        </w:rPr>
      </w:pPr>
      <w:r w:rsidRPr="00167FC1">
        <w:rPr>
          <w:rFonts w:cs="Times New Roman"/>
          <w:szCs w:val="24"/>
          <w:lang w:val="en-US"/>
        </w:rPr>
        <w:lastRenderedPageBreak/>
        <w:t xml:space="preserve">Frederiksen, M., Edwards, M., Richardson, A., Halliday, N. &amp; Wanless, S. (2006). From plankton to top predators: bottom-up control of a marine food web across four trophic levels. </w:t>
      </w:r>
      <w:r w:rsidRPr="00167FC1">
        <w:rPr>
          <w:rFonts w:cs="Times New Roman"/>
          <w:i/>
          <w:iCs/>
          <w:szCs w:val="24"/>
          <w:lang w:val="nl-NL"/>
        </w:rPr>
        <w:t>J. Anim. Ecol</w:t>
      </w:r>
      <w:r w:rsidRPr="00167FC1">
        <w:rPr>
          <w:rFonts w:cs="Times New Roman"/>
          <w:szCs w:val="24"/>
          <w:lang w:val="nl-NL"/>
        </w:rPr>
        <w:t xml:space="preserve">., </w:t>
      </w:r>
      <w:r w:rsidRPr="00167FC1">
        <w:rPr>
          <w:rFonts w:cs="Times New Roman"/>
          <w:i/>
          <w:iCs/>
          <w:szCs w:val="24"/>
          <w:lang w:val="nl-NL"/>
        </w:rPr>
        <w:t>75</w:t>
      </w:r>
      <w:r w:rsidRPr="00167FC1">
        <w:rPr>
          <w:rFonts w:cs="Times New Roman"/>
          <w:szCs w:val="24"/>
          <w:lang w:val="nl-NL"/>
        </w:rPr>
        <w:t xml:space="preserve">(6), 1259-1268. </w:t>
      </w:r>
      <w:hyperlink r:id="rId22" w:history="1">
        <w:r w:rsidRPr="00167FC1">
          <w:rPr>
            <w:rStyle w:val="Hipervnculo"/>
            <w:rFonts w:cs="Times New Roman"/>
            <w:szCs w:val="24"/>
            <w:lang w:val="nl-NL"/>
          </w:rPr>
          <w:t>https://doi.org/10.1111/j.1365-2656.2006.01148.x</w:t>
        </w:r>
      </w:hyperlink>
    </w:p>
    <w:p w14:paraId="47484F57" w14:textId="64457315" w:rsidR="005446AE" w:rsidRPr="00167FC1" w:rsidRDefault="005C3E94" w:rsidP="005446AE">
      <w:pPr>
        <w:spacing w:after="0"/>
        <w:ind w:left="708" w:hangingChars="295" w:hanging="708"/>
        <w:jc w:val="both"/>
        <w:rPr>
          <w:rFonts w:eastAsiaTheme="minorHAnsi"/>
          <w:szCs w:val="24"/>
          <w:lang w:val="de-DE" w:eastAsia="en-US"/>
        </w:rPr>
      </w:pPr>
      <w:r w:rsidRPr="00167FC1">
        <w:rPr>
          <w:rFonts w:eastAsiaTheme="minorHAnsi"/>
          <w:szCs w:val="24"/>
          <w:lang w:val="nl-NL" w:eastAsia="en-US"/>
        </w:rPr>
        <w:t xml:space="preserve">Fricke, R., Eschmeyer, W. N. &amp; </w:t>
      </w:r>
      <w:r w:rsidR="00296591" w:rsidRPr="00167FC1">
        <w:rPr>
          <w:rFonts w:eastAsiaTheme="minorHAnsi"/>
          <w:szCs w:val="24"/>
          <w:lang w:val="nl-NL" w:eastAsia="en-US"/>
        </w:rPr>
        <w:t>V</w:t>
      </w:r>
      <w:r w:rsidRPr="00167FC1">
        <w:rPr>
          <w:rFonts w:eastAsiaTheme="minorHAnsi"/>
          <w:szCs w:val="24"/>
          <w:lang w:val="nl-NL" w:eastAsia="en-US"/>
        </w:rPr>
        <w:t>an der Laan, R. (</w:t>
      </w:r>
      <w:r w:rsidR="003F14D4">
        <w:rPr>
          <w:rFonts w:eastAsiaTheme="minorHAnsi"/>
          <w:szCs w:val="24"/>
          <w:lang w:val="nl-NL" w:eastAsia="en-US"/>
        </w:rPr>
        <w:t>e</w:t>
      </w:r>
      <w:r w:rsidR="003F14D4" w:rsidRPr="00167FC1">
        <w:rPr>
          <w:rFonts w:eastAsiaTheme="minorHAnsi"/>
          <w:szCs w:val="24"/>
          <w:lang w:val="nl-NL" w:eastAsia="en-US"/>
        </w:rPr>
        <w:t>ds</w:t>
      </w:r>
      <w:r w:rsidRPr="00167FC1">
        <w:rPr>
          <w:rFonts w:eastAsiaTheme="minorHAnsi"/>
          <w:szCs w:val="24"/>
          <w:lang w:val="nl-NL" w:eastAsia="en-US"/>
        </w:rPr>
        <w:t>)</w:t>
      </w:r>
      <w:r w:rsidR="00066ED2" w:rsidRPr="00167FC1">
        <w:rPr>
          <w:rFonts w:eastAsiaTheme="minorHAnsi"/>
          <w:szCs w:val="24"/>
          <w:lang w:val="nl-NL" w:eastAsia="en-US"/>
        </w:rPr>
        <w:t xml:space="preserve">. </w:t>
      </w:r>
      <w:r w:rsidR="00066ED2" w:rsidRPr="00167FC1">
        <w:rPr>
          <w:rFonts w:eastAsiaTheme="minorHAnsi"/>
          <w:szCs w:val="24"/>
          <w:lang w:val="en-US" w:eastAsia="en-US"/>
        </w:rPr>
        <w:t>(</w:t>
      </w:r>
      <w:r w:rsidRPr="00167FC1">
        <w:rPr>
          <w:rFonts w:eastAsiaTheme="minorHAnsi"/>
          <w:szCs w:val="24"/>
          <w:lang w:val="en-US" w:eastAsia="en-US"/>
        </w:rPr>
        <w:t>2023</w:t>
      </w:r>
      <w:r w:rsidR="00066ED2" w:rsidRPr="00167FC1">
        <w:rPr>
          <w:rFonts w:eastAsiaTheme="minorHAnsi"/>
          <w:szCs w:val="24"/>
          <w:lang w:val="en-US" w:eastAsia="en-US"/>
        </w:rPr>
        <w:t>)</w:t>
      </w:r>
      <w:r w:rsidRPr="00167FC1">
        <w:rPr>
          <w:rFonts w:eastAsiaTheme="minorHAnsi"/>
          <w:szCs w:val="24"/>
          <w:lang w:val="en-US" w:eastAsia="en-US"/>
        </w:rPr>
        <w:t xml:space="preserve">. </w:t>
      </w:r>
      <w:r w:rsidR="003F14D4" w:rsidRPr="00167FC1">
        <w:rPr>
          <w:rFonts w:eastAsiaTheme="minorHAnsi"/>
          <w:szCs w:val="24"/>
          <w:lang w:val="en-US" w:eastAsia="en-US"/>
        </w:rPr>
        <w:t>Eschmeyer</w:t>
      </w:r>
      <w:r w:rsidR="003F14D4">
        <w:rPr>
          <w:rFonts w:eastAsiaTheme="minorHAnsi"/>
          <w:szCs w:val="24"/>
          <w:lang w:val="en-US" w:eastAsia="en-US"/>
        </w:rPr>
        <w:t>’</w:t>
      </w:r>
      <w:r w:rsidR="003F14D4" w:rsidRPr="00167FC1">
        <w:rPr>
          <w:rFonts w:eastAsiaTheme="minorHAnsi"/>
          <w:szCs w:val="24"/>
          <w:lang w:val="en-US" w:eastAsia="en-US"/>
        </w:rPr>
        <w:t xml:space="preserve">s </w:t>
      </w:r>
      <w:r w:rsidR="00241CC0" w:rsidRPr="00167FC1">
        <w:rPr>
          <w:rFonts w:eastAsiaTheme="minorHAnsi"/>
          <w:szCs w:val="24"/>
          <w:lang w:val="en-US" w:eastAsia="en-US"/>
        </w:rPr>
        <w:t xml:space="preserve">Catalog </w:t>
      </w:r>
      <w:r w:rsidRPr="00167FC1">
        <w:rPr>
          <w:rFonts w:eastAsiaTheme="minorHAnsi"/>
          <w:szCs w:val="24"/>
          <w:lang w:val="en-US" w:eastAsia="en-US"/>
        </w:rPr>
        <w:t xml:space="preserve">of </w:t>
      </w:r>
      <w:r w:rsidR="00241CC0" w:rsidRPr="00167FC1">
        <w:rPr>
          <w:rFonts w:eastAsiaTheme="minorHAnsi"/>
          <w:szCs w:val="24"/>
          <w:lang w:val="en-US" w:eastAsia="en-US"/>
        </w:rPr>
        <w:t>Fishes</w:t>
      </w:r>
      <w:r w:rsidRPr="00167FC1">
        <w:rPr>
          <w:rFonts w:eastAsiaTheme="minorHAnsi"/>
          <w:szCs w:val="24"/>
          <w:lang w:val="en-US" w:eastAsia="en-US"/>
        </w:rPr>
        <w:t xml:space="preserve">: </w:t>
      </w:r>
      <w:r w:rsidR="00241CC0" w:rsidRPr="00167FC1">
        <w:rPr>
          <w:rFonts w:eastAsiaTheme="minorHAnsi"/>
          <w:szCs w:val="24"/>
          <w:lang w:val="en-US" w:eastAsia="en-US"/>
        </w:rPr>
        <w:t xml:space="preserve">Genera, Species, </w:t>
      </w:r>
      <w:r w:rsidRPr="00167FC1">
        <w:rPr>
          <w:rFonts w:eastAsiaTheme="minorHAnsi"/>
          <w:szCs w:val="24"/>
          <w:lang w:val="en-US" w:eastAsia="en-US"/>
        </w:rPr>
        <w:t xml:space="preserve">References. </w:t>
      </w:r>
      <w:hyperlink r:id="rId23" w:history="1">
        <w:r w:rsidR="00695405" w:rsidRPr="00167FC1">
          <w:rPr>
            <w:rStyle w:val="Hipervnculo"/>
            <w:rFonts w:eastAsiaTheme="minorHAnsi"/>
            <w:szCs w:val="24"/>
            <w:lang w:val="de-DE" w:eastAsia="en-US"/>
          </w:rPr>
          <w:t>http://researcharchive.calacademy.org/research/ichthyology/catalog/fishcatmain.asp</w:t>
        </w:r>
      </w:hyperlink>
    </w:p>
    <w:p w14:paraId="0F61FEA6" w14:textId="417DE3E3" w:rsidR="005446AE" w:rsidRPr="00167FC1" w:rsidRDefault="005446AE" w:rsidP="005446AE">
      <w:pPr>
        <w:spacing w:after="0"/>
        <w:ind w:left="708" w:hangingChars="295" w:hanging="708"/>
        <w:jc w:val="both"/>
        <w:rPr>
          <w:rFonts w:eastAsiaTheme="minorHAnsi"/>
          <w:szCs w:val="24"/>
          <w:lang w:val="es-CO" w:eastAsia="en-US"/>
        </w:rPr>
      </w:pPr>
      <w:r w:rsidRPr="00167FC1">
        <w:rPr>
          <w:rFonts w:eastAsia="Malgun Gothic" w:cs="Times New Roman"/>
          <w:szCs w:val="24"/>
          <w:lang w:val="pt-BR"/>
        </w:rPr>
        <w:t>Fuiman, L. &amp; Werner</w:t>
      </w:r>
      <w:r w:rsidR="00720F7D" w:rsidRPr="00167FC1">
        <w:rPr>
          <w:rFonts w:eastAsia="Malgun Gothic" w:cs="Times New Roman"/>
          <w:szCs w:val="24"/>
          <w:lang w:val="pt-BR"/>
        </w:rPr>
        <w:t>, R.</w:t>
      </w:r>
      <w:r w:rsidRPr="00167FC1">
        <w:rPr>
          <w:rFonts w:eastAsia="Malgun Gothic" w:cs="Times New Roman"/>
          <w:szCs w:val="24"/>
          <w:lang w:val="pt-BR"/>
        </w:rPr>
        <w:t xml:space="preserve"> </w:t>
      </w:r>
      <w:r w:rsidR="00E74E64" w:rsidRPr="00167FC1">
        <w:rPr>
          <w:rFonts w:eastAsia="Malgun Gothic" w:cs="Times New Roman"/>
          <w:szCs w:val="24"/>
          <w:lang w:val="pt-BR"/>
        </w:rPr>
        <w:t>(</w:t>
      </w:r>
      <w:r w:rsidRPr="00167FC1">
        <w:rPr>
          <w:rFonts w:eastAsia="Malgun Gothic" w:cs="Times New Roman"/>
          <w:szCs w:val="24"/>
          <w:lang w:val="pt-BR"/>
        </w:rPr>
        <w:t>2002</w:t>
      </w:r>
      <w:r w:rsidR="00E74E64" w:rsidRPr="00167FC1">
        <w:rPr>
          <w:rFonts w:eastAsia="Malgun Gothic" w:cs="Times New Roman"/>
          <w:szCs w:val="24"/>
          <w:lang w:val="pt-BR"/>
        </w:rPr>
        <w:t>)</w:t>
      </w:r>
      <w:r w:rsidRPr="00167FC1">
        <w:rPr>
          <w:rFonts w:eastAsia="Malgun Gothic" w:cs="Times New Roman"/>
          <w:szCs w:val="24"/>
          <w:lang w:val="pt-BR"/>
        </w:rPr>
        <w:t xml:space="preserve">. </w:t>
      </w:r>
      <w:r w:rsidR="00296591" w:rsidRPr="00167FC1">
        <w:rPr>
          <w:rFonts w:eastAsia="Malgun Gothic" w:cs="Times New Roman"/>
          <w:i/>
          <w:iCs/>
          <w:szCs w:val="24"/>
          <w:lang w:val="pt-BR"/>
        </w:rPr>
        <w:t>Fishery Science: The Unique Contributions of Early Life Stages</w:t>
      </w:r>
      <w:r w:rsidRPr="00167FC1">
        <w:rPr>
          <w:rFonts w:eastAsia="Malgun Gothic" w:cs="Times New Roman"/>
          <w:szCs w:val="24"/>
          <w:lang w:val="pt-BR"/>
        </w:rPr>
        <w:t>. UK: Blackwell Science.</w:t>
      </w:r>
    </w:p>
    <w:p w14:paraId="291891C2" w14:textId="5BD94C19" w:rsidR="00237AC6" w:rsidRPr="00167FC1" w:rsidRDefault="00237AC6" w:rsidP="00237AC6">
      <w:pPr>
        <w:spacing w:after="0"/>
        <w:ind w:left="708" w:hangingChars="295" w:hanging="708"/>
        <w:jc w:val="both"/>
        <w:rPr>
          <w:rFonts w:eastAsiaTheme="minorHAnsi"/>
          <w:szCs w:val="24"/>
          <w:lang w:eastAsia="en-US"/>
        </w:rPr>
      </w:pPr>
      <w:r w:rsidRPr="00167FC1">
        <w:rPr>
          <w:rFonts w:eastAsia="Malgun Gothic" w:cs="Times New Roman"/>
          <w:szCs w:val="24"/>
        </w:rPr>
        <w:t xml:space="preserve">González-Bencomo, E. (1997). Composición y abundancia del ictioplancton en la costa oriental y occidental del estrecho del Lago de Maracaibo, Venezuela. </w:t>
      </w:r>
      <w:r w:rsidRPr="00167FC1">
        <w:rPr>
          <w:rFonts w:eastAsia="Malgun Gothic" w:cs="Times New Roman"/>
          <w:i/>
          <w:iCs/>
          <w:szCs w:val="24"/>
        </w:rPr>
        <w:t xml:space="preserve">Bol. Centro </w:t>
      </w:r>
      <w:proofErr w:type="spellStart"/>
      <w:r w:rsidRPr="00167FC1">
        <w:rPr>
          <w:rFonts w:eastAsia="Malgun Gothic" w:cs="Times New Roman"/>
          <w:i/>
          <w:iCs/>
          <w:szCs w:val="24"/>
        </w:rPr>
        <w:t>Inves</w:t>
      </w:r>
      <w:proofErr w:type="spellEnd"/>
      <w:r w:rsidRPr="00167FC1">
        <w:rPr>
          <w:rFonts w:eastAsia="Malgun Gothic" w:cs="Times New Roman"/>
          <w:i/>
          <w:iCs/>
          <w:szCs w:val="24"/>
        </w:rPr>
        <w:t>. Biol.</w:t>
      </w:r>
      <w:r w:rsidRPr="00167FC1">
        <w:rPr>
          <w:rFonts w:eastAsia="Malgun Gothic" w:cs="Times New Roman"/>
          <w:szCs w:val="24"/>
        </w:rPr>
        <w:t>,</w:t>
      </w:r>
      <w:r w:rsidRPr="00167FC1">
        <w:rPr>
          <w:rFonts w:eastAsia="Malgun Gothic" w:cs="Times New Roman"/>
          <w:i/>
          <w:szCs w:val="24"/>
        </w:rPr>
        <w:t xml:space="preserve"> 31</w:t>
      </w:r>
      <w:r w:rsidRPr="00167FC1">
        <w:rPr>
          <w:rFonts w:eastAsia="Malgun Gothic" w:cs="Times New Roman"/>
          <w:szCs w:val="24"/>
        </w:rPr>
        <w:t xml:space="preserve">(1), </w:t>
      </w:r>
      <w:r w:rsidR="00763410" w:rsidRPr="00167FC1">
        <w:rPr>
          <w:rFonts w:eastAsia="Malgun Gothic" w:cs="Times New Roman"/>
          <w:szCs w:val="24"/>
        </w:rPr>
        <w:t>33</w:t>
      </w:r>
      <w:r w:rsidRPr="00167FC1">
        <w:rPr>
          <w:rFonts w:eastAsia="Malgun Gothic" w:cs="Times New Roman"/>
          <w:szCs w:val="24"/>
        </w:rPr>
        <w:t>-56.</w:t>
      </w:r>
    </w:p>
    <w:p w14:paraId="2E9C950C" w14:textId="7EAEEE44" w:rsidR="00237AC6" w:rsidRPr="00167FC1" w:rsidRDefault="00237AC6" w:rsidP="00237AC6">
      <w:pPr>
        <w:widowControl w:val="0"/>
        <w:spacing w:after="0"/>
        <w:ind w:left="709" w:hanging="709"/>
        <w:jc w:val="both"/>
        <w:rPr>
          <w:szCs w:val="24"/>
          <w:lang w:val="es-CO"/>
        </w:rPr>
      </w:pPr>
      <w:r w:rsidRPr="00167FC1">
        <w:rPr>
          <w:rFonts w:cs="Times New Roman"/>
          <w:szCs w:val="24"/>
        </w:rPr>
        <w:t xml:space="preserve">Guzmán, H. (1988). Distribución y abundancia de organismos </w:t>
      </w:r>
      <w:proofErr w:type="spellStart"/>
      <w:r w:rsidRPr="00167FC1">
        <w:rPr>
          <w:rFonts w:cs="Times New Roman"/>
          <w:szCs w:val="24"/>
        </w:rPr>
        <w:t>coralívoros</w:t>
      </w:r>
      <w:proofErr w:type="spellEnd"/>
      <w:r w:rsidRPr="00167FC1">
        <w:rPr>
          <w:rFonts w:cs="Times New Roman"/>
          <w:szCs w:val="24"/>
        </w:rPr>
        <w:t xml:space="preserve"> en los arrecifes coralinos de la Isla del Caño, Costa Rica. </w:t>
      </w:r>
      <w:r w:rsidRPr="00167FC1">
        <w:rPr>
          <w:rFonts w:cs="Times New Roman"/>
          <w:i/>
          <w:szCs w:val="24"/>
          <w:lang w:val="es-CO"/>
        </w:rPr>
        <w:t xml:space="preserve">Rev. Biol. </w:t>
      </w:r>
      <w:proofErr w:type="spellStart"/>
      <w:r w:rsidRPr="00167FC1">
        <w:rPr>
          <w:rFonts w:cs="Times New Roman"/>
          <w:i/>
          <w:szCs w:val="24"/>
          <w:lang w:val="es-CO"/>
        </w:rPr>
        <w:t>Trop</w:t>
      </w:r>
      <w:proofErr w:type="spellEnd"/>
      <w:r w:rsidRPr="00167FC1">
        <w:rPr>
          <w:rFonts w:cs="Times New Roman"/>
          <w:i/>
          <w:szCs w:val="24"/>
          <w:lang w:val="es-CO"/>
        </w:rPr>
        <w:t>.</w:t>
      </w:r>
      <w:r w:rsidRPr="00167FC1">
        <w:rPr>
          <w:rFonts w:cs="Times New Roman"/>
          <w:szCs w:val="24"/>
          <w:lang w:val="es-CO"/>
        </w:rPr>
        <w:t xml:space="preserve">, </w:t>
      </w:r>
      <w:r w:rsidRPr="00167FC1">
        <w:rPr>
          <w:rFonts w:cs="Times New Roman"/>
          <w:i/>
          <w:szCs w:val="24"/>
          <w:lang w:val="es-CO"/>
        </w:rPr>
        <w:t>36</w:t>
      </w:r>
      <w:r w:rsidRPr="00167FC1">
        <w:rPr>
          <w:rFonts w:cs="Times New Roman"/>
          <w:szCs w:val="24"/>
          <w:lang w:val="es-CO"/>
        </w:rPr>
        <w:t xml:space="preserve">(2A), 191-207. </w:t>
      </w:r>
    </w:p>
    <w:p w14:paraId="480EB178" w14:textId="731BEA38" w:rsidR="00237AC6" w:rsidRPr="00167FC1" w:rsidRDefault="00237AC6" w:rsidP="00237AC6">
      <w:pPr>
        <w:spacing w:after="0"/>
        <w:ind w:left="709" w:hanging="709"/>
        <w:jc w:val="both"/>
        <w:rPr>
          <w:rFonts w:cs="Times New Roman"/>
          <w:szCs w:val="24"/>
        </w:rPr>
      </w:pPr>
      <w:r w:rsidRPr="00167FC1">
        <w:rPr>
          <w:rFonts w:eastAsia="Malgun Gothic" w:cs="Times New Roman"/>
          <w:szCs w:val="24"/>
          <w:lang w:val="es-CO"/>
        </w:rPr>
        <w:t xml:space="preserve">Henríquez, E. (2007). </w:t>
      </w:r>
      <w:r w:rsidRPr="00167FC1">
        <w:rPr>
          <w:rFonts w:eastAsia="Malgun Gothic" w:cs="Times New Roman"/>
          <w:i/>
          <w:szCs w:val="24"/>
        </w:rPr>
        <w:t>Abundancia y distribución del ictioplancton en la plataforma externa de la fachada atlántica de Venezuela</w:t>
      </w:r>
      <w:r w:rsidRPr="00167FC1">
        <w:rPr>
          <w:rFonts w:eastAsia="Malgun Gothic" w:cs="Times New Roman"/>
          <w:szCs w:val="24"/>
        </w:rPr>
        <w:t xml:space="preserve">. </w:t>
      </w:r>
      <w:r w:rsidR="00E47CF0" w:rsidRPr="00167FC1">
        <w:rPr>
          <w:rFonts w:cs="Times New Roman"/>
          <w:szCs w:val="24"/>
        </w:rPr>
        <w:t>[</w:t>
      </w:r>
      <w:r w:rsidRPr="00167FC1">
        <w:rPr>
          <w:rFonts w:cs="Times New Roman"/>
          <w:szCs w:val="24"/>
        </w:rPr>
        <w:t>Trabajo de grado no publicado</w:t>
      </w:r>
      <w:r w:rsidR="00E47CF0" w:rsidRPr="00167FC1">
        <w:rPr>
          <w:rFonts w:cs="Times New Roman"/>
          <w:szCs w:val="24"/>
        </w:rPr>
        <w:t>]</w:t>
      </w:r>
      <w:r w:rsidRPr="00167FC1">
        <w:rPr>
          <w:rFonts w:cs="Times New Roman"/>
          <w:szCs w:val="24"/>
        </w:rPr>
        <w:t>. Universidad de Oriente, Venezuela.</w:t>
      </w:r>
    </w:p>
    <w:p w14:paraId="745AF180" w14:textId="79A7F2C9" w:rsidR="005521DD" w:rsidRPr="00167FC1" w:rsidRDefault="005521DD" w:rsidP="00237AC6">
      <w:pPr>
        <w:spacing w:after="0"/>
        <w:ind w:left="709" w:hanging="709"/>
        <w:jc w:val="both"/>
        <w:rPr>
          <w:rFonts w:eastAsiaTheme="minorHAnsi" w:cs="Times New Roman"/>
          <w:szCs w:val="24"/>
          <w:lang w:val="en-US" w:eastAsia="en-US"/>
        </w:rPr>
      </w:pPr>
      <w:proofErr w:type="spellStart"/>
      <w:r w:rsidRPr="00167FC1">
        <w:rPr>
          <w:rFonts w:eastAsiaTheme="minorHAnsi" w:cs="Times New Roman"/>
          <w:szCs w:val="24"/>
          <w:lang w:val="es-CO" w:eastAsia="en-US"/>
        </w:rPr>
        <w:t>Houde</w:t>
      </w:r>
      <w:proofErr w:type="spellEnd"/>
      <w:r w:rsidRPr="00167FC1">
        <w:rPr>
          <w:rFonts w:eastAsiaTheme="minorHAnsi" w:cs="Times New Roman"/>
          <w:szCs w:val="24"/>
          <w:lang w:val="es-CO" w:eastAsia="en-US"/>
        </w:rPr>
        <w:t xml:space="preserve">, E. D. (2008). </w:t>
      </w:r>
      <w:r w:rsidRPr="00167FC1">
        <w:rPr>
          <w:rFonts w:eastAsiaTheme="minorHAnsi" w:cs="Times New Roman"/>
          <w:szCs w:val="24"/>
          <w:lang w:val="en-US" w:eastAsia="en-US"/>
        </w:rPr>
        <w:t xml:space="preserve">Emerging from Hjort’s Shadow. </w:t>
      </w:r>
      <w:r w:rsidRPr="00167FC1">
        <w:rPr>
          <w:rFonts w:eastAsiaTheme="minorHAnsi" w:cs="Times New Roman"/>
          <w:i/>
          <w:iCs/>
          <w:szCs w:val="24"/>
          <w:lang w:val="en-US" w:eastAsia="en-US"/>
        </w:rPr>
        <w:t xml:space="preserve">J. </w:t>
      </w:r>
      <w:proofErr w:type="spellStart"/>
      <w:r w:rsidRPr="00167FC1">
        <w:rPr>
          <w:rFonts w:eastAsiaTheme="minorHAnsi" w:cs="Times New Roman"/>
          <w:i/>
          <w:iCs/>
          <w:szCs w:val="24"/>
          <w:lang w:val="en-US" w:eastAsia="en-US"/>
        </w:rPr>
        <w:t>Northw</w:t>
      </w:r>
      <w:proofErr w:type="spellEnd"/>
      <w:r w:rsidRPr="00167FC1">
        <w:rPr>
          <w:rFonts w:eastAsiaTheme="minorHAnsi" w:cs="Times New Roman"/>
          <w:i/>
          <w:iCs/>
          <w:szCs w:val="24"/>
          <w:lang w:val="en-US" w:eastAsia="en-US"/>
        </w:rPr>
        <w:t>. Atl. Fish. Sci</w:t>
      </w:r>
      <w:r w:rsidRPr="00167FC1">
        <w:rPr>
          <w:rFonts w:eastAsiaTheme="minorHAnsi" w:cs="Times New Roman"/>
          <w:szCs w:val="24"/>
          <w:lang w:val="en-US" w:eastAsia="en-US"/>
        </w:rPr>
        <w:t xml:space="preserve">., </w:t>
      </w:r>
      <w:r w:rsidR="00E47CF0" w:rsidRPr="00A4701B">
        <w:rPr>
          <w:rFonts w:eastAsiaTheme="minorHAnsi" w:cs="Times New Roman"/>
          <w:i/>
          <w:iCs/>
          <w:szCs w:val="24"/>
          <w:lang w:val="en-US" w:eastAsia="en-US"/>
        </w:rPr>
        <w:t>41</w:t>
      </w:r>
      <w:r w:rsidR="00E47CF0" w:rsidRPr="00167FC1">
        <w:rPr>
          <w:rFonts w:eastAsiaTheme="minorHAnsi" w:cs="Times New Roman"/>
          <w:szCs w:val="24"/>
          <w:lang w:val="en-US" w:eastAsia="en-US"/>
        </w:rPr>
        <w:t>,</w:t>
      </w:r>
      <w:r w:rsidRPr="00167FC1">
        <w:rPr>
          <w:rFonts w:eastAsiaTheme="minorHAnsi" w:cs="Times New Roman"/>
          <w:szCs w:val="24"/>
          <w:lang w:val="en-US" w:eastAsia="en-US"/>
        </w:rPr>
        <w:t xml:space="preserve"> 53</w:t>
      </w:r>
      <w:r w:rsidR="002E253C" w:rsidRPr="00167FC1">
        <w:rPr>
          <w:rFonts w:eastAsiaTheme="minorHAnsi" w:cs="Times New Roman"/>
          <w:szCs w:val="24"/>
          <w:lang w:val="en-US" w:eastAsia="en-US"/>
        </w:rPr>
        <w:t>-</w:t>
      </w:r>
      <w:r w:rsidRPr="00167FC1">
        <w:rPr>
          <w:rFonts w:eastAsiaTheme="minorHAnsi" w:cs="Times New Roman"/>
          <w:szCs w:val="24"/>
          <w:lang w:val="en-US" w:eastAsia="en-US"/>
        </w:rPr>
        <w:t xml:space="preserve">70. </w:t>
      </w:r>
      <w:hyperlink r:id="rId24" w:history="1">
        <w:r w:rsidRPr="00167FC1">
          <w:rPr>
            <w:rStyle w:val="Hipervnculo"/>
            <w:rFonts w:eastAsiaTheme="minorHAnsi" w:cs="Times New Roman"/>
            <w:szCs w:val="24"/>
            <w:lang w:val="en-US" w:eastAsia="en-US"/>
          </w:rPr>
          <w:t>https://doi.org/10.2960/J.v41.m634</w:t>
        </w:r>
      </w:hyperlink>
    </w:p>
    <w:p w14:paraId="76BB26B3" w14:textId="23C4544B" w:rsidR="00237AC6" w:rsidRPr="00167FC1" w:rsidRDefault="00237AC6" w:rsidP="00237AC6">
      <w:pPr>
        <w:spacing w:after="0"/>
        <w:ind w:left="708" w:hangingChars="295" w:hanging="708"/>
        <w:jc w:val="both"/>
        <w:rPr>
          <w:szCs w:val="24"/>
          <w:lang w:val="en-US"/>
        </w:rPr>
      </w:pPr>
      <w:r w:rsidRPr="00167FC1">
        <w:rPr>
          <w:szCs w:val="24"/>
          <w:lang w:val="de-DE"/>
        </w:rPr>
        <w:t>Hsieh, H.</w:t>
      </w:r>
      <w:r w:rsidR="00E94778" w:rsidRPr="00167FC1">
        <w:rPr>
          <w:szCs w:val="24"/>
          <w:lang w:val="de-DE"/>
        </w:rPr>
        <w:t xml:space="preserve"> Y.</w:t>
      </w:r>
      <w:r w:rsidRPr="00167FC1">
        <w:rPr>
          <w:szCs w:val="24"/>
          <w:lang w:val="de-DE"/>
        </w:rPr>
        <w:t>, Lo, W</w:t>
      </w:r>
      <w:r w:rsidR="00D659E9" w:rsidRPr="00167FC1">
        <w:rPr>
          <w:szCs w:val="24"/>
          <w:lang w:val="de-DE"/>
        </w:rPr>
        <w:t>-T</w:t>
      </w:r>
      <w:r w:rsidRPr="00167FC1">
        <w:rPr>
          <w:szCs w:val="24"/>
          <w:lang w:val="de-DE"/>
        </w:rPr>
        <w:t>., Chen, H.</w:t>
      </w:r>
      <w:r w:rsidR="00D5730C" w:rsidRPr="00167FC1">
        <w:rPr>
          <w:szCs w:val="24"/>
          <w:lang w:val="de-DE"/>
        </w:rPr>
        <w:t xml:space="preserve"> H.</w:t>
      </w:r>
      <w:r w:rsidRPr="00167FC1">
        <w:rPr>
          <w:szCs w:val="24"/>
          <w:lang w:val="de-DE"/>
        </w:rPr>
        <w:t xml:space="preserve"> &amp; Meng, P. </w:t>
      </w:r>
      <w:r w:rsidR="00D5730C" w:rsidRPr="00167FC1">
        <w:rPr>
          <w:szCs w:val="24"/>
          <w:lang w:val="de-DE"/>
        </w:rPr>
        <w:t xml:space="preserve">J. </w:t>
      </w:r>
      <w:r w:rsidRPr="00167FC1">
        <w:rPr>
          <w:szCs w:val="24"/>
          <w:lang w:val="de-DE"/>
        </w:rPr>
        <w:t xml:space="preserve">(2016). </w:t>
      </w:r>
      <w:r w:rsidRPr="00167FC1">
        <w:rPr>
          <w:szCs w:val="24"/>
          <w:lang w:val="en-US"/>
        </w:rPr>
        <w:t xml:space="preserve">Larval fish assemblages and hydrographic characteristics in the coastal waters of southwestern Taiwan during non-and post-typhoon summers. </w:t>
      </w:r>
      <w:r w:rsidRPr="00167FC1">
        <w:rPr>
          <w:i/>
          <w:szCs w:val="24"/>
          <w:lang w:val="en-US"/>
        </w:rPr>
        <w:t>Zool. Stud.</w:t>
      </w:r>
      <w:r w:rsidRPr="00167FC1">
        <w:rPr>
          <w:szCs w:val="24"/>
          <w:lang w:val="en-US"/>
        </w:rPr>
        <w:t>,</w:t>
      </w:r>
      <w:r w:rsidRPr="00167FC1">
        <w:rPr>
          <w:i/>
          <w:szCs w:val="24"/>
          <w:lang w:val="en-US"/>
        </w:rPr>
        <w:t xml:space="preserve"> 55</w:t>
      </w:r>
      <w:r w:rsidRPr="00167FC1">
        <w:rPr>
          <w:szCs w:val="24"/>
          <w:lang w:val="en-US"/>
        </w:rPr>
        <w:t xml:space="preserve">, 18. </w:t>
      </w:r>
    </w:p>
    <w:p w14:paraId="04C8A6A1" w14:textId="2FA16E6A" w:rsidR="00237AC6" w:rsidRPr="00167FC1" w:rsidRDefault="00237AC6" w:rsidP="00237AC6">
      <w:pPr>
        <w:spacing w:after="0"/>
        <w:ind w:left="708" w:hangingChars="295" w:hanging="708"/>
        <w:jc w:val="both"/>
        <w:rPr>
          <w:szCs w:val="24"/>
          <w:lang w:val="en-US"/>
        </w:rPr>
      </w:pPr>
      <w:r w:rsidRPr="00167FC1">
        <w:rPr>
          <w:szCs w:val="24"/>
          <w:lang w:val="en-US"/>
        </w:rPr>
        <w:lastRenderedPageBreak/>
        <w:t>Johannes, R. (1978</w:t>
      </w:r>
      <w:r w:rsidR="00A51DB7" w:rsidRPr="00167FC1">
        <w:rPr>
          <w:szCs w:val="24"/>
          <w:lang w:val="en-US"/>
        </w:rPr>
        <w:t xml:space="preserve">). Traditional </w:t>
      </w:r>
      <w:r w:rsidR="005B79A8" w:rsidRPr="00167FC1">
        <w:rPr>
          <w:szCs w:val="24"/>
          <w:lang w:val="en-US"/>
        </w:rPr>
        <w:t xml:space="preserve">marine conservation methods in </w:t>
      </w:r>
      <w:r w:rsidR="00AD5FC9" w:rsidRPr="00167FC1">
        <w:rPr>
          <w:szCs w:val="24"/>
          <w:lang w:val="en-US"/>
        </w:rPr>
        <w:t>O</w:t>
      </w:r>
      <w:r w:rsidR="005B79A8" w:rsidRPr="00167FC1">
        <w:rPr>
          <w:szCs w:val="24"/>
          <w:lang w:val="en-US"/>
        </w:rPr>
        <w:t>ceania and their demise</w:t>
      </w:r>
      <w:r w:rsidRPr="00167FC1">
        <w:rPr>
          <w:szCs w:val="24"/>
          <w:lang w:val="en-US"/>
        </w:rPr>
        <w:t xml:space="preserve">. </w:t>
      </w:r>
      <w:r w:rsidRPr="00167FC1">
        <w:rPr>
          <w:i/>
          <w:szCs w:val="24"/>
          <w:lang w:val="en-US"/>
        </w:rPr>
        <w:t>Ann. Rev. Ecol. Syst.</w:t>
      </w:r>
      <w:r w:rsidRPr="00167FC1">
        <w:rPr>
          <w:szCs w:val="24"/>
          <w:lang w:val="en-US"/>
        </w:rPr>
        <w:t xml:space="preserve">, </w:t>
      </w:r>
      <w:r w:rsidRPr="00167FC1">
        <w:rPr>
          <w:i/>
          <w:szCs w:val="24"/>
          <w:lang w:val="en-US"/>
        </w:rPr>
        <w:t>9</w:t>
      </w:r>
      <w:r w:rsidR="00982BCA" w:rsidRPr="00167FC1">
        <w:rPr>
          <w:iCs/>
          <w:szCs w:val="24"/>
          <w:lang w:val="en-US"/>
        </w:rPr>
        <w:t>(1)</w:t>
      </w:r>
      <w:r w:rsidRPr="00167FC1">
        <w:rPr>
          <w:szCs w:val="24"/>
          <w:lang w:val="en-US"/>
        </w:rPr>
        <w:t xml:space="preserve">, 349-364. </w:t>
      </w:r>
      <w:hyperlink r:id="rId25" w:tgtFrame="_blank" w:history="1">
        <w:r w:rsidRPr="00167FC1">
          <w:rPr>
            <w:rStyle w:val="Hipervnculo"/>
            <w:szCs w:val="24"/>
            <w:lang w:val="en-US"/>
          </w:rPr>
          <w:t>https://doi.org/10.1146/annurev.es.09.110178.002025</w:t>
        </w:r>
      </w:hyperlink>
    </w:p>
    <w:p w14:paraId="20AD1CDF" w14:textId="489BC236" w:rsidR="00237AC6" w:rsidRPr="00167FC1" w:rsidRDefault="00237AC6" w:rsidP="00237AC6">
      <w:pPr>
        <w:spacing w:after="0"/>
        <w:ind w:left="708" w:hangingChars="295" w:hanging="708"/>
        <w:jc w:val="both"/>
        <w:rPr>
          <w:rFonts w:eastAsiaTheme="minorHAnsi"/>
          <w:szCs w:val="24"/>
          <w:lang w:val="en-US" w:eastAsia="en-US"/>
        </w:rPr>
      </w:pPr>
      <w:r w:rsidRPr="00167FC1">
        <w:rPr>
          <w:szCs w:val="24"/>
          <w:lang w:val="en-US"/>
        </w:rPr>
        <w:t>Jupiter, S., Cohen, P., Weeks</w:t>
      </w:r>
      <w:r w:rsidR="00214219">
        <w:rPr>
          <w:szCs w:val="24"/>
          <w:lang w:val="en-US"/>
        </w:rPr>
        <w:t>,</w:t>
      </w:r>
      <w:r w:rsidRPr="00167FC1">
        <w:rPr>
          <w:szCs w:val="24"/>
          <w:lang w:val="en-US"/>
        </w:rPr>
        <w:t xml:space="preserve"> R., Tawake, A. &amp; Govan, H. (2014). </w:t>
      </w:r>
      <w:proofErr w:type="gramStart"/>
      <w:r w:rsidRPr="00167FC1">
        <w:rPr>
          <w:szCs w:val="24"/>
          <w:lang w:val="en-US"/>
        </w:rPr>
        <w:t>Locally-managed</w:t>
      </w:r>
      <w:proofErr w:type="gramEnd"/>
      <w:r w:rsidRPr="00167FC1">
        <w:rPr>
          <w:szCs w:val="24"/>
          <w:lang w:val="en-US"/>
        </w:rPr>
        <w:t xml:space="preserve"> marine areas: multiple objectives and diverse strategies. </w:t>
      </w:r>
      <w:r w:rsidRPr="00167FC1">
        <w:rPr>
          <w:i/>
          <w:szCs w:val="24"/>
          <w:lang w:val="en-US"/>
        </w:rPr>
        <w:t xml:space="preserve">Pac. </w:t>
      </w:r>
      <w:proofErr w:type="spellStart"/>
      <w:r w:rsidRPr="00167FC1">
        <w:rPr>
          <w:i/>
          <w:szCs w:val="24"/>
          <w:lang w:val="en-US"/>
        </w:rPr>
        <w:t>Conserv</w:t>
      </w:r>
      <w:proofErr w:type="spellEnd"/>
      <w:r w:rsidRPr="00167FC1">
        <w:rPr>
          <w:i/>
          <w:szCs w:val="24"/>
          <w:lang w:val="en-US"/>
        </w:rPr>
        <w:t>. Biol.</w:t>
      </w:r>
      <w:r w:rsidRPr="00167FC1">
        <w:rPr>
          <w:szCs w:val="24"/>
          <w:lang w:val="en-US"/>
        </w:rPr>
        <w:t xml:space="preserve">, </w:t>
      </w:r>
      <w:r w:rsidRPr="00167FC1">
        <w:rPr>
          <w:i/>
          <w:szCs w:val="24"/>
          <w:lang w:val="en-US"/>
        </w:rPr>
        <w:t>20</w:t>
      </w:r>
      <w:r w:rsidRPr="00167FC1">
        <w:rPr>
          <w:szCs w:val="24"/>
          <w:lang w:val="en-US"/>
        </w:rPr>
        <w:t xml:space="preserve">(2), 165-179. </w:t>
      </w:r>
      <w:hyperlink r:id="rId26" w:tgtFrame="_blank" w:history="1">
        <w:r w:rsidRPr="00167FC1">
          <w:rPr>
            <w:rStyle w:val="Hipervnculo"/>
            <w:szCs w:val="24"/>
            <w:lang w:val="en-US"/>
          </w:rPr>
          <w:t>https://doi.org/10.1071/pc140165</w:t>
        </w:r>
      </w:hyperlink>
    </w:p>
    <w:p w14:paraId="2C395B33" w14:textId="77777777" w:rsidR="00237AC6" w:rsidRPr="00167FC1" w:rsidRDefault="00237AC6" w:rsidP="00237AC6">
      <w:pPr>
        <w:spacing w:after="0"/>
        <w:ind w:left="708" w:hangingChars="295" w:hanging="708"/>
        <w:jc w:val="both"/>
        <w:rPr>
          <w:rFonts w:cs="Times New Roman"/>
          <w:szCs w:val="24"/>
          <w:lang w:val="en-US"/>
        </w:rPr>
      </w:pPr>
      <w:r w:rsidRPr="00167FC1">
        <w:rPr>
          <w:szCs w:val="24"/>
          <w:lang w:val="en-US"/>
        </w:rPr>
        <w:t xml:space="preserve">Köster, F., Hinrichsen, H., St. John, M., Schnack, D., MacKenzi, B., Tomkiewicz, J. &amp; </w:t>
      </w:r>
      <w:proofErr w:type="spellStart"/>
      <w:r w:rsidRPr="00167FC1">
        <w:rPr>
          <w:szCs w:val="24"/>
          <w:lang w:val="en-US"/>
        </w:rPr>
        <w:t>Plikshs</w:t>
      </w:r>
      <w:proofErr w:type="spellEnd"/>
      <w:r w:rsidRPr="00167FC1">
        <w:rPr>
          <w:szCs w:val="24"/>
          <w:lang w:val="en-US"/>
        </w:rPr>
        <w:t xml:space="preserve">, M. (2001). Developing Baltic cod recruitment models. II. Incorporation of environmental variability and species interaction. </w:t>
      </w:r>
      <w:r w:rsidRPr="00167FC1">
        <w:rPr>
          <w:i/>
          <w:szCs w:val="24"/>
          <w:lang w:val="en-US"/>
        </w:rPr>
        <w:t>Can. J. Fish Aq. Sci.</w:t>
      </w:r>
      <w:r w:rsidRPr="00167FC1">
        <w:rPr>
          <w:szCs w:val="24"/>
          <w:lang w:val="en-US"/>
        </w:rPr>
        <w:t xml:space="preserve">, </w:t>
      </w:r>
      <w:r w:rsidRPr="00167FC1">
        <w:rPr>
          <w:i/>
          <w:szCs w:val="24"/>
          <w:lang w:val="en-US"/>
        </w:rPr>
        <w:t>58</w:t>
      </w:r>
      <w:r w:rsidRPr="00167FC1">
        <w:rPr>
          <w:szCs w:val="24"/>
          <w:lang w:val="en-US"/>
        </w:rPr>
        <w:t>(8), 1534-1556.</w:t>
      </w:r>
      <w:r w:rsidRPr="00167FC1">
        <w:rPr>
          <w:rFonts w:cs="Times New Roman"/>
          <w:szCs w:val="24"/>
          <w:lang w:val="en-US"/>
        </w:rPr>
        <w:t xml:space="preserve"> </w:t>
      </w:r>
      <w:hyperlink r:id="rId27" w:tgtFrame="_blank" w:history="1">
        <w:r w:rsidRPr="00167FC1">
          <w:rPr>
            <w:rStyle w:val="Hipervnculo"/>
            <w:szCs w:val="24"/>
            <w:lang w:val="en-US"/>
          </w:rPr>
          <w:t>https://doi.org/10.1139/f01-093</w:t>
        </w:r>
      </w:hyperlink>
    </w:p>
    <w:p w14:paraId="6E678FA2" w14:textId="357190B0" w:rsidR="00237AC6" w:rsidRPr="00167FC1" w:rsidRDefault="00237AC6" w:rsidP="00237AC6">
      <w:pPr>
        <w:spacing w:after="0"/>
        <w:ind w:left="708" w:hangingChars="295" w:hanging="708"/>
        <w:jc w:val="both"/>
        <w:rPr>
          <w:rFonts w:cs="Times New Roman"/>
          <w:szCs w:val="24"/>
          <w:lang w:val="en-US"/>
        </w:rPr>
      </w:pPr>
      <w:bookmarkStart w:id="11" w:name="_Hlk138855945"/>
      <w:r w:rsidRPr="00167FC1">
        <w:rPr>
          <w:rFonts w:cs="Times New Roman"/>
          <w:szCs w:val="24"/>
          <w:lang w:val="en-US"/>
        </w:rPr>
        <w:t xml:space="preserve">Krebs, C. (1989). </w:t>
      </w:r>
      <w:r w:rsidRPr="00167FC1">
        <w:rPr>
          <w:rFonts w:cs="Times New Roman"/>
          <w:i/>
          <w:szCs w:val="24"/>
          <w:lang w:val="en-US"/>
        </w:rPr>
        <w:t xml:space="preserve">Ecological methodology. </w:t>
      </w:r>
      <w:r w:rsidRPr="00167FC1">
        <w:rPr>
          <w:szCs w:val="24"/>
          <w:lang w:val="en-US"/>
        </w:rPr>
        <w:t xml:space="preserve">EE. UU.: </w:t>
      </w:r>
      <w:r w:rsidR="00AE2CEB" w:rsidRPr="00167FC1">
        <w:rPr>
          <w:rFonts w:cs="Times New Roman"/>
          <w:szCs w:val="24"/>
          <w:lang w:val="en-US"/>
        </w:rPr>
        <w:t>Harper and Row Publishers Inc</w:t>
      </w:r>
      <w:r w:rsidRPr="00167FC1">
        <w:rPr>
          <w:rFonts w:cs="Times New Roman"/>
          <w:szCs w:val="24"/>
          <w:lang w:val="en-US"/>
        </w:rPr>
        <w:t xml:space="preserve">. </w:t>
      </w:r>
    </w:p>
    <w:bookmarkEnd w:id="11"/>
    <w:p w14:paraId="15FE3543" w14:textId="693580D9" w:rsidR="00237AC6" w:rsidRPr="00167FC1" w:rsidRDefault="00237AC6" w:rsidP="00237AC6">
      <w:pPr>
        <w:spacing w:after="0"/>
        <w:ind w:left="708" w:hangingChars="295" w:hanging="708"/>
        <w:jc w:val="both"/>
        <w:rPr>
          <w:rFonts w:eastAsiaTheme="minorHAnsi"/>
          <w:szCs w:val="24"/>
          <w:lang w:val="en-US" w:eastAsia="en-US"/>
        </w:rPr>
      </w:pPr>
      <w:proofErr w:type="spellStart"/>
      <w:r w:rsidRPr="00167FC1">
        <w:rPr>
          <w:rFonts w:cs="Times New Roman"/>
          <w:szCs w:val="24"/>
          <w:lang w:val="en-US"/>
        </w:rPr>
        <w:t>Lasiak</w:t>
      </w:r>
      <w:proofErr w:type="spellEnd"/>
      <w:r w:rsidRPr="00167FC1">
        <w:rPr>
          <w:rFonts w:cs="Times New Roman"/>
          <w:szCs w:val="24"/>
          <w:lang w:val="en-US"/>
        </w:rPr>
        <w:t xml:space="preserve">, T. (1984). </w:t>
      </w:r>
      <w:r w:rsidR="00BA3187" w:rsidRPr="00167FC1">
        <w:rPr>
          <w:rFonts w:cs="Times New Roman"/>
          <w:szCs w:val="24"/>
          <w:lang w:val="en-US"/>
        </w:rPr>
        <w:t xml:space="preserve">Structural aspects of the surf-zone fish assemblage at </w:t>
      </w:r>
      <w:r w:rsidR="00214219" w:rsidRPr="00167FC1">
        <w:rPr>
          <w:rFonts w:cs="Times New Roman"/>
          <w:szCs w:val="24"/>
          <w:lang w:val="en-US"/>
        </w:rPr>
        <w:t>King</w:t>
      </w:r>
      <w:r w:rsidR="00214219">
        <w:rPr>
          <w:rFonts w:cs="Times New Roman"/>
          <w:szCs w:val="24"/>
          <w:lang w:val="en-US"/>
        </w:rPr>
        <w:t>’</w:t>
      </w:r>
      <w:r w:rsidR="00214219" w:rsidRPr="00167FC1">
        <w:rPr>
          <w:rFonts w:cs="Times New Roman"/>
          <w:szCs w:val="24"/>
          <w:lang w:val="en-US"/>
        </w:rPr>
        <w:t xml:space="preserve">s </w:t>
      </w:r>
      <w:r w:rsidR="00BA3187" w:rsidRPr="00167FC1">
        <w:rPr>
          <w:rFonts w:cs="Times New Roman"/>
          <w:szCs w:val="24"/>
          <w:lang w:val="en-US"/>
        </w:rPr>
        <w:t xml:space="preserve">Beach, </w:t>
      </w:r>
      <w:proofErr w:type="spellStart"/>
      <w:r w:rsidR="00BA3187" w:rsidRPr="00167FC1">
        <w:rPr>
          <w:rFonts w:cs="Times New Roman"/>
          <w:szCs w:val="24"/>
          <w:lang w:val="en-US"/>
        </w:rPr>
        <w:t>Algoa</w:t>
      </w:r>
      <w:proofErr w:type="spellEnd"/>
      <w:r w:rsidR="00BA3187" w:rsidRPr="00167FC1">
        <w:rPr>
          <w:rFonts w:cs="Times New Roman"/>
          <w:szCs w:val="24"/>
          <w:lang w:val="en-US"/>
        </w:rPr>
        <w:t xml:space="preserve"> Bay, South Africa: Long-term fluctuations</w:t>
      </w:r>
      <w:r w:rsidRPr="00167FC1">
        <w:rPr>
          <w:rFonts w:cs="Times New Roman"/>
          <w:szCs w:val="24"/>
          <w:lang w:val="en-US"/>
        </w:rPr>
        <w:t xml:space="preserve">. </w:t>
      </w:r>
      <w:proofErr w:type="spellStart"/>
      <w:r w:rsidRPr="00167FC1">
        <w:rPr>
          <w:rFonts w:cs="Times New Roman"/>
          <w:i/>
          <w:iCs/>
          <w:szCs w:val="24"/>
          <w:lang w:val="en-US"/>
        </w:rPr>
        <w:t>Estuar</w:t>
      </w:r>
      <w:proofErr w:type="spellEnd"/>
      <w:r w:rsidRPr="00167FC1">
        <w:rPr>
          <w:rFonts w:cs="Times New Roman"/>
          <w:i/>
          <w:iCs/>
          <w:szCs w:val="24"/>
          <w:lang w:val="en-US"/>
        </w:rPr>
        <w:t>. Coast. Shelf Sci.</w:t>
      </w:r>
      <w:r w:rsidRPr="00167FC1">
        <w:rPr>
          <w:rFonts w:cs="Times New Roman"/>
          <w:iCs/>
          <w:szCs w:val="24"/>
          <w:lang w:val="en-US"/>
        </w:rPr>
        <w:t xml:space="preserve">, </w:t>
      </w:r>
      <w:r w:rsidRPr="00167FC1">
        <w:rPr>
          <w:rFonts w:cs="Times New Roman"/>
          <w:i/>
          <w:iCs/>
          <w:szCs w:val="24"/>
          <w:lang w:val="en-US"/>
        </w:rPr>
        <w:t>18</w:t>
      </w:r>
      <w:r w:rsidRPr="00167FC1">
        <w:rPr>
          <w:rFonts w:cs="Times New Roman"/>
          <w:szCs w:val="24"/>
          <w:lang w:val="en-US"/>
        </w:rPr>
        <w:t>(</w:t>
      </w:r>
      <w:r w:rsidR="00696C37" w:rsidRPr="00167FC1">
        <w:rPr>
          <w:rFonts w:cs="Times New Roman"/>
          <w:szCs w:val="24"/>
          <w:lang w:val="en-US"/>
        </w:rPr>
        <w:t>4</w:t>
      </w:r>
      <w:r w:rsidRPr="00167FC1">
        <w:rPr>
          <w:rFonts w:cs="Times New Roman"/>
          <w:szCs w:val="24"/>
          <w:lang w:val="en-US"/>
        </w:rPr>
        <w:t xml:space="preserve">), 459-483. </w:t>
      </w:r>
      <w:hyperlink r:id="rId28" w:tgtFrame="_blank" w:history="1">
        <w:r w:rsidRPr="00167FC1">
          <w:rPr>
            <w:rStyle w:val="Hipervnculo"/>
            <w:szCs w:val="24"/>
            <w:lang w:val="en-US"/>
          </w:rPr>
          <w:t>https://doi.org/10.1016/0272-7714(84)90084-2</w:t>
        </w:r>
      </w:hyperlink>
    </w:p>
    <w:p w14:paraId="1B399A4E" w14:textId="52DB42BD" w:rsidR="00986CBD" w:rsidRPr="009A46BE" w:rsidRDefault="00986CBD" w:rsidP="00237AC6">
      <w:pPr>
        <w:autoSpaceDE w:val="0"/>
        <w:autoSpaceDN w:val="0"/>
        <w:adjustRightInd w:val="0"/>
        <w:spacing w:after="0"/>
        <w:ind w:left="709" w:hanging="709"/>
        <w:jc w:val="both"/>
        <w:rPr>
          <w:rFonts w:cs="Times New Roman"/>
          <w:szCs w:val="24"/>
          <w:lang w:val="es-CR"/>
        </w:rPr>
      </w:pPr>
      <w:r w:rsidRPr="00167FC1">
        <w:rPr>
          <w:rFonts w:cs="Times New Roman"/>
          <w:szCs w:val="24"/>
          <w:lang w:val="en-US"/>
        </w:rPr>
        <w:t>Leis, J. M. &amp; McCormick, M. I. (2002). The biology, behavior, and ecology of the pelagic, larval stage of coral reef fishes. In P. Sale (</w:t>
      </w:r>
      <w:r w:rsidR="003D3704">
        <w:rPr>
          <w:rFonts w:cs="Times New Roman"/>
          <w:szCs w:val="24"/>
          <w:lang w:val="en-US"/>
        </w:rPr>
        <w:t>e</w:t>
      </w:r>
      <w:r w:rsidR="003D3704" w:rsidRPr="00167FC1">
        <w:rPr>
          <w:rFonts w:cs="Times New Roman"/>
          <w:szCs w:val="24"/>
          <w:lang w:val="en-US"/>
        </w:rPr>
        <w:t>d</w:t>
      </w:r>
      <w:r w:rsidRPr="00167FC1">
        <w:rPr>
          <w:rFonts w:cs="Times New Roman"/>
          <w:szCs w:val="24"/>
          <w:lang w:val="en-US"/>
        </w:rPr>
        <w:t xml:space="preserve">.), </w:t>
      </w:r>
      <w:r w:rsidRPr="00167FC1">
        <w:rPr>
          <w:rFonts w:cs="Times New Roman"/>
          <w:i/>
          <w:iCs/>
          <w:szCs w:val="24"/>
          <w:lang w:val="en-US"/>
        </w:rPr>
        <w:t>Coral Reef Fishe</w:t>
      </w:r>
      <w:r w:rsidR="00B46CA9" w:rsidRPr="00167FC1">
        <w:rPr>
          <w:rFonts w:cs="Times New Roman"/>
          <w:i/>
          <w:iCs/>
          <w:szCs w:val="24"/>
          <w:lang w:val="en-US"/>
        </w:rPr>
        <w:t>: Dynamics and Diversity in a Complex Ecosystem</w:t>
      </w:r>
      <w:r w:rsidRPr="00167FC1">
        <w:rPr>
          <w:rFonts w:cs="Times New Roman"/>
          <w:szCs w:val="24"/>
          <w:lang w:val="en-US"/>
        </w:rPr>
        <w:t xml:space="preserve"> (pp. 171-199). </w:t>
      </w:r>
      <w:r w:rsidRPr="009A46BE">
        <w:rPr>
          <w:rFonts w:cs="Times New Roman"/>
          <w:szCs w:val="24"/>
          <w:lang w:val="es-CR"/>
        </w:rPr>
        <w:t>EE.</w:t>
      </w:r>
      <w:r w:rsidR="003D3704">
        <w:rPr>
          <w:rFonts w:cs="Times New Roman"/>
          <w:szCs w:val="24"/>
          <w:lang w:val="es-CR"/>
        </w:rPr>
        <w:t xml:space="preserve"> </w:t>
      </w:r>
      <w:r w:rsidRPr="009A46BE">
        <w:rPr>
          <w:rFonts w:cs="Times New Roman"/>
          <w:szCs w:val="24"/>
          <w:lang w:val="es-CR"/>
        </w:rPr>
        <w:t xml:space="preserve">UU.: </w:t>
      </w:r>
      <w:proofErr w:type="spellStart"/>
      <w:r w:rsidRPr="009A46BE">
        <w:rPr>
          <w:rFonts w:cs="Times New Roman"/>
          <w:szCs w:val="24"/>
          <w:lang w:val="es-CR"/>
        </w:rPr>
        <w:t>Academic</w:t>
      </w:r>
      <w:proofErr w:type="spellEnd"/>
      <w:r w:rsidRPr="009A46BE">
        <w:rPr>
          <w:rFonts w:cs="Times New Roman"/>
          <w:szCs w:val="24"/>
          <w:lang w:val="es-CR"/>
        </w:rPr>
        <w:t xml:space="preserve"> </w:t>
      </w:r>
      <w:proofErr w:type="spellStart"/>
      <w:r w:rsidRPr="009A46BE">
        <w:rPr>
          <w:rFonts w:cs="Times New Roman"/>
          <w:szCs w:val="24"/>
          <w:lang w:val="es-CR"/>
        </w:rPr>
        <w:t>Press</w:t>
      </w:r>
      <w:proofErr w:type="spellEnd"/>
      <w:r w:rsidRPr="009A46BE">
        <w:rPr>
          <w:rFonts w:cs="Times New Roman"/>
          <w:szCs w:val="24"/>
          <w:lang w:val="es-CR"/>
        </w:rPr>
        <w:t>.</w:t>
      </w:r>
    </w:p>
    <w:p w14:paraId="5026DEBC" w14:textId="1C1D2687" w:rsidR="00237AC6" w:rsidRPr="00167FC1" w:rsidRDefault="00237AC6" w:rsidP="00237AC6">
      <w:pPr>
        <w:autoSpaceDE w:val="0"/>
        <w:autoSpaceDN w:val="0"/>
        <w:adjustRightInd w:val="0"/>
        <w:spacing w:after="0"/>
        <w:ind w:left="709" w:hanging="709"/>
        <w:jc w:val="both"/>
        <w:rPr>
          <w:rFonts w:eastAsiaTheme="minorHAnsi" w:cs="Times New Roman"/>
          <w:szCs w:val="24"/>
          <w:lang w:eastAsia="en-US"/>
        </w:rPr>
      </w:pPr>
      <w:r w:rsidRPr="009A46BE">
        <w:rPr>
          <w:rFonts w:eastAsiaTheme="minorHAnsi" w:cs="Times New Roman"/>
          <w:szCs w:val="24"/>
          <w:lang w:val="es-CR" w:eastAsia="en-US"/>
        </w:rPr>
        <w:t xml:space="preserve">Llano, M., Cárdenas, J., </w:t>
      </w:r>
      <w:proofErr w:type="spellStart"/>
      <w:r w:rsidRPr="009A46BE">
        <w:rPr>
          <w:rFonts w:eastAsiaTheme="minorHAnsi" w:cs="Times New Roman"/>
          <w:szCs w:val="24"/>
          <w:lang w:val="es-CR" w:eastAsia="en-US"/>
        </w:rPr>
        <w:t>Mayz</w:t>
      </w:r>
      <w:proofErr w:type="spellEnd"/>
      <w:r w:rsidRPr="009A46BE">
        <w:rPr>
          <w:rFonts w:eastAsiaTheme="minorHAnsi" w:cs="Times New Roman"/>
          <w:szCs w:val="24"/>
          <w:lang w:val="es-CR" w:eastAsia="en-US"/>
        </w:rPr>
        <w:t>, L., Guevara, P.</w:t>
      </w:r>
      <w:r w:rsidR="00B46CA9" w:rsidRPr="009A46BE">
        <w:rPr>
          <w:rFonts w:eastAsiaTheme="minorHAnsi" w:cs="Times New Roman"/>
          <w:szCs w:val="24"/>
          <w:lang w:val="es-CR" w:eastAsia="en-US"/>
        </w:rPr>
        <w:t>,</w:t>
      </w:r>
      <w:r w:rsidRPr="009A46BE">
        <w:rPr>
          <w:rFonts w:eastAsiaTheme="minorHAnsi" w:cs="Times New Roman"/>
          <w:szCs w:val="24"/>
          <w:lang w:val="es-CR" w:eastAsia="en-US"/>
        </w:rPr>
        <w:t xml:space="preserve"> Armas, A.</w:t>
      </w:r>
      <w:r w:rsidR="00B46CA9" w:rsidRPr="009A46BE">
        <w:rPr>
          <w:rFonts w:eastAsiaTheme="minorHAnsi" w:cs="Times New Roman"/>
          <w:szCs w:val="24"/>
          <w:lang w:val="es-CR" w:eastAsia="en-US"/>
        </w:rPr>
        <w:t xml:space="preserve">, </w:t>
      </w:r>
      <w:proofErr w:type="spellStart"/>
      <w:r w:rsidR="00B46CA9" w:rsidRPr="009A46BE">
        <w:rPr>
          <w:rFonts w:eastAsiaTheme="minorHAnsi" w:cs="Times New Roman"/>
          <w:szCs w:val="24"/>
          <w:lang w:val="es-CR" w:eastAsia="en-US"/>
        </w:rPr>
        <w:t>Fr</w:t>
      </w:r>
      <w:r w:rsidR="00724A67" w:rsidRPr="009A46BE">
        <w:rPr>
          <w:rFonts w:eastAsiaTheme="minorHAnsi" w:cs="Times New Roman"/>
          <w:szCs w:val="24"/>
          <w:lang w:val="es-CR" w:eastAsia="en-US"/>
        </w:rPr>
        <w:t>éo</w:t>
      </w:r>
      <w:r w:rsidR="00B46CA9" w:rsidRPr="009A46BE">
        <w:rPr>
          <w:rFonts w:eastAsiaTheme="minorHAnsi" w:cs="Times New Roman"/>
          <w:szCs w:val="24"/>
          <w:lang w:val="es-CR" w:eastAsia="en-US"/>
        </w:rPr>
        <w:t>n</w:t>
      </w:r>
      <w:proofErr w:type="spellEnd"/>
      <w:r w:rsidR="00B46CA9" w:rsidRPr="009A46BE">
        <w:rPr>
          <w:rFonts w:eastAsiaTheme="minorHAnsi" w:cs="Times New Roman"/>
          <w:szCs w:val="24"/>
          <w:lang w:val="es-CR" w:eastAsia="en-US"/>
        </w:rPr>
        <w:t>, P., Kimberley, M. &amp; Abu-</w:t>
      </w:r>
      <w:proofErr w:type="spellStart"/>
      <w:r w:rsidR="00B46CA9" w:rsidRPr="009A46BE">
        <w:rPr>
          <w:rFonts w:eastAsiaTheme="minorHAnsi" w:cs="Times New Roman"/>
          <w:szCs w:val="24"/>
          <w:lang w:val="es-CR" w:eastAsia="en-US"/>
        </w:rPr>
        <w:t>Jaber</w:t>
      </w:r>
      <w:proofErr w:type="spellEnd"/>
      <w:r w:rsidR="00B46CA9" w:rsidRPr="009A46BE">
        <w:rPr>
          <w:rFonts w:eastAsiaTheme="minorHAnsi" w:cs="Times New Roman"/>
          <w:szCs w:val="24"/>
          <w:lang w:val="es-CR" w:eastAsia="en-US"/>
        </w:rPr>
        <w:t>, N.</w:t>
      </w:r>
      <w:r w:rsidRPr="009A46BE">
        <w:rPr>
          <w:rFonts w:eastAsiaTheme="minorHAnsi" w:cs="Times New Roman"/>
          <w:szCs w:val="24"/>
          <w:lang w:val="es-CR" w:eastAsia="en-US"/>
        </w:rPr>
        <w:t xml:space="preserve"> (1991). </w:t>
      </w:r>
      <w:r w:rsidR="00580C32" w:rsidRPr="00167FC1">
        <w:rPr>
          <w:rFonts w:eastAsiaTheme="minorHAnsi" w:cs="Times New Roman"/>
          <w:szCs w:val="24"/>
          <w:lang w:eastAsia="en-US"/>
        </w:rPr>
        <w:t>E</w:t>
      </w:r>
      <w:r w:rsidRPr="00167FC1">
        <w:rPr>
          <w:rFonts w:eastAsiaTheme="minorHAnsi" w:cs="Times New Roman"/>
          <w:szCs w:val="24"/>
          <w:lang w:eastAsia="en-US"/>
        </w:rPr>
        <w:t xml:space="preserve">lementos biogénicos de los sedimentos de la Fosa de Cariaco y los recursos ícticos del </w:t>
      </w:r>
      <w:r w:rsidR="005B79A8" w:rsidRPr="00167FC1">
        <w:rPr>
          <w:rFonts w:eastAsiaTheme="minorHAnsi" w:cs="Times New Roman"/>
          <w:szCs w:val="24"/>
          <w:lang w:eastAsia="en-US"/>
        </w:rPr>
        <w:t>N</w:t>
      </w:r>
      <w:r w:rsidRPr="00167FC1">
        <w:rPr>
          <w:rFonts w:eastAsiaTheme="minorHAnsi" w:cs="Times New Roman"/>
          <w:szCs w:val="24"/>
          <w:lang w:eastAsia="en-US"/>
        </w:rPr>
        <w:t xml:space="preserve">ororiente venezolano. </w:t>
      </w:r>
      <w:proofErr w:type="spellStart"/>
      <w:r w:rsidRPr="00167FC1">
        <w:rPr>
          <w:rFonts w:eastAsiaTheme="minorHAnsi" w:cs="Times New Roman"/>
          <w:i/>
          <w:iCs/>
          <w:szCs w:val="24"/>
          <w:lang w:eastAsia="en-US"/>
        </w:rPr>
        <w:t>Mem</w:t>
      </w:r>
      <w:proofErr w:type="spellEnd"/>
      <w:r w:rsidRPr="00167FC1">
        <w:rPr>
          <w:rFonts w:eastAsiaTheme="minorHAnsi" w:cs="Times New Roman"/>
          <w:i/>
          <w:iCs/>
          <w:szCs w:val="24"/>
          <w:lang w:eastAsia="en-US"/>
        </w:rPr>
        <w:t xml:space="preserve">. </w:t>
      </w:r>
      <w:proofErr w:type="spellStart"/>
      <w:r w:rsidRPr="00167FC1">
        <w:rPr>
          <w:rFonts w:eastAsiaTheme="minorHAnsi" w:cs="Times New Roman"/>
          <w:i/>
          <w:iCs/>
          <w:szCs w:val="24"/>
          <w:lang w:eastAsia="en-US"/>
        </w:rPr>
        <w:t>Fund</w:t>
      </w:r>
      <w:proofErr w:type="spellEnd"/>
      <w:r w:rsidRPr="00167FC1">
        <w:rPr>
          <w:rFonts w:eastAsiaTheme="minorHAnsi" w:cs="Times New Roman"/>
          <w:i/>
          <w:iCs/>
          <w:szCs w:val="24"/>
          <w:lang w:eastAsia="en-US"/>
        </w:rPr>
        <w:t xml:space="preserve">. La Salle Cien. </w:t>
      </w:r>
      <w:proofErr w:type="spellStart"/>
      <w:r w:rsidRPr="00167FC1">
        <w:rPr>
          <w:rFonts w:eastAsiaTheme="minorHAnsi" w:cs="Times New Roman"/>
          <w:i/>
          <w:iCs/>
          <w:szCs w:val="24"/>
          <w:lang w:eastAsia="en-US"/>
        </w:rPr>
        <w:t>Nat</w:t>
      </w:r>
      <w:proofErr w:type="spellEnd"/>
      <w:r w:rsidRPr="00167FC1">
        <w:rPr>
          <w:rFonts w:eastAsiaTheme="minorHAnsi" w:cs="Times New Roman"/>
          <w:i/>
          <w:iCs/>
          <w:szCs w:val="24"/>
          <w:lang w:eastAsia="en-US"/>
        </w:rPr>
        <w:t>.</w:t>
      </w:r>
      <w:r w:rsidRPr="00A4701B">
        <w:rPr>
          <w:rFonts w:eastAsiaTheme="minorHAnsi" w:cs="Times New Roman"/>
          <w:szCs w:val="24"/>
          <w:lang w:eastAsia="en-US"/>
        </w:rPr>
        <w:t>,</w:t>
      </w:r>
      <w:r w:rsidRPr="00167FC1">
        <w:rPr>
          <w:rFonts w:eastAsiaTheme="minorHAnsi" w:cs="Times New Roman"/>
          <w:iCs/>
          <w:szCs w:val="24"/>
          <w:lang w:eastAsia="en-US"/>
        </w:rPr>
        <w:t xml:space="preserve"> </w:t>
      </w:r>
      <w:r w:rsidRPr="00167FC1">
        <w:rPr>
          <w:rFonts w:eastAsiaTheme="minorHAnsi" w:cs="Times New Roman"/>
          <w:i/>
          <w:szCs w:val="24"/>
          <w:lang w:eastAsia="en-US"/>
        </w:rPr>
        <w:t>51</w:t>
      </w:r>
      <w:r w:rsidRPr="00167FC1">
        <w:rPr>
          <w:rFonts w:eastAsiaTheme="minorHAnsi" w:cs="Times New Roman"/>
          <w:szCs w:val="24"/>
          <w:lang w:eastAsia="en-US"/>
        </w:rPr>
        <w:t>(135</w:t>
      </w:r>
      <w:r w:rsidR="00580C32" w:rsidRPr="00167FC1">
        <w:rPr>
          <w:rFonts w:eastAsiaTheme="minorHAnsi" w:cs="Times New Roman"/>
          <w:szCs w:val="24"/>
          <w:lang w:eastAsia="en-US"/>
        </w:rPr>
        <w:t>-</w:t>
      </w:r>
      <w:r w:rsidRPr="00167FC1">
        <w:rPr>
          <w:rFonts w:eastAsiaTheme="minorHAnsi" w:cs="Times New Roman"/>
          <w:szCs w:val="24"/>
          <w:lang w:eastAsia="en-US"/>
        </w:rPr>
        <w:t xml:space="preserve"> 136), 57-72.</w:t>
      </w:r>
    </w:p>
    <w:p w14:paraId="7E3BAAC9" w14:textId="77777777" w:rsidR="00237AC6" w:rsidRPr="00167FC1" w:rsidRDefault="00237AC6" w:rsidP="00237AC6">
      <w:pPr>
        <w:spacing w:after="0"/>
        <w:ind w:left="708" w:hangingChars="295" w:hanging="708"/>
        <w:jc w:val="both"/>
        <w:rPr>
          <w:szCs w:val="24"/>
          <w:lang w:val="en-US"/>
        </w:rPr>
      </w:pPr>
      <w:r w:rsidRPr="00167FC1">
        <w:rPr>
          <w:szCs w:val="24"/>
          <w:lang w:val="pt-BR"/>
        </w:rPr>
        <w:t xml:space="preserve">López-Marcano, J., Núñez, J. &amp; Marín, B. (2022). </w:t>
      </w:r>
      <w:r w:rsidRPr="00167FC1">
        <w:rPr>
          <w:szCs w:val="24"/>
        </w:rPr>
        <w:t xml:space="preserve">Abundancia y distribución vertical-temporal de la densidad de huevos y larvas de peces en aguas oceánicas superficiales de la Fosa de Cariaco, Venezuela. </w:t>
      </w:r>
      <w:r w:rsidRPr="00167FC1">
        <w:rPr>
          <w:i/>
          <w:szCs w:val="24"/>
          <w:lang w:val="en-US"/>
        </w:rPr>
        <w:t xml:space="preserve">Bol. Inst. </w:t>
      </w:r>
      <w:proofErr w:type="spellStart"/>
      <w:r w:rsidRPr="00167FC1">
        <w:rPr>
          <w:i/>
          <w:szCs w:val="24"/>
          <w:lang w:val="en-US"/>
        </w:rPr>
        <w:t>Oceanogr</w:t>
      </w:r>
      <w:proofErr w:type="spellEnd"/>
      <w:r w:rsidRPr="00167FC1">
        <w:rPr>
          <w:i/>
          <w:szCs w:val="24"/>
          <w:lang w:val="en-US"/>
        </w:rPr>
        <w:t>. Venez.</w:t>
      </w:r>
      <w:r w:rsidRPr="00A4701B">
        <w:rPr>
          <w:iCs/>
          <w:szCs w:val="24"/>
          <w:lang w:val="en-US"/>
        </w:rPr>
        <w:t>,</w:t>
      </w:r>
      <w:r w:rsidRPr="00167FC1">
        <w:rPr>
          <w:szCs w:val="24"/>
          <w:lang w:val="en-US"/>
        </w:rPr>
        <w:t xml:space="preserve"> </w:t>
      </w:r>
      <w:r w:rsidRPr="00167FC1">
        <w:rPr>
          <w:i/>
          <w:szCs w:val="24"/>
          <w:lang w:val="en-US"/>
        </w:rPr>
        <w:t>61</w:t>
      </w:r>
      <w:r w:rsidRPr="00167FC1">
        <w:rPr>
          <w:szCs w:val="24"/>
          <w:lang w:val="en-US"/>
        </w:rPr>
        <w:t>(1), 57-78.</w:t>
      </w:r>
    </w:p>
    <w:p w14:paraId="5213CEB7" w14:textId="45660D0B" w:rsidR="00237AC6" w:rsidRPr="00167FC1" w:rsidRDefault="00237AC6" w:rsidP="00237AC6">
      <w:pPr>
        <w:spacing w:after="0"/>
        <w:ind w:left="708" w:hangingChars="295" w:hanging="708"/>
        <w:jc w:val="both"/>
        <w:rPr>
          <w:rFonts w:eastAsiaTheme="minorHAnsi"/>
          <w:szCs w:val="24"/>
          <w:lang w:val="en-US" w:eastAsia="en-US"/>
        </w:rPr>
      </w:pPr>
      <w:r w:rsidRPr="00167FC1">
        <w:rPr>
          <w:rFonts w:eastAsiaTheme="minorHAnsi"/>
          <w:szCs w:val="24"/>
          <w:lang w:val="en-US" w:eastAsia="en-US"/>
        </w:rPr>
        <w:lastRenderedPageBreak/>
        <w:t xml:space="preserve">Love, R., Fisher, R., Wilson, M. &amp; Nero, R. (2004). Unusual </w:t>
      </w:r>
      <w:proofErr w:type="spellStart"/>
      <w:r w:rsidRPr="00167FC1">
        <w:rPr>
          <w:rFonts w:eastAsiaTheme="minorHAnsi"/>
          <w:szCs w:val="24"/>
          <w:lang w:val="en-US" w:eastAsia="en-US"/>
        </w:rPr>
        <w:t>swimbladder</w:t>
      </w:r>
      <w:proofErr w:type="spellEnd"/>
      <w:r w:rsidRPr="00167FC1">
        <w:rPr>
          <w:rFonts w:eastAsiaTheme="minorHAnsi"/>
          <w:szCs w:val="24"/>
          <w:lang w:val="en-US" w:eastAsia="en-US"/>
        </w:rPr>
        <w:t xml:space="preserve"> behavior of fish in the </w:t>
      </w:r>
      <w:proofErr w:type="spellStart"/>
      <w:r w:rsidRPr="00167FC1">
        <w:rPr>
          <w:rFonts w:eastAsiaTheme="minorHAnsi"/>
          <w:szCs w:val="24"/>
          <w:lang w:val="en-US" w:eastAsia="en-US"/>
        </w:rPr>
        <w:t>Cariaco</w:t>
      </w:r>
      <w:proofErr w:type="spellEnd"/>
      <w:r w:rsidRPr="00167FC1">
        <w:rPr>
          <w:rFonts w:eastAsiaTheme="minorHAnsi"/>
          <w:szCs w:val="24"/>
          <w:lang w:val="en-US" w:eastAsia="en-US"/>
        </w:rPr>
        <w:t xml:space="preserve"> Trench. </w:t>
      </w:r>
      <w:r w:rsidR="00E565F7" w:rsidRPr="00167FC1">
        <w:rPr>
          <w:rFonts w:eastAsiaTheme="minorHAnsi"/>
          <w:i/>
          <w:szCs w:val="24"/>
          <w:lang w:val="en-US" w:eastAsia="en-US"/>
        </w:rPr>
        <w:t xml:space="preserve">Deep Sea Res. Part I </w:t>
      </w:r>
      <w:proofErr w:type="spellStart"/>
      <w:r w:rsidR="00E565F7" w:rsidRPr="00167FC1">
        <w:rPr>
          <w:rFonts w:eastAsiaTheme="minorHAnsi"/>
          <w:i/>
          <w:szCs w:val="24"/>
          <w:lang w:val="en-US" w:eastAsia="en-US"/>
        </w:rPr>
        <w:t>Oceanogr</w:t>
      </w:r>
      <w:proofErr w:type="spellEnd"/>
      <w:r w:rsidR="00E565F7" w:rsidRPr="00167FC1">
        <w:rPr>
          <w:rFonts w:eastAsiaTheme="minorHAnsi"/>
          <w:i/>
          <w:szCs w:val="24"/>
          <w:lang w:val="en-US" w:eastAsia="en-US"/>
        </w:rPr>
        <w:t>. Res. Pap.</w:t>
      </w:r>
      <w:r w:rsidRPr="00167FC1">
        <w:rPr>
          <w:rFonts w:eastAsiaTheme="minorHAnsi"/>
          <w:szCs w:val="24"/>
          <w:lang w:val="en-US" w:eastAsia="en-US"/>
        </w:rPr>
        <w:t xml:space="preserve">, </w:t>
      </w:r>
      <w:r w:rsidRPr="00167FC1">
        <w:rPr>
          <w:rFonts w:eastAsiaTheme="minorHAnsi"/>
          <w:i/>
          <w:szCs w:val="24"/>
          <w:lang w:val="en-US" w:eastAsia="en-US"/>
        </w:rPr>
        <w:t>51</w:t>
      </w:r>
      <w:r w:rsidRPr="00167FC1">
        <w:rPr>
          <w:rFonts w:eastAsiaTheme="minorHAnsi"/>
          <w:szCs w:val="24"/>
          <w:lang w:val="en-US" w:eastAsia="en-US"/>
        </w:rPr>
        <w:t xml:space="preserve">(1), 1-16. </w:t>
      </w:r>
      <w:hyperlink r:id="rId29" w:tgtFrame="_blank" w:history="1">
        <w:r w:rsidRPr="00167FC1">
          <w:rPr>
            <w:rStyle w:val="Hipervnculo"/>
            <w:szCs w:val="24"/>
            <w:lang w:val="en-US"/>
          </w:rPr>
          <w:t>https://doi.org/10.1016/j.dsr.2003.09.004</w:t>
        </w:r>
      </w:hyperlink>
    </w:p>
    <w:p w14:paraId="5CEE1952" w14:textId="312F069B" w:rsidR="00237AC6" w:rsidRPr="00167FC1" w:rsidRDefault="00237AC6" w:rsidP="00237AC6">
      <w:pPr>
        <w:spacing w:after="0"/>
        <w:ind w:left="708" w:hangingChars="295" w:hanging="708"/>
        <w:jc w:val="both"/>
        <w:rPr>
          <w:rFonts w:eastAsiaTheme="minorHAnsi"/>
          <w:szCs w:val="24"/>
          <w:lang w:val="en-US" w:eastAsia="en-US"/>
        </w:rPr>
      </w:pPr>
      <w:r w:rsidRPr="00167FC1">
        <w:rPr>
          <w:rFonts w:cs="Times New Roman"/>
          <w:szCs w:val="24"/>
          <w:lang w:val="en-US"/>
        </w:rPr>
        <w:t xml:space="preserve">Luckhurst, B. &amp; Powles, H. (1986). </w:t>
      </w:r>
      <w:proofErr w:type="spellStart"/>
      <w:r w:rsidRPr="00167FC1">
        <w:rPr>
          <w:rFonts w:cs="Times New Roman"/>
          <w:szCs w:val="24"/>
          <w:lang w:val="en-US"/>
        </w:rPr>
        <w:t>Icthyoplankton</w:t>
      </w:r>
      <w:proofErr w:type="spellEnd"/>
      <w:r w:rsidRPr="00167FC1">
        <w:rPr>
          <w:rFonts w:cs="Times New Roman"/>
          <w:szCs w:val="24"/>
          <w:lang w:val="en-US"/>
        </w:rPr>
        <w:t xml:space="preserve"> of the central </w:t>
      </w:r>
      <w:proofErr w:type="spellStart"/>
      <w:r w:rsidRPr="00167FC1">
        <w:rPr>
          <w:rFonts w:cs="Times New Roman"/>
          <w:szCs w:val="24"/>
          <w:lang w:val="en-US"/>
        </w:rPr>
        <w:t>venezuelan</w:t>
      </w:r>
      <w:proofErr w:type="spellEnd"/>
      <w:r w:rsidRPr="00167FC1">
        <w:rPr>
          <w:rFonts w:cs="Times New Roman"/>
          <w:szCs w:val="24"/>
          <w:lang w:val="en-US"/>
        </w:rPr>
        <w:t xml:space="preserve"> coast, composition, </w:t>
      </w:r>
      <w:proofErr w:type="gramStart"/>
      <w:r w:rsidRPr="00167FC1">
        <w:rPr>
          <w:rFonts w:cs="Times New Roman"/>
          <w:szCs w:val="24"/>
          <w:lang w:val="en-US"/>
        </w:rPr>
        <w:t>abundance</w:t>
      </w:r>
      <w:proofErr w:type="gramEnd"/>
      <w:r w:rsidRPr="00167FC1">
        <w:rPr>
          <w:rFonts w:cs="Times New Roman"/>
          <w:szCs w:val="24"/>
          <w:lang w:val="en-US"/>
        </w:rPr>
        <w:t xml:space="preserve"> and seasonality. </w:t>
      </w:r>
      <w:r w:rsidRPr="00167FC1">
        <w:rPr>
          <w:rFonts w:cs="Times New Roman"/>
          <w:i/>
          <w:szCs w:val="24"/>
          <w:lang w:val="en-US"/>
        </w:rPr>
        <w:t>Northeast Gulf Sci.</w:t>
      </w:r>
      <w:r w:rsidRPr="00167FC1">
        <w:rPr>
          <w:rFonts w:cs="Times New Roman"/>
          <w:szCs w:val="24"/>
          <w:lang w:val="en-US"/>
        </w:rPr>
        <w:t xml:space="preserve">, </w:t>
      </w:r>
      <w:r w:rsidRPr="00167FC1">
        <w:rPr>
          <w:rFonts w:cs="Times New Roman"/>
          <w:i/>
          <w:szCs w:val="24"/>
          <w:lang w:val="en-US"/>
        </w:rPr>
        <w:t>8</w:t>
      </w:r>
      <w:r w:rsidRPr="00167FC1">
        <w:rPr>
          <w:rFonts w:cs="Times New Roman"/>
          <w:szCs w:val="24"/>
          <w:lang w:val="en-US"/>
        </w:rPr>
        <w:t xml:space="preserve">(2), 129-141. </w:t>
      </w:r>
      <w:hyperlink r:id="rId30" w:tgtFrame="_blank" w:history="1">
        <w:r w:rsidRPr="00167FC1">
          <w:rPr>
            <w:rStyle w:val="Hipervnculo"/>
            <w:szCs w:val="24"/>
            <w:lang w:val="en-US"/>
          </w:rPr>
          <w:t>https://doi.org/10.18785/negs.0802.04</w:t>
        </w:r>
      </w:hyperlink>
    </w:p>
    <w:p w14:paraId="354E4CA3" w14:textId="77777777" w:rsidR="00237AC6" w:rsidRPr="00167FC1" w:rsidRDefault="00237AC6" w:rsidP="00237AC6">
      <w:pPr>
        <w:widowControl w:val="0"/>
        <w:spacing w:after="0"/>
        <w:ind w:left="709" w:hanging="709"/>
        <w:jc w:val="both"/>
        <w:rPr>
          <w:rFonts w:cs="Times New Roman"/>
          <w:szCs w:val="24"/>
        </w:rPr>
      </w:pPr>
      <w:proofErr w:type="spellStart"/>
      <w:r w:rsidRPr="00167FC1">
        <w:rPr>
          <w:rFonts w:cs="Times New Roman"/>
          <w:szCs w:val="24"/>
          <w:lang w:val="en-US"/>
        </w:rPr>
        <w:t>Margalef</w:t>
      </w:r>
      <w:proofErr w:type="spellEnd"/>
      <w:r w:rsidRPr="00167FC1">
        <w:rPr>
          <w:rFonts w:cs="Times New Roman"/>
          <w:szCs w:val="24"/>
          <w:lang w:val="en-US"/>
        </w:rPr>
        <w:t xml:space="preserve">, R. (1974). </w:t>
      </w:r>
      <w:proofErr w:type="spellStart"/>
      <w:r w:rsidRPr="00167FC1">
        <w:rPr>
          <w:rFonts w:cs="Times New Roman"/>
          <w:i/>
          <w:szCs w:val="24"/>
          <w:lang w:val="en-US"/>
        </w:rPr>
        <w:t>Ecología</w:t>
      </w:r>
      <w:proofErr w:type="spellEnd"/>
      <w:r w:rsidRPr="00167FC1">
        <w:rPr>
          <w:rFonts w:cs="Times New Roman"/>
          <w:szCs w:val="24"/>
          <w:lang w:val="en-US"/>
        </w:rPr>
        <w:t xml:space="preserve">. </w:t>
      </w:r>
      <w:r w:rsidRPr="00167FC1">
        <w:rPr>
          <w:rFonts w:cs="Times New Roman"/>
          <w:szCs w:val="24"/>
        </w:rPr>
        <w:t>España: Editorial Omega.</w:t>
      </w:r>
    </w:p>
    <w:p w14:paraId="17DEC7A2" w14:textId="63D9A600" w:rsidR="00237AC6" w:rsidRPr="00E25B1A" w:rsidRDefault="00237AC6" w:rsidP="00237AC6">
      <w:pPr>
        <w:widowControl w:val="0"/>
        <w:spacing w:after="0"/>
        <w:ind w:left="709" w:hanging="709"/>
        <w:jc w:val="both"/>
        <w:rPr>
          <w:rFonts w:cs="Times New Roman"/>
          <w:szCs w:val="24"/>
          <w:lang w:val="en-US"/>
        </w:rPr>
      </w:pPr>
      <w:r w:rsidRPr="00167FC1">
        <w:rPr>
          <w:rFonts w:cs="Times New Roman"/>
          <w:szCs w:val="24"/>
          <w:lang w:val="es-ES"/>
        </w:rPr>
        <w:t xml:space="preserve">Marín, B. &amp; Dodson, J. (2000). </w:t>
      </w:r>
      <w:r w:rsidR="00015A45" w:rsidRPr="00167FC1">
        <w:rPr>
          <w:rFonts w:cs="Times New Roman"/>
          <w:szCs w:val="24"/>
          <w:lang w:val="en-US"/>
        </w:rPr>
        <w:t>Age, growth and fecundity o</w:t>
      </w:r>
      <w:r w:rsidR="00B56E20" w:rsidRPr="00167FC1">
        <w:rPr>
          <w:rFonts w:cs="Times New Roman"/>
          <w:szCs w:val="24"/>
          <w:lang w:val="en-US"/>
        </w:rPr>
        <w:t>f</w:t>
      </w:r>
      <w:r w:rsidR="00015A45" w:rsidRPr="00167FC1">
        <w:rPr>
          <w:rFonts w:cs="Times New Roman"/>
          <w:szCs w:val="24"/>
          <w:lang w:val="en-US"/>
        </w:rPr>
        <w:t xml:space="preserve"> </w:t>
      </w:r>
      <w:r w:rsidR="00711BCD" w:rsidRPr="00167FC1">
        <w:rPr>
          <w:rFonts w:cs="Times New Roman"/>
          <w:szCs w:val="24"/>
          <w:lang w:val="en-US"/>
        </w:rPr>
        <w:t>the</w:t>
      </w:r>
      <w:r w:rsidR="00015A45" w:rsidRPr="00167FC1">
        <w:rPr>
          <w:rFonts w:cs="Times New Roman"/>
          <w:szCs w:val="24"/>
          <w:lang w:val="en-US"/>
        </w:rPr>
        <w:t xml:space="preserve"> silver mullet, </w:t>
      </w:r>
      <w:r w:rsidR="00015A45" w:rsidRPr="00167FC1">
        <w:rPr>
          <w:rFonts w:cs="Times New Roman"/>
          <w:i/>
          <w:iCs/>
          <w:szCs w:val="24"/>
          <w:lang w:val="en-US"/>
        </w:rPr>
        <w:t xml:space="preserve">Mugil </w:t>
      </w:r>
      <w:proofErr w:type="spellStart"/>
      <w:r w:rsidR="00015A45" w:rsidRPr="00167FC1">
        <w:rPr>
          <w:rFonts w:cs="Times New Roman"/>
          <w:i/>
          <w:iCs/>
          <w:szCs w:val="24"/>
          <w:lang w:val="en-US"/>
        </w:rPr>
        <w:t>curema</w:t>
      </w:r>
      <w:proofErr w:type="spellEnd"/>
      <w:r w:rsidR="00015A45" w:rsidRPr="00167FC1">
        <w:rPr>
          <w:rFonts w:cs="Times New Roman"/>
          <w:szCs w:val="24"/>
          <w:lang w:val="en-US"/>
        </w:rPr>
        <w:t xml:space="preserve"> (Pisces: </w:t>
      </w:r>
      <w:proofErr w:type="spellStart"/>
      <w:r w:rsidR="00015A45" w:rsidRPr="00167FC1">
        <w:rPr>
          <w:rFonts w:cs="Times New Roman"/>
          <w:szCs w:val="24"/>
          <w:lang w:val="en-US"/>
        </w:rPr>
        <w:t>Mugilidae</w:t>
      </w:r>
      <w:proofErr w:type="spellEnd"/>
      <w:r w:rsidR="00015A45" w:rsidRPr="00167FC1">
        <w:rPr>
          <w:rFonts w:cs="Times New Roman"/>
          <w:szCs w:val="24"/>
          <w:lang w:val="en-US"/>
        </w:rPr>
        <w:t>), in coastal areas Northeastern Venezuela</w:t>
      </w:r>
      <w:r w:rsidRPr="00167FC1">
        <w:rPr>
          <w:rFonts w:cs="Times New Roman"/>
          <w:szCs w:val="24"/>
          <w:lang w:val="en-US"/>
        </w:rPr>
        <w:t xml:space="preserve">. </w:t>
      </w:r>
      <w:r w:rsidRPr="00167FC1">
        <w:rPr>
          <w:rFonts w:cs="Times New Roman"/>
          <w:i/>
          <w:iCs/>
          <w:szCs w:val="24"/>
          <w:lang w:val="en-US"/>
        </w:rPr>
        <w:t>Rev. Biol. Trop.</w:t>
      </w:r>
      <w:r w:rsidRPr="00167FC1">
        <w:rPr>
          <w:rFonts w:cs="Times New Roman"/>
          <w:iCs/>
          <w:szCs w:val="24"/>
          <w:lang w:val="en-US"/>
        </w:rPr>
        <w:t>,</w:t>
      </w:r>
      <w:r w:rsidRPr="00167FC1">
        <w:rPr>
          <w:rFonts w:cs="Times New Roman"/>
          <w:i/>
          <w:iCs/>
          <w:szCs w:val="24"/>
          <w:lang w:val="en-US"/>
        </w:rPr>
        <w:t xml:space="preserve"> 48</w:t>
      </w:r>
      <w:r w:rsidR="00015A45" w:rsidRPr="00167FC1">
        <w:rPr>
          <w:rFonts w:cs="Times New Roman"/>
          <w:szCs w:val="24"/>
          <w:lang w:val="en-US"/>
        </w:rPr>
        <w:t>(2-3)</w:t>
      </w:r>
      <w:r w:rsidRPr="00167FC1">
        <w:rPr>
          <w:rFonts w:cs="Times New Roman"/>
          <w:iCs/>
          <w:szCs w:val="24"/>
          <w:lang w:val="en-US"/>
        </w:rPr>
        <w:t xml:space="preserve">, </w:t>
      </w:r>
      <w:r w:rsidRPr="00167FC1">
        <w:rPr>
          <w:rFonts w:cs="Times New Roman"/>
          <w:szCs w:val="24"/>
          <w:lang w:val="en-US"/>
        </w:rPr>
        <w:t xml:space="preserve">389-398. </w:t>
      </w:r>
      <w:hyperlink r:id="rId31" w:tgtFrame="_blank" w:history="1">
        <w:r w:rsidRPr="00E25B1A">
          <w:rPr>
            <w:rStyle w:val="Hipervnculo"/>
            <w:szCs w:val="24"/>
            <w:lang w:val="en-US"/>
          </w:rPr>
          <w:t>https://doi.org/10.15517/rbt.v48i2-3.18755</w:t>
        </w:r>
      </w:hyperlink>
    </w:p>
    <w:p w14:paraId="589D5117" w14:textId="65FBA6E4" w:rsidR="00237AC6" w:rsidRPr="00167FC1" w:rsidRDefault="00237AC6" w:rsidP="00237AC6">
      <w:pPr>
        <w:widowControl w:val="0"/>
        <w:spacing w:after="0"/>
        <w:ind w:left="709" w:hanging="709"/>
        <w:jc w:val="both"/>
        <w:rPr>
          <w:rFonts w:cs="Times New Roman"/>
          <w:szCs w:val="24"/>
          <w:lang w:val="fr-FR"/>
        </w:rPr>
      </w:pPr>
      <w:r w:rsidRPr="00E25B1A">
        <w:rPr>
          <w:rFonts w:cs="Times New Roman"/>
          <w:szCs w:val="24"/>
          <w:lang w:val="en-US"/>
        </w:rPr>
        <w:t xml:space="preserve">Marín, B. (1996). </w:t>
      </w:r>
      <w:r w:rsidRPr="00167FC1">
        <w:rPr>
          <w:rFonts w:cs="Times New Roman"/>
          <w:i/>
          <w:szCs w:val="24"/>
          <w:lang w:val="fr-FR"/>
        </w:rPr>
        <w:t xml:space="preserve">Transport et recrutement du Muge argente </w:t>
      </w:r>
      <w:proofErr w:type="spellStart"/>
      <w:r w:rsidRPr="00167FC1">
        <w:rPr>
          <w:rFonts w:cs="Times New Roman"/>
          <w:i/>
          <w:szCs w:val="24"/>
          <w:lang w:val="fr-FR"/>
        </w:rPr>
        <w:t>Mugil</w:t>
      </w:r>
      <w:proofErr w:type="spellEnd"/>
      <w:r w:rsidRPr="00167FC1">
        <w:rPr>
          <w:rFonts w:cs="Times New Roman"/>
          <w:i/>
          <w:szCs w:val="24"/>
          <w:lang w:val="fr-FR"/>
        </w:rPr>
        <w:t xml:space="preserve"> </w:t>
      </w:r>
      <w:proofErr w:type="spellStart"/>
      <w:r w:rsidRPr="00167FC1">
        <w:rPr>
          <w:rFonts w:cs="Times New Roman"/>
          <w:i/>
          <w:szCs w:val="24"/>
          <w:lang w:val="fr-FR"/>
        </w:rPr>
        <w:t>curema</w:t>
      </w:r>
      <w:proofErr w:type="spellEnd"/>
      <w:r w:rsidRPr="00167FC1">
        <w:rPr>
          <w:rFonts w:cs="Times New Roman"/>
          <w:i/>
          <w:szCs w:val="24"/>
          <w:lang w:val="fr-FR"/>
        </w:rPr>
        <w:t xml:space="preserve">, dans une lagune </w:t>
      </w:r>
      <w:proofErr w:type="spellStart"/>
      <w:r w:rsidRPr="00167FC1">
        <w:rPr>
          <w:rFonts w:cs="Times New Roman"/>
          <w:i/>
          <w:szCs w:val="24"/>
          <w:lang w:val="fr-FR"/>
        </w:rPr>
        <w:t>cotière</w:t>
      </w:r>
      <w:proofErr w:type="spellEnd"/>
      <w:r w:rsidRPr="00167FC1">
        <w:rPr>
          <w:rFonts w:cs="Times New Roman"/>
          <w:i/>
          <w:szCs w:val="24"/>
          <w:lang w:val="fr-FR"/>
        </w:rPr>
        <w:t xml:space="preserve"> tropicale</w:t>
      </w:r>
      <w:r w:rsidRPr="00167FC1">
        <w:rPr>
          <w:rFonts w:cs="Times New Roman"/>
          <w:szCs w:val="24"/>
          <w:lang w:val="fr-FR"/>
        </w:rPr>
        <w:t xml:space="preserve">. </w:t>
      </w:r>
      <w:r w:rsidR="00F4355B" w:rsidRPr="00167FC1">
        <w:rPr>
          <w:rFonts w:cs="Times New Roman"/>
          <w:szCs w:val="24"/>
          <w:lang w:val="fr-FR"/>
        </w:rPr>
        <w:t>[</w:t>
      </w:r>
      <w:r w:rsidRPr="00167FC1">
        <w:rPr>
          <w:rFonts w:cs="Times New Roman"/>
          <w:szCs w:val="24"/>
          <w:lang w:val="fr-FR"/>
        </w:rPr>
        <w:t>Thèse de doctorat non publiée</w:t>
      </w:r>
      <w:r w:rsidR="00F4355B" w:rsidRPr="00167FC1">
        <w:rPr>
          <w:rFonts w:cs="Times New Roman"/>
          <w:szCs w:val="24"/>
          <w:lang w:val="fr-FR"/>
        </w:rPr>
        <w:t>]</w:t>
      </w:r>
      <w:r w:rsidRPr="00167FC1">
        <w:rPr>
          <w:rFonts w:cs="Times New Roman"/>
          <w:szCs w:val="24"/>
          <w:lang w:val="fr-FR"/>
        </w:rPr>
        <w:t xml:space="preserve">. Université </w:t>
      </w:r>
      <w:proofErr w:type="spellStart"/>
      <w:r w:rsidRPr="00167FC1">
        <w:rPr>
          <w:rFonts w:cs="Times New Roman"/>
          <w:szCs w:val="24"/>
          <w:lang w:val="fr-FR"/>
        </w:rPr>
        <w:t>Larval</w:t>
      </w:r>
      <w:proofErr w:type="spellEnd"/>
      <w:r w:rsidR="005A0816">
        <w:rPr>
          <w:rFonts w:cs="Times New Roman"/>
          <w:szCs w:val="24"/>
          <w:lang w:val="fr-FR"/>
        </w:rPr>
        <w:t>,</w:t>
      </w:r>
      <w:r w:rsidR="005A0816" w:rsidRPr="00167FC1">
        <w:rPr>
          <w:rFonts w:cs="Times New Roman"/>
          <w:szCs w:val="24"/>
          <w:lang w:val="fr-FR"/>
        </w:rPr>
        <w:t xml:space="preserve"> </w:t>
      </w:r>
      <w:r w:rsidRPr="00167FC1">
        <w:rPr>
          <w:rFonts w:cs="Times New Roman"/>
          <w:szCs w:val="24"/>
          <w:lang w:val="fr-FR"/>
        </w:rPr>
        <w:t xml:space="preserve">Québec, </w:t>
      </w:r>
      <w:proofErr w:type="spellStart"/>
      <w:r w:rsidRPr="00167FC1">
        <w:rPr>
          <w:rFonts w:cs="Times New Roman"/>
          <w:szCs w:val="24"/>
          <w:lang w:val="fr-FR"/>
        </w:rPr>
        <w:t>Canadá</w:t>
      </w:r>
      <w:proofErr w:type="spellEnd"/>
      <w:r w:rsidRPr="00167FC1">
        <w:rPr>
          <w:rFonts w:cs="Times New Roman"/>
          <w:szCs w:val="24"/>
          <w:lang w:val="fr-FR"/>
        </w:rPr>
        <w:t>.</w:t>
      </w:r>
    </w:p>
    <w:p w14:paraId="263CC4E3" w14:textId="73FA0B5A" w:rsidR="00237AC6" w:rsidRPr="00167FC1" w:rsidRDefault="00237AC6" w:rsidP="00237AC6">
      <w:pPr>
        <w:widowControl w:val="0"/>
        <w:spacing w:after="0"/>
        <w:ind w:left="709" w:hanging="709"/>
        <w:jc w:val="both"/>
        <w:rPr>
          <w:rFonts w:cs="Times New Roman"/>
          <w:szCs w:val="24"/>
        </w:rPr>
      </w:pPr>
      <w:proofErr w:type="spellStart"/>
      <w:r w:rsidRPr="00167FC1">
        <w:rPr>
          <w:rFonts w:cs="Times New Roman"/>
          <w:szCs w:val="24"/>
          <w:lang w:val="fr-FR"/>
        </w:rPr>
        <w:t>Marín</w:t>
      </w:r>
      <w:proofErr w:type="spellEnd"/>
      <w:r w:rsidRPr="00167FC1">
        <w:rPr>
          <w:rFonts w:cs="Times New Roman"/>
          <w:szCs w:val="24"/>
          <w:lang w:val="fr-FR"/>
        </w:rPr>
        <w:t xml:space="preserve">, B. (2016). </w:t>
      </w:r>
      <w:r w:rsidRPr="00167FC1">
        <w:rPr>
          <w:rFonts w:cs="Times New Roman"/>
          <w:i/>
          <w:iCs/>
          <w:szCs w:val="24"/>
        </w:rPr>
        <w:t>Patrones de distribución y abundancia del ictioplancton en el nororiente de Venezuela</w:t>
      </w:r>
      <w:r w:rsidRPr="00167FC1">
        <w:rPr>
          <w:rFonts w:cs="Times New Roman"/>
          <w:iCs/>
          <w:szCs w:val="24"/>
        </w:rPr>
        <w:t xml:space="preserve">. </w:t>
      </w:r>
      <w:r w:rsidR="00F4355B" w:rsidRPr="00167FC1">
        <w:rPr>
          <w:rFonts w:cs="Times New Roman"/>
          <w:iCs/>
          <w:szCs w:val="24"/>
        </w:rPr>
        <w:t>[</w:t>
      </w:r>
      <w:r w:rsidRPr="00167FC1">
        <w:rPr>
          <w:rFonts w:cs="Times New Roman"/>
          <w:szCs w:val="24"/>
        </w:rPr>
        <w:t>Trabajo de ascenso no publicado</w:t>
      </w:r>
      <w:r w:rsidR="00F4355B" w:rsidRPr="00167FC1">
        <w:rPr>
          <w:rFonts w:cs="Times New Roman"/>
          <w:szCs w:val="24"/>
        </w:rPr>
        <w:t>]</w:t>
      </w:r>
      <w:r w:rsidRPr="00167FC1">
        <w:rPr>
          <w:rFonts w:cs="Times New Roman"/>
          <w:szCs w:val="24"/>
        </w:rPr>
        <w:t xml:space="preserve">. Universidad de Oriente, Venezuela. </w:t>
      </w:r>
      <w:hyperlink r:id="rId32" w:tgtFrame="_blank" w:history="1">
        <w:r w:rsidRPr="00167FC1">
          <w:rPr>
            <w:rStyle w:val="Hipervnculo"/>
            <w:szCs w:val="24"/>
          </w:rPr>
          <w:t>https://doi.org/10.35537/10915/121964</w:t>
        </w:r>
      </w:hyperlink>
    </w:p>
    <w:p w14:paraId="0459F0AA" w14:textId="5B65E284" w:rsidR="00237AC6" w:rsidRPr="00167FC1" w:rsidRDefault="00237AC6" w:rsidP="00237AC6">
      <w:pPr>
        <w:widowControl w:val="0"/>
        <w:spacing w:after="0"/>
        <w:ind w:left="709" w:hanging="709"/>
        <w:jc w:val="both"/>
        <w:rPr>
          <w:rFonts w:cs="Times New Roman"/>
          <w:szCs w:val="24"/>
        </w:rPr>
      </w:pPr>
      <w:r w:rsidRPr="00167FC1">
        <w:rPr>
          <w:rFonts w:eastAsiaTheme="minorHAnsi" w:cs="Times New Roman"/>
          <w:szCs w:val="24"/>
          <w:lang w:eastAsia="en-US"/>
        </w:rPr>
        <w:t>Marín</w:t>
      </w:r>
      <w:r w:rsidRPr="00167FC1">
        <w:rPr>
          <w:rFonts w:eastAsiaTheme="minorHAnsi" w:cs="Times New Roman"/>
          <w:smallCaps/>
          <w:szCs w:val="24"/>
          <w:lang w:eastAsia="en-US"/>
        </w:rPr>
        <w:t>, B</w:t>
      </w:r>
      <w:r w:rsidRPr="00167FC1">
        <w:rPr>
          <w:rFonts w:eastAsiaTheme="minorHAnsi" w:cs="Times New Roman"/>
          <w:szCs w:val="24"/>
          <w:lang w:eastAsia="en-US"/>
        </w:rPr>
        <w:t>.</w:t>
      </w:r>
      <w:r w:rsidR="0037489F" w:rsidRPr="00167FC1">
        <w:rPr>
          <w:rFonts w:eastAsiaTheme="minorHAnsi" w:cs="Times New Roman"/>
          <w:szCs w:val="24"/>
          <w:lang w:eastAsia="en-US"/>
        </w:rPr>
        <w:t xml:space="preserve"> J.</w:t>
      </w:r>
      <w:r w:rsidRPr="00167FC1">
        <w:rPr>
          <w:rFonts w:eastAsiaTheme="minorHAnsi" w:cs="Times New Roman"/>
          <w:szCs w:val="24"/>
          <w:lang w:eastAsia="en-US"/>
        </w:rPr>
        <w:t xml:space="preserve">, Gómez, A. &amp; </w:t>
      </w:r>
      <w:proofErr w:type="spellStart"/>
      <w:r w:rsidRPr="00167FC1">
        <w:rPr>
          <w:rFonts w:eastAsiaTheme="minorHAnsi" w:cs="Times New Roman"/>
          <w:szCs w:val="24"/>
          <w:lang w:eastAsia="en-US"/>
        </w:rPr>
        <w:t>Urosa</w:t>
      </w:r>
      <w:proofErr w:type="spellEnd"/>
      <w:r w:rsidRPr="00167FC1">
        <w:rPr>
          <w:rFonts w:eastAsiaTheme="minorHAnsi" w:cs="Times New Roman"/>
          <w:szCs w:val="24"/>
          <w:lang w:eastAsia="en-US"/>
        </w:rPr>
        <w:t xml:space="preserve">, L. </w:t>
      </w:r>
      <w:r w:rsidR="00607E0D" w:rsidRPr="00167FC1">
        <w:rPr>
          <w:rFonts w:eastAsiaTheme="minorHAnsi" w:cs="Times New Roman"/>
          <w:szCs w:val="24"/>
          <w:lang w:eastAsia="en-US"/>
        </w:rPr>
        <w:t xml:space="preserve">J. </w:t>
      </w:r>
      <w:r w:rsidRPr="00167FC1">
        <w:rPr>
          <w:rFonts w:eastAsiaTheme="minorHAnsi" w:cs="Times New Roman"/>
          <w:szCs w:val="24"/>
          <w:lang w:eastAsia="en-US"/>
        </w:rPr>
        <w:t xml:space="preserve">(1989). Taxonomía y distribución del ictioplancton en la Fosa de Cariaco, Venezuela. </w:t>
      </w:r>
      <w:r w:rsidRPr="00167FC1">
        <w:rPr>
          <w:i/>
          <w:szCs w:val="24"/>
        </w:rPr>
        <w:t xml:space="preserve">Bol. Inst. </w:t>
      </w:r>
      <w:proofErr w:type="spellStart"/>
      <w:r w:rsidRPr="00167FC1">
        <w:rPr>
          <w:i/>
          <w:szCs w:val="24"/>
        </w:rPr>
        <w:t>Oceanogr</w:t>
      </w:r>
      <w:proofErr w:type="spellEnd"/>
      <w:r w:rsidRPr="00167FC1">
        <w:rPr>
          <w:i/>
          <w:szCs w:val="24"/>
        </w:rPr>
        <w:t>. Venez</w:t>
      </w:r>
      <w:r w:rsidR="0037489F" w:rsidRPr="00167FC1">
        <w:rPr>
          <w:i/>
          <w:szCs w:val="24"/>
        </w:rPr>
        <w:t>uela</w:t>
      </w:r>
      <w:r w:rsidRPr="00A4701B">
        <w:rPr>
          <w:iCs/>
          <w:szCs w:val="24"/>
        </w:rPr>
        <w:t>,</w:t>
      </w:r>
      <w:r w:rsidRPr="00167FC1">
        <w:rPr>
          <w:szCs w:val="24"/>
        </w:rPr>
        <w:t xml:space="preserve"> </w:t>
      </w:r>
      <w:r w:rsidRPr="00167FC1">
        <w:rPr>
          <w:i/>
          <w:szCs w:val="24"/>
        </w:rPr>
        <w:t>28</w:t>
      </w:r>
      <w:r w:rsidRPr="00167FC1">
        <w:rPr>
          <w:szCs w:val="24"/>
        </w:rPr>
        <w:t>(1</w:t>
      </w:r>
      <w:r w:rsidR="0037489F" w:rsidRPr="00167FC1">
        <w:rPr>
          <w:szCs w:val="24"/>
        </w:rPr>
        <w:t>&amp;</w:t>
      </w:r>
      <w:r w:rsidRPr="00167FC1">
        <w:rPr>
          <w:szCs w:val="24"/>
        </w:rPr>
        <w:t>2), 15-27.</w:t>
      </w:r>
    </w:p>
    <w:p w14:paraId="04C2C936" w14:textId="37A7E2FD" w:rsidR="00237AC6" w:rsidRPr="00E25B1A" w:rsidRDefault="00237AC6" w:rsidP="00237AC6">
      <w:pPr>
        <w:spacing w:after="0"/>
        <w:ind w:left="708" w:hangingChars="295" w:hanging="708"/>
        <w:jc w:val="both"/>
        <w:rPr>
          <w:rFonts w:eastAsiaTheme="minorHAnsi"/>
          <w:szCs w:val="24"/>
          <w:lang w:val="es-MX" w:eastAsia="en-US"/>
        </w:rPr>
      </w:pPr>
      <w:r w:rsidRPr="00167FC1">
        <w:rPr>
          <w:rFonts w:cs="Times New Roman"/>
          <w:szCs w:val="24"/>
        </w:rPr>
        <w:t xml:space="preserve">Martínez, A., Marín, B., Núñez, J. &amp; Ariza, L. (2015). Variabilidad temporal de la composición y abundancia de larvas de peces de la Laguna de </w:t>
      </w:r>
      <w:proofErr w:type="spellStart"/>
      <w:r w:rsidRPr="00167FC1">
        <w:rPr>
          <w:rFonts w:cs="Times New Roman"/>
          <w:szCs w:val="24"/>
        </w:rPr>
        <w:t>Chacopata</w:t>
      </w:r>
      <w:proofErr w:type="spellEnd"/>
      <w:r w:rsidRPr="00167FC1">
        <w:rPr>
          <w:rFonts w:cs="Times New Roman"/>
          <w:szCs w:val="24"/>
        </w:rPr>
        <w:t xml:space="preserve"> y zonas adyacentes, estado Sucre, Venezuela. </w:t>
      </w:r>
      <w:r w:rsidRPr="00167FC1">
        <w:rPr>
          <w:i/>
          <w:szCs w:val="24"/>
        </w:rPr>
        <w:t xml:space="preserve">Bol. Inst. </w:t>
      </w:r>
      <w:proofErr w:type="spellStart"/>
      <w:r w:rsidRPr="00167FC1">
        <w:rPr>
          <w:i/>
          <w:szCs w:val="24"/>
        </w:rPr>
        <w:t>Oceanogr</w:t>
      </w:r>
      <w:proofErr w:type="spellEnd"/>
      <w:r w:rsidRPr="00167FC1">
        <w:rPr>
          <w:i/>
          <w:szCs w:val="24"/>
        </w:rPr>
        <w:t xml:space="preserve">. </w:t>
      </w:r>
      <w:proofErr w:type="spellStart"/>
      <w:r w:rsidRPr="00E25B1A">
        <w:rPr>
          <w:i/>
          <w:szCs w:val="24"/>
          <w:lang w:val="es-MX"/>
        </w:rPr>
        <w:t>Venez</w:t>
      </w:r>
      <w:proofErr w:type="spellEnd"/>
      <w:r w:rsidRPr="00E25B1A">
        <w:rPr>
          <w:i/>
          <w:szCs w:val="24"/>
          <w:lang w:val="es-MX"/>
        </w:rPr>
        <w:t>.</w:t>
      </w:r>
      <w:r w:rsidRPr="00E25B1A">
        <w:rPr>
          <w:iCs/>
          <w:szCs w:val="24"/>
          <w:lang w:val="es-MX"/>
        </w:rPr>
        <w:t>,</w:t>
      </w:r>
      <w:r w:rsidRPr="00E25B1A">
        <w:rPr>
          <w:rFonts w:cs="Times New Roman"/>
          <w:i/>
          <w:iCs/>
          <w:szCs w:val="24"/>
          <w:lang w:val="es-MX"/>
        </w:rPr>
        <w:t xml:space="preserve"> 54</w:t>
      </w:r>
      <w:r w:rsidRPr="00E25B1A">
        <w:rPr>
          <w:rFonts w:cs="Times New Roman"/>
          <w:szCs w:val="24"/>
          <w:lang w:val="es-MX"/>
        </w:rPr>
        <w:t>(1)</w:t>
      </w:r>
      <w:r w:rsidR="005B6032" w:rsidRPr="00E25B1A">
        <w:rPr>
          <w:rFonts w:cs="Times New Roman"/>
          <w:szCs w:val="24"/>
          <w:lang w:val="es-MX"/>
        </w:rPr>
        <w:t>,</w:t>
      </w:r>
      <w:r w:rsidRPr="00E25B1A">
        <w:rPr>
          <w:rFonts w:cs="Times New Roman"/>
          <w:szCs w:val="24"/>
          <w:lang w:val="es-MX"/>
        </w:rPr>
        <w:t xml:space="preserve"> 25-37.</w:t>
      </w:r>
    </w:p>
    <w:p w14:paraId="3FADDC15" w14:textId="052F7001" w:rsidR="00237AC6" w:rsidRPr="00167FC1" w:rsidRDefault="00237AC6" w:rsidP="00237AC6">
      <w:pPr>
        <w:spacing w:after="0"/>
        <w:ind w:left="708" w:hangingChars="295" w:hanging="708"/>
        <w:jc w:val="both"/>
        <w:rPr>
          <w:szCs w:val="24"/>
          <w:lang w:val="en-US"/>
        </w:rPr>
      </w:pPr>
      <w:r w:rsidRPr="00167FC1">
        <w:rPr>
          <w:rFonts w:eastAsiaTheme="minorHAnsi"/>
          <w:szCs w:val="24"/>
          <w:lang w:val="pt-BR" w:eastAsia="en-US"/>
        </w:rPr>
        <w:t>Matsuura</w:t>
      </w:r>
      <w:r w:rsidRPr="00167FC1">
        <w:rPr>
          <w:szCs w:val="24"/>
          <w:lang w:val="pt-BR"/>
        </w:rPr>
        <w:t xml:space="preserve">, Y., Silva, A., Katsuragawa, M. &amp; Suzuki, K. (1993). </w:t>
      </w:r>
      <w:r w:rsidRPr="00167FC1">
        <w:rPr>
          <w:szCs w:val="24"/>
          <w:lang w:val="en-US"/>
        </w:rPr>
        <w:t xml:space="preserve">Distribution and abundance of two species of </w:t>
      </w:r>
      <w:proofErr w:type="spellStart"/>
      <w:r w:rsidRPr="00167FC1">
        <w:rPr>
          <w:szCs w:val="24"/>
          <w:lang w:val="en-US"/>
        </w:rPr>
        <w:t>Codlet</w:t>
      </w:r>
      <w:proofErr w:type="spellEnd"/>
      <w:r w:rsidRPr="00167FC1">
        <w:rPr>
          <w:szCs w:val="24"/>
          <w:lang w:val="en-US"/>
        </w:rPr>
        <w:t xml:space="preserve"> (Teleostei, </w:t>
      </w:r>
      <w:proofErr w:type="spellStart"/>
      <w:r w:rsidRPr="00167FC1">
        <w:rPr>
          <w:szCs w:val="24"/>
          <w:lang w:val="en-US"/>
        </w:rPr>
        <w:t>Bregmacerotidae</w:t>
      </w:r>
      <w:proofErr w:type="spellEnd"/>
      <w:r w:rsidRPr="00167FC1">
        <w:rPr>
          <w:szCs w:val="24"/>
          <w:lang w:val="en-US"/>
        </w:rPr>
        <w:t>) larvae from the South-East</w:t>
      </w:r>
      <w:r w:rsidR="003B19E1" w:rsidRPr="00167FC1">
        <w:rPr>
          <w:szCs w:val="24"/>
          <w:lang w:val="en-US"/>
        </w:rPr>
        <w:t xml:space="preserve"> </w:t>
      </w:r>
      <w:r w:rsidRPr="00167FC1">
        <w:rPr>
          <w:szCs w:val="24"/>
          <w:lang w:val="en-US"/>
        </w:rPr>
        <w:t xml:space="preserve">Brazilian </w:t>
      </w:r>
      <w:r w:rsidRPr="00167FC1">
        <w:rPr>
          <w:szCs w:val="24"/>
          <w:lang w:val="en-US"/>
        </w:rPr>
        <w:lastRenderedPageBreak/>
        <w:t xml:space="preserve">Bight. </w:t>
      </w:r>
      <w:r w:rsidRPr="00167FC1">
        <w:rPr>
          <w:i/>
          <w:szCs w:val="24"/>
          <w:lang w:val="en-US"/>
        </w:rPr>
        <w:t xml:space="preserve">Fish. </w:t>
      </w:r>
      <w:proofErr w:type="spellStart"/>
      <w:r w:rsidRPr="00167FC1">
        <w:rPr>
          <w:i/>
          <w:szCs w:val="24"/>
          <w:lang w:val="en-US"/>
        </w:rPr>
        <w:t>Oceanogr</w:t>
      </w:r>
      <w:proofErr w:type="spellEnd"/>
      <w:r w:rsidRPr="00167FC1">
        <w:rPr>
          <w:i/>
          <w:szCs w:val="24"/>
          <w:lang w:val="en-US"/>
        </w:rPr>
        <w:t>.</w:t>
      </w:r>
      <w:r w:rsidRPr="00167FC1">
        <w:rPr>
          <w:szCs w:val="24"/>
          <w:lang w:val="en-US"/>
        </w:rPr>
        <w:t xml:space="preserve">, </w:t>
      </w:r>
      <w:r w:rsidRPr="00167FC1">
        <w:rPr>
          <w:i/>
          <w:szCs w:val="24"/>
          <w:lang w:val="en-US"/>
        </w:rPr>
        <w:t>2</w:t>
      </w:r>
      <w:r w:rsidRPr="00167FC1">
        <w:rPr>
          <w:szCs w:val="24"/>
          <w:lang w:val="en-US"/>
        </w:rPr>
        <w:t>(2), 82-90</w:t>
      </w:r>
      <w:r w:rsidR="004E6D81" w:rsidRPr="00167FC1">
        <w:rPr>
          <w:szCs w:val="24"/>
          <w:lang w:val="en-US"/>
        </w:rPr>
        <w:t xml:space="preserve">. </w:t>
      </w:r>
      <w:hyperlink r:id="rId33" w:history="1">
        <w:r w:rsidR="004E6D81" w:rsidRPr="00167FC1">
          <w:rPr>
            <w:rStyle w:val="Hipervnculo"/>
            <w:szCs w:val="24"/>
            <w:lang w:val="en-US"/>
          </w:rPr>
          <w:t>https://doi.org/10.1111/j.1365-2419.1993.tb00123.x</w:t>
        </w:r>
      </w:hyperlink>
    </w:p>
    <w:p w14:paraId="0BE0E5B4" w14:textId="372A1596" w:rsidR="00237AC6" w:rsidRPr="00167FC1" w:rsidRDefault="00237AC6" w:rsidP="00237AC6">
      <w:pPr>
        <w:spacing w:after="0"/>
        <w:ind w:left="708" w:hangingChars="295" w:hanging="708"/>
        <w:jc w:val="both"/>
        <w:rPr>
          <w:rFonts w:eastAsiaTheme="minorHAnsi"/>
          <w:szCs w:val="24"/>
          <w:lang w:val="en-US" w:eastAsia="en-US"/>
        </w:rPr>
      </w:pPr>
      <w:r w:rsidRPr="00167FC1">
        <w:rPr>
          <w:rFonts w:eastAsiaTheme="minorHAnsi"/>
          <w:szCs w:val="24"/>
          <w:lang w:val="en-US" w:eastAsia="en-US"/>
        </w:rPr>
        <w:t xml:space="preserve">Mead, G. (1963). Observations on fishes caught over the anoxic waters or the </w:t>
      </w:r>
      <w:proofErr w:type="spellStart"/>
      <w:r w:rsidRPr="00167FC1">
        <w:rPr>
          <w:rFonts w:eastAsiaTheme="minorHAnsi"/>
          <w:szCs w:val="24"/>
          <w:lang w:val="en-US" w:eastAsia="en-US"/>
        </w:rPr>
        <w:t>Cariaco</w:t>
      </w:r>
      <w:proofErr w:type="spellEnd"/>
      <w:r w:rsidRPr="00167FC1">
        <w:rPr>
          <w:rFonts w:eastAsiaTheme="minorHAnsi"/>
          <w:szCs w:val="24"/>
          <w:lang w:val="en-US" w:eastAsia="en-US"/>
        </w:rPr>
        <w:t xml:space="preserve"> Trench, Venezuela. </w:t>
      </w:r>
      <w:r w:rsidR="00D4174D" w:rsidRPr="00167FC1">
        <w:rPr>
          <w:rFonts w:eastAsiaTheme="minorHAnsi"/>
          <w:i/>
          <w:szCs w:val="24"/>
          <w:lang w:val="en-US" w:eastAsia="en-US"/>
        </w:rPr>
        <w:t xml:space="preserve">Deep-Sea Res. </w:t>
      </w:r>
      <w:proofErr w:type="spellStart"/>
      <w:r w:rsidR="00D4174D" w:rsidRPr="00167FC1">
        <w:rPr>
          <w:rFonts w:eastAsiaTheme="minorHAnsi"/>
          <w:i/>
          <w:szCs w:val="24"/>
          <w:lang w:val="en-US" w:eastAsia="en-US"/>
        </w:rPr>
        <w:t>Oceanogr</w:t>
      </w:r>
      <w:proofErr w:type="spellEnd"/>
      <w:r w:rsidR="00D4174D" w:rsidRPr="00167FC1">
        <w:rPr>
          <w:rFonts w:eastAsiaTheme="minorHAnsi"/>
          <w:i/>
          <w:szCs w:val="24"/>
          <w:lang w:val="en-US" w:eastAsia="en-US"/>
        </w:rPr>
        <w:t xml:space="preserve">. </w:t>
      </w:r>
      <w:proofErr w:type="spellStart"/>
      <w:r w:rsidR="00D4174D" w:rsidRPr="00167FC1">
        <w:rPr>
          <w:rFonts w:eastAsiaTheme="minorHAnsi"/>
          <w:i/>
          <w:szCs w:val="24"/>
          <w:lang w:val="en-US" w:eastAsia="en-US"/>
        </w:rPr>
        <w:t>Abstr</w:t>
      </w:r>
      <w:proofErr w:type="spellEnd"/>
      <w:r w:rsidR="00D4174D" w:rsidRPr="00167FC1">
        <w:rPr>
          <w:rFonts w:eastAsiaTheme="minorHAnsi"/>
          <w:i/>
          <w:szCs w:val="24"/>
          <w:lang w:val="en-US" w:eastAsia="en-US"/>
        </w:rPr>
        <w:t>.</w:t>
      </w:r>
      <w:r w:rsidRPr="00167FC1">
        <w:rPr>
          <w:rFonts w:eastAsiaTheme="minorHAnsi"/>
          <w:szCs w:val="24"/>
          <w:lang w:val="en-US" w:eastAsia="en-US"/>
        </w:rPr>
        <w:t xml:space="preserve">, </w:t>
      </w:r>
      <w:r w:rsidRPr="00167FC1">
        <w:rPr>
          <w:rFonts w:eastAsiaTheme="minorHAnsi"/>
          <w:i/>
          <w:iCs/>
          <w:szCs w:val="24"/>
          <w:lang w:val="en-US" w:eastAsia="en-US"/>
        </w:rPr>
        <w:t>10</w:t>
      </w:r>
      <w:r w:rsidR="00297B4A" w:rsidRPr="00167FC1">
        <w:rPr>
          <w:rFonts w:eastAsiaTheme="minorHAnsi"/>
          <w:szCs w:val="24"/>
          <w:lang w:val="en-US" w:eastAsia="en-US"/>
        </w:rPr>
        <w:t>(3)</w:t>
      </w:r>
      <w:r w:rsidRPr="00167FC1">
        <w:rPr>
          <w:rFonts w:eastAsiaTheme="minorHAnsi"/>
          <w:szCs w:val="24"/>
          <w:lang w:val="en-US" w:eastAsia="en-US"/>
        </w:rPr>
        <w:t xml:space="preserve">, </w:t>
      </w:r>
      <w:r w:rsidR="00297B4A" w:rsidRPr="00167FC1">
        <w:rPr>
          <w:rFonts w:eastAsiaTheme="minorHAnsi"/>
          <w:szCs w:val="24"/>
          <w:lang w:val="en-US" w:eastAsia="en-US"/>
        </w:rPr>
        <w:t>251-257</w:t>
      </w:r>
      <w:r w:rsidRPr="00167FC1">
        <w:rPr>
          <w:rFonts w:eastAsiaTheme="minorHAnsi"/>
          <w:szCs w:val="24"/>
          <w:lang w:val="en-US" w:eastAsia="en-US"/>
        </w:rPr>
        <w:t xml:space="preserve">. </w:t>
      </w:r>
      <w:hyperlink r:id="rId34" w:tgtFrame="_blank" w:history="1">
        <w:r w:rsidRPr="00167FC1">
          <w:rPr>
            <w:rStyle w:val="Hipervnculo"/>
            <w:szCs w:val="24"/>
            <w:lang w:val="en-US"/>
          </w:rPr>
          <w:t>https://doi.org/10.1016/0011-7471(63)90361-9</w:t>
        </w:r>
      </w:hyperlink>
    </w:p>
    <w:p w14:paraId="4DD8D639" w14:textId="77777777" w:rsidR="00237AC6" w:rsidRPr="00167FC1" w:rsidRDefault="00237AC6" w:rsidP="00237AC6">
      <w:pPr>
        <w:spacing w:after="0"/>
        <w:ind w:left="708" w:hangingChars="295" w:hanging="708"/>
        <w:jc w:val="both"/>
        <w:rPr>
          <w:rStyle w:val="Hipervnculo"/>
          <w:szCs w:val="24"/>
          <w:lang w:val="en-US"/>
        </w:rPr>
      </w:pPr>
      <w:r w:rsidRPr="00167FC1">
        <w:rPr>
          <w:szCs w:val="24"/>
          <w:lang w:val="pt-BR"/>
        </w:rPr>
        <w:t xml:space="preserve">Montagnes, D., Dower, J. &amp; Figueiredo, G. (2010). </w:t>
      </w:r>
      <w:r w:rsidRPr="00167FC1">
        <w:rPr>
          <w:szCs w:val="24"/>
          <w:lang w:val="en-US"/>
        </w:rPr>
        <w:t xml:space="preserve">The </w:t>
      </w:r>
      <w:proofErr w:type="spellStart"/>
      <w:r w:rsidRPr="00167FC1">
        <w:rPr>
          <w:szCs w:val="24"/>
          <w:lang w:val="en-US"/>
        </w:rPr>
        <w:t>protozooplankton</w:t>
      </w:r>
      <w:proofErr w:type="spellEnd"/>
      <w:r w:rsidRPr="00167FC1">
        <w:rPr>
          <w:szCs w:val="24"/>
          <w:lang w:val="en-US"/>
        </w:rPr>
        <w:t xml:space="preserve">-ichthyoplankton trophic link: an overlooked aspect of aquatic food webs. J. </w:t>
      </w:r>
      <w:proofErr w:type="spellStart"/>
      <w:r w:rsidRPr="00167FC1">
        <w:rPr>
          <w:i/>
          <w:szCs w:val="24"/>
          <w:lang w:val="en-US"/>
        </w:rPr>
        <w:t>Eukaryot</w:t>
      </w:r>
      <w:proofErr w:type="spellEnd"/>
      <w:r w:rsidRPr="00167FC1">
        <w:rPr>
          <w:i/>
          <w:szCs w:val="24"/>
          <w:lang w:val="en-US"/>
        </w:rPr>
        <w:t xml:space="preserve">. </w:t>
      </w:r>
      <w:proofErr w:type="spellStart"/>
      <w:r w:rsidRPr="00167FC1">
        <w:rPr>
          <w:i/>
          <w:szCs w:val="24"/>
          <w:lang w:val="en-US"/>
        </w:rPr>
        <w:t>Microbiol</w:t>
      </w:r>
      <w:proofErr w:type="spellEnd"/>
      <w:r w:rsidRPr="00167FC1">
        <w:rPr>
          <w:szCs w:val="24"/>
          <w:lang w:val="en-US"/>
        </w:rPr>
        <w:t xml:space="preserve">., </w:t>
      </w:r>
      <w:r w:rsidRPr="00167FC1">
        <w:rPr>
          <w:i/>
          <w:szCs w:val="24"/>
          <w:lang w:val="en-US"/>
        </w:rPr>
        <w:t>57</w:t>
      </w:r>
      <w:r w:rsidRPr="00167FC1">
        <w:rPr>
          <w:szCs w:val="24"/>
          <w:lang w:val="en-US"/>
        </w:rPr>
        <w:t xml:space="preserve">(3), 223-228. </w:t>
      </w:r>
      <w:hyperlink r:id="rId35" w:tgtFrame="_blank" w:history="1">
        <w:r w:rsidRPr="00167FC1">
          <w:rPr>
            <w:rStyle w:val="Hipervnculo"/>
            <w:szCs w:val="24"/>
            <w:lang w:val="en-US"/>
          </w:rPr>
          <w:t>https://doi.org/10.1111/j.1550-7408.2010.00476.x</w:t>
        </w:r>
      </w:hyperlink>
    </w:p>
    <w:p w14:paraId="129F2C84" w14:textId="2518DB8D" w:rsidR="00237AC6" w:rsidRPr="00167FC1" w:rsidRDefault="00D87F3A" w:rsidP="00237AC6">
      <w:pPr>
        <w:spacing w:after="0"/>
        <w:ind w:left="708" w:hangingChars="295" w:hanging="708"/>
        <w:jc w:val="both"/>
        <w:rPr>
          <w:rFonts w:eastAsiaTheme="minorHAnsi" w:cs="Times New Roman"/>
          <w:szCs w:val="24"/>
          <w:lang w:val="en-US" w:eastAsia="en-US"/>
        </w:rPr>
      </w:pPr>
      <w:r w:rsidRPr="00167FC1">
        <w:rPr>
          <w:rFonts w:eastAsiaTheme="minorHAnsi" w:cs="Times New Roman"/>
          <w:szCs w:val="24"/>
          <w:lang w:val="en-US" w:eastAsia="en-US"/>
        </w:rPr>
        <w:t xml:space="preserve">Muller-Karger, F., Astor, Y., Scranton, M., Taylor, G., Thunell, R., Varela, R., </w:t>
      </w:r>
      <w:r w:rsidR="002635E3" w:rsidRPr="00167FC1">
        <w:rPr>
          <w:rFonts w:eastAsiaTheme="minorHAnsi" w:cs="Times New Roman"/>
          <w:szCs w:val="24"/>
          <w:lang w:val="en-US" w:eastAsia="en-US"/>
        </w:rPr>
        <w:t>….</w:t>
      </w:r>
      <w:r w:rsidRPr="00167FC1">
        <w:rPr>
          <w:rFonts w:eastAsiaTheme="minorHAnsi" w:cs="Times New Roman"/>
          <w:szCs w:val="24"/>
          <w:lang w:val="en-US" w:eastAsia="en-US"/>
        </w:rPr>
        <w:t xml:space="preserve"> &amp; Tappa, E. (2019). Time-series </w:t>
      </w:r>
      <w:proofErr w:type="spellStart"/>
      <w:r w:rsidRPr="00167FC1">
        <w:rPr>
          <w:rFonts w:eastAsiaTheme="minorHAnsi" w:cs="Times New Roman"/>
          <w:szCs w:val="24"/>
          <w:lang w:val="en-US" w:eastAsia="en-US"/>
        </w:rPr>
        <w:t>Niskin</w:t>
      </w:r>
      <w:proofErr w:type="spellEnd"/>
      <w:r w:rsidRPr="00167FC1">
        <w:rPr>
          <w:rFonts w:eastAsiaTheme="minorHAnsi" w:cs="Times New Roman"/>
          <w:szCs w:val="24"/>
          <w:lang w:val="en-US" w:eastAsia="en-US"/>
        </w:rPr>
        <w:t xml:space="preserve">-bottle sample data from R/V Hermano Gines cruises in the </w:t>
      </w:r>
      <w:proofErr w:type="spellStart"/>
      <w:r w:rsidRPr="00167FC1">
        <w:rPr>
          <w:rFonts w:eastAsiaTheme="minorHAnsi" w:cs="Times New Roman"/>
          <w:szCs w:val="24"/>
          <w:lang w:val="en-US" w:eastAsia="en-US"/>
        </w:rPr>
        <w:t>Cariaco</w:t>
      </w:r>
      <w:proofErr w:type="spellEnd"/>
      <w:r w:rsidRPr="00167FC1">
        <w:rPr>
          <w:rFonts w:eastAsiaTheme="minorHAnsi" w:cs="Times New Roman"/>
          <w:szCs w:val="24"/>
          <w:lang w:val="en-US" w:eastAsia="en-US"/>
        </w:rPr>
        <w:t xml:space="preserve"> Basin from 1995 through 2017 (CARIACO Ocean Time-Series Program). Biological and Chemical Oceanography Data Management Office. </w:t>
      </w:r>
      <w:hyperlink r:id="rId36" w:history="1">
        <w:r w:rsidRPr="00167FC1">
          <w:rPr>
            <w:rStyle w:val="Hipervnculo"/>
            <w:rFonts w:eastAsiaTheme="minorHAnsi" w:cs="Times New Roman"/>
            <w:szCs w:val="24"/>
            <w:lang w:val="en-US" w:eastAsia="en-US"/>
          </w:rPr>
          <w:t>https://doi.org/10.1575/1912/bco-dmo.3093.1</w:t>
        </w:r>
      </w:hyperlink>
    </w:p>
    <w:p w14:paraId="7F7B7554" w14:textId="77777777" w:rsidR="00237AC6" w:rsidRPr="00167FC1" w:rsidRDefault="00237AC6" w:rsidP="00237AC6">
      <w:pPr>
        <w:spacing w:after="0"/>
        <w:ind w:left="708" w:hangingChars="295" w:hanging="708"/>
        <w:jc w:val="both"/>
        <w:rPr>
          <w:szCs w:val="24"/>
        </w:rPr>
      </w:pPr>
      <w:r w:rsidRPr="00167FC1">
        <w:rPr>
          <w:szCs w:val="24"/>
          <w:lang w:val="en-US"/>
        </w:rPr>
        <w:t xml:space="preserve">Nelson, J., Grande, T. &amp; Wilson, M. (2016). </w:t>
      </w:r>
      <w:r w:rsidRPr="00167FC1">
        <w:rPr>
          <w:i/>
          <w:szCs w:val="24"/>
          <w:lang w:val="en-US"/>
        </w:rPr>
        <w:t>Fishes of the World</w:t>
      </w:r>
      <w:r w:rsidRPr="00167FC1">
        <w:rPr>
          <w:szCs w:val="24"/>
          <w:lang w:val="en-US"/>
        </w:rPr>
        <w:t xml:space="preserve">. </w:t>
      </w:r>
      <w:r w:rsidRPr="009A46BE">
        <w:rPr>
          <w:szCs w:val="24"/>
          <w:lang w:val="en-US"/>
        </w:rPr>
        <w:t xml:space="preserve">(5th ed.). </w:t>
      </w:r>
      <w:r w:rsidRPr="00167FC1">
        <w:rPr>
          <w:szCs w:val="24"/>
        </w:rPr>
        <w:t xml:space="preserve">EE. UU.: John Wiley &amp; </w:t>
      </w:r>
      <w:proofErr w:type="spellStart"/>
      <w:r w:rsidRPr="00167FC1">
        <w:rPr>
          <w:szCs w:val="24"/>
        </w:rPr>
        <w:t>Sons</w:t>
      </w:r>
      <w:proofErr w:type="spellEnd"/>
      <w:r w:rsidRPr="00167FC1">
        <w:rPr>
          <w:szCs w:val="24"/>
        </w:rPr>
        <w:t xml:space="preserve">, Inc. </w:t>
      </w:r>
    </w:p>
    <w:p w14:paraId="3E510C41" w14:textId="77777777" w:rsidR="00237AC6" w:rsidRPr="00167FC1" w:rsidRDefault="00237AC6" w:rsidP="00237AC6">
      <w:pPr>
        <w:spacing w:after="0"/>
        <w:ind w:left="709" w:hanging="709"/>
        <w:jc w:val="both"/>
        <w:rPr>
          <w:rFonts w:eastAsiaTheme="minorHAnsi" w:cs="Times New Roman"/>
          <w:szCs w:val="24"/>
          <w:lang w:eastAsia="en-US"/>
        </w:rPr>
      </w:pPr>
      <w:r w:rsidRPr="00167FC1">
        <w:rPr>
          <w:rFonts w:eastAsiaTheme="minorHAnsi" w:cs="Times New Roman"/>
          <w:szCs w:val="24"/>
          <w:lang w:eastAsia="en-US"/>
        </w:rPr>
        <w:t xml:space="preserve">Núñez, J. &amp; Marín, B. (2018). Edad y crecimiento en la fase larval de </w:t>
      </w:r>
      <w:proofErr w:type="spellStart"/>
      <w:r w:rsidRPr="00167FC1">
        <w:rPr>
          <w:rFonts w:eastAsiaTheme="minorHAnsi" w:cs="Times New Roman"/>
          <w:i/>
          <w:szCs w:val="24"/>
          <w:lang w:eastAsia="en-US"/>
        </w:rPr>
        <w:t>Bregmaceros</w:t>
      </w:r>
      <w:proofErr w:type="spellEnd"/>
      <w:r w:rsidRPr="00167FC1">
        <w:rPr>
          <w:rFonts w:eastAsiaTheme="minorHAnsi" w:cs="Times New Roman"/>
          <w:i/>
          <w:szCs w:val="24"/>
          <w:lang w:eastAsia="en-US"/>
        </w:rPr>
        <w:t xml:space="preserve"> </w:t>
      </w:r>
      <w:proofErr w:type="spellStart"/>
      <w:r w:rsidRPr="00167FC1">
        <w:rPr>
          <w:rFonts w:eastAsiaTheme="minorHAnsi" w:cs="Times New Roman"/>
          <w:i/>
          <w:szCs w:val="24"/>
          <w:lang w:eastAsia="en-US"/>
        </w:rPr>
        <w:t>cantori</w:t>
      </w:r>
      <w:proofErr w:type="spellEnd"/>
      <w:r w:rsidRPr="00167FC1">
        <w:rPr>
          <w:rFonts w:eastAsiaTheme="minorHAnsi" w:cs="Times New Roman"/>
          <w:szCs w:val="24"/>
          <w:lang w:eastAsia="en-US"/>
        </w:rPr>
        <w:t xml:space="preserve"> (</w:t>
      </w:r>
      <w:proofErr w:type="spellStart"/>
      <w:r w:rsidRPr="00167FC1">
        <w:rPr>
          <w:rFonts w:eastAsiaTheme="minorHAnsi" w:cs="Times New Roman"/>
          <w:szCs w:val="24"/>
          <w:lang w:eastAsia="en-US"/>
        </w:rPr>
        <w:t>Milliken</w:t>
      </w:r>
      <w:proofErr w:type="spellEnd"/>
      <w:r w:rsidRPr="00167FC1">
        <w:rPr>
          <w:rFonts w:eastAsiaTheme="minorHAnsi" w:cs="Times New Roman"/>
          <w:szCs w:val="24"/>
          <w:lang w:eastAsia="en-US"/>
        </w:rPr>
        <w:t xml:space="preserve"> &amp; </w:t>
      </w:r>
      <w:proofErr w:type="spellStart"/>
      <w:r w:rsidRPr="00167FC1">
        <w:rPr>
          <w:rFonts w:eastAsiaTheme="minorHAnsi" w:cs="Times New Roman"/>
          <w:szCs w:val="24"/>
          <w:lang w:eastAsia="en-US"/>
        </w:rPr>
        <w:t>Houde</w:t>
      </w:r>
      <w:proofErr w:type="spellEnd"/>
      <w:r w:rsidRPr="00167FC1">
        <w:rPr>
          <w:rFonts w:eastAsiaTheme="minorHAnsi" w:cs="Times New Roman"/>
          <w:szCs w:val="24"/>
          <w:lang w:eastAsia="en-US"/>
        </w:rPr>
        <w:t>, 1984) (</w:t>
      </w:r>
      <w:proofErr w:type="spellStart"/>
      <w:r w:rsidRPr="00167FC1">
        <w:rPr>
          <w:rFonts w:eastAsiaTheme="minorHAnsi" w:cs="Times New Roman"/>
          <w:szCs w:val="24"/>
          <w:lang w:eastAsia="en-US"/>
        </w:rPr>
        <w:t>Pisces</w:t>
      </w:r>
      <w:proofErr w:type="spellEnd"/>
      <w:r w:rsidRPr="00167FC1">
        <w:rPr>
          <w:rFonts w:eastAsiaTheme="minorHAnsi" w:cs="Times New Roman"/>
          <w:szCs w:val="24"/>
          <w:lang w:eastAsia="en-US"/>
        </w:rPr>
        <w:t xml:space="preserve">: </w:t>
      </w:r>
      <w:proofErr w:type="spellStart"/>
      <w:r w:rsidRPr="00167FC1">
        <w:rPr>
          <w:rFonts w:eastAsiaTheme="minorHAnsi" w:cs="Times New Roman"/>
          <w:szCs w:val="24"/>
          <w:lang w:eastAsia="en-US"/>
        </w:rPr>
        <w:t>Bregmacerotidae</w:t>
      </w:r>
      <w:proofErr w:type="spellEnd"/>
      <w:r w:rsidRPr="00167FC1">
        <w:rPr>
          <w:rFonts w:eastAsiaTheme="minorHAnsi" w:cs="Times New Roman"/>
          <w:szCs w:val="24"/>
          <w:lang w:eastAsia="en-US"/>
        </w:rPr>
        <w:t xml:space="preserve">), en la Fosa de Cariaco, Venezuela. </w:t>
      </w:r>
      <w:r w:rsidRPr="00167FC1">
        <w:rPr>
          <w:i/>
          <w:szCs w:val="24"/>
        </w:rPr>
        <w:t xml:space="preserve">Bol. Inst. </w:t>
      </w:r>
      <w:proofErr w:type="spellStart"/>
      <w:r w:rsidRPr="00167FC1">
        <w:rPr>
          <w:i/>
          <w:szCs w:val="24"/>
        </w:rPr>
        <w:t>Oceanogr</w:t>
      </w:r>
      <w:proofErr w:type="spellEnd"/>
      <w:r w:rsidRPr="00167FC1">
        <w:rPr>
          <w:i/>
          <w:szCs w:val="24"/>
        </w:rPr>
        <w:t xml:space="preserve">. </w:t>
      </w:r>
      <w:proofErr w:type="spellStart"/>
      <w:r w:rsidRPr="00167FC1">
        <w:rPr>
          <w:i/>
          <w:szCs w:val="24"/>
        </w:rPr>
        <w:t>Venez</w:t>
      </w:r>
      <w:proofErr w:type="spellEnd"/>
      <w:r w:rsidRPr="00167FC1">
        <w:rPr>
          <w:i/>
          <w:szCs w:val="24"/>
        </w:rPr>
        <w:t>.</w:t>
      </w:r>
      <w:r w:rsidRPr="00A4701B">
        <w:rPr>
          <w:iCs/>
          <w:szCs w:val="24"/>
        </w:rPr>
        <w:t>,</w:t>
      </w:r>
      <w:r w:rsidRPr="00167FC1">
        <w:rPr>
          <w:szCs w:val="24"/>
        </w:rPr>
        <w:t xml:space="preserve"> </w:t>
      </w:r>
      <w:r w:rsidRPr="00167FC1">
        <w:rPr>
          <w:rFonts w:eastAsiaTheme="minorHAnsi" w:cs="Times New Roman"/>
          <w:i/>
          <w:szCs w:val="24"/>
          <w:lang w:eastAsia="en-US"/>
        </w:rPr>
        <w:t>57</w:t>
      </w:r>
      <w:r w:rsidRPr="00167FC1">
        <w:rPr>
          <w:rFonts w:eastAsiaTheme="minorHAnsi" w:cs="Times New Roman"/>
          <w:szCs w:val="24"/>
          <w:lang w:eastAsia="en-US"/>
        </w:rPr>
        <w:t>(1), 84-99.</w:t>
      </w:r>
    </w:p>
    <w:p w14:paraId="3F8F5E06" w14:textId="2C2E11A2" w:rsidR="0095270A" w:rsidRPr="00167FC1" w:rsidRDefault="00A8293A" w:rsidP="00A8293A">
      <w:pPr>
        <w:widowControl w:val="0"/>
        <w:spacing w:after="0"/>
        <w:ind w:left="709" w:hanging="709"/>
        <w:jc w:val="both"/>
        <w:rPr>
          <w:rFonts w:cs="Times New Roman"/>
          <w:szCs w:val="24"/>
          <w:lang w:val="es-CO"/>
        </w:rPr>
      </w:pPr>
      <w:proofErr w:type="spellStart"/>
      <w:r w:rsidRPr="00167FC1">
        <w:rPr>
          <w:rFonts w:cs="Times New Roman"/>
          <w:szCs w:val="24"/>
          <w:lang w:val="es-CO"/>
        </w:rPr>
        <w:t>Okuda</w:t>
      </w:r>
      <w:proofErr w:type="spellEnd"/>
      <w:r w:rsidRPr="00167FC1">
        <w:rPr>
          <w:rFonts w:cs="Times New Roman"/>
          <w:szCs w:val="24"/>
          <w:lang w:val="es-CO"/>
        </w:rPr>
        <w:t xml:space="preserve">, T., Benítez, J., </w:t>
      </w:r>
      <w:proofErr w:type="spellStart"/>
      <w:r w:rsidRPr="00167FC1">
        <w:rPr>
          <w:rFonts w:cs="Times New Roman"/>
          <w:szCs w:val="24"/>
          <w:lang w:val="es-CO"/>
        </w:rPr>
        <w:t>Sellier</w:t>
      </w:r>
      <w:proofErr w:type="spellEnd"/>
      <w:r w:rsidRPr="00167FC1">
        <w:rPr>
          <w:rFonts w:cs="Times New Roman"/>
          <w:szCs w:val="24"/>
          <w:lang w:val="es-CO"/>
        </w:rPr>
        <w:t xml:space="preserve"> De </w:t>
      </w:r>
      <w:proofErr w:type="spellStart"/>
      <w:r w:rsidRPr="00167FC1">
        <w:rPr>
          <w:rFonts w:cs="Times New Roman"/>
          <w:szCs w:val="24"/>
          <w:lang w:val="es-CO"/>
        </w:rPr>
        <w:t>Civieux</w:t>
      </w:r>
      <w:proofErr w:type="spellEnd"/>
      <w:r w:rsidRPr="00167FC1">
        <w:rPr>
          <w:rFonts w:cs="Times New Roman"/>
          <w:szCs w:val="24"/>
          <w:lang w:val="es-CO"/>
        </w:rPr>
        <w:t xml:space="preserve">, J., Fukuoka, J. &amp; Gamboa, B. </w:t>
      </w:r>
      <w:r w:rsidR="005106F1" w:rsidRPr="00167FC1">
        <w:rPr>
          <w:rFonts w:cs="Times New Roman"/>
          <w:szCs w:val="24"/>
          <w:lang w:val="es-CO"/>
        </w:rPr>
        <w:t>(</w:t>
      </w:r>
      <w:r w:rsidRPr="00167FC1">
        <w:rPr>
          <w:rFonts w:cs="Times New Roman"/>
          <w:szCs w:val="24"/>
          <w:lang w:val="es-CO"/>
        </w:rPr>
        <w:t>1974</w:t>
      </w:r>
      <w:r w:rsidR="0083630D" w:rsidRPr="00167FC1">
        <w:rPr>
          <w:rFonts w:cs="Times New Roman"/>
          <w:szCs w:val="24"/>
          <w:lang w:val="es-CO"/>
        </w:rPr>
        <w:t>, agosto</w:t>
      </w:r>
      <w:r w:rsidR="005106F1" w:rsidRPr="00167FC1">
        <w:rPr>
          <w:rFonts w:cs="Times New Roman"/>
          <w:szCs w:val="24"/>
          <w:lang w:val="es-CO"/>
        </w:rPr>
        <w:t>)</w:t>
      </w:r>
      <w:r w:rsidRPr="00167FC1">
        <w:rPr>
          <w:rFonts w:cs="Times New Roman"/>
          <w:szCs w:val="24"/>
          <w:lang w:val="es-CO"/>
        </w:rPr>
        <w:t xml:space="preserve">. </w:t>
      </w:r>
      <w:r w:rsidRPr="00167FC1">
        <w:rPr>
          <w:rFonts w:cs="Times New Roman"/>
          <w:i/>
          <w:iCs/>
          <w:szCs w:val="24"/>
          <w:lang w:val="es-CO"/>
        </w:rPr>
        <w:t>Revisión de los datos oceanográficos en el Mar Caribe suroriental, especialmente en el margen continental de Venezuela.</w:t>
      </w:r>
      <w:r w:rsidRPr="00167FC1">
        <w:rPr>
          <w:rFonts w:cs="Times New Roman"/>
          <w:szCs w:val="24"/>
          <w:lang w:val="es-CO"/>
        </w:rPr>
        <w:t xml:space="preserve"> </w:t>
      </w:r>
      <w:r w:rsidR="0083630D" w:rsidRPr="00167FC1">
        <w:rPr>
          <w:rFonts w:eastAsiaTheme="minorHAnsi" w:cs="Times New Roman"/>
          <w:szCs w:val="24"/>
          <w:lang w:eastAsia="en-US"/>
        </w:rPr>
        <w:t xml:space="preserve">Ponencia presentada en </w:t>
      </w:r>
      <w:r w:rsidRPr="00167FC1">
        <w:rPr>
          <w:rFonts w:cs="Times New Roman"/>
          <w:szCs w:val="24"/>
          <w:lang w:val="es-CO"/>
        </w:rPr>
        <w:t>la III Conferencia de las Naciones Unidas sobre el Derecho del Mar</w:t>
      </w:r>
      <w:r w:rsidR="0083630D" w:rsidRPr="00167FC1">
        <w:rPr>
          <w:rFonts w:cs="Times New Roman"/>
          <w:szCs w:val="24"/>
          <w:lang w:val="es-CO"/>
        </w:rPr>
        <w:t>,</w:t>
      </w:r>
      <w:r w:rsidRPr="00167FC1">
        <w:rPr>
          <w:rFonts w:cs="Times New Roman"/>
          <w:szCs w:val="24"/>
          <w:lang w:val="es-CO"/>
        </w:rPr>
        <w:t xml:space="preserve"> Caracas</w:t>
      </w:r>
      <w:r w:rsidR="0083630D" w:rsidRPr="00167FC1">
        <w:rPr>
          <w:rFonts w:cs="Times New Roman"/>
          <w:szCs w:val="24"/>
          <w:lang w:val="es-CO"/>
        </w:rPr>
        <w:t>, Venezuela.</w:t>
      </w:r>
    </w:p>
    <w:p w14:paraId="78E356F3" w14:textId="4E5E5634" w:rsidR="00237AC6" w:rsidRPr="00167FC1" w:rsidRDefault="00237AC6" w:rsidP="00237AC6">
      <w:pPr>
        <w:spacing w:after="0"/>
        <w:ind w:left="709" w:hanging="709"/>
        <w:jc w:val="both"/>
        <w:rPr>
          <w:rFonts w:cs="Times New Roman"/>
          <w:szCs w:val="24"/>
          <w:lang w:val="en-US"/>
        </w:rPr>
      </w:pPr>
      <w:proofErr w:type="spellStart"/>
      <w:r w:rsidRPr="00167FC1">
        <w:rPr>
          <w:rFonts w:cs="Times New Roman"/>
          <w:szCs w:val="24"/>
          <w:lang w:val="en-US"/>
        </w:rPr>
        <w:lastRenderedPageBreak/>
        <w:t>Pielou</w:t>
      </w:r>
      <w:proofErr w:type="spellEnd"/>
      <w:r w:rsidRPr="00167FC1">
        <w:rPr>
          <w:rFonts w:cs="Times New Roman"/>
          <w:szCs w:val="24"/>
          <w:lang w:val="en-US"/>
        </w:rPr>
        <w:t xml:space="preserve">, E. (1966). The measurement of diversity in different types of biological collections. </w:t>
      </w:r>
      <w:r w:rsidRPr="00167FC1">
        <w:rPr>
          <w:rFonts w:cs="Times New Roman"/>
          <w:i/>
          <w:iCs/>
          <w:szCs w:val="24"/>
          <w:lang w:val="en-US"/>
        </w:rPr>
        <w:t>J. Theor. Biol.</w:t>
      </w:r>
      <w:r w:rsidRPr="00167FC1">
        <w:rPr>
          <w:rFonts w:cs="Times New Roman"/>
          <w:iCs/>
          <w:szCs w:val="24"/>
          <w:lang w:val="en-US"/>
        </w:rPr>
        <w:t xml:space="preserve">, </w:t>
      </w:r>
      <w:r w:rsidRPr="00167FC1">
        <w:rPr>
          <w:rFonts w:cs="Times New Roman"/>
          <w:i/>
          <w:szCs w:val="24"/>
          <w:lang w:val="en-US"/>
        </w:rPr>
        <w:t>13</w:t>
      </w:r>
      <w:r w:rsidRPr="00167FC1">
        <w:rPr>
          <w:rFonts w:cs="Times New Roman"/>
          <w:szCs w:val="24"/>
          <w:lang w:val="en-US"/>
        </w:rPr>
        <w:t>, 131-144</w:t>
      </w:r>
      <w:r w:rsidR="009C22E9" w:rsidRPr="00167FC1">
        <w:rPr>
          <w:rFonts w:cs="Times New Roman"/>
          <w:szCs w:val="24"/>
          <w:lang w:val="en-US"/>
        </w:rPr>
        <w:t xml:space="preserve">. </w:t>
      </w:r>
      <w:hyperlink r:id="rId37" w:history="1">
        <w:r w:rsidR="009C22E9" w:rsidRPr="00167FC1">
          <w:rPr>
            <w:rStyle w:val="Hipervnculo"/>
            <w:rFonts w:cs="Times New Roman"/>
            <w:szCs w:val="24"/>
            <w:lang w:val="en-US"/>
          </w:rPr>
          <w:t>https://doi.org/10.1016/0022-5193(66)90013-0</w:t>
        </w:r>
      </w:hyperlink>
    </w:p>
    <w:p w14:paraId="448B9CDE" w14:textId="400CECE9" w:rsidR="00237AC6" w:rsidRPr="00A4701B" w:rsidRDefault="00237AC6" w:rsidP="00237AC6">
      <w:pPr>
        <w:spacing w:after="0"/>
        <w:ind w:left="709" w:hanging="709"/>
        <w:jc w:val="both"/>
        <w:rPr>
          <w:rFonts w:eastAsiaTheme="minorHAnsi" w:cs="Times New Roman"/>
          <w:szCs w:val="24"/>
          <w:lang w:val="es-CR" w:eastAsia="en-US"/>
        </w:rPr>
      </w:pPr>
      <w:r w:rsidRPr="00167FC1">
        <w:rPr>
          <w:szCs w:val="24"/>
          <w:lang w:val="en-US"/>
        </w:rPr>
        <w:t xml:space="preserve">Pineda, J., </w:t>
      </w:r>
      <w:proofErr w:type="spellStart"/>
      <w:r w:rsidRPr="00167FC1">
        <w:rPr>
          <w:szCs w:val="24"/>
          <w:lang w:val="en-US"/>
        </w:rPr>
        <w:t>Porri</w:t>
      </w:r>
      <w:proofErr w:type="spellEnd"/>
      <w:r w:rsidRPr="00167FC1">
        <w:rPr>
          <w:szCs w:val="24"/>
          <w:lang w:val="en-US"/>
        </w:rPr>
        <w:t xml:space="preserve">, F., </w:t>
      </w:r>
      <w:proofErr w:type="spellStart"/>
      <w:r w:rsidRPr="00167FC1">
        <w:rPr>
          <w:szCs w:val="24"/>
          <w:lang w:val="en-US"/>
        </w:rPr>
        <w:t>Starczak</w:t>
      </w:r>
      <w:proofErr w:type="spellEnd"/>
      <w:r w:rsidRPr="00167FC1">
        <w:rPr>
          <w:szCs w:val="24"/>
          <w:lang w:val="en-US"/>
        </w:rPr>
        <w:t xml:space="preserve">, V. &amp; Blythe, J. (2010). Causes of decoupling between larval supply and settlement and consequences for understanding recruitment and population connectivity. </w:t>
      </w:r>
      <w:r w:rsidRPr="00167FC1">
        <w:rPr>
          <w:i/>
          <w:szCs w:val="24"/>
        </w:rPr>
        <w:t xml:space="preserve">J. </w:t>
      </w:r>
      <w:proofErr w:type="spellStart"/>
      <w:r w:rsidRPr="00167FC1">
        <w:rPr>
          <w:i/>
          <w:szCs w:val="24"/>
        </w:rPr>
        <w:t>Exp</w:t>
      </w:r>
      <w:proofErr w:type="spellEnd"/>
      <w:r w:rsidRPr="00167FC1">
        <w:rPr>
          <w:i/>
          <w:szCs w:val="24"/>
        </w:rPr>
        <w:t>. Mar. Biol. Ecol.</w:t>
      </w:r>
      <w:r w:rsidRPr="00167FC1">
        <w:rPr>
          <w:szCs w:val="24"/>
        </w:rPr>
        <w:t xml:space="preserve">, </w:t>
      </w:r>
      <w:r w:rsidRPr="00167FC1">
        <w:rPr>
          <w:i/>
          <w:szCs w:val="24"/>
        </w:rPr>
        <w:t>392</w:t>
      </w:r>
      <w:r w:rsidRPr="00167FC1">
        <w:rPr>
          <w:szCs w:val="24"/>
        </w:rPr>
        <w:t>(1</w:t>
      </w:r>
      <w:r w:rsidR="008323EC" w:rsidRPr="00167FC1">
        <w:rPr>
          <w:szCs w:val="24"/>
        </w:rPr>
        <w:t>-2</w:t>
      </w:r>
      <w:r w:rsidRPr="00167FC1">
        <w:rPr>
          <w:szCs w:val="24"/>
        </w:rPr>
        <w:t xml:space="preserve">), 9-21. </w:t>
      </w:r>
      <w:hyperlink r:id="rId38" w:tgtFrame="_blank" w:history="1">
        <w:r w:rsidRPr="00A4701B">
          <w:rPr>
            <w:rStyle w:val="Hipervnculo"/>
            <w:szCs w:val="24"/>
            <w:lang w:val="es-CR"/>
          </w:rPr>
          <w:t>https://doi.org/10.1016/j.jembe.2010.04.008</w:t>
        </w:r>
      </w:hyperlink>
    </w:p>
    <w:p w14:paraId="3B0DBC67" w14:textId="175E8293" w:rsidR="00237AC6" w:rsidRPr="00BD217F" w:rsidRDefault="00237AC6" w:rsidP="00237AC6">
      <w:pPr>
        <w:spacing w:after="0"/>
        <w:ind w:left="709" w:hanging="709"/>
        <w:jc w:val="both"/>
        <w:rPr>
          <w:rFonts w:eastAsiaTheme="minorHAnsi"/>
          <w:szCs w:val="24"/>
          <w:lang w:val="en-US" w:eastAsia="en-US"/>
        </w:rPr>
      </w:pPr>
      <w:r w:rsidRPr="00167FC1">
        <w:rPr>
          <w:rFonts w:eastAsiaTheme="minorHAnsi"/>
          <w:szCs w:val="24"/>
          <w:lang w:val="en-US" w:eastAsia="en-US"/>
        </w:rPr>
        <w:t>Pugh, W. (1972). Collections of</w:t>
      </w:r>
      <w:r w:rsidR="0069795B" w:rsidRPr="00167FC1">
        <w:rPr>
          <w:rFonts w:eastAsiaTheme="minorHAnsi"/>
          <w:szCs w:val="24"/>
          <w:lang w:val="en-US" w:eastAsia="en-US"/>
        </w:rPr>
        <w:t xml:space="preserve"> </w:t>
      </w:r>
      <w:r w:rsidR="00DA7E50" w:rsidRPr="00167FC1">
        <w:rPr>
          <w:rFonts w:eastAsiaTheme="minorHAnsi"/>
          <w:szCs w:val="24"/>
          <w:lang w:val="en-US" w:eastAsia="en-US"/>
        </w:rPr>
        <w:t xml:space="preserve">midwater </w:t>
      </w:r>
      <w:r w:rsidRPr="00167FC1">
        <w:rPr>
          <w:rFonts w:eastAsiaTheme="minorHAnsi"/>
          <w:szCs w:val="24"/>
          <w:lang w:val="en-US" w:eastAsia="en-US"/>
        </w:rPr>
        <w:t xml:space="preserve">organisms in the </w:t>
      </w:r>
      <w:proofErr w:type="spellStart"/>
      <w:r w:rsidRPr="00167FC1">
        <w:rPr>
          <w:rFonts w:eastAsiaTheme="minorHAnsi"/>
          <w:szCs w:val="24"/>
          <w:lang w:val="en-US" w:eastAsia="en-US"/>
        </w:rPr>
        <w:t>Cariaco</w:t>
      </w:r>
      <w:proofErr w:type="spellEnd"/>
      <w:r w:rsidRPr="00167FC1">
        <w:rPr>
          <w:rFonts w:eastAsiaTheme="minorHAnsi"/>
          <w:szCs w:val="24"/>
          <w:lang w:val="en-US" w:eastAsia="en-US"/>
        </w:rPr>
        <w:t xml:space="preserve"> Trench, Venezuela. </w:t>
      </w:r>
      <w:r w:rsidRPr="00BD217F">
        <w:rPr>
          <w:rFonts w:eastAsiaTheme="minorHAnsi"/>
          <w:i/>
          <w:szCs w:val="24"/>
          <w:lang w:val="en-US" w:eastAsia="en-US"/>
        </w:rPr>
        <w:t>Bull. Mar. Sci.</w:t>
      </w:r>
      <w:r w:rsidRPr="00BD217F">
        <w:rPr>
          <w:rFonts w:eastAsiaTheme="minorHAnsi"/>
          <w:szCs w:val="24"/>
          <w:lang w:val="en-US" w:eastAsia="en-US"/>
        </w:rPr>
        <w:t xml:space="preserve">, </w:t>
      </w:r>
      <w:r w:rsidRPr="00BD217F">
        <w:rPr>
          <w:rFonts w:eastAsiaTheme="minorHAnsi"/>
          <w:i/>
          <w:szCs w:val="24"/>
          <w:lang w:val="en-US" w:eastAsia="en-US"/>
        </w:rPr>
        <w:t>22</w:t>
      </w:r>
      <w:r w:rsidR="007E2DD2" w:rsidRPr="00BD217F">
        <w:rPr>
          <w:rFonts w:eastAsiaTheme="minorHAnsi"/>
          <w:iCs/>
          <w:szCs w:val="24"/>
          <w:lang w:val="en-US" w:eastAsia="en-US"/>
        </w:rPr>
        <w:t>(3)</w:t>
      </w:r>
      <w:r w:rsidRPr="00BD217F">
        <w:rPr>
          <w:rFonts w:eastAsiaTheme="minorHAnsi"/>
          <w:szCs w:val="24"/>
          <w:lang w:val="en-US" w:eastAsia="en-US"/>
        </w:rPr>
        <w:t>,</w:t>
      </w:r>
      <w:r w:rsidR="0069795B" w:rsidRPr="00BD217F">
        <w:rPr>
          <w:rFonts w:eastAsiaTheme="minorHAnsi"/>
          <w:szCs w:val="24"/>
          <w:lang w:val="en-US" w:eastAsia="en-US"/>
        </w:rPr>
        <w:t xml:space="preserve"> </w:t>
      </w:r>
      <w:r w:rsidRPr="00BD217F">
        <w:rPr>
          <w:rFonts w:eastAsiaTheme="minorHAnsi"/>
          <w:szCs w:val="24"/>
          <w:lang w:val="en-US" w:eastAsia="en-US"/>
        </w:rPr>
        <w:t>592-600.</w:t>
      </w:r>
    </w:p>
    <w:p w14:paraId="19018766" w14:textId="51B4712E" w:rsidR="00237AC6" w:rsidRPr="00BD217F" w:rsidRDefault="00237AC6" w:rsidP="00237AC6">
      <w:pPr>
        <w:spacing w:after="0"/>
        <w:ind w:left="709" w:hanging="709"/>
        <w:jc w:val="both"/>
        <w:rPr>
          <w:rFonts w:eastAsiaTheme="minorHAnsi" w:cs="Times New Roman"/>
          <w:szCs w:val="24"/>
          <w:lang w:val="en-US" w:eastAsia="en-US"/>
        </w:rPr>
      </w:pPr>
      <w:r w:rsidRPr="00BD217F">
        <w:rPr>
          <w:szCs w:val="24"/>
          <w:lang w:val="en-US"/>
        </w:rPr>
        <w:t xml:space="preserve">Quintero, A., </w:t>
      </w:r>
      <w:proofErr w:type="spellStart"/>
      <w:r w:rsidRPr="00BD217F">
        <w:rPr>
          <w:szCs w:val="24"/>
          <w:lang w:val="en-US"/>
        </w:rPr>
        <w:t>Terejova</w:t>
      </w:r>
      <w:proofErr w:type="spellEnd"/>
      <w:r w:rsidRPr="00BD217F">
        <w:rPr>
          <w:szCs w:val="24"/>
          <w:lang w:val="en-US"/>
        </w:rPr>
        <w:t>, G. &amp; Bonilla, J. (2005).</w:t>
      </w:r>
      <w:bookmarkStart w:id="12" w:name="_Hlk142979128"/>
      <w:r w:rsidRPr="00BD217F">
        <w:rPr>
          <w:szCs w:val="24"/>
          <w:lang w:val="en-US"/>
        </w:rPr>
        <w:t xml:space="preserve"> </w:t>
      </w:r>
      <w:proofErr w:type="spellStart"/>
      <w:r w:rsidRPr="00BD217F">
        <w:rPr>
          <w:szCs w:val="24"/>
          <w:lang w:val="en-US"/>
        </w:rPr>
        <w:t>Morfología</w:t>
      </w:r>
      <w:proofErr w:type="spellEnd"/>
      <w:r w:rsidRPr="00BD217F">
        <w:rPr>
          <w:szCs w:val="24"/>
          <w:lang w:val="en-US"/>
        </w:rPr>
        <w:t xml:space="preserve"> </w:t>
      </w:r>
      <w:proofErr w:type="spellStart"/>
      <w:r w:rsidRPr="00BD217F">
        <w:rPr>
          <w:szCs w:val="24"/>
          <w:lang w:val="en-US"/>
        </w:rPr>
        <w:t>costera</w:t>
      </w:r>
      <w:proofErr w:type="spellEnd"/>
      <w:r w:rsidRPr="00BD217F">
        <w:rPr>
          <w:szCs w:val="24"/>
          <w:lang w:val="en-US"/>
        </w:rPr>
        <w:t xml:space="preserve"> del </w:t>
      </w:r>
      <w:proofErr w:type="spellStart"/>
      <w:r w:rsidRPr="00BD217F">
        <w:rPr>
          <w:szCs w:val="24"/>
          <w:lang w:val="en-US"/>
        </w:rPr>
        <w:t>Golfo</w:t>
      </w:r>
      <w:proofErr w:type="spellEnd"/>
      <w:r w:rsidRPr="00BD217F">
        <w:rPr>
          <w:szCs w:val="24"/>
          <w:lang w:val="en-US"/>
        </w:rPr>
        <w:t xml:space="preserve"> de </w:t>
      </w:r>
      <w:proofErr w:type="spellStart"/>
      <w:r w:rsidRPr="00BD217F">
        <w:rPr>
          <w:szCs w:val="24"/>
          <w:lang w:val="en-US"/>
        </w:rPr>
        <w:t>Cariaco</w:t>
      </w:r>
      <w:proofErr w:type="spellEnd"/>
      <w:r w:rsidRPr="00BD217F">
        <w:rPr>
          <w:szCs w:val="24"/>
          <w:lang w:val="en-US"/>
        </w:rPr>
        <w:t>, Venezuela</w:t>
      </w:r>
      <w:bookmarkEnd w:id="12"/>
      <w:r w:rsidRPr="00BD217F">
        <w:rPr>
          <w:szCs w:val="24"/>
          <w:lang w:val="en-US"/>
        </w:rPr>
        <w:t xml:space="preserve">. </w:t>
      </w:r>
      <w:r w:rsidRPr="00BD217F">
        <w:rPr>
          <w:i/>
          <w:szCs w:val="24"/>
          <w:lang w:val="en-US"/>
        </w:rPr>
        <w:t xml:space="preserve">Bol. Inst. </w:t>
      </w:r>
      <w:proofErr w:type="spellStart"/>
      <w:r w:rsidRPr="00BD217F">
        <w:rPr>
          <w:i/>
          <w:szCs w:val="24"/>
          <w:lang w:val="en-US"/>
        </w:rPr>
        <w:t>Oceanogr</w:t>
      </w:r>
      <w:proofErr w:type="spellEnd"/>
      <w:r w:rsidRPr="00BD217F">
        <w:rPr>
          <w:i/>
          <w:szCs w:val="24"/>
          <w:lang w:val="en-US"/>
        </w:rPr>
        <w:t>. Venez</w:t>
      </w:r>
      <w:r w:rsidRPr="00BD217F">
        <w:rPr>
          <w:szCs w:val="24"/>
          <w:lang w:val="en-US"/>
        </w:rPr>
        <w:t xml:space="preserve">., </w:t>
      </w:r>
      <w:r w:rsidRPr="00BD217F">
        <w:rPr>
          <w:i/>
          <w:szCs w:val="24"/>
          <w:lang w:val="en-US"/>
        </w:rPr>
        <w:t>44</w:t>
      </w:r>
      <w:r w:rsidRPr="00BD217F">
        <w:rPr>
          <w:szCs w:val="24"/>
          <w:lang w:val="en-US"/>
        </w:rPr>
        <w:t>(2), 133-14</w:t>
      </w:r>
      <w:r w:rsidR="009451D7" w:rsidRPr="00BD217F">
        <w:rPr>
          <w:szCs w:val="24"/>
          <w:lang w:val="en-US"/>
        </w:rPr>
        <w:t>2.</w:t>
      </w:r>
    </w:p>
    <w:p w14:paraId="6AB40E92" w14:textId="1CFCD1A3" w:rsidR="00237AC6" w:rsidRPr="00167FC1" w:rsidRDefault="00237AC6" w:rsidP="00237AC6">
      <w:pPr>
        <w:spacing w:after="0"/>
        <w:ind w:left="709" w:hanging="709"/>
        <w:jc w:val="both"/>
        <w:rPr>
          <w:rFonts w:cs="Times New Roman"/>
          <w:szCs w:val="24"/>
        </w:rPr>
      </w:pPr>
      <w:proofErr w:type="spellStart"/>
      <w:r w:rsidRPr="00167FC1">
        <w:rPr>
          <w:rFonts w:cs="Times New Roman"/>
          <w:szCs w:val="24"/>
        </w:rPr>
        <w:t>Rabascall</w:t>
      </w:r>
      <w:proofErr w:type="spellEnd"/>
      <w:r w:rsidRPr="00167FC1">
        <w:rPr>
          <w:rFonts w:cs="Times New Roman"/>
          <w:szCs w:val="24"/>
        </w:rPr>
        <w:t xml:space="preserve">, C. (2009). </w:t>
      </w:r>
      <w:r w:rsidRPr="00167FC1">
        <w:rPr>
          <w:rFonts w:cs="Times New Roman"/>
          <w:i/>
          <w:szCs w:val="24"/>
        </w:rPr>
        <w:t>Composición y estructura comunitaria de la ictiofauna presente en cuatro playas arenosas del extremo noroccidental de la Península de Araya, estado Sucre, Venezuela</w:t>
      </w:r>
      <w:r w:rsidRPr="00167FC1">
        <w:rPr>
          <w:rFonts w:cs="Times New Roman"/>
          <w:szCs w:val="24"/>
        </w:rPr>
        <w:t xml:space="preserve">. </w:t>
      </w:r>
      <w:r w:rsidR="0012169C" w:rsidRPr="00167FC1">
        <w:rPr>
          <w:rFonts w:cs="Times New Roman"/>
          <w:szCs w:val="24"/>
        </w:rPr>
        <w:t>[</w:t>
      </w:r>
      <w:r w:rsidRPr="00167FC1">
        <w:rPr>
          <w:rFonts w:cs="Times New Roman"/>
          <w:szCs w:val="24"/>
        </w:rPr>
        <w:t>Trabajo de grado no publicado</w:t>
      </w:r>
      <w:r w:rsidR="0012169C" w:rsidRPr="00167FC1">
        <w:rPr>
          <w:rFonts w:cs="Times New Roman"/>
          <w:szCs w:val="24"/>
        </w:rPr>
        <w:t>]</w:t>
      </w:r>
      <w:r w:rsidRPr="00167FC1">
        <w:rPr>
          <w:rFonts w:cs="Times New Roman"/>
          <w:szCs w:val="24"/>
        </w:rPr>
        <w:t>. Universidad de Oriente, Venezuela.</w:t>
      </w:r>
    </w:p>
    <w:p w14:paraId="189FF1ED" w14:textId="37E1D61E" w:rsidR="00237AC6" w:rsidRPr="00167FC1" w:rsidRDefault="00237AC6" w:rsidP="00237AC6">
      <w:pPr>
        <w:spacing w:after="0"/>
        <w:ind w:left="709" w:hanging="709"/>
        <w:jc w:val="both"/>
        <w:rPr>
          <w:rFonts w:eastAsiaTheme="minorHAnsi" w:cs="Times New Roman"/>
          <w:szCs w:val="24"/>
          <w:lang w:val="en-US" w:eastAsia="en-US"/>
        </w:rPr>
      </w:pPr>
      <w:r w:rsidRPr="00167FC1">
        <w:rPr>
          <w:rFonts w:eastAsiaTheme="minorHAnsi" w:cs="Times New Roman"/>
          <w:szCs w:val="24"/>
          <w:lang w:val="es-CO" w:eastAsia="en-US"/>
        </w:rPr>
        <w:t xml:space="preserve">R Core </w:t>
      </w:r>
      <w:proofErr w:type="spellStart"/>
      <w:r w:rsidRPr="00167FC1">
        <w:rPr>
          <w:rFonts w:eastAsiaTheme="minorHAnsi" w:cs="Times New Roman"/>
          <w:szCs w:val="24"/>
          <w:lang w:val="es-CO" w:eastAsia="en-US"/>
        </w:rPr>
        <w:t>Team</w:t>
      </w:r>
      <w:proofErr w:type="spellEnd"/>
      <w:r w:rsidR="0012169C" w:rsidRPr="00167FC1">
        <w:rPr>
          <w:rFonts w:eastAsiaTheme="minorHAnsi" w:cs="Times New Roman"/>
          <w:szCs w:val="24"/>
          <w:lang w:val="es-CO" w:eastAsia="en-US"/>
        </w:rPr>
        <w:t>.</w:t>
      </w:r>
      <w:r w:rsidRPr="00167FC1">
        <w:rPr>
          <w:rFonts w:eastAsiaTheme="minorHAnsi" w:cs="Times New Roman"/>
          <w:szCs w:val="24"/>
          <w:lang w:val="es-CO" w:eastAsia="en-US"/>
        </w:rPr>
        <w:t xml:space="preserve"> </w:t>
      </w:r>
      <w:r w:rsidRPr="00167FC1">
        <w:rPr>
          <w:rFonts w:eastAsiaTheme="minorHAnsi" w:cs="Times New Roman"/>
          <w:szCs w:val="24"/>
          <w:lang w:val="en-US" w:eastAsia="en-US"/>
        </w:rPr>
        <w:t xml:space="preserve">(2021). R: A language and environment for statistical computing. R Foundation for Statistical Computing, Vienna, Austria. URL </w:t>
      </w:r>
      <w:hyperlink r:id="rId39" w:history="1">
        <w:r w:rsidR="00DA7E50" w:rsidRPr="00167FC1">
          <w:rPr>
            <w:rStyle w:val="Hipervnculo"/>
            <w:rFonts w:eastAsiaTheme="minorHAnsi" w:cs="Times New Roman"/>
            <w:szCs w:val="24"/>
            <w:lang w:val="en-US" w:eastAsia="en-US"/>
          </w:rPr>
          <w:t>https://www.R-project.org/</w:t>
        </w:r>
      </w:hyperlink>
      <w:r w:rsidRPr="00167FC1">
        <w:rPr>
          <w:rFonts w:eastAsiaTheme="minorHAnsi" w:cs="Times New Roman"/>
          <w:szCs w:val="24"/>
          <w:lang w:val="en-US" w:eastAsia="en-US"/>
        </w:rPr>
        <w:t>.</w:t>
      </w:r>
      <w:r w:rsidR="00DA7E50" w:rsidRPr="00167FC1">
        <w:rPr>
          <w:rFonts w:eastAsiaTheme="minorHAnsi" w:cs="Times New Roman"/>
          <w:szCs w:val="24"/>
          <w:lang w:val="en-US" w:eastAsia="en-US"/>
        </w:rPr>
        <w:t xml:space="preserve"> </w:t>
      </w:r>
    </w:p>
    <w:p w14:paraId="4B10C061" w14:textId="23DA89BA" w:rsidR="00237AC6" w:rsidRPr="00167FC1" w:rsidRDefault="00237AC6" w:rsidP="00237AC6">
      <w:pPr>
        <w:spacing w:after="0"/>
        <w:ind w:left="709" w:hanging="709"/>
        <w:jc w:val="both"/>
        <w:rPr>
          <w:rFonts w:eastAsiaTheme="minorHAnsi" w:cs="Times New Roman"/>
          <w:szCs w:val="24"/>
          <w:lang w:val="en-US" w:eastAsia="en-US"/>
        </w:rPr>
      </w:pPr>
      <w:r w:rsidRPr="00167FC1">
        <w:rPr>
          <w:rFonts w:cs="Times New Roman"/>
          <w:szCs w:val="24"/>
          <w:lang w:val="en-US"/>
        </w:rPr>
        <w:t xml:space="preserve">Richards, W. (2005). </w:t>
      </w:r>
      <w:r w:rsidRPr="00167FC1">
        <w:rPr>
          <w:rFonts w:cs="Times New Roman"/>
          <w:i/>
          <w:iCs/>
          <w:szCs w:val="24"/>
          <w:lang w:val="en-US"/>
        </w:rPr>
        <w:t>Early stages of Atlantic fishes: an identification guide for the Western Central North Atlantic</w:t>
      </w:r>
      <w:r w:rsidRPr="00167FC1">
        <w:rPr>
          <w:rFonts w:cs="Times New Roman"/>
          <w:i/>
          <w:szCs w:val="24"/>
          <w:lang w:val="en-US"/>
        </w:rPr>
        <w:t xml:space="preserve">. </w:t>
      </w:r>
      <w:r w:rsidR="00BF0287">
        <w:rPr>
          <w:rFonts w:cs="Times New Roman"/>
          <w:iCs/>
          <w:szCs w:val="24"/>
          <w:lang w:val="en-US"/>
        </w:rPr>
        <w:t>(</w:t>
      </w:r>
      <w:proofErr w:type="spellStart"/>
      <w:r w:rsidRPr="00167FC1">
        <w:rPr>
          <w:rFonts w:cs="Times New Roman"/>
          <w:szCs w:val="24"/>
          <w:lang w:val="en-US"/>
        </w:rPr>
        <w:t>Volumen</w:t>
      </w:r>
      <w:proofErr w:type="spellEnd"/>
      <w:r w:rsidRPr="00167FC1">
        <w:rPr>
          <w:rFonts w:cs="Times New Roman"/>
          <w:szCs w:val="24"/>
          <w:lang w:val="en-US"/>
        </w:rPr>
        <w:t xml:space="preserve"> I-II</w:t>
      </w:r>
      <w:r w:rsidR="00BF0287">
        <w:rPr>
          <w:rFonts w:cs="Times New Roman"/>
          <w:szCs w:val="24"/>
          <w:lang w:val="en-US"/>
        </w:rPr>
        <w:t>)</w:t>
      </w:r>
      <w:r w:rsidRPr="00167FC1">
        <w:rPr>
          <w:rFonts w:cs="Times New Roman"/>
          <w:szCs w:val="24"/>
          <w:lang w:val="en-US"/>
        </w:rPr>
        <w:t xml:space="preserve">. </w:t>
      </w:r>
      <w:r w:rsidRPr="00167FC1">
        <w:rPr>
          <w:szCs w:val="24"/>
          <w:lang w:val="en-US"/>
        </w:rPr>
        <w:t xml:space="preserve">EE. UU.: </w:t>
      </w:r>
      <w:r w:rsidRPr="00167FC1">
        <w:rPr>
          <w:rFonts w:cs="Times New Roman"/>
          <w:szCs w:val="24"/>
          <w:lang w:val="en-US"/>
        </w:rPr>
        <w:t>CRC Press.</w:t>
      </w:r>
    </w:p>
    <w:p w14:paraId="5CB11451" w14:textId="5CABD844" w:rsidR="00237AC6" w:rsidRPr="00167FC1" w:rsidRDefault="00237AC6" w:rsidP="00237AC6">
      <w:pPr>
        <w:spacing w:after="0"/>
        <w:ind w:left="709" w:hanging="709"/>
        <w:jc w:val="both"/>
        <w:rPr>
          <w:rFonts w:cs="Times New Roman"/>
          <w:szCs w:val="24"/>
          <w:lang w:val="en-US"/>
        </w:rPr>
      </w:pPr>
      <w:r w:rsidRPr="00167FC1">
        <w:rPr>
          <w:rFonts w:cs="Times New Roman"/>
          <w:szCs w:val="24"/>
          <w:lang w:val="en-US"/>
        </w:rPr>
        <w:t>Robertson, R</w:t>
      </w:r>
      <w:r w:rsidRPr="00167FC1">
        <w:rPr>
          <w:rFonts w:cs="Times New Roman"/>
          <w:smallCaps/>
          <w:szCs w:val="24"/>
          <w:lang w:val="en-US"/>
        </w:rPr>
        <w:t>. (1991).</w:t>
      </w:r>
      <w:r w:rsidRPr="00167FC1">
        <w:rPr>
          <w:rFonts w:cs="Times New Roman"/>
          <w:szCs w:val="24"/>
          <w:lang w:val="en-US"/>
        </w:rPr>
        <w:t xml:space="preserve"> The role of adult biology in the timing of spawning of tropical reef fishes. In P. Sale (</w:t>
      </w:r>
      <w:r w:rsidR="00571270">
        <w:rPr>
          <w:rFonts w:cs="Times New Roman"/>
          <w:szCs w:val="24"/>
          <w:lang w:val="en-US"/>
        </w:rPr>
        <w:t>e</w:t>
      </w:r>
      <w:r w:rsidR="00571270" w:rsidRPr="00167FC1">
        <w:rPr>
          <w:rFonts w:cs="Times New Roman"/>
          <w:szCs w:val="24"/>
          <w:lang w:val="en-US"/>
        </w:rPr>
        <w:t>d</w:t>
      </w:r>
      <w:r w:rsidRPr="00167FC1">
        <w:rPr>
          <w:rFonts w:cs="Times New Roman"/>
          <w:szCs w:val="24"/>
          <w:lang w:val="en-US"/>
        </w:rPr>
        <w:t xml:space="preserve">.), </w:t>
      </w:r>
      <w:r w:rsidRPr="00167FC1">
        <w:rPr>
          <w:rFonts w:cs="Times New Roman"/>
          <w:i/>
          <w:szCs w:val="24"/>
          <w:lang w:val="en-US"/>
        </w:rPr>
        <w:t>The ecology of fishes on coral reefs</w:t>
      </w:r>
      <w:r w:rsidRPr="00167FC1">
        <w:rPr>
          <w:rFonts w:cs="Times New Roman"/>
          <w:szCs w:val="24"/>
          <w:lang w:val="en-US"/>
        </w:rPr>
        <w:t xml:space="preserve"> (pp. 356-386). </w:t>
      </w:r>
      <w:r w:rsidRPr="00167FC1">
        <w:rPr>
          <w:szCs w:val="24"/>
          <w:lang w:val="en-US"/>
        </w:rPr>
        <w:t xml:space="preserve">EE. UU.: </w:t>
      </w:r>
      <w:r w:rsidRPr="00167FC1">
        <w:rPr>
          <w:rFonts w:cs="Times New Roman"/>
          <w:szCs w:val="24"/>
          <w:lang w:val="en-US"/>
        </w:rPr>
        <w:t>Academic Press.</w:t>
      </w:r>
    </w:p>
    <w:p w14:paraId="52982DFE" w14:textId="1BE42F3A" w:rsidR="00D53693" w:rsidRPr="00167FC1" w:rsidRDefault="00A26B68" w:rsidP="00D53693">
      <w:pPr>
        <w:spacing w:after="0"/>
        <w:ind w:left="709" w:hanging="709"/>
        <w:jc w:val="both"/>
        <w:rPr>
          <w:rStyle w:val="Hipervnculo"/>
          <w:rFonts w:cs="Times New Roman"/>
          <w:szCs w:val="24"/>
          <w:lang w:val="it-IT"/>
        </w:rPr>
      </w:pPr>
      <w:r w:rsidRPr="00167FC1">
        <w:rPr>
          <w:rFonts w:cs="Times New Roman"/>
          <w:szCs w:val="24"/>
          <w:lang w:val="en-US"/>
        </w:rPr>
        <w:t xml:space="preserve">Rooker, J. R., Secor, D. H., De </w:t>
      </w:r>
      <w:proofErr w:type="spellStart"/>
      <w:r w:rsidRPr="00167FC1">
        <w:rPr>
          <w:rFonts w:cs="Times New Roman"/>
          <w:szCs w:val="24"/>
          <w:lang w:val="en-US"/>
        </w:rPr>
        <w:t>Metrio</w:t>
      </w:r>
      <w:proofErr w:type="spellEnd"/>
      <w:r w:rsidRPr="00167FC1">
        <w:rPr>
          <w:rFonts w:cs="Times New Roman"/>
          <w:szCs w:val="24"/>
          <w:lang w:val="en-US"/>
        </w:rPr>
        <w:t>, G., Schloesser, R., Block, B.</w:t>
      </w:r>
      <w:r w:rsidR="00751CF7" w:rsidRPr="00167FC1">
        <w:rPr>
          <w:rFonts w:cs="Times New Roman"/>
          <w:szCs w:val="24"/>
          <w:lang w:val="en-US"/>
        </w:rPr>
        <w:t xml:space="preserve"> </w:t>
      </w:r>
      <w:r w:rsidRPr="00167FC1">
        <w:rPr>
          <w:rFonts w:cs="Times New Roman"/>
          <w:szCs w:val="24"/>
          <w:lang w:val="en-US"/>
        </w:rPr>
        <w:t xml:space="preserve">A., &amp; Neilson, J. D. (2008). Natal homing and connectivity in Atlantic bluefin tuna populations. Sci., </w:t>
      </w:r>
      <w:r w:rsidRPr="00167FC1">
        <w:rPr>
          <w:rFonts w:cs="Times New Roman"/>
          <w:i/>
          <w:iCs/>
          <w:szCs w:val="24"/>
          <w:lang w:val="en-US"/>
        </w:rPr>
        <w:t>322</w:t>
      </w:r>
      <w:r w:rsidRPr="00167FC1">
        <w:rPr>
          <w:rFonts w:cs="Times New Roman"/>
          <w:szCs w:val="24"/>
          <w:lang w:val="en-US"/>
        </w:rPr>
        <w:t>(5902), 742</w:t>
      </w:r>
      <w:r w:rsidR="00F23A59">
        <w:rPr>
          <w:rFonts w:cs="Times New Roman"/>
          <w:szCs w:val="24"/>
          <w:lang w:val="en-US"/>
        </w:rPr>
        <w:t>-</w:t>
      </w:r>
      <w:r w:rsidRPr="00167FC1">
        <w:rPr>
          <w:rFonts w:cs="Times New Roman"/>
          <w:szCs w:val="24"/>
          <w:lang w:val="en-US"/>
        </w:rPr>
        <w:t xml:space="preserve">744. </w:t>
      </w:r>
      <w:hyperlink r:id="rId40" w:history="1">
        <w:r w:rsidR="00D53693" w:rsidRPr="00167FC1">
          <w:rPr>
            <w:rStyle w:val="Hipervnculo"/>
            <w:rFonts w:cs="Times New Roman"/>
            <w:szCs w:val="24"/>
            <w:lang w:val="it-IT"/>
          </w:rPr>
          <w:t>https://doi.org/10.1126/science.1161473</w:t>
        </w:r>
      </w:hyperlink>
    </w:p>
    <w:p w14:paraId="4FBC477F" w14:textId="1C47CF10" w:rsidR="00751CF7" w:rsidRPr="00167FC1" w:rsidRDefault="00751CF7" w:rsidP="00D53693">
      <w:pPr>
        <w:spacing w:after="0"/>
        <w:ind w:left="709" w:hanging="709"/>
        <w:jc w:val="both"/>
        <w:rPr>
          <w:rFonts w:cs="Times New Roman"/>
          <w:szCs w:val="24"/>
          <w:lang w:val="en-US"/>
        </w:rPr>
      </w:pPr>
      <w:r w:rsidRPr="00167FC1">
        <w:rPr>
          <w:rFonts w:cs="Times New Roman"/>
          <w:szCs w:val="24"/>
          <w:lang w:val="it-IT"/>
        </w:rPr>
        <w:lastRenderedPageBreak/>
        <w:t xml:space="preserve">Ross, S. W. &amp; Quattrini, A. M. (2009). </w:t>
      </w:r>
      <w:r w:rsidRPr="00167FC1">
        <w:rPr>
          <w:rFonts w:cs="Times New Roman"/>
          <w:szCs w:val="24"/>
          <w:lang w:val="en-US"/>
        </w:rPr>
        <w:t xml:space="preserve">Deep-sea reef fish assemblage patterns on the Blake Plateau (Western North Atlantic Ocean). </w:t>
      </w:r>
      <w:r w:rsidRPr="00167FC1">
        <w:rPr>
          <w:rFonts w:cs="Times New Roman"/>
          <w:i/>
          <w:iCs/>
          <w:szCs w:val="24"/>
          <w:lang w:val="en-US"/>
        </w:rPr>
        <w:t>Mar</w:t>
      </w:r>
      <w:r w:rsidR="003E374D" w:rsidRPr="00167FC1">
        <w:rPr>
          <w:rFonts w:cs="Times New Roman"/>
          <w:i/>
          <w:iCs/>
          <w:szCs w:val="24"/>
          <w:lang w:val="en-US"/>
        </w:rPr>
        <w:t>.</w:t>
      </w:r>
      <w:r w:rsidRPr="00167FC1">
        <w:rPr>
          <w:rFonts w:cs="Times New Roman"/>
          <w:i/>
          <w:iCs/>
          <w:szCs w:val="24"/>
          <w:lang w:val="en-US"/>
        </w:rPr>
        <w:t xml:space="preserve"> Ecol</w:t>
      </w:r>
      <w:r w:rsidR="003E374D" w:rsidRPr="00167FC1">
        <w:rPr>
          <w:rFonts w:cs="Times New Roman"/>
          <w:i/>
          <w:iCs/>
          <w:szCs w:val="24"/>
          <w:lang w:val="en-US"/>
        </w:rPr>
        <w:t>.</w:t>
      </w:r>
      <w:r w:rsidRPr="00167FC1">
        <w:rPr>
          <w:rFonts w:cs="Times New Roman"/>
          <w:szCs w:val="24"/>
          <w:lang w:val="en-US"/>
        </w:rPr>
        <w:t xml:space="preserve">, </w:t>
      </w:r>
      <w:r w:rsidR="007E52D8" w:rsidRPr="00167FC1">
        <w:rPr>
          <w:rFonts w:cs="Times New Roman"/>
          <w:i/>
          <w:iCs/>
          <w:szCs w:val="24"/>
          <w:lang w:val="en-US"/>
        </w:rPr>
        <w:t>30</w:t>
      </w:r>
      <w:r w:rsidR="007E52D8" w:rsidRPr="00167FC1">
        <w:rPr>
          <w:rFonts w:cs="Times New Roman"/>
          <w:szCs w:val="24"/>
          <w:lang w:val="en-US"/>
        </w:rPr>
        <w:t>(1),</w:t>
      </w:r>
      <w:r w:rsidRPr="00167FC1">
        <w:rPr>
          <w:rFonts w:cs="Times New Roman"/>
          <w:szCs w:val="24"/>
          <w:lang w:val="en-US"/>
        </w:rPr>
        <w:t xml:space="preserve"> 74-92. </w:t>
      </w:r>
      <w:hyperlink r:id="rId41" w:history="1">
        <w:r w:rsidRPr="00167FC1">
          <w:rPr>
            <w:rStyle w:val="Hipervnculo"/>
            <w:rFonts w:cs="Times New Roman"/>
            <w:szCs w:val="24"/>
            <w:lang w:val="en-US"/>
          </w:rPr>
          <w:t>https://doi.org/10.1111/j.1439-0485.2008.00260.x</w:t>
        </w:r>
      </w:hyperlink>
    </w:p>
    <w:p w14:paraId="44C94255" w14:textId="77777777" w:rsidR="00237AC6" w:rsidRPr="00167FC1" w:rsidRDefault="00237AC6" w:rsidP="00D53693">
      <w:pPr>
        <w:spacing w:after="0"/>
        <w:jc w:val="both"/>
        <w:rPr>
          <w:rFonts w:eastAsiaTheme="minorHAnsi" w:cs="Times New Roman"/>
          <w:szCs w:val="24"/>
          <w:lang w:val="en-US" w:eastAsia="en-US"/>
        </w:rPr>
      </w:pPr>
      <w:r w:rsidRPr="00167FC1">
        <w:rPr>
          <w:rFonts w:cs="Times New Roman"/>
          <w:szCs w:val="24"/>
          <w:lang w:val="en-US"/>
        </w:rPr>
        <w:t xml:space="preserve">Sale, P. (1991). </w:t>
      </w:r>
      <w:r w:rsidRPr="00167FC1">
        <w:rPr>
          <w:rFonts w:cs="Times New Roman"/>
          <w:i/>
          <w:szCs w:val="24"/>
          <w:lang w:val="en-US"/>
        </w:rPr>
        <w:t>The ecology of fishes on coral reefs</w:t>
      </w:r>
      <w:r w:rsidRPr="00167FC1">
        <w:rPr>
          <w:rFonts w:cs="Times New Roman"/>
          <w:szCs w:val="24"/>
          <w:lang w:val="en-US"/>
        </w:rPr>
        <w:t xml:space="preserve">. </w:t>
      </w:r>
      <w:r w:rsidRPr="00167FC1">
        <w:rPr>
          <w:szCs w:val="24"/>
          <w:lang w:val="en-US"/>
        </w:rPr>
        <w:t xml:space="preserve">EE. UU.: </w:t>
      </w:r>
      <w:r w:rsidRPr="00167FC1">
        <w:rPr>
          <w:rFonts w:cs="Times New Roman"/>
          <w:szCs w:val="24"/>
          <w:lang w:val="en-US"/>
        </w:rPr>
        <w:t>Academic Press.</w:t>
      </w:r>
    </w:p>
    <w:p w14:paraId="7802A1F3" w14:textId="01434B47" w:rsidR="00237AC6" w:rsidRPr="00167FC1" w:rsidRDefault="00237AC6" w:rsidP="00237AC6">
      <w:pPr>
        <w:widowControl w:val="0"/>
        <w:spacing w:after="0"/>
        <w:ind w:left="709" w:hanging="709"/>
        <w:jc w:val="both"/>
        <w:rPr>
          <w:rFonts w:cs="Times New Roman"/>
          <w:szCs w:val="24"/>
        </w:rPr>
      </w:pPr>
      <w:r w:rsidRPr="00167FC1">
        <w:rPr>
          <w:rFonts w:cs="Times New Roman"/>
          <w:szCs w:val="24"/>
          <w:lang w:val="en-US"/>
        </w:rPr>
        <w:t>Shannon, E. &amp; Wiener, N. (19</w:t>
      </w:r>
      <w:r w:rsidR="002824BF" w:rsidRPr="00167FC1">
        <w:rPr>
          <w:rFonts w:cs="Times New Roman"/>
          <w:szCs w:val="24"/>
          <w:lang w:val="en-US"/>
        </w:rPr>
        <w:t>49</w:t>
      </w:r>
      <w:r w:rsidRPr="00167FC1">
        <w:rPr>
          <w:rFonts w:cs="Times New Roman"/>
          <w:szCs w:val="24"/>
          <w:lang w:val="en-US"/>
        </w:rPr>
        <w:t xml:space="preserve">). </w:t>
      </w:r>
      <w:r w:rsidRPr="00167FC1">
        <w:rPr>
          <w:rFonts w:cs="Times New Roman"/>
          <w:i/>
          <w:szCs w:val="24"/>
          <w:lang w:val="en-US"/>
        </w:rPr>
        <w:t>The mathematical theory of communication</w:t>
      </w:r>
      <w:r w:rsidRPr="00167FC1">
        <w:rPr>
          <w:rFonts w:cs="Times New Roman"/>
          <w:szCs w:val="24"/>
          <w:lang w:val="en-US"/>
        </w:rPr>
        <w:t xml:space="preserve">. </w:t>
      </w:r>
      <w:r w:rsidRPr="00167FC1">
        <w:rPr>
          <w:szCs w:val="24"/>
        </w:rPr>
        <w:t xml:space="preserve">EE. UU.: </w:t>
      </w:r>
      <w:r w:rsidRPr="00167FC1">
        <w:rPr>
          <w:rFonts w:cs="Times New Roman"/>
          <w:szCs w:val="24"/>
        </w:rPr>
        <w:t xml:space="preserve">Urbana, </w:t>
      </w:r>
      <w:proofErr w:type="spellStart"/>
      <w:r w:rsidRPr="00167FC1">
        <w:rPr>
          <w:rFonts w:cs="Times New Roman"/>
          <w:szCs w:val="24"/>
        </w:rPr>
        <w:t>University</w:t>
      </w:r>
      <w:proofErr w:type="spellEnd"/>
      <w:r w:rsidRPr="00167FC1">
        <w:rPr>
          <w:rFonts w:cs="Times New Roman"/>
          <w:szCs w:val="24"/>
        </w:rPr>
        <w:t xml:space="preserve"> of Illinois </w:t>
      </w:r>
      <w:proofErr w:type="spellStart"/>
      <w:r w:rsidRPr="00167FC1">
        <w:rPr>
          <w:rFonts w:cs="Times New Roman"/>
          <w:szCs w:val="24"/>
        </w:rPr>
        <w:t>Press</w:t>
      </w:r>
      <w:proofErr w:type="spellEnd"/>
      <w:r w:rsidRPr="00167FC1">
        <w:rPr>
          <w:rFonts w:cs="Times New Roman"/>
          <w:szCs w:val="24"/>
        </w:rPr>
        <w:t>.</w:t>
      </w:r>
    </w:p>
    <w:p w14:paraId="180BD6C6" w14:textId="585CC1FE" w:rsidR="00237AC6" w:rsidRPr="00167FC1" w:rsidRDefault="00237AC6" w:rsidP="00237AC6">
      <w:pPr>
        <w:widowControl w:val="0"/>
        <w:spacing w:after="0"/>
        <w:ind w:left="709" w:hanging="709"/>
        <w:jc w:val="both"/>
        <w:rPr>
          <w:rFonts w:cs="Times New Roman"/>
          <w:szCs w:val="24"/>
        </w:rPr>
      </w:pPr>
      <w:r w:rsidRPr="00167FC1">
        <w:rPr>
          <w:rFonts w:cs="Times New Roman"/>
          <w:szCs w:val="24"/>
        </w:rPr>
        <w:t xml:space="preserve">Simpson, J. &amp; González, G. (1967). Algunos aspectos de las primeras etapas de la vida y el medio ambiente de la sardina </w:t>
      </w:r>
      <w:proofErr w:type="spellStart"/>
      <w:r w:rsidRPr="00167FC1">
        <w:rPr>
          <w:rFonts w:cs="Times New Roman"/>
          <w:i/>
          <w:iCs/>
          <w:szCs w:val="24"/>
        </w:rPr>
        <w:t>Sardinella</w:t>
      </w:r>
      <w:proofErr w:type="spellEnd"/>
      <w:r w:rsidRPr="00167FC1">
        <w:rPr>
          <w:rFonts w:cs="Times New Roman"/>
          <w:i/>
          <w:iCs/>
          <w:szCs w:val="24"/>
        </w:rPr>
        <w:t xml:space="preserve"> </w:t>
      </w:r>
      <w:proofErr w:type="spellStart"/>
      <w:r w:rsidRPr="00167FC1">
        <w:rPr>
          <w:rFonts w:cs="Times New Roman"/>
          <w:i/>
          <w:iCs/>
          <w:szCs w:val="24"/>
        </w:rPr>
        <w:t>anchovia</w:t>
      </w:r>
      <w:proofErr w:type="spellEnd"/>
      <w:r w:rsidRPr="00167FC1">
        <w:rPr>
          <w:rFonts w:cs="Times New Roman"/>
          <w:i/>
          <w:iCs/>
          <w:szCs w:val="24"/>
        </w:rPr>
        <w:t xml:space="preserve"> </w:t>
      </w:r>
      <w:r w:rsidRPr="00167FC1">
        <w:rPr>
          <w:rFonts w:cs="Times New Roman"/>
          <w:szCs w:val="24"/>
        </w:rPr>
        <w:t xml:space="preserve">en el oriente de Venezuela. </w:t>
      </w:r>
      <w:r w:rsidRPr="00167FC1">
        <w:rPr>
          <w:iCs/>
          <w:szCs w:val="24"/>
        </w:rPr>
        <w:t>Min</w:t>
      </w:r>
      <w:r w:rsidR="00A10FD0" w:rsidRPr="00167FC1">
        <w:rPr>
          <w:iCs/>
          <w:szCs w:val="24"/>
        </w:rPr>
        <w:t>isterio de</w:t>
      </w:r>
      <w:r w:rsidRPr="00167FC1">
        <w:rPr>
          <w:iCs/>
          <w:szCs w:val="24"/>
        </w:rPr>
        <w:t xml:space="preserve"> Agric</w:t>
      </w:r>
      <w:r w:rsidR="00A10FD0" w:rsidRPr="00167FC1">
        <w:rPr>
          <w:iCs/>
          <w:szCs w:val="24"/>
        </w:rPr>
        <w:t>ultura y</w:t>
      </w:r>
      <w:r w:rsidRPr="00167FC1">
        <w:rPr>
          <w:iCs/>
          <w:szCs w:val="24"/>
        </w:rPr>
        <w:t xml:space="preserve"> Cría</w:t>
      </w:r>
      <w:r w:rsidR="00A10FD0" w:rsidRPr="00167FC1">
        <w:rPr>
          <w:iCs/>
          <w:szCs w:val="24"/>
        </w:rPr>
        <w:t>.</w:t>
      </w:r>
      <w:r w:rsidRPr="00167FC1">
        <w:rPr>
          <w:i/>
          <w:szCs w:val="24"/>
        </w:rPr>
        <w:t xml:space="preserve"> </w:t>
      </w:r>
      <w:proofErr w:type="spellStart"/>
      <w:r w:rsidRPr="00167FC1">
        <w:rPr>
          <w:i/>
          <w:szCs w:val="24"/>
        </w:rPr>
        <w:t>Serv</w:t>
      </w:r>
      <w:proofErr w:type="spellEnd"/>
      <w:r w:rsidRPr="00167FC1">
        <w:rPr>
          <w:i/>
          <w:szCs w:val="24"/>
        </w:rPr>
        <w:t xml:space="preserve">. Rec. </w:t>
      </w:r>
      <w:proofErr w:type="spellStart"/>
      <w:r w:rsidRPr="00167FC1">
        <w:rPr>
          <w:i/>
          <w:szCs w:val="24"/>
        </w:rPr>
        <w:t>Expl</w:t>
      </w:r>
      <w:proofErr w:type="spellEnd"/>
      <w:r w:rsidRPr="00167FC1">
        <w:rPr>
          <w:i/>
          <w:szCs w:val="24"/>
        </w:rPr>
        <w:t xml:space="preserve">. </w:t>
      </w:r>
      <w:proofErr w:type="spellStart"/>
      <w:r w:rsidRPr="00167FC1">
        <w:rPr>
          <w:i/>
          <w:szCs w:val="24"/>
        </w:rPr>
        <w:t>Pesq</w:t>
      </w:r>
      <w:proofErr w:type="spellEnd"/>
      <w:r w:rsidRPr="00167FC1">
        <w:rPr>
          <w:i/>
          <w:szCs w:val="24"/>
        </w:rPr>
        <w:t>.</w:t>
      </w:r>
      <w:r w:rsidRPr="00167FC1">
        <w:rPr>
          <w:rFonts w:cs="Times New Roman"/>
          <w:iCs/>
          <w:szCs w:val="24"/>
        </w:rPr>
        <w:t xml:space="preserve">, </w:t>
      </w:r>
      <w:r w:rsidRPr="00167FC1">
        <w:rPr>
          <w:rFonts w:cs="Times New Roman"/>
          <w:i/>
          <w:iCs/>
          <w:szCs w:val="24"/>
        </w:rPr>
        <w:t>1</w:t>
      </w:r>
      <w:r w:rsidRPr="00167FC1">
        <w:rPr>
          <w:rFonts w:cs="Times New Roman"/>
          <w:szCs w:val="24"/>
        </w:rPr>
        <w:t>(2), 3</w:t>
      </w:r>
      <w:r w:rsidR="00EB69BC" w:rsidRPr="00167FC1">
        <w:rPr>
          <w:rFonts w:cs="Times New Roman"/>
          <w:szCs w:val="24"/>
        </w:rPr>
        <w:t>9</w:t>
      </w:r>
      <w:r w:rsidRPr="00167FC1">
        <w:rPr>
          <w:rFonts w:cs="Times New Roman"/>
          <w:szCs w:val="24"/>
        </w:rPr>
        <w:t>-</w:t>
      </w:r>
      <w:r w:rsidR="00067598" w:rsidRPr="00167FC1">
        <w:rPr>
          <w:rFonts w:cs="Times New Roman"/>
          <w:szCs w:val="24"/>
        </w:rPr>
        <w:t>45</w:t>
      </w:r>
      <w:r w:rsidRPr="00167FC1">
        <w:rPr>
          <w:rFonts w:cs="Times New Roman"/>
          <w:szCs w:val="24"/>
        </w:rPr>
        <w:t>.</w:t>
      </w:r>
    </w:p>
    <w:p w14:paraId="193B2833" w14:textId="08F94BAF" w:rsidR="00237AC6" w:rsidRPr="009A46BE" w:rsidRDefault="00237AC6" w:rsidP="00237AC6">
      <w:pPr>
        <w:widowControl w:val="0"/>
        <w:spacing w:after="0"/>
        <w:ind w:left="709" w:hanging="709"/>
        <w:jc w:val="both"/>
        <w:rPr>
          <w:rFonts w:cs="Times New Roman"/>
          <w:szCs w:val="24"/>
          <w:lang w:val="en-US"/>
        </w:rPr>
      </w:pPr>
      <w:r w:rsidRPr="00167FC1">
        <w:rPr>
          <w:rFonts w:cs="Times New Roman"/>
          <w:szCs w:val="24"/>
        </w:rPr>
        <w:t xml:space="preserve">Simpson, J. (1965). Estudio de las primeras etapas de desarrollo </w:t>
      </w:r>
      <w:proofErr w:type="gramStart"/>
      <w:r w:rsidRPr="00167FC1">
        <w:rPr>
          <w:rFonts w:cs="Times New Roman"/>
          <w:szCs w:val="24"/>
        </w:rPr>
        <w:t>de la rabo amarillo</w:t>
      </w:r>
      <w:proofErr w:type="gramEnd"/>
      <w:r w:rsidRPr="00167FC1">
        <w:rPr>
          <w:rFonts w:cs="Times New Roman"/>
          <w:szCs w:val="24"/>
        </w:rPr>
        <w:t xml:space="preserve">, </w:t>
      </w:r>
      <w:proofErr w:type="spellStart"/>
      <w:r w:rsidRPr="00167FC1">
        <w:rPr>
          <w:rFonts w:cs="Times New Roman"/>
          <w:i/>
          <w:iCs/>
          <w:szCs w:val="24"/>
        </w:rPr>
        <w:t>Cetengraulis</w:t>
      </w:r>
      <w:proofErr w:type="spellEnd"/>
      <w:r w:rsidRPr="00167FC1">
        <w:rPr>
          <w:rFonts w:cs="Times New Roman"/>
          <w:i/>
          <w:iCs/>
          <w:szCs w:val="24"/>
        </w:rPr>
        <w:t xml:space="preserve"> </w:t>
      </w:r>
      <w:proofErr w:type="spellStart"/>
      <w:r w:rsidRPr="00167FC1">
        <w:rPr>
          <w:rFonts w:cs="Times New Roman"/>
          <w:i/>
          <w:iCs/>
          <w:szCs w:val="24"/>
        </w:rPr>
        <w:t>edentulus</w:t>
      </w:r>
      <w:proofErr w:type="spellEnd"/>
      <w:r w:rsidRPr="00167FC1">
        <w:rPr>
          <w:rFonts w:cs="Times New Roman"/>
          <w:i/>
          <w:iCs/>
          <w:szCs w:val="24"/>
        </w:rPr>
        <w:t xml:space="preserve"> </w:t>
      </w:r>
      <w:r w:rsidRPr="00167FC1">
        <w:rPr>
          <w:rFonts w:cs="Times New Roman"/>
          <w:szCs w:val="24"/>
        </w:rPr>
        <w:t xml:space="preserve">(Cuvier), en el oriente de Venezuela. </w:t>
      </w:r>
      <w:r w:rsidR="007C4371" w:rsidRPr="00167FC1">
        <w:rPr>
          <w:iCs/>
          <w:szCs w:val="24"/>
        </w:rPr>
        <w:t>Ministerio de Agricultura y Cría</w:t>
      </w:r>
      <w:r w:rsidRPr="00167FC1">
        <w:rPr>
          <w:rFonts w:cs="Times New Roman"/>
          <w:i/>
          <w:iCs/>
          <w:szCs w:val="24"/>
          <w:lang w:val="es-CR"/>
        </w:rPr>
        <w:t xml:space="preserve">. </w:t>
      </w:r>
      <w:proofErr w:type="spellStart"/>
      <w:r w:rsidR="007C4371" w:rsidRPr="00167FC1">
        <w:rPr>
          <w:i/>
          <w:szCs w:val="24"/>
        </w:rPr>
        <w:t>Serv</w:t>
      </w:r>
      <w:proofErr w:type="spellEnd"/>
      <w:r w:rsidR="007C4371" w:rsidRPr="00167FC1">
        <w:rPr>
          <w:i/>
          <w:szCs w:val="24"/>
        </w:rPr>
        <w:t xml:space="preserve">. </w:t>
      </w:r>
      <w:r w:rsidRPr="00167FC1">
        <w:rPr>
          <w:rFonts w:cs="Times New Roman"/>
          <w:i/>
          <w:iCs/>
          <w:szCs w:val="24"/>
          <w:lang w:val="es-CR"/>
        </w:rPr>
        <w:t xml:space="preserve">Rec. </w:t>
      </w:r>
      <w:proofErr w:type="spellStart"/>
      <w:r w:rsidRPr="00167FC1">
        <w:rPr>
          <w:rFonts w:cs="Times New Roman"/>
          <w:i/>
          <w:iCs/>
          <w:szCs w:val="24"/>
          <w:lang w:val="es-CR"/>
        </w:rPr>
        <w:t>Expl</w:t>
      </w:r>
      <w:proofErr w:type="spellEnd"/>
      <w:r w:rsidRPr="00167FC1">
        <w:rPr>
          <w:rFonts w:cs="Times New Roman"/>
          <w:i/>
          <w:iCs/>
          <w:szCs w:val="24"/>
          <w:lang w:val="es-CR"/>
        </w:rPr>
        <w:t xml:space="preserve">. </w:t>
      </w:r>
      <w:proofErr w:type="spellStart"/>
      <w:r w:rsidRPr="009A46BE">
        <w:rPr>
          <w:rFonts w:cs="Times New Roman"/>
          <w:i/>
          <w:iCs/>
          <w:szCs w:val="24"/>
          <w:lang w:val="en-US"/>
        </w:rPr>
        <w:t>Pesq</w:t>
      </w:r>
      <w:proofErr w:type="spellEnd"/>
      <w:r w:rsidRPr="009A46BE">
        <w:rPr>
          <w:rFonts w:cs="Times New Roman"/>
          <w:i/>
          <w:iCs/>
          <w:szCs w:val="24"/>
          <w:lang w:val="en-US"/>
        </w:rPr>
        <w:t>.</w:t>
      </w:r>
      <w:r w:rsidRPr="009A46BE">
        <w:rPr>
          <w:rFonts w:cs="Times New Roman"/>
          <w:iCs/>
          <w:szCs w:val="24"/>
          <w:lang w:val="en-US"/>
        </w:rPr>
        <w:t xml:space="preserve">, </w:t>
      </w:r>
      <w:r w:rsidRPr="009A46BE">
        <w:rPr>
          <w:rFonts w:cs="Times New Roman"/>
          <w:i/>
          <w:iCs/>
          <w:szCs w:val="24"/>
          <w:lang w:val="en-US"/>
        </w:rPr>
        <w:t>1</w:t>
      </w:r>
      <w:r w:rsidRPr="009A46BE">
        <w:rPr>
          <w:rFonts w:cs="Times New Roman"/>
          <w:szCs w:val="24"/>
          <w:lang w:val="en-US"/>
        </w:rPr>
        <w:t>(1), 1-2</w:t>
      </w:r>
      <w:r w:rsidR="005E1104" w:rsidRPr="009A46BE">
        <w:rPr>
          <w:rFonts w:cs="Times New Roman"/>
          <w:szCs w:val="24"/>
          <w:lang w:val="en-US"/>
        </w:rPr>
        <w:t>4</w:t>
      </w:r>
      <w:r w:rsidRPr="009A46BE">
        <w:rPr>
          <w:rFonts w:cs="Times New Roman"/>
          <w:szCs w:val="24"/>
          <w:lang w:val="en-US"/>
        </w:rPr>
        <w:t>.</w:t>
      </w:r>
    </w:p>
    <w:p w14:paraId="2EBCF2E1" w14:textId="3B475721" w:rsidR="00D53693" w:rsidRPr="00167FC1" w:rsidRDefault="00D53693" w:rsidP="00D53693">
      <w:pPr>
        <w:widowControl w:val="0"/>
        <w:spacing w:after="0"/>
        <w:ind w:left="709" w:hanging="709"/>
        <w:jc w:val="both"/>
        <w:rPr>
          <w:rFonts w:cs="Times New Roman"/>
          <w:szCs w:val="24"/>
          <w:lang w:val="en-US"/>
        </w:rPr>
      </w:pPr>
      <w:proofErr w:type="spellStart"/>
      <w:r w:rsidRPr="00E25B1A">
        <w:rPr>
          <w:rFonts w:cs="Times New Roman"/>
          <w:szCs w:val="24"/>
          <w:lang w:val="es-MX"/>
        </w:rPr>
        <w:t>Somarakis</w:t>
      </w:r>
      <w:proofErr w:type="spellEnd"/>
      <w:r w:rsidRPr="00E25B1A">
        <w:rPr>
          <w:rFonts w:cs="Times New Roman"/>
          <w:szCs w:val="24"/>
          <w:lang w:val="es-MX"/>
        </w:rPr>
        <w:t xml:space="preserve">, S., </w:t>
      </w:r>
      <w:proofErr w:type="spellStart"/>
      <w:r w:rsidRPr="00E25B1A">
        <w:rPr>
          <w:rFonts w:cs="Times New Roman"/>
          <w:szCs w:val="24"/>
          <w:lang w:val="es-MX"/>
        </w:rPr>
        <w:t>Maraveya</w:t>
      </w:r>
      <w:proofErr w:type="spellEnd"/>
      <w:r w:rsidR="007F7724" w:rsidRPr="00E25B1A">
        <w:rPr>
          <w:rFonts w:cs="Times New Roman"/>
          <w:szCs w:val="24"/>
          <w:lang w:val="es-MX"/>
        </w:rPr>
        <w:t xml:space="preserve">, E. </w:t>
      </w:r>
      <w:r w:rsidRPr="00E25B1A">
        <w:rPr>
          <w:rFonts w:cs="Times New Roman"/>
          <w:szCs w:val="24"/>
          <w:lang w:val="es-MX"/>
        </w:rPr>
        <w:t xml:space="preserve">&amp; </w:t>
      </w:r>
      <w:proofErr w:type="spellStart"/>
      <w:r w:rsidRPr="00E25B1A">
        <w:rPr>
          <w:rFonts w:cs="Times New Roman"/>
          <w:szCs w:val="24"/>
          <w:lang w:val="es-MX"/>
        </w:rPr>
        <w:t>Tsimenides</w:t>
      </w:r>
      <w:proofErr w:type="spellEnd"/>
      <w:r w:rsidRPr="00E25B1A">
        <w:rPr>
          <w:rFonts w:cs="Times New Roman"/>
          <w:szCs w:val="24"/>
          <w:lang w:val="es-MX"/>
        </w:rPr>
        <w:t xml:space="preserve">, N. </w:t>
      </w:r>
      <w:r w:rsidR="00720F7D" w:rsidRPr="00E25B1A">
        <w:rPr>
          <w:rFonts w:cs="Times New Roman"/>
          <w:szCs w:val="24"/>
          <w:lang w:val="es-MX"/>
        </w:rPr>
        <w:t>(</w:t>
      </w:r>
      <w:r w:rsidRPr="00E25B1A">
        <w:rPr>
          <w:rFonts w:cs="Times New Roman"/>
          <w:szCs w:val="24"/>
          <w:lang w:val="es-MX"/>
        </w:rPr>
        <w:t>2000</w:t>
      </w:r>
      <w:r w:rsidR="00720F7D" w:rsidRPr="00E25B1A">
        <w:rPr>
          <w:rFonts w:cs="Times New Roman"/>
          <w:szCs w:val="24"/>
          <w:lang w:val="es-MX"/>
        </w:rPr>
        <w:t>)</w:t>
      </w:r>
      <w:r w:rsidRPr="00E25B1A">
        <w:rPr>
          <w:rFonts w:cs="Times New Roman"/>
          <w:szCs w:val="24"/>
          <w:lang w:val="es-MX"/>
        </w:rPr>
        <w:t xml:space="preserve">. </w:t>
      </w:r>
      <w:r w:rsidRPr="00167FC1">
        <w:rPr>
          <w:rFonts w:cs="Times New Roman"/>
          <w:szCs w:val="24"/>
          <w:lang w:val="en-US"/>
        </w:rPr>
        <w:t>Multispecies ichthyoplankton associations in epipelagic species: is there any intrinsic adaptive function?</w:t>
      </w:r>
      <w:r w:rsidR="00D421FD" w:rsidRPr="00167FC1">
        <w:rPr>
          <w:rFonts w:cs="Times New Roman"/>
          <w:szCs w:val="24"/>
          <w:lang w:val="en-US"/>
        </w:rPr>
        <w:t>.</w:t>
      </w:r>
      <w:r w:rsidRPr="00167FC1">
        <w:rPr>
          <w:rFonts w:cs="Times New Roman"/>
          <w:szCs w:val="24"/>
          <w:lang w:val="en-US"/>
        </w:rPr>
        <w:t xml:space="preserve"> </w:t>
      </w:r>
      <w:r w:rsidRPr="00167FC1">
        <w:rPr>
          <w:rFonts w:cs="Times New Roman"/>
          <w:i/>
          <w:iCs/>
          <w:szCs w:val="24"/>
          <w:lang w:val="en-US"/>
        </w:rPr>
        <w:t xml:space="preserve">Belgian J. </w:t>
      </w:r>
      <w:r w:rsidR="00E74E64" w:rsidRPr="00167FC1">
        <w:rPr>
          <w:rFonts w:cs="Times New Roman"/>
          <w:i/>
          <w:iCs/>
          <w:szCs w:val="24"/>
          <w:lang w:val="en-US"/>
        </w:rPr>
        <w:t>Zool</w:t>
      </w:r>
      <w:r w:rsidR="00E74E64" w:rsidRPr="00167FC1">
        <w:rPr>
          <w:rFonts w:cs="Times New Roman"/>
          <w:szCs w:val="24"/>
          <w:lang w:val="en-US"/>
        </w:rPr>
        <w:t xml:space="preserve">., </w:t>
      </w:r>
      <w:r w:rsidRPr="00167FC1">
        <w:rPr>
          <w:rFonts w:cs="Times New Roman"/>
          <w:i/>
          <w:iCs/>
          <w:szCs w:val="24"/>
          <w:lang w:val="en-US"/>
        </w:rPr>
        <w:t>130</w:t>
      </w:r>
      <w:r w:rsidRPr="00167FC1">
        <w:rPr>
          <w:rFonts w:cs="Times New Roman"/>
          <w:szCs w:val="24"/>
          <w:lang w:val="en-US"/>
        </w:rPr>
        <w:t>(1), 125-129.</w:t>
      </w:r>
    </w:p>
    <w:p w14:paraId="5FDDC701" w14:textId="338DD632" w:rsidR="00B61907" w:rsidRPr="00E25B1A" w:rsidRDefault="00237AC6" w:rsidP="00B61907">
      <w:pPr>
        <w:widowControl w:val="0"/>
        <w:spacing w:after="0"/>
        <w:ind w:left="709" w:hanging="709"/>
        <w:jc w:val="both"/>
        <w:rPr>
          <w:rFonts w:cs="Times New Roman"/>
          <w:szCs w:val="24"/>
          <w:lang w:val="en-US"/>
        </w:rPr>
      </w:pPr>
      <w:r w:rsidRPr="00167FC1">
        <w:rPr>
          <w:rFonts w:cs="Times New Roman"/>
          <w:szCs w:val="24"/>
          <w:lang w:val="en-US"/>
        </w:rPr>
        <w:t xml:space="preserve">Whitfield, K. A. (1996). A review of estuarine ichthyology in South Africa over the past 50 years. </w:t>
      </w:r>
      <w:r w:rsidRPr="00167FC1">
        <w:rPr>
          <w:rFonts w:cs="Times New Roman"/>
          <w:i/>
          <w:szCs w:val="24"/>
          <w:lang w:val="en-US"/>
        </w:rPr>
        <w:t>Trans. R. Soc. South Africa</w:t>
      </w:r>
      <w:r w:rsidRPr="00167FC1">
        <w:rPr>
          <w:rFonts w:cs="Times New Roman"/>
          <w:iCs/>
          <w:szCs w:val="24"/>
          <w:lang w:val="en-US"/>
        </w:rPr>
        <w:t xml:space="preserve">, </w:t>
      </w:r>
      <w:r w:rsidRPr="00167FC1">
        <w:rPr>
          <w:rFonts w:cs="Times New Roman"/>
          <w:i/>
          <w:iCs/>
          <w:szCs w:val="24"/>
          <w:lang w:val="en-US"/>
        </w:rPr>
        <w:t>51</w:t>
      </w:r>
      <w:r w:rsidRPr="00167FC1">
        <w:rPr>
          <w:rFonts w:cs="Times New Roman"/>
          <w:szCs w:val="24"/>
          <w:lang w:val="en-US"/>
        </w:rPr>
        <w:t xml:space="preserve">(1), 79-89. </w:t>
      </w:r>
      <w:hyperlink r:id="rId42" w:history="1">
        <w:r w:rsidR="00B61907" w:rsidRPr="00E25B1A">
          <w:rPr>
            <w:rStyle w:val="Hipervnculo"/>
            <w:rFonts w:cs="Times New Roman"/>
            <w:szCs w:val="24"/>
            <w:lang w:val="en-US"/>
          </w:rPr>
          <w:t>https://doi.org/10.1080/00359199609520601</w:t>
        </w:r>
      </w:hyperlink>
    </w:p>
    <w:p w14:paraId="4A27FBC9" w14:textId="77154B35" w:rsidR="00237AC6" w:rsidRPr="00167FC1" w:rsidRDefault="00237AC6" w:rsidP="00237AC6">
      <w:pPr>
        <w:widowControl w:val="0"/>
        <w:spacing w:after="0"/>
        <w:ind w:left="709" w:hanging="709"/>
        <w:jc w:val="both"/>
        <w:rPr>
          <w:rFonts w:cs="Times New Roman"/>
          <w:szCs w:val="24"/>
          <w:lang w:val="en-US"/>
        </w:rPr>
      </w:pPr>
      <w:r w:rsidRPr="00E25B1A">
        <w:rPr>
          <w:rFonts w:cs="Times New Roman"/>
          <w:szCs w:val="24"/>
          <w:lang w:val="en-US"/>
        </w:rPr>
        <w:t xml:space="preserve">Yáñez-Arancibia, A., </w:t>
      </w:r>
      <w:proofErr w:type="spellStart"/>
      <w:r w:rsidRPr="00E25B1A">
        <w:rPr>
          <w:rFonts w:cs="Times New Roman"/>
          <w:szCs w:val="24"/>
          <w:lang w:val="en-US"/>
        </w:rPr>
        <w:t>Amézcua</w:t>
      </w:r>
      <w:proofErr w:type="spellEnd"/>
      <w:r w:rsidRPr="00E25B1A">
        <w:rPr>
          <w:rFonts w:cs="Times New Roman"/>
          <w:szCs w:val="24"/>
          <w:lang w:val="en-US"/>
        </w:rPr>
        <w:t xml:space="preserve">-Linares, F. &amp; Day, J. (1980). </w:t>
      </w:r>
      <w:r w:rsidRPr="00167FC1">
        <w:rPr>
          <w:rFonts w:cs="Times New Roman"/>
          <w:szCs w:val="24"/>
          <w:lang w:val="en-US"/>
        </w:rPr>
        <w:t>Estuarine perspectives. In V. Kennedy (</w:t>
      </w:r>
      <w:r w:rsidR="00D34DCF">
        <w:rPr>
          <w:rFonts w:cs="Times New Roman"/>
          <w:szCs w:val="24"/>
          <w:lang w:val="en-US"/>
        </w:rPr>
        <w:t>e</w:t>
      </w:r>
      <w:r w:rsidR="00D34DCF" w:rsidRPr="00167FC1">
        <w:rPr>
          <w:rFonts w:cs="Times New Roman"/>
          <w:szCs w:val="24"/>
          <w:lang w:val="en-US"/>
        </w:rPr>
        <w:t>d</w:t>
      </w:r>
      <w:r w:rsidRPr="00167FC1">
        <w:rPr>
          <w:rFonts w:cs="Times New Roman"/>
          <w:szCs w:val="24"/>
          <w:lang w:val="en-US"/>
        </w:rPr>
        <w:t xml:space="preserve">.), </w:t>
      </w:r>
      <w:r w:rsidRPr="00167FC1">
        <w:rPr>
          <w:rFonts w:cs="Times New Roman"/>
          <w:i/>
          <w:iCs/>
          <w:szCs w:val="24"/>
          <w:lang w:val="en-US"/>
        </w:rPr>
        <w:t xml:space="preserve">Fish community structure and function in </w:t>
      </w:r>
      <w:proofErr w:type="spellStart"/>
      <w:r w:rsidRPr="00167FC1">
        <w:rPr>
          <w:rFonts w:cs="Times New Roman"/>
          <w:i/>
          <w:iCs/>
          <w:szCs w:val="24"/>
          <w:lang w:val="en-US"/>
        </w:rPr>
        <w:t>Terminos</w:t>
      </w:r>
      <w:proofErr w:type="spellEnd"/>
      <w:r w:rsidRPr="00167FC1">
        <w:rPr>
          <w:rFonts w:cs="Times New Roman"/>
          <w:i/>
          <w:iCs/>
          <w:szCs w:val="24"/>
          <w:lang w:val="en-US"/>
        </w:rPr>
        <w:t xml:space="preserve"> Lagoon, a tropical estuary in Southern Gulf of Mexico </w:t>
      </w:r>
      <w:r w:rsidRPr="00167FC1">
        <w:rPr>
          <w:rFonts w:cs="Times New Roman"/>
          <w:iCs/>
          <w:szCs w:val="24"/>
          <w:lang w:val="en-US"/>
        </w:rPr>
        <w:t>(pp</w:t>
      </w:r>
      <w:r w:rsidRPr="00167FC1">
        <w:rPr>
          <w:rFonts w:cs="Times New Roman"/>
          <w:i/>
          <w:iCs/>
          <w:szCs w:val="24"/>
          <w:lang w:val="en-US"/>
        </w:rPr>
        <w:t xml:space="preserve">. </w:t>
      </w:r>
      <w:r w:rsidRPr="00167FC1">
        <w:rPr>
          <w:rFonts w:cs="Times New Roman"/>
          <w:szCs w:val="24"/>
          <w:lang w:val="en-US"/>
        </w:rPr>
        <w:t xml:space="preserve">465-482). </w:t>
      </w:r>
      <w:r w:rsidRPr="00167FC1">
        <w:rPr>
          <w:szCs w:val="24"/>
          <w:lang w:val="en-US"/>
        </w:rPr>
        <w:t xml:space="preserve">EE. UU.: </w:t>
      </w:r>
      <w:r w:rsidRPr="00167FC1">
        <w:rPr>
          <w:rFonts w:cs="Times New Roman"/>
          <w:szCs w:val="24"/>
          <w:lang w:val="en-US"/>
        </w:rPr>
        <w:t xml:space="preserve">Academic Press Inc. </w:t>
      </w:r>
    </w:p>
    <w:p w14:paraId="7AF32BD4" w14:textId="77777777" w:rsidR="00237AC6" w:rsidRPr="00167FC1" w:rsidRDefault="00237AC6" w:rsidP="00237AC6">
      <w:pPr>
        <w:widowControl w:val="0"/>
        <w:spacing w:after="0"/>
        <w:ind w:left="709" w:hanging="709"/>
        <w:jc w:val="both"/>
        <w:rPr>
          <w:szCs w:val="24"/>
        </w:rPr>
      </w:pPr>
      <w:r w:rsidRPr="00167FC1">
        <w:rPr>
          <w:szCs w:val="24"/>
          <w:lang w:val="en-US"/>
        </w:rPr>
        <w:t xml:space="preserve">Zhou, M., Lin, Y., Yang, S., Cao, W. &amp; Zheng, L. (2011). Composition and ecological distribution of ichthyoplankton in eastern </w:t>
      </w:r>
      <w:proofErr w:type="spellStart"/>
      <w:r w:rsidRPr="00167FC1">
        <w:rPr>
          <w:szCs w:val="24"/>
          <w:lang w:val="en-US"/>
        </w:rPr>
        <w:t>Beibu</w:t>
      </w:r>
      <w:proofErr w:type="spellEnd"/>
      <w:r w:rsidRPr="00167FC1">
        <w:rPr>
          <w:szCs w:val="24"/>
          <w:lang w:val="en-US"/>
        </w:rPr>
        <w:t xml:space="preserve"> Gulf. </w:t>
      </w:r>
      <w:r w:rsidRPr="00167FC1">
        <w:rPr>
          <w:i/>
          <w:szCs w:val="24"/>
        </w:rPr>
        <w:t xml:space="preserve">Acta </w:t>
      </w:r>
      <w:proofErr w:type="spellStart"/>
      <w:r w:rsidRPr="00167FC1">
        <w:rPr>
          <w:i/>
          <w:szCs w:val="24"/>
        </w:rPr>
        <w:t>Oceanol</w:t>
      </w:r>
      <w:proofErr w:type="spellEnd"/>
      <w:r w:rsidRPr="00167FC1">
        <w:rPr>
          <w:i/>
          <w:szCs w:val="24"/>
        </w:rPr>
        <w:t>. Sin</w:t>
      </w:r>
      <w:r w:rsidRPr="00167FC1">
        <w:rPr>
          <w:szCs w:val="24"/>
        </w:rPr>
        <w:t xml:space="preserve">., </w:t>
      </w:r>
      <w:r w:rsidRPr="00167FC1">
        <w:rPr>
          <w:i/>
          <w:szCs w:val="24"/>
        </w:rPr>
        <w:t>30</w:t>
      </w:r>
      <w:r w:rsidRPr="00167FC1">
        <w:rPr>
          <w:szCs w:val="24"/>
        </w:rPr>
        <w:t xml:space="preserve">(1), 94-105. </w:t>
      </w:r>
      <w:hyperlink r:id="rId43" w:tgtFrame="_blank" w:history="1">
        <w:r w:rsidRPr="00167FC1">
          <w:rPr>
            <w:rStyle w:val="Hipervnculo"/>
            <w:szCs w:val="24"/>
          </w:rPr>
          <w:t>https://doi.org/10.1007/s13131-011-0095-6</w:t>
        </w:r>
      </w:hyperlink>
    </w:p>
    <w:bookmarkEnd w:id="9"/>
    <w:p w14:paraId="5DE54DBD" w14:textId="77777777" w:rsidR="00237AC6" w:rsidRPr="00167FC1" w:rsidRDefault="00237AC6" w:rsidP="00237AC6">
      <w:pPr>
        <w:widowControl w:val="0"/>
        <w:spacing w:after="0"/>
        <w:ind w:left="709" w:hanging="709"/>
        <w:jc w:val="both"/>
        <w:rPr>
          <w:szCs w:val="24"/>
        </w:rPr>
      </w:pPr>
    </w:p>
    <w:p w14:paraId="40E430E3" w14:textId="75EB20B2" w:rsidR="00237AC6" w:rsidRPr="00167FC1" w:rsidRDefault="00930131" w:rsidP="00237AC6">
      <w:pPr>
        <w:widowControl w:val="0"/>
        <w:spacing w:after="0"/>
        <w:ind w:left="709" w:hanging="709"/>
        <w:jc w:val="both"/>
        <w:rPr>
          <w:szCs w:val="24"/>
        </w:rPr>
      </w:pPr>
      <w:r w:rsidRPr="00167FC1">
        <w:rPr>
          <w:noProof/>
          <w:szCs w:val="24"/>
        </w:rPr>
        <w:drawing>
          <wp:inline distT="0" distB="0" distL="0" distR="0" wp14:anchorId="58525243" wp14:editId="39301A0B">
            <wp:extent cx="4073900" cy="5432165"/>
            <wp:effectExtent l="6668" t="0" r="0" b="0"/>
            <wp:docPr id="1461275576" name="Imagen 3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275576" name="Imagen 3" descr="Mapa&#10;&#10;Descripción generada automáticamente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79267" cy="543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45D85" w14:textId="5E5A0399" w:rsidR="00237AC6" w:rsidRPr="00167FC1" w:rsidRDefault="00237AC6" w:rsidP="00237AC6">
      <w:pPr>
        <w:spacing w:after="0"/>
        <w:jc w:val="both"/>
        <w:rPr>
          <w:rFonts w:eastAsia="Calibri" w:cs="Times New Roman"/>
          <w:color w:val="000000"/>
          <w:szCs w:val="24"/>
          <w:lang w:val="en-US"/>
        </w:rPr>
      </w:pPr>
      <w:r w:rsidRPr="00167FC1">
        <w:rPr>
          <w:rFonts w:eastAsia="Calibri" w:cs="Times New Roman"/>
          <w:color w:val="000000"/>
          <w:szCs w:val="24"/>
        </w:rPr>
        <w:t xml:space="preserve">Fig. 1. Ubicación geográfica de la estación de muestreo en la </w:t>
      </w:r>
      <w:r w:rsidR="006F2321">
        <w:rPr>
          <w:rFonts w:eastAsia="Calibri" w:cs="Times New Roman"/>
          <w:color w:val="000000"/>
          <w:szCs w:val="24"/>
        </w:rPr>
        <w:t>f</w:t>
      </w:r>
      <w:r w:rsidR="006F2321" w:rsidRPr="00167FC1">
        <w:rPr>
          <w:rFonts w:eastAsia="Calibri" w:cs="Times New Roman"/>
          <w:color w:val="000000"/>
          <w:szCs w:val="24"/>
        </w:rPr>
        <w:t xml:space="preserve">osa </w:t>
      </w:r>
      <w:r w:rsidRPr="00167FC1">
        <w:rPr>
          <w:rFonts w:eastAsia="Calibri" w:cs="Times New Roman"/>
          <w:color w:val="000000"/>
          <w:szCs w:val="24"/>
        </w:rPr>
        <w:t xml:space="preserve">de Cariaco, Venezuela. </w:t>
      </w:r>
      <w:r w:rsidRPr="00167FC1">
        <w:rPr>
          <w:rFonts w:eastAsia="Calibri" w:cs="Times New Roman"/>
          <w:color w:val="000000"/>
          <w:szCs w:val="24"/>
          <w:lang w:val="en-US"/>
        </w:rPr>
        <w:t xml:space="preserve">Con </w:t>
      </w:r>
      <w:proofErr w:type="spellStart"/>
      <w:r w:rsidRPr="00167FC1">
        <w:rPr>
          <w:rFonts w:eastAsia="Calibri" w:cs="Times New Roman"/>
          <w:color w:val="000000"/>
          <w:szCs w:val="24"/>
          <w:lang w:val="en-US"/>
        </w:rPr>
        <w:t>el</w:t>
      </w:r>
      <w:proofErr w:type="spellEnd"/>
      <w:r w:rsidRPr="00167FC1">
        <w:rPr>
          <w:rFonts w:eastAsia="Calibri" w:cs="Times New Roman"/>
          <w:color w:val="000000"/>
          <w:szCs w:val="24"/>
          <w:lang w:val="en-US"/>
        </w:rPr>
        <w:t xml:space="preserve"> </w:t>
      </w:r>
      <w:proofErr w:type="spellStart"/>
      <w:r w:rsidRPr="00167FC1">
        <w:rPr>
          <w:rFonts w:eastAsia="Calibri" w:cs="Times New Roman"/>
          <w:color w:val="000000"/>
          <w:szCs w:val="24"/>
          <w:lang w:val="en-US"/>
        </w:rPr>
        <w:t>símbolo</w:t>
      </w:r>
      <w:proofErr w:type="spellEnd"/>
      <w:r w:rsidRPr="00167FC1">
        <w:rPr>
          <w:rFonts w:eastAsia="Calibri" w:cs="Times New Roman"/>
          <w:color w:val="000000"/>
          <w:szCs w:val="24"/>
          <w:lang w:val="en-US"/>
        </w:rPr>
        <w:t xml:space="preserve"> (</w:t>
      </w:r>
      <w:r w:rsidRPr="00167FC1">
        <w:rPr>
          <w:rFonts w:ascii="MS Gothic" w:eastAsia="MS Gothic" w:hAnsi="MS Gothic" w:cs="MS Gothic" w:hint="eastAsia"/>
          <w:color w:val="000000"/>
          <w:szCs w:val="24"/>
          <w:lang w:val="en-US"/>
        </w:rPr>
        <w:t>★</w:t>
      </w:r>
      <w:r w:rsidRPr="00167FC1">
        <w:rPr>
          <w:rFonts w:eastAsia="Calibri" w:cs="Times New Roman"/>
          <w:color w:val="000000"/>
          <w:szCs w:val="24"/>
          <w:lang w:val="en-US"/>
        </w:rPr>
        <w:t xml:space="preserve">) se indica la </w:t>
      </w:r>
      <w:proofErr w:type="spellStart"/>
      <w:r w:rsidR="00FB4AD2" w:rsidRPr="00167FC1">
        <w:rPr>
          <w:rFonts w:eastAsia="Calibri" w:cs="Times New Roman"/>
          <w:color w:val="000000"/>
          <w:szCs w:val="24"/>
          <w:lang w:val="en-US"/>
        </w:rPr>
        <w:t>estación</w:t>
      </w:r>
      <w:proofErr w:type="spellEnd"/>
    </w:p>
    <w:p w14:paraId="2CF45DC2" w14:textId="18F05295" w:rsidR="00237AC6" w:rsidRPr="00167FC1" w:rsidRDefault="00237AC6" w:rsidP="00237AC6">
      <w:pPr>
        <w:spacing w:after="0"/>
        <w:jc w:val="both"/>
        <w:rPr>
          <w:rFonts w:eastAsia="Calibri" w:cs="Times New Roman"/>
          <w:color w:val="000000"/>
          <w:szCs w:val="24"/>
          <w:lang w:val="en-US"/>
        </w:rPr>
      </w:pPr>
      <w:r w:rsidRPr="00167FC1">
        <w:rPr>
          <w:rFonts w:eastAsia="Calibri" w:cs="Times New Roman"/>
          <w:color w:val="000000"/>
          <w:szCs w:val="24"/>
          <w:lang w:val="en-US"/>
        </w:rPr>
        <w:t xml:space="preserve">Fig. 1. Geographical location of the sampling station in the </w:t>
      </w:r>
      <w:proofErr w:type="spellStart"/>
      <w:r w:rsidRPr="00167FC1">
        <w:rPr>
          <w:rFonts w:eastAsia="Calibri" w:cs="Times New Roman"/>
          <w:color w:val="000000"/>
          <w:szCs w:val="24"/>
          <w:lang w:val="en-US"/>
        </w:rPr>
        <w:t>Cariaco</w:t>
      </w:r>
      <w:proofErr w:type="spellEnd"/>
      <w:r w:rsidRPr="00167FC1">
        <w:rPr>
          <w:rFonts w:eastAsia="Calibri" w:cs="Times New Roman"/>
          <w:color w:val="000000"/>
          <w:szCs w:val="24"/>
          <w:lang w:val="en-US"/>
        </w:rPr>
        <w:t xml:space="preserve"> Trench, Venezuela. The symbol (</w:t>
      </w:r>
      <w:r w:rsidRPr="00167FC1">
        <w:rPr>
          <w:rFonts w:ascii="MS Gothic" w:eastAsia="MS Gothic" w:hAnsi="MS Gothic" w:cs="MS Gothic" w:hint="eastAsia"/>
          <w:color w:val="000000"/>
          <w:szCs w:val="24"/>
          <w:lang w:val="en-US"/>
        </w:rPr>
        <w:t>★</w:t>
      </w:r>
      <w:r w:rsidRPr="00167FC1">
        <w:rPr>
          <w:rFonts w:eastAsia="Calibri" w:cs="Times New Roman"/>
          <w:color w:val="000000"/>
          <w:szCs w:val="24"/>
          <w:lang w:val="en-US"/>
        </w:rPr>
        <w:t>) indicates the station</w:t>
      </w:r>
    </w:p>
    <w:p w14:paraId="35BD95EC" w14:textId="77777777" w:rsidR="00237AC6" w:rsidRPr="00167FC1" w:rsidRDefault="00237AC6" w:rsidP="00237AC6">
      <w:pPr>
        <w:spacing w:after="0"/>
        <w:jc w:val="both"/>
        <w:rPr>
          <w:rFonts w:eastAsia="Calibri" w:cs="Times New Roman"/>
          <w:color w:val="000000"/>
          <w:szCs w:val="24"/>
          <w:lang w:val="en-US"/>
        </w:rPr>
      </w:pPr>
    </w:p>
    <w:p w14:paraId="452D4C49" w14:textId="00D556D4" w:rsidR="00237AC6" w:rsidRPr="00167FC1" w:rsidRDefault="00237AC6" w:rsidP="00237AC6">
      <w:pPr>
        <w:spacing w:after="0"/>
        <w:jc w:val="both"/>
        <w:rPr>
          <w:szCs w:val="24"/>
        </w:rPr>
      </w:pPr>
      <w:r w:rsidRPr="00167FC1">
        <w:rPr>
          <w:szCs w:val="24"/>
        </w:rPr>
        <w:t xml:space="preserve">Cuadro 1. Lista taxonómica del </w:t>
      </w:r>
      <w:proofErr w:type="spellStart"/>
      <w:r w:rsidRPr="00167FC1">
        <w:rPr>
          <w:szCs w:val="24"/>
        </w:rPr>
        <w:t>ictioplancton</w:t>
      </w:r>
      <w:proofErr w:type="spellEnd"/>
      <w:r w:rsidRPr="00167FC1">
        <w:rPr>
          <w:szCs w:val="24"/>
        </w:rPr>
        <w:t xml:space="preserve"> </w:t>
      </w:r>
      <w:r w:rsidR="00EA3EF2" w:rsidRPr="00167FC1">
        <w:rPr>
          <w:szCs w:val="24"/>
        </w:rPr>
        <w:t xml:space="preserve">colectado </w:t>
      </w:r>
      <w:r w:rsidR="00FB4AD2" w:rsidRPr="00167FC1">
        <w:rPr>
          <w:szCs w:val="24"/>
        </w:rPr>
        <w:t xml:space="preserve">en aguas superficiales de la </w:t>
      </w:r>
      <w:r w:rsidR="006F2321">
        <w:rPr>
          <w:szCs w:val="24"/>
        </w:rPr>
        <w:t>f</w:t>
      </w:r>
      <w:r w:rsidR="006F2321" w:rsidRPr="00167FC1">
        <w:rPr>
          <w:szCs w:val="24"/>
        </w:rPr>
        <w:t xml:space="preserve">osa </w:t>
      </w:r>
      <w:r w:rsidR="00FB4AD2" w:rsidRPr="00167FC1">
        <w:rPr>
          <w:szCs w:val="24"/>
        </w:rPr>
        <w:t xml:space="preserve">de Cariaco, </w:t>
      </w:r>
      <w:r w:rsidRPr="00167FC1">
        <w:rPr>
          <w:szCs w:val="24"/>
        </w:rPr>
        <w:t>durante el periodo de muestreo</w:t>
      </w:r>
    </w:p>
    <w:p w14:paraId="75D46648" w14:textId="67797734" w:rsidR="00237AC6" w:rsidRPr="00167FC1" w:rsidRDefault="00237AC6" w:rsidP="00237AC6">
      <w:pPr>
        <w:spacing w:after="0"/>
        <w:jc w:val="both"/>
        <w:rPr>
          <w:szCs w:val="24"/>
          <w:lang w:val="en-US"/>
        </w:rPr>
      </w:pPr>
      <w:r w:rsidRPr="00167FC1">
        <w:rPr>
          <w:szCs w:val="24"/>
          <w:lang w:val="en-US"/>
        </w:rPr>
        <w:t xml:space="preserve">Table 1. </w:t>
      </w:r>
      <w:r w:rsidR="00305E0A" w:rsidRPr="00167FC1">
        <w:rPr>
          <w:szCs w:val="24"/>
          <w:lang w:val="en-US"/>
        </w:rPr>
        <w:t xml:space="preserve">Taxonomic list of ichthyoplankton collected in surface waters of the </w:t>
      </w:r>
      <w:proofErr w:type="spellStart"/>
      <w:r w:rsidR="00305E0A" w:rsidRPr="00167FC1">
        <w:rPr>
          <w:szCs w:val="24"/>
          <w:lang w:val="en-US"/>
        </w:rPr>
        <w:t>Cariaco</w:t>
      </w:r>
      <w:proofErr w:type="spellEnd"/>
      <w:r w:rsidR="00305E0A" w:rsidRPr="00167FC1">
        <w:rPr>
          <w:szCs w:val="24"/>
          <w:lang w:val="en-US"/>
        </w:rPr>
        <w:t xml:space="preserve"> Trench, during the sampling period</w:t>
      </w:r>
    </w:p>
    <w:p w14:paraId="7064C938" w14:textId="5430046B" w:rsidR="00237AC6" w:rsidRPr="00167FC1" w:rsidRDefault="009B6D9B" w:rsidP="00237AC6">
      <w:pPr>
        <w:spacing w:after="0"/>
        <w:jc w:val="both"/>
        <w:rPr>
          <w:szCs w:val="24"/>
          <w:lang w:val="en-US"/>
        </w:rPr>
      </w:pPr>
      <w:r>
        <w:rPr>
          <w:noProof/>
          <w:szCs w:val="24"/>
          <w:lang w:val="en-US"/>
        </w:rPr>
        <w:lastRenderedPageBreak/>
        <w:drawing>
          <wp:inline distT="0" distB="0" distL="0" distR="0" wp14:anchorId="51265AC1" wp14:editId="7531C135">
            <wp:extent cx="5791835" cy="1923415"/>
            <wp:effectExtent l="0" t="0" r="0" b="635"/>
            <wp:docPr id="1101151024" name="Imagen 1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151024" name="Imagen 1" descr="Gráfico, Histograma&#10;&#10;Descripción generada automáticamente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86D4A" w14:textId="018A75E6" w:rsidR="00237AC6" w:rsidRPr="00167FC1" w:rsidRDefault="00237AC6" w:rsidP="00237AC6">
      <w:pPr>
        <w:spacing w:after="0"/>
        <w:jc w:val="both"/>
        <w:rPr>
          <w:szCs w:val="24"/>
        </w:rPr>
      </w:pPr>
      <w:r w:rsidRPr="00167FC1">
        <w:rPr>
          <w:szCs w:val="24"/>
        </w:rPr>
        <w:t xml:space="preserve">Fig. 2. Órdenes y </w:t>
      </w:r>
      <w:r w:rsidR="00C81B2A">
        <w:rPr>
          <w:szCs w:val="24"/>
        </w:rPr>
        <w:t>f</w:t>
      </w:r>
      <w:r w:rsidR="00C81B2A" w:rsidRPr="00167FC1">
        <w:rPr>
          <w:szCs w:val="24"/>
        </w:rPr>
        <w:t xml:space="preserve">amilias </w:t>
      </w:r>
      <w:r w:rsidRPr="00167FC1">
        <w:rPr>
          <w:szCs w:val="24"/>
        </w:rPr>
        <w:t>de peces más importantes</w:t>
      </w:r>
      <w:r w:rsidR="00C81B2A">
        <w:rPr>
          <w:szCs w:val="24"/>
        </w:rPr>
        <w:t>,</w:t>
      </w:r>
      <w:r w:rsidRPr="00167FC1">
        <w:rPr>
          <w:szCs w:val="24"/>
        </w:rPr>
        <w:t xml:space="preserve"> según el número de especies y la densidad obtenida, durante el periodo de estudio, </w:t>
      </w:r>
      <w:r w:rsidR="00FB4AD2" w:rsidRPr="00167FC1">
        <w:rPr>
          <w:szCs w:val="24"/>
        </w:rPr>
        <w:t>en aguas superficiales de</w:t>
      </w:r>
      <w:r w:rsidRPr="00167FC1">
        <w:rPr>
          <w:szCs w:val="24"/>
        </w:rPr>
        <w:t xml:space="preserve"> la </w:t>
      </w:r>
      <w:r w:rsidR="006F2321">
        <w:rPr>
          <w:szCs w:val="24"/>
        </w:rPr>
        <w:t>f</w:t>
      </w:r>
      <w:r w:rsidR="006F2321" w:rsidRPr="00167FC1">
        <w:rPr>
          <w:szCs w:val="24"/>
        </w:rPr>
        <w:t xml:space="preserve">osa </w:t>
      </w:r>
      <w:r w:rsidRPr="00167FC1">
        <w:rPr>
          <w:szCs w:val="24"/>
        </w:rPr>
        <w:t>de Cariaco, Venezuela</w:t>
      </w:r>
    </w:p>
    <w:p w14:paraId="3DD5AB24" w14:textId="57370FD2" w:rsidR="00237AC6" w:rsidRPr="00167FC1" w:rsidRDefault="00237AC6" w:rsidP="00237AC6">
      <w:pPr>
        <w:spacing w:after="0"/>
        <w:jc w:val="both"/>
        <w:rPr>
          <w:szCs w:val="24"/>
          <w:lang w:val="en-US"/>
        </w:rPr>
      </w:pPr>
      <w:r w:rsidRPr="00167FC1">
        <w:rPr>
          <w:szCs w:val="24"/>
          <w:lang w:val="en-US"/>
        </w:rPr>
        <w:t xml:space="preserve">Fig. 2. </w:t>
      </w:r>
      <w:r w:rsidR="00305E0A" w:rsidRPr="00167FC1">
        <w:rPr>
          <w:szCs w:val="24"/>
          <w:lang w:val="en-US"/>
        </w:rPr>
        <w:t xml:space="preserve">Orders and </w:t>
      </w:r>
      <w:r w:rsidR="00C81B2A">
        <w:rPr>
          <w:szCs w:val="24"/>
          <w:lang w:val="en-US"/>
        </w:rPr>
        <w:t>f</w:t>
      </w:r>
      <w:r w:rsidR="00C81B2A" w:rsidRPr="00167FC1">
        <w:rPr>
          <w:szCs w:val="24"/>
          <w:lang w:val="en-US"/>
        </w:rPr>
        <w:t xml:space="preserve">amilies </w:t>
      </w:r>
      <w:r w:rsidR="00305E0A" w:rsidRPr="00167FC1">
        <w:rPr>
          <w:szCs w:val="24"/>
          <w:lang w:val="en-US"/>
        </w:rPr>
        <w:t>of most important fish</w:t>
      </w:r>
      <w:r w:rsidR="00C81B2A">
        <w:rPr>
          <w:szCs w:val="24"/>
          <w:lang w:val="en-US"/>
        </w:rPr>
        <w:t>,</w:t>
      </w:r>
      <w:r w:rsidR="00305E0A" w:rsidRPr="00167FC1">
        <w:rPr>
          <w:szCs w:val="24"/>
          <w:lang w:val="en-US"/>
        </w:rPr>
        <w:t xml:space="preserve"> according to the number of species and the density obtained, during the study period, in surface waters of the </w:t>
      </w:r>
      <w:proofErr w:type="spellStart"/>
      <w:r w:rsidR="00305E0A" w:rsidRPr="00167FC1">
        <w:rPr>
          <w:szCs w:val="24"/>
          <w:lang w:val="en-US"/>
        </w:rPr>
        <w:t>Cariaco</w:t>
      </w:r>
      <w:proofErr w:type="spellEnd"/>
      <w:r w:rsidR="00305E0A" w:rsidRPr="00167FC1">
        <w:rPr>
          <w:szCs w:val="24"/>
          <w:lang w:val="en-US"/>
        </w:rPr>
        <w:t xml:space="preserve"> Trench, Venezuela</w:t>
      </w:r>
    </w:p>
    <w:p w14:paraId="23FDC9E8" w14:textId="77777777" w:rsidR="00510262" w:rsidRPr="00167FC1" w:rsidRDefault="00930131" w:rsidP="00237AC6">
      <w:pPr>
        <w:spacing w:after="0"/>
        <w:jc w:val="both"/>
        <w:rPr>
          <w:szCs w:val="24"/>
        </w:rPr>
      </w:pPr>
      <w:r w:rsidRPr="00167FC1">
        <w:rPr>
          <w:noProof/>
          <w:szCs w:val="24"/>
        </w:rPr>
        <w:drawing>
          <wp:inline distT="0" distB="0" distL="0" distR="0" wp14:anchorId="0131AF82" wp14:editId="13AC9C7B">
            <wp:extent cx="3381375" cy="5181600"/>
            <wp:effectExtent l="0" t="4762" r="4762" b="4763"/>
            <wp:docPr id="1171689905" name="Imagen 5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689905" name="Imagen 5" descr="Texto&#10;&#10;Descripción generada automáticamente con confianza baja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8137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35633" w14:textId="41946750" w:rsidR="00237AC6" w:rsidRPr="00167FC1" w:rsidRDefault="00237AC6" w:rsidP="00237AC6">
      <w:pPr>
        <w:spacing w:after="0"/>
        <w:jc w:val="both"/>
        <w:rPr>
          <w:szCs w:val="24"/>
        </w:rPr>
      </w:pPr>
      <w:r w:rsidRPr="00167FC1">
        <w:rPr>
          <w:szCs w:val="24"/>
        </w:rPr>
        <w:t>Fig. 3. Variación de la abundancia relativa de las especies encontradas durante los meses de muestreo</w:t>
      </w:r>
      <w:r w:rsidR="00DA219A">
        <w:rPr>
          <w:szCs w:val="24"/>
        </w:rPr>
        <w:t>,</w:t>
      </w:r>
      <w:r w:rsidRPr="00167FC1">
        <w:rPr>
          <w:szCs w:val="24"/>
        </w:rPr>
        <w:t xml:space="preserve"> en</w:t>
      </w:r>
      <w:r w:rsidR="00FB4AD2" w:rsidRPr="00167FC1">
        <w:rPr>
          <w:szCs w:val="24"/>
        </w:rPr>
        <w:t xml:space="preserve"> aguas superficiales de </w:t>
      </w:r>
      <w:r w:rsidRPr="00167FC1">
        <w:rPr>
          <w:szCs w:val="24"/>
        </w:rPr>
        <w:t xml:space="preserve">la </w:t>
      </w:r>
      <w:r w:rsidR="006F2321">
        <w:rPr>
          <w:szCs w:val="24"/>
        </w:rPr>
        <w:t>f</w:t>
      </w:r>
      <w:r w:rsidR="006F2321" w:rsidRPr="00167FC1">
        <w:rPr>
          <w:szCs w:val="24"/>
        </w:rPr>
        <w:t xml:space="preserve">osa </w:t>
      </w:r>
      <w:r w:rsidRPr="00167FC1">
        <w:rPr>
          <w:szCs w:val="24"/>
        </w:rPr>
        <w:t>de Cariaco, estado Sucre, Venezuela</w:t>
      </w:r>
    </w:p>
    <w:p w14:paraId="05DEBF5E" w14:textId="396112CC" w:rsidR="00237AC6" w:rsidRPr="00167FC1" w:rsidRDefault="00237AC6" w:rsidP="00237AC6">
      <w:pPr>
        <w:spacing w:after="0"/>
        <w:jc w:val="both"/>
        <w:rPr>
          <w:szCs w:val="24"/>
          <w:lang w:val="en-US"/>
        </w:rPr>
      </w:pPr>
      <w:r w:rsidRPr="00167FC1">
        <w:rPr>
          <w:szCs w:val="24"/>
          <w:lang w:val="en-US"/>
        </w:rPr>
        <w:lastRenderedPageBreak/>
        <w:t xml:space="preserve">Fig. 3. </w:t>
      </w:r>
      <w:r w:rsidR="0057464C" w:rsidRPr="00167FC1">
        <w:rPr>
          <w:szCs w:val="24"/>
          <w:lang w:val="en-US"/>
        </w:rPr>
        <w:t>Variation of the relative abundance of the species found during the sampling months</w:t>
      </w:r>
      <w:r w:rsidR="00DA219A">
        <w:rPr>
          <w:szCs w:val="24"/>
          <w:lang w:val="en-US"/>
        </w:rPr>
        <w:t>,</w:t>
      </w:r>
      <w:r w:rsidR="0057464C" w:rsidRPr="00167FC1">
        <w:rPr>
          <w:szCs w:val="24"/>
          <w:lang w:val="en-US"/>
        </w:rPr>
        <w:t xml:space="preserve"> in surface waters of the </w:t>
      </w:r>
      <w:proofErr w:type="spellStart"/>
      <w:r w:rsidR="0057464C" w:rsidRPr="00167FC1">
        <w:rPr>
          <w:szCs w:val="24"/>
          <w:lang w:val="en-US"/>
        </w:rPr>
        <w:t>Cariaco</w:t>
      </w:r>
      <w:proofErr w:type="spellEnd"/>
      <w:r w:rsidR="0057464C" w:rsidRPr="00167FC1">
        <w:rPr>
          <w:szCs w:val="24"/>
          <w:lang w:val="en-US"/>
        </w:rPr>
        <w:t xml:space="preserve"> Trench, </w:t>
      </w:r>
      <w:r w:rsidR="00C3144D" w:rsidRPr="00167FC1">
        <w:rPr>
          <w:szCs w:val="24"/>
          <w:lang w:val="en-US"/>
        </w:rPr>
        <w:t xml:space="preserve">state </w:t>
      </w:r>
      <w:r w:rsidR="00C3144D">
        <w:rPr>
          <w:szCs w:val="24"/>
          <w:lang w:val="en-US"/>
        </w:rPr>
        <w:t xml:space="preserve">of </w:t>
      </w:r>
      <w:r w:rsidR="0057464C" w:rsidRPr="00167FC1">
        <w:rPr>
          <w:szCs w:val="24"/>
          <w:lang w:val="en-US"/>
        </w:rPr>
        <w:t>Sucre, Venezuela</w:t>
      </w:r>
    </w:p>
    <w:p w14:paraId="4D602EA6" w14:textId="3EED1797" w:rsidR="00237AC6" w:rsidRPr="00167FC1" w:rsidRDefault="00FB5C5E" w:rsidP="00237AC6">
      <w:pPr>
        <w:spacing w:after="0"/>
        <w:jc w:val="both"/>
        <w:rPr>
          <w:szCs w:val="24"/>
        </w:rPr>
      </w:pPr>
      <w:r w:rsidRPr="00167FC1">
        <w:rPr>
          <w:noProof/>
          <w:color w:val="000000"/>
          <w:szCs w:val="24"/>
        </w:rPr>
        <w:drawing>
          <wp:inline distT="0" distB="0" distL="0" distR="0" wp14:anchorId="2C225EF9" wp14:editId="5CB424A1">
            <wp:extent cx="2944576" cy="5614201"/>
            <wp:effectExtent l="0" t="1270" r="6985" b="6985"/>
            <wp:docPr id="968100168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100168" name="Imagen 6" descr="Gráfico&#10;&#10;Descripción generada automáticamente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56583" cy="563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AC6" w:rsidRPr="00167FC1">
        <w:rPr>
          <w:color w:val="000000"/>
          <w:szCs w:val="24"/>
        </w:rPr>
        <w:t xml:space="preserve">Fig. 4. </w:t>
      </w:r>
      <w:r w:rsidR="00237AC6" w:rsidRPr="00167FC1">
        <w:rPr>
          <w:rFonts w:cs="Times New Roman"/>
          <w:szCs w:val="24"/>
        </w:rPr>
        <w:t xml:space="preserve">Variación de la </w:t>
      </w:r>
      <w:r w:rsidR="00DA219A">
        <w:rPr>
          <w:szCs w:val="24"/>
        </w:rPr>
        <w:t>d</w:t>
      </w:r>
      <w:r w:rsidR="00DA219A" w:rsidRPr="00167FC1">
        <w:rPr>
          <w:szCs w:val="24"/>
        </w:rPr>
        <w:t xml:space="preserve">ensidad </w:t>
      </w:r>
      <w:r w:rsidR="00237AC6" w:rsidRPr="00167FC1">
        <w:rPr>
          <w:szCs w:val="24"/>
        </w:rPr>
        <w:t>de larvas (larvas/100 m</w:t>
      </w:r>
      <w:r w:rsidR="00237AC6" w:rsidRPr="00167FC1">
        <w:rPr>
          <w:szCs w:val="24"/>
          <w:vertAlign w:val="superscript"/>
        </w:rPr>
        <w:t>3</w:t>
      </w:r>
      <w:r w:rsidR="00237AC6" w:rsidRPr="00167FC1">
        <w:rPr>
          <w:szCs w:val="24"/>
        </w:rPr>
        <w:t xml:space="preserve">) y los aspectos ecológicos </w:t>
      </w:r>
      <w:r w:rsidR="00DA219A">
        <w:rPr>
          <w:szCs w:val="24"/>
        </w:rPr>
        <w:t>d</w:t>
      </w:r>
      <w:r w:rsidR="00DA219A" w:rsidRPr="00167FC1">
        <w:rPr>
          <w:szCs w:val="24"/>
        </w:rPr>
        <w:t xml:space="preserve">iversidad </w:t>
      </w:r>
      <w:r w:rsidR="00237AC6" w:rsidRPr="00167FC1">
        <w:rPr>
          <w:szCs w:val="24"/>
        </w:rPr>
        <w:t xml:space="preserve">(H’), </w:t>
      </w:r>
      <w:r w:rsidR="00DA219A">
        <w:rPr>
          <w:rFonts w:cs="Times New Roman"/>
          <w:szCs w:val="24"/>
        </w:rPr>
        <w:t>e</w:t>
      </w:r>
      <w:r w:rsidR="00DA219A" w:rsidRPr="00167FC1">
        <w:rPr>
          <w:rFonts w:cs="Times New Roman"/>
          <w:szCs w:val="24"/>
        </w:rPr>
        <w:t xml:space="preserve">quidad </w:t>
      </w:r>
      <w:r w:rsidR="00237AC6" w:rsidRPr="00167FC1">
        <w:rPr>
          <w:rFonts w:cs="Times New Roman"/>
          <w:szCs w:val="24"/>
        </w:rPr>
        <w:t xml:space="preserve">(J’), </w:t>
      </w:r>
      <w:r w:rsidR="00DA219A">
        <w:rPr>
          <w:szCs w:val="24"/>
        </w:rPr>
        <w:t>r</w:t>
      </w:r>
      <w:r w:rsidR="00DA219A" w:rsidRPr="00167FC1">
        <w:rPr>
          <w:szCs w:val="24"/>
        </w:rPr>
        <w:t>iqueza</w:t>
      </w:r>
      <w:r w:rsidR="00DA219A">
        <w:rPr>
          <w:szCs w:val="24"/>
        </w:rPr>
        <w:t>,</w:t>
      </w:r>
      <w:r w:rsidR="00DA219A" w:rsidRPr="00167FC1">
        <w:rPr>
          <w:szCs w:val="24"/>
        </w:rPr>
        <w:t xml:space="preserve"> </w:t>
      </w:r>
      <w:r w:rsidR="00237AC6" w:rsidRPr="00167FC1">
        <w:rPr>
          <w:szCs w:val="24"/>
        </w:rPr>
        <w:t>en los meses de muestreo</w:t>
      </w:r>
      <w:r w:rsidR="00DA219A">
        <w:rPr>
          <w:szCs w:val="24"/>
        </w:rPr>
        <w:t>,</w:t>
      </w:r>
      <w:r w:rsidR="00237AC6" w:rsidRPr="00167FC1">
        <w:rPr>
          <w:szCs w:val="24"/>
        </w:rPr>
        <w:t xml:space="preserve"> </w:t>
      </w:r>
      <w:r w:rsidR="00125A8C" w:rsidRPr="00167FC1">
        <w:rPr>
          <w:szCs w:val="24"/>
        </w:rPr>
        <w:t xml:space="preserve">en aguas superficiales de </w:t>
      </w:r>
      <w:r w:rsidR="00237AC6" w:rsidRPr="00167FC1">
        <w:rPr>
          <w:szCs w:val="24"/>
        </w:rPr>
        <w:t xml:space="preserve">la </w:t>
      </w:r>
      <w:r w:rsidR="006F2321">
        <w:rPr>
          <w:szCs w:val="24"/>
        </w:rPr>
        <w:t>f</w:t>
      </w:r>
      <w:r w:rsidR="006F2321" w:rsidRPr="00167FC1">
        <w:rPr>
          <w:szCs w:val="24"/>
        </w:rPr>
        <w:t xml:space="preserve">osa </w:t>
      </w:r>
      <w:r w:rsidR="00237AC6" w:rsidRPr="00167FC1">
        <w:rPr>
          <w:szCs w:val="24"/>
        </w:rPr>
        <w:t>de Cariaco, estado Sucre, Venezuela</w:t>
      </w:r>
    </w:p>
    <w:p w14:paraId="7DEA644D" w14:textId="4E32361B" w:rsidR="00237AC6" w:rsidRPr="00167FC1" w:rsidRDefault="00237AC6" w:rsidP="00237AC6">
      <w:pPr>
        <w:spacing w:after="0"/>
        <w:jc w:val="both"/>
        <w:rPr>
          <w:szCs w:val="24"/>
          <w:lang w:val="en-US"/>
        </w:rPr>
      </w:pPr>
      <w:r w:rsidRPr="00167FC1">
        <w:rPr>
          <w:szCs w:val="24"/>
          <w:lang w:val="en-US"/>
        </w:rPr>
        <w:t xml:space="preserve">Fig. 4. </w:t>
      </w:r>
      <w:r w:rsidR="00CD21EE">
        <w:rPr>
          <w:szCs w:val="24"/>
          <w:lang w:val="en-US"/>
        </w:rPr>
        <w:t>L</w:t>
      </w:r>
      <w:r w:rsidR="00CD21EE" w:rsidRPr="00167FC1">
        <w:rPr>
          <w:szCs w:val="24"/>
          <w:lang w:val="en-US"/>
        </w:rPr>
        <w:t xml:space="preserve">arvae </w:t>
      </w:r>
      <w:r w:rsidR="00CD21EE">
        <w:rPr>
          <w:szCs w:val="24"/>
          <w:lang w:val="en-US"/>
        </w:rPr>
        <w:t>d</w:t>
      </w:r>
      <w:r w:rsidR="00CD21EE" w:rsidRPr="00167FC1">
        <w:rPr>
          <w:szCs w:val="24"/>
          <w:lang w:val="en-US"/>
        </w:rPr>
        <w:t xml:space="preserve">ensity </w:t>
      </w:r>
      <w:r w:rsidR="00CD21EE">
        <w:rPr>
          <w:szCs w:val="24"/>
          <w:lang w:val="en-US"/>
        </w:rPr>
        <w:t>v</w:t>
      </w:r>
      <w:r w:rsidR="00F66C62" w:rsidRPr="00167FC1">
        <w:rPr>
          <w:szCs w:val="24"/>
          <w:lang w:val="en-US"/>
        </w:rPr>
        <w:t>ariation (larvae/100 m</w:t>
      </w:r>
      <w:r w:rsidR="00F66C62" w:rsidRPr="00167FC1">
        <w:rPr>
          <w:szCs w:val="24"/>
          <w:vertAlign w:val="superscript"/>
          <w:lang w:val="en-US"/>
        </w:rPr>
        <w:t>3</w:t>
      </w:r>
      <w:r w:rsidR="00F66C62" w:rsidRPr="00167FC1">
        <w:rPr>
          <w:szCs w:val="24"/>
          <w:lang w:val="en-US"/>
        </w:rPr>
        <w:t xml:space="preserve">) and ecological aspects </w:t>
      </w:r>
      <w:r w:rsidR="006A5EBE">
        <w:rPr>
          <w:szCs w:val="24"/>
          <w:lang w:val="en-US"/>
        </w:rPr>
        <w:t>d</w:t>
      </w:r>
      <w:r w:rsidR="00F66C62" w:rsidRPr="00167FC1">
        <w:rPr>
          <w:szCs w:val="24"/>
          <w:lang w:val="en-US"/>
        </w:rPr>
        <w:t>iversity (</w:t>
      </w:r>
      <w:r w:rsidR="006A5EBE" w:rsidRPr="00167FC1">
        <w:rPr>
          <w:szCs w:val="24"/>
          <w:lang w:val="en-US"/>
        </w:rPr>
        <w:t>H</w:t>
      </w:r>
      <w:r w:rsidR="006A5EBE">
        <w:rPr>
          <w:szCs w:val="24"/>
          <w:lang w:val="en-US"/>
        </w:rPr>
        <w:t>’</w:t>
      </w:r>
      <w:r w:rsidR="00F66C62" w:rsidRPr="00167FC1">
        <w:rPr>
          <w:szCs w:val="24"/>
          <w:lang w:val="en-US"/>
        </w:rPr>
        <w:t xml:space="preserve">), </w:t>
      </w:r>
      <w:r w:rsidR="006A5EBE">
        <w:rPr>
          <w:szCs w:val="24"/>
          <w:lang w:val="en-US"/>
        </w:rPr>
        <w:t>e</w:t>
      </w:r>
      <w:r w:rsidR="006A5EBE" w:rsidRPr="00167FC1">
        <w:rPr>
          <w:szCs w:val="24"/>
          <w:lang w:val="en-US"/>
        </w:rPr>
        <w:t xml:space="preserve">quity </w:t>
      </w:r>
      <w:r w:rsidR="00F66C62" w:rsidRPr="00167FC1">
        <w:rPr>
          <w:szCs w:val="24"/>
          <w:lang w:val="en-US"/>
        </w:rPr>
        <w:t>(</w:t>
      </w:r>
      <w:r w:rsidR="006A5EBE" w:rsidRPr="00167FC1">
        <w:rPr>
          <w:szCs w:val="24"/>
          <w:lang w:val="en-US"/>
        </w:rPr>
        <w:t>J</w:t>
      </w:r>
      <w:r w:rsidR="006A5EBE">
        <w:rPr>
          <w:szCs w:val="24"/>
          <w:lang w:val="en-US"/>
        </w:rPr>
        <w:t>’</w:t>
      </w:r>
      <w:r w:rsidR="00F66C62" w:rsidRPr="00167FC1">
        <w:rPr>
          <w:szCs w:val="24"/>
          <w:lang w:val="en-US"/>
        </w:rPr>
        <w:t xml:space="preserve">), </w:t>
      </w:r>
      <w:r w:rsidR="006A5EBE">
        <w:rPr>
          <w:szCs w:val="24"/>
          <w:lang w:val="en-US"/>
        </w:rPr>
        <w:t>r</w:t>
      </w:r>
      <w:r w:rsidR="00F66C62" w:rsidRPr="00167FC1">
        <w:rPr>
          <w:szCs w:val="24"/>
          <w:lang w:val="en-US"/>
        </w:rPr>
        <w:t>ichness</w:t>
      </w:r>
      <w:r w:rsidR="006A5EBE">
        <w:rPr>
          <w:szCs w:val="24"/>
          <w:lang w:val="en-US"/>
        </w:rPr>
        <w:t>,</w:t>
      </w:r>
      <w:r w:rsidR="006A5EBE" w:rsidRPr="00167FC1">
        <w:rPr>
          <w:szCs w:val="24"/>
          <w:lang w:val="en-US"/>
        </w:rPr>
        <w:t xml:space="preserve"> </w:t>
      </w:r>
      <w:r w:rsidR="00F66C62" w:rsidRPr="00167FC1">
        <w:rPr>
          <w:szCs w:val="24"/>
          <w:lang w:val="en-US"/>
        </w:rPr>
        <w:t>in the months of sampling</w:t>
      </w:r>
      <w:r w:rsidR="006A5EBE">
        <w:rPr>
          <w:szCs w:val="24"/>
          <w:lang w:val="en-US"/>
        </w:rPr>
        <w:t>,</w:t>
      </w:r>
      <w:r w:rsidR="00F66C62" w:rsidRPr="00167FC1">
        <w:rPr>
          <w:szCs w:val="24"/>
          <w:lang w:val="en-US"/>
        </w:rPr>
        <w:t xml:space="preserve"> in surface waters of the </w:t>
      </w:r>
      <w:proofErr w:type="spellStart"/>
      <w:r w:rsidR="00F66C62" w:rsidRPr="00167FC1">
        <w:rPr>
          <w:szCs w:val="24"/>
          <w:lang w:val="en-US"/>
        </w:rPr>
        <w:t>Cariaco</w:t>
      </w:r>
      <w:proofErr w:type="spellEnd"/>
      <w:r w:rsidR="00F66C62" w:rsidRPr="00167FC1">
        <w:rPr>
          <w:szCs w:val="24"/>
          <w:lang w:val="en-US"/>
        </w:rPr>
        <w:t xml:space="preserve"> Trench, </w:t>
      </w:r>
      <w:r w:rsidR="00C3144D" w:rsidRPr="00167FC1">
        <w:rPr>
          <w:szCs w:val="24"/>
          <w:lang w:val="en-US"/>
        </w:rPr>
        <w:t xml:space="preserve">state </w:t>
      </w:r>
      <w:r w:rsidR="00C3144D">
        <w:rPr>
          <w:szCs w:val="24"/>
          <w:lang w:val="en-US"/>
        </w:rPr>
        <w:t xml:space="preserve">of </w:t>
      </w:r>
      <w:r w:rsidR="00F66C62" w:rsidRPr="00167FC1">
        <w:rPr>
          <w:szCs w:val="24"/>
          <w:lang w:val="en-US"/>
        </w:rPr>
        <w:t>Sucre, Venezuela</w:t>
      </w:r>
    </w:p>
    <w:p w14:paraId="5B38DFB7" w14:textId="69C94C35" w:rsidR="00604B1E" w:rsidRPr="00167FC1" w:rsidRDefault="00896ED5" w:rsidP="00604B1E">
      <w:pPr>
        <w:spacing w:after="0"/>
        <w:jc w:val="center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6A7D7254" wp14:editId="6AA9FD7B">
            <wp:extent cx="4572000" cy="2771775"/>
            <wp:effectExtent l="0" t="0" r="0" b="9525"/>
            <wp:docPr id="126644159" name="Imagen 2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44159" name="Imagen 2" descr="Gráfico, Gráfico de barras&#10;&#10;Descripción generada automáticamente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6E18C" w14:textId="381A478E" w:rsidR="00237AC6" w:rsidRPr="00167FC1" w:rsidRDefault="00237AC6" w:rsidP="00237AC6">
      <w:pPr>
        <w:spacing w:after="0"/>
        <w:jc w:val="both"/>
        <w:rPr>
          <w:szCs w:val="24"/>
        </w:rPr>
      </w:pPr>
      <w:r w:rsidRPr="00167FC1">
        <w:rPr>
          <w:szCs w:val="24"/>
        </w:rPr>
        <w:t xml:space="preserve">Fig. 5. Variación mensual del índice de dominancia numérica, </w:t>
      </w:r>
      <w:r w:rsidR="00C9670C" w:rsidRPr="00167FC1">
        <w:rPr>
          <w:szCs w:val="24"/>
        </w:rPr>
        <w:t xml:space="preserve">en aguas superficiales de la </w:t>
      </w:r>
      <w:r w:rsidR="006F2321">
        <w:rPr>
          <w:szCs w:val="24"/>
        </w:rPr>
        <w:t>f</w:t>
      </w:r>
      <w:r w:rsidR="006F2321" w:rsidRPr="00167FC1">
        <w:rPr>
          <w:szCs w:val="24"/>
        </w:rPr>
        <w:t xml:space="preserve">osa </w:t>
      </w:r>
      <w:r w:rsidRPr="00167FC1">
        <w:rPr>
          <w:szCs w:val="24"/>
        </w:rPr>
        <w:t>de Cariaco, estado Sucre, Venezuela. (</w:t>
      </w:r>
      <w:r w:rsidR="000126DB" w:rsidRPr="00167FC1">
        <w:rPr>
          <w:b/>
          <w:i/>
          <w:szCs w:val="24"/>
        </w:rPr>
        <w:t>A</w:t>
      </w:r>
      <w:r w:rsidR="001017E2">
        <w:rPr>
          <w:b/>
          <w:i/>
          <w:szCs w:val="24"/>
        </w:rPr>
        <w:t xml:space="preserve"> </w:t>
      </w:r>
      <w:r w:rsidRPr="00167FC1">
        <w:rPr>
          <w:szCs w:val="24"/>
        </w:rPr>
        <w:t xml:space="preserve">= </w:t>
      </w:r>
      <w:proofErr w:type="spellStart"/>
      <w:r w:rsidR="000126DB" w:rsidRPr="00167FC1">
        <w:rPr>
          <w:i/>
          <w:szCs w:val="24"/>
        </w:rPr>
        <w:t>Acyrtops</w:t>
      </w:r>
      <w:proofErr w:type="spellEnd"/>
      <w:r w:rsidRPr="00167FC1">
        <w:rPr>
          <w:i/>
          <w:szCs w:val="24"/>
        </w:rPr>
        <w:t xml:space="preserve"> </w:t>
      </w:r>
      <w:proofErr w:type="spellStart"/>
      <w:r w:rsidRPr="00A4701B">
        <w:rPr>
          <w:iCs/>
          <w:szCs w:val="24"/>
        </w:rPr>
        <w:t>sp</w:t>
      </w:r>
      <w:proofErr w:type="spellEnd"/>
      <w:r w:rsidRPr="00167FC1">
        <w:rPr>
          <w:i/>
          <w:szCs w:val="24"/>
        </w:rPr>
        <w:t>.</w:t>
      </w:r>
      <w:r w:rsidRPr="00167FC1">
        <w:rPr>
          <w:szCs w:val="24"/>
        </w:rPr>
        <w:t xml:space="preserve">, </w:t>
      </w:r>
      <w:r w:rsidRPr="00167FC1">
        <w:rPr>
          <w:b/>
          <w:i/>
          <w:szCs w:val="24"/>
        </w:rPr>
        <w:t>At</w:t>
      </w:r>
      <w:r w:rsidR="001017E2">
        <w:rPr>
          <w:b/>
          <w:i/>
          <w:szCs w:val="24"/>
        </w:rPr>
        <w:t xml:space="preserve"> </w:t>
      </w:r>
      <w:r w:rsidRPr="00167FC1">
        <w:rPr>
          <w:szCs w:val="24"/>
        </w:rPr>
        <w:t xml:space="preserve">= </w:t>
      </w:r>
      <w:proofErr w:type="spellStart"/>
      <w:r w:rsidRPr="00167FC1">
        <w:rPr>
          <w:i/>
          <w:szCs w:val="24"/>
        </w:rPr>
        <w:t>Auxis</w:t>
      </w:r>
      <w:proofErr w:type="spellEnd"/>
      <w:r w:rsidRPr="00167FC1">
        <w:rPr>
          <w:i/>
          <w:szCs w:val="24"/>
        </w:rPr>
        <w:t xml:space="preserve"> </w:t>
      </w:r>
      <w:proofErr w:type="spellStart"/>
      <w:r w:rsidRPr="00167FC1">
        <w:rPr>
          <w:i/>
          <w:szCs w:val="24"/>
        </w:rPr>
        <w:t>thazard</w:t>
      </w:r>
      <w:proofErr w:type="spellEnd"/>
      <w:r w:rsidRPr="00167FC1">
        <w:rPr>
          <w:szCs w:val="24"/>
        </w:rPr>
        <w:t xml:space="preserve">, </w:t>
      </w:r>
      <w:proofErr w:type="spellStart"/>
      <w:r w:rsidRPr="00167FC1">
        <w:rPr>
          <w:b/>
          <w:i/>
          <w:szCs w:val="24"/>
        </w:rPr>
        <w:t>Bc</w:t>
      </w:r>
      <w:proofErr w:type="spellEnd"/>
      <w:r w:rsidR="001017E2">
        <w:rPr>
          <w:b/>
          <w:i/>
          <w:szCs w:val="24"/>
        </w:rPr>
        <w:t xml:space="preserve"> </w:t>
      </w:r>
      <w:r w:rsidRPr="00167FC1">
        <w:rPr>
          <w:szCs w:val="24"/>
        </w:rPr>
        <w:t xml:space="preserve">= </w:t>
      </w:r>
      <w:proofErr w:type="spellStart"/>
      <w:r w:rsidRPr="00167FC1">
        <w:rPr>
          <w:i/>
          <w:szCs w:val="24"/>
        </w:rPr>
        <w:t>Bregmaceros</w:t>
      </w:r>
      <w:proofErr w:type="spellEnd"/>
      <w:r w:rsidRPr="00167FC1">
        <w:rPr>
          <w:i/>
          <w:szCs w:val="24"/>
        </w:rPr>
        <w:t xml:space="preserve"> </w:t>
      </w:r>
      <w:proofErr w:type="spellStart"/>
      <w:r w:rsidRPr="00167FC1">
        <w:rPr>
          <w:i/>
          <w:szCs w:val="24"/>
        </w:rPr>
        <w:t>cantori</w:t>
      </w:r>
      <w:proofErr w:type="spellEnd"/>
      <w:r w:rsidRPr="00167FC1">
        <w:rPr>
          <w:szCs w:val="24"/>
        </w:rPr>
        <w:t xml:space="preserve">, </w:t>
      </w:r>
      <w:r w:rsidRPr="00167FC1">
        <w:rPr>
          <w:b/>
          <w:i/>
          <w:szCs w:val="24"/>
        </w:rPr>
        <w:t>Tl</w:t>
      </w:r>
      <w:r w:rsidR="001017E2">
        <w:rPr>
          <w:b/>
          <w:i/>
          <w:szCs w:val="24"/>
        </w:rPr>
        <w:t xml:space="preserve"> </w:t>
      </w:r>
      <w:r w:rsidRPr="00167FC1">
        <w:rPr>
          <w:szCs w:val="24"/>
        </w:rPr>
        <w:t xml:space="preserve">= </w:t>
      </w:r>
      <w:proofErr w:type="spellStart"/>
      <w:r w:rsidRPr="00167FC1">
        <w:rPr>
          <w:i/>
          <w:szCs w:val="24"/>
        </w:rPr>
        <w:t>Trachurus</w:t>
      </w:r>
      <w:proofErr w:type="spellEnd"/>
      <w:r w:rsidRPr="00167FC1">
        <w:rPr>
          <w:i/>
          <w:szCs w:val="24"/>
        </w:rPr>
        <w:t xml:space="preserve"> </w:t>
      </w:r>
      <w:proofErr w:type="spellStart"/>
      <w:r w:rsidRPr="00167FC1">
        <w:rPr>
          <w:i/>
          <w:szCs w:val="24"/>
        </w:rPr>
        <w:t>lathami</w:t>
      </w:r>
      <w:proofErr w:type="spellEnd"/>
      <w:r w:rsidRPr="00167FC1">
        <w:rPr>
          <w:szCs w:val="24"/>
        </w:rPr>
        <w:t xml:space="preserve">, </w:t>
      </w:r>
      <w:r w:rsidRPr="00167FC1">
        <w:rPr>
          <w:b/>
          <w:i/>
          <w:szCs w:val="24"/>
        </w:rPr>
        <w:t>Sc</w:t>
      </w:r>
      <w:r w:rsidR="001017E2">
        <w:rPr>
          <w:b/>
          <w:i/>
          <w:szCs w:val="24"/>
        </w:rPr>
        <w:t xml:space="preserve"> </w:t>
      </w:r>
      <w:r w:rsidRPr="00167FC1">
        <w:rPr>
          <w:szCs w:val="24"/>
        </w:rPr>
        <w:t xml:space="preserve">= </w:t>
      </w:r>
      <w:proofErr w:type="spellStart"/>
      <w:r w:rsidRPr="00167FC1">
        <w:rPr>
          <w:i/>
          <w:szCs w:val="24"/>
        </w:rPr>
        <w:t>Selar</w:t>
      </w:r>
      <w:proofErr w:type="spellEnd"/>
      <w:r w:rsidRPr="00167FC1">
        <w:rPr>
          <w:i/>
          <w:szCs w:val="24"/>
        </w:rPr>
        <w:t xml:space="preserve"> </w:t>
      </w:r>
      <w:proofErr w:type="spellStart"/>
      <w:r w:rsidRPr="00167FC1">
        <w:rPr>
          <w:i/>
          <w:szCs w:val="24"/>
        </w:rPr>
        <w:t>crumenophthalmus</w:t>
      </w:r>
      <w:proofErr w:type="spellEnd"/>
      <w:r w:rsidRPr="00167FC1">
        <w:rPr>
          <w:szCs w:val="24"/>
        </w:rPr>
        <w:t xml:space="preserve">, </w:t>
      </w:r>
      <w:r w:rsidRPr="00167FC1">
        <w:rPr>
          <w:b/>
          <w:i/>
          <w:szCs w:val="24"/>
        </w:rPr>
        <w:t>E</w:t>
      </w:r>
      <w:r w:rsidR="001017E2">
        <w:rPr>
          <w:b/>
          <w:i/>
          <w:szCs w:val="24"/>
        </w:rPr>
        <w:t xml:space="preserve"> </w:t>
      </w:r>
      <w:r w:rsidRPr="00167FC1">
        <w:rPr>
          <w:szCs w:val="24"/>
        </w:rPr>
        <w:t xml:space="preserve">= </w:t>
      </w:r>
      <w:proofErr w:type="spellStart"/>
      <w:r w:rsidRPr="00167FC1">
        <w:rPr>
          <w:i/>
          <w:szCs w:val="24"/>
        </w:rPr>
        <w:t>Eucinostomus</w:t>
      </w:r>
      <w:proofErr w:type="spellEnd"/>
      <w:r w:rsidRPr="00167FC1">
        <w:rPr>
          <w:i/>
          <w:szCs w:val="24"/>
        </w:rPr>
        <w:t xml:space="preserve"> </w:t>
      </w:r>
      <w:proofErr w:type="spellStart"/>
      <w:r w:rsidRPr="00167FC1">
        <w:rPr>
          <w:szCs w:val="24"/>
        </w:rPr>
        <w:t>sp</w:t>
      </w:r>
      <w:proofErr w:type="spellEnd"/>
      <w:r w:rsidRPr="00167FC1">
        <w:rPr>
          <w:szCs w:val="24"/>
        </w:rPr>
        <w:t xml:space="preserve">., </w:t>
      </w:r>
      <w:r w:rsidRPr="00167FC1">
        <w:rPr>
          <w:b/>
          <w:i/>
          <w:szCs w:val="24"/>
        </w:rPr>
        <w:t>D</w:t>
      </w:r>
      <w:r w:rsidR="001017E2">
        <w:rPr>
          <w:b/>
          <w:i/>
          <w:szCs w:val="24"/>
        </w:rPr>
        <w:t xml:space="preserve"> </w:t>
      </w:r>
      <w:r w:rsidRPr="00167FC1">
        <w:rPr>
          <w:szCs w:val="24"/>
        </w:rPr>
        <w:t xml:space="preserve">= </w:t>
      </w:r>
      <w:proofErr w:type="spellStart"/>
      <w:r w:rsidRPr="00167FC1">
        <w:rPr>
          <w:i/>
          <w:szCs w:val="24"/>
        </w:rPr>
        <w:t>Diaphus</w:t>
      </w:r>
      <w:proofErr w:type="spellEnd"/>
      <w:r w:rsidRPr="00167FC1">
        <w:rPr>
          <w:i/>
          <w:szCs w:val="24"/>
        </w:rPr>
        <w:t xml:space="preserve"> </w:t>
      </w:r>
      <w:proofErr w:type="spellStart"/>
      <w:r w:rsidRPr="00167FC1">
        <w:rPr>
          <w:szCs w:val="24"/>
        </w:rPr>
        <w:t>sp</w:t>
      </w:r>
      <w:proofErr w:type="spellEnd"/>
      <w:r w:rsidRPr="00167FC1">
        <w:rPr>
          <w:szCs w:val="24"/>
        </w:rPr>
        <w:t xml:space="preserve">., </w:t>
      </w:r>
      <w:r w:rsidRPr="00167FC1">
        <w:rPr>
          <w:b/>
          <w:i/>
          <w:szCs w:val="24"/>
        </w:rPr>
        <w:t>Ch</w:t>
      </w:r>
      <w:r w:rsidR="001017E2">
        <w:rPr>
          <w:b/>
          <w:i/>
          <w:szCs w:val="24"/>
        </w:rPr>
        <w:t xml:space="preserve"> </w:t>
      </w:r>
      <w:r w:rsidRPr="00167FC1">
        <w:rPr>
          <w:szCs w:val="24"/>
        </w:rPr>
        <w:t xml:space="preserve">= </w:t>
      </w:r>
      <w:proofErr w:type="spellStart"/>
      <w:r w:rsidRPr="00167FC1">
        <w:rPr>
          <w:i/>
          <w:szCs w:val="24"/>
        </w:rPr>
        <w:t>Caranx</w:t>
      </w:r>
      <w:proofErr w:type="spellEnd"/>
      <w:r w:rsidRPr="00167FC1">
        <w:rPr>
          <w:i/>
          <w:szCs w:val="24"/>
        </w:rPr>
        <w:t xml:space="preserve"> </w:t>
      </w:r>
      <w:proofErr w:type="spellStart"/>
      <w:r w:rsidRPr="00167FC1">
        <w:rPr>
          <w:i/>
          <w:szCs w:val="24"/>
        </w:rPr>
        <w:t>hippos</w:t>
      </w:r>
      <w:proofErr w:type="spellEnd"/>
      <w:r w:rsidRPr="00167FC1">
        <w:rPr>
          <w:szCs w:val="24"/>
        </w:rPr>
        <w:t xml:space="preserve">, </w:t>
      </w:r>
      <w:r w:rsidRPr="00167FC1">
        <w:rPr>
          <w:b/>
          <w:i/>
          <w:szCs w:val="24"/>
        </w:rPr>
        <w:t>Sv</w:t>
      </w:r>
      <w:r w:rsidR="001017E2">
        <w:rPr>
          <w:b/>
          <w:i/>
          <w:szCs w:val="24"/>
        </w:rPr>
        <w:t xml:space="preserve"> </w:t>
      </w:r>
      <w:r w:rsidRPr="00167FC1">
        <w:rPr>
          <w:b/>
          <w:szCs w:val="24"/>
        </w:rPr>
        <w:t>=</w:t>
      </w:r>
      <w:r w:rsidRPr="00167FC1">
        <w:rPr>
          <w:szCs w:val="24"/>
        </w:rPr>
        <w:t xml:space="preserve"> </w:t>
      </w:r>
      <w:r w:rsidRPr="00167FC1">
        <w:rPr>
          <w:i/>
          <w:szCs w:val="24"/>
        </w:rPr>
        <w:t>Selene vómer</w:t>
      </w:r>
      <w:r w:rsidRPr="00167FC1">
        <w:rPr>
          <w:szCs w:val="24"/>
        </w:rPr>
        <w:t xml:space="preserve">, </w:t>
      </w:r>
      <w:r w:rsidRPr="00167FC1">
        <w:rPr>
          <w:b/>
          <w:i/>
          <w:szCs w:val="24"/>
        </w:rPr>
        <w:t>Sa</w:t>
      </w:r>
      <w:r w:rsidR="001017E2">
        <w:rPr>
          <w:b/>
          <w:i/>
          <w:szCs w:val="24"/>
        </w:rPr>
        <w:t xml:space="preserve"> </w:t>
      </w:r>
      <w:r w:rsidRPr="00167FC1">
        <w:rPr>
          <w:szCs w:val="24"/>
        </w:rPr>
        <w:t xml:space="preserve">= </w:t>
      </w:r>
      <w:proofErr w:type="spellStart"/>
      <w:r w:rsidRPr="00167FC1">
        <w:rPr>
          <w:i/>
          <w:szCs w:val="24"/>
        </w:rPr>
        <w:t>Sardinella</w:t>
      </w:r>
      <w:proofErr w:type="spellEnd"/>
      <w:r w:rsidRPr="00167FC1">
        <w:rPr>
          <w:i/>
          <w:szCs w:val="24"/>
        </w:rPr>
        <w:t xml:space="preserve"> aurita</w:t>
      </w:r>
      <w:r w:rsidRPr="00167FC1">
        <w:rPr>
          <w:szCs w:val="24"/>
        </w:rPr>
        <w:t>)</w:t>
      </w:r>
    </w:p>
    <w:p w14:paraId="1CD79034" w14:textId="7DA74650" w:rsidR="00237AC6" w:rsidRPr="00167FC1" w:rsidRDefault="00237AC6" w:rsidP="00237AC6">
      <w:pPr>
        <w:spacing w:after="0"/>
        <w:jc w:val="both"/>
        <w:rPr>
          <w:szCs w:val="24"/>
          <w:lang w:val="en-US"/>
        </w:rPr>
      </w:pPr>
      <w:r w:rsidRPr="00167FC1">
        <w:rPr>
          <w:szCs w:val="24"/>
          <w:lang w:val="en-US"/>
        </w:rPr>
        <w:t xml:space="preserve">Fig. 5. </w:t>
      </w:r>
      <w:r w:rsidR="00F66C62" w:rsidRPr="00167FC1">
        <w:rPr>
          <w:szCs w:val="24"/>
          <w:lang w:val="en-US"/>
        </w:rPr>
        <w:t xml:space="preserve">Monthly variation of the numerical dominance index, in surface waters of the </w:t>
      </w:r>
      <w:proofErr w:type="spellStart"/>
      <w:r w:rsidR="00F66C62" w:rsidRPr="00167FC1">
        <w:rPr>
          <w:szCs w:val="24"/>
          <w:lang w:val="en-US"/>
        </w:rPr>
        <w:t>Cariaco</w:t>
      </w:r>
      <w:proofErr w:type="spellEnd"/>
      <w:r w:rsidR="00F66C62" w:rsidRPr="00167FC1">
        <w:rPr>
          <w:szCs w:val="24"/>
          <w:lang w:val="en-US"/>
        </w:rPr>
        <w:t xml:space="preserve"> Trench, </w:t>
      </w:r>
      <w:r w:rsidR="00123B28" w:rsidRPr="00167FC1">
        <w:rPr>
          <w:szCs w:val="24"/>
          <w:lang w:val="en-US"/>
        </w:rPr>
        <w:t>state</w:t>
      </w:r>
      <w:r w:rsidR="00123B28">
        <w:rPr>
          <w:szCs w:val="24"/>
          <w:lang w:val="en-US"/>
        </w:rPr>
        <w:t xml:space="preserve"> of</w:t>
      </w:r>
      <w:r w:rsidR="00123B28" w:rsidRPr="00167FC1">
        <w:rPr>
          <w:szCs w:val="24"/>
          <w:lang w:val="en-US"/>
        </w:rPr>
        <w:t xml:space="preserve"> </w:t>
      </w:r>
      <w:r w:rsidR="00F66C62" w:rsidRPr="00167FC1">
        <w:rPr>
          <w:szCs w:val="24"/>
          <w:lang w:val="en-US"/>
        </w:rPr>
        <w:t>Sucre, Venezuela</w:t>
      </w:r>
      <w:r w:rsidR="00510262" w:rsidRPr="00167FC1">
        <w:rPr>
          <w:szCs w:val="24"/>
          <w:lang w:val="en-US"/>
        </w:rPr>
        <w:t>.</w:t>
      </w:r>
      <w:r w:rsidR="00BB5A64" w:rsidRPr="00167FC1">
        <w:rPr>
          <w:szCs w:val="24"/>
          <w:lang w:val="en-US"/>
        </w:rPr>
        <w:t xml:space="preserve"> (</w:t>
      </w:r>
      <w:r w:rsidR="00BB5A64" w:rsidRPr="00167FC1">
        <w:rPr>
          <w:b/>
          <w:i/>
          <w:szCs w:val="24"/>
          <w:lang w:val="en-US"/>
        </w:rPr>
        <w:t>A</w:t>
      </w:r>
      <w:r w:rsidR="00BB5A64" w:rsidRPr="00167FC1">
        <w:rPr>
          <w:szCs w:val="24"/>
          <w:lang w:val="en-US"/>
        </w:rPr>
        <w:t xml:space="preserve">= </w:t>
      </w:r>
      <w:proofErr w:type="spellStart"/>
      <w:r w:rsidR="00BB5A64" w:rsidRPr="00167FC1">
        <w:rPr>
          <w:i/>
          <w:szCs w:val="24"/>
          <w:lang w:val="en-US"/>
        </w:rPr>
        <w:t>Acyrtops</w:t>
      </w:r>
      <w:proofErr w:type="spellEnd"/>
      <w:r w:rsidR="00BB5A64" w:rsidRPr="00167FC1">
        <w:rPr>
          <w:i/>
          <w:szCs w:val="24"/>
          <w:lang w:val="en-US"/>
        </w:rPr>
        <w:t xml:space="preserve"> </w:t>
      </w:r>
      <w:r w:rsidR="00BB5A64" w:rsidRPr="00A4701B">
        <w:rPr>
          <w:iCs/>
          <w:szCs w:val="24"/>
          <w:lang w:val="en-US"/>
        </w:rPr>
        <w:t>sp</w:t>
      </w:r>
      <w:r w:rsidR="00BB5A64" w:rsidRPr="00167FC1">
        <w:rPr>
          <w:i/>
          <w:szCs w:val="24"/>
          <w:lang w:val="en-US"/>
        </w:rPr>
        <w:t>.</w:t>
      </w:r>
      <w:r w:rsidR="00BB5A64" w:rsidRPr="00167FC1">
        <w:rPr>
          <w:szCs w:val="24"/>
          <w:lang w:val="en-US"/>
        </w:rPr>
        <w:t xml:space="preserve">, </w:t>
      </w:r>
      <w:r w:rsidR="00BB5A64" w:rsidRPr="00167FC1">
        <w:rPr>
          <w:b/>
          <w:i/>
          <w:szCs w:val="24"/>
          <w:lang w:val="en-US"/>
        </w:rPr>
        <w:t>At</w:t>
      </w:r>
      <w:r w:rsidR="00BB5A64" w:rsidRPr="00167FC1">
        <w:rPr>
          <w:szCs w:val="24"/>
          <w:lang w:val="en-US"/>
        </w:rPr>
        <w:t xml:space="preserve">= </w:t>
      </w:r>
      <w:proofErr w:type="spellStart"/>
      <w:r w:rsidR="00BB5A64" w:rsidRPr="00167FC1">
        <w:rPr>
          <w:i/>
          <w:szCs w:val="24"/>
          <w:lang w:val="en-US"/>
        </w:rPr>
        <w:t>Auxis</w:t>
      </w:r>
      <w:proofErr w:type="spellEnd"/>
      <w:r w:rsidR="00BB5A64" w:rsidRPr="00167FC1">
        <w:rPr>
          <w:i/>
          <w:szCs w:val="24"/>
          <w:lang w:val="en-US"/>
        </w:rPr>
        <w:t xml:space="preserve"> </w:t>
      </w:r>
      <w:proofErr w:type="spellStart"/>
      <w:r w:rsidR="00BB5A64" w:rsidRPr="00167FC1">
        <w:rPr>
          <w:i/>
          <w:szCs w:val="24"/>
          <w:lang w:val="en-US"/>
        </w:rPr>
        <w:t>thazard</w:t>
      </w:r>
      <w:proofErr w:type="spellEnd"/>
      <w:r w:rsidR="00BB5A64" w:rsidRPr="00167FC1">
        <w:rPr>
          <w:szCs w:val="24"/>
          <w:lang w:val="en-US"/>
        </w:rPr>
        <w:t xml:space="preserve">, </w:t>
      </w:r>
      <w:proofErr w:type="spellStart"/>
      <w:r w:rsidR="00BB5A64" w:rsidRPr="00167FC1">
        <w:rPr>
          <w:b/>
          <w:i/>
          <w:szCs w:val="24"/>
          <w:lang w:val="en-US"/>
        </w:rPr>
        <w:t>Bc</w:t>
      </w:r>
      <w:proofErr w:type="spellEnd"/>
      <w:r w:rsidR="00BB5A64" w:rsidRPr="00167FC1">
        <w:rPr>
          <w:szCs w:val="24"/>
          <w:lang w:val="en-US"/>
        </w:rPr>
        <w:t xml:space="preserve">= </w:t>
      </w:r>
      <w:proofErr w:type="spellStart"/>
      <w:r w:rsidR="00BB5A64" w:rsidRPr="00167FC1">
        <w:rPr>
          <w:i/>
          <w:szCs w:val="24"/>
          <w:lang w:val="en-US"/>
        </w:rPr>
        <w:t>Bregmaceros</w:t>
      </w:r>
      <w:proofErr w:type="spellEnd"/>
      <w:r w:rsidR="00BB5A64" w:rsidRPr="00167FC1">
        <w:rPr>
          <w:i/>
          <w:szCs w:val="24"/>
          <w:lang w:val="en-US"/>
        </w:rPr>
        <w:t xml:space="preserve"> </w:t>
      </w:r>
      <w:proofErr w:type="spellStart"/>
      <w:r w:rsidR="00BB5A64" w:rsidRPr="00167FC1">
        <w:rPr>
          <w:i/>
          <w:szCs w:val="24"/>
          <w:lang w:val="en-US"/>
        </w:rPr>
        <w:t>cantori</w:t>
      </w:r>
      <w:proofErr w:type="spellEnd"/>
      <w:r w:rsidR="00BB5A64" w:rsidRPr="00167FC1">
        <w:rPr>
          <w:szCs w:val="24"/>
          <w:lang w:val="en-US"/>
        </w:rPr>
        <w:t xml:space="preserve">, </w:t>
      </w:r>
      <w:r w:rsidR="00BB5A64" w:rsidRPr="00167FC1">
        <w:rPr>
          <w:b/>
          <w:i/>
          <w:szCs w:val="24"/>
          <w:lang w:val="en-US"/>
        </w:rPr>
        <w:t>Tl</w:t>
      </w:r>
      <w:r w:rsidR="00BB5A64" w:rsidRPr="00167FC1">
        <w:rPr>
          <w:szCs w:val="24"/>
          <w:lang w:val="en-US"/>
        </w:rPr>
        <w:t xml:space="preserve">= </w:t>
      </w:r>
      <w:proofErr w:type="spellStart"/>
      <w:r w:rsidR="00BB5A64" w:rsidRPr="00167FC1">
        <w:rPr>
          <w:i/>
          <w:szCs w:val="24"/>
          <w:lang w:val="en-US"/>
        </w:rPr>
        <w:t>Trachurus</w:t>
      </w:r>
      <w:proofErr w:type="spellEnd"/>
      <w:r w:rsidR="00BB5A64" w:rsidRPr="00167FC1">
        <w:rPr>
          <w:i/>
          <w:szCs w:val="24"/>
          <w:lang w:val="en-US"/>
        </w:rPr>
        <w:t xml:space="preserve"> </w:t>
      </w:r>
      <w:proofErr w:type="spellStart"/>
      <w:r w:rsidR="00BB5A64" w:rsidRPr="00167FC1">
        <w:rPr>
          <w:i/>
          <w:szCs w:val="24"/>
          <w:lang w:val="en-US"/>
        </w:rPr>
        <w:t>lathami</w:t>
      </w:r>
      <w:proofErr w:type="spellEnd"/>
      <w:r w:rsidR="00BB5A64" w:rsidRPr="00167FC1">
        <w:rPr>
          <w:szCs w:val="24"/>
          <w:lang w:val="en-US"/>
        </w:rPr>
        <w:t xml:space="preserve">, </w:t>
      </w:r>
      <w:r w:rsidR="00BB5A64" w:rsidRPr="00167FC1">
        <w:rPr>
          <w:b/>
          <w:i/>
          <w:szCs w:val="24"/>
          <w:lang w:val="en-US"/>
        </w:rPr>
        <w:t>Sc</w:t>
      </w:r>
      <w:r w:rsidR="00BB5A64" w:rsidRPr="00167FC1">
        <w:rPr>
          <w:szCs w:val="24"/>
          <w:lang w:val="en-US"/>
        </w:rPr>
        <w:t xml:space="preserve">= </w:t>
      </w:r>
      <w:r w:rsidR="00BB5A64" w:rsidRPr="00167FC1">
        <w:rPr>
          <w:i/>
          <w:szCs w:val="24"/>
          <w:lang w:val="en-US"/>
        </w:rPr>
        <w:t xml:space="preserve">Selar </w:t>
      </w:r>
      <w:proofErr w:type="spellStart"/>
      <w:r w:rsidR="00BB5A64" w:rsidRPr="00167FC1">
        <w:rPr>
          <w:i/>
          <w:szCs w:val="24"/>
          <w:lang w:val="en-US"/>
        </w:rPr>
        <w:t>crumenophthalmus</w:t>
      </w:r>
      <w:proofErr w:type="spellEnd"/>
      <w:r w:rsidR="00BB5A64" w:rsidRPr="00167FC1">
        <w:rPr>
          <w:szCs w:val="24"/>
          <w:lang w:val="en-US"/>
        </w:rPr>
        <w:t xml:space="preserve">, </w:t>
      </w:r>
      <w:r w:rsidR="00BB5A64" w:rsidRPr="00167FC1">
        <w:rPr>
          <w:b/>
          <w:i/>
          <w:szCs w:val="24"/>
          <w:lang w:val="en-US"/>
        </w:rPr>
        <w:t>E</w:t>
      </w:r>
      <w:r w:rsidR="00BB5A64" w:rsidRPr="00167FC1">
        <w:rPr>
          <w:szCs w:val="24"/>
          <w:lang w:val="en-US"/>
        </w:rPr>
        <w:t xml:space="preserve">= </w:t>
      </w:r>
      <w:proofErr w:type="spellStart"/>
      <w:r w:rsidR="00BB5A64" w:rsidRPr="00167FC1">
        <w:rPr>
          <w:i/>
          <w:szCs w:val="24"/>
          <w:lang w:val="en-US"/>
        </w:rPr>
        <w:t>Eucinostomus</w:t>
      </w:r>
      <w:proofErr w:type="spellEnd"/>
      <w:r w:rsidR="00BB5A64" w:rsidRPr="00167FC1">
        <w:rPr>
          <w:i/>
          <w:szCs w:val="24"/>
          <w:lang w:val="en-US"/>
        </w:rPr>
        <w:t xml:space="preserve"> </w:t>
      </w:r>
      <w:r w:rsidR="00BB5A64" w:rsidRPr="00167FC1">
        <w:rPr>
          <w:szCs w:val="24"/>
          <w:lang w:val="en-US"/>
        </w:rPr>
        <w:t xml:space="preserve">sp., </w:t>
      </w:r>
      <w:r w:rsidR="00BB5A64" w:rsidRPr="00167FC1">
        <w:rPr>
          <w:b/>
          <w:i/>
          <w:szCs w:val="24"/>
          <w:lang w:val="en-US"/>
        </w:rPr>
        <w:t>D</w:t>
      </w:r>
      <w:r w:rsidR="00BB5A64" w:rsidRPr="00167FC1">
        <w:rPr>
          <w:szCs w:val="24"/>
          <w:lang w:val="en-US"/>
        </w:rPr>
        <w:t xml:space="preserve">= </w:t>
      </w:r>
      <w:proofErr w:type="spellStart"/>
      <w:r w:rsidR="00BB5A64" w:rsidRPr="00167FC1">
        <w:rPr>
          <w:i/>
          <w:szCs w:val="24"/>
          <w:lang w:val="en-US"/>
        </w:rPr>
        <w:t>Diaphus</w:t>
      </w:r>
      <w:proofErr w:type="spellEnd"/>
      <w:r w:rsidR="00BB5A64" w:rsidRPr="00167FC1">
        <w:rPr>
          <w:i/>
          <w:szCs w:val="24"/>
          <w:lang w:val="en-US"/>
        </w:rPr>
        <w:t xml:space="preserve"> </w:t>
      </w:r>
      <w:r w:rsidR="00BB5A64" w:rsidRPr="00167FC1">
        <w:rPr>
          <w:szCs w:val="24"/>
          <w:lang w:val="en-US"/>
        </w:rPr>
        <w:t xml:space="preserve">sp., </w:t>
      </w:r>
      <w:r w:rsidR="00BB5A64" w:rsidRPr="00167FC1">
        <w:rPr>
          <w:b/>
          <w:i/>
          <w:szCs w:val="24"/>
          <w:lang w:val="en-US"/>
        </w:rPr>
        <w:t>Ch</w:t>
      </w:r>
      <w:r w:rsidR="00BB5A64" w:rsidRPr="00167FC1">
        <w:rPr>
          <w:szCs w:val="24"/>
          <w:lang w:val="en-US"/>
        </w:rPr>
        <w:t xml:space="preserve">= </w:t>
      </w:r>
      <w:proofErr w:type="spellStart"/>
      <w:r w:rsidR="00BB5A64" w:rsidRPr="00167FC1">
        <w:rPr>
          <w:i/>
          <w:szCs w:val="24"/>
          <w:lang w:val="en-US"/>
        </w:rPr>
        <w:t>Caranx</w:t>
      </w:r>
      <w:proofErr w:type="spellEnd"/>
      <w:r w:rsidR="00BB5A64" w:rsidRPr="00167FC1">
        <w:rPr>
          <w:i/>
          <w:szCs w:val="24"/>
          <w:lang w:val="en-US"/>
        </w:rPr>
        <w:t xml:space="preserve"> hippos</w:t>
      </w:r>
      <w:r w:rsidR="00BB5A64" w:rsidRPr="00167FC1">
        <w:rPr>
          <w:szCs w:val="24"/>
          <w:lang w:val="en-US"/>
        </w:rPr>
        <w:t xml:space="preserve">, </w:t>
      </w:r>
      <w:proofErr w:type="spellStart"/>
      <w:r w:rsidR="00BB5A64" w:rsidRPr="00167FC1">
        <w:rPr>
          <w:b/>
          <w:i/>
          <w:szCs w:val="24"/>
          <w:lang w:val="en-US"/>
        </w:rPr>
        <w:t>Sv</w:t>
      </w:r>
      <w:proofErr w:type="spellEnd"/>
      <w:r w:rsidR="00BB5A64" w:rsidRPr="00167FC1">
        <w:rPr>
          <w:b/>
          <w:szCs w:val="24"/>
          <w:lang w:val="en-US"/>
        </w:rPr>
        <w:t>=</w:t>
      </w:r>
      <w:r w:rsidR="00BB5A64" w:rsidRPr="00167FC1">
        <w:rPr>
          <w:szCs w:val="24"/>
          <w:lang w:val="en-US"/>
        </w:rPr>
        <w:t xml:space="preserve"> </w:t>
      </w:r>
      <w:r w:rsidR="00BB5A64" w:rsidRPr="00167FC1">
        <w:rPr>
          <w:i/>
          <w:szCs w:val="24"/>
          <w:lang w:val="en-US"/>
        </w:rPr>
        <w:t xml:space="preserve">Selene </w:t>
      </w:r>
      <w:proofErr w:type="spellStart"/>
      <w:r w:rsidR="00BB5A64" w:rsidRPr="00167FC1">
        <w:rPr>
          <w:i/>
          <w:szCs w:val="24"/>
          <w:lang w:val="en-US"/>
        </w:rPr>
        <w:t>vómer</w:t>
      </w:r>
      <w:proofErr w:type="spellEnd"/>
      <w:r w:rsidR="00BB5A64" w:rsidRPr="00167FC1">
        <w:rPr>
          <w:szCs w:val="24"/>
          <w:lang w:val="en-US"/>
        </w:rPr>
        <w:t xml:space="preserve">, </w:t>
      </w:r>
      <w:r w:rsidR="00BB5A64" w:rsidRPr="00167FC1">
        <w:rPr>
          <w:b/>
          <w:i/>
          <w:szCs w:val="24"/>
          <w:lang w:val="en-US"/>
        </w:rPr>
        <w:t>Sa</w:t>
      </w:r>
      <w:r w:rsidR="00BB5A64" w:rsidRPr="00167FC1">
        <w:rPr>
          <w:szCs w:val="24"/>
          <w:lang w:val="en-US"/>
        </w:rPr>
        <w:t xml:space="preserve">= </w:t>
      </w:r>
      <w:r w:rsidR="00BB5A64" w:rsidRPr="00167FC1">
        <w:rPr>
          <w:i/>
          <w:szCs w:val="24"/>
          <w:lang w:val="en-US"/>
        </w:rPr>
        <w:t xml:space="preserve">Sardinella </w:t>
      </w:r>
      <w:proofErr w:type="spellStart"/>
      <w:r w:rsidR="00BB5A64" w:rsidRPr="00167FC1">
        <w:rPr>
          <w:i/>
          <w:szCs w:val="24"/>
          <w:lang w:val="en-US"/>
        </w:rPr>
        <w:t>aurita</w:t>
      </w:r>
      <w:proofErr w:type="spellEnd"/>
      <w:r w:rsidR="00BB5A64" w:rsidRPr="00167FC1">
        <w:rPr>
          <w:szCs w:val="24"/>
          <w:lang w:val="en-US"/>
        </w:rPr>
        <w:t>)</w:t>
      </w:r>
    </w:p>
    <w:p w14:paraId="7C8D9979" w14:textId="77777777" w:rsidR="005A34BE" w:rsidRPr="00E25B1A" w:rsidRDefault="005A34BE" w:rsidP="00237AC6">
      <w:pPr>
        <w:spacing w:after="0"/>
        <w:jc w:val="both"/>
        <w:rPr>
          <w:noProof/>
          <w:szCs w:val="24"/>
          <w:lang w:val="en-US"/>
        </w:rPr>
      </w:pPr>
    </w:p>
    <w:p w14:paraId="14C3D44A" w14:textId="10BB8FC8" w:rsidR="00237AC6" w:rsidRPr="00167FC1" w:rsidRDefault="005A34BE" w:rsidP="00237AC6">
      <w:pPr>
        <w:spacing w:after="0"/>
        <w:jc w:val="both"/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0687952C" wp14:editId="75863C4B">
            <wp:extent cx="5791835" cy="6841490"/>
            <wp:effectExtent l="0" t="0" r="0" b="0"/>
            <wp:docPr id="1581389066" name="Imagen 3" descr="Gráfic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89066" name="Imagen 3" descr="Gráfico&#10;&#10;Descripción generada automáticamente con confianza baja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684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AC6" w:rsidRPr="00167FC1">
        <w:rPr>
          <w:szCs w:val="24"/>
        </w:rPr>
        <w:t>Fig. 6. Distribución porcentual de las especies de larvas peces registradas</w:t>
      </w:r>
      <w:r w:rsidR="00A93154">
        <w:rPr>
          <w:szCs w:val="24"/>
        </w:rPr>
        <w:t>,</w:t>
      </w:r>
      <w:r w:rsidR="00237AC6" w:rsidRPr="00167FC1">
        <w:rPr>
          <w:szCs w:val="24"/>
        </w:rPr>
        <w:t xml:space="preserve"> durante todos los meses de muestreo</w:t>
      </w:r>
      <w:r w:rsidR="00A93154">
        <w:rPr>
          <w:szCs w:val="24"/>
        </w:rPr>
        <w:t>,</w:t>
      </w:r>
      <w:r w:rsidR="00237AC6" w:rsidRPr="00167FC1">
        <w:rPr>
          <w:szCs w:val="24"/>
        </w:rPr>
        <w:t xml:space="preserve"> </w:t>
      </w:r>
      <w:r w:rsidR="00542CCA" w:rsidRPr="00167FC1">
        <w:rPr>
          <w:szCs w:val="24"/>
        </w:rPr>
        <w:t>en aguas superficiales de</w:t>
      </w:r>
      <w:r w:rsidR="00237AC6" w:rsidRPr="00167FC1">
        <w:rPr>
          <w:szCs w:val="24"/>
        </w:rPr>
        <w:t xml:space="preserve"> la </w:t>
      </w:r>
      <w:r w:rsidR="006F37C8">
        <w:rPr>
          <w:szCs w:val="24"/>
        </w:rPr>
        <w:t>f</w:t>
      </w:r>
      <w:r w:rsidR="006F37C8" w:rsidRPr="00167FC1">
        <w:rPr>
          <w:szCs w:val="24"/>
        </w:rPr>
        <w:t xml:space="preserve">osa </w:t>
      </w:r>
      <w:r w:rsidR="00237AC6" w:rsidRPr="00167FC1">
        <w:rPr>
          <w:szCs w:val="24"/>
        </w:rPr>
        <w:t>de Cariaco, estado Sucre, Venezuela</w:t>
      </w:r>
    </w:p>
    <w:p w14:paraId="37B3D39B" w14:textId="60AFE613" w:rsidR="00237AC6" w:rsidRPr="00167FC1" w:rsidRDefault="00237AC6" w:rsidP="00237AC6">
      <w:pPr>
        <w:spacing w:after="0"/>
        <w:jc w:val="both"/>
        <w:rPr>
          <w:szCs w:val="24"/>
          <w:lang w:val="en-US"/>
        </w:rPr>
      </w:pPr>
      <w:r w:rsidRPr="00167FC1">
        <w:rPr>
          <w:szCs w:val="24"/>
          <w:lang w:val="en-US"/>
        </w:rPr>
        <w:lastRenderedPageBreak/>
        <w:t xml:space="preserve">Fig. 6. </w:t>
      </w:r>
      <w:r w:rsidR="00F66C62" w:rsidRPr="00167FC1">
        <w:rPr>
          <w:szCs w:val="24"/>
          <w:lang w:val="en-US"/>
        </w:rPr>
        <w:t xml:space="preserve">Percentage distribution of </w:t>
      </w:r>
      <w:r w:rsidR="00E3778E" w:rsidRPr="00167FC1">
        <w:rPr>
          <w:szCs w:val="24"/>
          <w:lang w:val="en-US"/>
        </w:rPr>
        <w:t xml:space="preserve">fish </w:t>
      </w:r>
      <w:r w:rsidR="00F66C62" w:rsidRPr="00167FC1">
        <w:rPr>
          <w:szCs w:val="24"/>
          <w:lang w:val="en-US"/>
        </w:rPr>
        <w:t>larvae species recorded</w:t>
      </w:r>
      <w:r w:rsidR="00A93154">
        <w:rPr>
          <w:szCs w:val="24"/>
          <w:lang w:val="en-US"/>
        </w:rPr>
        <w:t>,</w:t>
      </w:r>
      <w:r w:rsidR="00F66C62" w:rsidRPr="00167FC1">
        <w:rPr>
          <w:szCs w:val="24"/>
          <w:lang w:val="en-US"/>
        </w:rPr>
        <w:t xml:space="preserve"> during all sampling months</w:t>
      </w:r>
      <w:r w:rsidR="00A93154">
        <w:rPr>
          <w:szCs w:val="24"/>
          <w:lang w:val="en-US"/>
        </w:rPr>
        <w:t>,</w:t>
      </w:r>
      <w:r w:rsidR="00F66C62" w:rsidRPr="00167FC1">
        <w:rPr>
          <w:szCs w:val="24"/>
          <w:lang w:val="en-US"/>
        </w:rPr>
        <w:t xml:space="preserve"> in surface waters of the </w:t>
      </w:r>
      <w:proofErr w:type="spellStart"/>
      <w:r w:rsidR="00F66C62" w:rsidRPr="00167FC1">
        <w:rPr>
          <w:szCs w:val="24"/>
          <w:lang w:val="en-US"/>
        </w:rPr>
        <w:t>Cariaco</w:t>
      </w:r>
      <w:proofErr w:type="spellEnd"/>
      <w:r w:rsidR="00F66C62" w:rsidRPr="00167FC1">
        <w:rPr>
          <w:szCs w:val="24"/>
          <w:lang w:val="en-US"/>
        </w:rPr>
        <w:t xml:space="preserve"> Trench, </w:t>
      </w:r>
      <w:r w:rsidR="00E3778E" w:rsidRPr="00167FC1">
        <w:rPr>
          <w:szCs w:val="24"/>
          <w:lang w:val="en-US"/>
        </w:rPr>
        <w:t xml:space="preserve">state </w:t>
      </w:r>
      <w:r w:rsidR="00E3778E">
        <w:rPr>
          <w:szCs w:val="24"/>
          <w:lang w:val="en-US"/>
        </w:rPr>
        <w:t xml:space="preserve">of </w:t>
      </w:r>
      <w:r w:rsidR="00F66C62" w:rsidRPr="00167FC1">
        <w:rPr>
          <w:szCs w:val="24"/>
          <w:lang w:val="en-US"/>
        </w:rPr>
        <w:t>Sucre, Venezuela</w:t>
      </w:r>
    </w:p>
    <w:p w14:paraId="39E23018" w14:textId="3F375EA4" w:rsidR="009813EA" w:rsidRPr="00167FC1" w:rsidRDefault="009813EA" w:rsidP="00237AC6">
      <w:pPr>
        <w:autoSpaceDE w:val="0"/>
        <w:autoSpaceDN w:val="0"/>
        <w:adjustRightInd w:val="0"/>
        <w:spacing w:after="0"/>
        <w:ind w:left="708" w:hangingChars="295" w:hanging="708"/>
        <w:jc w:val="both"/>
        <w:rPr>
          <w:rFonts w:cs="Times New Roman"/>
          <w:szCs w:val="24"/>
          <w:lang w:val="en-US"/>
        </w:rPr>
      </w:pPr>
    </w:p>
    <w:p w14:paraId="2BDF5134" w14:textId="77777777" w:rsidR="0023267E" w:rsidRPr="00167FC1" w:rsidRDefault="0023267E" w:rsidP="00237AC6">
      <w:pPr>
        <w:autoSpaceDE w:val="0"/>
        <w:autoSpaceDN w:val="0"/>
        <w:adjustRightInd w:val="0"/>
        <w:spacing w:after="0"/>
        <w:ind w:left="708" w:hangingChars="295" w:hanging="708"/>
        <w:jc w:val="both"/>
        <w:rPr>
          <w:rFonts w:cs="Times New Roman"/>
          <w:szCs w:val="24"/>
          <w:lang w:val="en-US"/>
        </w:rPr>
      </w:pPr>
    </w:p>
    <w:sectPr w:rsidR="0023267E" w:rsidRPr="00167FC1" w:rsidSect="0073704F">
      <w:headerReference w:type="default" r:id="rId50"/>
      <w:pgSz w:w="12240" w:h="15840"/>
      <w:pgMar w:top="1701" w:right="1418" w:bottom="1418" w:left="1701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Autor" w:initials="A">
    <w:p w14:paraId="25A10735" w14:textId="77777777" w:rsidR="00C7419B" w:rsidRDefault="00C7419B" w:rsidP="004312C6">
      <w:pPr>
        <w:pStyle w:val="Textocomentario"/>
      </w:pPr>
      <w:r>
        <w:rPr>
          <w:rStyle w:val="Refdecomentario"/>
        </w:rPr>
        <w:annotationRef/>
      </w:r>
      <w:r>
        <w:t>Incluir aqui</w:t>
      </w:r>
    </w:p>
  </w:comment>
  <w:comment w:id="3" w:author="Autor" w:initials="A">
    <w:p w14:paraId="42703D96" w14:textId="77777777" w:rsidR="00072BFA" w:rsidRDefault="00072BFA" w:rsidP="00C56A0A">
      <w:pPr>
        <w:pStyle w:val="Textocomentario"/>
      </w:pPr>
      <w:r>
        <w:rPr>
          <w:rStyle w:val="Refdecomentario"/>
        </w:rPr>
        <w:annotationRef/>
      </w:r>
      <w:r>
        <w:t>Incluir aqui</w:t>
      </w:r>
    </w:p>
  </w:comment>
  <w:comment w:id="4" w:author="Autor" w:initials="A">
    <w:p w14:paraId="0C717846" w14:textId="77777777" w:rsidR="00B51001" w:rsidRDefault="00B51001" w:rsidP="00BA618B">
      <w:pPr>
        <w:pStyle w:val="Textocomentario"/>
      </w:pPr>
      <w:r>
        <w:rPr>
          <w:rStyle w:val="Refdecomentario"/>
        </w:rPr>
        <w:annotationRef/>
      </w:r>
      <w:r>
        <w:t>Incluir aqui</w:t>
      </w:r>
    </w:p>
  </w:comment>
  <w:comment w:id="5" w:author="Autor" w:initials="A">
    <w:p w14:paraId="3818B4B1" w14:textId="77777777" w:rsidR="00B51001" w:rsidRDefault="00B51001" w:rsidP="002865A1">
      <w:pPr>
        <w:pStyle w:val="Textocomentario"/>
      </w:pPr>
      <w:r>
        <w:rPr>
          <w:rStyle w:val="Refdecomentario"/>
        </w:rPr>
        <w:annotationRef/>
      </w:r>
      <w:r>
        <w:t>Incluir aqui</w:t>
      </w:r>
    </w:p>
  </w:comment>
  <w:comment w:id="6" w:author="Autor" w:initials="A">
    <w:p w14:paraId="07B190E4" w14:textId="77777777" w:rsidR="003D0A55" w:rsidRDefault="003D0A55" w:rsidP="001A6BCE">
      <w:pPr>
        <w:pStyle w:val="Textocomentario"/>
      </w:pPr>
      <w:r>
        <w:rPr>
          <w:rStyle w:val="Refdecomentario"/>
        </w:rPr>
        <w:annotationRef/>
      </w:r>
      <w:r>
        <w:t>Incluir aqui</w:t>
      </w:r>
    </w:p>
  </w:comment>
  <w:comment w:id="7" w:author="Autor" w:initials="A">
    <w:p w14:paraId="794C4E86" w14:textId="77777777" w:rsidR="003D0A55" w:rsidRDefault="003D0A55" w:rsidP="00E56536">
      <w:pPr>
        <w:pStyle w:val="Textocomentario"/>
      </w:pPr>
      <w:r>
        <w:rPr>
          <w:rStyle w:val="Refdecomentario"/>
        </w:rPr>
        <w:annotationRef/>
      </w:r>
      <w:r>
        <w:t>Incluir aqui</w:t>
      </w:r>
    </w:p>
  </w:comment>
  <w:comment w:id="8" w:author="Autor" w:initials="A">
    <w:p w14:paraId="511BF1D1" w14:textId="77777777" w:rsidR="003D0A55" w:rsidRDefault="003D0A55" w:rsidP="0049594F">
      <w:pPr>
        <w:pStyle w:val="Textocomentario"/>
      </w:pPr>
      <w:r>
        <w:rPr>
          <w:rStyle w:val="Refdecomentario"/>
        </w:rPr>
        <w:annotationRef/>
      </w:r>
      <w:r>
        <w:t>Incluir aqui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A10735" w15:done="0"/>
  <w15:commentEx w15:paraId="42703D96" w15:done="0"/>
  <w15:commentEx w15:paraId="0C717846" w15:done="0"/>
  <w15:commentEx w15:paraId="3818B4B1" w15:done="0"/>
  <w15:commentEx w15:paraId="07B190E4" w15:done="0"/>
  <w15:commentEx w15:paraId="794C4E86" w15:done="0"/>
  <w15:commentEx w15:paraId="511BF1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A10735" w16cid:durableId="28B3E114"/>
  <w16cid:commentId w16cid:paraId="42703D96" w16cid:durableId="28B3E1BF"/>
  <w16cid:commentId w16cid:paraId="0C717846" w16cid:durableId="28B3E1CF"/>
  <w16cid:commentId w16cid:paraId="3818B4B1" w16cid:durableId="28B3E1D7"/>
  <w16cid:commentId w16cid:paraId="07B190E4" w16cid:durableId="28B3E1F3"/>
  <w16cid:commentId w16cid:paraId="794C4E86" w16cid:durableId="28B3E1F9"/>
  <w16cid:commentId w16cid:paraId="511BF1D1" w16cid:durableId="28B3E1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0454D" w14:textId="77777777" w:rsidR="000C720A" w:rsidRDefault="000C720A" w:rsidP="003F5801">
      <w:pPr>
        <w:spacing w:after="0" w:line="240" w:lineRule="auto"/>
      </w:pPr>
      <w:r>
        <w:separator/>
      </w:r>
    </w:p>
  </w:endnote>
  <w:endnote w:type="continuationSeparator" w:id="0">
    <w:p w14:paraId="39E9D167" w14:textId="77777777" w:rsidR="000C720A" w:rsidRDefault="000C720A" w:rsidP="003F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301C" w14:textId="77777777" w:rsidR="000C720A" w:rsidRDefault="000C720A" w:rsidP="003F5801">
      <w:pPr>
        <w:spacing w:after="0" w:line="240" w:lineRule="auto"/>
      </w:pPr>
      <w:r>
        <w:separator/>
      </w:r>
    </w:p>
  </w:footnote>
  <w:footnote w:type="continuationSeparator" w:id="0">
    <w:p w14:paraId="7BB14A70" w14:textId="77777777" w:rsidR="000C720A" w:rsidRDefault="000C720A" w:rsidP="003F5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36A9" w14:textId="1DFF5D05" w:rsidR="0060428F" w:rsidRDefault="0060428F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4B"/>
    <w:rsid w:val="00000DB6"/>
    <w:rsid w:val="000023B0"/>
    <w:rsid w:val="000027F9"/>
    <w:rsid w:val="0000299B"/>
    <w:rsid w:val="00002EEE"/>
    <w:rsid w:val="00003299"/>
    <w:rsid w:val="00004BE9"/>
    <w:rsid w:val="00005DC1"/>
    <w:rsid w:val="000120C9"/>
    <w:rsid w:val="000126DB"/>
    <w:rsid w:val="0001297F"/>
    <w:rsid w:val="00013046"/>
    <w:rsid w:val="00015A45"/>
    <w:rsid w:val="00016C00"/>
    <w:rsid w:val="0002039F"/>
    <w:rsid w:val="00020C06"/>
    <w:rsid w:val="00022C5E"/>
    <w:rsid w:val="0002468C"/>
    <w:rsid w:val="000251CD"/>
    <w:rsid w:val="000267A7"/>
    <w:rsid w:val="00027DC1"/>
    <w:rsid w:val="00031EB7"/>
    <w:rsid w:val="00035223"/>
    <w:rsid w:val="000362F9"/>
    <w:rsid w:val="00036BD5"/>
    <w:rsid w:val="000378B2"/>
    <w:rsid w:val="00041103"/>
    <w:rsid w:val="00042634"/>
    <w:rsid w:val="000429C0"/>
    <w:rsid w:val="00043618"/>
    <w:rsid w:val="00043EC8"/>
    <w:rsid w:val="000449F7"/>
    <w:rsid w:val="000464F4"/>
    <w:rsid w:val="00047857"/>
    <w:rsid w:val="00053138"/>
    <w:rsid w:val="000541C8"/>
    <w:rsid w:val="0005499E"/>
    <w:rsid w:val="00054C09"/>
    <w:rsid w:val="00056C7C"/>
    <w:rsid w:val="00056E08"/>
    <w:rsid w:val="000573BC"/>
    <w:rsid w:val="00062FFE"/>
    <w:rsid w:val="000645BE"/>
    <w:rsid w:val="00065F6F"/>
    <w:rsid w:val="00066AC1"/>
    <w:rsid w:val="00066ED2"/>
    <w:rsid w:val="00067598"/>
    <w:rsid w:val="0006770E"/>
    <w:rsid w:val="00067777"/>
    <w:rsid w:val="00067791"/>
    <w:rsid w:val="000704ED"/>
    <w:rsid w:val="000708D0"/>
    <w:rsid w:val="000713D5"/>
    <w:rsid w:val="000725FB"/>
    <w:rsid w:val="00072BFA"/>
    <w:rsid w:val="000731FC"/>
    <w:rsid w:val="00074BE4"/>
    <w:rsid w:val="000755BA"/>
    <w:rsid w:val="000806D9"/>
    <w:rsid w:val="0008070F"/>
    <w:rsid w:val="00080798"/>
    <w:rsid w:val="00082101"/>
    <w:rsid w:val="000849CD"/>
    <w:rsid w:val="00084E19"/>
    <w:rsid w:val="00085087"/>
    <w:rsid w:val="00086100"/>
    <w:rsid w:val="00086752"/>
    <w:rsid w:val="00087096"/>
    <w:rsid w:val="000872A8"/>
    <w:rsid w:val="00091DE8"/>
    <w:rsid w:val="0009311F"/>
    <w:rsid w:val="00093A59"/>
    <w:rsid w:val="00095323"/>
    <w:rsid w:val="0009645E"/>
    <w:rsid w:val="000973BB"/>
    <w:rsid w:val="00097B1E"/>
    <w:rsid w:val="000A0F2C"/>
    <w:rsid w:val="000A127B"/>
    <w:rsid w:val="000A12E8"/>
    <w:rsid w:val="000A194C"/>
    <w:rsid w:val="000A1AC7"/>
    <w:rsid w:val="000A3370"/>
    <w:rsid w:val="000A3CF0"/>
    <w:rsid w:val="000A3E1D"/>
    <w:rsid w:val="000A5876"/>
    <w:rsid w:val="000A6061"/>
    <w:rsid w:val="000A6093"/>
    <w:rsid w:val="000A6261"/>
    <w:rsid w:val="000A69EB"/>
    <w:rsid w:val="000A7652"/>
    <w:rsid w:val="000A7A75"/>
    <w:rsid w:val="000B2A48"/>
    <w:rsid w:val="000B3432"/>
    <w:rsid w:val="000B3764"/>
    <w:rsid w:val="000B3C36"/>
    <w:rsid w:val="000B496D"/>
    <w:rsid w:val="000B53D3"/>
    <w:rsid w:val="000B5EBE"/>
    <w:rsid w:val="000B5F27"/>
    <w:rsid w:val="000B6261"/>
    <w:rsid w:val="000B7002"/>
    <w:rsid w:val="000B7717"/>
    <w:rsid w:val="000C1380"/>
    <w:rsid w:val="000C19D8"/>
    <w:rsid w:val="000C277E"/>
    <w:rsid w:val="000C4A26"/>
    <w:rsid w:val="000C52D6"/>
    <w:rsid w:val="000C56AC"/>
    <w:rsid w:val="000C720A"/>
    <w:rsid w:val="000D0506"/>
    <w:rsid w:val="000D28C6"/>
    <w:rsid w:val="000D5E0F"/>
    <w:rsid w:val="000D6E41"/>
    <w:rsid w:val="000D7C35"/>
    <w:rsid w:val="000E044B"/>
    <w:rsid w:val="000E0AD8"/>
    <w:rsid w:val="000E325F"/>
    <w:rsid w:val="000E3740"/>
    <w:rsid w:val="000F1561"/>
    <w:rsid w:val="000F2842"/>
    <w:rsid w:val="000F302A"/>
    <w:rsid w:val="000F3084"/>
    <w:rsid w:val="000F31D4"/>
    <w:rsid w:val="000F3E2C"/>
    <w:rsid w:val="00100624"/>
    <w:rsid w:val="001017E2"/>
    <w:rsid w:val="00101AC0"/>
    <w:rsid w:val="00102234"/>
    <w:rsid w:val="001053D8"/>
    <w:rsid w:val="00107644"/>
    <w:rsid w:val="00107F72"/>
    <w:rsid w:val="001104E8"/>
    <w:rsid w:val="00112B52"/>
    <w:rsid w:val="00113986"/>
    <w:rsid w:val="00116BF6"/>
    <w:rsid w:val="001171B0"/>
    <w:rsid w:val="0011792D"/>
    <w:rsid w:val="00120837"/>
    <w:rsid w:val="00120BC4"/>
    <w:rsid w:val="0012117E"/>
    <w:rsid w:val="0012169C"/>
    <w:rsid w:val="00123B28"/>
    <w:rsid w:val="001243D9"/>
    <w:rsid w:val="00125A8C"/>
    <w:rsid w:val="001261E0"/>
    <w:rsid w:val="00127403"/>
    <w:rsid w:val="001275BC"/>
    <w:rsid w:val="00131AE1"/>
    <w:rsid w:val="00132BE5"/>
    <w:rsid w:val="00133679"/>
    <w:rsid w:val="00133C5E"/>
    <w:rsid w:val="00133FB2"/>
    <w:rsid w:val="00134150"/>
    <w:rsid w:val="00134595"/>
    <w:rsid w:val="00135027"/>
    <w:rsid w:val="00135C1B"/>
    <w:rsid w:val="00136D20"/>
    <w:rsid w:val="0013753C"/>
    <w:rsid w:val="0013767A"/>
    <w:rsid w:val="00140FE7"/>
    <w:rsid w:val="00141CC4"/>
    <w:rsid w:val="00141E3A"/>
    <w:rsid w:val="00142098"/>
    <w:rsid w:val="0014259F"/>
    <w:rsid w:val="00145599"/>
    <w:rsid w:val="00146A6B"/>
    <w:rsid w:val="00146CB2"/>
    <w:rsid w:val="0014714E"/>
    <w:rsid w:val="001524A7"/>
    <w:rsid w:val="001524ED"/>
    <w:rsid w:val="001536C8"/>
    <w:rsid w:val="001556A0"/>
    <w:rsid w:val="00156183"/>
    <w:rsid w:val="00157338"/>
    <w:rsid w:val="001577D2"/>
    <w:rsid w:val="00157CAC"/>
    <w:rsid w:val="001656FB"/>
    <w:rsid w:val="00167FC1"/>
    <w:rsid w:val="001700A0"/>
    <w:rsid w:val="0017153F"/>
    <w:rsid w:val="001726DD"/>
    <w:rsid w:val="001726F5"/>
    <w:rsid w:val="00172D0E"/>
    <w:rsid w:val="00172F60"/>
    <w:rsid w:val="00175D27"/>
    <w:rsid w:val="00175FAA"/>
    <w:rsid w:val="00180425"/>
    <w:rsid w:val="00181A2F"/>
    <w:rsid w:val="00182231"/>
    <w:rsid w:val="001826DF"/>
    <w:rsid w:val="00183BB0"/>
    <w:rsid w:val="00185303"/>
    <w:rsid w:val="001853DD"/>
    <w:rsid w:val="00186262"/>
    <w:rsid w:val="00186904"/>
    <w:rsid w:val="00190989"/>
    <w:rsid w:val="00190DA5"/>
    <w:rsid w:val="00191180"/>
    <w:rsid w:val="001911ED"/>
    <w:rsid w:val="001927C2"/>
    <w:rsid w:val="00193BEA"/>
    <w:rsid w:val="00194B1A"/>
    <w:rsid w:val="00195F41"/>
    <w:rsid w:val="001A1D74"/>
    <w:rsid w:val="001A30F1"/>
    <w:rsid w:val="001A4A34"/>
    <w:rsid w:val="001A6605"/>
    <w:rsid w:val="001A7B34"/>
    <w:rsid w:val="001B1CC1"/>
    <w:rsid w:val="001B3194"/>
    <w:rsid w:val="001B3FD5"/>
    <w:rsid w:val="001B4775"/>
    <w:rsid w:val="001B7219"/>
    <w:rsid w:val="001B7404"/>
    <w:rsid w:val="001C0CFE"/>
    <w:rsid w:val="001C0FBF"/>
    <w:rsid w:val="001C2003"/>
    <w:rsid w:val="001C3239"/>
    <w:rsid w:val="001C5A9C"/>
    <w:rsid w:val="001C619E"/>
    <w:rsid w:val="001C7CD6"/>
    <w:rsid w:val="001C7DEF"/>
    <w:rsid w:val="001D0613"/>
    <w:rsid w:val="001D0757"/>
    <w:rsid w:val="001D2C5F"/>
    <w:rsid w:val="001D3ABC"/>
    <w:rsid w:val="001D4D3A"/>
    <w:rsid w:val="001D549B"/>
    <w:rsid w:val="001D5CAF"/>
    <w:rsid w:val="001D7DA4"/>
    <w:rsid w:val="001E11EF"/>
    <w:rsid w:val="001E1E7F"/>
    <w:rsid w:val="001E2046"/>
    <w:rsid w:val="001E219A"/>
    <w:rsid w:val="001E2570"/>
    <w:rsid w:val="001E2596"/>
    <w:rsid w:val="001E410F"/>
    <w:rsid w:val="001E5245"/>
    <w:rsid w:val="001E5345"/>
    <w:rsid w:val="001E6799"/>
    <w:rsid w:val="001E69F3"/>
    <w:rsid w:val="001E7266"/>
    <w:rsid w:val="001F064A"/>
    <w:rsid w:val="001F0F96"/>
    <w:rsid w:val="001F24BC"/>
    <w:rsid w:val="001F4848"/>
    <w:rsid w:val="001F600D"/>
    <w:rsid w:val="0020186A"/>
    <w:rsid w:val="002018DA"/>
    <w:rsid w:val="00202991"/>
    <w:rsid w:val="00202CE4"/>
    <w:rsid w:val="00203955"/>
    <w:rsid w:val="00203A6B"/>
    <w:rsid w:val="0020425D"/>
    <w:rsid w:val="0020470A"/>
    <w:rsid w:val="0020634C"/>
    <w:rsid w:val="00210C72"/>
    <w:rsid w:val="002110D3"/>
    <w:rsid w:val="002129FF"/>
    <w:rsid w:val="002132F0"/>
    <w:rsid w:val="00213CAD"/>
    <w:rsid w:val="00214219"/>
    <w:rsid w:val="002145B4"/>
    <w:rsid w:val="00214B2B"/>
    <w:rsid w:val="00215190"/>
    <w:rsid w:val="00217BE2"/>
    <w:rsid w:val="00222370"/>
    <w:rsid w:val="002230FC"/>
    <w:rsid w:val="002230FD"/>
    <w:rsid w:val="00224194"/>
    <w:rsid w:val="00224420"/>
    <w:rsid w:val="00224922"/>
    <w:rsid w:val="00225541"/>
    <w:rsid w:val="00226349"/>
    <w:rsid w:val="00226398"/>
    <w:rsid w:val="00226CBF"/>
    <w:rsid w:val="002279B4"/>
    <w:rsid w:val="002314FA"/>
    <w:rsid w:val="00231749"/>
    <w:rsid w:val="00231839"/>
    <w:rsid w:val="0023267E"/>
    <w:rsid w:val="00232E83"/>
    <w:rsid w:val="002333EC"/>
    <w:rsid w:val="00235538"/>
    <w:rsid w:val="002371C7"/>
    <w:rsid w:val="00237AC6"/>
    <w:rsid w:val="00240995"/>
    <w:rsid w:val="00241CC0"/>
    <w:rsid w:val="00243748"/>
    <w:rsid w:val="00243BE6"/>
    <w:rsid w:val="00244675"/>
    <w:rsid w:val="00246260"/>
    <w:rsid w:val="0025025F"/>
    <w:rsid w:val="00251E92"/>
    <w:rsid w:val="00253492"/>
    <w:rsid w:val="002539CB"/>
    <w:rsid w:val="00254749"/>
    <w:rsid w:val="00254C80"/>
    <w:rsid w:val="00254FE6"/>
    <w:rsid w:val="00255EEB"/>
    <w:rsid w:val="00257676"/>
    <w:rsid w:val="00257900"/>
    <w:rsid w:val="00261E59"/>
    <w:rsid w:val="00262A8D"/>
    <w:rsid w:val="002630B8"/>
    <w:rsid w:val="0026340D"/>
    <w:rsid w:val="002635E3"/>
    <w:rsid w:val="00264015"/>
    <w:rsid w:val="00264704"/>
    <w:rsid w:val="002650BF"/>
    <w:rsid w:val="00267F3F"/>
    <w:rsid w:val="0027166E"/>
    <w:rsid w:val="00271871"/>
    <w:rsid w:val="00271BAD"/>
    <w:rsid w:val="002726E1"/>
    <w:rsid w:val="0027270D"/>
    <w:rsid w:val="00273513"/>
    <w:rsid w:val="00274E79"/>
    <w:rsid w:val="0027631C"/>
    <w:rsid w:val="00276F9A"/>
    <w:rsid w:val="00280BC9"/>
    <w:rsid w:val="0028120C"/>
    <w:rsid w:val="00281327"/>
    <w:rsid w:val="002814FD"/>
    <w:rsid w:val="00281D89"/>
    <w:rsid w:val="002820B0"/>
    <w:rsid w:val="002824BF"/>
    <w:rsid w:val="00282F1A"/>
    <w:rsid w:val="002835B5"/>
    <w:rsid w:val="0028473B"/>
    <w:rsid w:val="00284A53"/>
    <w:rsid w:val="00284DE8"/>
    <w:rsid w:val="00291B5A"/>
    <w:rsid w:val="00291F8D"/>
    <w:rsid w:val="00292801"/>
    <w:rsid w:val="00292D00"/>
    <w:rsid w:val="00294042"/>
    <w:rsid w:val="00294077"/>
    <w:rsid w:val="00294DD8"/>
    <w:rsid w:val="0029590A"/>
    <w:rsid w:val="00295C0A"/>
    <w:rsid w:val="0029608D"/>
    <w:rsid w:val="00296591"/>
    <w:rsid w:val="00297B4A"/>
    <w:rsid w:val="002A055A"/>
    <w:rsid w:val="002A0B51"/>
    <w:rsid w:val="002A1058"/>
    <w:rsid w:val="002A3626"/>
    <w:rsid w:val="002A3FBE"/>
    <w:rsid w:val="002A4EAE"/>
    <w:rsid w:val="002A530A"/>
    <w:rsid w:val="002A55B9"/>
    <w:rsid w:val="002B045E"/>
    <w:rsid w:val="002B35BA"/>
    <w:rsid w:val="002B45EC"/>
    <w:rsid w:val="002B4811"/>
    <w:rsid w:val="002B4EB5"/>
    <w:rsid w:val="002B5D2C"/>
    <w:rsid w:val="002B7CE7"/>
    <w:rsid w:val="002C0631"/>
    <w:rsid w:val="002C31C7"/>
    <w:rsid w:val="002C5169"/>
    <w:rsid w:val="002C5B25"/>
    <w:rsid w:val="002C5D65"/>
    <w:rsid w:val="002C69C4"/>
    <w:rsid w:val="002C6A49"/>
    <w:rsid w:val="002C74DA"/>
    <w:rsid w:val="002D2F33"/>
    <w:rsid w:val="002D345A"/>
    <w:rsid w:val="002D3DDD"/>
    <w:rsid w:val="002D41C7"/>
    <w:rsid w:val="002D4B08"/>
    <w:rsid w:val="002D4E17"/>
    <w:rsid w:val="002D5799"/>
    <w:rsid w:val="002D586A"/>
    <w:rsid w:val="002D6174"/>
    <w:rsid w:val="002D655E"/>
    <w:rsid w:val="002D68A3"/>
    <w:rsid w:val="002E2131"/>
    <w:rsid w:val="002E253C"/>
    <w:rsid w:val="002E4ACF"/>
    <w:rsid w:val="002E50C4"/>
    <w:rsid w:val="002E575F"/>
    <w:rsid w:val="002E5DD0"/>
    <w:rsid w:val="002E6922"/>
    <w:rsid w:val="002E6A09"/>
    <w:rsid w:val="002E6BE7"/>
    <w:rsid w:val="002F0075"/>
    <w:rsid w:val="002F06F7"/>
    <w:rsid w:val="002F11AE"/>
    <w:rsid w:val="002F1533"/>
    <w:rsid w:val="002F22DE"/>
    <w:rsid w:val="002F2ADF"/>
    <w:rsid w:val="002F31C5"/>
    <w:rsid w:val="002F3214"/>
    <w:rsid w:val="002F3ECF"/>
    <w:rsid w:val="002F62FC"/>
    <w:rsid w:val="002F7E84"/>
    <w:rsid w:val="002F7FA3"/>
    <w:rsid w:val="00300293"/>
    <w:rsid w:val="0030166C"/>
    <w:rsid w:val="00301678"/>
    <w:rsid w:val="00303CC6"/>
    <w:rsid w:val="00305B33"/>
    <w:rsid w:val="00305E0A"/>
    <w:rsid w:val="00305E73"/>
    <w:rsid w:val="0030745E"/>
    <w:rsid w:val="003079E4"/>
    <w:rsid w:val="0031013A"/>
    <w:rsid w:val="00310BF7"/>
    <w:rsid w:val="00310FA6"/>
    <w:rsid w:val="00312E06"/>
    <w:rsid w:val="003137BD"/>
    <w:rsid w:val="003140CE"/>
    <w:rsid w:val="003150CF"/>
    <w:rsid w:val="00315F08"/>
    <w:rsid w:val="00316732"/>
    <w:rsid w:val="00316C52"/>
    <w:rsid w:val="00317D78"/>
    <w:rsid w:val="00320066"/>
    <w:rsid w:val="003202C1"/>
    <w:rsid w:val="00320F7E"/>
    <w:rsid w:val="0032170D"/>
    <w:rsid w:val="00321BC0"/>
    <w:rsid w:val="0032206D"/>
    <w:rsid w:val="003224AA"/>
    <w:rsid w:val="0032335F"/>
    <w:rsid w:val="00325121"/>
    <w:rsid w:val="00326772"/>
    <w:rsid w:val="003313C8"/>
    <w:rsid w:val="00332682"/>
    <w:rsid w:val="00334759"/>
    <w:rsid w:val="003373FB"/>
    <w:rsid w:val="00337634"/>
    <w:rsid w:val="0033767E"/>
    <w:rsid w:val="0034011F"/>
    <w:rsid w:val="00340276"/>
    <w:rsid w:val="003413D2"/>
    <w:rsid w:val="00342B60"/>
    <w:rsid w:val="00345E6F"/>
    <w:rsid w:val="00346D9D"/>
    <w:rsid w:val="00346E43"/>
    <w:rsid w:val="003508FB"/>
    <w:rsid w:val="003518F5"/>
    <w:rsid w:val="00352999"/>
    <w:rsid w:val="00352B2D"/>
    <w:rsid w:val="00352D74"/>
    <w:rsid w:val="00353386"/>
    <w:rsid w:val="00353854"/>
    <w:rsid w:val="00353A19"/>
    <w:rsid w:val="0035473B"/>
    <w:rsid w:val="00354890"/>
    <w:rsid w:val="00355AA9"/>
    <w:rsid w:val="0035771B"/>
    <w:rsid w:val="00357861"/>
    <w:rsid w:val="0036259E"/>
    <w:rsid w:val="0036280D"/>
    <w:rsid w:val="003631D6"/>
    <w:rsid w:val="00363E74"/>
    <w:rsid w:val="00364A52"/>
    <w:rsid w:val="00365398"/>
    <w:rsid w:val="00365D61"/>
    <w:rsid w:val="00366283"/>
    <w:rsid w:val="003670F1"/>
    <w:rsid w:val="003673B4"/>
    <w:rsid w:val="00373332"/>
    <w:rsid w:val="0037489F"/>
    <w:rsid w:val="00375503"/>
    <w:rsid w:val="003778E9"/>
    <w:rsid w:val="00377900"/>
    <w:rsid w:val="003801FD"/>
    <w:rsid w:val="003805AE"/>
    <w:rsid w:val="0038110C"/>
    <w:rsid w:val="00383080"/>
    <w:rsid w:val="00383B11"/>
    <w:rsid w:val="00383ECC"/>
    <w:rsid w:val="003843FF"/>
    <w:rsid w:val="003844A6"/>
    <w:rsid w:val="00385667"/>
    <w:rsid w:val="00385AB9"/>
    <w:rsid w:val="00385D38"/>
    <w:rsid w:val="003877C5"/>
    <w:rsid w:val="0039231F"/>
    <w:rsid w:val="0039329B"/>
    <w:rsid w:val="003939E9"/>
    <w:rsid w:val="00393E38"/>
    <w:rsid w:val="00395A94"/>
    <w:rsid w:val="003966ED"/>
    <w:rsid w:val="003A07BE"/>
    <w:rsid w:val="003A0AB6"/>
    <w:rsid w:val="003A4659"/>
    <w:rsid w:val="003A49E1"/>
    <w:rsid w:val="003A742C"/>
    <w:rsid w:val="003B0E5B"/>
    <w:rsid w:val="003B13B0"/>
    <w:rsid w:val="003B19E1"/>
    <w:rsid w:val="003B1FFF"/>
    <w:rsid w:val="003B3BBC"/>
    <w:rsid w:val="003B4B0C"/>
    <w:rsid w:val="003B4B54"/>
    <w:rsid w:val="003B4EE6"/>
    <w:rsid w:val="003B5DE8"/>
    <w:rsid w:val="003B63C9"/>
    <w:rsid w:val="003B6535"/>
    <w:rsid w:val="003B6C6D"/>
    <w:rsid w:val="003C074C"/>
    <w:rsid w:val="003C159D"/>
    <w:rsid w:val="003C2201"/>
    <w:rsid w:val="003C2FC5"/>
    <w:rsid w:val="003C3802"/>
    <w:rsid w:val="003C532C"/>
    <w:rsid w:val="003C5E55"/>
    <w:rsid w:val="003D00F2"/>
    <w:rsid w:val="003D0A55"/>
    <w:rsid w:val="003D0C24"/>
    <w:rsid w:val="003D0FD5"/>
    <w:rsid w:val="003D31B9"/>
    <w:rsid w:val="003D3704"/>
    <w:rsid w:val="003D37B4"/>
    <w:rsid w:val="003D578B"/>
    <w:rsid w:val="003E0F12"/>
    <w:rsid w:val="003E2A12"/>
    <w:rsid w:val="003E2CD5"/>
    <w:rsid w:val="003E374D"/>
    <w:rsid w:val="003E3A17"/>
    <w:rsid w:val="003E40A1"/>
    <w:rsid w:val="003E5551"/>
    <w:rsid w:val="003E65AA"/>
    <w:rsid w:val="003E7414"/>
    <w:rsid w:val="003E7647"/>
    <w:rsid w:val="003E7C68"/>
    <w:rsid w:val="003F0892"/>
    <w:rsid w:val="003F0D8B"/>
    <w:rsid w:val="003F14D4"/>
    <w:rsid w:val="003F5801"/>
    <w:rsid w:val="003F5BAF"/>
    <w:rsid w:val="003F6212"/>
    <w:rsid w:val="003F6A1C"/>
    <w:rsid w:val="003F6E09"/>
    <w:rsid w:val="00401E11"/>
    <w:rsid w:val="0040439A"/>
    <w:rsid w:val="00405DF5"/>
    <w:rsid w:val="0040649A"/>
    <w:rsid w:val="004064C0"/>
    <w:rsid w:val="00406A78"/>
    <w:rsid w:val="0040720E"/>
    <w:rsid w:val="0041047F"/>
    <w:rsid w:val="00411B21"/>
    <w:rsid w:val="0041225F"/>
    <w:rsid w:val="0041607F"/>
    <w:rsid w:val="00416385"/>
    <w:rsid w:val="00416927"/>
    <w:rsid w:val="00416B72"/>
    <w:rsid w:val="00420442"/>
    <w:rsid w:val="0042106F"/>
    <w:rsid w:val="00421CE2"/>
    <w:rsid w:val="00422EF4"/>
    <w:rsid w:val="0042388B"/>
    <w:rsid w:val="00423FDD"/>
    <w:rsid w:val="00424B2A"/>
    <w:rsid w:val="00424F47"/>
    <w:rsid w:val="004251A7"/>
    <w:rsid w:val="0042521B"/>
    <w:rsid w:val="004252D5"/>
    <w:rsid w:val="004257B9"/>
    <w:rsid w:val="00426F44"/>
    <w:rsid w:val="0042728C"/>
    <w:rsid w:val="00430E32"/>
    <w:rsid w:val="00431756"/>
    <w:rsid w:val="0043259E"/>
    <w:rsid w:val="00433CFE"/>
    <w:rsid w:val="00435050"/>
    <w:rsid w:val="00435324"/>
    <w:rsid w:val="00435DDA"/>
    <w:rsid w:val="00436A1E"/>
    <w:rsid w:val="00437E90"/>
    <w:rsid w:val="0044100C"/>
    <w:rsid w:val="0044252F"/>
    <w:rsid w:val="004426DF"/>
    <w:rsid w:val="0044328A"/>
    <w:rsid w:val="00444BE5"/>
    <w:rsid w:val="004459F0"/>
    <w:rsid w:val="00446356"/>
    <w:rsid w:val="00447A67"/>
    <w:rsid w:val="0045023A"/>
    <w:rsid w:val="00451237"/>
    <w:rsid w:val="004520D7"/>
    <w:rsid w:val="004524B7"/>
    <w:rsid w:val="0045508E"/>
    <w:rsid w:val="004561BD"/>
    <w:rsid w:val="00456447"/>
    <w:rsid w:val="004565AB"/>
    <w:rsid w:val="00461F12"/>
    <w:rsid w:val="00462126"/>
    <w:rsid w:val="00463E96"/>
    <w:rsid w:val="00472ED3"/>
    <w:rsid w:val="0047404C"/>
    <w:rsid w:val="00475294"/>
    <w:rsid w:val="004754F9"/>
    <w:rsid w:val="0047553D"/>
    <w:rsid w:val="00476178"/>
    <w:rsid w:val="004776B9"/>
    <w:rsid w:val="00480A4C"/>
    <w:rsid w:val="00480B8E"/>
    <w:rsid w:val="00480CA4"/>
    <w:rsid w:val="004811AA"/>
    <w:rsid w:val="004834C8"/>
    <w:rsid w:val="004855A2"/>
    <w:rsid w:val="004855FC"/>
    <w:rsid w:val="00485C17"/>
    <w:rsid w:val="00486F84"/>
    <w:rsid w:val="00490250"/>
    <w:rsid w:val="004904CE"/>
    <w:rsid w:val="00490DDA"/>
    <w:rsid w:val="00491695"/>
    <w:rsid w:val="0049177F"/>
    <w:rsid w:val="00491C3C"/>
    <w:rsid w:val="00491E0E"/>
    <w:rsid w:val="00492D52"/>
    <w:rsid w:val="00493602"/>
    <w:rsid w:val="00494CCB"/>
    <w:rsid w:val="004951CA"/>
    <w:rsid w:val="00496E6C"/>
    <w:rsid w:val="00497632"/>
    <w:rsid w:val="004977CC"/>
    <w:rsid w:val="00497E7C"/>
    <w:rsid w:val="004A00B4"/>
    <w:rsid w:val="004A06AF"/>
    <w:rsid w:val="004A258A"/>
    <w:rsid w:val="004A28CD"/>
    <w:rsid w:val="004A292E"/>
    <w:rsid w:val="004A2AC4"/>
    <w:rsid w:val="004A31F2"/>
    <w:rsid w:val="004A498D"/>
    <w:rsid w:val="004A4ACE"/>
    <w:rsid w:val="004A5BF8"/>
    <w:rsid w:val="004A6E0E"/>
    <w:rsid w:val="004A6E3D"/>
    <w:rsid w:val="004A6FB3"/>
    <w:rsid w:val="004A77BC"/>
    <w:rsid w:val="004A790C"/>
    <w:rsid w:val="004A79C9"/>
    <w:rsid w:val="004B07DD"/>
    <w:rsid w:val="004B15BF"/>
    <w:rsid w:val="004B33EF"/>
    <w:rsid w:val="004B4CAF"/>
    <w:rsid w:val="004B560A"/>
    <w:rsid w:val="004B627B"/>
    <w:rsid w:val="004B67E2"/>
    <w:rsid w:val="004B731A"/>
    <w:rsid w:val="004C0267"/>
    <w:rsid w:val="004C0B4C"/>
    <w:rsid w:val="004C2DC3"/>
    <w:rsid w:val="004C2DC5"/>
    <w:rsid w:val="004C3D66"/>
    <w:rsid w:val="004C45BE"/>
    <w:rsid w:val="004C50BD"/>
    <w:rsid w:val="004C5760"/>
    <w:rsid w:val="004C6EED"/>
    <w:rsid w:val="004C78AA"/>
    <w:rsid w:val="004C7D89"/>
    <w:rsid w:val="004D26A4"/>
    <w:rsid w:val="004D4086"/>
    <w:rsid w:val="004D4811"/>
    <w:rsid w:val="004D4EBF"/>
    <w:rsid w:val="004D5264"/>
    <w:rsid w:val="004D5C29"/>
    <w:rsid w:val="004D6374"/>
    <w:rsid w:val="004D6752"/>
    <w:rsid w:val="004D69CB"/>
    <w:rsid w:val="004D6ACF"/>
    <w:rsid w:val="004D6E3B"/>
    <w:rsid w:val="004D73DF"/>
    <w:rsid w:val="004E0DFA"/>
    <w:rsid w:val="004E1082"/>
    <w:rsid w:val="004E2A98"/>
    <w:rsid w:val="004E3FEF"/>
    <w:rsid w:val="004E4324"/>
    <w:rsid w:val="004E6D81"/>
    <w:rsid w:val="004F102E"/>
    <w:rsid w:val="004F1747"/>
    <w:rsid w:val="004F1DD8"/>
    <w:rsid w:val="004F27DE"/>
    <w:rsid w:val="004F2DF6"/>
    <w:rsid w:val="004F39A8"/>
    <w:rsid w:val="004F3D1C"/>
    <w:rsid w:val="004F3E23"/>
    <w:rsid w:val="004F4DE5"/>
    <w:rsid w:val="004F5A4D"/>
    <w:rsid w:val="004F5F2A"/>
    <w:rsid w:val="004F6047"/>
    <w:rsid w:val="004F6F10"/>
    <w:rsid w:val="00501FE1"/>
    <w:rsid w:val="00502132"/>
    <w:rsid w:val="00503779"/>
    <w:rsid w:val="00503926"/>
    <w:rsid w:val="00505254"/>
    <w:rsid w:val="00510262"/>
    <w:rsid w:val="005106F1"/>
    <w:rsid w:val="00510705"/>
    <w:rsid w:val="00512337"/>
    <w:rsid w:val="00512D46"/>
    <w:rsid w:val="00513322"/>
    <w:rsid w:val="00513549"/>
    <w:rsid w:val="005138AD"/>
    <w:rsid w:val="00514F94"/>
    <w:rsid w:val="005171E7"/>
    <w:rsid w:val="00517606"/>
    <w:rsid w:val="0052039B"/>
    <w:rsid w:val="0052198E"/>
    <w:rsid w:val="0052584C"/>
    <w:rsid w:val="00525DFD"/>
    <w:rsid w:val="00526605"/>
    <w:rsid w:val="00526D5B"/>
    <w:rsid w:val="00527F61"/>
    <w:rsid w:val="005308F7"/>
    <w:rsid w:val="0053097E"/>
    <w:rsid w:val="00532055"/>
    <w:rsid w:val="00533027"/>
    <w:rsid w:val="0053375E"/>
    <w:rsid w:val="0053451F"/>
    <w:rsid w:val="00534FEF"/>
    <w:rsid w:val="0053763B"/>
    <w:rsid w:val="0053780D"/>
    <w:rsid w:val="005378F7"/>
    <w:rsid w:val="00537C49"/>
    <w:rsid w:val="005418D7"/>
    <w:rsid w:val="00542B51"/>
    <w:rsid w:val="00542CCA"/>
    <w:rsid w:val="00542D5C"/>
    <w:rsid w:val="005433E6"/>
    <w:rsid w:val="005439B8"/>
    <w:rsid w:val="00544597"/>
    <w:rsid w:val="005446AE"/>
    <w:rsid w:val="0054624A"/>
    <w:rsid w:val="00546B3C"/>
    <w:rsid w:val="005515BB"/>
    <w:rsid w:val="005521DD"/>
    <w:rsid w:val="005526DD"/>
    <w:rsid w:val="00554E79"/>
    <w:rsid w:val="00555A2B"/>
    <w:rsid w:val="0055615C"/>
    <w:rsid w:val="0056148D"/>
    <w:rsid w:val="00563B16"/>
    <w:rsid w:val="00564393"/>
    <w:rsid w:val="005659B0"/>
    <w:rsid w:val="00567519"/>
    <w:rsid w:val="00567896"/>
    <w:rsid w:val="0056789E"/>
    <w:rsid w:val="00571270"/>
    <w:rsid w:val="005726FE"/>
    <w:rsid w:val="00572AC8"/>
    <w:rsid w:val="00572C26"/>
    <w:rsid w:val="005739AD"/>
    <w:rsid w:val="0057464C"/>
    <w:rsid w:val="005748BB"/>
    <w:rsid w:val="005763F3"/>
    <w:rsid w:val="0057754A"/>
    <w:rsid w:val="00580C32"/>
    <w:rsid w:val="00580EB2"/>
    <w:rsid w:val="00580FDC"/>
    <w:rsid w:val="00582D10"/>
    <w:rsid w:val="005832B9"/>
    <w:rsid w:val="005835D4"/>
    <w:rsid w:val="00584D7E"/>
    <w:rsid w:val="00586836"/>
    <w:rsid w:val="005872F5"/>
    <w:rsid w:val="00590D95"/>
    <w:rsid w:val="005915BE"/>
    <w:rsid w:val="005930A3"/>
    <w:rsid w:val="00593FEB"/>
    <w:rsid w:val="00594D53"/>
    <w:rsid w:val="00594D5C"/>
    <w:rsid w:val="005950C2"/>
    <w:rsid w:val="0059550C"/>
    <w:rsid w:val="00595804"/>
    <w:rsid w:val="0059743D"/>
    <w:rsid w:val="005A02A9"/>
    <w:rsid w:val="005A0816"/>
    <w:rsid w:val="005A09FB"/>
    <w:rsid w:val="005A0E02"/>
    <w:rsid w:val="005A34BE"/>
    <w:rsid w:val="005A3B28"/>
    <w:rsid w:val="005A3D70"/>
    <w:rsid w:val="005A6DBE"/>
    <w:rsid w:val="005A70DF"/>
    <w:rsid w:val="005A7450"/>
    <w:rsid w:val="005B0313"/>
    <w:rsid w:val="005B17EC"/>
    <w:rsid w:val="005B1981"/>
    <w:rsid w:val="005B29A6"/>
    <w:rsid w:val="005B3D11"/>
    <w:rsid w:val="005B43B3"/>
    <w:rsid w:val="005B6032"/>
    <w:rsid w:val="005B6331"/>
    <w:rsid w:val="005B68EB"/>
    <w:rsid w:val="005B7702"/>
    <w:rsid w:val="005B79A8"/>
    <w:rsid w:val="005B79B2"/>
    <w:rsid w:val="005C0133"/>
    <w:rsid w:val="005C0655"/>
    <w:rsid w:val="005C0816"/>
    <w:rsid w:val="005C2CB1"/>
    <w:rsid w:val="005C3E94"/>
    <w:rsid w:val="005C53F1"/>
    <w:rsid w:val="005C5408"/>
    <w:rsid w:val="005C556F"/>
    <w:rsid w:val="005C64AA"/>
    <w:rsid w:val="005D1F4C"/>
    <w:rsid w:val="005D23F8"/>
    <w:rsid w:val="005D2CA0"/>
    <w:rsid w:val="005D33DF"/>
    <w:rsid w:val="005D413D"/>
    <w:rsid w:val="005D4383"/>
    <w:rsid w:val="005D54CB"/>
    <w:rsid w:val="005D5A84"/>
    <w:rsid w:val="005D7133"/>
    <w:rsid w:val="005E0D31"/>
    <w:rsid w:val="005E1104"/>
    <w:rsid w:val="005E17A9"/>
    <w:rsid w:val="005E1B93"/>
    <w:rsid w:val="005E38EA"/>
    <w:rsid w:val="005E3D6B"/>
    <w:rsid w:val="005E4245"/>
    <w:rsid w:val="005E4C66"/>
    <w:rsid w:val="005E5059"/>
    <w:rsid w:val="005E5305"/>
    <w:rsid w:val="005E56AE"/>
    <w:rsid w:val="005E659D"/>
    <w:rsid w:val="005E6DAA"/>
    <w:rsid w:val="005E7F74"/>
    <w:rsid w:val="005F044C"/>
    <w:rsid w:val="005F06D0"/>
    <w:rsid w:val="005F149B"/>
    <w:rsid w:val="005F1F62"/>
    <w:rsid w:val="005F338F"/>
    <w:rsid w:val="005F34B3"/>
    <w:rsid w:val="005F391F"/>
    <w:rsid w:val="005F4657"/>
    <w:rsid w:val="005F4E86"/>
    <w:rsid w:val="005F570C"/>
    <w:rsid w:val="005F62DE"/>
    <w:rsid w:val="005F6368"/>
    <w:rsid w:val="005F6DF5"/>
    <w:rsid w:val="005F7EF0"/>
    <w:rsid w:val="006009D0"/>
    <w:rsid w:val="00600C83"/>
    <w:rsid w:val="00602996"/>
    <w:rsid w:val="00602CBA"/>
    <w:rsid w:val="0060428F"/>
    <w:rsid w:val="00604B1E"/>
    <w:rsid w:val="00604C99"/>
    <w:rsid w:val="006067B8"/>
    <w:rsid w:val="00606874"/>
    <w:rsid w:val="006068E8"/>
    <w:rsid w:val="00607E0D"/>
    <w:rsid w:val="006101C6"/>
    <w:rsid w:val="0061108A"/>
    <w:rsid w:val="006115D8"/>
    <w:rsid w:val="00612A85"/>
    <w:rsid w:val="0061473F"/>
    <w:rsid w:val="0061624E"/>
    <w:rsid w:val="00620659"/>
    <w:rsid w:val="006209AD"/>
    <w:rsid w:val="00621BF4"/>
    <w:rsid w:val="00622C36"/>
    <w:rsid w:val="00623504"/>
    <w:rsid w:val="00623CC1"/>
    <w:rsid w:val="006254ED"/>
    <w:rsid w:val="00627876"/>
    <w:rsid w:val="00627DA3"/>
    <w:rsid w:val="00631564"/>
    <w:rsid w:val="00634522"/>
    <w:rsid w:val="006356CE"/>
    <w:rsid w:val="00637662"/>
    <w:rsid w:val="00637EDC"/>
    <w:rsid w:val="00640A1E"/>
    <w:rsid w:val="00641185"/>
    <w:rsid w:val="006416CE"/>
    <w:rsid w:val="00641FCA"/>
    <w:rsid w:val="00645C55"/>
    <w:rsid w:val="00647938"/>
    <w:rsid w:val="006501BE"/>
    <w:rsid w:val="00650998"/>
    <w:rsid w:val="00651245"/>
    <w:rsid w:val="0065189C"/>
    <w:rsid w:val="00652FA5"/>
    <w:rsid w:val="00653136"/>
    <w:rsid w:val="00654961"/>
    <w:rsid w:val="00655D24"/>
    <w:rsid w:val="006610AA"/>
    <w:rsid w:val="00662FFF"/>
    <w:rsid w:val="00663335"/>
    <w:rsid w:val="0066395F"/>
    <w:rsid w:val="00664B10"/>
    <w:rsid w:val="00670A58"/>
    <w:rsid w:val="00672122"/>
    <w:rsid w:val="0067427F"/>
    <w:rsid w:val="00674E19"/>
    <w:rsid w:val="0067586C"/>
    <w:rsid w:val="00676316"/>
    <w:rsid w:val="006811B6"/>
    <w:rsid w:val="00681B49"/>
    <w:rsid w:val="00683BAF"/>
    <w:rsid w:val="00683E78"/>
    <w:rsid w:val="00686D93"/>
    <w:rsid w:val="00687D36"/>
    <w:rsid w:val="00691082"/>
    <w:rsid w:val="00692F80"/>
    <w:rsid w:val="0069355B"/>
    <w:rsid w:val="006938F3"/>
    <w:rsid w:val="00695405"/>
    <w:rsid w:val="00695A75"/>
    <w:rsid w:val="00695F51"/>
    <w:rsid w:val="0069622B"/>
    <w:rsid w:val="00696C37"/>
    <w:rsid w:val="00696E44"/>
    <w:rsid w:val="0069795B"/>
    <w:rsid w:val="00697BDB"/>
    <w:rsid w:val="00697D68"/>
    <w:rsid w:val="006A0637"/>
    <w:rsid w:val="006A0678"/>
    <w:rsid w:val="006A0BAF"/>
    <w:rsid w:val="006A1816"/>
    <w:rsid w:val="006A220D"/>
    <w:rsid w:val="006A2463"/>
    <w:rsid w:val="006A2D43"/>
    <w:rsid w:val="006A433F"/>
    <w:rsid w:val="006A523C"/>
    <w:rsid w:val="006A5B9A"/>
    <w:rsid w:val="006A5EBE"/>
    <w:rsid w:val="006A7481"/>
    <w:rsid w:val="006A7689"/>
    <w:rsid w:val="006A77CB"/>
    <w:rsid w:val="006B0317"/>
    <w:rsid w:val="006B0635"/>
    <w:rsid w:val="006B1267"/>
    <w:rsid w:val="006B2CBA"/>
    <w:rsid w:val="006B2FD3"/>
    <w:rsid w:val="006B3572"/>
    <w:rsid w:val="006B5C14"/>
    <w:rsid w:val="006B6CC3"/>
    <w:rsid w:val="006B7D17"/>
    <w:rsid w:val="006C2FD3"/>
    <w:rsid w:val="006C3E7D"/>
    <w:rsid w:val="006C422A"/>
    <w:rsid w:val="006C738E"/>
    <w:rsid w:val="006C7C6C"/>
    <w:rsid w:val="006D107C"/>
    <w:rsid w:val="006D23AA"/>
    <w:rsid w:val="006D37E6"/>
    <w:rsid w:val="006D3927"/>
    <w:rsid w:val="006D416C"/>
    <w:rsid w:val="006D53E4"/>
    <w:rsid w:val="006E11EA"/>
    <w:rsid w:val="006E1E31"/>
    <w:rsid w:val="006E1E55"/>
    <w:rsid w:val="006E4DBF"/>
    <w:rsid w:val="006E4F2A"/>
    <w:rsid w:val="006E50B7"/>
    <w:rsid w:val="006E5C8D"/>
    <w:rsid w:val="006E71ED"/>
    <w:rsid w:val="006E751D"/>
    <w:rsid w:val="006F125A"/>
    <w:rsid w:val="006F13C5"/>
    <w:rsid w:val="006F1C11"/>
    <w:rsid w:val="006F1EF5"/>
    <w:rsid w:val="006F2208"/>
    <w:rsid w:val="006F2321"/>
    <w:rsid w:val="006F2754"/>
    <w:rsid w:val="006F2A4F"/>
    <w:rsid w:val="006F3209"/>
    <w:rsid w:val="006F3487"/>
    <w:rsid w:val="006F36AA"/>
    <w:rsid w:val="006F37C8"/>
    <w:rsid w:val="006F3996"/>
    <w:rsid w:val="006F3EC0"/>
    <w:rsid w:val="006F424B"/>
    <w:rsid w:val="006F4761"/>
    <w:rsid w:val="006F49D2"/>
    <w:rsid w:val="006F4BDB"/>
    <w:rsid w:val="006F504C"/>
    <w:rsid w:val="006F55B6"/>
    <w:rsid w:val="006F5904"/>
    <w:rsid w:val="006F65A4"/>
    <w:rsid w:val="006F7D54"/>
    <w:rsid w:val="007001EB"/>
    <w:rsid w:val="00702DFA"/>
    <w:rsid w:val="00703797"/>
    <w:rsid w:val="0070478C"/>
    <w:rsid w:val="007056E9"/>
    <w:rsid w:val="00705CA4"/>
    <w:rsid w:val="00711BCD"/>
    <w:rsid w:val="00711CCB"/>
    <w:rsid w:val="00711F4E"/>
    <w:rsid w:val="007127CC"/>
    <w:rsid w:val="00712A7D"/>
    <w:rsid w:val="0071352F"/>
    <w:rsid w:val="007135DA"/>
    <w:rsid w:val="00713A1B"/>
    <w:rsid w:val="00713D0E"/>
    <w:rsid w:val="00714137"/>
    <w:rsid w:val="0071520D"/>
    <w:rsid w:val="00720C2B"/>
    <w:rsid w:val="00720F7D"/>
    <w:rsid w:val="00720F93"/>
    <w:rsid w:val="00721033"/>
    <w:rsid w:val="00721856"/>
    <w:rsid w:val="007222C7"/>
    <w:rsid w:val="00724550"/>
    <w:rsid w:val="007249A2"/>
    <w:rsid w:val="00724A67"/>
    <w:rsid w:val="00724D4E"/>
    <w:rsid w:val="00726A41"/>
    <w:rsid w:val="00727061"/>
    <w:rsid w:val="007308C5"/>
    <w:rsid w:val="00732CA0"/>
    <w:rsid w:val="0073704F"/>
    <w:rsid w:val="00737492"/>
    <w:rsid w:val="00737C40"/>
    <w:rsid w:val="00740E6F"/>
    <w:rsid w:val="00741F3D"/>
    <w:rsid w:val="007442DA"/>
    <w:rsid w:val="0075033C"/>
    <w:rsid w:val="007503B3"/>
    <w:rsid w:val="00750D27"/>
    <w:rsid w:val="007519D1"/>
    <w:rsid w:val="00751CF7"/>
    <w:rsid w:val="00753692"/>
    <w:rsid w:val="00753EC2"/>
    <w:rsid w:val="00756D4E"/>
    <w:rsid w:val="00762308"/>
    <w:rsid w:val="00762750"/>
    <w:rsid w:val="007628AF"/>
    <w:rsid w:val="007632AE"/>
    <w:rsid w:val="00763410"/>
    <w:rsid w:val="00763795"/>
    <w:rsid w:val="00763B0E"/>
    <w:rsid w:val="00763B42"/>
    <w:rsid w:val="007640F6"/>
    <w:rsid w:val="007647A4"/>
    <w:rsid w:val="007657F0"/>
    <w:rsid w:val="00765FD2"/>
    <w:rsid w:val="00770976"/>
    <w:rsid w:val="00770A60"/>
    <w:rsid w:val="00772020"/>
    <w:rsid w:val="00772BF1"/>
    <w:rsid w:val="0077389E"/>
    <w:rsid w:val="00775E86"/>
    <w:rsid w:val="007779C8"/>
    <w:rsid w:val="00782582"/>
    <w:rsid w:val="00782727"/>
    <w:rsid w:val="00782ACB"/>
    <w:rsid w:val="00782FFA"/>
    <w:rsid w:val="00784B21"/>
    <w:rsid w:val="00787AC3"/>
    <w:rsid w:val="0079013C"/>
    <w:rsid w:val="00793DF2"/>
    <w:rsid w:val="00794BD6"/>
    <w:rsid w:val="00794FC3"/>
    <w:rsid w:val="00796EC0"/>
    <w:rsid w:val="00797F46"/>
    <w:rsid w:val="007A0994"/>
    <w:rsid w:val="007A132D"/>
    <w:rsid w:val="007A1359"/>
    <w:rsid w:val="007A143C"/>
    <w:rsid w:val="007A2B20"/>
    <w:rsid w:val="007A2D85"/>
    <w:rsid w:val="007A4A6A"/>
    <w:rsid w:val="007A4F2D"/>
    <w:rsid w:val="007A50CE"/>
    <w:rsid w:val="007A5EEE"/>
    <w:rsid w:val="007A7EFC"/>
    <w:rsid w:val="007B038A"/>
    <w:rsid w:val="007B20B8"/>
    <w:rsid w:val="007B36D4"/>
    <w:rsid w:val="007B3A89"/>
    <w:rsid w:val="007B4C96"/>
    <w:rsid w:val="007B4E60"/>
    <w:rsid w:val="007B4E64"/>
    <w:rsid w:val="007B660F"/>
    <w:rsid w:val="007B7E15"/>
    <w:rsid w:val="007B7FFE"/>
    <w:rsid w:val="007C07B8"/>
    <w:rsid w:val="007C1B02"/>
    <w:rsid w:val="007C1C58"/>
    <w:rsid w:val="007C1C9F"/>
    <w:rsid w:val="007C31C5"/>
    <w:rsid w:val="007C3B51"/>
    <w:rsid w:val="007C4371"/>
    <w:rsid w:val="007C5894"/>
    <w:rsid w:val="007C593F"/>
    <w:rsid w:val="007C5ED8"/>
    <w:rsid w:val="007D0671"/>
    <w:rsid w:val="007D2116"/>
    <w:rsid w:val="007D38B2"/>
    <w:rsid w:val="007D4F52"/>
    <w:rsid w:val="007D59D0"/>
    <w:rsid w:val="007D5BFC"/>
    <w:rsid w:val="007D7053"/>
    <w:rsid w:val="007D74FC"/>
    <w:rsid w:val="007E1728"/>
    <w:rsid w:val="007E1800"/>
    <w:rsid w:val="007E23ED"/>
    <w:rsid w:val="007E2DD2"/>
    <w:rsid w:val="007E321A"/>
    <w:rsid w:val="007E41DE"/>
    <w:rsid w:val="007E4996"/>
    <w:rsid w:val="007E4C66"/>
    <w:rsid w:val="007E4F19"/>
    <w:rsid w:val="007E52D8"/>
    <w:rsid w:val="007E55C3"/>
    <w:rsid w:val="007E672B"/>
    <w:rsid w:val="007E6994"/>
    <w:rsid w:val="007E6A98"/>
    <w:rsid w:val="007E7510"/>
    <w:rsid w:val="007E7C21"/>
    <w:rsid w:val="007F0E3C"/>
    <w:rsid w:val="007F4B76"/>
    <w:rsid w:val="007F4E55"/>
    <w:rsid w:val="007F4F41"/>
    <w:rsid w:val="007F58E0"/>
    <w:rsid w:val="007F5BF3"/>
    <w:rsid w:val="007F6840"/>
    <w:rsid w:val="007F706F"/>
    <w:rsid w:val="007F7724"/>
    <w:rsid w:val="007F77C2"/>
    <w:rsid w:val="00800D0F"/>
    <w:rsid w:val="00801164"/>
    <w:rsid w:val="008012C8"/>
    <w:rsid w:val="00801DA6"/>
    <w:rsid w:val="0080260E"/>
    <w:rsid w:val="00802888"/>
    <w:rsid w:val="008028AA"/>
    <w:rsid w:val="00802F8C"/>
    <w:rsid w:val="00803ADE"/>
    <w:rsid w:val="008043B3"/>
    <w:rsid w:val="00804E01"/>
    <w:rsid w:val="008053FE"/>
    <w:rsid w:val="00805711"/>
    <w:rsid w:val="0080586F"/>
    <w:rsid w:val="00805A92"/>
    <w:rsid w:val="00805C57"/>
    <w:rsid w:val="0080600D"/>
    <w:rsid w:val="00810E86"/>
    <w:rsid w:val="00812D04"/>
    <w:rsid w:val="00814A5D"/>
    <w:rsid w:val="00815C39"/>
    <w:rsid w:val="00816352"/>
    <w:rsid w:val="00816B69"/>
    <w:rsid w:val="00816D1F"/>
    <w:rsid w:val="00817462"/>
    <w:rsid w:val="00817CA0"/>
    <w:rsid w:val="0082047F"/>
    <w:rsid w:val="0082081A"/>
    <w:rsid w:val="00820A6F"/>
    <w:rsid w:val="00820E4B"/>
    <w:rsid w:val="00820F7C"/>
    <w:rsid w:val="00821CE2"/>
    <w:rsid w:val="00827173"/>
    <w:rsid w:val="008301E8"/>
    <w:rsid w:val="00831A1E"/>
    <w:rsid w:val="00831CF6"/>
    <w:rsid w:val="008323EC"/>
    <w:rsid w:val="008334A2"/>
    <w:rsid w:val="00834229"/>
    <w:rsid w:val="00834468"/>
    <w:rsid w:val="008347DD"/>
    <w:rsid w:val="00835255"/>
    <w:rsid w:val="0083630D"/>
    <w:rsid w:val="00836B8E"/>
    <w:rsid w:val="00837B00"/>
    <w:rsid w:val="0084084B"/>
    <w:rsid w:val="00840B68"/>
    <w:rsid w:val="00842572"/>
    <w:rsid w:val="008426EA"/>
    <w:rsid w:val="00842D44"/>
    <w:rsid w:val="008453B3"/>
    <w:rsid w:val="008473B5"/>
    <w:rsid w:val="00847CFA"/>
    <w:rsid w:val="00850958"/>
    <w:rsid w:val="00852A6B"/>
    <w:rsid w:val="00852C5F"/>
    <w:rsid w:val="00854182"/>
    <w:rsid w:val="00855D04"/>
    <w:rsid w:val="0085672B"/>
    <w:rsid w:val="008573F1"/>
    <w:rsid w:val="00857858"/>
    <w:rsid w:val="00860DC0"/>
    <w:rsid w:val="00862531"/>
    <w:rsid w:val="008660A0"/>
    <w:rsid w:val="00866F73"/>
    <w:rsid w:val="008677C8"/>
    <w:rsid w:val="00867C8B"/>
    <w:rsid w:val="00870365"/>
    <w:rsid w:val="00870988"/>
    <w:rsid w:val="0087211B"/>
    <w:rsid w:val="00872602"/>
    <w:rsid w:val="00873B4A"/>
    <w:rsid w:val="00874C2D"/>
    <w:rsid w:val="008754EA"/>
    <w:rsid w:val="00875AFB"/>
    <w:rsid w:val="0087639A"/>
    <w:rsid w:val="00880BB6"/>
    <w:rsid w:val="00880BF2"/>
    <w:rsid w:val="0088251E"/>
    <w:rsid w:val="008841D3"/>
    <w:rsid w:val="0088498B"/>
    <w:rsid w:val="00885884"/>
    <w:rsid w:val="00885CB4"/>
    <w:rsid w:val="0088720E"/>
    <w:rsid w:val="0089032D"/>
    <w:rsid w:val="00891423"/>
    <w:rsid w:val="00891A90"/>
    <w:rsid w:val="00891F01"/>
    <w:rsid w:val="008923CE"/>
    <w:rsid w:val="00892CED"/>
    <w:rsid w:val="0089381B"/>
    <w:rsid w:val="0089535C"/>
    <w:rsid w:val="008959F6"/>
    <w:rsid w:val="00896B31"/>
    <w:rsid w:val="00896ED5"/>
    <w:rsid w:val="00897630"/>
    <w:rsid w:val="008A0317"/>
    <w:rsid w:val="008A0BB3"/>
    <w:rsid w:val="008A2534"/>
    <w:rsid w:val="008A28C0"/>
    <w:rsid w:val="008A28E3"/>
    <w:rsid w:val="008A32B8"/>
    <w:rsid w:val="008A4941"/>
    <w:rsid w:val="008A4D0B"/>
    <w:rsid w:val="008A5686"/>
    <w:rsid w:val="008A5F85"/>
    <w:rsid w:val="008A63C1"/>
    <w:rsid w:val="008A6EFA"/>
    <w:rsid w:val="008B1644"/>
    <w:rsid w:val="008B1C3C"/>
    <w:rsid w:val="008B5466"/>
    <w:rsid w:val="008B59DD"/>
    <w:rsid w:val="008B5B55"/>
    <w:rsid w:val="008B64AF"/>
    <w:rsid w:val="008B68AF"/>
    <w:rsid w:val="008C2E4B"/>
    <w:rsid w:val="008C3054"/>
    <w:rsid w:val="008C35AF"/>
    <w:rsid w:val="008C4ABD"/>
    <w:rsid w:val="008C6315"/>
    <w:rsid w:val="008C7C89"/>
    <w:rsid w:val="008D0434"/>
    <w:rsid w:val="008D0B95"/>
    <w:rsid w:val="008D0ED2"/>
    <w:rsid w:val="008D1E25"/>
    <w:rsid w:val="008D2B78"/>
    <w:rsid w:val="008D370E"/>
    <w:rsid w:val="008D3977"/>
    <w:rsid w:val="008D4356"/>
    <w:rsid w:val="008D45D7"/>
    <w:rsid w:val="008D66F3"/>
    <w:rsid w:val="008D7B66"/>
    <w:rsid w:val="008E11CA"/>
    <w:rsid w:val="008E216A"/>
    <w:rsid w:val="008E2C22"/>
    <w:rsid w:val="008E3949"/>
    <w:rsid w:val="008E4313"/>
    <w:rsid w:val="008E4EF5"/>
    <w:rsid w:val="008E57B2"/>
    <w:rsid w:val="008E6B15"/>
    <w:rsid w:val="008E7693"/>
    <w:rsid w:val="008F0AB7"/>
    <w:rsid w:val="008F0B28"/>
    <w:rsid w:val="008F0E72"/>
    <w:rsid w:val="008F5ABA"/>
    <w:rsid w:val="008F78E2"/>
    <w:rsid w:val="009010B7"/>
    <w:rsid w:val="00902C36"/>
    <w:rsid w:val="009037C9"/>
    <w:rsid w:val="009063ED"/>
    <w:rsid w:val="009069C0"/>
    <w:rsid w:val="00910CA0"/>
    <w:rsid w:val="00910F9D"/>
    <w:rsid w:val="009118EE"/>
    <w:rsid w:val="00911FED"/>
    <w:rsid w:val="00913223"/>
    <w:rsid w:val="00913458"/>
    <w:rsid w:val="00914CE1"/>
    <w:rsid w:val="00915555"/>
    <w:rsid w:val="0091571D"/>
    <w:rsid w:val="00915DBE"/>
    <w:rsid w:val="0092183F"/>
    <w:rsid w:val="00923374"/>
    <w:rsid w:val="0092467F"/>
    <w:rsid w:val="009246A7"/>
    <w:rsid w:val="009249EA"/>
    <w:rsid w:val="0092599D"/>
    <w:rsid w:val="00925DD0"/>
    <w:rsid w:val="00925F72"/>
    <w:rsid w:val="009269C7"/>
    <w:rsid w:val="00930026"/>
    <w:rsid w:val="00930131"/>
    <w:rsid w:val="0093072F"/>
    <w:rsid w:val="00930892"/>
    <w:rsid w:val="00930C18"/>
    <w:rsid w:val="009319F7"/>
    <w:rsid w:val="00932597"/>
    <w:rsid w:val="00932E22"/>
    <w:rsid w:val="00932FF5"/>
    <w:rsid w:val="0093441E"/>
    <w:rsid w:val="0093621C"/>
    <w:rsid w:val="00937969"/>
    <w:rsid w:val="00937B4B"/>
    <w:rsid w:val="009405BE"/>
    <w:rsid w:val="009412D8"/>
    <w:rsid w:val="00942C24"/>
    <w:rsid w:val="0094496D"/>
    <w:rsid w:val="00944EB8"/>
    <w:rsid w:val="00945048"/>
    <w:rsid w:val="0094504F"/>
    <w:rsid w:val="009451D7"/>
    <w:rsid w:val="009476B0"/>
    <w:rsid w:val="00950518"/>
    <w:rsid w:val="00950932"/>
    <w:rsid w:val="00951840"/>
    <w:rsid w:val="00951B91"/>
    <w:rsid w:val="0095270A"/>
    <w:rsid w:val="0095694B"/>
    <w:rsid w:val="009569C8"/>
    <w:rsid w:val="009602FE"/>
    <w:rsid w:val="00961124"/>
    <w:rsid w:val="00963FAF"/>
    <w:rsid w:val="009645BD"/>
    <w:rsid w:val="00965ECB"/>
    <w:rsid w:val="00966F7B"/>
    <w:rsid w:val="009700DD"/>
    <w:rsid w:val="00971350"/>
    <w:rsid w:val="00971B17"/>
    <w:rsid w:val="00972180"/>
    <w:rsid w:val="009731FB"/>
    <w:rsid w:val="00973A1D"/>
    <w:rsid w:val="00974107"/>
    <w:rsid w:val="00974FBD"/>
    <w:rsid w:val="009759C7"/>
    <w:rsid w:val="00977BA1"/>
    <w:rsid w:val="00980667"/>
    <w:rsid w:val="009806C6"/>
    <w:rsid w:val="00980D74"/>
    <w:rsid w:val="009813EA"/>
    <w:rsid w:val="00981540"/>
    <w:rsid w:val="00981AA0"/>
    <w:rsid w:val="00981DE0"/>
    <w:rsid w:val="00982622"/>
    <w:rsid w:val="00982BCA"/>
    <w:rsid w:val="00982F6B"/>
    <w:rsid w:val="009858C9"/>
    <w:rsid w:val="009866F4"/>
    <w:rsid w:val="00986CBD"/>
    <w:rsid w:val="00987DE2"/>
    <w:rsid w:val="00990E10"/>
    <w:rsid w:val="00991CAE"/>
    <w:rsid w:val="00992302"/>
    <w:rsid w:val="009934D5"/>
    <w:rsid w:val="00993825"/>
    <w:rsid w:val="00993980"/>
    <w:rsid w:val="009939BA"/>
    <w:rsid w:val="00996153"/>
    <w:rsid w:val="00996372"/>
    <w:rsid w:val="009A0549"/>
    <w:rsid w:val="009A1950"/>
    <w:rsid w:val="009A2C8A"/>
    <w:rsid w:val="009A2E4F"/>
    <w:rsid w:val="009A46BE"/>
    <w:rsid w:val="009A4AE7"/>
    <w:rsid w:val="009A5363"/>
    <w:rsid w:val="009A6835"/>
    <w:rsid w:val="009B0740"/>
    <w:rsid w:val="009B1B83"/>
    <w:rsid w:val="009B315E"/>
    <w:rsid w:val="009B3614"/>
    <w:rsid w:val="009B3C29"/>
    <w:rsid w:val="009B404F"/>
    <w:rsid w:val="009B494F"/>
    <w:rsid w:val="009B6843"/>
    <w:rsid w:val="009B6D9B"/>
    <w:rsid w:val="009B70BC"/>
    <w:rsid w:val="009B7DF6"/>
    <w:rsid w:val="009C0167"/>
    <w:rsid w:val="009C08BB"/>
    <w:rsid w:val="009C0BFF"/>
    <w:rsid w:val="009C1523"/>
    <w:rsid w:val="009C1814"/>
    <w:rsid w:val="009C22E9"/>
    <w:rsid w:val="009C2761"/>
    <w:rsid w:val="009C2D63"/>
    <w:rsid w:val="009C30D5"/>
    <w:rsid w:val="009C568E"/>
    <w:rsid w:val="009C600C"/>
    <w:rsid w:val="009C6E52"/>
    <w:rsid w:val="009C7229"/>
    <w:rsid w:val="009D13F3"/>
    <w:rsid w:val="009D4B12"/>
    <w:rsid w:val="009E03BA"/>
    <w:rsid w:val="009E0DC7"/>
    <w:rsid w:val="009E3547"/>
    <w:rsid w:val="009E495A"/>
    <w:rsid w:val="009E5737"/>
    <w:rsid w:val="009E5C5F"/>
    <w:rsid w:val="009E5CC0"/>
    <w:rsid w:val="009E6F38"/>
    <w:rsid w:val="009E781B"/>
    <w:rsid w:val="009F0F91"/>
    <w:rsid w:val="009F163D"/>
    <w:rsid w:val="009F178B"/>
    <w:rsid w:val="009F2685"/>
    <w:rsid w:val="009F3A5D"/>
    <w:rsid w:val="009F4D00"/>
    <w:rsid w:val="009F5BF4"/>
    <w:rsid w:val="009F5CC2"/>
    <w:rsid w:val="009F61FC"/>
    <w:rsid w:val="009F643F"/>
    <w:rsid w:val="009F7EA4"/>
    <w:rsid w:val="00A003FA"/>
    <w:rsid w:val="00A00B10"/>
    <w:rsid w:val="00A00C4F"/>
    <w:rsid w:val="00A02318"/>
    <w:rsid w:val="00A0341F"/>
    <w:rsid w:val="00A03589"/>
    <w:rsid w:val="00A03843"/>
    <w:rsid w:val="00A03A8C"/>
    <w:rsid w:val="00A04DD0"/>
    <w:rsid w:val="00A055D6"/>
    <w:rsid w:val="00A0568C"/>
    <w:rsid w:val="00A074CB"/>
    <w:rsid w:val="00A10C80"/>
    <w:rsid w:val="00A10FD0"/>
    <w:rsid w:val="00A115B9"/>
    <w:rsid w:val="00A120F8"/>
    <w:rsid w:val="00A12876"/>
    <w:rsid w:val="00A14743"/>
    <w:rsid w:val="00A147B2"/>
    <w:rsid w:val="00A16195"/>
    <w:rsid w:val="00A16E76"/>
    <w:rsid w:val="00A176CB"/>
    <w:rsid w:val="00A17A4D"/>
    <w:rsid w:val="00A2286C"/>
    <w:rsid w:val="00A22B36"/>
    <w:rsid w:val="00A24461"/>
    <w:rsid w:val="00A24F75"/>
    <w:rsid w:val="00A2558C"/>
    <w:rsid w:val="00A26180"/>
    <w:rsid w:val="00A26468"/>
    <w:rsid w:val="00A26B68"/>
    <w:rsid w:val="00A317C7"/>
    <w:rsid w:val="00A31DE8"/>
    <w:rsid w:val="00A323F4"/>
    <w:rsid w:val="00A355C8"/>
    <w:rsid w:val="00A361BF"/>
    <w:rsid w:val="00A42126"/>
    <w:rsid w:val="00A426E5"/>
    <w:rsid w:val="00A4322A"/>
    <w:rsid w:val="00A442C2"/>
    <w:rsid w:val="00A450B6"/>
    <w:rsid w:val="00A4701B"/>
    <w:rsid w:val="00A472B8"/>
    <w:rsid w:val="00A517FC"/>
    <w:rsid w:val="00A51DB7"/>
    <w:rsid w:val="00A51E0B"/>
    <w:rsid w:val="00A51EE5"/>
    <w:rsid w:val="00A52128"/>
    <w:rsid w:val="00A52E55"/>
    <w:rsid w:val="00A56438"/>
    <w:rsid w:val="00A60D2B"/>
    <w:rsid w:val="00A62FD5"/>
    <w:rsid w:val="00A659B3"/>
    <w:rsid w:val="00A65C3B"/>
    <w:rsid w:val="00A668DA"/>
    <w:rsid w:val="00A67151"/>
    <w:rsid w:val="00A67814"/>
    <w:rsid w:val="00A678DC"/>
    <w:rsid w:val="00A67DB7"/>
    <w:rsid w:val="00A711B7"/>
    <w:rsid w:val="00A76223"/>
    <w:rsid w:val="00A77EA5"/>
    <w:rsid w:val="00A800EC"/>
    <w:rsid w:val="00A80725"/>
    <w:rsid w:val="00A80EB6"/>
    <w:rsid w:val="00A8293A"/>
    <w:rsid w:val="00A84277"/>
    <w:rsid w:val="00A85209"/>
    <w:rsid w:val="00A8587D"/>
    <w:rsid w:val="00A85F85"/>
    <w:rsid w:val="00A90422"/>
    <w:rsid w:val="00A913DE"/>
    <w:rsid w:val="00A92800"/>
    <w:rsid w:val="00A93154"/>
    <w:rsid w:val="00A93D95"/>
    <w:rsid w:val="00A9581C"/>
    <w:rsid w:val="00A97338"/>
    <w:rsid w:val="00A97357"/>
    <w:rsid w:val="00A9776F"/>
    <w:rsid w:val="00A97773"/>
    <w:rsid w:val="00AA11DE"/>
    <w:rsid w:val="00AA1C9E"/>
    <w:rsid w:val="00AA2324"/>
    <w:rsid w:val="00AA3043"/>
    <w:rsid w:val="00AA38E4"/>
    <w:rsid w:val="00AA4BAA"/>
    <w:rsid w:val="00AB060C"/>
    <w:rsid w:val="00AB1CEF"/>
    <w:rsid w:val="00AB3859"/>
    <w:rsid w:val="00AB3B04"/>
    <w:rsid w:val="00AB4585"/>
    <w:rsid w:val="00AB536A"/>
    <w:rsid w:val="00AB5517"/>
    <w:rsid w:val="00AB599C"/>
    <w:rsid w:val="00AB5B59"/>
    <w:rsid w:val="00AB5DD1"/>
    <w:rsid w:val="00AB60DC"/>
    <w:rsid w:val="00AC0F1A"/>
    <w:rsid w:val="00AC22BE"/>
    <w:rsid w:val="00AC3929"/>
    <w:rsid w:val="00AC5352"/>
    <w:rsid w:val="00AC5A64"/>
    <w:rsid w:val="00AC5BC9"/>
    <w:rsid w:val="00AC5CE8"/>
    <w:rsid w:val="00AC7191"/>
    <w:rsid w:val="00AC71DA"/>
    <w:rsid w:val="00AC7574"/>
    <w:rsid w:val="00AC7F4E"/>
    <w:rsid w:val="00AD04B7"/>
    <w:rsid w:val="00AD1E5D"/>
    <w:rsid w:val="00AD2C18"/>
    <w:rsid w:val="00AD2DFC"/>
    <w:rsid w:val="00AD3261"/>
    <w:rsid w:val="00AD389D"/>
    <w:rsid w:val="00AD3F3E"/>
    <w:rsid w:val="00AD4910"/>
    <w:rsid w:val="00AD49DD"/>
    <w:rsid w:val="00AD4E9C"/>
    <w:rsid w:val="00AD5337"/>
    <w:rsid w:val="00AD5FC9"/>
    <w:rsid w:val="00AD60F7"/>
    <w:rsid w:val="00AD6616"/>
    <w:rsid w:val="00AD776B"/>
    <w:rsid w:val="00AE043F"/>
    <w:rsid w:val="00AE0CB6"/>
    <w:rsid w:val="00AE12CE"/>
    <w:rsid w:val="00AE20F4"/>
    <w:rsid w:val="00AE2ABB"/>
    <w:rsid w:val="00AE2CEB"/>
    <w:rsid w:val="00AE4833"/>
    <w:rsid w:val="00AE6B49"/>
    <w:rsid w:val="00AF0751"/>
    <w:rsid w:val="00AF12EA"/>
    <w:rsid w:val="00AF1CDD"/>
    <w:rsid w:val="00AF2D49"/>
    <w:rsid w:val="00AF33C2"/>
    <w:rsid w:val="00AF4030"/>
    <w:rsid w:val="00AF4709"/>
    <w:rsid w:val="00AF519F"/>
    <w:rsid w:val="00AF5527"/>
    <w:rsid w:val="00AF5B0B"/>
    <w:rsid w:val="00AF652D"/>
    <w:rsid w:val="00B00592"/>
    <w:rsid w:val="00B00F9C"/>
    <w:rsid w:val="00B010AC"/>
    <w:rsid w:val="00B0111D"/>
    <w:rsid w:val="00B01263"/>
    <w:rsid w:val="00B02E44"/>
    <w:rsid w:val="00B0427C"/>
    <w:rsid w:val="00B042D5"/>
    <w:rsid w:val="00B0483E"/>
    <w:rsid w:val="00B05161"/>
    <w:rsid w:val="00B07552"/>
    <w:rsid w:val="00B07E29"/>
    <w:rsid w:val="00B10320"/>
    <w:rsid w:val="00B1055E"/>
    <w:rsid w:val="00B11965"/>
    <w:rsid w:val="00B11F17"/>
    <w:rsid w:val="00B12449"/>
    <w:rsid w:val="00B136C5"/>
    <w:rsid w:val="00B13D10"/>
    <w:rsid w:val="00B151E2"/>
    <w:rsid w:val="00B156A0"/>
    <w:rsid w:val="00B20168"/>
    <w:rsid w:val="00B216AA"/>
    <w:rsid w:val="00B21C46"/>
    <w:rsid w:val="00B22586"/>
    <w:rsid w:val="00B2448E"/>
    <w:rsid w:val="00B24ED9"/>
    <w:rsid w:val="00B256B5"/>
    <w:rsid w:val="00B2585F"/>
    <w:rsid w:val="00B25C8C"/>
    <w:rsid w:val="00B26D19"/>
    <w:rsid w:val="00B30D1F"/>
    <w:rsid w:val="00B31417"/>
    <w:rsid w:val="00B3339C"/>
    <w:rsid w:val="00B339DC"/>
    <w:rsid w:val="00B346AA"/>
    <w:rsid w:val="00B3683C"/>
    <w:rsid w:val="00B37236"/>
    <w:rsid w:val="00B4209D"/>
    <w:rsid w:val="00B438D9"/>
    <w:rsid w:val="00B43BE2"/>
    <w:rsid w:val="00B4455F"/>
    <w:rsid w:val="00B44C2B"/>
    <w:rsid w:val="00B455C3"/>
    <w:rsid w:val="00B46CA9"/>
    <w:rsid w:val="00B46F1D"/>
    <w:rsid w:val="00B47CAA"/>
    <w:rsid w:val="00B50BA5"/>
    <w:rsid w:val="00B51001"/>
    <w:rsid w:val="00B5201C"/>
    <w:rsid w:val="00B52B8F"/>
    <w:rsid w:val="00B53273"/>
    <w:rsid w:val="00B5411F"/>
    <w:rsid w:val="00B54CBC"/>
    <w:rsid w:val="00B56206"/>
    <w:rsid w:val="00B56251"/>
    <w:rsid w:val="00B56BF0"/>
    <w:rsid w:val="00B56E20"/>
    <w:rsid w:val="00B57690"/>
    <w:rsid w:val="00B577B6"/>
    <w:rsid w:val="00B60B10"/>
    <w:rsid w:val="00B61907"/>
    <w:rsid w:val="00B61B70"/>
    <w:rsid w:val="00B61F87"/>
    <w:rsid w:val="00B632FB"/>
    <w:rsid w:val="00B636E7"/>
    <w:rsid w:val="00B648C6"/>
    <w:rsid w:val="00B6538F"/>
    <w:rsid w:val="00B6790C"/>
    <w:rsid w:val="00B73450"/>
    <w:rsid w:val="00B75ABD"/>
    <w:rsid w:val="00B76F29"/>
    <w:rsid w:val="00B7769E"/>
    <w:rsid w:val="00B77CBC"/>
    <w:rsid w:val="00B803F7"/>
    <w:rsid w:val="00B8060D"/>
    <w:rsid w:val="00B82005"/>
    <w:rsid w:val="00B82B93"/>
    <w:rsid w:val="00B8428C"/>
    <w:rsid w:val="00B847B9"/>
    <w:rsid w:val="00B84E87"/>
    <w:rsid w:val="00B861B3"/>
    <w:rsid w:val="00B86752"/>
    <w:rsid w:val="00B87C36"/>
    <w:rsid w:val="00B908F5"/>
    <w:rsid w:val="00B92F38"/>
    <w:rsid w:val="00B94522"/>
    <w:rsid w:val="00B9453E"/>
    <w:rsid w:val="00B947B1"/>
    <w:rsid w:val="00B956C3"/>
    <w:rsid w:val="00B95A40"/>
    <w:rsid w:val="00BA0053"/>
    <w:rsid w:val="00BA01D5"/>
    <w:rsid w:val="00BA0BD2"/>
    <w:rsid w:val="00BA117C"/>
    <w:rsid w:val="00BA1C79"/>
    <w:rsid w:val="00BA1FA7"/>
    <w:rsid w:val="00BA211D"/>
    <w:rsid w:val="00BA29DB"/>
    <w:rsid w:val="00BA3187"/>
    <w:rsid w:val="00BA4B96"/>
    <w:rsid w:val="00BA5F8B"/>
    <w:rsid w:val="00BB109C"/>
    <w:rsid w:val="00BB3494"/>
    <w:rsid w:val="00BB4EBC"/>
    <w:rsid w:val="00BB5021"/>
    <w:rsid w:val="00BB515C"/>
    <w:rsid w:val="00BB5A64"/>
    <w:rsid w:val="00BB5EC8"/>
    <w:rsid w:val="00BB6565"/>
    <w:rsid w:val="00BB6ADC"/>
    <w:rsid w:val="00BC1ACB"/>
    <w:rsid w:val="00BC1DBF"/>
    <w:rsid w:val="00BC6897"/>
    <w:rsid w:val="00BC6F40"/>
    <w:rsid w:val="00BC73E6"/>
    <w:rsid w:val="00BD217F"/>
    <w:rsid w:val="00BD2194"/>
    <w:rsid w:val="00BD2522"/>
    <w:rsid w:val="00BD367E"/>
    <w:rsid w:val="00BD39A7"/>
    <w:rsid w:val="00BD5840"/>
    <w:rsid w:val="00BD595C"/>
    <w:rsid w:val="00BD6466"/>
    <w:rsid w:val="00BD66EF"/>
    <w:rsid w:val="00BD69ED"/>
    <w:rsid w:val="00BE1661"/>
    <w:rsid w:val="00BE1A9B"/>
    <w:rsid w:val="00BE2304"/>
    <w:rsid w:val="00BE3EBE"/>
    <w:rsid w:val="00BE4788"/>
    <w:rsid w:val="00BE48E0"/>
    <w:rsid w:val="00BE5D23"/>
    <w:rsid w:val="00BE6F34"/>
    <w:rsid w:val="00BE7AB3"/>
    <w:rsid w:val="00BF0287"/>
    <w:rsid w:val="00BF1334"/>
    <w:rsid w:val="00BF1F92"/>
    <w:rsid w:val="00BF2975"/>
    <w:rsid w:val="00BF593C"/>
    <w:rsid w:val="00BF5D85"/>
    <w:rsid w:val="00BF6683"/>
    <w:rsid w:val="00BF6F3F"/>
    <w:rsid w:val="00C01E3A"/>
    <w:rsid w:val="00C0230A"/>
    <w:rsid w:val="00C03C4C"/>
    <w:rsid w:val="00C056FF"/>
    <w:rsid w:val="00C06064"/>
    <w:rsid w:val="00C07128"/>
    <w:rsid w:val="00C07323"/>
    <w:rsid w:val="00C07441"/>
    <w:rsid w:val="00C1066B"/>
    <w:rsid w:val="00C10C83"/>
    <w:rsid w:val="00C10E74"/>
    <w:rsid w:val="00C14FE2"/>
    <w:rsid w:val="00C1506A"/>
    <w:rsid w:val="00C15CDD"/>
    <w:rsid w:val="00C17AAD"/>
    <w:rsid w:val="00C17BDC"/>
    <w:rsid w:val="00C200BE"/>
    <w:rsid w:val="00C20C7A"/>
    <w:rsid w:val="00C2261D"/>
    <w:rsid w:val="00C22B06"/>
    <w:rsid w:val="00C2300F"/>
    <w:rsid w:val="00C230AA"/>
    <w:rsid w:val="00C2332D"/>
    <w:rsid w:val="00C24405"/>
    <w:rsid w:val="00C27B80"/>
    <w:rsid w:val="00C31070"/>
    <w:rsid w:val="00C3144D"/>
    <w:rsid w:val="00C32F11"/>
    <w:rsid w:val="00C337DD"/>
    <w:rsid w:val="00C35145"/>
    <w:rsid w:val="00C35B1F"/>
    <w:rsid w:val="00C35BAE"/>
    <w:rsid w:val="00C35F8A"/>
    <w:rsid w:val="00C36FEC"/>
    <w:rsid w:val="00C406AE"/>
    <w:rsid w:val="00C41FC3"/>
    <w:rsid w:val="00C43401"/>
    <w:rsid w:val="00C46B5E"/>
    <w:rsid w:val="00C46BE9"/>
    <w:rsid w:val="00C4730F"/>
    <w:rsid w:val="00C50D9E"/>
    <w:rsid w:val="00C50E95"/>
    <w:rsid w:val="00C52866"/>
    <w:rsid w:val="00C52C3F"/>
    <w:rsid w:val="00C5363E"/>
    <w:rsid w:val="00C542AA"/>
    <w:rsid w:val="00C5504D"/>
    <w:rsid w:val="00C56489"/>
    <w:rsid w:val="00C568CB"/>
    <w:rsid w:val="00C56EF6"/>
    <w:rsid w:val="00C571A4"/>
    <w:rsid w:val="00C573E5"/>
    <w:rsid w:val="00C6137C"/>
    <w:rsid w:val="00C62CFB"/>
    <w:rsid w:val="00C6303F"/>
    <w:rsid w:val="00C6554B"/>
    <w:rsid w:val="00C65862"/>
    <w:rsid w:val="00C658AF"/>
    <w:rsid w:val="00C65D11"/>
    <w:rsid w:val="00C6646E"/>
    <w:rsid w:val="00C6653A"/>
    <w:rsid w:val="00C677ED"/>
    <w:rsid w:val="00C727D1"/>
    <w:rsid w:val="00C729B9"/>
    <w:rsid w:val="00C72E28"/>
    <w:rsid w:val="00C734C3"/>
    <w:rsid w:val="00C7419B"/>
    <w:rsid w:val="00C75B50"/>
    <w:rsid w:val="00C77B47"/>
    <w:rsid w:val="00C80739"/>
    <w:rsid w:val="00C8172B"/>
    <w:rsid w:val="00C818B6"/>
    <w:rsid w:val="00C81B2A"/>
    <w:rsid w:val="00C8279C"/>
    <w:rsid w:val="00C82866"/>
    <w:rsid w:val="00C8287C"/>
    <w:rsid w:val="00C83D02"/>
    <w:rsid w:val="00C84446"/>
    <w:rsid w:val="00C848EC"/>
    <w:rsid w:val="00C85A63"/>
    <w:rsid w:val="00C85B59"/>
    <w:rsid w:val="00C86980"/>
    <w:rsid w:val="00C873A8"/>
    <w:rsid w:val="00C91B87"/>
    <w:rsid w:val="00C91F25"/>
    <w:rsid w:val="00C9276C"/>
    <w:rsid w:val="00C92DA5"/>
    <w:rsid w:val="00C940D8"/>
    <w:rsid w:val="00C9453A"/>
    <w:rsid w:val="00C957C9"/>
    <w:rsid w:val="00C95A1E"/>
    <w:rsid w:val="00C9670C"/>
    <w:rsid w:val="00C971AB"/>
    <w:rsid w:val="00CA06B0"/>
    <w:rsid w:val="00CA32AC"/>
    <w:rsid w:val="00CA555E"/>
    <w:rsid w:val="00CB0647"/>
    <w:rsid w:val="00CB0AC7"/>
    <w:rsid w:val="00CB156D"/>
    <w:rsid w:val="00CB2F5E"/>
    <w:rsid w:val="00CB35A7"/>
    <w:rsid w:val="00CB3BC2"/>
    <w:rsid w:val="00CB4E1C"/>
    <w:rsid w:val="00CB5B85"/>
    <w:rsid w:val="00CB7165"/>
    <w:rsid w:val="00CB7E45"/>
    <w:rsid w:val="00CC06F2"/>
    <w:rsid w:val="00CC0D1A"/>
    <w:rsid w:val="00CC3285"/>
    <w:rsid w:val="00CC3FD2"/>
    <w:rsid w:val="00CC43B9"/>
    <w:rsid w:val="00CC473F"/>
    <w:rsid w:val="00CC5237"/>
    <w:rsid w:val="00CC53F1"/>
    <w:rsid w:val="00CC68CD"/>
    <w:rsid w:val="00CC6975"/>
    <w:rsid w:val="00CD21EE"/>
    <w:rsid w:val="00CD3F5C"/>
    <w:rsid w:val="00CD576A"/>
    <w:rsid w:val="00CE0296"/>
    <w:rsid w:val="00CE07FF"/>
    <w:rsid w:val="00CE20EF"/>
    <w:rsid w:val="00CE3ECB"/>
    <w:rsid w:val="00CE3FC7"/>
    <w:rsid w:val="00CE4027"/>
    <w:rsid w:val="00CE47F9"/>
    <w:rsid w:val="00CE493A"/>
    <w:rsid w:val="00CE544D"/>
    <w:rsid w:val="00CE66B1"/>
    <w:rsid w:val="00CE6811"/>
    <w:rsid w:val="00CE6ABC"/>
    <w:rsid w:val="00CF1C5D"/>
    <w:rsid w:val="00CF3932"/>
    <w:rsid w:val="00CF3C7E"/>
    <w:rsid w:val="00CF42A0"/>
    <w:rsid w:val="00CF4A97"/>
    <w:rsid w:val="00CF6477"/>
    <w:rsid w:val="00CF74E9"/>
    <w:rsid w:val="00CF7883"/>
    <w:rsid w:val="00D00846"/>
    <w:rsid w:val="00D01376"/>
    <w:rsid w:val="00D01727"/>
    <w:rsid w:val="00D020BE"/>
    <w:rsid w:val="00D02419"/>
    <w:rsid w:val="00D02A0F"/>
    <w:rsid w:val="00D02EEE"/>
    <w:rsid w:val="00D03BEB"/>
    <w:rsid w:val="00D04978"/>
    <w:rsid w:val="00D05731"/>
    <w:rsid w:val="00D058EC"/>
    <w:rsid w:val="00D05D23"/>
    <w:rsid w:val="00D060B6"/>
    <w:rsid w:val="00D06DA9"/>
    <w:rsid w:val="00D07389"/>
    <w:rsid w:val="00D10928"/>
    <w:rsid w:val="00D1135D"/>
    <w:rsid w:val="00D11B66"/>
    <w:rsid w:val="00D11C29"/>
    <w:rsid w:val="00D13211"/>
    <w:rsid w:val="00D14B14"/>
    <w:rsid w:val="00D14FD3"/>
    <w:rsid w:val="00D15499"/>
    <w:rsid w:val="00D16B3C"/>
    <w:rsid w:val="00D16D48"/>
    <w:rsid w:val="00D17060"/>
    <w:rsid w:val="00D1772D"/>
    <w:rsid w:val="00D17AE8"/>
    <w:rsid w:val="00D202E1"/>
    <w:rsid w:val="00D20505"/>
    <w:rsid w:val="00D216B0"/>
    <w:rsid w:val="00D21B26"/>
    <w:rsid w:val="00D23040"/>
    <w:rsid w:val="00D23693"/>
    <w:rsid w:val="00D23AB7"/>
    <w:rsid w:val="00D2432B"/>
    <w:rsid w:val="00D25F19"/>
    <w:rsid w:val="00D26107"/>
    <w:rsid w:val="00D26C74"/>
    <w:rsid w:val="00D31EB3"/>
    <w:rsid w:val="00D34863"/>
    <w:rsid w:val="00D34896"/>
    <w:rsid w:val="00D34D92"/>
    <w:rsid w:val="00D34DCF"/>
    <w:rsid w:val="00D35E84"/>
    <w:rsid w:val="00D360BA"/>
    <w:rsid w:val="00D36D4A"/>
    <w:rsid w:val="00D36FFD"/>
    <w:rsid w:val="00D37F0B"/>
    <w:rsid w:val="00D4174D"/>
    <w:rsid w:val="00D421FD"/>
    <w:rsid w:val="00D4240A"/>
    <w:rsid w:val="00D4390A"/>
    <w:rsid w:val="00D47DFF"/>
    <w:rsid w:val="00D50C6B"/>
    <w:rsid w:val="00D52D2E"/>
    <w:rsid w:val="00D532C4"/>
    <w:rsid w:val="00D53693"/>
    <w:rsid w:val="00D543D9"/>
    <w:rsid w:val="00D54ACC"/>
    <w:rsid w:val="00D554E1"/>
    <w:rsid w:val="00D560A0"/>
    <w:rsid w:val="00D56EF9"/>
    <w:rsid w:val="00D5730C"/>
    <w:rsid w:val="00D6249C"/>
    <w:rsid w:val="00D63037"/>
    <w:rsid w:val="00D63090"/>
    <w:rsid w:val="00D63FFA"/>
    <w:rsid w:val="00D6448A"/>
    <w:rsid w:val="00D64583"/>
    <w:rsid w:val="00D654E0"/>
    <w:rsid w:val="00D659E9"/>
    <w:rsid w:val="00D6615E"/>
    <w:rsid w:val="00D6677F"/>
    <w:rsid w:val="00D672D8"/>
    <w:rsid w:val="00D720B4"/>
    <w:rsid w:val="00D72455"/>
    <w:rsid w:val="00D724EF"/>
    <w:rsid w:val="00D72C69"/>
    <w:rsid w:val="00D72DB8"/>
    <w:rsid w:val="00D73DA2"/>
    <w:rsid w:val="00D74BEF"/>
    <w:rsid w:val="00D7777A"/>
    <w:rsid w:val="00D800A9"/>
    <w:rsid w:val="00D80960"/>
    <w:rsid w:val="00D81E08"/>
    <w:rsid w:val="00D82451"/>
    <w:rsid w:val="00D8294E"/>
    <w:rsid w:val="00D840DA"/>
    <w:rsid w:val="00D84875"/>
    <w:rsid w:val="00D8524C"/>
    <w:rsid w:val="00D8547E"/>
    <w:rsid w:val="00D859EE"/>
    <w:rsid w:val="00D86346"/>
    <w:rsid w:val="00D869F4"/>
    <w:rsid w:val="00D86E14"/>
    <w:rsid w:val="00D87F3A"/>
    <w:rsid w:val="00D87FD5"/>
    <w:rsid w:val="00D9224F"/>
    <w:rsid w:val="00D934EE"/>
    <w:rsid w:val="00D93F98"/>
    <w:rsid w:val="00D94F97"/>
    <w:rsid w:val="00D9584F"/>
    <w:rsid w:val="00D976D3"/>
    <w:rsid w:val="00DA219A"/>
    <w:rsid w:val="00DA3076"/>
    <w:rsid w:val="00DA3487"/>
    <w:rsid w:val="00DA3CE8"/>
    <w:rsid w:val="00DA4930"/>
    <w:rsid w:val="00DA576C"/>
    <w:rsid w:val="00DA5EA0"/>
    <w:rsid w:val="00DA7E50"/>
    <w:rsid w:val="00DB06CE"/>
    <w:rsid w:val="00DB1AE2"/>
    <w:rsid w:val="00DB1B8A"/>
    <w:rsid w:val="00DB1BD0"/>
    <w:rsid w:val="00DB373C"/>
    <w:rsid w:val="00DB540E"/>
    <w:rsid w:val="00DB6154"/>
    <w:rsid w:val="00DC0BFE"/>
    <w:rsid w:val="00DC1579"/>
    <w:rsid w:val="00DC1C00"/>
    <w:rsid w:val="00DC1DF5"/>
    <w:rsid w:val="00DC1FCF"/>
    <w:rsid w:val="00DC279A"/>
    <w:rsid w:val="00DC28A1"/>
    <w:rsid w:val="00DC2C0E"/>
    <w:rsid w:val="00DC5B59"/>
    <w:rsid w:val="00DC6B6D"/>
    <w:rsid w:val="00DD0427"/>
    <w:rsid w:val="00DD07F2"/>
    <w:rsid w:val="00DD08C5"/>
    <w:rsid w:val="00DD1FF1"/>
    <w:rsid w:val="00DD371F"/>
    <w:rsid w:val="00DD39CC"/>
    <w:rsid w:val="00DD446F"/>
    <w:rsid w:val="00DD44CD"/>
    <w:rsid w:val="00DD78DB"/>
    <w:rsid w:val="00DD7F49"/>
    <w:rsid w:val="00DE0C6E"/>
    <w:rsid w:val="00DE1347"/>
    <w:rsid w:val="00DE1B4A"/>
    <w:rsid w:val="00DE3696"/>
    <w:rsid w:val="00DE49B2"/>
    <w:rsid w:val="00DE69B9"/>
    <w:rsid w:val="00DF281C"/>
    <w:rsid w:val="00DF2C35"/>
    <w:rsid w:val="00DF3A0E"/>
    <w:rsid w:val="00DF7AF8"/>
    <w:rsid w:val="00E00DB2"/>
    <w:rsid w:val="00E018A2"/>
    <w:rsid w:val="00E02366"/>
    <w:rsid w:val="00E02BB3"/>
    <w:rsid w:val="00E02FF7"/>
    <w:rsid w:val="00E03D88"/>
    <w:rsid w:val="00E042F6"/>
    <w:rsid w:val="00E04603"/>
    <w:rsid w:val="00E06F1C"/>
    <w:rsid w:val="00E104EC"/>
    <w:rsid w:val="00E112B3"/>
    <w:rsid w:val="00E1206D"/>
    <w:rsid w:val="00E12211"/>
    <w:rsid w:val="00E12258"/>
    <w:rsid w:val="00E125A8"/>
    <w:rsid w:val="00E1281B"/>
    <w:rsid w:val="00E12AFF"/>
    <w:rsid w:val="00E151A5"/>
    <w:rsid w:val="00E207DF"/>
    <w:rsid w:val="00E20D76"/>
    <w:rsid w:val="00E227FC"/>
    <w:rsid w:val="00E23AA2"/>
    <w:rsid w:val="00E23B8E"/>
    <w:rsid w:val="00E2428D"/>
    <w:rsid w:val="00E25B1A"/>
    <w:rsid w:val="00E25C6A"/>
    <w:rsid w:val="00E25DA9"/>
    <w:rsid w:val="00E263EC"/>
    <w:rsid w:val="00E305A7"/>
    <w:rsid w:val="00E311F8"/>
    <w:rsid w:val="00E31925"/>
    <w:rsid w:val="00E336F0"/>
    <w:rsid w:val="00E34EB7"/>
    <w:rsid w:val="00E354B9"/>
    <w:rsid w:val="00E367E0"/>
    <w:rsid w:val="00E3778E"/>
    <w:rsid w:val="00E37C34"/>
    <w:rsid w:val="00E40038"/>
    <w:rsid w:val="00E40107"/>
    <w:rsid w:val="00E405BB"/>
    <w:rsid w:val="00E43CEA"/>
    <w:rsid w:val="00E445B8"/>
    <w:rsid w:val="00E47444"/>
    <w:rsid w:val="00E474B0"/>
    <w:rsid w:val="00E47A2C"/>
    <w:rsid w:val="00E47CF0"/>
    <w:rsid w:val="00E50407"/>
    <w:rsid w:val="00E50D16"/>
    <w:rsid w:val="00E51D24"/>
    <w:rsid w:val="00E52587"/>
    <w:rsid w:val="00E525E3"/>
    <w:rsid w:val="00E564C8"/>
    <w:rsid w:val="00E565F7"/>
    <w:rsid w:val="00E56CB4"/>
    <w:rsid w:val="00E607F5"/>
    <w:rsid w:val="00E60D78"/>
    <w:rsid w:val="00E60DB3"/>
    <w:rsid w:val="00E61ABE"/>
    <w:rsid w:val="00E61CD0"/>
    <w:rsid w:val="00E63F3E"/>
    <w:rsid w:val="00E6409B"/>
    <w:rsid w:val="00E643D1"/>
    <w:rsid w:val="00E643F0"/>
    <w:rsid w:val="00E64B0E"/>
    <w:rsid w:val="00E651EE"/>
    <w:rsid w:val="00E669BA"/>
    <w:rsid w:val="00E6747A"/>
    <w:rsid w:val="00E678C3"/>
    <w:rsid w:val="00E67FAD"/>
    <w:rsid w:val="00E70557"/>
    <w:rsid w:val="00E72E5D"/>
    <w:rsid w:val="00E73B68"/>
    <w:rsid w:val="00E740A6"/>
    <w:rsid w:val="00E74234"/>
    <w:rsid w:val="00E74339"/>
    <w:rsid w:val="00E74E64"/>
    <w:rsid w:val="00E772C5"/>
    <w:rsid w:val="00E776BD"/>
    <w:rsid w:val="00E818B3"/>
    <w:rsid w:val="00E822D1"/>
    <w:rsid w:val="00E82D08"/>
    <w:rsid w:val="00E83B71"/>
    <w:rsid w:val="00E84BFD"/>
    <w:rsid w:val="00E8734E"/>
    <w:rsid w:val="00E87DF4"/>
    <w:rsid w:val="00E90273"/>
    <w:rsid w:val="00E91879"/>
    <w:rsid w:val="00E91D20"/>
    <w:rsid w:val="00E92377"/>
    <w:rsid w:val="00E94778"/>
    <w:rsid w:val="00E94A7C"/>
    <w:rsid w:val="00E96E0F"/>
    <w:rsid w:val="00E97018"/>
    <w:rsid w:val="00E9732E"/>
    <w:rsid w:val="00EA17D6"/>
    <w:rsid w:val="00EA3EF2"/>
    <w:rsid w:val="00EA42CB"/>
    <w:rsid w:val="00EA42EB"/>
    <w:rsid w:val="00EA44F2"/>
    <w:rsid w:val="00EA4D5A"/>
    <w:rsid w:val="00EA6121"/>
    <w:rsid w:val="00EA6B9A"/>
    <w:rsid w:val="00EA744E"/>
    <w:rsid w:val="00EB0303"/>
    <w:rsid w:val="00EB0BC5"/>
    <w:rsid w:val="00EB5116"/>
    <w:rsid w:val="00EB5CB1"/>
    <w:rsid w:val="00EB5F72"/>
    <w:rsid w:val="00EB6293"/>
    <w:rsid w:val="00EB6456"/>
    <w:rsid w:val="00EB69BC"/>
    <w:rsid w:val="00EB6C4B"/>
    <w:rsid w:val="00EB74F5"/>
    <w:rsid w:val="00EC0F13"/>
    <w:rsid w:val="00EC1A05"/>
    <w:rsid w:val="00EC1BA7"/>
    <w:rsid w:val="00EC1F16"/>
    <w:rsid w:val="00EC39A4"/>
    <w:rsid w:val="00EC531D"/>
    <w:rsid w:val="00EC62A3"/>
    <w:rsid w:val="00EC64EF"/>
    <w:rsid w:val="00EC7EFB"/>
    <w:rsid w:val="00ED07D8"/>
    <w:rsid w:val="00ED0C99"/>
    <w:rsid w:val="00ED14A1"/>
    <w:rsid w:val="00ED1B3E"/>
    <w:rsid w:val="00ED1CC3"/>
    <w:rsid w:val="00ED1D89"/>
    <w:rsid w:val="00ED31DB"/>
    <w:rsid w:val="00ED3DDF"/>
    <w:rsid w:val="00ED5EBB"/>
    <w:rsid w:val="00ED698B"/>
    <w:rsid w:val="00ED6B41"/>
    <w:rsid w:val="00ED7375"/>
    <w:rsid w:val="00EE0B8D"/>
    <w:rsid w:val="00EE1F93"/>
    <w:rsid w:val="00EE2E82"/>
    <w:rsid w:val="00EE3B86"/>
    <w:rsid w:val="00EE3C55"/>
    <w:rsid w:val="00EE4A5A"/>
    <w:rsid w:val="00EE5011"/>
    <w:rsid w:val="00EE571E"/>
    <w:rsid w:val="00EE5AB2"/>
    <w:rsid w:val="00EE60FE"/>
    <w:rsid w:val="00EE612A"/>
    <w:rsid w:val="00EE6652"/>
    <w:rsid w:val="00EE6FE0"/>
    <w:rsid w:val="00EE7272"/>
    <w:rsid w:val="00EE7FA4"/>
    <w:rsid w:val="00EF0038"/>
    <w:rsid w:val="00EF0EEC"/>
    <w:rsid w:val="00EF12DA"/>
    <w:rsid w:val="00EF1D6F"/>
    <w:rsid w:val="00EF2BBB"/>
    <w:rsid w:val="00EF2FB1"/>
    <w:rsid w:val="00EF308B"/>
    <w:rsid w:val="00EF316C"/>
    <w:rsid w:val="00EF3557"/>
    <w:rsid w:val="00EF6376"/>
    <w:rsid w:val="00EF6D66"/>
    <w:rsid w:val="00EF7511"/>
    <w:rsid w:val="00EF7EA5"/>
    <w:rsid w:val="00F01014"/>
    <w:rsid w:val="00F0103D"/>
    <w:rsid w:val="00F01DBA"/>
    <w:rsid w:val="00F04630"/>
    <w:rsid w:val="00F05A75"/>
    <w:rsid w:val="00F0725C"/>
    <w:rsid w:val="00F07684"/>
    <w:rsid w:val="00F1234C"/>
    <w:rsid w:val="00F12D8F"/>
    <w:rsid w:val="00F130EC"/>
    <w:rsid w:val="00F13F90"/>
    <w:rsid w:val="00F14808"/>
    <w:rsid w:val="00F15826"/>
    <w:rsid w:val="00F1612D"/>
    <w:rsid w:val="00F16B35"/>
    <w:rsid w:val="00F1761A"/>
    <w:rsid w:val="00F17C33"/>
    <w:rsid w:val="00F216F1"/>
    <w:rsid w:val="00F225CB"/>
    <w:rsid w:val="00F22A65"/>
    <w:rsid w:val="00F23164"/>
    <w:rsid w:val="00F2356B"/>
    <w:rsid w:val="00F23A59"/>
    <w:rsid w:val="00F243B0"/>
    <w:rsid w:val="00F256AF"/>
    <w:rsid w:val="00F2581C"/>
    <w:rsid w:val="00F26025"/>
    <w:rsid w:val="00F27987"/>
    <w:rsid w:val="00F30A30"/>
    <w:rsid w:val="00F3233F"/>
    <w:rsid w:val="00F32E6F"/>
    <w:rsid w:val="00F3483E"/>
    <w:rsid w:val="00F36A2C"/>
    <w:rsid w:val="00F404CC"/>
    <w:rsid w:val="00F42097"/>
    <w:rsid w:val="00F4234B"/>
    <w:rsid w:val="00F427DB"/>
    <w:rsid w:val="00F4355B"/>
    <w:rsid w:val="00F43E8E"/>
    <w:rsid w:val="00F43F68"/>
    <w:rsid w:val="00F4404B"/>
    <w:rsid w:val="00F46B0D"/>
    <w:rsid w:val="00F46FDF"/>
    <w:rsid w:val="00F5042D"/>
    <w:rsid w:val="00F511B6"/>
    <w:rsid w:val="00F539DB"/>
    <w:rsid w:val="00F53C75"/>
    <w:rsid w:val="00F5635E"/>
    <w:rsid w:val="00F564FB"/>
    <w:rsid w:val="00F56BA0"/>
    <w:rsid w:val="00F57980"/>
    <w:rsid w:val="00F6029C"/>
    <w:rsid w:val="00F614FC"/>
    <w:rsid w:val="00F62D38"/>
    <w:rsid w:val="00F62FEA"/>
    <w:rsid w:val="00F63E8C"/>
    <w:rsid w:val="00F63F4C"/>
    <w:rsid w:val="00F65F1B"/>
    <w:rsid w:val="00F66C62"/>
    <w:rsid w:val="00F66EBF"/>
    <w:rsid w:val="00F66FA2"/>
    <w:rsid w:val="00F67D59"/>
    <w:rsid w:val="00F701EF"/>
    <w:rsid w:val="00F71CAE"/>
    <w:rsid w:val="00F72151"/>
    <w:rsid w:val="00F72780"/>
    <w:rsid w:val="00F72FAC"/>
    <w:rsid w:val="00F735F1"/>
    <w:rsid w:val="00F73D42"/>
    <w:rsid w:val="00F755E0"/>
    <w:rsid w:val="00F75DFF"/>
    <w:rsid w:val="00F76674"/>
    <w:rsid w:val="00F76936"/>
    <w:rsid w:val="00F77D64"/>
    <w:rsid w:val="00F8192C"/>
    <w:rsid w:val="00F81A77"/>
    <w:rsid w:val="00F83B62"/>
    <w:rsid w:val="00F83F1B"/>
    <w:rsid w:val="00F85A19"/>
    <w:rsid w:val="00F86739"/>
    <w:rsid w:val="00F91D62"/>
    <w:rsid w:val="00F922D2"/>
    <w:rsid w:val="00F9267A"/>
    <w:rsid w:val="00F93698"/>
    <w:rsid w:val="00F93F26"/>
    <w:rsid w:val="00F95ECE"/>
    <w:rsid w:val="00F966AB"/>
    <w:rsid w:val="00F9717C"/>
    <w:rsid w:val="00F97574"/>
    <w:rsid w:val="00F97A8E"/>
    <w:rsid w:val="00FA00A8"/>
    <w:rsid w:val="00FA0B77"/>
    <w:rsid w:val="00FA1990"/>
    <w:rsid w:val="00FA1F5F"/>
    <w:rsid w:val="00FA2EB1"/>
    <w:rsid w:val="00FA310A"/>
    <w:rsid w:val="00FA39BC"/>
    <w:rsid w:val="00FA3D7F"/>
    <w:rsid w:val="00FA4323"/>
    <w:rsid w:val="00FA4525"/>
    <w:rsid w:val="00FA4B6F"/>
    <w:rsid w:val="00FA58E0"/>
    <w:rsid w:val="00FA7623"/>
    <w:rsid w:val="00FB14E1"/>
    <w:rsid w:val="00FB3838"/>
    <w:rsid w:val="00FB4AD2"/>
    <w:rsid w:val="00FB4B74"/>
    <w:rsid w:val="00FB57C1"/>
    <w:rsid w:val="00FB5C5E"/>
    <w:rsid w:val="00FB637D"/>
    <w:rsid w:val="00FC06F3"/>
    <w:rsid w:val="00FC1C5D"/>
    <w:rsid w:val="00FC1EE9"/>
    <w:rsid w:val="00FC24D2"/>
    <w:rsid w:val="00FC305E"/>
    <w:rsid w:val="00FC308F"/>
    <w:rsid w:val="00FC634D"/>
    <w:rsid w:val="00FC64EB"/>
    <w:rsid w:val="00FC6A9A"/>
    <w:rsid w:val="00FC6F26"/>
    <w:rsid w:val="00FC7FAB"/>
    <w:rsid w:val="00FD02AE"/>
    <w:rsid w:val="00FD11F7"/>
    <w:rsid w:val="00FD1231"/>
    <w:rsid w:val="00FD2983"/>
    <w:rsid w:val="00FD37D9"/>
    <w:rsid w:val="00FD3A07"/>
    <w:rsid w:val="00FD3A69"/>
    <w:rsid w:val="00FD45C5"/>
    <w:rsid w:val="00FD5D1C"/>
    <w:rsid w:val="00FD62B9"/>
    <w:rsid w:val="00FD66F7"/>
    <w:rsid w:val="00FD6E79"/>
    <w:rsid w:val="00FE1744"/>
    <w:rsid w:val="00FE1EDC"/>
    <w:rsid w:val="00FE2D56"/>
    <w:rsid w:val="00FE353E"/>
    <w:rsid w:val="00FE4DA7"/>
    <w:rsid w:val="00FE795B"/>
    <w:rsid w:val="00FE7B32"/>
    <w:rsid w:val="00FF0895"/>
    <w:rsid w:val="00FF26B9"/>
    <w:rsid w:val="00FF4F82"/>
    <w:rsid w:val="00FF60FD"/>
    <w:rsid w:val="00FF6E7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EC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840"/>
    <w:pPr>
      <w:spacing w:line="480" w:lineRule="auto"/>
    </w:pPr>
    <w:rPr>
      <w:rFonts w:ascii="Times New Roman" w:hAnsi="Times New Roman"/>
      <w:color w:val="000000" w:themeColor="text1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464F4"/>
    <w:pPr>
      <w:keepNext/>
      <w:keepLines/>
      <w:spacing w:after="120" w:line="360" w:lineRule="auto"/>
      <w:jc w:val="center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68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5DDA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464F4"/>
    <w:rPr>
      <w:rFonts w:ascii="Times New Roman" w:eastAsiaTheme="majorEastAsia" w:hAnsi="Times New Roman" w:cstheme="majorBidi"/>
      <w:b/>
      <w:caps/>
      <w:sz w:val="28"/>
      <w:szCs w:val="32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780"/>
    <w:rPr>
      <w:rFonts w:ascii="Tahoma" w:eastAsiaTheme="minorEastAsia" w:hAnsi="Tahoma" w:cs="Tahoma"/>
      <w:sz w:val="16"/>
      <w:szCs w:val="16"/>
      <w:lang w:eastAsia="es-VE"/>
    </w:rPr>
  </w:style>
  <w:style w:type="character" w:styleId="Textodelmarcadordeposicin">
    <w:name w:val="Placeholder Text"/>
    <w:basedOn w:val="Fuentedeprrafopredeter"/>
    <w:uiPriority w:val="99"/>
    <w:semiHidden/>
    <w:rsid w:val="00915555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3F58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5801"/>
    <w:rPr>
      <w:rFonts w:eastAsiaTheme="minorEastAsia"/>
      <w:lang w:eastAsia="es-VE"/>
    </w:rPr>
  </w:style>
  <w:style w:type="paragraph" w:styleId="Piedepgina">
    <w:name w:val="footer"/>
    <w:basedOn w:val="Normal"/>
    <w:link w:val="PiedepginaCar"/>
    <w:uiPriority w:val="99"/>
    <w:unhideWhenUsed/>
    <w:rsid w:val="003F58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5801"/>
    <w:rPr>
      <w:rFonts w:eastAsiaTheme="minorEastAsia"/>
      <w:lang w:eastAsia="es-V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C7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C7229"/>
    <w:rPr>
      <w:rFonts w:ascii="Courier New" w:eastAsia="Times New Roman" w:hAnsi="Courier New" w:cs="Courier New"/>
      <w:sz w:val="20"/>
      <w:szCs w:val="20"/>
      <w:lang w:eastAsia="es-VE"/>
    </w:rPr>
  </w:style>
  <w:style w:type="character" w:styleId="Refdecomentario">
    <w:name w:val="annotation reference"/>
    <w:basedOn w:val="Fuentedeprrafopredeter"/>
    <w:uiPriority w:val="99"/>
    <w:semiHidden/>
    <w:unhideWhenUsed/>
    <w:rsid w:val="002726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26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26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26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26E1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7F4E55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D23A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73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"/>
    <w:uiPriority w:val="99"/>
    <w:unhideWhenUsed/>
    <w:qFormat/>
    <w:rsid w:val="00004BE9"/>
    <w:pPr>
      <w:spacing w:after="120" w:line="240" w:lineRule="auto"/>
      <w:jc w:val="both"/>
    </w:pPr>
  </w:style>
  <w:style w:type="character" w:customStyle="1" w:styleId="gnkrckgcgsb">
    <w:name w:val="gnkrckgcgsb"/>
    <w:basedOn w:val="Fuentedeprrafopredeter"/>
    <w:rsid w:val="008453B3"/>
  </w:style>
  <w:style w:type="paragraph" w:styleId="NormalWeb">
    <w:name w:val="Normal (Web)"/>
    <w:basedOn w:val="Normal"/>
    <w:uiPriority w:val="99"/>
    <w:semiHidden/>
    <w:unhideWhenUsed/>
    <w:rsid w:val="00BE3EB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68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is">
    <w:name w:val="Emphasis"/>
    <w:basedOn w:val="Fuentedeprrafopredeter"/>
    <w:uiPriority w:val="20"/>
    <w:qFormat/>
    <w:rsid w:val="00D02419"/>
    <w:rPr>
      <w:i/>
      <w:iCs/>
    </w:rPr>
  </w:style>
  <w:style w:type="paragraph" w:styleId="Revisin">
    <w:name w:val="Revision"/>
    <w:hidden/>
    <w:uiPriority w:val="99"/>
    <w:semiHidden/>
    <w:rsid w:val="00971350"/>
    <w:pPr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066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cid.org/0000-0003-0256-3387" TargetMode="External"/><Relationship Id="rId18" Type="http://schemas.openxmlformats.org/officeDocument/2006/relationships/hyperlink" Target="https://doi.org/10.1111/j.1095-8649.1980.tb02749.x" TargetMode="External"/><Relationship Id="rId26" Type="http://schemas.openxmlformats.org/officeDocument/2006/relationships/hyperlink" Target="https://doi.org/10.1071/pc140165" TargetMode="External"/><Relationship Id="rId39" Type="http://schemas.openxmlformats.org/officeDocument/2006/relationships/hyperlink" Target="https://www.R-project.org/" TargetMode="External"/><Relationship Id="rId21" Type="http://schemas.openxmlformats.org/officeDocument/2006/relationships/hyperlink" Target="https://doi.org/10.1139/f83-098" TargetMode="External"/><Relationship Id="rId34" Type="http://schemas.openxmlformats.org/officeDocument/2006/relationships/hyperlink" Target="https://doi.org/10.1016/0011-7471(63)90361-9" TargetMode="External"/><Relationship Id="rId42" Type="http://schemas.openxmlformats.org/officeDocument/2006/relationships/hyperlink" Target="https://doi.org/10.1080/00359199609520601" TargetMode="External"/><Relationship Id="rId47" Type="http://schemas.openxmlformats.org/officeDocument/2006/relationships/image" Target="media/image4.tiff"/><Relationship Id="rId50" Type="http://schemas.openxmlformats.org/officeDocument/2006/relationships/header" Target="header1.xml"/><Relationship Id="rId7" Type="http://schemas.openxmlformats.org/officeDocument/2006/relationships/hyperlink" Target="mailto:marirond95@gmail.com*" TargetMode="Externa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29" Type="http://schemas.openxmlformats.org/officeDocument/2006/relationships/hyperlink" Target="https://doi.org/10.1016/j.dsr.2003.09.004" TargetMode="External"/><Relationship Id="rId11" Type="http://schemas.openxmlformats.org/officeDocument/2006/relationships/hyperlink" Target="https://orcid.org/0000-0002-3471-3776" TargetMode="External"/><Relationship Id="rId24" Type="http://schemas.openxmlformats.org/officeDocument/2006/relationships/hyperlink" Target="https://doi.org/10.2960/J.v41.m634" TargetMode="External"/><Relationship Id="rId32" Type="http://schemas.openxmlformats.org/officeDocument/2006/relationships/hyperlink" Target="https://doi.org/10.35537/10915/121964" TargetMode="External"/><Relationship Id="rId37" Type="http://schemas.openxmlformats.org/officeDocument/2006/relationships/hyperlink" Target="https://doi.org/10.1016/0022-5193(66)90013-0" TargetMode="External"/><Relationship Id="rId40" Type="http://schemas.openxmlformats.org/officeDocument/2006/relationships/hyperlink" Target="https://doi.org/10.1126/science.1161473" TargetMode="External"/><Relationship Id="rId45" Type="http://schemas.openxmlformats.org/officeDocument/2006/relationships/image" Target="media/image2.tif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23" Type="http://schemas.openxmlformats.org/officeDocument/2006/relationships/hyperlink" Target="http://researcharchive.calacademy.org/research/ichthyology/catalog/fishcatmain.asp" TargetMode="External"/><Relationship Id="rId28" Type="http://schemas.openxmlformats.org/officeDocument/2006/relationships/hyperlink" Target="https://doi.org/10.1016/0272-7714(84)90084-2" TargetMode="External"/><Relationship Id="rId36" Type="http://schemas.openxmlformats.org/officeDocument/2006/relationships/hyperlink" Target="https://doi.org/10.1575/1912/bco-dmo.3093.1" TargetMode="External"/><Relationship Id="rId49" Type="http://schemas.openxmlformats.org/officeDocument/2006/relationships/image" Target="media/image6.tif"/><Relationship Id="rId10" Type="http://schemas.openxmlformats.org/officeDocument/2006/relationships/hyperlink" Target="mailto:jgnp31@gmail.com" TargetMode="External"/><Relationship Id="rId19" Type="http://schemas.openxmlformats.org/officeDocument/2006/relationships/hyperlink" Target="https://doi.org/10.1073/pnas.1323205111" TargetMode="External"/><Relationship Id="rId31" Type="http://schemas.openxmlformats.org/officeDocument/2006/relationships/hyperlink" Target="https://doi.org/10.15517/rbt.v48i2-3.18755" TargetMode="External"/><Relationship Id="rId44" Type="http://schemas.openxmlformats.org/officeDocument/2006/relationships/image" Target="media/image1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uanlm_bio@udo.edu.ve" TargetMode="External"/><Relationship Id="rId14" Type="http://schemas.openxmlformats.org/officeDocument/2006/relationships/comments" Target="comments.xml"/><Relationship Id="rId22" Type="http://schemas.openxmlformats.org/officeDocument/2006/relationships/hyperlink" Target="https://doi.org/10.1111/j.1365-2656.2006.01148.x" TargetMode="External"/><Relationship Id="rId27" Type="http://schemas.openxmlformats.org/officeDocument/2006/relationships/hyperlink" Target="https://doi.org/10.1139/f01-093" TargetMode="External"/><Relationship Id="rId30" Type="http://schemas.openxmlformats.org/officeDocument/2006/relationships/hyperlink" Target="https://doi.org/10.18785/negs.0802.04" TargetMode="External"/><Relationship Id="rId35" Type="http://schemas.openxmlformats.org/officeDocument/2006/relationships/hyperlink" Target="https://doi.org/10.1111/j.1550-7408.2010.00476.x" TargetMode="External"/><Relationship Id="rId43" Type="http://schemas.openxmlformats.org/officeDocument/2006/relationships/hyperlink" Target="https://doi.org/10.1007/s13131-011-0095-6" TargetMode="External"/><Relationship Id="rId48" Type="http://schemas.openxmlformats.org/officeDocument/2006/relationships/image" Target="media/image5.tif"/><Relationship Id="rId8" Type="http://schemas.openxmlformats.org/officeDocument/2006/relationships/hyperlink" Target="https://orcid.org/0000-0002-8480-8482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baumarm@gmail.com" TargetMode="External"/><Relationship Id="rId17" Type="http://schemas.openxmlformats.org/officeDocument/2006/relationships/hyperlink" Target="https://doi.org/10.1016/S0278-4343(02)00130-9" TargetMode="External"/><Relationship Id="rId25" Type="http://schemas.openxmlformats.org/officeDocument/2006/relationships/hyperlink" Target="https://doi.org/10.1146/annurev.es.09.110178.002025" TargetMode="External"/><Relationship Id="rId33" Type="http://schemas.openxmlformats.org/officeDocument/2006/relationships/hyperlink" Target="https://doi.org/10.1111/j.1365-2419.1993.tb00123.x" TargetMode="External"/><Relationship Id="rId38" Type="http://schemas.openxmlformats.org/officeDocument/2006/relationships/hyperlink" Target="https://doi.org/10.1016/j.jembe.2010.04.008" TargetMode="External"/><Relationship Id="rId46" Type="http://schemas.openxmlformats.org/officeDocument/2006/relationships/image" Target="media/image3.tif"/><Relationship Id="rId20" Type="http://schemas.openxmlformats.org/officeDocument/2006/relationships/hyperlink" Target="https://doi.org/10.1146/annurev.marine.010908.163757" TargetMode="External"/><Relationship Id="rId41" Type="http://schemas.openxmlformats.org/officeDocument/2006/relationships/hyperlink" Target="https://doi.org/10.1111/j.1439-0485.2008.00260.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1BDF-0323-4C96-AD43-AD01E940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6644</Words>
  <Characters>36542</Characters>
  <Application>Microsoft Office Word</Application>
  <DocSecurity>0</DocSecurity>
  <Lines>304</Lines>
  <Paragraphs>86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2023-08-25T13:38:00Z</dcterms:created>
  <dcterms:modified xsi:type="dcterms:W3CDTF">2023-09-19T15:10:00Z</dcterms:modified>
</cp:coreProperties>
</file>