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67BCE" w14:textId="2B3841F0" w:rsidR="00037DAB" w:rsidRPr="008D440E" w:rsidRDefault="00EE5E92" w:rsidP="008D440E">
      <w:pPr>
        <w:ind w:firstLine="567"/>
        <w:jc w:val="center"/>
        <w:rPr>
          <w:rFonts w:ascii="Times New Roman" w:hAnsi="Times New Roman" w:cs="Times New Roman"/>
          <w:b/>
          <w:bCs/>
          <w:lang w:val="es-ES"/>
        </w:rPr>
      </w:pPr>
      <w:r w:rsidRPr="008D440E">
        <w:rPr>
          <w:rFonts w:ascii="Times New Roman" w:hAnsi="Times New Roman" w:cs="Times New Roman"/>
          <w:b/>
          <w:bCs/>
          <w:lang w:val="es-ES"/>
        </w:rPr>
        <w:t xml:space="preserve">Plan de Mediano Plazo Institucional </w:t>
      </w:r>
      <w:r w:rsidR="00BF53A3" w:rsidRPr="008D440E">
        <w:rPr>
          <w:rFonts w:ascii="Times New Roman" w:hAnsi="Times New Roman" w:cs="Times New Roman"/>
          <w:b/>
          <w:bCs/>
          <w:lang w:val="es-ES"/>
        </w:rPr>
        <w:t>avanza</w:t>
      </w:r>
    </w:p>
    <w:p w14:paraId="783C1570" w14:textId="77777777" w:rsidR="00DD386E" w:rsidRPr="008D440E" w:rsidRDefault="00DD386E" w:rsidP="008D440E">
      <w:pPr>
        <w:ind w:firstLine="567"/>
        <w:jc w:val="both"/>
        <w:rPr>
          <w:rFonts w:ascii="Times New Roman" w:hAnsi="Times New Roman" w:cs="Times New Roman"/>
          <w:lang w:val="es-ES"/>
        </w:rPr>
      </w:pPr>
    </w:p>
    <w:p w14:paraId="694B2B1F" w14:textId="77777777" w:rsidR="008D440E" w:rsidRPr="008D440E" w:rsidRDefault="008D440E" w:rsidP="008D440E">
      <w:pPr>
        <w:ind w:firstLine="567"/>
        <w:jc w:val="both"/>
        <w:rPr>
          <w:rFonts w:ascii="Times New Roman" w:hAnsi="Times New Roman" w:cs="Times New Roman"/>
          <w:i/>
          <w:iCs/>
          <w:lang w:val="es-ES"/>
        </w:rPr>
      </w:pPr>
      <w:r w:rsidRPr="008D440E">
        <w:rPr>
          <w:rFonts w:ascii="Times New Roman" w:hAnsi="Times New Roman" w:cs="Times New Roman"/>
          <w:i/>
          <w:iCs/>
          <w:lang w:val="es-ES"/>
        </w:rPr>
        <w:t>Guillermo Solano Gutiérrez</w:t>
      </w:r>
    </w:p>
    <w:p w14:paraId="03C23542" w14:textId="77777777" w:rsidR="008D440E" w:rsidRPr="008D440E" w:rsidRDefault="008D440E" w:rsidP="008D440E">
      <w:pPr>
        <w:ind w:firstLine="567"/>
        <w:jc w:val="both"/>
        <w:rPr>
          <w:rFonts w:ascii="Times New Roman" w:hAnsi="Times New Roman" w:cs="Times New Roman"/>
          <w:i/>
          <w:iCs/>
          <w:lang w:val="es-ES"/>
        </w:rPr>
      </w:pPr>
      <w:r w:rsidRPr="008D440E">
        <w:rPr>
          <w:rFonts w:ascii="Times New Roman" w:hAnsi="Times New Roman" w:cs="Times New Roman"/>
          <w:i/>
          <w:iCs/>
          <w:lang w:val="es-ES"/>
        </w:rPr>
        <w:t>guillermo.solano.gutierrez@una.cr</w:t>
      </w:r>
    </w:p>
    <w:p w14:paraId="0C4F4CF3" w14:textId="77777777" w:rsidR="008D440E" w:rsidRPr="008D440E" w:rsidRDefault="008D440E" w:rsidP="008D440E">
      <w:pPr>
        <w:ind w:firstLine="567"/>
        <w:jc w:val="both"/>
        <w:rPr>
          <w:rFonts w:ascii="Times New Roman" w:hAnsi="Times New Roman" w:cs="Times New Roman"/>
          <w:lang w:val="es-ES"/>
        </w:rPr>
      </w:pPr>
    </w:p>
    <w:p w14:paraId="6490E531" w14:textId="67BB0DCC" w:rsidR="002A7CD7" w:rsidRPr="008D440E" w:rsidRDefault="00AF0419" w:rsidP="008D440E">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EE5E92" w:rsidRPr="008D440E">
        <w:rPr>
          <w:rFonts w:ascii="Times New Roman" w:hAnsi="Times New Roman" w:cs="Times New Roman"/>
          <w:lang w:val="es-ES"/>
        </w:rPr>
        <w:t xml:space="preserve">La visión de la Universidad Nacional (UNA) está contenida en un Plan de Mediano Plazo Institucional que abarca del 2023 al 2027. En una rendición de cuentas ante la Asamblea de Representantes, </w:t>
      </w:r>
      <w:r w:rsidR="008D440E">
        <w:rPr>
          <w:rFonts w:ascii="Times New Roman" w:hAnsi="Times New Roman" w:cs="Times New Roman"/>
          <w:lang w:val="es-ES"/>
        </w:rPr>
        <w:t>el</w:t>
      </w:r>
      <w:r w:rsidR="007A5162" w:rsidRPr="008D440E">
        <w:rPr>
          <w:rFonts w:ascii="Times New Roman" w:hAnsi="Times New Roman" w:cs="Times New Roman"/>
          <w:lang w:val="es-ES"/>
        </w:rPr>
        <w:t xml:space="preserve"> 9 de agosto, </w:t>
      </w:r>
      <w:r w:rsidR="00EE5E92" w:rsidRPr="008D440E">
        <w:rPr>
          <w:rFonts w:ascii="Times New Roman" w:hAnsi="Times New Roman" w:cs="Times New Roman"/>
          <w:lang w:val="es-ES"/>
        </w:rPr>
        <w:t xml:space="preserve">el Consejo de Rectoría ratificó que el cumplimiento de las metas con cierre al año anterior avanza </w:t>
      </w:r>
      <w:r w:rsidR="008D440E">
        <w:rPr>
          <w:rFonts w:ascii="Times New Roman" w:hAnsi="Times New Roman" w:cs="Times New Roman"/>
          <w:lang w:val="es-ES"/>
        </w:rPr>
        <w:t>según</w:t>
      </w:r>
      <w:r w:rsidR="00EE5E92" w:rsidRPr="008D440E">
        <w:rPr>
          <w:rFonts w:ascii="Times New Roman" w:hAnsi="Times New Roman" w:cs="Times New Roman"/>
          <w:lang w:val="es-ES"/>
        </w:rPr>
        <w:t xml:space="preserve"> lo previsto.</w:t>
      </w:r>
      <w:r w:rsidRPr="00AF0419">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C480BB9" w14:textId="0E0D46BF" w:rsidR="002A7CD7" w:rsidRPr="008D440E" w:rsidRDefault="00AF0419" w:rsidP="008D440E">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EE5E92" w:rsidRPr="008D440E">
        <w:rPr>
          <w:rFonts w:ascii="Times New Roman" w:hAnsi="Times New Roman" w:cs="Times New Roman"/>
          <w:lang w:val="es-ES"/>
        </w:rPr>
        <w:t>El rector de la UNA, Francisco González</w:t>
      </w:r>
      <w:r w:rsidR="00413352" w:rsidRPr="008D440E">
        <w:rPr>
          <w:rFonts w:ascii="Times New Roman" w:hAnsi="Times New Roman" w:cs="Times New Roman"/>
          <w:lang w:val="es-ES"/>
        </w:rPr>
        <w:t xml:space="preserve"> Alvarado,</w:t>
      </w:r>
      <w:r w:rsidR="00EE5E92" w:rsidRPr="008D440E">
        <w:rPr>
          <w:rFonts w:ascii="Times New Roman" w:hAnsi="Times New Roman" w:cs="Times New Roman"/>
          <w:lang w:val="es-ES"/>
        </w:rPr>
        <w:t xml:space="preserve"> destacó que el avance al 2023 es de un 20%, lo que </w:t>
      </w:r>
      <w:r w:rsidR="001D3A07" w:rsidRPr="008D440E">
        <w:rPr>
          <w:rFonts w:ascii="Times New Roman" w:hAnsi="Times New Roman" w:cs="Times New Roman"/>
          <w:lang w:val="es-ES"/>
        </w:rPr>
        <w:t xml:space="preserve">allana el camino para el cumplimiento previsto </w:t>
      </w:r>
      <w:r w:rsidR="008D440E">
        <w:rPr>
          <w:rFonts w:ascii="Times New Roman" w:hAnsi="Times New Roman" w:cs="Times New Roman"/>
          <w:lang w:val="es-ES"/>
        </w:rPr>
        <w:t>en</w:t>
      </w:r>
      <w:r w:rsidR="001D3A07" w:rsidRPr="008D440E">
        <w:rPr>
          <w:rFonts w:ascii="Times New Roman" w:hAnsi="Times New Roman" w:cs="Times New Roman"/>
          <w:lang w:val="es-ES"/>
        </w:rPr>
        <w:t xml:space="preserve"> los años subsiguientes, hasta el 2027.</w:t>
      </w:r>
      <w:r w:rsidRPr="00AF0419">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7ACBAB02" w14:textId="2E5FB5A0" w:rsidR="00C751D0" w:rsidRPr="008D440E" w:rsidRDefault="00AF0419" w:rsidP="008D440E">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Pr="008D440E">
        <w:rPr>
          <w:rFonts w:ascii="Times New Roman" w:hAnsi="Times New Roman" w:cs="Times New Roman"/>
          <w:lang w:val="es-ES"/>
        </w:rPr>
        <w:t xml:space="preserve"> </w:t>
      </w:r>
      <w:r w:rsidR="00C751D0" w:rsidRPr="008D440E">
        <w:rPr>
          <w:rFonts w:ascii="Times New Roman" w:hAnsi="Times New Roman" w:cs="Times New Roman"/>
          <w:lang w:val="es-ES"/>
        </w:rPr>
        <w:t>“Esta</w:t>
      </w:r>
      <w:r w:rsidR="007A5162" w:rsidRPr="008D440E">
        <w:rPr>
          <w:rFonts w:ascii="Times New Roman" w:hAnsi="Times New Roman" w:cs="Times New Roman"/>
          <w:lang w:val="es-ES"/>
        </w:rPr>
        <w:t>m</w:t>
      </w:r>
      <w:r w:rsidR="00C751D0" w:rsidRPr="008D440E">
        <w:rPr>
          <w:rFonts w:ascii="Times New Roman" w:hAnsi="Times New Roman" w:cs="Times New Roman"/>
          <w:lang w:val="es-ES"/>
        </w:rPr>
        <w:t>os avanzando al ritmo de lo esperado con el logro de es</w:t>
      </w:r>
      <w:r w:rsidR="007A5162" w:rsidRPr="008D440E">
        <w:rPr>
          <w:rFonts w:ascii="Times New Roman" w:hAnsi="Times New Roman" w:cs="Times New Roman"/>
          <w:lang w:val="es-ES"/>
        </w:rPr>
        <w:t>t</w:t>
      </w:r>
      <w:r w:rsidR="00C751D0" w:rsidRPr="008D440E">
        <w:rPr>
          <w:rFonts w:ascii="Times New Roman" w:hAnsi="Times New Roman" w:cs="Times New Roman"/>
          <w:lang w:val="es-ES"/>
        </w:rPr>
        <w:t xml:space="preserve">e 20%, pero también establecemos con mucha claridad y firmeza que estos pasos </w:t>
      </w:r>
      <w:r w:rsidR="007A5162" w:rsidRPr="008D440E">
        <w:rPr>
          <w:rFonts w:ascii="Times New Roman" w:hAnsi="Times New Roman" w:cs="Times New Roman"/>
          <w:lang w:val="es-ES"/>
        </w:rPr>
        <w:t xml:space="preserve">son fundamentales </w:t>
      </w:r>
      <w:r w:rsidR="00C751D0" w:rsidRPr="008D440E">
        <w:rPr>
          <w:rFonts w:ascii="Times New Roman" w:hAnsi="Times New Roman" w:cs="Times New Roman"/>
          <w:lang w:val="es-ES"/>
        </w:rPr>
        <w:t>en la construcción de una visión prospectiva de la Universidad hacia el 2040”, manifestó González</w:t>
      </w:r>
      <w:r w:rsidR="005E02F5" w:rsidRPr="008D440E">
        <w:rPr>
          <w:rFonts w:ascii="Times New Roman" w:hAnsi="Times New Roman" w:cs="Times New Roman"/>
          <w:lang w:val="es-ES"/>
        </w:rPr>
        <w:t xml:space="preserve">, en una presentación realizada junto con la rectora adjunta, Marianela Rojas Garbanzo, y </w:t>
      </w:r>
      <w:r w:rsidR="008D440E">
        <w:rPr>
          <w:rFonts w:ascii="Times New Roman" w:hAnsi="Times New Roman" w:cs="Times New Roman"/>
          <w:lang w:val="es-ES"/>
        </w:rPr>
        <w:t>quienes lideran las</w:t>
      </w:r>
      <w:r w:rsidR="008D440E" w:rsidRPr="008D440E">
        <w:rPr>
          <w:rFonts w:ascii="Times New Roman" w:hAnsi="Times New Roman" w:cs="Times New Roman"/>
          <w:lang w:val="es-ES"/>
        </w:rPr>
        <w:t xml:space="preserve"> vicerrector</w:t>
      </w:r>
      <w:r w:rsidR="008D440E">
        <w:rPr>
          <w:rFonts w:ascii="Times New Roman" w:hAnsi="Times New Roman" w:cs="Times New Roman"/>
          <w:lang w:val="es-ES"/>
        </w:rPr>
        <w:t>ía</w:t>
      </w:r>
      <w:r w:rsidR="008D440E" w:rsidRPr="008D440E">
        <w:rPr>
          <w:rFonts w:ascii="Times New Roman" w:hAnsi="Times New Roman" w:cs="Times New Roman"/>
          <w:lang w:val="es-ES"/>
        </w:rPr>
        <w:t>s</w:t>
      </w:r>
      <w:r w:rsidR="008D440E">
        <w:rPr>
          <w:rFonts w:ascii="Times New Roman" w:hAnsi="Times New Roman" w:cs="Times New Roman"/>
          <w:lang w:val="es-ES"/>
        </w:rPr>
        <w:t xml:space="preserve"> </w:t>
      </w:r>
      <w:r w:rsidR="005E02F5" w:rsidRPr="008D440E">
        <w:rPr>
          <w:rFonts w:ascii="Times New Roman" w:hAnsi="Times New Roman" w:cs="Times New Roman"/>
          <w:lang w:val="es-ES"/>
        </w:rPr>
        <w:t>de Docencia, Investigación, Extensión, Vida Estudiantil y Administración.</w:t>
      </w:r>
      <w:r w:rsidRPr="00AF0419">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2CF27A8B" w14:textId="28C7835C" w:rsidR="002A7CD7" w:rsidRPr="008D440E" w:rsidRDefault="00AF0419" w:rsidP="008D440E">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C751D0" w:rsidRPr="008D440E">
        <w:rPr>
          <w:rFonts w:ascii="Times New Roman" w:hAnsi="Times New Roman" w:cs="Times New Roman"/>
          <w:lang w:val="es-ES"/>
        </w:rPr>
        <w:t>La presentación se basó en el estado actual de los tres ejes del Plan de Mediano Plazo Institucional, el cual está compuesto por 84 metas</w:t>
      </w:r>
      <w:r w:rsidR="007A5162" w:rsidRPr="008D440E">
        <w:rPr>
          <w:rFonts w:ascii="Times New Roman" w:hAnsi="Times New Roman" w:cs="Times New Roman"/>
          <w:lang w:val="es-ES"/>
        </w:rPr>
        <w:t>,</w:t>
      </w:r>
      <w:r w:rsidR="00C751D0" w:rsidRPr="008D440E">
        <w:rPr>
          <w:rFonts w:ascii="Times New Roman" w:hAnsi="Times New Roman" w:cs="Times New Roman"/>
          <w:lang w:val="es-ES"/>
        </w:rPr>
        <w:t xml:space="preserve"> integradas en un total de 15 indicadores.</w:t>
      </w:r>
      <w:r w:rsidRPr="00AF0419">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3DEE92E" w14:textId="090717CC" w:rsidR="002A7CD7" w:rsidRPr="008D440E" w:rsidRDefault="00AF0419" w:rsidP="008D440E">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C751D0" w:rsidRPr="008D440E">
        <w:rPr>
          <w:rFonts w:ascii="Times New Roman" w:hAnsi="Times New Roman" w:cs="Times New Roman"/>
          <w:lang w:val="es-ES"/>
        </w:rPr>
        <w:t xml:space="preserve">Uno de los aspectos que resaltó tanto el </w:t>
      </w:r>
      <w:r w:rsidR="008D440E">
        <w:rPr>
          <w:rFonts w:ascii="Times New Roman" w:hAnsi="Times New Roman" w:cs="Times New Roman"/>
          <w:lang w:val="es-ES"/>
        </w:rPr>
        <w:t>r</w:t>
      </w:r>
      <w:r w:rsidR="00C751D0" w:rsidRPr="008D440E">
        <w:rPr>
          <w:rFonts w:ascii="Times New Roman" w:hAnsi="Times New Roman" w:cs="Times New Roman"/>
          <w:lang w:val="es-ES"/>
        </w:rPr>
        <w:t xml:space="preserve">ector como la </w:t>
      </w:r>
      <w:r w:rsidR="008D440E">
        <w:rPr>
          <w:rFonts w:ascii="Times New Roman" w:hAnsi="Times New Roman" w:cs="Times New Roman"/>
          <w:lang w:val="es-ES"/>
        </w:rPr>
        <w:t>r</w:t>
      </w:r>
      <w:r w:rsidR="00C751D0" w:rsidRPr="008D440E">
        <w:rPr>
          <w:rFonts w:ascii="Times New Roman" w:hAnsi="Times New Roman" w:cs="Times New Roman"/>
          <w:lang w:val="es-ES"/>
        </w:rPr>
        <w:t xml:space="preserve">ectora </w:t>
      </w:r>
      <w:r w:rsidR="008D440E">
        <w:rPr>
          <w:rFonts w:ascii="Times New Roman" w:hAnsi="Times New Roman" w:cs="Times New Roman"/>
          <w:lang w:val="es-ES"/>
        </w:rPr>
        <w:t>a</w:t>
      </w:r>
      <w:r w:rsidR="00C751D0" w:rsidRPr="008D440E">
        <w:rPr>
          <w:rFonts w:ascii="Times New Roman" w:hAnsi="Times New Roman" w:cs="Times New Roman"/>
          <w:lang w:val="es-ES"/>
        </w:rPr>
        <w:t>djunta es que la Universidad ha creado más de 60 indicadores institucionales que permiten visualizar el cumplimiento y avance de las metas establecidas</w:t>
      </w:r>
      <w:r w:rsidR="005E02F5" w:rsidRPr="008D440E">
        <w:rPr>
          <w:rFonts w:ascii="Times New Roman" w:hAnsi="Times New Roman" w:cs="Times New Roman"/>
          <w:lang w:val="es-ES"/>
        </w:rPr>
        <w:t xml:space="preserve">, de acuerdo </w:t>
      </w:r>
      <w:r w:rsidR="008D440E">
        <w:rPr>
          <w:rFonts w:ascii="Times New Roman" w:hAnsi="Times New Roman" w:cs="Times New Roman"/>
          <w:lang w:val="es-ES"/>
        </w:rPr>
        <w:t>con e</w:t>
      </w:r>
      <w:r w:rsidR="00C751D0" w:rsidRPr="008D440E">
        <w:rPr>
          <w:rFonts w:ascii="Times New Roman" w:hAnsi="Times New Roman" w:cs="Times New Roman"/>
          <w:lang w:val="es-ES"/>
        </w:rPr>
        <w:t>l eje 1 “Gestión universitaria de calidad e innovación”.</w:t>
      </w:r>
      <w:r w:rsidRPr="00AF0419">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1BCF336" w14:textId="7028A980" w:rsidR="002A7CD7" w:rsidRPr="008D440E" w:rsidRDefault="00AF0419" w:rsidP="008D440E">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8D440E">
        <w:rPr>
          <w:rFonts w:ascii="Times New Roman" w:hAnsi="Times New Roman" w:cs="Times New Roman"/>
          <w:lang w:val="es-ES"/>
        </w:rPr>
        <w:t>González t</w:t>
      </w:r>
      <w:r w:rsidR="00783611" w:rsidRPr="008D440E">
        <w:rPr>
          <w:rFonts w:ascii="Times New Roman" w:hAnsi="Times New Roman" w:cs="Times New Roman"/>
          <w:lang w:val="es-ES"/>
        </w:rPr>
        <w:t xml:space="preserve">ambién resaltó </w:t>
      </w:r>
      <w:r w:rsidR="00413352" w:rsidRPr="008D440E">
        <w:rPr>
          <w:rFonts w:ascii="Times New Roman" w:hAnsi="Times New Roman" w:cs="Times New Roman"/>
          <w:lang w:val="es-ES"/>
        </w:rPr>
        <w:t xml:space="preserve">que de las carreras de la UNA </w:t>
      </w:r>
      <w:r w:rsidR="00783611" w:rsidRPr="008D440E">
        <w:rPr>
          <w:rFonts w:ascii="Times New Roman" w:hAnsi="Times New Roman" w:cs="Times New Roman"/>
          <w:lang w:val="es-ES"/>
        </w:rPr>
        <w:t>un 40%</w:t>
      </w:r>
      <w:r w:rsidR="005E02F5" w:rsidRPr="008D440E">
        <w:rPr>
          <w:rFonts w:ascii="Times New Roman" w:hAnsi="Times New Roman" w:cs="Times New Roman"/>
          <w:lang w:val="es-ES"/>
        </w:rPr>
        <w:t xml:space="preserve"> </w:t>
      </w:r>
      <w:r w:rsidR="00783611" w:rsidRPr="008D440E">
        <w:rPr>
          <w:rFonts w:ascii="Times New Roman" w:hAnsi="Times New Roman" w:cs="Times New Roman"/>
          <w:lang w:val="es-ES"/>
        </w:rPr>
        <w:t>está</w:t>
      </w:r>
      <w:r w:rsidR="00413352" w:rsidRPr="008D440E">
        <w:rPr>
          <w:rFonts w:ascii="Times New Roman" w:hAnsi="Times New Roman" w:cs="Times New Roman"/>
          <w:lang w:val="es-ES"/>
        </w:rPr>
        <w:t>n</w:t>
      </w:r>
      <w:r w:rsidR="00783611" w:rsidRPr="008D440E">
        <w:rPr>
          <w:rFonts w:ascii="Times New Roman" w:hAnsi="Times New Roman" w:cs="Times New Roman"/>
          <w:lang w:val="es-ES"/>
        </w:rPr>
        <w:t xml:space="preserve"> acreditadas</w:t>
      </w:r>
      <w:r w:rsidR="005E02F5" w:rsidRPr="008D440E">
        <w:rPr>
          <w:rFonts w:ascii="Times New Roman" w:hAnsi="Times New Roman" w:cs="Times New Roman"/>
          <w:lang w:val="es-ES"/>
        </w:rPr>
        <w:t xml:space="preserve"> y se </w:t>
      </w:r>
      <w:r w:rsidR="00783611" w:rsidRPr="008D440E">
        <w:rPr>
          <w:rFonts w:ascii="Times New Roman" w:hAnsi="Times New Roman" w:cs="Times New Roman"/>
          <w:lang w:val="es-ES"/>
        </w:rPr>
        <w:t xml:space="preserve">proyecta una mayor inversión en investigación </w:t>
      </w:r>
      <w:r w:rsidR="008D440E">
        <w:rPr>
          <w:rFonts w:ascii="Times New Roman" w:hAnsi="Times New Roman" w:cs="Times New Roman"/>
          <w:lang w:val="es-ES"/>
        </w:rPr>
        <w:t>y</w:t>
      </w:r>
      <w:r w:rsidR="00783611" w:rsidRPr="008D440E">
        <w:rPr>
          <w:rFonts w:ascii="Times New Roman" w:hAnsi="Times New Roman" w:cs="Times New Roman"/>
          <w:lang w:val="es-ES"/>
        </w:rPr>
        <w:t xml:space="preserve"> </w:t>
      </w:r>
      <w:r w:rsidR="006D49CF" w:rsidRPr="008D440E">
        <w:rPr>
          <w:rFonts w:ascii="Times New Roman" w:hAnsi="Times New Roman" w:cs="Times New Roman"/>
          <w:lang w:val="es-ES"/>
        </w:rPr>
        <w:t>desarrollo</w:t>
      </w:r>
      <w:r w:rsidR="00783611" w:rsidRPr="008D440E">
        <w:rPr>
          <w:rFonts w:ascii="Times New Roman" w:hAnsi="Times New Roman" w:cs="Times New Roman"/>
          <w:lang w:val="es-ES"/>
        </w:rPr>
        <w:t xml:space="preserve"> (</w:t>
      </w:r>
      <w:r w:rsidR="006D49CF" w:rsidRPr="008D440E">
        <w:rPr>
          <w:rFonts w:ascii="Times New Roman" w:hAnsi="Times New Roman" w:cs="Times New Roman"/>
          <w:lang w:val="es-ES"/>
        </w:rPr>
        <w:t>I+</w:t>
      </w:r>
      <w:r w:rsidR="00783611" w:rsidRPr="008D440E">
        <w:rPr>
          <w:rFonts w:ascii="Times New Roman" w:hAnsi="Times New Roman" w:cs="Times New Roman"/>
          <w:lang w:val="es-ES"/>
        </w:rPr>
        <w:t xml:space="preserve">D). </w:t>
      </w:r>
      <w:r w:rsidR="007A5162" w:rsidRPr="008D440E">
        <w:rPr>
          <w:rFonts w:ascii="Times New Roman" w:hAnsi="Times New Roman" w:cs="Times New Roman"/>
          <w:lang w:val="es-ES"/>
        </w:rPr>
        <w:t>Solo la</w:t>
      </w:r>
      <w:r w:rsidR="00783611" w:rsidRPr="008D440E">
        <w:rPr>
          <w:rFonts w:ascii="Times New Roman" w:hAnsi="Times New Roman" w:cs="Times New Roman"/>
          <w:lang w:val="es-ES"/>
        </w:rPr>
        <w:t xml:space="preserve"> transformación digital permitió a la institución destinar recursos por más de 3,7 mil millones de colones.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2FE9C6C2" w14:textId="62FB7CC6" w:rsidR="002A7CD7" w:rsidRPr="008D440E" w:rsidRDefault="00AF0419" w:rsidP="008D440E">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783611" w:rsidRPr="008D440E">
        <w:rPr>
          <w:rFonts w:ascii="Times New Roman" w:hAnsi="Times New Roman" w:cs="Times New Roman"/>
          <w:lang w:val="es-ES"/>
        </w:rPr>
        <w:t xml:space="preserve">En el área de infraestructura, el rector indicó que en el 2013 se ejecutaron 12 obras (entre </w:t>
      </w:r>
      <w:r w:rsidR="008D440E">
        <w:rPr>
          <w:rFonts w:ascii="Times New Roman" w:hAnsi="Times New Roman" w:cs="Times New Roman"/>
          <w:lang w:val="es-ES"/>
        </w:rPr>
        <w:t>las</w:t>
      </w:r>
      <w:r w:rsidR="00783611" w:rsidRPr="008D440E">
        <w:rPr>
          <w:rFonts w:ascii="Times New Roman" w:hAnsi="Times New Roman" w:cs="Times New Roman"/>
          <w:lang w:val="es-ES"/>
        </w:rPr>
        <w:t xml:space="preserve"> nuevas y las que están en desarrollo), para una inversión que supera los 200 mil millones de </w:t>
      </w:r>
      <w:proofErr w:type="gramStart"/>
      <w:r w:rsidR="00783611" w:rsidRPr="008D440E">
        <w:rPr>
          <w:rFonts w:ascii="Times New Roman" w:hAnsi="Times New Roman" w:cs="Times New Roman"/>
          <w:lang w:val="es-ES"/>
        </w:rPr>
        <w:t>colones</w:t>
      </w:r>
      <w:r>
        <w:rPr>
          <w:rFonts w:ascii="Times New Roman" w:hAnsi="Times New Roman" w:cs="Times New Roman"/>
          <w:lang w:val="es-ES"/>
        </w:rPr>
        <w:t>.</w:t>
      </w:r>
      <w:r w:rsidRPr="00237B34">
        <w:rPr>
          <w:rFonts w:ascii="Times New Roman" w:hAnsi="Times New Roman" w:cs="Times New Roman"/>
          <w:color w:val="FF0000"/>
          <w:lang w:val="es-ES"/>
        </w:rPr>
        <w:t>&lt;</w:t>
      </w:r>
      <w:proofErr w:type="gramEnd"/>
      <w:r w:rsidRPr="00237B34">
        <w:rPr>
          <w:rFonts w:ascii="Times New Roman" w:hAnsi="Times New Roman" w:cs="Times New Roman"/>
          <w:color w:val="FF0000"/>
          <w:lang w:val="es-ES"/>
        </w:rPr>
        <w:t>/</w:t>
      </w:r>
      <w:r>
        <w:rPr>
          <w:color w:val="FF0000"/>
          <w:lang w:val="es-ES"/>
        </w:rPr>
        <w:t>p</w:t>
      </w:r>
      <w:r w:rsidRPr="00237B34">
        <w:rPr>
          <w:rFonts w:ascii="Times New Roman" w:hAnsi="Times New Roman" w:cs="Times New Roman"/>
          <w:color w:val="FF0000"/>
          <w:lang w:val="es-ES"/>
        </w:rPr>
        <w:t>&gt;</w:t>
      </w:r>
    </w:p>
    <w:p w14:paraId="22E77ECB" w14:textId="64EE99B6" w:rsidR="00385914" w:rsidRPr="008D440E" w:rsidRDefault="00AF0419" w:rsidP="008D440E">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B535B" w:rsidRPr="008D440E">
        <w:rPr>
          <w:rFonts w:ascii="Times New Roman" w:hAnsi="Times New Roman" w:cs="Times New Roman"/>
          <w:lang w:val="es-ES"/>
        </w:rPr>
        <w:t>En el eje 2</w:t>
      </w:r>
      <w:r w:rsidR="006D49CF" w:rsidRPr="008D440E">
        <w:rPr>
          <w:rFonts w:ascii="Times New Roman" w:hAnsi="Times New Roman" w:cs="Times New Roman"/>
          <w:lang w:val="es-ES"/>
        </w:rPr>
        <w:t>,</w:t>
      </w:r>
      <w:r w:rsidR="006B535B" w:rsidRPr="008D440E">
        <w:rPr>
          <w:rFonts w:ascii="Times New Roman" w:hAnsi="Times New Roman" w:cs="Times New Roman"/>
          <w:lang w:val="es-ES"/>
        </w:rPr>
        <w:t xml:space="preserve"> Quehacer universitario pertinente y de excelencia</w:t>
      </w:r>
      <w:r w:rsidR="006D49CF" w:rsidRPr="008D440E">
        <w:rPr>
          <w:rFonts w:ascii="Times New Roman" w:hAnsi="Times New Roman" w:cs="Times New Roman"/>
          <w:lang w:val="es-ES"/>
        </w:rPr>
        <w:t>,</w:t>
      </w:r>
      <w:r w:rsidR="006B535B" w:rsidRPr="008D440E">
        <w:rPr>
          <w:rFonts w:ascii="Times New Roman" w:hAnsi="Times New Roman" w:cs="Times New Roman"/>
          <w:lang w:val="es-ES"/>
        </w:rPr>
        <w:t xml:space="preserve"> la rectora adjunta Marianela Rojas, </w:t>
      </w:r>
      <w:r w:rsidR="006D49CF" w:rsidRPr="008D440E">
        <w:rPr>
          <w:rFonts w:ascii="Times New Roman" w:hAnsi="Times New Roman" w:cs="Times New Roman"/>
          <w:lang w:val="es-ES"/>
        </w:rPr>
        <w:t>mencionó</w:t>
      </w:r>
      <w:r w:rsidR="006B535B" w:rsidRPr="008D440E">
        <w:rPr>
          <w:rFonts w:ascii="Times New Roman" w:hAnsi="Times New Roman" w:cs="Times New Roman"/>
          <w:lang w:val="es-ES"/>
        </w:rPr>
        <w:t xml:space="preserve"> los avances en las acciones sustantiva</w:t>
      </w:r>
      <w:r w:rsidR="007A5162" w:rsidRPr="008D440E">
        <w:rPr>
          <w:rFonts w:ascii="Times New Roman" w:hAnsi="Times New Roman" w:cs="Times New Roman"/>
          <w:lang w:val="es-ES"/>
        </w:rPr>
        <w:t>s</w:t>
      </w:r>
      <w:r w:rsidR="006B535B" w:rsidRPr="008D440E">
        <w:rPr>
          <w:rFonts w:ascii="Times New Roman" w:hAnsi="Times New Roman" w:cs="Times New Roman"/>
          <w:lang w:val="es-ES"/>
        </w:rPr>
        <w:t xml:space="preserve"> con abordajes multi, inter y transdiciplinarios (MIT) en la formulación de proyectos de investigación y extensión</w:t>
      </w:r>
      <w:r w:rsidR="005E02F5" w:rsidRPr="008D440E">
        <w:rPr>
          <w:rFonts w:ascii="Times New Roman" w:hAnsi="Times New Roman" w:cs="Times New Roman"/>
          <w:lang w:val="es-ES"/>
        </w:rPr>
        <w:t>.</w:t>
      </w:r>
      <w:r w:rsidR="00385914" w:rsidRPr="008D440E">
        <w:rPr>
          <w:rFonts w:ascii="Times New Roman" w:hAnsi="Times New Roman" w:cs="Times New Roman"/>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1CF03E27" w14:textId="308BB688" w:rsidR="002A7CD7" w:rsidRPr="008D440E" w:rsidRDefault="00AF0419" w:rsidP="008D440E">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5E02F5" w:rsidRPr="008D440E">
        <w:rPr>
          <w:rFonts w:ascii="Times New Roman" w:hAnsi="Times New Roman" w:cs="Times New Roman"/>
          <w:lang w:val="es-ES"/>
        </w:rPr>
        <w:t>E</w:t>
      </w:r>
      <w:r w:rsidR="00385914" w:rsidRPr="008D440E">
        <w:rPr>
          <w:rFonts w:ascii="Times New Roman" w:hAnsi="Times New Roman" w:cs="Times New Roman"/>
          <w:lang w:val="es-ES"/>
        </w:rPr>
        <w:t>n total, 53 planes de estudio fueron actualizados, rediseñados o son nuevos, expuso González.</w:t>
      </w:r>
      <w:r w:rsidR="005E02F5" w:rsidRPr="008D440E">
        <w:rPr>
          <w:rFonts w:ascii="Times New Roman" w:hAnsi="Times New Roman" w:cs="Times New Roman"/>
          <w:lang w:val="es-ES"/>
        </w:rPr>
        <w:t xml:space="preserve"> </w:t>
      </w:r>
      <w:r w:rsidR="00385914" w:rsidRPr="008D440E">
        <w:rPr>
          <w:rFonts w:ascii="Times New Roman" w:hAnsi="Times New Roman" w:cs="Times New Roman"/>
          <w:lang w:val="es-ES"/>
        </w:rPr>
        <w:t>En cuanto a las personas estudiantes, el informe recabó que el año anterior se alcanzó una matrícula de primer ingreso de 3.830</w:t>
      </w:r>
      <w:r w:rsidR="008957BB" w:rsidRPr="008D440E">
        <w:rPr>
          <w:rFonts w:ascii="Times New Roman" w:hAnsi="Times New Roman" w:cs="Times New Roman"/>
          <w:lang w:val="es-ES"/>
        </w:rPr>
        <w:t xml:space="preserve">, cuya gran mayoría (3.180) provinieron de la educación pública.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06E7C56" w14:textId="7AE649F5" w:rsidR="004A289A" w:rsidRPr="008D440E" w:rsidRDefault="00AF0419" w:rsidP="008D440E">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8957BB" w:rsidRPr="008D440E">
        <w:rPr>
          <w:rFonts w:ascii="Times New Roman" w:hAnsi="Times New Roman" w:cs="Times New Roman"/>
          <w:lang w:val="es-ES"/>
        </w:rPr>
        <w:t>En el eje 3</w:t>
      </w:r>
      <w:r w:rsidR="002B37D9" w:rsidRPr="008D440E">
        <w:rPr>
          <w:rFonts w:ascii="Times New Roman" w:hAnsi="Times New Roman" w:cs="Times New Roman"/>
          <w:lang w:val="es-ES"/>
        </w:rPr>
        <w:t xml:space="preserve">, </w:t>
      </w:r>
      <w:r w:rsidR="008957BB" w:rsidRPr="008D440E">
        <w:rPr>
          <w:rFonts w:ascii="Times New Roman" w:hAnsi="Times New Roman" w:cs="Times New Roman"/>
          <w:lang w:val="es-ES"/>
        </w:rPr>
        <w:t>Contribución universitaria territorial y regional con legitimidad social, el informe dio cuenta de la consolidación del desarrollo</w:t>
      </w:r>
      <w:r w:rsidR="002B37D9" w:rsidRPr="008D440E">
        <w:rPr>
          <w:rFonts w:ascii="Times New Roman" w:hAnsi="Times New Roman" w:cs="Times New Roman"/>
          <w:lang w:val="es-ES"/>
        </w:rPr>
        <w:t xml:space="preserve"> </w:t>
      </w:r>
      <w:r w:rsidR="008957BB" w:rsidRPr="008D440E">
        <w:rPr>
          <w:rFonts w:ascii="Times New Roman" w:hAnsi="Times New Roman" w:cs="Times New Roman"/>
          <w:lang w:val="es-ES"/>
        </w:rPr>
        <w:t>por medio de las sedes y las secciones regionales. Muestra de ellos fueron los 72 proyectos de extensión que se implementaron</w:t>
      </w:r>
      <w:r w:rsidR="004A289A" w:rsidRPr="008D440E">
        <w:rPr>
          <w:rFonts w:ascii="Times New Roman" w:hAnsi="Times New Roman" w:cs="Times New Roman"/>
          <w:lang w:val="es-ES"/>
        </w:rPr>
        <w:t xml:space="preserve">, para una inversión </w:t>
      </w:r>
      <w:r w:rsidR="007A5162" w:rsidRPr="008D440E">
        <w:rPr>
          <w:rFonts w:ascii="Times New Roman" w:hAnsi="Times New Roman" w:cs="Times New Roman"/>
          <w:lang w:val="es-ES"/>
        </w:rPr>
        <w:t>d</w:t>
      </w:r>
      <w:r w:rsidR="004A289A" w:rsidRPr="008D440E">
        <w:rPr>
          <w:rFonts w:ascii="Times New Roman" w:hAnsi="Times New Roman" w:cs="Times New Roman"/>
          <w:lang w:val="es-ES"/>
        </w:rPr>
        <w:t>e 758.714.957 millones de colones.</w:t>
      </w:r>
      <w:r w:rsidRPr="00AF0419">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B4956B8" w14:textId="77777777" w:rsidR="002A7CD7" w:rsidRPr="008D440E" w:rsidRDefault="002A7CD7" w:rsidP="008D440E">
      <w:pPr>
        <w:ind w:firstLine="567"/>
        <w:jc w:val="both"/>
        <w:rPr>
          <w:rFonts w:ascii="Times New Roman" w:hAnsi="Times New Roman" w:cs="Times New Roman"/>
          <w:b/>
          <w:bCs/>
          <w:lang w:val="es-ES"/>
        </w:rPr>
      </w:pPr>
    </w:p>
    <w:p w14:paraId="6662AE2D" w14:textId="77777777" w:rsidR="008D440E" w:rsidRPr="008D440E" w:rsidRDefault="00BF53A3" w:rsidP="008D440E">
      <w:pPr>
        <w:ind w:firstLine="567"/>
        <w:jc w:val="both"/>
        <w:rPr>
          <w:rFonts w:ascii="Times New Roman" w:hAnsi="Times New Roman" w:cs="Times New Roman"/>
          <w:b/>
          <w:bCs/>
          <w:lang w:val="es-ES"/>
        </w:rPr>
      </w:pPr>
      <w:r w:rsidRPr="008D440E">
        <w:rPr>
          <w:rFonts w:ascii="Times New Roman" w:hAnsi="Times New Roman" w:cs="Times New Roman"/>
          <w:b/>
          <w:bCs/>
          <w:lang w:val="es-ES"/>
        </w:rPr>
        <w:t xml:space="preserve">Pie de foto: </w:t>
      </w:r>
    </w:p>
    <w:p w14:paraId="73BBF425" w14:textId="0B16855E" w:rsidR="00891542" w:rsidRPr="008D440E" w:rsidRDefault="00BF53A3" w:rsidP="008D440E">
      <w:pPr>
        <w:ind w:firstLine="567"/>
        <w:jc w:val="both"/>
        <w:rPr>
          <w:rFonts w:ascii="Times New Roman" w:hAnsi="Times New Roman" w:cs="Times New Roman"/>
          <w:lang w:val="es-ES"/>
        </w:rPr>
      </w:pPr>
      <w:r w:rsidRPr="008D440E">
        <w:rPr>
          <w:rFonts w:ascii="Times New Roman" w:hAnsi="Times New Roman" w:cs="Times New Roman"/>
          <w:lang w:val="es-ES"/>
        </w:rPr>
        <w:lastRenderedPageBreak/>
        <w:t xml:space="preserve">El rector Francisco González y la rectora adjunta, Marianela Rojas, hicieron la exposición el 9 de agosto en el auditorio Cora Ferro Calabrese. </w:t>
      </w:r>
      <w:r w:rsidR="008D440E">
        <w:rPr>
          <w:rFonts w:ascii="Times New Roman" w:hAnsi="Times New Roman" w:cs="Times New Roman"/>
          <w:lang w:val="es-ES"/>
        </w:rPr>
        <w:t>Foto Guillermo Solano</w:t>
      </w:r>
    </w:p>
    <w:sectPr w:rsidR="00891542" w:rsidRPr="008D44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AB"/>
    <w:rsid w:val="00034355"/>
    <w:rsid w:val="00036F26"/>
    <w:rsid w:val="00037DAB"/>
    <w:rsid w:val="00040295"/>
    <w:rsid w:val="00041B8D"/>
    <w:rsid w:val="00077117"/>
    <w:rsid w:val="00080ECC"/>
    <w:rsid w:val="0008148A"/>
    <w:rsid w:val="000877C8"/>
    <w:rsid w:val="00095B14"/>
    <w:rsid w:val="000A4C88"/>
    <w:rsid w:val="000A7875"/>
    <w:rsid w:val="000E0D74"/>
    <w:rsid w:val="0011111D"/>
    <w:rsid w:val="00132259"/>
    <w:rsid w:val="00146A2D"/>
    <w:rsid w:val="001552D4"/>
    <w:rsid w:val="00156BED"/>
    <w:rsid w:val="0019330F"/>
    <w:rsid w:val="001B65E8"/>
    <w:rsid w:val="001C31BE"/>
    <w:rsid w:val="001D3A07"/>
    <w:rsid w:val="001E689B"/>
    <w:rsid w:val="001F5D08"/>
    <w:rsid w:val="002047C5"/>
    <w:rsid w:val="002113DA"/>
    <w:rsid w:val="00217FD6"/>
    <w:rsid w:val="002272DC"/>
    <w:rsid w:val="00230BFD"/>
    <w:rsid w:val="002637DE"/>
    <w:rsid w:val="00284916"/>
    <w:rsid w:val="002A7CD7"/>
    <w:rsid w:val="002B37D9"/>
    <w:rsid w:val="002F00FB"/>
    <w:rsid w:val="003146AE"/>
    <w:rsid w:val="003147A8"/>
    <w:rsid w:val="00316EF5"/>
    <w:rsid w:val="00352B6D"/>
    <w:rsid w:val="00385914"/>
    <w:rsid w:val="00386E98"/>
    <w:rsid w:val="003C7E15"/>
    <w:rsid w:val="003D06C3"/>
    <w:rsid w:val="003E188E"/>
    <w:rsid w:val="003F3421"/>
    <w:rsid w:val="00400E8F"/>
    <w:rsid w:val="00402F4C"/>
    <w:rsid w:val="00403981"/>
    <w:rsid w:val="0040714E"/>
    <w:rsid w:val="00413352"/>
    <w:rsid w:val="004145D2"/>
    <w:rsid w:val="004276A0"/>
    <w:rsid w:val="00460C26"/>
    <w:rsid w:val="00473244"/>
    <w:rsid w:val="004877EF"/>
    <w:rsid w:val="004914AA"/>
    <w:rsid w:val="004924B2"/>
    <w:rsid w:val="0049282B"/>
    <w:rsid w:val="004954B3"/>
    <w:rsid w:val="004A289A"/>
    <w:rsid w:val="004E76A8"/>
    <w:rsid w:val="004F1DE7"/>
    <w:rsid w:val="0051102B"/>
    <w:rsid w:val="005223E1"/>
    <w:rsid w:val="0054477A"/>
    <w:rsid w:val="00545021"/>
    <w:rsid w:val="005479DA"/>
    <w:rsid w:val="00552169"/>
    <w:rsid w:val="0056062F"/>
    <w:rsid w:val="00583780"/>
    <w:rsid w:val="005A6142"/>
    <w:rsid w:val="005B4080"/>
    <w:rsid w:val="005C5119"/>
    <w:rsid w:val="005D0387"/>
    <w:rsid w:val="005E02F5"/>
    <w:rsid w:val="005E57C0"/>
    <w:rsid w:val="005E5824"/>
    <w:rsid w:val="005F1F4A"/>
    <w:rsid w:val="006223AA"/>
    <w:rsid w:val="00625754"/>
    <w:rsid w:val="00661604"/>
    <w:rsid w:val="00664577"/>
    <w:rsid w:val="00664A2A"/>
    <w:rsid w:val="006806E1"/>
    <w:rsid w:val="00683A0D"/>
    <w:rsid w:val="006B1234"/>
    <w:rsid w:val="006B535B"/>
    <w:rsid w:val="006B685C"/>
    <w:rsid w:val="006C3F03"/>
    <w:rsid w:val="006D0420"/>
    <w:rsid w:val="006D49CF"/>
    <w:rsid w:val="00705B24"/>
    <w:rsid w:val="0071525F"/>
    <w:rsid w:val="0073659E"/>
    <w:rsid w:val="00766A22"/>
    <w:rsid w:val="00767840"/>
    <w:rsid w:val="00777B6D"/>
    <w:rsid w:val="00783611"/>
    <w:rsid w:val="00791490"/>
    <w:rsid w:val="007A5162"/>
    <w:rsid w:val="007A6615"/>
    <w:rsid w:val="007B2993"/>
    <w:rsid w:val="007C6C27"/>
    <w:rsid w:val="007D4697"/>
    <w:rsid w:val="007D5745"/>
    <w:rsid w:val="007D5765"/>
    <w:rsid w:val="007F372F"/>
    <w:rsid w:val="00800FED"/>
    <w:rsid w:val="008101C1"/>
    <w:rsid w:val="00814A27"/>
    <w:rsid w:val="00820EB1"/>
    <w:rsid w:val="00823B7E"/>
    <w:rsid w:val="008531B8"/>
    <w:rsid w:val="00891542"/>
    <w:rsid w:val="008932D7"/>
    <w:rsid w:val="008957BB"/>
    <w:rsid w:val="008B507C"/>
    <w:rsid w:val="008C013A"/>
    <w:rsid w:val="008C3174"/>
    <w:rsid w:val="008D440E"/>
    <w:rsid w:val="008E5EF5"/>
    <w:rsid w:val="008F76B2"/>
    <w:rsid w:val="00913372"/>
    <w:rsid w:val="009222DF"/>
    <w:rsid w:val="00933374"/>
    <w:rsid w:val="00942A99"/>
    <w:rsid w:val="00971BD6"/>
    <w:rsid w:val="009756F6"/>
    <w:rsid w:val="00995C68"/>
    <w:rsid w:val="009B70A2"/>
    <w:rsid w:val="009C4F06"/>
    <w:rsid w:val="009C6446"/>
    <w:rsid w:val="009E2811"/>
    <w:rsid w:val="009F2282"/>
    <w:rsid w:val="00A16B4A"/>
    <w:rsid w:val="00A354DE"/>
    <w:rsid w:val="00A4029D"/>
    <w:rsid w:val="00A44ABC"/>
    <w:rsid w:val="00A5312B"/>
    <w:rsid w:val="00A839C4"/>
    <w:rsid w:val="00A85C4A"/>
    <w:rsid w:val="00AA5F75"/>
    <w:rsid w:val="00AB5452"/>
    <w:rsid w:val="00AE6D87"/>
    <w:rsid w:val="00AF0419"/>
    <w:rsid w:val="00AF3EDF"/>
    <w:rsid w:val="00AF4BB0"/>
    <w:rsid w:val="00B00E63"/>
    <w:rsid w:val="00B030EA"/>
    <w:rsid w:val="00B033B5"/>
    <w:rsid w:val="00B100FB"/>
    <w:rsid w:val="00B17B67"/>
    <w:rsid w:val="00B32369"/>
    <w:rsid w:val="00B36D3E"/>
    <w:rsid w:val="00B50640"/>
    <w:rsid w:val="00B56C08"/>
    <w:rsid w:val="00B637A1"/>
    <w:rsid w:val="00B64658"/>
    <w:rsid w:val="00B64E07"/>
    <w:rsid w:val="00B672EB"/>
    <w:rsid w:val="00B742A9"/>
    <w:rsid w:val="00B808F8"/>
    <w:rsid w:val="00B818B5"/>
    <w:rsid w:val="00B976E0"/>
    <w:rsid w:val="00BE2AF9"/>
    <w:rsid w:val="00BF53A3"/>
    <w:rsid w:val="00C22954"/>
    <w:rsid w:val="00C355A8"/>
    <w:rsid w:val="00C64AA4"/>
    <w:rsid w:val="00C751D0"/>
    <w:rsid w:val="00C75D8C"/>
    <w:rsid w:val="00C83BE7"/>
    <w:rsid w:val="00C95875"/>
    <w:rsid w:val="00CA0FFE"/>
    <w:rsid w:val="00CA395D"/>
    <w:rsid w:val="00CB7385"/>
    <w:rsid w:val="00CB7431"/>
    <w:rsid w:val="00CF6529"/>
    <w:rsid w:val="00D116D4"/>
    <w:rsid w:val="00D132E3"/>
    <w:rsid w:val="00D16151"/>
    <w:rsid w:val="00D22AF3"/>
    <w:rsid w:val="00D42878"/>
    <w:rsid w:val="00D4450C"/>
    <w:rsid w:val="00D8640E"/>
    <w:rsid w:val="00D935AE"/>
    <w:rsid w:val="00D96A9E"/>
    <w:rsid w:val="00DA521E"/>
    <w:rsid w:val="00DB2B20"/>
    <w:rsid w:val="00DD386E"/>
    <w:rsid w:val="00DF7A93"/>
    <w:rsid w:val="00E153CF"/>
    <w:rsid w:val="00E26C13"/>
    <w:rsid w:val="00E37E31"/>
    <w:rsid w:val="00E6316B"/>
    <w:rsid w:val="00E65FF3"/>
    <w:rsid w:val="00E7553F"/>
    <w:rsid w:val="00E758CF"/>
    <w:rsid w:val="00EC3599"/>
    <w:rsid w:val="00ED1A37"/>
    <w:rsid w:val="00EE5E92"/>
    <w:rsid w:val="00EE7E94"/>
    <w:rsid w:val="00F4131E"/>
    <w:rsid w:val="00F427BD"/>
    <w:rsid w:val="00F50E74"/>
    <w:rsid w:val="00F60762"/>
    <w:rsid w:val="00F617D2"/>
    <w:rsid w:val="00F80D5E"/>
    <w:rsid w:val="00F92198"/>
    <w:rsid w:val="00F9539B"/>
    <w:rsid w:val="00FA2E2C"/>
    <w:rsid w:val="00FA6A08"/>
    <w:rsid w:val="00FA7022"/>
    <w:rsid w:val="00FC173E"/>
    <w:rsid w:val="00FC2AD9"/>
    <w:rsid w:val="00FF2B90"/>
    <w:rsid w:val="00FF6E5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EBAD"/>
  <w15:chartTrackingRefBased/>
  <w15:docId w15:val="{75801B36-2CD2-1A45-9A26-19A782A7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9E1-E163-594B-8C69-D0DAF387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484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ARROYO ALVAREZ</dc:creator>
  <cp:keywords/>
  <dc:description/>
  <cp:lastModifiedBy>ERICK QUIROS  GUTIERREZ</cp:lastModifiedBy>
  <cp:revision>4</cp:revision>
  <dcterms:created xsi:type="dcterms:W3CDTF">2024-08-16T17:49:00Z</dcterms:created>
  <dcterms:modified xsi:type="dcterms:W3CDTF">2024-08-30T18:12:00Z</dcterms:modified>
</cp:coreProperties>
</file>