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CA50" w14:textId="71D4AEC7" w:rsidR="00546780" w:rsidRPr="005E1897" w:rsidRDefault="00546780" w:rsidP="00AD6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proofErr w:type="spellStart"/>
      <w:r w:rsidRPr="005E1897">
        <w:rPr>
          <w:rFonts w:ascii="Times New Roman" w:hAnsi="Times New Roman" w:cs="Times New Roman"/>
          <w:b/>
          <w:bCs/>
          <w:sz w:val="24"/>
          <w:szCs w:val="24"/>
          <w:lang w:val="es-CR"/>
        </w:rPr>
        <w:t>Bioemprendimientos</w:t>
      </w:r>
      <w:proofErr w:type="spellEnd"/>
      <w:r w:rsidRPr="005E1897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son </w:t>
      </w:r>
      <w:r w:rsidR="00AD6890" w:rsidRPr="005E1897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una </w:t>
      </w:r>
      <w:r w:rsidRPr="005E1897">
        <w:rPr>
          <w:rFonts w:ascii="Times New Roman" w:hAnsi="Times New Roman" w:cs="Times New Roman"/>
          <w:b/>
          <w:bCs/>
          <w:sz w:val="24"/>
          <w:szCs w:val="24"/>
          <w:lang w:val="es-CR"/>
        </w:rPr>
        <w:t>opción para el desarrollo en zonas rurales</w:t>
      </w:r>
    </w:p>
    <w:p w14:paraId="286C2657" w14:textId="77777777" w:rsidR="00AD6890" w:rsidRPr="005E1897" w:rsidRDefault="00AD6890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14:paraId="1A777C58" w14:textId="18524D4C" w:rsidR="00AD6890" w:rsidRPr="005E1897" w:rsidRDefault="00AD6890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s-CR"/>
        </w:rPr>
      </w:pPr>
      <w:r w:rsidRPr="005E1897">
        <w:rPr>
          <w:rFonts w:ascii="Times New Roman" w:hAnsi="Times New Roman" w:cs="Times New Roman"/>
          <w:i/>
          <w:iCs/>
          <w:sz w:val="24"/>
          <w:szCs w:val="24"/>
          <w:lang w:val="es-CR"/>
        </w:rPr>
        <w:t>Roberta Hernández Q. / CAMPUS</w:t>
      </w:r>
    </w:p>
    <w:p w14:paraId="4D9F3991" w14:textId="03C093DC" w:rsidR="00AD6890" w:rsidRPr="005E1897" w:rsidRDefault="00AD6890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proofErr w:type="spellStart"/>
      <w:r w:rsidRPr="005E1897">
        <w:rPr>
          <w:rFonts w:ascii="Times New Roman" w:hAnsi="Times New Roman" w:cs="Times New Roman"/>
          <w:i/>
          <w:iCs/>
          <w:sz w:val="24"/>
          <w:szCs w:val="24"/>
          <w:lang w:val="es-CR"/>
        </w:rPr>
        <w:t>roberta.hernandez.quesada</w:t>
      </w:r>
      <w:proofErr w:type="spellEnd"/>
      <w:r w:rsidRPr="005E1897">
        <w:rPr>
          <w:rFonts w:ascii="Times New Roman" w:hAnsi="Times New Roman" w:cs="Times New Roman"/>
          <w:i/>
          <w:iCs/>
          <w:sz w:val="24"/>
          <w:szCs w:val="24"/>
          <w:lang w:val="es-ES"/>
        </w:rPr>
        <w:t>@una.cr</w:t>
      </w:r>
    </w:p>
    <w:p w14:paraId="38A845AD" w14:textId="77777777" w:rsidR="00AD6890" w:rsidRPr="005E1897" w:rsidRDefault="00AD6890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14:paraId="29D421D4" w14:textId="5840772F" w:rsidR="00546780" w:rsidRPr="005E1897" w:rsidRDefault="00DA1E8E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546780" w:rsidRPr="005E1897">
        <w:rPr>
          <w:rFonts w:ascii="Times New Roman" w:hAnsi="Times New Roman" w:cs="Times New Roman"/>
          <w:sz w:val="24"/>
          <w:szCs w:val="24"/>
          <w:lang w:val="es-CR"/>
        </w:rPr>
        <w:t>La diversidad natural de Costa Rica no es solo un gran atractivo turístico, sino que es un banco de materia prima muy valiosa para el desarrollo de emprendimientos de base científica e innovadora.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54678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Especialistas en biotecnología trabajan </w:t>
      </w:r>
      <w:r w:rsidR="00B91C68" w:rsidRPr="005E1897">
        <w:rPr>
          <w:rFonts w:ascii="Times New Roman" w:hAnsi="Times New Roman" w:cs="Times New Roman"/>
          <w:sz w:val="24"/>
          <w:szCs w:val="24"/>
          <w:lang w:val="es-CR"/>
        </w:rPr>
        <w:t>en la transferencia del conocimiento que se genera en los laboratorios universitarios para desarrollar</w:t>
      </w:r>
      <w:r w:rsidR="0054678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negocios innovadores en las comunidades rurales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dada</w:t>
      </w:r>
      <w:r w:rsidR="0054678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su cercanía con estos recursos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r w:rsidRPr="00DA1E8E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6778754E" w14:textId="3C2930C6" w:rsidR="00A43CA4" w:rsidRPr="005E1897" w:rsidRDefault="00DA1E8E" w:rsidP="00DE0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“Lo vemos como una muy buena oportunidad de desarrollo”, explicó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Ana Francis Carballo, presidenta del Comité Científico del Hub de Biomateriales y directora del Laboratorio de </w:t>
      </w:r>
      <w:proofErr w:type="spellStart"/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Biorrefinería</w:t>
      </w:r>
      <w:proofErr w:type="spellEnd"/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Escuela de Química Universidad </w:t>
      </w:r>
      <w:proofErr w:type="gramStart"/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Nacional(</w:t>
      </w:r>
      <w:proofErr w:type="gramEnd"/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UNA)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r w:rsidR="00AD6890" w:rsidRPr="005E1897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Esto se debe a que</w:t>
      </w:r>
      <w:r w:rsidR="00A43CA4" w:rsidRPr="005E1897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muchas de las materias primas que se utilizan para el desarrollo de nuevos emprendimientos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se encuentra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>n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en las zonas rurales y otr</w:t>
      </w:r>
      <w:r w:rsidR="00B91C68" w:rsidRPr="005E1897">
        <w:rPr>
          <w:rFonts w:ascii="Times New Roman" w:hAnsi="Times New Roman" w:cs="Times New Roman"/>
          <w:sz w:val="24"/>
          <w:szCs w:val="24"/>
          <w:lang w:val="es-CR"/>
        </w:rPr>
        <w:t>as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son desechos que vienen de proces</w:t>
      </w:r>
      <w:r w:rsidR="00B91C68" w:rsidRPr="005E1897">
        <w:rPr>
          <w:rFonts w:ascii="Times New Roman" w:hAnsi="Times New Roman" w:cs="Times New Roman"/>
          <w:sz w:val="24"/>
          <w:szCs w:val="24"/>
          <w:lang w:val="es-CR"/>
        </w:rPr>
        <w:t>os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productiv</w:t>
      </w:r>
      <w:r w:rsidR="00B91C68" w:rsidRPr="005E1897">
        <w:rPr>
          <w:rFonts w:ascii="Times New Roman" w:hAnsi="Times New Roman" w:cs="Times New Roman"/>
          <w:sz w:val="24"/>
          <w:szCs w:val="24"/>
          <w:lang w:val="es-CR"/>
        </w:rPr>
        <w:t>os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de empresas agrícolas ubicadas fuera de la Gran Área Metropolitana.</w:t>
      </w:r>
      <w:r w:rsidRPr="00DA1E8E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</w:p>
    <w:p w14:paraId="416BC29C" w14:textId="153DF3F4" w:rsidR="00A43CA4" w:rsidRPr="005E1897" w:rsidRDefault="00DA1E8E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Carballo explic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>ó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en el programa de televisión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rFonts w:ascii="Times New Roman" w:hAnsi="Times New Roman" w:cs="Times New Roman"/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3CA4" w:rsidRPr="005E1897">
        <w:rPr>
          <w:rFonts w:ascii="Times New Roman" w:hAnsi="Times New Roman" w:cs="Times New Roman"/>
          <w:i/>
          <w:iCs/>
          <w:sz w:val="24"/>
          <w:szCs w:val="24"/>
          <w:lang w:val="es-CR"/>
        </w:rPr>
        <w:t>UNA Mirada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que la utilización de los desechos de las agroindustrias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genera una circularidad dentro del proceso productivo y 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ayuda a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mitiga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r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el daño ambiental que tienen algunas de las grandes empresas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. Además</w:t>
      </w:r>
      <w:r w:rsidR="004774B3" w:rsidRPr="005E1897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genera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insumos para desarrollar nuevo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productos, con valor agregado, que complementan las ganancias de </w:t>
      </w:r>
      <w:r w:rsidR="004774B3" w:rsidRPr="005E1897">
        <w:rPr>
          <w:rFonts w:ascii="Times New Roman" w:hAnsi="Times New Roman" w:cs="Times New Roman"/>
          <w:sz w:val="24"/>
          <w:szCs w:val="24"/>
          <w:lang w:val="es-CR"/>
        </w:rPr>
        <w:t>los cultivos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que son estacionales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como el café. </w:t>
      </w:r>
    </w:p>
    <w:p w14:paraId="6D189EF7" w14:textId="04C48846" w:rsidR="008B460D" w:rsidRPr="005E1897" w:rsidRDefault="00DA1E8E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Jimmy Porras </w:t>
      </w:r>
      <w:proofErr w:type="gramStart"/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Barrantes,  gerente</w:t>
      </w:r>
      <w:proofErr w:type="gramEnd"/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de Innovación y Sostenibilidad de </w:t>
      </w:r>
      <w:proofErr w:type="spellStart"/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Coope</w:t>
      </w:r>
      <w:proofErr w:type="spellEnd"/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Tarra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>z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ú RL,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>explicó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que la cooperativa desarrolla </w:t>
      </w:r>
      <w:proofErr w:type="spellStart"/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bioinsumos</w:t>
      </w:r>
      <w:proofErr w:type="spellEnd"/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aplicando biotecnología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que aprovecha los microorganismos que ya están en el ambiente para </w:t>
      </w:r>
      <w:r w:rsidR="008B460D" w:rsidRPr="005E1897">
        <w:rPr>
          <w:rFonts w:ascii="Times New Roman" w:hAnsi="Times New Roman" w:cs="Times New Roman"/>
          <w:sz w:val="24"/>
          <w:szCs w:val="24"/>
          <w:lang w:val="es-CR"/>
        </w:rPr>
        <w:t>propiciar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cultivos más sanos y sostenibles con baja carga química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r w:rsidR="008B460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T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ambién</w:t>
      </w:r>
      <w:r w:rsidR="008B460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desde el punto de vista de economía circular, aprovecha</w:t>
      </w:r>
      <w:r w:rsidR="008B460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n </w:t>
      </w:r>
      <w:r w:rsidR="00A43CA4" w:rsidRPr="005E1897">
        <w:rPr>
          <w:rFonts w:ascii="Times New Roman" w:hAnsi="Times New Roman" w:cs="Times New Roman"/>
          <w:sz w:val="24"/>
          <w:szCs w:val="24"/>
          <w:lang w:val="es-CR"/>
        </w:rPr>
        <w:t>los residuos que gener</w:t>
      </w:r>
      <w:r w:rsidR="008B460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a el proceso del café  y transforman esa biomasa en un fertilizante orgánico.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16ECDC2E" w14:textId="02AC947D" w:rsidR="00A575F1" w:rsidRPr="005E1897" w:rsidRDefault="00DA1E8E" w:rsidP="00A575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proofErr w:type="spellStart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Coope</w:t>
      </w:r>
      <w:proofErr w:type="spellEnd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Tarrazú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cuenta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desde 2011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con un departamento dedicado a la innovación y la sostenibilidad. “Nosotros iniciamos resolviendo 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el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problema que teníamos, 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con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la gestión de los residuos del proceso de beneficiado de café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, pues h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>ace muchos años la pulpa de café iba a los ríos. Entonces gestiona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mos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de manera diferente la pulpa y ahí nos dimos cuenta que podíamos transformar esa biomasa en un fertilizante orgánico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;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empezamos a trabajar procesos de compostaje que fueron mejorando en el tiempo”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relató Porras.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4CD9622B" w14:textId="31C93596" w:rsidR="00935741" w:rsidRPr="005E1897" w:rsidRDefault="00DA1E8E" w:rsidP="00A575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Actualmente, la </w:t>
      </w:r>
      <w:proofErr w:type="spellStart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coorperativa</w:t>
      </w:r>
      <w:proofErr w:type="spellEnd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cuentan con una línea de fertilizantes orgánicos: </w:t>
      </w:r>
      <w:proofErr w:type="spellStart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Ecofertil</w:t>
      </w:r>
      <w:proofErr w:type="spellEnd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plus, y </w:t>
      </w:r>
      <w:proofErr w:type="spellStart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Ecofertil</w:t>
      </w:r>
      <w:proofErr w:type="spellEnd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. A futuro, pretenden transformar un fertilizante </w:t>
      </w:r>
      <w:proofErr w:type="spellStart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organomineral</w:t>
      </w:r>
      <w:proofErr w:type="spellEnd"/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que permita reducir el uso de fertilizantes nitrogenados y, a su vez, enriquecer la materia orgánica y mejorar la estructura del suelo.</w:t>
      </w:r>
      <w:r w:rsidRPr="00DA1E8E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6E960E3C" w14:textId="0F197B7D" w:rsidR="009B1307" w:rsidRPr="005E1897" w:rsidRDefault="00DA1E8E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>Ejemplos como este se encuentran en todo el país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9B130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pues, como describió Carola Medina Oreamuno, gerente de Alianzas Estratégicas y Biomateriales de </w:t>
      </w:r>
      <w:proofErr w:type="gramStart"/>
      <w:r w:rsidR="009B130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CINDE,  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>el</w:t>
      </w:r>
      <w:proofErr w:type="gramEnd"/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tema de sostenibilidad es intrínseco</w:t>
      </w:r>
      <w:r w:rsidR="009B130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en la cultura de los negocios costarricenses. “Lo que trabajamos junto con la UNA, con el Instituto Interamericano de Cooperación para la Agricultura (IICA) y otros actores, es hacer ver a esos emprendedores y empresarios que sus productos ya están en el ámbito de la sostenibilidad y la bioeconomía, pero que si incorporan más ciencia, tecnología e innovación, sus productos pueden tener una mayor salida en el mercado”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9B130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señaló Medina en el programa de televisión universitario.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A05DC35" w14:textId="5FA3132B" w:rsidR="00935741" w:rsidRPr="005E1897" w:rsidRDefault="00DA1E8E" w:rsidP="00A575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lastRenderedPageBreak/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>“L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os </w:t>
      </w:r>
      <w:proofErr w:type="spellStart"/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>bioemprendimientos</w:t>
      </w:r>
      <w:proofErr w:type="spellEnd"/>
      <w:r w:rsidR="009B130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que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2D37F2" w:rsidRPr="005E1897">
        <w:rPr>
          <w:rFonts w:ascii="Times New Roman" w:hAnsi="Times New Roman" w:cs="Times New Roman"/>
          <w:sz w:val="24"/>
          <w:szCs w:val="24"/>
          <w:lang w:val="es-CR"/>
        </w:rPr>
        <w:t>trabajan el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valor agregado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</w:t>
      </w:r>
      <w:r w:rsidR="002D37F2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la 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tecnología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y 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>su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materia prima 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>son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 xml:space="preserve">un </w:t>
      </w:r>
      <w:r w:rsidR="00442117" w:rsidRPr="005E1897">
        <w:rPr>
          <w:rFonts w:ascii="Times New Roman" w:hAnsi="Times New Roman" w:cs="Times New Roman"/>
          <w:sz w:val="24"/>
          <w:szCs w:val="24"/>
          <w:lang w:val="es-CR"/>
        </w:rPr>
        <w:t>recurso biológico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 xml:space="preserve">que 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>tienen la capacidad de llegar a internacionalizarse con mayor rapidez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”, </w:t>
      </w:r>
      <w:r w:rsidR="009B1307" w:rsidRPr="005E1897">
        <w:rPr>
          <w:rFonts w:ascii="Times New Roman" w:hAnsi="Times New Roman" w:cs="Times New Roman"/>
          <w:sz w:val="24"/>
          <w:szCs w:val="24"/>
          <w:lang w:val="es-CR"/>
        </w:rPr>
        <w:t>confirmó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Celestina Brenes Porras, especialista 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en 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>bioeconomía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>y cooperación del IICA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Brenes </w:t>
      </w:r>
      <w:r w:rsidR="009B1307" w:rsidRPr="005E1897">
        <w:rPr>
          <w:rFonts w:ascii="Times New Roman" w:hAnsi="Times New Roman" w:cs="Times New Roman"/>
          <w:sz w:val="24"/>
          <w:szCs w:val="24"/>
          <w:lang w:val="es-CR"/>
        </w:rPr>
        <w:t>recordó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que </w:t>
      </w:r>
      <w:r w:rsidR="004774B3" w:rsidRPr="005E1897">
        <w:rPr>
          <w:rFonts w:ascii="Times New Roman" w:hAnsi="Times New Roman" w:cs="Times New Roman"/>
          <w:sz w:val="24"/>
          <w:szCs w:val="24"/>
          <w:lang w:val="es-CR"/>
        </w:rPr>
        <w:t>en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4774B3" w:rsidRPr="005E1897">
        <w:rPr>
          <w:rFonts w:ascii="Times New Roman" w:hAnsi="Times New Roman" w:cs="Times New Roman"/>
          <w:sz w:val="24"/>
          <w:szCs w:val="24"/>
          <w:lang w:val="es-CR"/>
        </w:rPr>
        <w:t>2023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llegó un primer comité de inversión en bioeconomía a Costa Rica 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>para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financiar este tipo de iniciativas. 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>“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>Esto también nos demuestra que el país se está posicionando a nivel internacional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>pues la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inversión de riesgo está llegando al país para buscar colocar el capital y apoyar este tipo de empresas</w:t>
      </w:r>
      <w:r w:rsidR="000B4C28" w:rsidRPr="005E1897">
        <w:rPr>
          <w:rFonts w:ascii="Times New Roman" w:hAnsi="Times New Roman" w:cs="Times New Roman"/>
          <w:sz w:val="24"/>
          <w:szCs w:val="24"/>
          <w:lang w:val="es-CR"/>
        </w:rPr>
        <w:t>”, aseguró</w:t>
      </w:r>
      <w:r w:rsidR="00C32A26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17969B2F" w14:textId="0E2351A2" w:rsidR="00935741" w:rsidRPr="005E1897" w:rsidRDefault="00DA1E8E" w:rsidP="00A575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En el mismo sentido,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la académica Carballo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 xml:space="preserve"> agregó que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hay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muchas oportunidades para el país y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se deben propiciar los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espacios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de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interacción entre la academia y los emprendedores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. La transferencia tecnológica y de conocimiento es vital para 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generar nuevas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bio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empresas que sur</w:t>
      </w:r>
      <w:r w:rsidR="00A66C06">
        <w:rPr>
          <w:rFonts w:ascii="Times New Roman" w:hAnsi="Times New Roman" w:cs="Times New Roman"/>
          <w:sz w:val="24"/>
          <w:szCs w:val="24"/>
          <w:lang w:val="es-CR"/>
        </w:rPr>
        <w:t>ge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n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desde investigaciones academia, o bien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de 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la interacción entre la academia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y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los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emprendimiento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esto con el fin de 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subir el nivel tecnológico y 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crea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r productos de mayor calidad para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acceder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un mercado más competitivo.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“</w:t>
      </w:r>
      <w:r w:rsidR="00266252">
        <w:rPr>
          <w:rFonts w:ascii="Times New Roman" w:hAnsi="Times New Roman" w:cs="Times New Roman"/>
          <w:sz w:val="24"/>
          <w:szCs w:val="24"/>
          <w:lang w:val="es-CR"/>
        </w:rPr>
        <w:t>Se trata de n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o</w:t>
      </w:r>
      <w:r w:rsidR="00266252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pensar solo en un mercado local, nacional, sino en un mercado regional y global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”, motivó la investigadora</w:t>
      </w:r>
      <w:r w:rsidR="00A575F1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r w:rsidRPr="00DA1E8E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030C3D87" w14:textId="2707B0DF" w:rsidR="00E90EF5" w:rsidRPr="005E1897" w:rsidRDefault="00DA1E8E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bookmarkStart w:id="0" w:name="OLE_LINK1"/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Un espacio 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donde se mostró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el trabajo de estas empresas innovadoras 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fue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el Congreso de Biomateriales, 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>Simbiosis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2024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organizado por la 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>UNA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, el IICA y el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rFonts w:ascii="Times New Roman" w:hAnsi="Times New Roman" w:cs="Times New Roman"/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DE0D4C" w:rsidRPr="00266252">
        <w:rPr>
          <w:rFonts w:ascii="Times New Roman" w:hAnsi="Times New Roman" w:cs="Times New Roman"/>
          <w:i/>
          <w:iCs/>
          <w:sz w:val="24"/>
          <w:szCs w:val="24"/>
          <w:lang w:val="es-CR"/>
        </w:rPr>
        <w:t>H</w:t>
      </w:r>
      <w:r w:rsidR="00195DC8" w:rsidRPr="00266252">
        <w:rPr>
          <w:rFonts w:ascii="Times New Roman" w:hAnsi="Times New Roman" w:cs="Times New Roman"/>
          <w:i/>
          <w:iCs/>
          <w:sz w:val="24"/>
          <w:szCs w:val="24"/>
          <w:lang w:val="es-CR"/>
        </w:rPr>
        <w:t>ub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de </w:t>
      </w:r>
      <w:r w:rsidR="00DE0D4C" w:rsidRPr="005E1897">
        <w:rPr>
          <w:rFonts w:ascii="Times New Roman" w:hAnsi="Times New Roman" w:cs="Times New Roman"/>
          <w:sz w:val="24"/>
          <w:szCs w:val="24"/>
          <w:lang w:val="es-CR"/>
        </w:rPr>
        <w:t>B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>iomateriales</w:t>
      </w:r>
      <w:r w:rsidR="005E1897">
        <w:rPr>
          <w:rFonts w:ascii="Times New Roman" w:hAnsi="Times New Roman" w:cs="Times New Roman"/>
          <w:sz w:val="24"/>
          <w:szCs w:val="24"/>
          <w:lang w:val="es-CR"/>
        </w:rPr>
        <w:t>, en agosto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r w:rsidR="00AD6890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935741" w:rsidRPr="005E1897">
        <w:rPr>
          <w:rFonts w:ascii="Times New Roman" w:hAnsi="Times New Roman" w:cs="Times New Roman"/>
          <w:sz w:val="24"/>
          <w:szCs w:val="24"/>
          <w:lang w:val="es-CR"/>
        </w:rPr>
        <w:t>Medina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>, exalt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ó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que 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los </w:t>
      </w:r>
      <w:proofErr w:type="spellStart"/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>bioempredimientos</w:t>
      </w:r>
      <w:proofErr w:type="spellEnd"/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participantes 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crearon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>alianzas, mostrar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on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el resultado de 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sus investigaciones y 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propiciaron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opciones de negocio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entre ellos </w:t>
      </w:r>
      <w:r w:rsidR="00790B3B" w:rsidRPr="005E1897">
        <w:rPr>
          <w:rFonts w:ascii="Times New Roman" w:hAnsi="Times New Roman" w:cs="Times New Roman"/>
          <w:sz w:val="24"/>
          <w:szCs w:val="24"/>
          <w:lang w:val="es-CR"/>
        </w:rPr>
        <w:t>y</w:t>
      </w:r>
      <w:r w:rsidR="0051057D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con empresas consolidadas de la industria biotecnológica costarricense</w:t>
      </w:r>
      <w:r w:rsidR="00195DC8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bookmarkEnd w:id="0"/>
      <w:r w:rsidRPr="00DA1E8E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175B2B62" w14:textId="122E5C0B" w:rsidR="00870286" w:rsidRDefault="00DA1E8E" w:rsidP="00DE0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5E1897" w:rsidRPr="005E1897">
        <w:rPr>
          <w:rFonts w:ascii="Times New Roman" w:hAnsi="Times New Roman" w:cs="Times New Roman"/>
          <w:sz w:val="24"/>
          <w:szCs w:val="24"/>
          <w:lang w:val="es-CR"/>
        </w:rPr>
        <w:t>Carballo exaltó el esfuerzo que hacen las universidades públicas en este campo y abrió las puestas de los laboratorios universitarios a los emprendedores</w:t>
      </w:r>
      <w:r w:rsidR="00870286">
        <w:rPr>
          <w:rFonts w:ascii="Times New Roman" w:hAnsi="Times New Roman" w:cs="Times New Roman"/>
          <w:sz w:val="24"/>
          <w:szCs w:val="24"/>
          <w:lang w:val="es-CR"/>
        </w:rPr>
        <w:t>. Considera oportuno</w:t>
      </w:r>
      <w:r w:rsidR="005E189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ayudarles en etapas tempranas a desarrollar prototipados y tecnologías que puedan mostrar a inversores para </w:t>
      </w:r>
      <w:r w:rsidR="005E1897">
        <w:rPr>
          <w:rFonts w:ascii="Times New Roman" w:hAnsi="Times New Roman" w:cs="Times New Roman"/>
          <w:sz w:val="24"/>
          <w:szCs w:val="24"/>
          <w:lang w:val="es-CR"/>
        </w:rPr>
        <w:t xml:space="preserve">luego </w:t>
      </w:r>
      <w:r w:rsidR="005E189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pasar a producción.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3AA7BABE" w14:textId="178DBC55" w:rsidR="005E1897" w:rsidRPr="005E1897" w:rsidRDefault="00DA1E8E" w:rsidP="00DE0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5E1897"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La investigadora sostiene que la academia tiene mucho que aportar a los emprendimiento e industria en etapas tempranas, pues </w:t>
      </w:r>
      <w:r w:rsidR="00870286">
        <w:rPr>
          <w:rFonts w:ascii="Times New Roman" w:hAnsi="Times New Roman" w:cs="Times New Roman"/>
          <w:sz w:val="24"/>
          <w:szCs w:val="24"/>
          <w:lang w:val="es-CR"/>
        </w:rPr>
        <w:t>a</w:t>
      </w:r>
      <w:r w:rsidR="005E1897" w:rsidRPr="005E1897">
        <w:rPr>
          <w:rFonts w:ascii="Times New Roman" w:hAnsi="Times New Roman" w:cs="Times New Roman"/>
          <w:sz w:val="24"/>
          <w:szCs w:val="24"/>
          <w:lang w:val="es-CR"/>
        </w:rPr>
        <w:t>l ser empresas de base tecnológica</w:t>
      </w:r>
      <w:r w:rsidR="00266252">
        <w:rPr>
          <w:rFonts w:ascii="Times New Roman" w:hAnsi="Times New Roman" w:cs="Times New Roman"/>
          <w:sz w:val="24"/>
          <w:szCs w:val="24"/>
          <w:lang w:val="es-CR"/>
        </w:rPr>
        <w:t xml:space="preserve"> y </w:t>
      </w:r>
      <w:r w:rsidR="005E1897" w:rsidRPr="005E1897">
        <w:rPr>
          <w:rFonts w:ascii="Times New Roman" w:hAnsi="Times New Roman" w:cs="Times New Roman"/>
          <w:sz w:val="24"/>
          <w:szCs w:val="24"/>
          <w:lang w:val="es-CR"/>
        </w:rPr>
        <w:t>científica, la inversión inicial es muy elevada</w:t>
      </w:r>
      <w:r w:rsidR="005E1897">
        <w:rPr>
          <w:rFonts w:ascii="Times New Roman" w:hAnsi="Times New Roman" w:cs="Times New Roman"/>
          <w:sz w:val="24"/>
          <w:szCs w:val="24"/>
          <w:lang w:val="es-CR"/>
        </w:rPr>
        <w:t xml:space="preserve"> y la academia cuenta con </w:t>
      </w:r>
      <w:r w:rsidR="00870286">
        <w:rPr>
          <w:rFonts w:ascii="Times New Roman" w:hAnsi="Times New Roman" w:cs="Times New Roman"/>
          <w:sz w:val="24"/>
          <w:szCs w:val="24"/>
          <w:lang w:val="es-CR"/>
        </w:rPr>
        <w:t xml:space="preserve">los </w:t>
      </w:r>
      <w:r w:rsidR="005E1897">
        <w:rPr>
          <w:rFonts w:ascii="Times New Roman" w:hAnsi="Times New Roman" w:cs="Times New Roman"/>
          <w:sz w:val="24"/>
          <w:szCs w:val="24"/>
          <w:lang w:val="es-CR"/>
        </w:rPr>
        <w:t>recursos</w:t>
      </w:r>
      <w:r w:rsidR="00870286">
        <w:rPr>
          <w:rFonts w:ascii="Times New Roman" w:hAnsi="Times New Roman" w:cs="Times New Roman"/>
          <w:sz w:val="24"/>
          <w:szCs w:val="24"/>
          <w:lang w:val="es-CR"/>
        </w:rPr>
        <w:t xml:space="preserve"> necesarios para ayudar a sembrar esa semilla</w:t>
      </w:r>
      <w:r w:rsidR="005E1897" w:rsidRPr="005E1897">
        <w:rPr>
          <w:rFonts w:ascii="Times New Roman" w:hAnsi="Times New Roman" w:cs="Times New Roman"/>
          <w:sz w:val="24"/>
          <w:szCs w:val="24"/>
          <w:lang w:val="es-CR"/>
        </w:rPr>
        <w:t>.</w:t>
      </w:r>
      <w:r w:rsidRPr="00DA1E8E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p w14:paraId="585B5A60" w14:textId="77777777" w:rsidR="00AD6890" w:rsidRPr="005E1897" w:rsidRDefault="00AD6890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14:paraId="75999A3A" w14:textId="4764EA25" w:rsidR="00AD6890" w:rsidRPr="005E1897" w:rsidRDefault="00AD6890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5E1897">
        <w:rPr>
          <w:rFonts w:ascii="Times New Roman" w:hAnsi="Times New Roman" w:cs="Times New Roman"/>
          <w:b/>
          <w:bCs/>
          <w:sz w:val="24"/>
          <w:szCs w:val="24"/>
          <w:lang w:val="es-CR"/>
        </w:rPr>
        <w:t>Pie de foto:</w:t>
      </w:r>
    </w:p>
    <w:p w14:paraId="4FE90B31" w14:textId="0A267908" w:rsidR="00AD6890" w:rsidRPr="005E1897" w:rsidRDefault="00AD6890" w:rsidP="00AD68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La cooperativa </w:t>
      </w:r>
      <w:proofErr w:type="spellStart"/>
      <w:r w:rsidRPr="005E1897">
        <w:rPr>
          <w:rFonts w:ascii="Times New Roman" w:hAnsi="Times New Roman" w:cs="Times New Roman"/>
          <w:sz w:val="24"/>
          <w:szCs w:val="24"/>
          <w:lang w:val="es-CR"/>
        </w:rPr>
        <w:t>CoopeTarrazú</w:t>
      </w:r>
      <w:proofErr w:type="spellEnd"/>
      <w:r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RL desarrolla </w:t>
      </w:r>
      <w:proofErr w:type="spellStart"/>
      <w:r w:rsidRPr="005E1897">
        <w:rPr>
          <w:rFonts w:ascii="Times New Roman" w:hAnsi="Times New Roman" w:cs="Times New Roman"/>
          <w:sz w:val="24"/>
          <w:szCs w:val="24"/>
          <w:lang w:val="es-CR"/>
        </w:rPr>
        <w:t>bioinsumos</w:t>
      </w:r>
      <w:proofErr w:type="spellEnd"/>
      <w:r w:rsidRPr="005E1897">
        <w:rPr>
          <w:rFonts w:ascii="Times New Roman" w:hAnsi="Times New Roman" w:cs="Times New Roman"/>
          <w:sz w:val="24"/>
          <w:szCs w:val="24"/>
          <w:lang w:val="es-CR"/>
        </w:rPr>
        <w:t xml:space="preserve"> con biotecnología que aprovecha los microorganismos que están en el ambiente para propiciar cultivos más sanos y sostenibles. También aprovechan los residuos del café en un fertilizante orgánico. Fotos CoopeTarrazú</w:t>
      </w:r>
    </w:p>
    <w:sectPr w:rsidR="00AD6890" w:rsidRPr="005E18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224038">
    <w:abstractNumId w:val="8"/>
  </w:num>
  <w:num w:numId="2" w16cid:durableId="1617248450">
    <w:abstractNumId w:val="6"/>
  </w:num>
  <w:num w:numId="3" w16cid:durableId="1110587690">
    <w:abstractNumId w:val="5"/>
  </w:num>
  <w:num w:numId="4" w16cid:durableId="440730551">
    <w:abstractNumId w:val="4"/>
  </w:num>
  <w:num w:numId="5" w16cid:durableId="1331788674">
    <w:abstractNumId w:val="7"/>
  </w:num>
  <w:num w:numId="6" w16cid:durableId="567496037">
    <w:abstractNumId w:val="3"/>
  </w:num>
  <w:num w:numId="7" w16cid:durableId="1382170276">
    <w:abstractNumId w:val="2"/>
  </w:num>
  <w:num w:numId="8" w16cid:durableId="225337383">
    <w:abstractNumId w:val="1"/>
  </w:num>
  <w:num w:numId="9" w16cid:durableId="79803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643"/>
    <w:rsid w:val="00034616"/>
    <w:rsid w:val="0006063C"/>
    <w:rsid w:val="0007034E"/>
    <w:rsid w:val="000B4C28"/>
    <w:rsid w:val="000F0D87"/>
    <w:rsid w:val="0015074B"/>
    <w:rsid w:val="00195DC8"/>
    <w:rsid w:val="00266252"/>
    <w:rsid w:val="0029639D"/>
    <w:rsid w:val="002C6B64"/>
    <w:rsid w:val="002D37F2"/>
    <w:rsid w:val="002E7496"/>
    <w:rsid w:val="00326F90"/>
    <w:rsid w:val="00442117"/>
    <w:rsid w:val="004774B3"/>
    <w:rsid w:val="00484AC5"/>
    <w:rsid w:val="004A468A"/>
    <w:rsid w:val="0051057D"/>
    <w:rsid w:val="00546780"/>
    <w:rsid w:val="005D0387"/>
    <w:rsid w:val="005E1897"/>
    <w:rsid w:val="00652053"/>
    <w:rsid w:val="007073C2"/>
    <w:rsid w:val="00790B3B"/>
    <w:rsid w:val="00870286"/>
    <w:rsid w:val="0088155B"/>
    <w:rsid w:val="008B460D"/>
    <w:rsid w:val="008C013A"/>
    <w:rsid w:val="008D1325"/>
    <w:rsid w:val="00935741"/>
    <w:rsid w:val="009B1307"/>
    <w:rsid w:val="00A43CA4"/>
    <w:rsid w:val="00A575F1"/>
    <w:rsid w:val="00A66C06"/>
    <w:rsid w:val="00AA1D8D"/>
    <w:rsid w:val="00AD6890"/>
    <w:rsid w:val="00B03C4B"/>
    <w:rsid w:val="00B47730"/>
    <w:rsid w:val="00B91C68"/>
    <w:rsid w:val="00BB4CAC"/>
    <w:rsid w:val="00C02815"/>
    <w:rsid w:val="00C32A26"/>
    <w:rsid w:val="00CB0664"/>
    <w:rsid w:val="00CB21DC"/>
    <w:rsid w:val="00DA1E8E"/>
    <w:rsid w:val="00DE0D4C"/>
    <w:rsid w:val="00E00D50"/>
    <w:rsid w:val="00E751B9"/>
    <w:rsid w:val="00E90E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2E6F3"/>
  <w14:defaultImageDpi w14:val="300"/>
  <w15:docId w15:val="{3D888953-B164-BD45-984E-1A21B32E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936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ERICK QUIROS  GUTIERREZ</cp:lastModifiedBy>
  <cp:revision>6</cp:revision>
  <dcterms:created xsi:type="dcterms:W3CDTF">2024-08-20T14:11:00Z</dcterms:created>
  <dcterms:modified xsi:type="dcterms:W3CDTF">2024-08-30T18:28:00Z</dcterms:modified>
  <cp:category/>
</cp:coreProperties>
</file>