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numPr>
          <w:ilvl w:val="0"/>
          <w:numId w:val="2"/>
        </w:numPr>
        <w:spacing w:lineRule="auto" w:line="480" w:before="240" w:after="60"/>
        <w:ind w:left="360" w:hanging="360"/>
        <w:rPr>
          <w:sz w:val="24"/>
          <w:szCs w:val="24"/>
        </w:rPr>
      </w:pPr>
      <w:bookmarkStart w:id="0" w:name="_Toc38030175"/>
      <w:bookmarkStart w:id="1" w:name="_Toc47520411"/>
      <w:r>
        <w:rPr>
          <w:rFonts w:ascii="Times New Roman" w:hAnsi="Times New Roman"/>
          <w:sz w:val="24"/>
          <w:szCs w:val="24"/>
        </w:rPr>
        <w:t>EDITORIAL</w:t>
      </w:r>
      <w:bookmarkEnd w:id="0"/>
      <w:bookmarkEnd w:id="1"/>
    </w:p>
    <w:p>
      <w:pPr>
        <w:pStyle w:val="Normal"/>
        <w:spacing w:lineRule="auto" w:line="480"/>
        <w:ind w:firstLine="420"/>
        <w:jc w:val="both"/>
        <w:rPr/>
      </w:pPr>
      <w:r>
        <w:rPr>
          <w:rFonts w:cs="Arial" w:ascii="Times New Roman" w:hAnsi="Times New Roman"/>
        </w:rPr>
        <w:t xml:space="preserve">La División de Educología, del Centro de Investigación y Docencia en Educación, de la Universidad Nacional, se complace en presentar a la comunidad nacional e internacional, el volumen XIX, número 2, de </w:t>
      </w:r>
      <w:r>
        <w:rPr>
          <w:rFonts w:cs="Arial" w:ascii="Times New Roman" w:hAnsi="Times New Roman"/>
          <w:i/>
          <w:iCs/>
        </w:rPr>
        <w:t xml:space="preserve">Ensayos Pedagógicos. </w:t>
      </w:r>
      <w:r>
        <w:rPr>
          <w:rFonts w:cs="Arial" w:ascii="Times New Roman" w:hAnsi="Times New Roman"/>
        </w:rPr>
        <w:t xml:space="preserve">La presente edición consta de </w:t>
      </w:r>
      <w:r>
        <w:rPr>
          <w:rFonts w:cs="Arial" w:ascii="Times New Roman" w:hAnsi="Times New Roman"/>
          <w:color w:val="000000"/>
        </w:rPr>
        <w:t>siete</w:t>
      </w:r>
      <w:r>
        <w:rPr>
          <w:rFonts w:cs="Arial" w:ascii="Times New Roman" w:hAnsi="Times New Roman"/>
        </w:rPr>
        <w:t xml:space="preserve"> ensayos y </w:t>
      </w:r>
      <w:r>
        <w:rPr>
          <w:rFonts w:cs="Arial" w:ascii="Times New Roman" w:hAnsi="Times New Roman"/>
          <w:color w:val="000000"/>
        </w:rPr>
        <w:t>cuatro</w:t>
      </w:r>
      <w:r>
        <w:rPr>
          <w:rFonts w:cs="Arial" w:ascii="Times New Roman" w:hAnsi="Times New Roman"/>
        </w:rPr>
        <w:t xml:space="preserve"> artículos científicos. </w:t>
      </w:r>
    </w:p>
    <w:p>
      <w:pPr>
        <w:pStyle w:val="Normal"/>
        <w:spacing w:lineRule="auto" w:line="480"/>
        <w:ind w:firstLine="420"/>
        <w:jc w:val="both"/>
        <w:rPr/>
      </w:pPr>
      <w:r>
        <w:rPr>
          <w:rFonts w:cs="Arial" w:ascii="Times New Roman" w:hAnsi="Times New Roman"/>
        </w:rPr>
        <w:t>Nuestra sección de ensayos da inicio con el escrito de Felipe Mujica Johnson, “Relaciones de la pedagógica y la pedagogía de la liberación latinoamericana. Estudio epistemológico basado en Dussel y Freire”, el cual vincula las visiones de dos grandes pensadores latinoamericanos con el fin de contribuir a la comprensión de sus ideas. A su vez, el ensayo “Educación y sociedad: hacia un nuevo giro epistemológico decolonial”, de Pablo Emilio Cruz Picón, busca resignificar los fundamentos teóricos que sustentan la concepción actual del fenómeno educativo en nuestra región.</w:t>
      </w:r>
    </w:p>
    <w:p>
      <w:pPr>
        <w:pStyle w:val="Normal"/>
        <w:spacing w:lineRule="auto" w:line="480"/>
        <w:ind w:firstLine="420"/>
        <w:jc w:val="both"/>
        <w:rPr>
          <w:rFonts w:ascii="Times New Roman" w:hAnsi="Times New Roman" w:cs="Arial"/>
        </w:rPr>
      </w:pPr>
      <w:r>
        <w:rPr>
          <w:rFonts w:cs="Arial" w:ascii="Times New Roman" w:hAnsi="Times New Roman"/>
        </w:rPr>
        <w:t>Por su parte, Esther Vanessa Soto-Delgado y José Antonio García-Martínez en “Evolución y retos de la integración tecnológica en la educación costarricense: un análisis histórico y de gestión educativa”, hacen un recorrido desde los años 80 hasta la actualidad, en relación con la incorporación de recursos informáticos en los procesos pedagógicos de nuestro país desde la óptica de la administración. Seguidamente, en “La construcción de la identidad docente digital en el contexto de disrupción tecnológica”, Francisco Javier Sandoval-Henríquez discute los cambios en los roles del profesorado en la coyuntura actual, eminentemente, mediada por lo digital.</w:t>
      </w:r>
    </w:p>
    <w:p>
      <w:pPr>
        <w:pStyle w:val="Normal"/>
        <w:spacing w:lineRule="auto" w:line="480"/>
        <w:ind w:firstLine="420"/>
        <w:jc w:val="both"/>
        <w:rPr>
          <w:rFonts w:ascii="Times New Roman" w:hAnsi="Times New Roman" w:cs="Arial"/>
        </w:rPr>
      </w:pPr>
      <w:r>
        <w:rPr>
          <w:rFonts w:cs="Arial" w:ascii="Times New Roman" w:hAnsi="Times New Roman"/>
        </w:rPr>
        <w:t>En una línea de pensamiento similar, Brandon Solís Chaverri y Sirney Camacho Chévez nos invitan a considerar cómo ha cambiado el ejercicio de la docencia en el nivel superior en su ensayo “¿Cuál debería ser el rol de la persona docente universitaria en un modelo pedagógico centrado en la modalidad de aprendizaje virtual?” De manera similar, en el escrito “Las perspectivas de la enseñanza en la era de la inteligencia artificial”, David Leandro Álvarez Sánchez aborda la evolución del ser docente en el momento histórico que vivimos, el cual es marcado por el uso de las inteligencias artificiales y las tecnologías digitales.</w:t>
      </w:r>
    </w:p>
    <w:p>
      <w:pPr>
        <w:pStyle w:val="Normal"/>
        <w:spacing w:lineRule="auto" w:line="480"/>
        <w:ind w:firstLine="420"/>
        <w:jc w:val="both"/>
        <w:rPr/>
      </w:pPr>
      <w:r>
        <w:rPr>
          <w:rFonts w:cs="Arial" w:ascii="Times New Roman" w:hAnsi="Times New Roman"/>
        </w:rPr>
        <w:t xml:space="preserve">En el último ensayo de la presente edición, “La formación docente en la era digital: práctica reflexiva, aprendizaje situado e inteligencia artificial”, Francisco Sereño Ahumada, también nos invita a considerar cómo debe adaptarse la preparación que recibe el profesorado para que la tecnología esté al servicio del ser humano y contribuya a la promoción de un mundo más justo e inclusivo. Por otra parte, en nuestra sección de artículos científicos e investigaciones, </w:t>
      </w:r>
      <w:r>
        <w:rPr>
          <w:rFonts w:cs="Arial" w:ascii="Times New Roman" w:hAnsi="Times New Roman"/>
          <w:color w:val="000000"/>
        </w:rPr>
        <w:t xml:space="preserve">Maynor Jiménez-Castro y </w:t>
      </w:r>
      <w:r>
        <w:rPr>
          <w:rFonts w:cs="Arial" w:ascii="Times New Roman" w:hAnsi="Times New Roman"/>
          <w:bCs/>
          <w:color w:val="000000"/>
        </w:rPr>
        <w:t>Luis Fernando Mena Esquivel sistematizan las experiencias vividas en los encuentros regionales de Enseñanza de la Matemática en el desarrollo de destrezas tecnológicas de personas docentes en su artículo “Competencias digitales del profesorado de secundaria en matemática de la región Caribe Norte-Costa Rica”.</w:t>
      </w:r>
    </w:p>
    <w:p>
      <w:pPr>
        <w:pStyle w:val="Normal"/>
        <w:tabs>
          <w:tab w:val="clear" w:pos="420"/>
          <w:tab w:val="left" w:pos="4706" w:leader="none"/>
        </w:tabs>
        <w:spacing w:lineRule="auto" w:line="480"/>
        <w:ind w:firstLine="420"/>
        <w:jc w:val="both"/>
        <w:rPr>
          <w:rFonts w:ascii="Times New Roman" w:hAnsi="Times New Roman" w:cs="Arial"/>
          <w:bCs/>
          <w:color w:val="000000"/>
        </w:rPr>
      </w:pPr>
      <w:r>
        <w:rPr>
          <w:rFonts w:cs="Arial" w:ascii="Times New Roman" w:hAnsi="Times New Roman"/>
          <w:bCs/>
          <w:color w:val="000000"/>
        </w:rPr>
        <w:t>En “</w:t>
      </w:r>
      <w:r>
        <w:rPr>
          <w:rFonts w:cs="Arial" w:ascii="Times New Roman" w:hAnsi="Times New Roman"/>
          <w:bCs/>
          <w:color w:val="000000"/>
          <w:highlight w:val="white"/>
        </w:rPr>
        <w:t>Relación entre autoestima, ansiedad y motivación matemática en estudiantes de precálculo</w:t>
      </w:r>
      <w:r>
        <w:rPr>
          <w:rFonts w:cs="Arial" w:ascii="Times New Roman" w:hAnsi="Times New Roman"/>
          <w:bCs/>
          <w:color w:val="000000"/>
        </w:rPr>
        <w:t xml:space="preserve">”, </w:t>
      </w:r>
      <w:r>
        <w:rPr>
          <w:rFonts w:eastAsia="Arial" w:cs="Arial" w:ascii="Times New Roman" w:hAnsi="Times New Roman"/>
          <w:bCs/>
          <w:color w:val="000000"/>
        </w:rPr>
        <w:t>Didier Alberto Castro Méndez divulga los resultados de una investigación efectuada en una universidad privada de Costa Rica. Posteriormente, Ana Azofeifa Lizano y Silvia García Vargas presentan los hallazgos de una encuesta aplicada como parte de la actividad permanente de Autoevaluación y Gestión de la Calidad de la División de Educología en el artículo “Tendencias y perspectivas: consulta a personas graduadas de la Licenciatura en Pedagogía con Énfasis en Didáctica de la Universidad Nacional”. Finalmente, Hazel Viviana Alfaro Salas, en “Valoración de la enseñanza del inglés a nivel de secundaria en Costa Rica: una visión desde la perspectiva docente”, expone los resultados de un estudio cualitativo en el cual participaron 72 personas docentes de instituciones públicas.</w:t>
      </w:r>
    </w:p>
    <w:p>
      <w:pPr>
        <w:pStyle w:val="Normal"/>
        <w:tabs>
          <w:tab w:val="clear" w:pos="420"/>
          <w:tab w:val="left" w:pos="4706" w:leader="none"/>
        </w:tabs>
        <w:spacing w:lineRule="auto" w:line="480"/>
        <w:ind w:firstLine="420"/>
        <w:jc w:val="both"/>
        <w:rPr/>
      </w:pPr>
      <w:r>
        <w:rPr>
          <w:rFonts w:eastAsia="Arial" w:cs="Arial" w:ascii="Times New Roman" w:hAnsi="Times New Roman"/>
          <w:bCs/>
          <w:color w:val="000000"/>
        </w:rPr>
        <w:t xml:space="preserve">Cerramos un ciclo más de trabajo con el serio compromiso de ser un medio pertinente de divulgación de la diversidad de experiencias, visiones y desafíos en los múltiples ámbitos de acción de la pedagogía con especial atención a la región latinoamericana. En particular, hoy en Costa Rica, se vive una coyuntura de profundo resentimiento y crítica (muchas veces injustificada y mal intencionada) hacia las universidades públicas, producto de la beligerancia política, la información falsa, la ignorancia de una parte de la ciudadanía y de gobernantes que buscan socavar la educación superior costarricense presumiblemente para servir a intereses de unos pocos. Es así como desde la Revista </w:t>
      </w:r>
      <w:r>
        <w:rPr>
          <w:rFonts w:eastAsia="Arial" w:cs="Arial" w:ascii="Times New Roman" w:hAnsi="Times New Roman"/>
          <w:bCs/>
          <w:i/>
          <w:iCs/>
          <w:color w:val="000000"/>
        </w:rPr>
        <w:t>Ensayos Pedagógicos</w:t>
      </w:r>
      <w:r>
        <w:rPr>
          <w:rFonts w:eastAsia="Arial" w:cs="Arial" w:ascii="Times New Roman" w:hAnsi="Times New Roman"/>
          <w:bCs/>
          <w:color w:val="000000"/>
        </w:rPr>
        <w:t xml:space="preserve"> hacemos nuestro aporte en la firme consigna de transformar las prácticas educativas y, a su vez, el mundo en el que vivimos.</w:t>
      </w:r>
    </w:p>
    <w:p>
      <w:pPr>
        <w:pStyle w:val="Normal"/>
        <w:tabs>
          <w:tab w:val="clear" w:pos="420"/>
          <w:tab w:val="left" w:pos="4706" w:leader="none"/>
        </w:tabs>
        <w:spacing w:lineRule="auto" w:line="480"/>
        <w:ind w:firstLine="420"/>
        <w:jc w:val="both"/>
        <w:rPr>
          <w:rFonts w:ascii="Times New Roman" w:hAnsi="Times New Roman" w:eastAsia="Arial" w:cs="Arial"/>
          <w:bCs/>
          <w:color w:val="000000"/>
        </w:rPr>
      </w:pPr>
      <w:r>
        <w:rPr>
          <w:rFonts w:eastAsia="Arial" w:cs="Arial" w:ascii="Times New Roman" w:hAnsi="Times New Roman"/>
          <w:bCs/>
          <w:color w:val="000000"/>
        </w:rPr>
      </w:r>
    </w:p>
    <w:p>
      <w:pPr>
        <w:pStyle w:val="Normal"/>
        <w:tabs>
          <w:tab w:val="clear" w:pos="420"/>
          <w:tab w:val="left" w:pos="4706" w:leader="none"/>
        </w:tabs>
        <w:spacing w:lineRule="auto" w:line="480"/>
        <w:ind w:firstLine="420"/>
        <w:jc w:val="both"/>
        <w:rPr>
          <w:rFonts w:eastAsia="Arial"/>
        </w:rPr>
      </w:pPr>
      <w:r>
        <w:rPr>
          <w:rFonts w:eastAsia="Arial"/>
        </w:rPr>
      </w:r>
    </w:p>
    <w:p>
      <w:pPr>
        <w:pStyle w:val="Normal"/>
        <w:spacing w:lineRule="auto" w:line="480"/>
        <w:jc w:val="right"/>
        <w:rPr/>
      </w:pPr>
      <w:r>
        <w:rPr>
          <w:rFonts w:cs="Arial" w:ascii="Times New Roman" w:hAnsi="Times New Roman"/>
          <w:b/>
          <w:bCs/>
        </w:rPr>
        <w:t>Magíster Juan Pablo Zúñiga Vargas</w:t>
      </w:r>
    </w:p>
    <w:p>
      <w:pPr>
        <w:pStyle w:val="Normal"/>
        <w:spacing w:lineRule="auto" w:line="480"/>
        <w:jc w:val="right"/>
        <w:rPr/>
      </w:pPr>
      <w:r>
        <w:rPr>
          <w:rFonts w:cs="Arial" w:ascii="Times New Roman" w:hAnsi="Times New Roman"/>
          <w:b/>
          <w:bCs/>
        </w:rPr>
        <w:t>Editor Principal</w:t>
      </w:r>
    </w:p>
    <w:p>
      <w:pPr>
        <w:pStyle w:val="Normal"/>
        <w:spacing w:lineRule="auto" w:line="480"/>
        <w:jc w:val="right"/>
        <w:rPr/>
      </w:pPr>
      <w:r>
        <w:rPr>
          <w:rFonts w:cs="Arial" w:ascii="Times New Roman" w:hAnsi="Times New Roman"/>
          <w:b/>
          <w:bCs/>
        </w:rPr>
        <w:t xml:space="preserve">Revista </w:t>
      </w:r>
      <w:r>
        <w:rPr>
          <w:rFonts w:cs="Arial" w:ascii="Times New Roman" w:hAnsi="Times New Roman"/>
          <w:b/>
          <w:bCs/>
          <w:i/>
          <w:iCs/>
        </w:rPr>
        <w:t>Ensayos Pedagógicos</w:t>
      </w:r>
    </w:p>
    <w:p>
      <w:pPr>
        <w:pStyle w:val="Normal"/>
        <w:spacing w:lineRule="auto" w:line="480"/>
        <w:jc w:val="right"/>
        <w:rPr/>
      </w:pPr>
      <w:r>
        <w:rPr>
          <w:rFonts w:cs="Arial" w:ascii="Times New Roman" w:hAnsi="Times New Roman"/>
          <w:b/>
          <w:bCs/>
        </w:rPr>
        <w:t>Universidad Nacional</w:t>
      </w:r>
    </w:p>
    <w:p>
      <w:pPr>
        <w:pStyle w:val="Normal"/>
        <w:spacing w:lineRule="auto" w:line="480"/>
        <w:jc w:val="right"/>
        <w:rPr/>
      </w:pPr>
      <w:r>
        <w:rPr>
          <w:rFonts w:cs="Arial" w:ascii="Times New Roman" w:hAnsi="Times New Roman"/>
          <w:b/>
          <w:bCs/>
        </w:rPr>
        <w:t>Heredia, Costa Rica</w:t>
      </w:r>
    </w:p>
    <w:p>
      <w:pPr>
        <w:pStyle w:val="Normal"/>
        <w:spacing w:lineRule="auto" w:line="480"/>
        <w:ind w:firstLine="420"/>
        <w:jc w:val="center"/>
        <w:rPr/>
      </w:pPr>
      <w:r>
        <w:rPr/>
      </w:r>
    </w:p>
    <w:sectPr>
      <w:type w:val="nextPage"/>
      <w:pgSz w:w="12240" w:h="15840"/>
      <w:pgMar w:left="1701" w:right="1701" w:header="0" w:top="1418" w:footer="0"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Ttulo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trackRevisions/>
  <w:defaultTabStop w:val="4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lang w:val="es-C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List" w:qFormat="1"/>
    <w:lsdException w:name="Title" w:qFormat="1"/>
    <w:lsdException w:name="Default Paragraph Font" w:uiPriority="1" w:semiHidden="1" w:unhideWhenUsed="1" w:qFormat="1"/>
    <w:lsdException w:name="Body Text" w:qFormat="1"/>
    <w:lsdException w:name="Subtitle" w:qFormat="1"/>
    <w:lsdException w:name="Followed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s-CR" w:eastAsia="zh-CN" w:bidi="hi-IN"/>
    </w:rPr>
  </w:style>
  <w:style w:type="paragraph" w:styleId="Ttulo1">
    <w:name w:val="Heading 1"/>
    <w:basedOn w:val="Normal"/>
    <w:qFormat/>
    <w:pPr>
      <w:keepNext w:val="true"/>
      <w:numPr>
        <w:ilvl w:val="0"/>
        <w:numId w:val="1"/>
      </w:numPr>
      <w:tabs>
        <w:tab w:val="clear" w:pos="420"/>
        <w:tab w:val="left" w:pos="360" w:leader="none"/>
      </w:tabs>
      <w:spacing w:before="240" w:after="60"/>
      <w:ind w:left="360" w:hanging="360"/>
      <w:jc w:val="center"/>
      <w:outlineLvl w:val="0"/>
    </w:pPr>
    <w:rPr>
      <w:rFonts w:ascii="Arial" w:hAnsi="Arial" w:eastAsia="SimSun" w:cs="Arial"/>
      <w:b/>
      <w:bCs/>
      <w:sz w:val="20"/>
      <w:szCs w:val="20"/>
    </w:rPr>
  </w:style>
  <w:style w:type="paragraph" w:styleId="Ttulo5">
    <w:name w:val="Heading 5"/>
    <w:basedOn w:val="Normal"/>
    <w:qFormat/>
    <w:pPr>
      <w:widowControl w:val="false"/>
      <w:numPr>
        <w:ilvl w:val="4"/>
        <w:numId w:val="1"/>
      </w:numPr>
      <w:spacing w:before="120" w:after="60"/>
      <w:outlineLvl w:val="4"/>
    </w:pPr>
    <w:rPr>
      <w:b/>
      <w:bCs/>
      <w:kern w:val="0"/>
    </w:rPr>
  </w:style>
  <w:style w:type="character" w:styleId="DefaultParagraphFont" w:default="1">
    <w:name w:val="Default Paragraph Font"/>
    <w:uiPriority w:val="1"/>
    <w:semiHidden/>
    <w:unhideWhenUsed/>
    <w:qFormat/>
    <w:rPr/>
  </w:style>
  <w:style w:type="character" w:styleId="EnlacedeInternetvisitado" w:customStyle="1">
    <w:name w:val="Enlace de Internet visitado"/>
    <w:qFormat/>
    <w:rPr>
      <w:color w:val="800000"/>
      <w:u w:val="single"/>
      <w:lang w:val="zh-CN" w:eastAsia="zh-CN" w:bidi="zh-CN"/>
    </w:rPr>
  </w:style>
  <w:style w:type="character" w:styleId="Ancladenotaalpie" w:customStyle="1">
    <w:name w:val="Ancla de nota al pie"/>
    <w:qFormat/>
    <w:rPr>
      <w:vertAlign w:val="superscript"/>
    </w:rPr>
  </w:style>
  <w:style w:type="character" w:styleId="Caracteresdenotaalpie" w:customStyle="1">
    <w:name w:val="Caracteres de nota al pie"/>
    <w:qFormat/>
    <w:rPr/>
  </w:style>
  <w:style w:type="character" w:styleId="EnlacedeInternet" w:customStyle="1">
    <w:name w:val="Enlace de Internet"/>
    <w:qFormat/>
    <w:rPr>
      <w:color w:val="000080"/>
      <w:u w:val="single"/>
    </w:rPr>
  </w:style>
  <w:style w:type="character" w:styleId="FootnoteCharacters" w:customStyle="1">
    <w:name w:val="Footnote Characters"/>
    <w:basedOn w:val="DefaultParagraphFont"/>
    <w:qFormat/>
    <w:rPr>
      <w:vertAlign w:val="superscript"/>
    </w:rPr>
  </w:style>
  <w:style w:type="character" w:styleId="Normaltextrun" w:customStyle="1">
    <w:name w:val="normaltextrun"/>
    <w:basedOn w:val="DefaultParagraphFont"/>
    <w:qFormat/>
    <w:rPr/>
  </w:style>
  <w:style w:type="character" w:styleId="TextodegloboCar" w:customStyle="1">
    <w:name w:val="Texto de globo Car"/>
    <w:basedOn w:val="DefaultParagraphFont"/>
    <w:link w:val="Textodeglobo"/>
    <w:qFormat/>
    <w:rsid w:val="00a3071e"/>
    <w:rPr>
      <w:rFonts w:ascii="Times New Roman" w:hAnsi="Times New Roman" w:cs="Mangal"/>
      <w:kern w:val="2"/>
      <w:sz w:val="18"/>
      <w:szCs w:val="16"/>
    </w:rPr>
  </w:style>
  <w:style w:type="character" w:styleId="Annotationreference">
    <w:name w:val="annotation reference"/>
    <w:basedOn w:val="DefaultParagraphFont"/>
    <w:qFormat/>
    <w:rsid w:val="00da2073"/>
    <w:rPr>
      <w:sz w:val="16"/>
      <w:szCs w:val="16"/>
    </w:rPr>
  </w:style>
  <w:style w:type="character" w:styleId="TextocomentarioCar" w:customStyle="1">
    <w:name w:val="Texto comentario Car"/>
    <w:basedOn w:val="DefaultParagraphFont"/>
    <w:link w:val="Textocomentario"/>
    <w:qFormat/>
    <w:rsid w:val="00da2073"/>
    <w:rPr>
      <w:rFonts w:cs="Mangal"/>
      <w:kern w:val="2"/>
      <w:szCs w:val="18"/>
    </w:rPr>
  </w:style>
  <w:style w:type="character" w:styleId="AsuntodelcomentarioCar" w:customStyle="1">
    <w:name w:val="Asunto del comentario Car"/>
    <w:basedOn w:val="TextocomentarioCar"/>
    <w:link w:val="Asuntodelcomentario"/>
    <w:qFormat/>
    <w:rsid w:val="00da2073"/>
    <w:rPr>
      <w:rFonts w:cs="Mangal"/>
      <w:b/>
      <w:bCs/>
      <w:kern w:val="2"/>
      <w:szCs w:val="18"/>
    </w:rPr>
  </w:style>
  <w:style w:type="character" w:styleId="Y2iqfc" w:customStyle="1">
    <w:name w:val="y2iqfc"/>
    <w:basedOn w:val="DefaultParagraphFont"/>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qFormat/>
    <w:pPr>
      <w:spacing w:lineRule="auto" w:line="276" w:before="0" w:after="140"/>
    </w:pPr>
    <w:rPr/>
  </w:style>
  <w:style w:type="paragraph" w:styleId="Lista">
    <w:name w:val="List"/>
    <w:basedOn w:val="Cuerpodetexto"/>
    <w:qFormat/>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paragraph" w:styleId="Ttulo11" w:customStyle="1">
    <w:name w:val="Título1"/>
    <w:basedOn w:val="Normal"/>
    <w:next w:val="Cuerpodetexto"/>
    <w:qFormat/>
    <w:pPr>
      <w:keepNext w:val="true"/>
      <w:spacing w:before="240" w:after="120"/>
    </w:pPr>
    <w:rPr>
      <w:rFonts w:ascii="Liberation Sans" w:hAnsi="Liberation Sans"/>
      <w:sz w:val="28"/>
      <w:szCs w:val="28"/>
    </w:rPr>
  </w:style>
  <w:style w:type="paragraph" w:styleId="Notaalpie">
    <w:name w:val="Footnote Text"/>
    <w:basedOn w:val="Normal"/>
    <w:qFormat/>
    <w:pPr>
      <w:suppressLineNumbers/>
      <w:ind w:left="339" w:hanging="339"/>
    </w:pPr>
    <w:rPr>
      <w:sz w:val="20"/>
      <w:szCs w:val="20"/>
    </w:rPr>
  </w:style>
  <w:style w:type="paragraph" w:styleId="BalloonText">
    <w:name w:val="Balloon Text"/>
    <w:basedOn w:val="Normal"/>
    <w:link w:val="TextodegloboCar"/>
    <w:qFormat/>
    <w:rsid w:val="00a3071e"/>
    <w:pPr/>
    <w:rPr>
      <w:rFonts w:ascii="Times New Roman" w:hAnsi="Times New Roman" w:cs="Mangal"/>
      <w:sz w:val="18"/>
      <w:szCs w:val="16"/>
    </w:rPr>
  </w:style>
  <w:style w:type="paragraph" w:styleId="Annotationtext">
    <w:name w:val="annotation text"/>
    <w:basedOn w:val="Normal"/>
    <w:link w:val="TextocomentarioCar"/>
    <w:qFormat/>
    <w:rsid w:val="00da2073"/>
    <w:pPr/>
    <w:rPr>
      <w:rFonts w:cs="Mangal"/>
      <w:sz w:val="20"/>
      <w:szCs w:val="18"/>
    </w:rPr>
  </w:style>
  <w:style w:type="paragraph" w:styleId="Annotationsubject">
    <w:name w:val="annotation subject"/>
    <w:basedOn w:val="Annotationtext"/>
    <w:next w:val="Annotationtext"/>
    <w:link w:val="AsuntodelcomentarioCar"/>
    <w:qFormat/>
    <w:rsid w:val="00da2073"/>
    <w:pPr/>
    <w:rPr>
      <w:b/>
      <w:bCs/>
    </w:rPr>
  </w:style>
  <w:style w:type="paragraph" w:styleId="Revision">
    <w:name w:val="Revision"/>
    <w:uiPriority w:val="99"/>
    <w:unhideWhenUsed/>
    <w:qFormat/>
    <w:rsid w:val="008d2975"/>
    <w:pPr>
      <w:widowControl/>
      <w:suppressAutoHyphens w:val="false"/>
      <w:bidi w:val="0"/>
      <w:spacing w:before="0" w:after="0"/>
      <w:jc w:val="left"/>
    </w:pPr>
    <w:rPr>
      <w:rFonts w:cs="Mangal" w:ascii="Liberation Serif" w:hAnsi="Liberation Serif" w:eastAsia="Noto Sans CJK SC"/>
      <w:color w:val="auto"/>
      <w:kern w:val="2"/>
      <w:sz w:val="24"/>
      <w:szCs w:val="21"/>
      <w:lang w:val="es-CR"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LibreOffice/6.4.7.2$Linux_X86_64 LibreOffice_project/40$Build-2</Application>
  <Pages>3</Pages>
  <Words>721</Words>
  <Characters>4086</Characters>
  <CharactersWithSpaces>4796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2024-10-02T14:55:00Z</dcterms:created>
  <dc:creator>ALEJANDRA SOLIS ORTEGA</dc:creator>
  <dc:description/>
  <dc:language>es-CR</dc:language>
  <cp:lastModifiedBy/>
  <dcterms:modified xsi:type="dcterms:W3CDTF">2024-10-03T10:09:23Z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1033-11.1.0.10920</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