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AABC2" w14:textId="36E59E4E" w:rsidR="00814068" w:rsidRDefault="00814068"/>
    <w:p w14:paraId="21F6E96F" w14:textId="2E00443F" w:rsidR="00814068" w:rsidRDefault="00BA0B1D"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6BD25A09" wp14:editId="3E9D277A">
            <wp:extent cx="5612130" cy="3962517"/>
            <wp:effectExtent l="0" t="0" r="762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2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7F604" w14:textId="145C4146" w:rsidR="00880A56" w:rsidRDefault="00880A56" w:rsidP="001F29C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</w:t>
      </w:r>
      <w:r w:rsidRPr="00880A56">
        <w:rPr>
          <w:rFonts w:ascii="Times New Roman" w:hAnsi="Times New Roman" w:cs="Times New Roman"/>
        </w:rPr>
        <w:t>. 1. Ubicación de la zona de estudio y las parcelas de muestreo en el manglar de Mata de Limón, Puntarenas, Costa Rica</w:t>
      </w:r>
      <w:r w:rsidR="00E73036">
        <w:rPr>
          <w:rFonts w:ascii="Times New Roman" w:hAnsi="Times New Roman" w:cs="Times New Roman"/>
        </w:rPr>
        <w:t xml:space="preserve"> (P simboliza parcela)</w:t>
      </w:r>
    </w:p>
    <w:p w14:paraId="4F22DE40" w14:textId="3C23C8C3" w:rsidR="0001450E" w:rsidRPr="00626E49" w:rsidRDefault="0001450E" w:rsidP="001F29C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26E49">
        <w:rPr>
          <w:rFonts w:ascii="Times New Roman" w:hAnsi="Times New Roman" w:cs="Times New Roman"/>
          <w:lang w:val="en-US"/>
        </w:rPr>
        <w:t>Fig.  1.  Location of the study area and sampling plots in the Mata de Limón mangrove forest, Puntarenas, Costa Rica</w:t>
      </w:r>
      <w:r w:rsidR="00785A9A" w:rsidRPr="00626E49">
        <w:rPr>
          <w:rFonts w:ascii="Times New Roman" w:hAnsi="Times New Roman" w:cs="Times New Roman"/>
          <w:lang w:val="en-US"/>
        </w:rPr>
        <w:t xml:space="preserve"> (P stands for plot)</w:t>
      </w:r>
    </w:p>
    <w:p w14:paraId="2EEF4FFA" w14:textId="174EAE35" w:rsidR="00EA0A47" w:rsidRDefault="00EA0A47" w:rsidP="00415B5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Cuadro 1. P</w:t>
      </w:r>
      <w:r w:rsidR="00E3168E">
        <w:rPr>
          <w:rFonts w:ascii="Times New Roman" w:eastAsia="Times New Roman" w:hAnsi="Times New Roman" w:cs="Times New Roman"/>
        </w:rPr>
        <w:t>romedio y p</w:t>
      </w:r>
      <w:r>
        <w:rPr>
          <w:rFonts w:ascii="Times New Roman" w:eastAsia="Times New Roman" w:hAnsi="Times New Roman" w:cs="Times New Roman"/>
        </w:rPr>
        <w:t>orcentaje del tipo de partícula encontrado en cada parcela establecida en el manglar de Mata de Limón, Puntarenas, Costa Rica</w:t>
      </w:r>
      <w:r w:rsidR="00C237FE">
        <w:rPr>
          <w:rFonts w:ascii="Times New Roman" w:eastAsia="Times New Roman" w:hAnsi="Times New Roman" w:cs="Times New Roman"/>
        </w:rPr>
        <w:t xml:space="preserve"> </w:t>
      </w:r>
      <w:r w:rsidR="00C237FE" w:rsidRPr="00C237FE">
        <w:rPr>
          <w:rFonts w:ascii="Times New Roman" w:eastAsia="Times New Roman" w:hAnsi="Times New Roman" w:cs="Times New Roman"/>
        </w:rPr>
        <w:t>(D. E.: desviación estándar</w:t>
      </w:r>
      <w:r w:rsidR="00C237FE">
        <w:rPr>
          <w:rFonts w:ascii="Times New Roman" w:eastAsia="Times New Roman" w:hAnsi="Times New Roman" w:cs="Times New Roman"/>
        </w:rPr>
        <w:t>)</w:t>
      </w:r>
    </w:p>
    <w:p w14:paraId="69ACCCEF" w14:textId="372BCA62" w:rsidR="003502F3" w:rsidRPr="00440C48" w:rsidRDefault="003502F3" w:rsidP="00415B59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440C48">
        <w:rPr>
          <w:rFonts w:ascii="Times New Roman" w:eastAsia="Times New Roman" w:hAnsi="Times New Roman" w:cs="Times New Roman"/>
          <w:lang w:val="en-US"/>
        </w:rPr>
        <w:t xml:space="preserve">Table 1. </w:t>
      </w:r>
      <w:r w:rsidR="00E3168E" w:rsidRPr="00440C48">
        <w:rPr>
          <w:rFonts w:ascii="Times New Roman" w:eastAsia="Times New Roman" w:hAnsi="Times New Roman" w:cs="Times New Roman"/>
          <w:lang w:val="en-US"/>
        </w:rPr>
        <w:t xml:space="preserve">Average and percentage of the type of particle found in each plot established in the Mata de Limón mangrove swamp, Puntarenas, Costa </w:t>
      </w:r>
      <w:r w:rsidR="00C237FE" w:rsidRPr="00440C48">
        <w:rPr>
          <w:rFonts w:ascii="Times New Roman" w:eastAsia="Times New Roman" w:hAnsi="Times New Roman" w:cs="Times New Roman"/>
          <w:lang w:val="en-US"/>
        </w:rPr>
        <w:t>Rica (S.D.: standard deviation)</w:t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837"/>
        <w:gridCol w:w="837"/>
        <w:gridCol w:w="837"/>
        <w:gridCol w:w="837"/>
        <w:gridCol w:w="837"/>
        <w:gridCol w:w="837"/>
        <w:gridCol w:w="1782"/>
      </w:tblGrid>
      <w:tr w:rsidR="00C237FE" w:rsidRPr="00F12525" w14:paraId="1D72AA25" w14:textId="77777777" w:rsidTr="001F29C3">
        <w:trPr>
          <w:trHeight w:val="276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9C233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Tipo de partículas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C094D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P1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DA2AA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P2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64FD6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P3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1BD28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P4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2571C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P5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4B421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P6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784819" w14:textId="21891639" w:rsidR="00C237FE" w:rsidRPr="00F12525" w:rsidRDefault="00C237F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Promedio</w:t>
            </w:r>
            <w:r w:rsidR="001F29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 xml:space="preserve"> </w:t>
            </w:r>
            <w:r w:rsidR="003D03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D.</w:t>
            </w:r>
            <w:r w:rsidR="00FD59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E</w:t>
            </w:r>
            <w:r w:rsidR="001F29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CR"/>
              </w:rPr>
              <w:t xml:space="preserve"> </w:t>
            </w:r>
          </w:p>
        </w:tc>
      </w:tr>
      <w:tr w:rsidR="00C237FE" w:rsidRPr="00F12525" w14:paraId="121A4147" w14:textId="77777777" w:rsidTr="001F29C3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616B8" w14:textId="77777777" w:rsidR="00C237FE" w:rsidRPr="00F12525" w:rsidRDefault="00C237FE" w:rsidP="003B0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Grava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28369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5%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82292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30332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6%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E6BEE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7%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F7056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8%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57C37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4%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BB362C" w14:textId="25FFDD5B" w:rsidR="00C237FE" w:rsidRPr="00F12525" w:rsidRDefault="00C237FE" w:rsidP="00131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5</w:t>
            </w:r>
            <w:r w:rsidR="00BF1884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± 2%</w:t>
            </w:r>
          </w:p>
        </w:tc>
      </w:tr>
      <w:tr w:rsidR="00C237FE" w:rsidRPr="00F12525" w14:paraId="10966646" w14:textId="77777777" w:rsidTr="001F29C3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70E0C" w14:textId="77777777" w:rsidR="00C237FE" w:rsidRPr="00F12525" w:rsidRDefault="00C237FE" w:rsidP="003B0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Grava fina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2A041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23%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A926F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15%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0AEB3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6%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AE4F7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26%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EACB4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20%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4281F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11%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3DF9C" w14:textId="63DBB809" w:rsidR="00C237FE" w:rsidRPr="00F12525" w:rsidRDefault="00C237FE" w:rsidP="00131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18</w:t>
            </w:r>
            <w:r w:rsidR="00BF1884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± 7%</w:t>
            </w:r>
          </w:p>
        </w:tc>
      </w:tr>
      <w:tr w:rsidR="00C237FE" w:rsidRPr="00F12525" w14:paraId="32C65E93" w14:textId="77777777" w:rsidTr="001F29C3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E55FB" w14:textId="77777777" w:rsidR="00C237FE" w:rsidRPr="00F12525" w:rsidRDefault="00C237FE" w:rsidP="003B0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Arenas gruesas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57420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27%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49F81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30%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7F452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33%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4F389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27%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FB174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26%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76B15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23%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3EA74" w14:textId="7F301226" w:rsidR="00C237FE" w:rsidRPr="00F12525" w:rsidRDefault="00C237FE" w:rsidP="00131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28</w:t>
            </w:r>
            <w:r w:rsidR="00BF1884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± 3%</w:t>
            </w:r>
          </w:p>
        </w:tc>
      </w:tr>
      <w:tr w:rsidR="00C237FE" w:rsidRPr="00F12525" w14:paraId="4C205F18" w14:textId="77777777" w:rsidTr="001F29C3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6FFBF" w14:textId="77777777" w:rsidR="00C237FE" w:rsidRPr="00F12525" w:rsidRDefault="00C237FE" w:rsidP="003B0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Arenas medias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E3421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15%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2A5A4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20%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93B46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21%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3DD32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16%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9AF2B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17%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1BC97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21%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CE0FF" w14:textId="723536AF" w:rsidR="00C237FE" w:rsidRPr="00F12525" w:rsidRDefault="00C237FE" w:rsidP="00131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18</w:t>
            </w:r>
            <w:r w:rsidR="00BF1884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± 3%</w:t>
            </w:r>
          </w:p>
        </w:tc>
      </w:tr>
      <w:tr w:rsidR="00C237FE" w:rsidRPr="00F12525" w14:paraId="6690CBD7" w14:textId="77777777" w:rsidTr="001F29C3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CE800" w14:textId="77777777" w:rsidR="00C237FE" w:rsidRPr="00F12525" w:rsidRDefault="00C237FE" w:rsidP="003B0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lastRenderedPageBreak/>
              <w:t>Arenas finas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CF807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15%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40EF2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17%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E0AB2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25%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D0BA7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13%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50054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15%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A5754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19%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50FEC" w14:textId="7E7FD394" w:rsidR="00C237FE" w:rsidRPr="00F12525" w:rsidRDefault="00C237FE" w:rsidP="00131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17</w:t>
            </w:r>
            <w:r w:rsidR="00BF1884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± 4%</w:t>
            </w:r>
          </w:p>
        </w:tc>
      </w:tr>
      <w:tr w:rsidR="00C237FE" w:rsidRPr="00F12525" w14:paraId="7279BF89" w14:textId="77777777" w:rsidTr="001F29C3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8E1BA" w14:textId="77777777" w:rsidR="00C237FE" w:rsidRPr="00F12525" w:rsidRDefault="00C237FE" w:rsidP="003B0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Arcilla + limos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8889F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15%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DEC63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17%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28DBE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9%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4B4EC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12%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DA829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13%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91258" w14:textId="77777777" w:rsidR="00C237FE" w:rsidRPr="00F12525" w:rsidRDefault="00C237FE" w:rsidP="003B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 w:rsidRPr="00F12525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21%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81B7ED" w14:textId="08E4C649" w:rsidR="00C237FE" w:rsidRPr="00F12525" w:rsidRDefault="00C237FE" w:rsidP="00131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15</w:t>
            </w:r>
            <w:r w:rsidR="00BF1884"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CR"/>
              </w:rPr>
              <w:t>± 4%</w:t>
            </w:r>
          </w:p>
        </w:tc>
      </w:tr>
    </w:tbl>
    <w:p w14:paraId="28DFA49C" w14:textId="24D41511" w:rsidR="00405C54" w:rsidRDefault="00A11F7A" w:rsidP="001F29C3">
      <w:pPr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2D74052" wp14:editId="2749CAD7">
            <wp:simplePos x="0" y="0"/>
            <wp:positionH relativeFrom="column">
              <wp:posOffset>635</wp:posOffset>
            </wp:positionH>
            <wp:positionV relativeFrom="paragraph">
              <wp:posOffset>2734310</wp:posOffset>
            </wp:positionV>
            <wp:extent cx="3387090" cy="2178050"/>
            <wp:effectExtent l="0" t="0" r="3810" b="0"/>
            <wp:wrapThrough wrapText="bothSides">
              <wp:wrapPolygon edited="0">
                <wp:start x="0" y="0"/>
                <wp:lineTo x="0" y="21348"/>
                <wp:lineTo x="21503" y="21348"/>
                <wp:lineTo x="21503" y="0"/>
                <wp:lineTo x="0" y="0"/>
              </wp:wrapPolygon>
            </wp:wrapThrough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C27624CA-884C-5A12-5C5B-D12A47FEF0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BB178EA" wp14:editId="46D2212A">
            <wp:simplePos x="0" y="0"/>
            <wp:positionH relativeFrom="column">
              <wp:posOffset>3388360</wp:posOffset>
            </wp:positionH>
            <wp:positionV relativeFrom="paragraph">
              <wp:posOffset>2734310</wp:posOffset>
            </wp:positionV>
            <wp:extent cx="3303905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421" y="21348"/>
                <wp:lineTo x="21421" y="0"/>
                <wp:lineTo x="0" y="0"/>
              </wp:wrapPolygon>
            </wp:wrapThrough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B8139F04-5DA1-5253-991F-442F3C0915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D2">
        <w:rPr>
          <w:noProof/>
        </w:rPr>
        <w:drawing>
          <wp:anchor distT="0" distB="0" distL="114300" distR="114300" simplePos="0" relativeHeight="251666432" behindDoc="0" locked="0" layoutInCell="1" allowOverlap="1" wp14:anchorId="66809736" wp14:editId="54993BF4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3470910" cy="2370455"/>
            <wp:effectExtent l="0" t="0" r="0" b="4445"/>
            <wp:wrapThrough wrapText="bothSides">
              <wp:wrapPolygon edited="0">
                <wp:start x="0" y="0"/>
                <wp:lineTo x="0" y="21525"/>
                <wp:lineTo x="21497" y="21525"/>
                <wp:lineTo x="21497" y="0"/>
                <wp:lineTo x="0" y="0"/>
              </wp:wrapPolygon>
            </wp:wrapThrough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E3C1C853-0D5E-48AE-8379-84C800D27F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D2">
        <w:rPr>
          <w:noProof/>
        </w:rPr>
        <w:drawing>
          <wp:anchor distT="0" distB="0" distL="114300" distR="114300" simplePos="0" relativeHeight="251668480" behindDoc="0" locked="0" layoutInCell="1" allowOverlap="1" wp14:anchorId="32C87406" wp14:editId="4F17E478">
            <wp:simplePos x="0" y="0"/>
            <wp:positionH relativeFrom="column">
              <wp:posOffset>0</wp:posOffset>
            </wp:positionH>
            <wp:positionV relativeFrom="paragraph">
              <wp:posOffset>4910455</wp:posOffset>
            </wp:positionV>
            <wp:extent cx="3470910" cy="2565400"/>
            <wp:effectExtent l="0" t="0" r="0" b="0"/>
            <wp:wrapThrough wrapText="bothSides">
              <wp:wrapPolygon edited="0">
                <wp:start x="0" y="0"/>
                <wp:lineTo x="0" y="21493"/>
                <wp:lineTo x="21497" y="21493"/>
                <wp:lineTo x="21497" y="0"/>
                <wp:lineTo x="0" y="0"/>
              </wp:wrapPolygon>
            </wp:wrapThrough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83339B19-9CA6-B6CD-9901-B04B4E4C05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D2">
        <w:rPr>
          <w:noProof/>
        </w:rPr>
        <w:drawing>
          <wp:anchor distT="0" distB="0" distL="114300" distR="114300" simplePos="0" relativeHeight="251669504" behindDoc="0" locked="0" layoutInCell="1" allowOverlap="1" wp14:anchorId="62A4A4B6" wp14:editId="15AEEFCC">
            <wp:simplePos x="0" y="0"/>
            <wp:positionH relativeFrom="column">
              <wp:posOffset>3221355</wp:posOffset>
            </wp:positionH>
            <wp:positionV relativeFrom="paragraph">
              <wp:posOffset>278765</wp:posOffset>
            </wp:positionV>
            <wp:extent cx="3470910" cy="2370455"/>
            <wp:effectExtent l="0" t="0" r="0" b="4445"/>
            <wp:wrapThrough wrapText="bothSides">
              <wp:wrapPolygon edited="0">
                <wp:start x="0" y="0"/>
                <wp:lineTo x="0" y="21525"/>
                <wp:lineTo x="21497" y="21525"/>
                <wp:lineTo x="21497" y="0"/>
                <wp:lineTo x="0" y="0"/>
              </wp:wrapPolygon>
            </wp:wrapThrough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2B62F242-F632-89AC-1BCE-B7C60F28B2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D2">
        <w:rPr>
          <w:noProof/>
        </w:rPr>
        <w:drawing>
          <wp:anchor distT="0" distB="0" distL="114300" distR="114300" simplePos="0" relativeHeight="251671552" behindDoc="0" locked="0" layoutInCell="1" allowOverlap="1" wp14:anchorId="14B94B13" wp14:editId="2381DDAA">
            <wp:simplePos x="0" y="0"/>
            <wp:positionH relativeFrom="column">
              <wp:posOffset>3237865</wp:posOffset>
            </wp:positionH>
            <wp:positionV relativeFrom="paragraph">
              <wp:posOffset>4910455</wp:posOffset>
            </wp:positionV>
            <wp:extent cx="3453765" cy="2565400"/>
            <wp:effectExtent l="0" t="0" r="635" b="0"/>
            <wp:wrapThrough wrapText="bothSides">
              <wp:wrapPolygon edited="0">
                <wp:start x="0" y="0"/>
                <wp:lineTo x="0" y="21493"/>
                <wp:lineTo x="21525" y="21493"/>
                <wp:lineTo x="21525" y="0"/>
                <wp:lineTo x="0" y="0"/>
              </wp:wrapPolygon>
            </wp:wrapThrough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6218FC06-32A1-5D47-16C4-38A0550810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06EBE" w14:textId="7738EFEF" w:rsidR="00DC03E9" w:rsidRPr="004C7AD2" w:rsidRDefault="007259E4" w:rsidP="001F29C3">
      <w:pPr>
        <w:spacing w:before="309" w:after="0" w:line="480" w:lineRule="auto"/>
        <w:jc w:val="both"/>
        <w:rPr>
          <w:rFonts w:ascii="Times New Roman" w:eastAsia="Times New Roman" w:hAnsi="Times New Roman" w:cs="Times New Roman"/>
        </w:rPr>
      </w:pPr>
      <w:r w:rsidRPr="004C7AD2">
        <w:rPr>
          <w:rFonts w:ascii="Times New Roman" w:hAnsi="Times New Roman" w:cs="Times New Roman"/>
        </w:rPr>
        <w:lastRenderedPageBreak/>
        <w:t>F</w:t>
      </w:r>
      <w:r w:rsidRPr="004C7AD2">
        <w:rPr>
          <w:rFonts w:ascii="Times New Roman" w:eastAsia="Times New Roman" w:hAnsi="Times New Roman" w:cs="Times New Roman"/>
        </w:rPr>
        <w:t>ig. 2. Porcentaje de composición de sedimento por</w:t>
      </w:r>
      <w:r w:rsidR="00B05AC6">
        <w:rPr>
          <w:rFonts w:ascii="Times New Roman" w:eastAsia="Times New Roman" w:hAnsi="Times New Roman" w:cs="Times New Roman"/>
        </w:rPr>
        <w:t xml:space="preserve"> cada</w:t>
      </w:r>
      <w:r w:rsidRPr="004C7AD2">
        <w:rPr>
          <w:rFonts w:ascii="Times New Roman" w:eastAsia="Times New Roman" w:hAnsi="Times New Roman" w:cs="Times New Roman"/>
        </w:rPr>
        <w:t xml:space="preserve"> parcela del manglar de Mata de Limón, Puntarenas, Costa Rica</w:t>
      </w:r>
    </w:p>
    <w:p w14:paraId="325E80AC" w14:textId="5E599DF5" w:rsidR="003502F3" w:rsidRPr="00440C48" w:rsidRDefault="003502F3" w:rsidP="001F29C3">
      <w:pPr>
        <w:spacing w:before="309" w:after="0"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440C48">
        <w:rPr>
          <w:rFonts w:ascii="Times New Roman" w:eastAsia="Times New Roman" w:hAnsi="Times New Roman" w:cs="Times New Roman"/>
          <w:lang w:val="en-US"/>
        </w:rPr>
        <w:t xml:space="preserve">Fig. 2. </w:t>
      </w:r>
      <w:r w:rsidR="00FA3301" w:rsidRPr="00440C48">
        <w:rPr>
          <w:rFonts w:ascii="Times New Roman" w:eastAsia="Times New Roman" w:hAnsi="Times New Roman" w:cs="Times New Roman"/>
          <w:lang w:val="en-US"/>
        </w:rPr>
        <w:t>Percentage of sediment composition by depth in each plot established in the Mata de Limón mangrove swamp, Puntarenas, Costa Rica</w:t>
      </w:r>
    </w:p>
    <w:p w14:paraId="6FBE5133" w14:textId="27BA52A1" w:rsidR="00DC03E9" w:rsidRDefault="00781965" w:rsidP="00DC03E9">
      <w:pPr>
        <w:spacing w:before="309" w:after="0" w:line="240" w:lineRule="auto"/>
        <w:jc w:val="both"/>
        <w:rPr>
          <w:rFonts w:ascii="Times New Roman" w:eastAsia="Times New Roman" w:hAnsi="Times New Roman" w:cs="Times New Roman"/>
        </w:rPr>
      </w:pPr>
      <w:r w:rsidRPr="000C2DF4">
        <w:rPr>
          <w:rFonts w:ascii="Times New Roman" w:hAnsi="Times New Roman" w:cs="Times New Roman"/>
          <w:noProof/>
        </w:rPr>
        <w:drawing>
          <wp:inline distT="0" distB="0" distL="0" distR="0" wp14:anchorId="388F4A7B" wp14:editId="0E794492">
            <wp:extent cx="2545080" cy="1996440"/>
            <wp:effectExtent l="0" t="0" r="7620" b="381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6597592C-8BFF-C116-DE26-E1B3CC2E83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CF473" wp14:editId="066E88DF">
            <wp:extent cx="2804160" cy="1851660"/>
            <wp:effectExtent l="0" t="0" r="0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6597592C-8BFF-C116-DE26-E1B3CC2E83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22560F" wp14:editId="47A5F58B">
            <wp:extent cx="2758440" cy="1737360"/>
            <wp:effectExtent l="0" t="0" r="3810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6597592C-8BFF-C116-DE26-E1B3CC2E83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5C7E4" wp14:editId="1B782770">
            <wp:extent cx="2842260" cy="1813560"/>
            <wp:effectExtent l="0" t="0" r="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6597592C-8BFF-C116-DE26-E1B3CC2E83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C35C78C" w14:textId="03916023" w:rsidR="00DC03E9" w:rsidRDefault="004263A4" w:rsidP="00DC03E9">
      <w:pPr>
        <w:spacing w:before="309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B21DFAD" wp14:editId="23423AEA">
            <wp:extent cx="2956560" cy="1859280"/>
            <wp:effectExtent l="0" t="0" r="0" b="762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6597592C-8BFF-C116-DE26-E1B3CC2E83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ABE195C" w14:textId="6A687B60" w:rsidR="00DC03E9" w:rsidRDefault="00C96EDC" w:rsidP="001F29C3">
      <w:pPr>
        <w:spacing w:before="309" w:after="0" w:line="480" w:lineRule="auto"/>
        <w:jc w:val="both"/>
        <w:rPr>
          <w:rFonts w:ascii="Times New Roman" w:eastAsia="Times New Roman" w:hAnsi="Times New Roman" w:cs="Times New Roman"/>
        </w:rPr>
      </w:pPr>
      <w:r w:rsidRPr="00C96EDC">
        <w:rPr>
          <w:rFonts w:ascii="Times New Roman" w:eastAsia="Times New Roman" w:hAnsi="Times New Roman" w:cs="Times New Roman"/>
        </w:rPr>
        <w:t>Fig. 3. Concentración en micromoles por litro de amonio (NH</w:t>
      </w:r>
      <w:r w:rsidRPr="00855001">
        <w:rPr>
          <w:rFonts w:ascii="Times New Roman" w:eastAsia="Times New Roman" w:hAnsi="Times New Roman" w:cs="Times New Roman"/>
          <w:vertAlign w:val="subscript"/>
        </w:rPr>
        <w:t>4</w:t>
      </w:r>
      <w:r w:rsidRPr="00616DE6">
        <w:rPr>
          <w:rFonts w:ascii="Times New Roman" w:eastAsia="Times New Roman" w:hAnsi="Times New Roman" w:cs="Times New Roman"/>
          <w:vertAlign w:val="superscript"/>
        </w:rPr>
        <w:t>+</w:t>
      </w:r>
      <w:r w:rsidRPr="00C96EDC">
        <w:rPr>
          <w:rFonts w:ascii="Times New Roman" w:eastAsia="Times New Roman" w:hAnsi="Times New Roman" w:cs="Times New Roman"/>
        </w:rPr>
        <w:t>), nitritos (NO</w:t>
      </w:r>
      <w:r w:rsidRPr="00855001">
        <w:rPr>
          <w:rFonts w:ascii="Times New Roman" w:eastAsia="Times New Roman" w:hAnsi="Times New Roman" w:cs="Times New Roman"/>
          <w:vertAlign w:val="subscript"/>
        </w:rPr>
        <w:t>2</w:t>
      </w:r>
      <w:r w:rsidRPr="00616DE6">
        <w:rPr>
          <w:rFonts w:ascii="Times New Roman" w:eastAsia="Times New Roman" w:hAnsi="Times New Roman" w:cs="Times New Roman"/>
          <w:vertAlign w:val="superscript"/>
        </w:rPr>
        <w:t>-</w:t>
      </w:r>
      <w:r w:rsidRPr="00C96EDC">
        <w:rPr>
          <w:rFonts w:ascii="Times New Roman" w:eastAsia="Times New Roman" w:hAnsi="Times New Roman" w:cs="Times New Roman"/>
        </w:rPr>
        <w:t>), nitratos (NO</w:t>
      </w:r>
      <w:r w:rsidRPr="00855001">
        <w:rPr>
          <w:rFonts w:ascii="Times New Roman" w:eastAsia="Times New Roman" w:hAnsi="Times New Roman" w:cs="Times New Roman"/>
          <w:vertAlign w:val="subscript"/>
        </w:rPr>
        <w:t>3</w:t>
      </w:r>
      <w:r w:rsidRPr="00124CDE">
        <w:rPr>
          <w:rFonts w:ascii="Times New Roman" w:eastAsia="Times New Roman" w:hAnsi="Times New Roman" w:cs="Times New Roman"/>
          <w:vertAlign w:val="superscript"/>
        </w:rPr>
        <w:t>-</w:t>
      </w:r>
      <w:r w:rsidRPr="00C96EDC">
        <w:rPr>
          <w:rFonts w:ascii="Times New Roman" w:eastAsia="Times New Roman" w:hAnsi="Times New Roman" w:cs="Times New Roman"/>
        </w:rPr>
        <w:t>), fosfatos (PO</w:t>
      </w:r>
      <w:r w:rsidRPr="00C96EDC">
        <w:rPr>
          <w:rFonts w:ascii="Times New Roman" w:eastAsia="Times New Roman" w:hAnsi="Times New Roman" w:cs="Times New Roman"/>
          <w:vertAlign w:val="subscript"/>
        </w:rPr>
        <w:t>4</w:t>
      </w:r>
      <w:r w:rsidRPr="00C96EDC">
        <w:rPr>
          <w:rFonts w:ascii="Times New Roman" w:eastAsia="Times New Roman" w:hAnsi="Times New Roman" w:cs="Times New Roman"/>
          <w:vertAlign w:val="superscript"/>
        </w:rPr>
        <w:t>3</w:t>
      </w:r>
      <w:r w:rsidRPr="0057051B">
        <w:rPr>
          <w:rFonts w:ascii="Times New Roman" w:eastAsia="Times New Roman" w:hAnsi="Times New Roman" w:cs="Times New Roman"/>
          <w:vertAlign w:val="superscript"/>
        </w:rPr>
        <w:t>-</w:t>
      </w:r>
      <w:r w:rsidRPr="00C96EDC">
        <w:rPr>
          <w:rFonts w:ascii="Times New Roman" w:eastAsia="Times New Roman" w:hAnsi="Times New Roman" w:cs="Times New Roman"/>
        </w:rPr>
        <w:t>) y silicatos (SiO</w:t>
      </w:r>
      <w:r w:rsidRPr="00616DE6">
        <w:rPr>
          <w:rFonts w:ascii="Times New Roman" w:eastAsia="Times New Roman" w:hAnsi="Times New Roman" w:cs="Times New Roman"/>
          <w:vertAlign w:val="subscript"/>
        </w:rPr>
        <w:t>2</w:t>
      </w:r>
      <w:r w:rsidRPr="00616DE6">
        <w:rPr>
          <w:rFonts w:ascii="Times New Roman" w:eastAsia="Times New Roman" w:hAnsi="Times New Roman" w:cs="Times New Roman"/>
          <w:vertAlign w:val="superscript"/>
        </w:rPr>
        <w:t>+</w:t>
      </w:r>
      <w:r w:rsidRPr="00C96EDC">
        <w:rPr>
          <w:rFonts w:ascii="Times New Roman" w:eastAsia="Times New Roman" w:hAnsi="Times New Roman" w:cs="Times New Roman"/>
        </w:rPr>
        <w:t xml:space="preserve">) presentes en las parcelas establecidas en el manglar de Mata de </w:t>
      </w:r>
      <w:r w:rsidRPr="00C96EDC">
        <w:rPr>
          <w:rFonts w:ascii="Times New Roman" w:eastAsia="Times New Roman" w:hAnsi="Times New Roman" w:cs="Times New Roman"/>
        </w:rPr>
        <w:lastRenderedPageBreak/>
        <w:t>Limón. Letras diferentes entre columnas de un mismo gráfico de nutriente representan diferencias de concentración entre parcelas (</w:t>
      </w:r>
      <w:r w:rsidR="00947CB5" w:rsidRPr="001F29C3">
        <w:rPr>
          <w:rFonts w:ascii="Times New Roman" w:eastAsia="Times New Roman" w:hAnsi="Times New Roman" w:cs="Times New Roman"/>
          <w:i/>
          <w:iCs/>
        </w:rPr>
        <w:t>P</w:t>
      </w:r>
      <w:r w:rsidR="00D05D2C">
        <w:rPr>
          <w:rFonts w:ascii="Times New Roman" w:eastAsia="Times New Roman" w:hAnsi="Times New Roman" w:cs="Times New Roman"/>
          <w:i/>
          <w:iCs/>
        </w:rPr>
        <w:t xml:space="preserve"> </w:t>
      </w:r>
      <w:r w:rsidRPr="00C96EDC">
        <w:rPr>
          <w:rFonts w:ascii="Times New Roman" w:eastAsia="Times New Roman" w:hAnsi="Times New Roman" w:cs="Times New Roman"/>
        </w:rPr>
        <w:t>&lt; 0.05)</w:t>
      </w:r>
    </w:p>
    <w:p w14:paraId="280B643C" w14:textId="43D9C5B2" w:rsidR="00DC03E9" w:rsidRPr="00440C48" w:rsidRDefault="00006B21" w:rsidP="001F29C3">
      <w:pPr>
        <w:spacing w:before="309" w:after="0"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440C48">
        <w:rPr>
          <w:rFonts w:ascii="Times New Roman" w:eastAsia="Times New Roman" w:hAnsi="Times New Roman" w:cs="Times New Roman"/>
          <w:lang w:val="en-US"/>
        </w:rPr>
        <w:t>Fig. 3. Concentration in micromoles per liter of ammonium (NH</w:t>
      </w:r>
      <w:r w:rsidRPr="00440C48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440C48">
        <w:rPr>
          <w:rFonts w:ascii="Times New Roman" w:eastAsia="Times New Roman" w:hAnsi="Times New Roman" w:cs="Times New Roman"/>
          <w:lang w:val="en-US"/>
        </w:rPr>
        <w:t>+), nitrites (NO</w:t>
      </w:r>
      <w:r w:rsidRPr="00440C48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Pr="00440C48">
        <w:rPr>
          <w:rFonts w:ascii="Times New Roman" w:eastAsia="Times New Roman" w:hAnsi="Times New Roman" w:cs="Times New Roman"/>
          <w:lang w:val="en-US"/>
        </w:rPr>
        <w:t>-), nitrates (NO</w:t>
      </w:r>
      <w:r w:rsidRPr="00440C48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440C48">
        <w:rPr>
          <w:rFonts w:ascii="Times New Roman" w:eastAsia="Times New Roman" w:hAnsi="Times New Roman" w:cs="Times New Roman"/>
          <w:lang w:val="en-US"/>
        </w:rPr>
        <w:t>-), phosphates (PO</w:t>
      </w:r>
      <w:r w:rsidRPr="00440C48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440C48">
        <w:rPr>
          <w:rFonts w:ascii="Times New Roman" w:eastAsia="Times New Roman" w:hAnsi="Times New Roman" w:cs="Times New Roman"/>
          <w:vertAlign w:val="superscript"/>
          <w:lang w:val="en-US"/>
        </w:rPr>
        <w:t>3-</w:t>
      </w:r>
      <w:r w:rsidRPr="00440C48">
        <w:rPr>
          <w:rFonts w:ascii="Times New Roman" w:eastAsia="Times New Roman" w:hAnsi="Times New Roman" w:cs="Times New Roman"/>
          <w:lang w:val="en-US"/>
        </w:rPr>
        <w:t>) and silicates (SiO</w:t>
      </w:r>
      <w:r w:rsidRPr="00440C48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Pr="00440C48">
        <w:rPr>
          <w:rFonts w:ascii="Times New Roman" w:eastAsia="Times New Roman" w:hAnsi="Times New Roman" w:cs="Times New Roman"/>
          <w:vertAlign w:val="superscript"/>
          <w:lang w:val="en-US"/>
        </w:rPr>
        <w:t>+</w:t>
      </w:r>
      <w:r w:rsidRPr="00440C48">
        <w:rPr>
          <w:rFonts w:ascii="Times New Roman" w:eastAsia="Times New Roman" w:hAnsi="Times New Roman" w:cs="Times New Roman"/>
          <w:lang w:val="en-US"/>
        </w:rPr>
        <w:t>) present in the plots established in the Mata de Limón mangrove swamp. Different letters between columns of the same nutrient graph represent concentration differences between plots (</w:t>
      </w:r>
      <w:r w:rsidR="00947CB5" w:rsidRPr="00440C48">
        <w:rPr>
          <w:rFonts w:ascii="Times New Roman" w:eastAsia="Times New Roman" w:hAnsi="Times New Roman" w:cs="Times New Roman"/>
          <w:i/>
          <w:iCs/>
          <w:lang w:val="en-US"/>
        </w:rPr>
        <w:t>P</w:t>
      </w:r>
      <w:r w:rsidR="00D05D2C">
        <w:rPr>
          <w:rFonts w:ascii="Times New Roman" w:eastAsia="Times New Roman" w:hAnsi="Times New Roman" w:cs="Times New Roman"/>
          <w:i/>
          <w:iCs/>
          <w:lang w:val="en-US"/>
        </w:rPr>
        <w:t xml:space="preserve"> </w:t>
      </w:r>
      <w:r w:rsidRPr="00440C48">
        <w:rPr>
          <w:rFonts w:ascii="Times New Roman" w:eastAsia="Times New Roman" w:hAnsi="Times New Roman" w:cs="Times New Roman"/>
          <w:lang w:val="en-US"/>
        </w:rPr>
        <w:t>&lt;0.05)</w:t>
      </w:r>
    </w:p>
    <w:p w14:paraId="0A2C77DC" w14:textId="41DE420E" w:rsidR="00465947" w:rsidRDefault="00465947" w:rsidP="001F29C3">
      <w:pPr>
        <w:spacing w:before="309" w:after="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Cuadro 2. </w:t>
      </w:r>
      <w:r w:rsidRPr="005A770F">
        <w:rPr>
          <w:rFonts w:ascii="Times New Roman" w:eastAsia="Times New Roman" w:hAnsi="Times New Roman" w:cs="Times New Roman"/>
        </w:rPr>
        <w:t xml:space="preserve">Parámetros fisicoquímicos </w:t>
      </w:r>
      <w:r w:rsidR="005A770F" w:rsidRPr="005A770F">
        <w:rPr>
          <w:rFonts w:ascii="Times New Roman" w:eastAsia="Times New Roman" w:hAnsi="Times New Roman" w:cs="Times New Roman"/>
        </w:rPr>
        <w:t xml:space="preserve">del agua </w:t>
      </w:r>
      <w:r w:rsidRPr="005A770F">
        <w:rPr>
          <w:rFonts w:ascii="Times New Roman" w:eastAsia="Times New Roman" w:hAnsi="Times New Roman" w:cs="Times New Roman"/>
        </w:rPr>
        <w:t xml:space="preserve">(pH, potencial oxidación-reducción y alcalinidad) </w:t>
      </w:r>
      <w:r w:rsidR="005A770F" w:rsidRPr="005A770F">
        <w:rPr>
          <w:rFonts w:ascii="Times New Roman" w:eastAsia="Times New Roman" w:hAnsi="Times New Roman" w:cs="Times New Roman"/>
        </w:rPr>
        <w:t xml:space="preserve">medidos </w:t>
      </w:r>
      <w:r w:rsidRPr="005A770F">
        <w:rPr>
          <w:rFonts w:ascii="Times New Roman" w:eastAsia="Times New Roman" w:hAnsi="Times New Roman" w:cs="Times New Roman"/>
        </w:rPr>
        <w:t xml:space="preserve">en el manglar de Mata de Limón, Puntarenas, Costa Rica. Letras diferentes representan diferencias significativas con respecto </w:t>
      </w:r>
      <w:r w:rsidR="005A770F" w:rsidRPr="005A770F">
        <w:rPr>
          <w:rFonts w:ascii="Times New Roman" w:eastAsia="Times New Roman" w:hAnsi="Times New Roman" w:cs="Times New Roman"/>
        </w:rPr>
        <w:t>a la variable</w:t>
      </w:r>
      <w:r w:rsidRPr="005A770F">
        <w:rPr>
          <w:rFonts w:ascii="Times New Roman" w:eastAsia="Times New Roman" w:hAnsi="Times New Roman" w:cs="Times New Roman"/>
        </w:rPr>
        <w:t xml:space="preserve"> entre parcelas</w:t>
      </w:r>
      <w:r>
        <w:rPr>
          <w:rFonts w:ascii="Times New Roman" w:eastAsia="Times New Roman" w:hAnsi="Times New Roman" w:cs="Times New Roman"/>
        </w:rPr>
        <w:t xml:space="preserve"> (</w:t>
      </w:r>
      <w:r w:rsidR="00947CB5" w:rsidRPr="001F29C3">
        <w:rPr>
          <w:rFonts w:ascii="Times New Roman" w:eastAsia="Times New Roman" w:hAnsi="Times New Roman" w:cs="Times New Roman"/>
          <w:i/>
          <w:iCs/>
        </w:rPr>
        <w:t>P</w:t>
      </w:r>
      <w:r>
        <w:rPr>
          <w:rFonts w:ascii="Times New Roman" w:eastAsia="Times New Roman" w:hAnsi="Times New Roman" w:cs="Times New Roman"/>
        </w:rPr>
        <w:t xml:space="preserve"> &lt; 0.05)</w:t>
      </w:r>
    </w:p>
    <w:p w14:paraId="57EAC140" w14:textId="229152D7" w:rsidR="00953934" w:rsidRPr="00440C48" w:rsidRDefault="00A462AE" w:rsidP="00131156">
      <w:pPr>
        <w:spacing w:before="309"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0C48">
        <w:rPr>
          <w:rFonts w:ascii="Times New Roman" w:eastAsia="Times New Roman" w:hAnsi="Times New Roman" w:cs="Times New Roman"/>
          <w:lang w:val="en-US"/>
        </w:rPr>
        <w:t>Table 2.</w:t>
      </w:r>
      <w:r w:rsidR="00953934" w:rsidRPr="00440C48">
        <w:rPr>
          <w:rFonts w:ascii="Times New Roman" w:eastAsia="Times New Roman" w:hAnsi="Times New Roman" w:cs="Times New Roman"/>
          <w:lang w:val="en-US"/>
        </w:rPr>
        <w:t xml:space="preserve"> </w:t>
      </w:r>
      <w:r w:rsidR="005A770F" w:rsidRPr="005A770F">
        <w:rPr>
          <w:rFonts w:ascii="Times New Roman" w:eastAsia="Times New Roman" w:hAnsi="Times New Roman" w:cs="Times New Roman"/>
          <w:lang w:val="en-US"/>
        </w:rPr>
        <w:t>Physicochemical parameters of water (pH, oxidation-reduction potential and alkalinity) measured in the Mata de Limón mangrove swamp, Puntarenas, Costa Rica. Different letters represent significant differences with respect to the variable between plots (</w:t>
      </w:r>
      <w:r w:rsidR="005A770F" w:rsidRPr="00D05D2C">
        <w:rPr>
          <w:rFonts w:ascii="Times New Roman" w:eastAsia="Times New Roman" w:hAnsi="Times New Roman" w:cs="Times New Roman"/>
          <w:i/>
          <w:iCs/>
          <w:lang w:val="en-US"/>
        </w:rPr>
        <w:t>P</w:t>
      </w:r>
      <w:r w:rsidR="005A770F" w:rsidRPr="005A770F">
        <w:rPr>
          <w:rFonts w:ascii="Times New Roman" w:eastAsia="Times New Roman" w:hAnsi="Times New Roman" w:cs="Times New Roman"/>
          <w:lang w:val="en-US"/>
        </w:rPr>
        <w:t xml:space="preserve"> &lt; 0.05)</w:t>
      </w:r>
    </w:p>
    <w:tbl>
      <w:tblPr>
        <w:tblW w:w="87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1134"/>
        <w:gridCol w:w="3685"/>
        <w:gridCol w:w="2977"/>
      </w:tblGrid>
      <w:tr w:rsidR="00A5652E" w14:paraId="24EB6837" w14:textId="77777777" w:rsidTr="00131156">
        <w:trPr>
          <w:trHeight w:val="462"/>
        </w:trPr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1DD755" w14:textId="77777777" w:rsidR="00A5652E" w:rsidRP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652E">
              <w:rPr>
                <w:rFonts w:ascii="Times New Roman" w:eastAsia="Times New Roman" w:hAnsi="Times New Roman" w:cs="Times New Roman"/>
                <w:b/>
                <w:bCs/>
              </w:rPr>
              <w:t>Parcela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DA8FC6" w14:textId="77777777" w:rsidR="00A5652E" w:rsidRP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652E">
              <w:rPr>
                <w:rFonts w:ascii="Times New Roman" w:eastAsia="Times New Roman" w:hAnsi="Times New Roman" w:cs="Times New Roman"/>
                <w:b/>
                <w:bCs/>
              </w:rPr>
              <w:t>pH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CA8C1A" w14:textId="77777777" w:rsidR="00A5652E" w:rsidRP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652E">
              <w:rPr>
                <w:rFonts w:ascii="Times New Roman" w:eastAsia="Times New Roman" w:hAnsi="Times New Roman" w:cs="Times New Roman"/>
                <w:b/>
                <w:bCs/>
              </w:rPr>
              <w:t>Potencial oxidación-reducción (mV)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6D8DF3" w14:textId="3CD5878F" w:rsidR="00A5652E" w:rsidRP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652E">
              <w:rPr>
                <w:rFonts w:ascii="Times New Roman" w:eastAsia="Times New Roman" w:hAnsi="Times New Roman" w:cs="Times New Roman"/>
                <w:b/>
                <w:bCs/>
              </w:rPr>
              <w:t>Alcalinidad (CaCO</w:t>
            </w:r>
            <w:r w:rsidRPr="00A5652E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3</w:t>
            </w:r>
            <w:r w:rsidRPr="00A5652E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-</w:t>
            </w:r>
            <w:r w:rsidRPr="00A5652E">
              <w:rPr>
                <w:rFonts w:ascii="Times New Roman" w:eastAsia="Times New Roman" w:hAnsi="Times New Roman" w:cs="Times New Roman"/>
                <w:b/>
                <w:bCs/>
              </w:rPr>
              <w:t xml:space="preserve"> mg L</w:t>
            </w:r>
            <w:r w:rsidRPr="00A5652E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-1</w:t>
            </w:r>
            <w:r w:rsidRPr="00A5652E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A5652E" w14:paraId="18C19A9C" w14:textId="77777777" w:rsidTr="00131156">
        <w:tc>
          <w:tcPr>
            <w:tcW w:w="993" w:type="dxa"/>
            <w:tcBorders>
              <w:top w:val="single" w:sz="4" w:space="0" w:color="000000"/>
            </w:tcBorders>
          </w:tcPr>
          <w:p w14:paraId="7609BDA6" w14:textId="77777777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bottom"/>
          </w:tcPr>
          <w:p w14:paraId="6EBD87EE" w14:textId="22B8763C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7.86 </w:t>
            </w:r>
            <w:r w:rsidR="00A6566D"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3685" w:type="dxa"/>
            <w:tcBorders>
              <w:top w:val="single" w:sz="4" w:space="0" w:color="000000"/>
            </w:tcBorders>
            <w:vAlign w:val="bottom"/>
          </w:tcPr>
          <w:p w14:paraId="7814B4C3" w14:textId="77777777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-30.9 - A</w:t>
            </w:r>
          </w:p>
        </w:tc>
        <w:tc>
          <w:tcPr>
            <w:tcW w:w="2977" w:type="dxa"/>
            <w:tcBorders>
              <w:top w:val="single" w:sz="4" w:space="0" w:color="000000"/>
            </w:tcBorders>
            <w:vAlign w:val="bottom"/>
          </w:tcPr>
          <w:p w14:paraId="4D678E0E" w14:textId="199C94AC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100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A</w:t>
            </w:r>
          </w:p>
        </w:tc>
      </w:tr>
      <w:tr w:rsidR="00A5652E" w14:paraId="65717255" w14:textId="77777777" w:rsidTr="00131156">
        <w:tc>
          <w:tcPr>
            <w:tcW w:w="993" w:type="dxa"/>
          </w:tcPr>
          <w:p w14:paraId="56551F3F" w14:textId="77777777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bottom"/>
          </w:tcPr>
          <w:p w14:paraId="1A9CA628" w14:textId="270038CB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7.36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B</w:t>
            </w:r>
          </w:p>
        </w:tc>
        <w:tc>
          <w:tcPr>
            <w:tcW w:w="3685" w:type="dxa"/>
            <w:vAlign w:val="bottom"/>
          </w:tcPr>
          <w:p w14:paraId="069F0016" w14:textId="4E8F80F6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-4.2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B</w:t>
            </w:r>
          </w:p>
        </w:tc>
        <w:tc>
          <w:tcPr>
            <w:tcW w:w="2977" w:type="dxa"/>
            <w:vAlign w:val="bottom"/>
          </w:tcPr>
          <w:p w14:paraId="1CD2FE46" w14:textId="72534690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166.5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B</w:t>
            </w:r>
          </w:p>
        </w:tc>
      </w:tr>
      <w:tr w:rsidR="00A5652E" w14:paraId="140B787F" w14:textId="77777777" w:rsidTr="00131156">
        <w:tc>
          <w:tcPr>
            <w:tcW w:w="993" w:type="dxa"/>
          </w:tcPr>
          <w:p w14:paraId="4C3C1BD7" w14:textId="77777777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bottom"/>
          </w:tcPr>
          <w:p w14:paraId="3904F5B3" w14:textId="7FC70369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8.09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C</w:t>
            </w:r>
          </w:p>
        </w:tc>
        <w:tc>
          <w:tcPr>
            <w:tcW w:w="3685" w:type="dxa"/>
            <w:vAlign w:val="bottom"/>
          </w:tcPr>
          <w:p w14:paraId="0E52B1C4" w14:textId="10DAD227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-42.95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C</w:t>
            </w:r>
          </w:p>
        </w:tc>
        <w:tc>
          <w:tcPr>
            <w:tcW w:w="2977" w:type="dxa"/>
            <w:vAlign w:val="bottom"/>
          </w:tcPr>
          <w:p w14:paraId="157A6899" w14:textId="35BCD126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666.65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C</w:t>
            </w:r>
          </w:p>
        </w:tc>
      </w:tr>
      <w:tr w:rsidR="00A5652E" w14:paraId="468F129E" w14:textId="77777777" w:rsidTr="00131156">
        <w:tc>
          <w:tcPr>
            <w:tcW w:w="993" w:type="dxa"/>
          </w:tcPr>
          <w:p w14:paraId="171A5B7C" w14:textId="77777777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  <w:vAlign w:val="bottom"/>
          </w:tcPr>
          <w:p w14:paraId="69345220" w14:textId="27B07460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7.35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B</w:t>
            </w:r>
          </w:p>
        </w:tc>
        <w:tc>
          <w:tcPr>
            <w:tcW w:w="3685" w:type="dxa"/>
            <w:vAlign w:val="bottom"/>
          </w:tcPr>
          <w:p w14:paraId="173F8AAA" w14:textId="376D4AFC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-3.5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B</w:t>
            </w:r>
          </w:p>
        </w:tc>
        <w:tc>
          <w:tcPr>
            <w:tcW w:w="2977" w:type="dxa"/>
            <w:vAlign w:val="bottom"/>
          </w:tcPr>
          <w:p w14:paraId="7BB76AF4" w14:textId="76E283A7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233.35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D</w:t>
            </w:r>
          </w:p>
        </w:tc>
      </w:tr>
      <w:tr w:rsidR="00A5652E" w14:paraId="6BD11208" w14:textId="77777777" w:rsidTr="00131156">
        <w:tc>
          <w:tcPr>
            <w:tcW w:w="993" w:type="dxa"/>
          </w:tcPr>
          <w:p w14:paraId="79CA1A86" w14:textId="77777777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34" w:type="dxa"/>
            <w:vAlign w:val="bottom"/>
          </w:tcPr>
          <w:p w14:paraId="596892CB" w14:textId="6AE1A343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7.65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D</w:t>
            </w:r>
          </w:p>
        </w:tc>
        <w:tc>
          <w:tcPr>
            <w:tcW w:w="3685" w:type="dxa"/>
            <w:vAlign w:val="bottom"/>
          </w:tcPr>
          <w:p w14:paraId="1BD4695D" w14:textId="6D413C72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-19.05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D</w:t>
            </w:r>
          </w:p>
        </w:tc>
        <w:tc>
          <w:tcPr>
            <w:tcW w:w="2977" w:type="dxa"/>
            <w:vAlign w:val="bottom"/>
          </w:tcPr>
          <w:p w14:paraId="3EDAD2AD" w14:textId="7AB8CC09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166.5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B</w:t>
            </w:r>
          </w:p>
        </w:tc>
      </w:tr>
      <w:tr w:rsidR="00A5652E" w14:paraId="55001C00" w14:textId="77777777" w:rsidTr="00131156">
        <w:tc>
          <w:tcPr>
            <w:tcW w:w="993" w:type="dxa"/>
            <w:tcBorders>
              <w:bottom w:val="single" w:sz="4" w:space="0" w:color="000000"/>
            </w:tcBorders>
          </w:tcPr>
          <w:p w14:paraId="4EADBF48" w14:textId="77777777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bottom"/>
          </w:tcPr>
          <w:p w14:paraId="7A900917" w14:textId="1E786165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8.34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F 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  <w:vAlign w:val="bottom"/>
          </w:tcPr>
          <w:p w14:paraId="02B9B2B1" w14:textId="0B3D175E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-54.05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F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vAlign w:val="bottom"/>
          </w:tcPr>
          <w:p w14:paraId="2908E32E" w14:textId="41B6230D" w:rsidR="00A5652E" w:rsidRDefault="00A5652E" w:rsidP="001F2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333.35 </w:t>
            </w:r>
            <w:r w:rsidR="00A6566D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F</w:t>
            </w:r>
          </w:p>
        </w:tc>
      </w:tr>
    </w:tbl>
    <w:p w14:paraId="457A9E75" w14:textId="3F01357D" w:rsidR="00A5652E" w:rsidRDefault="00A5652E" w:rsidP="00880A56">
      <w:pPr>
        <w:jc w:val="both"/>
        <w:rPr>
          <w:rFonts w:ascii="Times New Roman" w:hAnsi="Times New Roman" w:cs="Times New Roman"/>
        </w:rPr>
      </w:pPr>
    </w:p>
    <w:p w14:paraId="2C6DC05F" w14:textId="0979CCB0" w:rsidR="00DC03E9" w:rsidRDefault="00DC03E9" w:rsidP="00880A56">
      <w:pPr>
        <w:jc w:val="both"/>
        <w:rPr>
          <w:rFonts w:ascii="Times New Roman" w:hAnsi="Times New Roman" w:cs="Times New Roman"/>
        </w:rPr>
      </w:pPr>
    </w:p>
    <w:p w14:paraId="20AE3D0D" w14:textId="77777777" w:rsidR="00DC03E9" w:rsidRPr="0001450E" w:rsidRDefault="00DC03E9" w:rsidP="00880A56">
      <w:pPr>
        <w:jc w:val="both"/>
        <w:rPr>
          <w:rFonts w:ascii="Times New Roman" w:hAnsi="Times New Roman" w:cs="Times New Roman"/>
        </w:rPr>
      </w:pPr>
    </w:p>
    <w:sectPr w:rsidR="00DC03E9" w:rsidRPr="000145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07E37" w14:textId="77777777" w:rsidR="00ED5143" w:rsidRDefault="00ED5143" w:rsidP="00C75AC4">
      <w:pPr>
        <w:spacing w:after="0" w:line="240" w:lineRule="auto"/>
      </w:pPr>
      <w:r>
        <w:separator/>
      </w:r>
    </w:p>
  </w:endnote>
  <w:endnote w:type="continuationSeparator" w:id="0">
    <w:p w14:paraId="1D581696" w14:textId="77777777" w:rsidR="00ED5143" w:rsidRDefault="00ED5143" w:rsidP="00C75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960A9" w14:textId="77777777" w:rsidR="00ED5143" w:rsidRDefault="00ED5143" w:rsidP="00C75AC4">
      <w:pPr>
        <w:spacing w:after="0" w:line="240" w:lineRule="auto"/>
      </w:pPr>
      <w:r>
        <w:separator/>
      </w:r>
    </w:p>
  </w:footnote>
  <w:footnote w:type="continuationSeparator" w:id="0">
    <w:p w14:paraId="697A73C6" w14:textId="77777777" w:rsidR="00ED5143" w:rsidRDefault="00ED5143" w:rsidP="00C75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068"/>
    <w:rsid w:val="00006B21"/>
    <w:rsid w:val="0001450E"/>
    <w:rsid w:val="000A2CEC"/>
    <w:rsid w:val="000A70A9"/>
    <w:rsid w:val="000C2DF4"/>
    <w:rsid w:val="00124CDE"/>
    <w:rsid w:val="00131156"/>
    <w:rsid w:val="00187CF4"/>
    <w:rsid w:val="001E1E31"/>
    <w:rsid w:val="001F29C3"/>
    <w:rsid w:val="002140D2"/>
    <w:rsid w:val="0028140B"/>
    <w:rsid w:val="002A03DD"/>
    <w:rsid w:val="0030022D"/>
    <w:rsid w:val="0030700F"/>
    <w:rsid w:val="00323E78"/>
    <w:rsid w:val="00333EC0"/>
    <w:rsid w:val="003502F3"/>
    <w:rsid w:val="0035104D"/>
    <w:rsid w:val="003D032F"/>
    <w:rsid w:val="00405C54"/>
    <w:rsid w:val="00411F78"/>
    <w:rsid w:val="00415B59"/>
    <w:rsid w:val="004263A4"/>
    <w:rsid w:val="00440C48"/>
    <w:rsid w:val="00465947"/>
    <w:rsid w:val="004B7153"/>
    <w:rsid w:val="004C4067"/>
    <w:rsid w:val="004C7AD2"/>
    <w:rsid w:val="004F5F9A"/>
    <w:rsid w:val="0057051B"/>
    <w:rsid w:val="005A770F"/>
    <w:rsid w:val="00616DE6"/>
    <w:rsid w:val="00626E49"/>
    <w:rsid w:val="007259E4"/>
    <w:rsid w:val="00730A97"/>
    <w:rsid w:val="007545A8"/>
    <w:rsid w:val="00781965"/>
    <w:rsid w:val="00785A9A"/>
    <w:rsid w:val="007A5FA1"/>
    <w:rsid w:val="007E5BD5"/>
    <w:rsid w:val="007F542D"/>
    <w:rsid w:val="00814068"/>
    <w:rsid w:val="008412F0"/>
    <w:rsid w:val="00855001"/>
    <w:rsid w:val="00880A56"/>
    <w:rsid w:val="008A6FE1"/>
    <w:rsid w:val="008D32B3"/>
    <w:rsid w:val="00947CB5"/>
    <w:rsid w:val="00953934"/>
    <w:rsid w:val="00A07A60"/>
    <w:rsid w:val="00A11F7A"/>
    <w:rsid w:val="00A462AE"/>
    <w:rsid w:val="00A5652E"/>
    <w:rsid w:val="00A6566D"/>
    <w:rsid w:val="00B05AC6"/>
    <w:rsid w:val="00B651A1"/>
    <w:rsid w:val="00B70C93"/>
    <w:rsid w:val="00BA0B1D"/>
    <w:rsid w:val="00BF1884"/>
    <w:rsid w:val="00C055BF"/>
    <w:rsid w:val="00C237FE"/>
    <w:rsid w:val="00C75AC4"/>
    <w:rsid w:val="00C96EDC"/>
    <w:rsid w:val="00D05D2C"/>
    <w:rsid w:val="00D548CB"/>
    <w:rsid w:val="00D5546F"/>
    <w:rsid w:val="00D716E6"/>
    <w:rsid w:val="00D92308"/>
    <w:rsid w:val="00DA58C4"/>
    <w:rsid w:val="00DC03E9"/>
    <w:rsid w:val="00DD0108"/>
    <w:rsid w:val="00DE648A"/>
    <w:rsid w:val="00E3168E"/>
    <w:rsid w:val="00E319F3"/>
    <w:rsid w:val="00E73036"/>
    <w:rsid w:val="00E74963"/>
    <w:rsid w:val="00EA0A47"/>
    <w:rsid w:val="00EA63ED"/>
    <w:rsid w:val="00ED13DD"/>
    <w:rsid w:val="00ED5143"/>
    <w:rsid w:val="00F00397"/>
    <w:rsid w:val="00F04ECC"/>
    <w:rsid w:val="00F12525"/>
    <w:rsid w:val="00F3224B"/>
    <w:rsid w:val="00F804EA"/>
    <w:rsid w:val="00FA3301"/>
    <w:rsid w:val="00FD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6E58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05C54"/>
    <w:pPr>
      <w:spacing w:after="0" w:line="240" w:lineRule="auto"/>
    </w:pPr>
    <w:rPr>
      <w:sz w:val="24"/>
      <w:szCs w:val="24"/>
    </w:rPr>
  </w:style>
  <w:style w:type="paragraph" w:styleId="Revisin">
    <w:name w:val="Revision"/>
    <w:hidden/>
    <w:uiPriority w:val="99"/>
    <w:semiHidden/>
    <w:rsid w:val="00947CB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B70C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70C9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70C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0C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70C93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75A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5AC4"/>
  </w:style>
  <w:style w:type="paragraph" w:styleId="Piedepgina">
    <w:name w:val="footer"/>
    <w:basedOn w:val="Normal"/>
    <w:link w:val="PiedepginaCar"/>
    <w:uiPriority w:val="99"/>
    <w:unhideWhenUsed/>
    <w:rsid w:val="00C75A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5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ettings" Target="settings.xml"/><Relationship Id="rId16" Type="http://schemas.openxmlformats.org/officeDocument/2006/relationships/chart" Target="charts/chart10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5" Type="http://schemas.openxmlformats.org/officeDocument/2006/relationships/endnotes" Target="end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Arrieta\Downloads\MatadeLimon-Granulometri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\Library\Application%20Support\Microsoft\Segunda%20Versio&#769;n-Nutri-2021(Recuperado%20automa&#769;ticamente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\Library\Application%20Support\Microsoft\Segunda%20Versio&#769;n-Nutri-2021(Recuperado%20automa&#769;ticamente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Arrieta\Downloads\MatadeLimon-Granulometri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Arrieta\Downloads\MatadeLimon-Granulometri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Arrieta\Downloads\MatadeLimon-Granulometri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Arrieta\Downloads\MatadeLimon-Granulometri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Arrieta\Downloads\MatadeLimon-Granulometri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\Library\Application%20Support\Microsoft\Segunda%20Versio&#769;n-Nutri-2021(Recuperado%20automa&#769;ticamente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\Library\Application%20Support\Microsoft\Segunda%20Versio&#769;n-Nutri-2021(Recuperado%20automa&#769;ticamente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jose\Library\Application%20Support\Microsoft\Segunda%20Versio&#769;n-Nutri-2021(Recuperado%20automa&#769;ticamente)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200">
                <a:latin typeface="Times New Roman" panose="02020603050405020304" pitchFamily="18" charset="0"/>
                <a:cs typeface="Times New Roman" panose="02020603050405020304" pitchFamily="18" charset="0"/>
              </a:rPr>
              <a:t>Parcela</a:t>
            </a:r>
            <a:r>
              <a:rPr lang="es-MX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2</a:t>
            </a:r>
            <a:endParaRPr lang="es-MX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'Grafico nuevo.2'!$S$15</c:f>
              <c:strCache>
                <c:ptCount val="1"/>
                <c:pt idx="0">
                  <c:v>Gravas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'Grafico nuevo.2'!$T$14:$X$14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nuevo.2'!$T$15:$X$15</c:f>
              <c:numCache>
                <c:formatCode>General</c:formatCode>
                <c:ptCount val="5"/>
                <c:pt idx="0">
                  <c:v>20.930232558139533</c:v>
                </c:pt>
                <c:pt idx="1">
                  <c:v>16.865869853917662</c:v>
                </c:pt>
                <c:pt idx="2">
                  <c:v>19.018404907975459</c:v>
                </c:pt>
                <c:pt idx="3">
                  <c:v>13.733905579399142</c:v>
                </c:pt>
                <c:pt idx="4">
                  <c:v>13.508064516129032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2A-4291-89FE-20F5F628DCA7}"/>
            </c:ext>
          </c:extLst>
        </c:ser>
        <c:ser>
          <c:idx val="1"/>
          <c:order val="1"/>
          <c:tx>
            <c:strRef>
              <c:f>'Grafico nuevo.2'!$S$16</c:f>
              <c:strCache>
                <c:ptCount val="1"/>
                <c:pt idx="0">
                  <c:v>Arenas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'Grafico nuevo.2'!$T$14:$X$14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nuevo.2'!$T$16:$X$16</c:f>
              <c:numCache>
                <c:formatCode>General</c:formatCode>
                <c:ptCount val="5"/>
                <c:pt idx="0">
                  <c:v>61.085271317829452</c:v>
                </c:pt>
                <c:pt idx="1">
                  <c:v>67.330677290836647</c:v>
                </c:pt>
                <c:pt idx="2">
                  <c:v>66.411042944785265</c:v>
                </c:pt>
                <c:pt idx="3">
                  <c:v>70.171673819742495</c:v>
                </c:pt>
                <c:pt idx="4">
                  <c:v>67.338709677419359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2A-4291-89FE-20F5F628DCA7}"/>
            </c:ext>
          </c:extLst>
        </c:ser>
        <c:ser>
          <c:idx val="2"/>
          <c:order val="2"/>
          <c:tx>
            <c:strRef>
              <c:f>'Grafico nuevo.2'!$S$17</c:f>
              <c:strCache>
                <c:ptCount val="1"/>
                <c:pt idx="0">
                  <c:v>Arcilla+limos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'Grafico nuevo.2'!$T$14:$X$14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nuevo.2'!$T$17:$X$17</c:f>
              <c:numCache>
                <c:formatCode>General</c:formatCode>
                <c:ptCount val="5"/>
                <c:pt idx="0">
                  <c:v>17.984496124031008</c:v>
                </c:pt>
                <c:pt idx="1">
                  <c:v>15.803452855245684</c:v>
                </c:pt>
                <c:pt idx="2">
                  <c:v>14.570552147239264</c:v>
                </c:pt>
                <c:pt idx="3">
                  <c:v>16.094420600858371</c:v>
                </c:pt>
                <c:pt idx="4">
                  <c:v>19.153225806451612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2A-4291-89FE-20F5F628D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70294703"/>
        <c:axId val="1570296351"/>
      </c:barChart>
      <c:catAx>
        <c:axId val="15702947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570296351"/>
        <c:crosses val="autoZero"/>
        <c:auto val="1"/>
        <c:lblAlgn val="ctr"/>
        <c:lblOffset val="100"/>
        <c:noMultiLvlLbl val="0"/>
      </c:catAx>
      <c:valAx>
        <c:axId val="1570296351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Porcentaje de Composición</a:t>
                </a:r>
              </a:p>
            </c:rich>
          </c:tx>
          <c:layout>
            <c:manualLayout>
              <c:xMode val="edge"/>
              <c:yMode val="edge"/>
              <c:x val="3.6589828027808267E-2"/>
              <c:y val="0.213543394260882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R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2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570294703"/>
        <c:crosses val="autoZero"/>
        <c:crossBetween val="between"/>
        <c:dispUnits>
          <c:builtInUnit val="hundre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CR" sz="1000" b="1" i="0" u="none" strike="noStrike" baseline="0" dirty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PO</a:t>
            </a:r>
            <a:r>
              <a:rPr lang="es-CR" sz="1000" b="1" i="0" u="none" strike="noStrike" baseline="-25000" dirty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4</a:t>
            </a:r>
            <a:r>
              <a:rPr lang="es-CR" sz="1000" b="1" i="0" u="none" strike="noStrike" baseline="30000" dirty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3-</a:t>
            </a:r>
            <a:r>
              <a:rPr lang="es-CR" sz="1000" b="1" i="0" u="none" strike="noStrike" baseline="0" dirty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es-ES_tradnl" sz="1000" b="1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87266642643842618"/>
          <c:y val="1.858736059479554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7DF-49E0-863D-1784BA12415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7DF-49E0-863D-1784BA12415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7DF-49E0-863D-1784BA12415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7DF-49E0-863D-1784BA12415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E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7DF-49E0-863D-1784BA12415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F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7DF-49E0-863D-1784BA1241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'Datos totales-1'!$E$3:$E$8</c:f>
              <c:numCache>
                <c:formatCode>0.00</c:formatCode>
                <c:ptCount val="6"/>
                <c:pt idx="0">
                  <c:v>0.70588235294117652</c:v>
                </c:pt>
                <c:pt idx="1">
                  <c:v>9.9411764705882337</c:v>
                </c:pt>
                <c:pt idx="2">
                  <c:v>21.588235294117652</c:v>
                </c:pt>
                <c:pt idx="3">
                  <c:v>12.03921568627451</c:v>
                </c:pt>
                <c:pt idx="4">
                  <c:v>4.8235294117647065</c:v>
                </c:pt>
                <c:pt idx="5">
                  <c:v>8.0784313725490193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7DF-49E0-863D-1784BA12415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654383"/>
        <c:axId val="18701279"/>
      </c:barChart>
      <c:catAx>
        <c:axId val="186543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Parcelas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701279"/>
        <c:crosses val="autoZero"/>
        <c:auto val="1"/>
        <c:lblAlgn val="ctr"/>
        <c:lblOffset val="100"/>
        <c:noMultiLvlLbl val="0"/>
      </c:catAx>
      <c:valAx>
        <c:axId val="187012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Concentración (</a:t>
                </a:r>
                <a:r>
                  <a:rPr lang="es-CR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µmol/L</a:t>
                </a: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s-CR" sz="1000" b="1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6543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CR" sz="10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SiO</a:t>
            </a:r>
            <a:r>
              <a:rPr lang="es-CR" sz="1000" b="1" i="0" u="none" strike="noStrike" baseline="-25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es-CR" sz="1000" b="1" i="0" u="none" strike="noStrike" baseline="30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+</a:t>
            </a:r>
            <a:r>
              <a:rPr lang="es-CR" sz="10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es-ES_tradnl" sz="10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84576906945910091"/>
          <c:y val="0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ECD-4E37-9F09-49345613206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ECD-4E37-9F09-49345613206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ECD-4E37-9F09-49345613206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ECD-4E37-9F09-49345613206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E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7ECD-4E37-9F09-49345613206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F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7ECD-4E37-9F09-4934561320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'Datos totales-1'!$F$3:$F$8</c:f>
              <c:numCache>
                <c:formatCode>0.00</c:formatCode>
                <c:ptCount val="6"/>
                <c:pt idx="0">
                  <c:v>19.656133828996285</c:v>
                </c:pt>
                <c:pt idx="1">
                  <c:v>79.693308550185876</c:v>
                </c:pt>
                <c:pt idx="2">
                  <c:v>174.95353159851302</c:v>
                </c:pt>
                <c:pt idx="3">
                  <c:v>187.59293680297401</c:v>
                </c:pt>
                <c:pt idx="4">
                  <c:v>37.407063197026027</c:v>
                </c:pt>
                <c:pt idx="5">
                  <c:v>153.9498141263941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ECD-4E37-9F09-49345613206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654383"/>
        <c:axId val="18701279"/>
      </c:barChart>
      <c:catAx>
        <c:axId val="186543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Parcelas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701279"/>
        <c:crosses val="autoZero"/>
        <c:auto val="1"/>
        <c:lblAlgn val="ctr"/>
        <c:lblOffset val="100"/>
        <c:noMultiLvlLbl val="0"/>
      </c:catAx>
      <c:valAx>
        <c:axId val="187012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Concentración (</a:t>
                </a:r>
                <a:r>
                  <a:rPr lang="es-CR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µmol/L</a:t>
                </a: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s-CR" sz="1000" b="1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6543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200">
                <a:latin typeface="Times New Roman" panose="02020603050405020304" pitchFamily="18" charset="0"/>
                <a:cs typeface="Times New Roman" panose="02020603050405020304" pitchFamily="18" charset="0"/>
              </a:rPr>
              <a:t>Parcela 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'Grafico nuevo.2'!$S$41</c:f>
              <c:strCache>
                <c:ptCount val="1"/>
                <c:pt idx="0">
                  <c:v>Gravas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'Grafico nuevo.2'!$T$40:$X$40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nuevo.2'!$T$41:$X$41</c:f>
              <c:numCache>
                <c:formatCode>General</c:formatCode>
                <c:ptCount val="5"/>
                <c:pt idx="0">
                  <c:v>39.314285714285717</c:v>
                </c:pt>
                <c:pt idx="1">
                  <c:v>28.380386329866276</c:v>
                </c:pt>
                <c:pt idx="2">
                  <c:v>42.940441482715535</c:v>
                </c:pt>
                <c:pt idx="3">
                  <c:v>4.0495867768595044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33-424D-A3E7-86F60D2E56E8}"/>
            </c:ext>
          </c:extLst>
        </c:ser>
        <c:ser>
          <c:idx val="1"/>
          <c:order val="1"/>
          <c:tx>
            <c:strRef>
              <c:f>'Grafico nuevo.2'!$S$42</c:f>
              <c:strCache>
                <c:ptCount val="1"/>
                <c:pt idx="0">
                  <c:v>Arenas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'Grafico nuevo.2'!$T$40:$X$40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nuevo.2'!$T$42:$X$42</c:f>
              <c:numCache>
                <c:formatCode>General</c:formatCode>
                <c:ptCount val="5"/>
                <c:pt idx="0">
                  <c:v>48.114285714285714</c:v>
                </c:pt>
                <c:pt idx="1">
                  <c:v>60.401188707280838</c:v>
                </c:pt>
                <c:pt idx="2">
                  <c:v>47.938359017076209</c:v>
                </c:pt>
                <c:pt idx="3">
                  <c:v>76.36363636363636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33-424D-A3E7-86F60D2E56E8}"/>
            </c:ext>
          </c:extLst>
        </c:ser>
        <c:ser>
          <c:idx val="2"/>
          <c:order val="2"/>
          <c:tx>
            <c:strRef>
              <c:f>'Grafico nuevo.2'!$S$43</c:f>
              <c:strCache>
                <c:ptCount val="1"/>
                <c:pt idx="0">
                  <c:v>Arcilla+limos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'Grafico nuevo.2'!$T$40:$X$40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nuevo.2'!$T$43:$X$43</c:f>
              <c:numCache>
                <c:formatCode>General</c:formatCode>
                <c:ptCount val="5"/>
                <c:pt idx="0">
                  <c:v>12.571428571428573</c:v>
                </c:pt>
                <c:pt idx="1">
                  <c:v>11.218424962852898</c:v>
                </c:pt>
                <c:pt idx="2">
                  <c:v>9.1211995002082453</c:v>
                </c:pt>
                <c:pt idx="3">
                  <c:v>19.58677685950413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33-424D-A3E7-86F60D2E56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03308959"/>
        <c:axId val="1604225231"/>
      </c:barChart>
      <c:catAx>
        <c:axId val="1603308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604225231"/>
        <c:crosses val="autoZero"/>
        <c:auto val="1"/>
        <c:lblAlgn val="ctr"/>
        <c:lblOffset val="100"/>
        <c:noMultiLvlLbl val="0"/>
      </c:catAx>
      <c:valAx>
        <c:axId val="1604225231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Porcentaje de Composición</a:t>
                </a:r>
              </a:p>
            </c:rich>
          </c:tx>
          <c:layout>
            <c:manualLayout>
              <c:xMode val="edge"/>
              <c:yMode val="edge"/>
              <c:x val="3.6589828027808267E-2"/>
              <c:y val="0.224614526284131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R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2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603308959"/>
        <c:crosses val="autoZero"/>
        <c:crossBetween val="between"/>
        <c:dispUnits>
          <c:builtInUnit val="hundre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200" b="0" i="0">
                <a:latin typeface="Times New Roman" panose="02020603050405020304" pitchFamily="18" charset="0"/>
                <a:cs typeface="Times New Roman" panose="02020603050405020304" pitchFamily="18" charset="0"/>
              </a:rPr>
              <a:t>Parcela</a:t>
            </a:r>
            <a:r>
              <a:rPr lang="es-MX" sz="1200" b="0" i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</a:t>
            </a:r>
            <a:endParaRPr lang="es-MX" sz="1200" b="0" i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'Grafico nuevo.2'!$S$5</c:f>
              <c:strCache>
                <c:ptCount val="1"/>
                <c:pt idx="0">
                  <c:v>Gravas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'Grafico nuevo.2'!$T$4:$X$4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nuevo.2'!$T$5:$X$5</c:f>
              <c:numCache>
                <c:formatCode>General</c:formatCode>
                <c:ptCount val="5"/>
                <c:pt idx="0">
                  <c:v>30.481283422459892</c:v>
                </c:pt>
                <c:pt idx="1">
                  <c:v>17.386831275720162</c:v>
                </c:pt>
                <c:pt idx="2">
                  <c:v>41.364136413641361</c:v>
                </c:pt>
                <c:pt idx="3">
                  <c:v>23.98119122257053</c:v>
                </c:pt>
                <c:pt idx="4">
                  <c:v>27.406679764243613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65-4CCC-AFE1-24AC48BACEE8}"/>
            </c:ext>
          </c:extLst>
        </c:ser>
        <c:ser>
          <c:idx val="1"/>
          <c:order val="1"/>
          <c:tx>
            <c:strRef>
              <c:f>'Grafico nuevo.2'!$S$6</c:f>
              <c:strCache>
                <c:ptCount val="1"/>
                <c:pt idx="0">
                  <c:v>Arenas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'Grafico nuevo.2'!$T$4:$X$4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nuevo.2'!$T$6:$X$6</c:f>
              <c:numCache>
                <c:formatCode>General</c:formatCode>
                <c:ptCount val="5"/>
                <c:pt idx="0">
                  <c:v>57.219251336898395</c:v>
                </c:pt>
                <c:pt idx="1">
                  <c:v>65.946502057613174</c:v>
                </c:pt>
                <c:pt idx="2">
                  <c:v>48.844884488448841</c:v>
                </c:pt>
                <c:pt idx="3">
                  <c:v>57.053291536050153</c:v>
                </c:pt>
                <c:pt idx="4">
                  <c:v>57.170923379174852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65-4CCC-AFE1-24AC48BACEE8}"/>
            </c:ext>
          </c:extLst>
        </c:ser>
        <c:ser>
          <c:idx val="2"/>
          <c:order val="2"/>
          <c:tx>
            <c:strRef>
              <c:f>'Grafico nuevo.2'!$S$7</c:f>
              <c:strCache>
                <c:ptCount val="1"/>
                <c:pt idx="0">
                  <c:v>Arcilla+limos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'Grafico nuevo.2'!$T$4:$X$4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nuevo.2'!$T$7:$X$7</c:f>
              <c:numCache>
                <c:formatCode>General</c:formatCode>
                <c:ptCount val="5"/>
                <c:pt idx="0">
                  <c:v>12.299465240641712</c:v>
                </c:pt>
                <c:pt idx="1">
                  <c:v>16.666666666666664</c:v>
                </c:pt>
                <c:pt idx="2">
                  <c:v>9.7909790979097906</c:v>
                </c:pt>
                <c:pt idx="3">
                  <c:v>18.96551724137931</c:v>
                </c:pt>
                <c:pt idx="4">
                  <c:v>15.42239685658153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65-4CCC-AFE1-24AC48BACE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8730703"/>
        <c:axId val="1568732351"/>
      </c:barChart>
      <c:catAx>
        <c:axId val="15687307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568732351"/>
        <c:crosses val="autoZero"/>
        <c:auto val="1"/>
        <c:lblAlgn val="ctr"/>
        <c:lblOffset val="100"/>
        <c:noMultiLvlLbl val="0"/>
      </c:catAx>
      <c:valAx>
        <c:axId val="1568732351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Porcentaje de Composición</a:t>
                </a:r>
              </a:p>
            </c:rich>
          </c:tx>
          <c:layout>
            <c:manualLayout>
              <c:xMode val="edge"/>
              <c:yMode val="edge"/>
              <c:x val="4.0248810830589093E-2"/>
              <c:y val="0.214675241673012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R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2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568730703"/>
        <c:crosses val="autoZero"/>
        <c:crossBetween val="between"/>
        <c:dispUnits>
          <c:builtInUnit val="hundre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200">
                <a:latin typeface="Times New Roman" panose="02020603050405020304" pitchFamily="18" charset="0"/>
                <a:cs typeface="Times New Roman" panose="02020603050405020304" pitchFamily="18" charset="0"/>
              </a:rPr>
              <a:t>Parcela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'Grafico nuevo.2'!$S$24</c:f>
              <c:strCache>
                <c:ptCount val="1"/>
                <c:pt idx="0">
                  <c:v>Gravas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'Grafico nuevo.2'!$T$23:$X$23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nuevo.2'!$T$24:$X$24</c:f>
              <c:numCache>
                <c:formatCode>General</c:formatCode>
                <c:ptCount val="5"/>
                <c:pt idx="0">
                  <c:v>17.156862745098039</c:v>
                </c:pt>
                <c:pt idx="1">
                  <c:v>7.2614107883817418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97-44EF-A146-00FED2F5962F}"/>
            </c:ext>
          </c:extLst>
        </c:ser>
        <c:ser>
          <c:idx val="1"/>
          <c:order val="1"/>
          <c:tx>
            <c:strRef>
              <c:f>'Grafico nuevo.2'!$S$25</c:f>
              <c:strCache>
                <c:ptCount val="1"/>
                <c:pt idx="0">
                  <c:v>Arenas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'Grafico nuevo.2'!$T$23:$X$23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nuevo.2'!$T$25:$X$25</c:f>
              <c:numCache>
                <c:formatCode>General</c:formatCode>
                <c:ptCount val="5"/>
                <c:pt idx="0">
                  <c:v>67.717086834733891</c:v>
                </c:pt>
                <c:pt idx="1">
                  <c:v>89.107883817427378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97-44EF-A146-00FED2F5962F}"/>
            </c:ext>
          </c:extLst>
        </c:ser>
        <c:ser>
          <c:idx val="2"/>
          <c:order val="2"/>
          <c:tx>
            <c:strRef>
              <c:f>'Grafico nuevo.2'!$S$26</c:f>
              <c:strCache>
                <c:ptCount val="1"/>
                <c:pt idx="0">
                  <c:v>Arcilla+limos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'Grafico nuevo.2'!$T$23:$X$23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nuevo.2'!$T$26:$X$26</c:f>
              <c:numCache>
                <c:formatCode>General</c:formatCode>
                <c:ptCount val="5"/>
                <c:pt idx="0">
                  <c:v>15.126050420168067</c:v>
                </c:pt>
                <c:pt idx="1">
                  <c:v>3.6307053941908709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97-44EF-A146-00FED2F596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8819519"/>
        <c:axId val="1601907999"/>
      </c:barChart>
      <c:catAx>
        <c:axId val="156881951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Profundidad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601907999"/>
        <c:crosses val="autoZero"/>
        <c:auto val="1"/>
        <c:lblAlgn val="ctr"/>
        <c:lblOffset val="100"/>
        <c:noMultiLvlLbl val="0"/>
      </c:catAx>
      <c:valAx>
        <c:axId val="1601907999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Porcentaje de Composición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R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2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568819519"/>
        <c:crosses val="autoZero"/>
        <c:crossBetween val="between"/>
        <c:dispUnits>
          <c:builtInUnit val="hundreds"/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200">
                <a:latin typeface="Times New Roman" panose="02020603050405020304" pitchFamily="18" charset="0"/>
                <a:cs typeface="Times New Roman" panose="02020603050405020304" pitchFamily="18" charset="0"/>
              </a:rPr>
              <a:t>Parcela 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'Grafico nuevo.2'!$S$33</c:f>
              <c:strCache>
                <c:ptCount val="1"/>
                <c:pt idx="0">
                  <c:v>Gravas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'Grafico nuevo.2'!$T$32:$X$32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nuevo.2'!$T$33:$X$33</c:f>
              <c:numCache>
                <c:formatCode>General</c:formatCode>
                <c:ptCount val="5"/>
                <c:pt idx="0">
                  <c:v>14.205607476635512</c:v>
                </c:pt>
                <c:pt idx="1">
                  <c:v>39.303991811668368</c:v>
                </c:pt>
                <c:pt idx="2">
                  <c:v>39.721421709894329</c:v>
                </c:pt>
                <c:pt idx="3">
                  <c:v>37.908496732026144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69-4A02-869E-D3935C9053F4}"/>
            </c:ext>
          </c:extLst>
        </c:ser>
        <c:ser>
          <c:idx val="1"/>
          <c:order val="1"/>
          <c:tx>
            <c:strRef>
              <c:f>'Grafico nuevo.2'!$S$34</c:f>
              <c:strCache>
                <c:ptCount val="1"/>
                <c:pt idx="0">
                  <c:v>Arenas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'Grafico nuevo.2'!$T$32:$X$32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nuevo.2'!$T$34:$X$34</c:f>
              <c:numCache>
                <c:formatCode>General</c:formatCode>
                <c:ptCount val="5"/>
                <c:pt idx="0">
                  <c:v>69.90654205607477</c:v>
                </c:pt>
                <c:pt idx="1">
                  <c:v>51.63766632548618</c:v>
                </c:pt>
                <c:pt idx="2">
                  <c:v>51.008645533141205</c:v>
                </c:pt>
                <c:pt idx="3">
                  <c:v>49.859943977591044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69-4A02-869E-D3935C9053F4}"/>
            </c:ext>
          </c:extLst>
        </c:ser>
        <c:ser>
          <c:idx val="2"/>
          <c:order val="2"/>
          <c:tx>
            <c:strRef>
              <c:f>'Grafico nuevo.2'!$S$35</c:f>
              <c:strCache>
                <c:ptCount val="1"/>
                <c:pt idx="0">
                  <c:v>Arcilla+limos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'Grafico nuevo.2'!$T$32:$X$32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nuevo.2'!$T$35:$X$35</c:f>
              <c:numCache>
                <c:formatCode>General</c:formatCode>
                <c:ptCount val="5"/>
                <c:pt idx="0">
                  <c:v>15.887850467289718</c:v>
                </c:pt>
                <c:pt idx="1">
                  <c:v>9.0583418628454435</c:v>
                </c:pt>
                <c:pt idx="2">
                  <c:v>9.2699327569644563</c:v>
                </c:pt>
                <c:pt idx="3">
                  <c:v>12.231559290382821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69-4A02-869E-D3935C9053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01586479"/>
        <c:axId val="1601644575"/>
      </c:barChart>
      <c:catAx>
        <c:axId val="16015864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601644575"/>
        <c:crosses val="autoZero"/>
        <c:auto val="1"/>
        <c:lblAlgn val="ctr"/>
        <c:lblOffset val="100"/>
        <c:noMultiLvlLbl val="0"/>
      </c:catAx>
      <c:valAx>
        <c:axId val="1601644575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Porcentaje de Composicón</a:t>
                </a:r>
              </a:p>
            </c:rich>
          </c:tx>
          <c:layout>
            <c:manualLayout>
              <c:xMode val="edge"/>
              <c:yMode val="edge"/>
              <c:x val="4.0248810830589093E-2"/>
              <c:y val="0.224091155495463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R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2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601586479"/>
        <c:crosses val="autoZero"/>
        <c:crossBetween val="between"/>
        <c:dispUnits>
          <c:builtInUnit val="hundre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200">
                <a:latin typeface="Times New Roman" panose="02020603050405020304" pitchFamily="18" charset="0"/>
                <a:cs typeface="Times New Roman" panose="02020603050405020304" pitchFamily="18" charset="0"/>
              </a:rPr>
              <a:t>Parcela 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'Grafico nuevo.2'!$S$49</c:f>
              <c:strCache>
                <c:ptCount val="1"/>
                <c:pt idx="0">
                  <c:v>Gravas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'Grafico nuevo.2'!$T$48:$X$48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nuevo.2'!$T$49:$X$49</c:f>
              <c:numCache>
                <c:formatCode>General</c:formatCode>
                <c:ptCount val="5"/>
                <c:pt idx="0">
                  <c:v>14.805194805194803</c:v>
                </c:pt>
                <c:pt idx="1">
                  <c:v>23.323170731707318</c:v>
                </c:pt>
                <c:pt idx="2">
                  <c:v>16.537180910099892</c:v>
                </c:pt>
                <c:pt idx="3">
                  <c:v>15.468409586056644</c:v>
                </c:pt>
                <c:pt idx="4">
                  <c:v>7.4358974358974361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81-4008-A0AA-096BEF68A25B}"/>
            </c:ext>
          </c:extLst>
        </c:ser>
        <c:ser>
          <c:idx val="1"/>
          <c:order val="1"/>
          <c:tx>
            <c:strRef>
              <c:f>'Grafico nuevo.2'!$S$50</c:f>
              <c:strCache>
                <c:ptCount val="1"/>
                <c:pt idx="0">
                  <c:v>Arenas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'Grafico nuevo.2'!$T$48:$X$48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nuevo.2'!$T$50:$X$50</c:f>
              <c:numCache>
                <c:formatCode>General</c:formatCode>
                <c:ptCount val="5"/>
                <c:pt idx="0">
                  <c:v>63.376623376623371</c:v>
                </c:pt>
                <c:pt idx="1">
                  <c:v>55.640243902439025</c:v>
                </c:pt>
                <c:pt idx="2">
                  <c:v>55.715871254162039</c:v>
                </c:pt>
                <c:pt idx="3">
                  <c:v>57.298474945533769</c:v>
                </c:pt>
                <c:pt idx="4">
                  <c:v>83.71794871794873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81-4008-A0AA-096BEF68A25B}"/>
            </c:ext>
          </c:extLst>
        </c:ser>
        <c:ser>
          <c:idx val="2"/>
          <c:order val="2"/>
          <c:tx>
            <c:strRef>
              <c:f>'Grafico nuevo.2'!$S$51</c:f>
              <c:strCache>
                <c:ptCount val="1"/>
                <c:pt idx="0">
                  <c:v>Arcilla+limos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'Grafico nuevo.2'!$T$48:$X$48</c:f>
              <c:strCache>
                <c:ptCount val="5"/>
                <c:pt idx="0">
                  <c:v>0 cm</c:v>
                </c:pt>
                <c:pt idx="1">
                  <c:v>20 cm</c:v>
                </c:pt>
                <c:pt idx="2">
                  <c:v>40 cm</c:v>
                </c:pt>
                <c:pt idx="3">
                  <c:v>60 cm</c:v>
                </c:pt>
                <c:pt idx="4">
                  <c:v>80 cm</c:v>
                </c:pt>
              </c:strCache>
            </c:strRef>
          </c:cat>
          <c:val>
            <c:numRef>
              <c:f>'Grafico nuevo.2'!$T$51:$X$51</c:f>
              <c:numCache>
                <c:formatCode>General</c:formatCode>
                <c:ptCount val="5"/>
                <c:pt idx="0">
                  <c:v>21.81818181818182</c:v>
                </c:pt>
                <c:pt idx="1">
                  <c:v>21.036585365853661</c:v>
                </c:pt>
                <c:pt idx="2">
                  <c:v>27.746947835738073</c:v>
                </c:pt>
                <c:pt idx="3">
                  <c:v>27.233115468409586</c:v>
                </c:pt>
                <c:pt idx="4">
                  <c:v>8.8461538461538467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81-4008-A0AA-096BEF68A2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04267311"/>
        <c:axId val="1601300271"/>
      </c:barChart>
      <c:catAx>
        <c:axId val="160426731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Profundidad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601300271"/>
        <c:crosses val="autoZero"/>
        <c:auto val="1"/>
        <c:lblAlgn val="ctr"/>
        <c:lblOffset val="100"/>
        <c:noMultiLvlLbl val="0"/>
      </c:catAx>
      <c:valAx>
        <c:axId val="1601300271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Porcentaje de Composición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R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2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604267311"/>
        <c:crosses val="autoZero"/>
        <c:crossBetween val="between"/>
        <c:dispUnits>
          <c:builtInUnit val="hundreds"/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ES_tradnl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NH</a:t>
            </a:r>
            <a:r>
              <a:rPr lang="es-ES_tradnl" sz="1000" b="1" baseline="-25000">
                <a:latin typeface="Times New Roman" panose="02020603050405020304" pitchFamily="18" charset="0"/>
                <a:cs typeface="Times New Roman" panose="02020603050405020304" pitchFamily="18" charset="0"/>
              </a:rPr>
              <a:t>4</a:t>
            </a:r>
            <a:r>
              <a:rPr lang="es-ES_tradnl" sz="1000" b="1" baseline="30000">
                <a:latin typeface="Times New Roman" panose="02020603050405020304" pitchFamily="18" charset="0"/>
                <a:cs typeface="Times New Roman" panose="02020603050405020304" pitchFamily="18" charset="0"/>
              </a:rPr>
              <a:t>+</a:t>
            </a:r>
            <a:endParaRPr lang="es-ES_tradnl" sz="10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87796287171521714"/>
          <c:y val="3.6324010170722849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A-B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129-42A7-9B6E-78E92148700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129-42A7-9B6E-78E92148700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129-42A7-9B6E-78E92148700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129-42A7-9B6E-78E92148700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A-C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129-42A7-9B6E-78E92148700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6129-42A7-9B6E-78E9214870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'Datos totales-1'!$B$3:$B$8</c:f>
              <c:numCache>
                <c:formatCode>0.00</c:formatCode>
                <c:ptCount val="6"/>
                <c:pt idx="0">
                  <c:v>1.37375</c:v>
                </c:pt>
                <c:pt idx="1">
                  <c:v>0</c:v>
                </c:pt>
                <c:pt idx="2">
                  <c:v>1.9070882352941176</c:v>
                </c:pt>
                <c:pt idx="3">
                  <c:v>29.753808823529408</c:v>
                </c:pt>
                <c:pt idx="4">
                  <c:v>0.71111764705882352</c:v>
                </c:pt>
                <c:pt idx="5">
                  <c:v>0.21860130718954249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129-42A7-9B6E-78E9214870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54383"/>
        <c:axId val="18701279"/>
      </c:barChart>
      <c:catAx>
        <c:axId val="186543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Parcelas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701279"/>
        <c:crosses val="autoZero"/>
        <c:auto val="1"/>
        <c:lblAlgn val="ctr"/>
        <c:lblOffset val="100"/>
        <c:noMultiLvlLbl val="0"/>
      </c:catAx>
      <c:valAx>
        <c:axId val="187012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Concentración (</a:t>
                </a:r>
                <a:r>
                  <a:rPr lang="es-CR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µmol/L</a:t>
                </a: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s-CR" sz="1000" b="1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6543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CR" sz="10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NO</a:t>
            </a:r>
            <a:r>
              <a:rPr lang="es-CR" sz="1000" b="1" i="0" u="none" strike="noStrike" baseline="-25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es-CR" sz="1000" b="1" i="0" u="none" strike="noStrike" baseline="30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-</a:t>
            </a:r>
            <a:r>
              <a:rPr lang="es-CR" sz="10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es-ES_tradnl" sz="10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87211725555090835"/>
          <c:y val="4.2857142857142858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 b="1"/>
                      <a:t>A</a:t>
                    </a:r>
                    <a:endParaRPr lang="en-US" sz="1050" b="1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59B-4C7B-ACC3-74D7287BEDB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50" b="1"/>
                      <a:t>B</a:t>
                    </a:r>
                    <a:endParaRPr lang="en-US" b="1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59B-4C7B-ACC3-74D7287BEDB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E59B-4C7B-ACC3-74D7287BEDB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59B-4C7B-ACC3-74D7287BEDB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E59B-4C7B-ACC3-74D7287BEDB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59B-4C7B-ACC3-74D7287BED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'Datos totales-1'!$C$3:$C$8</c:f>
              <c:numCache>
                <c:formatCode>0.00</c:formatCode>
                <c:ptCount val="6"/>
                <c:pt idx="0">
                  <c:v>4.1084337349397586</c:v>
                </c:pt>
                <c:pt idx="1">
                  <c:v>0.48795180722891568</c:v>
                </c:pt>
                <c:pt idx="2">
                  <c:v>10.19277108433735</c:v>
                </c:pt>
                <c:pt idx="3">
                  <c:v>1.0722891566265063</c:v>
                </c:pt>
                <c:pt idx="4">
                  <c:v>0.80120481927710852</c:v>
                </c:pt>
                <c:pt idx="5">
                  <c:v>0.41566265060240964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9B-4C7B-ACC3-74D7287BED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654383"/>
        <c:axId val="18701279"/>
      </c:barChart>
      <c:catAx>
        <c:axId val="186543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Parcelas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701279"/>
        <c:crosses val="autoZero"/>
        <c:auto val="1"/>
        <c:lblAlgn val="ctr"/>
        <c:lblOffset val="100"/>
        <c:noMultiLvlLbl val="0"/>
      </c:catAx>
      <c:valAx>
        <c:axId val="187012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Concentración (</a:t>
                </a:r>
                <a:r>
                  <a:rPr lang="es-CR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µmol/L</a:t>
                </a: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s-CR" sz="1000" b="1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6543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CR" sz="10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NO</a:t>
            </a:r>
            <a:r>
              <a:rPr lang="es-CR" sz="1000" b="1" i="0" u="none" strike="noStrike" baseline="-25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3</a:t>
            </a:r>
            <a:r>
              <a:rPr lang="es-CR" sz="1000" b="1" i="0" u="none" strike="noStrike" baseline="30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-</a:t>
            </a:r>
            <a:r>
              <a:rPr lang="es-CR" sz="1000" b="0" i="0" u="none" strike="noStrike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s-CR" sz="100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es-ES_tradnl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87975561538098224"/>
          <c:y val="4.56968773800457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A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E76-40EC-A992-64D5B25BE37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E76-40EC-A992-64D5B25BE37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E76-40EC-A992-64D5B25BE37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E76-40EC-A992-64D5B25BE37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C-E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0E76-40EC-A992-64D5B25BE37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A-E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E76-40EC-A992-64D5B25BE3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'Datos totales-1'!$D$3:$D$8</c:f>
              <c:numCache>
                <c:formatCode>0.00</c:formatCode>
                <c:ptCount val="6"/>
                <c:pt idx="0">
                  <c:v>4.1779334286297747</c:v>
                </c:pt>
                <c:pt idx="1">
                  <c:v>30.52699407800695</c:v>
                </c:pt>
                <c:pt idx="2">
                  <c:v>1.0083207405894763</c:v>
                </c:pt>
                <c:pt idx="3">
                  <c:v>10.512882036621065</c:v>
                </c:pt>
                <c:pt idx="4">
                  <c:v>1.5919277108433736</c:v>
                </c:pt>
                <c:pt idx="5">
                  <c:v>3.4032523313593366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E76-40EC-A992-64D5B25BE3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654383"/>
        <c:axId val="18701279"/>
      </c:barChart>
      <c:catAx>
        <c:axId val="186543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Parcelas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701279"/>
        <c:crosses val="autoZero"/>
        <c:auto val="1"/>
        <c:lblAlgn val="ctr"/>
        <c:lblOffset val="100"/>
        <c:noMultiLvlLbl val="0"/>
      </c:catAx>
      <c:valAx>
        <c:axId val="187012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Concentración (</a:t>
                </a:r>
                <a:r>
                  <a:rPr lang="es-CR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µmol/L</a:t>
                </a:r>
                <a:r>
                  <a:rPr lang="es-ES_tradnl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s-CR" sz="1000" b="1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s-CR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86543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2023-04-18T14:54:00Z</dcterms:created>
  <dcterms:modified xsi:type="dcterms:W3CDTF">2023-04-18T14:54:00Z</dcterms:modified>
</cp:coreProperties>
</file>