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E8F97" w14:textId="5BBAF70B" w:rsidR="00A802CF" w:rsidRPr="00F73520" w:rsidRDefault="00F915F4" w:rsidP="00F73520">
      <w:pPr>
        <w:pBdr>
          <w:top w:val="nil"/>
          <w:left w:val="nil"/>
          <w:bottom w:val="nil"/>
          <w:right w:val="nil"/>
          <w:between w:val="nil"/>
        </w:pBdr>
        <w:jc w:val="center"/>
        <w:rPr>
          <w:b/>
          <w:color w:val="000000"/>
          <w:sz w:val="28"/>
          <w:szCs w:val="28"/>
          <w:lang w:val="es-ES_tradnl"/>
        </w:rPr>
      </w:pPr>
      <w:r w:rsidRPr="00F73520">
        <w:rPr>
          <w:b/>
          <w:color w:val="000000"/>
          <w:sz w:val="28"/>
          <w:szCs w:val="28"/>
          <w:lang w:val="es-ES_tradnl"/>
        </w:rPr>
        <w:t>Áreas de conservación voluntaria en México</w:t>
      </w:r>
      <w:r w:rsidR="00A20CA5" w:rsidRPr="00F73520">
        <w:rPr>
          <w:b/>
          <w:color w:val="000000"/>
          <w:sz w:val="28"/>
          <w:szCs w:val="28"/>
          <w:lang w:val="es-ES_tradnl"/>
        </w:rPr>
        <w:t>:</w:t>
      </w:r>
      <w:r w:rsidRPr="00F73520">
        <w:rPr>
          <w:b/>
          <w:color w:val="000000"/>
          <w:sz w:val="28"/>
          <w:szCs w:val="28"/>
          <w:lang w:val="es-ES_tradnl"/>
        </w:rPr>
        <w:t xml:space="preserve"> </w:t>
      </w:r>
      <w:r w:rsidR="00F73520">
        <w:rPr>
          <w:b/>
          <w:color w:val="000000"/>
          <w:sz w:val="28"/>
          <w:szCs w:val="28"/>
          <w:lang w:val="es-ES_tradnl"/>
        </w:rPr>
        <w:t>a</w:t>
      </w:r>
      <w:r w:rsidRPr="00F73520">
        <w:rPr>
          <w:b/>
          <w:color w:val="000000"/>
          <w:sz w:val="28"/>
          <w:szCs w:val="28"/>
          <w:lang w:val="es-ES_tradnl"/>
        </w:rPr>
        <w:t>lcances y desafíos</w:t>
      </w:r>
    </w:p>
    <w:p w14:paraId="792D93FC" w14:textId="77777777" w:rsidR="00D76F24" w:rsidRPr="00F73520" w:rsidRDefault="00D76F2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center"/>
        <w:rPr>
          <w:b/>
          <w:color w:val="000000"/>
          <w:sz w:val="28"/>
          <w:szCs w:val="28"/>
          <w:lang w:val="es-ES_tradnl"/>
        </w:rPr>
      </w:pPr>
    </w:p>
    <w:p w14:paraId="69976D51" w14:textId="71434971" w:rsidR="00A802CF" w:rsidRPr="00F73520" w:rsidRDefault="00F915F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center"/>
        <w:rPr>
          <w:b/>
          <w:color w:val="000000"/>
          <w:sz w:val="28"/>
          <w:szCs w:val="28"/>
        </w:rPr>
      </w:pPr>
      <w:r w:rsidRPr="00F73520">
        <w:rPr>
          <w:b/>
          <w:color w:val="000000"/>
          <w:sz w:val="28"/>
          <w:szCs w:val="28"/>
        </w:rPr>
        <w:t>Voluntary conservation areas in Mexico</w:t>
      </w:r>
      <w:r w:rsidR="00F73520">
        <w:rPr>
          <w:b/>
          <w:color w:val="000000"/>
          <w:sz w:val="28"/>
          <w:szCs w:val="28"/>
        </w:rPr>
        <w:t>:</w:t>
      </w:r>
      <w:r w:rsidRPr="00F73520">
        <w:rPr>
          <w:b/>
          <w:color w:val="000000"/>
          <w:sz w:val="28"/>
          <w:szCs w:val="28"/>
        </w:rPr>
        <w:t xml:space="preserve"> scope and challenges</w:t>
      </w:r>
    </w:p>
    <w:p w14:paraId="7149B7FB" w14:textId="77777777" w:rsidR="00A802CF" w:rsidRPr="004B3F76" w:rsidRDefault="00A802CF" w:rsidP="00F73520">
      <w:pPr>
        <w:pBdr>
          <w:top w:val="nil"/>
          <w:left w:val="nil"/>
          <w:bottom w:val="nil"/>
          <w:right w:val="nil"/>
          <w:between w:val="nil"/>
        </w:pBdr>
        <w:ind w:firstLine="720"/>
        <w:jc w:val="center"/>
        <w:rPr>
          <w:b/>
          <w:bCs/>
          <w:color w:val="000000"/>
        </w:rPr>
      </w:pPr>
    </w:p>
    <w:p w14:paraId="3424062E" w14:textId="44867EC1" w:rsidR="00A802CF" w:rsidRPr="004B3F76" w:rsidRDefault="00F915F4" w:rsidP="00F73520">
      <w:pPr>
        <w:pBdr>
          <w:top w:val="nil"/>
          <w:left w:val="nil"/>
          <w:bottom w:val="nil"/>
          <w:right w:val="nil"/>
          <w:between w:val="nil"/>
        </w:pBdr>
        <w:ind w:firstLine="720"/>
        <w:jc w:val="center"/>
        <w:rPr>
          <w:b/>
          <w:bCs/>
          <w:color w:val="000000"/>
          <w:lang w:val="es-ES_tradnl"/>
        </w:rPr>
      </w:pPr>
      <w:r w:rsidRPr="004B3F76">
        <w:rPr>
          <w:b/>
          <w:bCs/>
          <w:color w:val="000000"/>
          <w:lang w:val="es-ES_tradnl"/>
        </w:rPr>
        <w:t>Ivett Peña-Azcona</w:t>
      </w:r>
      <w:r w:rsidRPr="004B3F76">
        <w:rPr>
          <w:rFonts w:eastAsia="Cambria"/>
          <w:b/>
          <w:bCs/>
          <w:color w:val="000000"/>
          <w:vertAlign w:val="superscript"/>
          <w:lang w:val="es-ES_tradnl"/>
        </w:rPr>
        <w:footnoteReference w:id="1"/>
      </w:r>
      <w:r w:rsidRPr="004B3F76">
        <w:rPr>
          <w:b/>
          <w:bCs/>
          <w:color w:val="000000"/>
          <w:lang w:val="es-ES_tradnl"/>
        </w:rPr>
        <w:t>, Alejandro Ortega-Argueta</w:t>
      </w:r>
      <w:r w:rsidRPr="004B3F76">
        <w:rPr>
          <w:rFonts w:eastAsia="Cambria"/>
          <w:b/>
          <w:bCs/>
          <w:color w:val="000000"/>
          <w:vertAlign w:val="superscript"/>
          <w:lang w:val="es-ES_tradnl"/>
        </w:rPr>
        <w:footnoteReference w:id="2"/>
      </w:r>
      <w:r w:rsidRPr="004B3F76">
        <w:rPr>
          <w:b/>
          <w:bCs/>
          <w:color w:val="000000"/>
          <w:lang w:val="es-ES_tradnl"/>
        </w:rPr>
        <w:t xml:space="preserve">, Raúl García-Barrios </w:t>
      </w:r>
      <w:r w:rsidRPr="004B3F76">
        <w:rPr>
          <w:rFonts w:eastAsia="Cambria"/>
          <w:b/>
          <w:bCs/>
          <w:color w:val="000000"/>
          <w:vertAlign w:val="superscript"/>
          <w:lang w:val="es-ES_tradnl"/>
        </w:rPr>
        <w:footnoteReference w:id="3"/>
      </w:r>
      <w:r w:rsidRPr="004B3F76">
        <w:rPr>
          <w:b/>
          <w:bCs/>
          <w:color w:val="000000"/>
          <w:lang w:val="es-ES_tradnl"/>
        </w:rPr>
        <w:t xml:space="preserve"> y Cecilia Elizondo</w:t>
      </w:r>
      <w:r w:rsidR="002412AD" w:rsidRPr="004B3F76">
        <w:rPr>
          <w:rStyle w:val="Refdenotaalpie"/>
          <w:b/>
          <w:bCs/>
          <w:color w:val="000000"/>
          <w:lang w:val="es-ES_tradnl"/>
        </w:rPr>
        <w:footnoteReference w:id="4"/>
      </w:r>
    </w:p>
    <w:p w14:paraId="650DDF10" w14:textId="77777777" w:rsidR="00A802CF" w:rsidRPr="004B3F76" w:rsidRDefault="00A802CF" w:rsidP="00F73520">
      <w:pPr>
        <w:pBdr>
          <w:top w:val="nil"/>
          <w:left w:val="nil"/>
          <w:bottom w:val="nil"/>
          <w:right w:val="nil"/>
          <w:between w:val="nil"/>
        </w:pBdr>
        <w:ind w:firstLine="720"/>
        <w:jc w:val="both"/>
        <w:rPr>
          <w:b/>
          <w:bCs/>
          <w:color w:val="000000"/>
          <w:lang w:val="es-ES_tradnl"/>
        </w:rPr>
      </w:pPr>
    </w:p>
    <w:p w14:paraId="201DEEE2" w14:textId="4C1C7138" w:rsidR="00A802CF" w:rsidRPr="004B3F76" w:rsidRDefault="50F7EF0B" w:rsidP="00F73520">
      <w:pPr>
        <w:pBdr>
          <w:top w:val="nil"/>
          <w:left w:val="nil"/>
          <w:bottom w:val="nil"/>
          <w:right w:val="nil"/>
          <w:between w:val="nil"/>
        </w:pBdr>
        <w:spacing w:after="160"/>
        <w:jc w:val="center"/>
        <w:rPr>
          <w:lang w:val="es-ES"/>
        </w:rPr>
      </w:pPr>
      <w:r w:rsidRPr="50F7EF0B">
        <w:rPr>
          <w:color w:val="000000" w:themeColor="text1"/>
          <w:sz w:val="20"/>
          <w:szCs w:val="20"/>
          <w:lang w:val="es-ES"/>
        </w:rPr>
        <w:t>[</w:t>
      </w:r>
      <w:r w:rsidRPr="50F7EF0B">
        <w:rPr>
          <w:b/>
          <w:bCs/>
          <w:color w:val="000000" w:themeColor="text1"/>
          <w:sz w:val="20"/>
          <w:szCs w:val="20"/>
          <w:lang w:val="es-ES"/>
        </w:rPr>
        <w:t>Recibido</w:t>
      </w:r>
      <w:r w:rsidRPr="50F7EF0B">
        <w:rPr>
          <w:color w:val="000000" w:themeColor="text1"/>
          <w:sz w:val="20"/>
          <w:szCs w:val="20"/>
          <w:lang w:val="es-ES"/>
        </w:rPr>
        <w:t xml:space="preserve">: 18 de octubre 2021, </w:t>
      </w:r>
      <w:r w:rsidRPr="50F7EF0B">
        <w:rPr>
          <w:b/>
          <w:bCs/>
          <w:color w:val="000000" w:themeColor="text1"/>
          <w:sz w:val="20"/>
          <w:szCs w:val="20"/>
          <w:lang w:val="es-ES"/>
        </w:rPr>
        <w:t>Aceptado</w:t>
      </w:r>
      <w:r w:rsidRPr="50F7EF0B">
        <w:rPr>
          <w:color w:val="000000" w:themeColor="text1"/>
          <w:sz w:val="20"/>
          <w:szCs w:val="20"/>
          <w:lang w:val="es-ES"/>
        </w:rPr>
        <w:t xml:space="preserve">: 22 de marzo 2022, </w:t>
      </w:r>
      <w:r w:rsidRPr="50F7EF0B">
        <w:rPr>
          <w:b/>
          <w:bCs/>
          <w:color w:val="000000" w:themeColor="text1"/>
          <w:sz w:val="20"/>
          <w:szCs w:val="20"/>
          <w:lang w:val="es-ES"/>
        </w:rPr>
        <w:t>Corregido</w:t>
      </w:r>
      <w:r w:rsidRPr="50F7EF0B">
        <w:rPr>
          <w:color w:val="000000" w:themeColor="text1"/>
          <w:sz w:val="20"/>
          <w:szCs w:val="20"/>
          <w:lang w:val="es-ES"/>
        </w:rPr>
        <w:t xml:space="preserve">: 24 de mayo 2022, </w:t>
      </w:r>
      <w:r w:rsidRPr="50F7EF0B">
        <w:rPr>
          <w:b/>
          <w:bCs/>
          <w:color w:val="000000" w:themeColor="text1"/>
          <w:sz w:val="20"/>
          <w:szCs w:val="20"/>
          <w:lang w:val="es-ES"/>
        </w:rPr>
        <w:t>Publicado</w:t>
      </w:r>
      <w:r w:rsidRPr="50F7EF0B">
        <w:rPr>
          <w:color w:val="000000" w:themeColor="text1"/>
          <w:sz w:val="20"/>
          <w:szCs w:val="20"/>
          <w:lang w:val="es-ES"/>
        </w:rPr>
        <w:t>: 1 de julio 2022]</w:t>
      </w:r>
    </w:p>
    <w:p w14:paraId="1B9B1DA6" w14:textId="7EEF62B3" w:rsidR="00A802CF" w:rsidRPr="004B3F76" w:rsidRDefault="00A802CF" w:rsidP="00F73520">
      <w:pPr>
        <w:pBdr>
          <w:top w:val="nil"/>
          <w:left w:val="nil"/>
          <w:bottom w:val="nil"/>
          <w:right w:val="nil"/>
          <w:between w:val="nil"/>
        </w:pBdr>
        <w:ind w:firstLine="720"/>
        <w:jc w:val="both"/>
        <w:rPr>
          <w:rFonts w:eastAsia="Cambria"/>
          <w:color w:val="000000"/>
          <w:lang w:val="es-ES"/>
        </w:rPr>
      </w:pPr>
    </w:p>
    <w:p w14:paraId="28CD2F5D" w14:textId="77777777" w:rsidR="00A802CF" w:rsidRPr="00D76F24" w:rsidRDefault="00F915F4" w:rsidP="00F73520">
      <w:pPr>
        <w:pBdr>
          <w:top w:val="nil"/>
          <w:left w:val="nil"/>
          <w:bottom w:val="nil"/>
          <w:right w:val="nil"/>
          <w:between w:val="nil"/>
        </w:pBdr>
        <w:jc w:val="both"/>
        <w:rPr>
          <w:b/>
          <w:color w:val="000000"/>
          <w:lang w:val="es-ES_tradnl"/>
        </w:rPr>
      </w:pPr>
      <w:r w:rsidRPr="00D76F24">
        <w:rPr>
          <w:b/>
          <w:color w:val="000000"/>
          <w:lang w:val="es-ES_tradnl"/>
        </w:rPr>
        <w:t>Resumen</w:t>
      </w:r>
    </w:p>
    <w:p w14:paraId="629ED641" w14:textId="57314BE7" w:rsidR="00A802CF" w:rsidRPr="004B3F76" w:rsidRDefault="00F915F4" w:rsidP="00F73520">
      <w:pPr>
        <w:jc w:val="both"/>
        <w:rPr>
          <w:lang w:val="es-MX" w:eastAsia="es-ES"/>
        </w:rPr>
      </w:pPr>
      <w:r w:rsidRPr="004B3F76">
        <w:rPr>
          <w:b/>
          <w:color w:val="000000"/>
          <w:lang w:val="es-ES_tradnl"/>
        </w:rPr>
        <w:t xml:space="preserve">[Introducción]: </w:t>
      </w:r>
      <w:r w:rsidR="00ED5D0B" w:rsidRPr="004B3F76">
        <w:rPr>
          <w:bCs/>
          <w:color w:val="000000"/>
          <w:lang w:val="es-ES_tradnl"/>
        </w:rPr>
        <w:t>E</w:t>
      </w:r>
      <w:r w:rsidR="005E152A" w:rsidRPr="004B3F76">
        <w:rPr>
          <w:bCs/>
          <w:color w:val="000000"/>
          <w:lang w:val="es-ES_tradnl"/>
        </w:rPr>
        <w:t xml:space="preserve">n </w:t>
      </w:r>
      <w:r w:rsidRPr="004B3F76">
        <w:rPr>
          <w:color w:val="000000"/>
          <w:lang w:val="es-ES_tradnl"/>
        </w:rPr>
        <w:t>México</w:t>
      </w:r>
      <w:r w:rsidR="009015CE">
        <w:rPr>
          <w:color w:val="000000"/>
          <w:lang w:val="es-ES_tradnl"/>
        </w:rPr>
        <w:t>,</w:t>
      </w:r>
      <w:r w:rsidRPr="004B3F76">
        <w:rPr>
          <w:color w:val="000000"/>
          <w:lang w:val="es-ES_tradnl"/>
        </w:rPr>
        <w:t xml:space="preserve"> </w:t>
      </w:r>
      <w:r w:rsidR="005E152A" w:rsidRPr="004B3F76">
        <w:rPr>
          <w:color w:val="000000"/>
          <w:lang w:val="es-ES_tradnl"/>
        </w:rPr>
        <w:t>la Ley General de Equilibrio Ecológico y Protección al Ambiente (LGEEPA) inc</w:t>
      </w:r>
      <w:r w:rsidR="00BC73CF" w:rsidRPr="004B3F76">
        <w:rPr>
          <w:color w:val="000000"/>
          <w:lang w:val="es-ES_tradnl"/>
        </w:rPr>
        <w:t xml:space="preserve">luye </w:t>
      </w:r>
      <w:r w:rsidR="005E152A" w:rsidRPr="004B3F76">
        <w:rPr>
          <w:color w:val="000000"/>
          <w:lang w:val="es-ES_tradnl"/>
        </w:rPr>
        <w:t xml:space="preserve">instrumentos que promueven </w:t>
      </w:r>
      <w:r w:rsidRPr="004B3F76">
        <w:rPr>
          <w:color w:val="000000"/>
          <w:lang w:val="es-ES_tradnl"/>
        </w:rPr>
        <w:t>la participación social en la conservación</w:t>
      </w:r>
      <w:r w:rsidR="00BC73CF" w:rsidRPr="004B3F76">
        <w:rPr>
          <w:color w:val="000000"/>
          <w:lang w:val="es-ES_tradnl"/>
        </w:rPr>
        <w:t xml:space="preserve"> de tierras</w:t>
      </w:r>
      <w:r w:rsidR="005E152A" w:rsidRPr="004B3F76">
        <w:rPr>
          <w:color w:val="000000"/>
          <w:lang w:val="es-ES_tradnl"/>
        </w:rPr>
        <w:t>, mediante mecanismos voluntari</w:t>
      </w:r>
      <w:r w:rsidR="00BC73CF" w:rsidRPr="004B3F76">
        <w:rPr>
          <w:color w:val="000000"/>
          <w:lang w:val="es-ES_tradnl"/>
        </w:rPr>
        <w:t>os</w:t>
      </w:r>
      <w:r w:rsidRPr="004B3F76">
        <w:rPr>
          <w:color w:val="000000"/>
          <w:lang w:val="es-ES_tradnl"/>
        </w:rPr>
        <w:t xml:space="preserve">. </w:t>
      </w:r>
      <w:r w:rsidR="00BC73CF" w:rsidRPr="004B3F76">
        <w:rPr>
          <w:color w:val="000000"/>
          <w:lang w:val="es-ES_tradnl"/>
        </w:rPr>
        <w:t xml:space="preserve">Las </w:t>
      </w:r>
      <w:r w:rsidR="009015CE" w:rsidRPr="004B3F76">
        <w:rPr>
          <w:color w:val="000000"/>
          <w:lang w:val="es-ES_tradnl"/>
        </w:rPr>
        <w:t>áreas destinadas voluntariamente a la conservación</w:t>
      </w:r>
      <w:r w:rsidR="00BC73CF" w:rsidRPr="004B3F76">
        <w:rPr>
          <w:color w:val="000000"/>
          <w:lang w:val="es-ES_tradnl"/>
        </w:rPr>
        <w:t xml:space="preserve"> (ADVC) son una modalidad de área natural protegida de competencia federal, que integra una heterogénea participación social.</w:t>
      </w:r>
      <w:r w:rsidR="00843745" w:rsidRPr="004B3F76">
        <w:rPr>
          <w:color w:val="000000"/>
          <w:lang w:val="es-ES_tradnl"/>
        </w:rPr>
        <w:t xml:space="preserve"> Hasta abril del 2022 </w:t>
      </w:r>
      <w:r w:rsidR="00BC73CF" w:rsidRPr="004B3F76">
        <w:rPr>
          <w:color w:val="000000"/>
          <w:lang w:val="es-ES_tradnl"/>
        </w:rPr>
        <w:t xml:space="preserve">existen </w:t>
      </w:r>
      <w:r w:rsidR="00843745" w:rsidRPr="004B3F76">
        <w:rPr>
          <w:color w:val="000000"/>
          <w:lang w:val="es-ES_tradnl"/>
        </w:rPr>
        <w:t>374</w:t>
      </w:r>
      <w:r w:rsidRPr="004B3F76">
        <w:rPr>
          <w:color w:val="000000"/>
          <w:lang w:val="es-ES_tradnl"/>
        </w:rPr>
        <w:t xml:space="preserve"> ADVC vigentes, </w:t>
      </w:r>
      <w:r w:rsidR="00BC73CF" w:rsidRPr="004B3F76">
        <w:rPr>
          <w:color w:val="000000"/>
          <w:lang w:val="es-ES_tradnl"/>
        </w:rPr>
        <w:t xml:space="preserve">que </w:t>
      </w:r>
      <w:r w:rsidRPr="004B3F76">
        <w:rPr>
          <w:color w:val="000000"/>
          <w:lang w:val="es-ES_tradnl"/>
        </w:rPr>
        <w:t>conserva</w:t>
      </w:r>
      <w:r w:rsidR="00BC73CF" w:rsidRPr="004B3F76">
        <w:rPr>
          <w:color w:val="000000"/>
          <w:lang w:val="es-ES_tradnl"/>
        </w:rPr>
        <w:t>n</w:t>
      </w:r>
      <w:r w:rsidRPr="004B3F76">
        <w:rPr>
          <w:color w:val="000000"/>
          <w:lang w:val="es-ES_tradnl"/>
        </w:rPr>
        <w:t xml:space="preserve"> una superficie </w:t>
      </w:r>
      <w:r w:rsidRPr="00A46EE0">
        <w:rPr>
          <w:color w:val="000000" w:themeColor="text1"/>
          <w:lang w:val="es-ES_tradnl"/>
        </w:rPr>
        <w:t xml:space="preserve">total de </w:t>
      </w:r>
      <w:r w:rsidR="00843745" w:rsidRPr="00A46EE0">
        <w:rPr>
          <w:color w:val="000000" w:themeColor="text1"/>
          <w:shd w:val="clear" w:color="auto" w:fill="FFFFFF"/>
          <w:lang w:val="es-MX" w:eastAsia="es-ES"/>
        </w:rPr>
        <w:t>606</w:t>
      </w:r>
      <w:r w:rsidR="00D76F24">
        <w:rPr>
          <w:color w:val="000000" w:themeColor="text1"/>
          <w:shd w:val="clear" w:color="auto" w:fill="FFFFFF"/>
          <w:lang w:val="es-MX" w:eastAsia="es-ES"/>
        </w:rPr>
        <w:t xml:space="preserve"> </w:t>
      </w:r>
      <w:r w:rsidR="00843745" w:rsidRPr="00A46EE0">
        <w:rPr>
          <w:color w:val="000000" w:themeColor="text1"/>
          <w:shd w:val="clear" w:color="auto" w:fill="FFFFFF"/>
          <w:lang w:val="es-MX" w:eastAsia="es-ES"/>
        </w:rPr>
        <w:t>132.</w:t>
      </w:r>
      <w:r w:rsidR="006117F2" w:rsidRPr="00A46EE0">
        <w:rPr>
          <w:color w:val="000000" w:themeColor="text1"/>
          <w:shd w:val="clear" w:color="auto" w:fill="FFFFFF"/>
          <w:lang w:val="es-MX" w:eastAsia="es-ES"/>
        </w:rPr>
        <w:t>11</w:t>
      </w:r>
      <w:r w:rsidR="00843745" w:rsidRPr="00A46EE0">
        <w:rPr>
          <w:color w:val="000000" w:themeColor="text1"/>
          <w:shd w:val="clear" w:color="auto" w:fill="FFFFFF"/>
          <w:lang w:val="es-MX" w:eastAsia="es-ES"/>
        </w:rPr>
        <w:t xml:space="preserve"> hectáreas </w:t>
      </w:r>
      <w:r w:rsidRPr="00A46EE0">
        <w:rPr>
          <w:color w:val="000000" w:themeColor="text1"/>
          <w:lang w:val="es-ES_tradnl"/>
        </w:rPr>
        <w:t>certificadas.</w:t>
      </w:r>
      <w:r w:rsidRPr="004B3F76">
        <w:rPr>
          <w:color w:val="000000"/>
          <w:lang w:val="es-ES_tradnl"/>
        </w:rPr>
        <w:t xml:space="preserve"> </w:t>
      </w:r>
      <w:r w:rsidRPr="004B3F76">
        <w:rPr>
          <w:b/>
          <w:color w:val="000000"/>
          <w:lang w:val="es-ES_tradnl"/>
        </w:rPr>
        <w:t xml:space="preserve">[Objetivo]: </w:t>
      </w:r>
      <w:r w:rsidRPr="004B3F76">
        <w:rPr>
          <w:color w:val="000000"/>
          <w:lang w:val="es-ES_tradnl"/>
        </w:rPr>
        <w:t xml:space="preserve">En este artículo se analizan los alcances y desafíos que </w:t>
      </w:r>
      <w:r w:rsidRPr="004B3F76">
        <w:rPr>
          <w:lang w:val="es-ES_tradnl"/>
        </w:rPr>
        <w:t>presenta</w:t>
      </w:r>
      <w:r w:rsidRPr="004B3F76">
        <w:rPr>
          <w:color w:val="000000"/>
          <w:lang w:val="es-ES_tradnl"/>
        </w:rPr>
        <w:t xml:space="preserve"> </w:t>
      </w:r>
      <w:r w:rsidR="004A1968" w:rsidRPr="004B3F76">
        <w:rPr>
          <w:color w:val="000000"/>
          <w:lang w:val="es-ES_tradnl"/>
        </w:rPr>
        <w:t>la implementación de</w:t>
      </w:r>
      <w:r w:rsidR="00C208BA" w:rsidRPr="004B3F76">
        <w:rPr>
          <w:color w:val="000000"/>
          <w:lang w:val="es-ES_tradnl"/>
        </w:rPr>
        <w:t xml:space="preserve"> las ADVC, en un</w:t>
      </w:r>
      <w:r w:rsidR="00162DFF" w:rsidRPr="004B3F76">
        <w:rPr>
          <w:color w:val="000000"/>
          <w:lang w:val="es-ES_tradnl"/>
        </w:rPr>
        <w:t>a</w:t>
      </w:r>
      <w:r w:rsidR="00C208BA" w:rsidRPr="004B3F76">
        <w:rPr>
          <w:color w:val="000000"/>
          <w:lang w:val="es-ES_tradnl"/>
        </w:rPr>
        <w:t xml:space="preserve"> context</w:t>
      </w:r>
      <w:r w:rsidR="00162DFF" w:rsidRPr="004B3F76">
        <w:rPr>
          <w:color w:val="000000"/>
          <w:lang w:val="es-ES_tradnl"/>
        </w:rPr>
        <w:t>ualización</w:t>
      </w:r>
      <w:r w:rsidR="003704E1" w:rsidRPr="004B3F76">
        <w:rPr>
          <w:color w:val="000000"/>
          <w:lang w:val="es-ES_tradnl"/>
        </w:rPr>
        <w:t xml:space="preserve"> internacional</w:t>
      </w:r>
      <w:r w:rsidR="00C208BA" w:rsidRPr="004B3F76">
        <w:rPr>
          <w:color w:val="000000"/>
          <w:lang w:val="es-ES_tradnl"/>
        </w:rPr>
        <w:t xml:space="preserve"> de</w:t>
      </w:r>
      <w:r w:rsidRPr="004B3F76">
        <w:rPr>
          <w:color w:val="000000"/>
          <w:lang w:val="es-ES_tradnl"/>
        </w:rPr>
        <w:t xml:space="preserve"> </w:t>
      </w:r>
      <w:r w:rsidR="003704E1" w:rsidRPr="004B3F76">
        <w:rPr>
          <w:color w:val="000000"/>
          <w:lang w:val="es-ES_tradnl"/>
        </w:rPr>
        <w:t xml:space="preserve">las </w:t>
      </w:r>
      <w:r w:rsidRPr="004B3F76">
        <w:rPr>
          <w:color w:val="000000"/>
          <w:lang w:val="es-ES_tradnl"/>
        </w:rPr>
        <w:t>estrategia</w:t>
      </w:r>
      <w:r w:rsidR="00C208BA" w:rsidRPr="004B3F76">
        <w:rPr>
          <w:color w:val="000000"/>
          <w:lang w:val="es-ES_tradnl"/>
        </w:rPr>
        <w:t>s</w:t>
      </w:r>
      <w:r w:rsidRPr="004B3F76">
        <w:rPr>
          <w:color w:val="000000"/>
          <w:lang w:val="es-ES_tradnl"/>
        </w:rPr>
        <w:t xml:space="preserve"> </w:t>
      </w:r>
      <w:r w:rsidR="00ED5D0B" w:rsidRPr="004B3F76">
        <w:rPr>
          <w:color w:val="000000"/>
          <w:lang w:val="es-ES_tradnl"/>
        </w:rPr>
        <w:t>voluntaria</w:t>
      </w:r>
      <w:r w:rsidR="00C208BA" w:rsidRPr="004B3F76">
        <w:rPr>
          <w:color w:val="000000"/>
          <w:lang w:val="es-ES_tradnl"/>
        </w:rPr>
        <w:t>s</w:t>
      </w:r>
      <w:r w:rsidR="00ED5D0B" w:rsidRPr="004B3F76">
        <w:rPr>
          <w:color w:val="000000"/>
          <w:lang w:val="es-ES_tradnl"/>
        </w:rPr>
        <w:t xml:space="preserve"> </w:t>
      </w:r>
      <w:r w:rsidRPr="004B3F76">
        <w:rPr>
          <w:color w:val="000000"/>
          <w:lang w:val="es-ES_tradnl"/>
        </w:rPr>
        <w:t>de con</w:t>
      </w:r>
      <w:r w:rsidR="00CD76ED" w:rsidRPr="004B3F76">
        <w:rPr>
          <w:color w:val="000000"/>
          <w:lang w:val="es-ES_tradnl"/>
        </w:rPr>
        <w:t>servación</w:t>
      </w:r>
      <w:r w:rsidR="00F7257E" w:rsidRPr="004B3F76">
        <w:rPr>
          <w:color w:val="000000"/>
          <w:lang w:val="es-ES_tradnl"/>
        </w:rPr>
        <w:t xml:space="preserve"> de tierras</w:t>
      </w:r>
      <w:r w:rsidR="00C208BA" w:rsidRPr="004B3F76">
        <w:rPr>
          <w:color w:val="000000"/>
          <w:lang w:val="es-ES_tradnl"/>
        </w:rPr>
        <w:t>.</w:t>
      </w:r>
      <w:r w:rsidR="00CD76ED" w:rsidRPr="004B3F76">
        <w:rPr>
          <w:color w:val="000000"/>
          <w:lang w:val="es-ES_tradnl"/>
        </w:rPr>
        <w:t xml:space="preserve"> </w:t>
      </w:r>
      <w:r w:rsidRPr="004B3F76">
        <w:rPr>
          <w:b/>
          <w:color w:val="000000"/>
          <w:lang w:val="es-ES_tradnl"/>
        </w:rPr>
        <w:t xml:space="preserve">[Metodología]: </w:t>
      </w:r>
      <w:r w:rsidRPr="004B3F76">
        <w:rPr>
          <w:color w:val="000000"/>
          <w:lang w:val="es-ES_tradnl"/>
        </w:rPr>
        <w:t>Aplicamos un proceso de triangulación de la información para un análisis cualitativo, que integró entrevistas estructuradas, revisión de archivos oficiales y revisión bibliográfica.</w:t>
      </w:r>
      <w:r w:rsidR="008910E7" w:rsidRPr="004B3F76">
        <w:rPr>
          <w:color w:val="000000"/>
          <w:lang w:val="es-ES_tradnl"/>
        </w:rPr>
        <w:t xml:space="preserve"> </w:t>
      </w:r>
      <w:r w:rsidRPr="004B3F76">
        <w:rPr>
          <w:b/>
          <w:color w:val="000000"/>
          <w:lang w:val="es-ES_tradnl"/>
        </w:rPr>
        <w:t>[Resultados]:</w:t>
      </w:r>
      <w:r w:rsidRPr="004B3F76">
        <w:rPr>
          <w:color w:val="000000"/>
          <w:lang w:val="es-ES_tradnl"/>
        </w:rPr>
        <w:t xml:space="preserve"> Se obtuvieron ocho categorías temáticas de análisis</w:t>
      </w:r>
      <w:r w:rsidR="00403F86" w:rsidRPr="004B3F76">
        <w:rPr>
          <w:color w:val="000000"/>
          <w:lang w:val="es-ES_tradnl"/>
        </w:rPr>
        <w:t xml:space="preserve">: </w:t>
      </w:r>
      <w:r w:rsidR="00403F86" w:rsidRPr="004B3F76">
        <w:rPr>
          <w:lang w:val="es-MX"/>
        </w:rPr>
        <w:t>antecedentes de la certificación, superficie certificada, tenencia de la tierra, plazos de certificación, tipos de ecosistemas, administración y operación, proceso de certificación, gestión compartida, amenazas y estrategias</w:t>
      </w:r>
      <w:r w:rsidRPr="004B3F76">
        <w:rPr>
          <w:color w:val="000000"/>
          <w:lang w:val="es-ES_tradnl"/>
        </w:rPr>
        <w:t>.</w:t>
      </w:r>
      <w:r w:rsidR="00A6169D">
        <w:rPr>
          <w:color w:val="000000"/>
          <w:lang w:val="es-ES_tradnl"/>
        </w:rPr>
        <w:t xml:space="preserve"> </w:t>
      </w:r>
      <w:r w:rsidRPr="004B3F76">
        <w:rPr>
          <w:b/>
          <w:color w:val="000000"/>
          <w:lang w:val="es-ES_tradnl"/>
        </w:rPr>
        <w:t xml:space="preserve">[Conclusiones]: </w:t>
      </w:r>
      <w:r w:rsidRPr="004B3F76">
        <w:rPr>
          <w:color w:val="000000"/>
          <w:lang w:val="es-ES_tradnl"/>
        </w:rPr>
        <w:t xml:space="preserve">Existe una heterogeneidad de experiencias dentro de la gestión de ADVC que está determinada por los tipos de tenencia de la tierra, las capacidades locales de gestión, la vinculación con las organizaciones de </w:t>
      </w:r>
      <w:r w:rsidR="009015CE">
        <w:rPr>
          <w:color w:val="000000"/>
          <w:lang w:val="es-ES_tradnl"/>
        </w:rPr>
        <w:t xml:space="preserve">sujetos </w:t>
      </w:r>
      <w:r w:rsidRPr="004B3F76">
        <w:rPr>
          <w:color w:val="000000"/>
          <w:lang w:val="es-ES_tradnl"/>
        </w:rPr>
        <w:t>propietarios, los tipos de gobernanza y los intereses que llevaron al establecimiento de las ADVC. Se identificaron 10 aspectos clave del estado actual de estas reservas, útiles para comprender las experiencias de conservación voluntaria que puede contribuir para encauzar procesos de evaluación de la efectividad de su manejo.</w:t>
      </w:r>
    </w:p>
    <w:p w14:paraId="1186163D" w14:textId="77777777" w:rsidR="008B26B7" w:rsidRPr="004B3F76" w:rsidRDefault="008B26B7"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p>
    <w:p w14:paraId="2B70BDCB" w14:textId="1939B590" w:rsidR="00A802CF" w:rsidRPr="004B3F76" w:rsidRDefault="00F915F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b/>
          <w:color w:val="000000"/>
          <w:lang w:val="es-ES_tradnl"/>
        </w:rPr>
        <w:t>Palabras clave</w:t>
      </w:r>
      <w:r w:rsidRPr="004B3F76">
        <w:rPr>
          <w:color w:val="000000"/>
          <w:lang w:val="es-ES_tradnl"/>
        </w:rPr>
        <w:t xml:space="preserve">: Áreas naturales protegidas; </w:t>
      </w:r>
      <w:proofErr w:type="spellStart"/>
      <w:r w:rsidR="002117EA" w:rsidRPr="004B3F76">
        <w:rPr>
          <w:color w:val="000000"/>
          <w:lang w:val="es-ES_tradnl"/>
        </w:rPr>
        <w:t>comanejo</w:t>
      </w:r>
      <w:proofErr w:type="spellEnd"/>
      <w:r w:rsidR="002117EA" w:rsidRPr="004B3F76">
        <w:rPr>
          <w:color w:val="000000"/>
          <w:lang w:val="es-ES_tradnl"/>
        </w:rPr>
        <w:t xml:space="preserve">; </w:t>
      </w:r>
      <w:r w:rsidR="004050DC" w:rsidRPr="004B3F76">
        <w:rPr>
          <w:color w:val="000000"/>
          <w:lang w:val="es-ES_tradnl"/>
        </w:rPr>
        <w:t>conservación</w:t>
      </w:r>
      <w:r w:rsidR="004050DC">
        <w:rPr>
          <w:color w:val="000000"/>
          <w:lang w:val="es-ES_tradnl"/>
        </w:rPr>
        <w:t xml:space="preserve"> </w:t>
      </w:r>
      <w:r w:rsidRPr="004B3F76">
        <w:rPr>
          <w:color w:val="000000"/>
          <w:lang w:val="es-ES_tradnl"/>
        </w:rPr>
        <w:t>comunitaria; conservación y desarrollo; sustentabilidad.</w:t>
      </w:r>
    </w:p>
    <w:p w14:paraId="1703219F" w14:textId="77777777" w:rsidR="0033662B" w:rsidRPr="004B3F76" w:rsidRDefault="0033662B"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p>
    <w:p w14:paraId="19221A90" w14:textId="52C76D5B" w:rsidR="0033662B" w:rsidRPr="00D97178" w:rsidRDefault="0033662B" w:rsidP="00F73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szCs w:val="28"/>
        </w:rPr>
      </w:pPr>
      <w:r w:rsidRPr="00D97178">
        <w:rPr>
          <w:b/>
          <w:sz w:val="28"/>
          <w:szCs w:val="28"/>
          <w:lang w:val="en" w:eastAsia="es-ES"/>
        </w:rPr>
        <w:lastRenderedPageBreak/>
        <w:t>Abstract</w:t>
      </w:r>
    </w:p>
    <w:p w14:paraId="70B6D603" w14:textId="7067F01B" w:rsidR="00126B86" w:rsidRPr="00707C26" w:rsidRDefault="00A6169D" w:rsidP="00F73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s-ES"/>
        </w:rPr>
      </w:pPr>
      <w:r w:rsidRPr="145A7956">
        <w:rPr>
          <w:b/>
          <w:bCs/>
          <w:lang w:val="en" w:eastAsia="es-ES"/>
        </w:rPr>
        <w:t>[</w:t>
      </w:r>
      <w:r w:rsidR="00126B86" w:rsidRPr="145A7956">
        <w:rPr>
          <w:b/>
          <w:bCs/>
          <w:lang w:val="en" w:eastAsia="es-ES"/>
        </w:rPr>
        <w:t>Introduction]</w:t>
      </w:r>
      <w:r w:rsidR="00126B86" w:rsidRPr="145A7956">
        <w:rPr>
          <w:lang w:val="en" w:eastAsia="es-ES"/>
        </w:rPr>
        <w:t xml:space="preserve">: In Mexico, the General Law of Ecological Balance and Environmental Protection (LGEEPA) includes instruments that promote social participation in land conservation, through voluntary mechanisms. The Areas Voluntarily Destined for Conservation (ADVC) are a type of protected natural area under federal jurisdiction, which integrates a heterogeneous social participation. As of April 2022, there are 374 ADVCs in force, which maintain </w:t>
      </w:r>
      <w:r w:rsidR="00126B86" w:rsidRPr="00F47841">
        <w:rPr>
          <w:lang w:val="en" w:eastAsia="es-ES"/>
        </w:rPr>
        <w:t xml:space="preserve">a </w:t>
      </w:r>
      <w:r w:rsidR="00F47841" w:rsidRPr="00F47841">
        <w:rPr>
          <w:color w:val="000000"/>
          <w:lang w:eastAsia="es-ES"/>
        </w:rPr>
        <w:t>total surface area</w:t>
      </w:r>
      <w:r w:rsidR="00F47841">
        <w:rPr>
          <w:rFonts w:ascii="Tahoma" w:hAnsi="Tahoma" w:cs="Tahoma"/>
          <w:color w:val="000000"/>
          <w:sz w:val="21"/>
          <w:szCs w:val="21"/>
          <w:lang w:eastAsia="es-ES"/>
        </w:rPr>
        <w:t xml:space="preserve"> </w:t>
      </w:r>
      <w:r w:rsidR="00126B86" w:rsidRPr="145A7956">
        <w:rPr>
          <w:lang w:val="en" w:eastAsia="es-ES"/>
        </w:rPr>
        <w:t>of 606</w:t>
      </w:r>
      <w:r w:rsidRPr="145A7956">
        <w:rPr>
          <w:lang w:val="en" w:eastAsia="es-ES"/>
        </w:rPr>
        <w:t xml:space="preserve"> </w:t>
      </w:r>
      <w:r w:rsidR="00126B86" w:rsidRPr="145A7956">
        <w:rPr>
          <w:lang w:val="en" w:eastAsia="es-ES"/>
        </w:rPr>
        <w:t xml:space="preserve">132.11 certified hectares. </w:t>
      </w:r>
      <w:r w:rsidR="00126B86" w:rsidRPr="145A7956">
        <w:rPr>
          <w:b/>
          <w:bCs/>
          <w:lang w:val="en" w:eastAsia="es-ES"/>
        </w:rPr>
        <w:t>[Objective]</w:t>
      </w:r>
      <w:r w:rsidR="00126B86" w:rsidRPr="145A7956">
        <w:rPr>
          <w:lang w:val="en" w:eastAsia="es-ES"/>
        </w:rPr>
        <w:t xml:space="preserve">: This article analyzes the scope and challenges presented by the implementation of ADVCs, in an international context of voluntary land conservation strategies. </w:t>
      </w:r>
      <w:r w:rsidR="00126B86" w:rsidRPr="145A7956">
        <w:rPr>
          <w:b/>
          <w:bCs/>
          <w:lang w:val="en" w:eastAsia="es-ES"/>
        </w:rPr>
        <w:t>[Methodology]</w:t>
      </w:r>
      <w:r w:rsidR="00126B86" w:rsidRPr="145A7956">
        <w:rPr>
          <w:lang w:val="en" w:eastAsia="es-ES"/>
        </w:rPr>
        <w:t xml:space="preserve">: We applied an information triangulation process for a qualitative analysis, which included structured interviews, review of official files and bibliographic review. </w:t>
      </w:r>
      <w:r w:rsidR="00126B86" w:rsidRPr="145A7956">
        <w:rPr>
          <w:b/>
          <w:bCs/>
          <w:lang w:val="en" w:eastAsia="es-ES"/>
        </w:rPr>
        <w:t>[Results]</w:t>
      </w:r>
      <w:r w:rsidR="00126B86" w:rsidRPr="145A7956">
        <w:rPr>
          <w:lang w:val="en" w:eastAsia="es-ES"/>
        </w:rPr>
        <w:t xml:space="preserve">: Eight thematic categories of analysis were obtained: certification background, certified area, land tenure, certification terms, types of ecosystems, administration and operation, certification process, shared management, threats and strategies. </w:t>
      </w:r>
      <w:r w:rsidR="00126B86" w:rsidRPr="145A7956">
        <w:rPr>
          <w:b/>
          <w:bCs/>
          <w:lang w:val="en" w:eastAsia="es-ES"/>
        </w:rPr>
        <w:t>[Conclusions]</w:t>
      </w:r>
      <w:r w:rsidR="00126B86" w:rsidRPr="145A7956">
        <w:rPr>
          <w:lang w:val="en" w:eastAsia="es-ES"/>
        </w:rPr>
        <w:t xml:space="preserve">: There is a heterogeneity of experiences within the management of ADVC that is determined by the types of land tenure, the local management capacities, the link with the owner organizations, the types of governance and the interests that led to the establishment of the ADVCs. </w:t>
      </w:r>
      <w:r w:rsidR="00F47841">
        <w:rPr>
          <w:lang w:val="en" w:eastAsia="es-ES"/>
        </w:rPr>
        <w:t>ten</w:t>
      </w:r>
      <w:r w:rsidR="00126B86" w:rsidRPr="145A7956">
        <w:rPr>
          <w:lang w:val="en" w:eastAsia="es-ES"/>
        </w:rPr>
        <w:t xml:space="preserve"> key aspects of the current state of these reserves were identified, useful to understand the experiences of voluntary conservation that can contribute to direct evaluation processes of the effectiveness of their management.</w:t>
      </w:r>
    </w:p>
    <w:p w14:paraId="59353432" w14:textId="6232A539" w:rsidR="145A7956" w:rsidRDefault="145A7956" w:rsidP="00F73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 w:eastAsia="es-ES"/>
        </w:rPr>
      </w:pPr>
    </w:p>
    <w:p w14:paraId="2CBB7A22" w14:textId="63CC529B" w:rsidR="145A7956" w:rsidRDefault="145A7956" w:rsidP="00F73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pPr>
      <w:r w:rsidRPr="00F73520">
        <w:rPr>
          <w:b/>
          <w:bCs/>
          <w:color w:val="000000" w:themeColor="text1"/>
        </w:rPr>
        <w:t xml:space="preserve">Keywords: </w:t>
      </w:r>
      <w:proofErr w:type="spellStart"/>
      <w:r w:rsidRPr="00F73520">
        <w:rPr>
          <w:color w:val="000000" w:themeColor="text1"/>
        </w:rPr>
        <w:t>coman</w:t>
      </w:r>
      <w:r w:rsidR="006106FF">
        <w:rPr>
          <w:color w:val="000000" w:themeColor="text1"/>
        </w:rPr>
        <w:t>a</w:t>
      </w:r>
      <w:r w:rsidRPr="00F73520">
        <w:rPr>
          <w:color w:val="000000" w:themeColor="text1"/>
        </w:rPr>
        <w:t>gement</w:t>
      </w:r>
      <w:proofErr w:type="spellEnd"/>
      <w:r w:rsidRPr="00F73520">
        <w:rPr>
          <w:color w:val="000000" w:themeColor="text1"/>
        </w:rPr>
        <w:t xml:space="preserve">; community conservation; conservation and development; natural protected areas; </w:t>
      </w:r>
      <w:proofErr w:type="spellStart"/>
      <w:r w:rsidRPr="00F73520">
        <w:rPr>
          <w:color w:val="000000" w:themeColor="text1"/>
        </w:rPr>
        <w:t>sustentability</w:t>
      </w:r>
      <w:proofErr w:type="spellEnd"/>
      <w:r w:rsidRPr="00F73520">
        <w:rPr>
          <w:color w:val="000000" w:themeColor="text1"/>
        </w:rPr>
        <w:t xml:space="preserve">. </w:t>
      </w:r>
      <w:r w:rsidRPr="145A7956">
        <w:rPr>
          <w:lang w:val="en"/>
        </w:rPr>
        <w:t xml:space="preserve"> </w:t>
      </w:r>
    </w:p>
    <w:p w14:paraId="24A6ACAE" w14:textId="77777777" w:rsidR="00403F86" w:rsidRPr="004B3F76" w:rsidRDefault="00403F86"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904"/>
          <w:tab w:val="left" w:pos="8904"/>
          <w:tab w:val="left" w:pos="8904"/>
          <w:tab w:val="left" w:pos="8904"/>
          <w:tab w:val="left" w:pos="8904"/>
          <w:tab w:val="left" w:pos="8904"/>
          <w:tab w:val="left" w:pos="8904"/>
        </w:tabs>
        <w:jc w:val="both"/>
        <w:rPr>
          <w:color w:val="000000"/>
        </w:rPr>
      </w:pPr>
    </w:p>
    <w:p w14:paraId="0A3A5596" w14:textId="794BA632" w:rsidR="00A46EE0" w:rsidRPr="00EC1E6A" w:rsidRDefault="00F915F4" w:rsidP="00F73520">
      <w:pPr>
        <w:pBdr>
          <w:top w:val="nil"/>
          <w:left w:val="nil"/>
          <w:bottom w:val="nil"/>
          <w:right w:val="nil"/>
          <w:between w:val="nil"/>
        </w:pBdr>
        <w:ind w:left="284" w:hanging="284"/>
        <w:jc w:val="both"/>
        <w:rPr>
          <w:color w:val="000000"/>
          <w:lang w:val="es-ES_tradnl"/>
        </w:rPr>
      </w:pPr>
      <w:r w:rsidRPr="00EC1E6A">
        <w:rPr>
          <w:b/>
          <w:color w:val="000000"/>
          <w:lang w:val="es-ES_tradnl"/>
        </w:rPr>
        <w:t>1.</w:t>
      </w:r>
      <w:r w:rsidR="009814AA">
        <w:rPr>
          <w:b/>
          <w:color w:val="000000"/>
          <w:lang w:val="es-ES_tradnl"/>
        </w:rPr>
        <w:tab/>
      </w:r>
      <w:r w:rsidRPr="00EC1E6A">
        <w:rPr>
          <w:b/>
          <w:color w:val="000000"/>
          <w:lang w:val="es-ES_tradnl"/>
        </w:rPr>
        <w:t>Introducción</w:t>
      </w:r>
    </w:p>
    <w:p w14:paraId="7AF213E9" w14:textId="77777777" w:rsidR="00A46EE0" w:rsidRPr="00EC1E6A" w:rsidRDefault="00A46EE0"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904"/>
          <w:tab w:val="left" w:pos="8904"/>
          <w:tab w:val="left" w:pos="8904"/>
          <w:tab w:val="left" w:pos="8904"/>
          <w:tab w:val="left" w:pos="8904"/>
          <w:tab w:val="left" w:pos="8904"/>
          <w:tab w:val="left" w:pos="8904"/>
        </w:tabs>
        <w:jc w:val="both"/>
        <w:rPr>
          <w:color w:val="000000"/>
          <w:lang w:val="es-ES_tradnl"/>
        </w:rPr>
      </w:pPr>
    </w:p>
    <w:p w14:paraId="66BEE19D" w14:textId="532F5985" w:rsidR="00A802CF" w:rsidRDefault="00F915F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904"/>
          <w:tab w:val="left" w:pos="8904"/>
          <w:tab w:val="left" w:pos="8904"/>
          <w:tab w:val="left" w:pos="8904"/>
          <w:tab w:val="left" w:pos="8904"/>
          <w:tab w:val="left" w:pos="8904"/>
          <w:tab w:val="left" w:pos="8904"/>
        </w:tabs>
        <w:jc w:val="both"/>
        <w:rPr>
          <w:lang w:val="es-MX"/>
        </w:rPr>
      </w:pPr>
      <w:r w:rsidRPr="145A7956">
        <w:rPr>
          <w:color w:val="000000" w:themeColor="text1"/>
          <w:lang w:val="es-ES"/>
        </w:rPr>
        <w:t>La conservación voluntaria de tierras es un fenómeno global creciente que</w:t>
      </w:r>
      <w:r w:rsidR="009015CE" w:rsidRPr="145A7956">
        <w:rPr>
          <w:color w:val="000000" w:themeColor="text1"/>
          <w:lang w:val="es-ES"/>
        </w:rPr>
        <w:t>, en los últimos tiempos,</w:t>
      </w:r>
      <w:r w:rsidRPr="145A7956">
        <w:rPr>
          <w:color w:val="000000" w:themeColor="text1"/>
          <w:lang w:val="es-ES"/>
        </w:rPr>
        <w:t xml:space="preserve"> ha cobrado relevancia </w:t>
      </w:r>
      <w:r w:rsidR="00BC73CF" w:rsidRPr="145A7956">
        <w:rPr>
          <w:color w:val="000000" w:themeColor="text1"/>
          <w:lang w:val="es-ES"/>
        </w:rPr>
        <w:t>en las metas internacionales de la Convención de la Diversidad Biológica</w:t>
      </w:r>
      <w:r w:rsidR="000952BD" w:rsidRPr="145A7956">
        <w:rPr>
          <w:color w:val="000000" w:themeColor="text1"/>
          <w:lang w:val="es-ES"/>
        </w:rPr>
        <w:t xml:space="preserve">. Recientemente se acuñó el término </w:t>
      </w:r>
      <w:r w:rsidR="000952BD" w:rsidRPr="145A7956">
        <w:rPr>
          <w:lang w:val="es-MX"/>
        </w:rPr>
        <w:t>“otras medidas efectivas de conservación basadas en áreas” (en inglés, el término original es: “</w:t>
      </w:r>
      <w:proofErr w:type="spellStart"/>
      <w:r w:rsidR="000952BD" w:rsidRPr="145A7956">
        <w:rPr>
          <w:lang w:val="es-MX"/>
        </w:rPr>
        <w:t>other</w:t>
      </w:r>
      <w:proofErr w:type="spellEnd"/>
      <w:r w:rsidR="000952BD" w:rsidRPr="145A7956">
        <w:rPr>
          <w:lang w:val="es-MX"/>
        </w:rPr>
        <w:t xml:space="preserve"> </w:t>
      </w:r>
      <w:proofErr w:type="spellStart"/>
      <w:r w:rsidR="000952BD" w:rsidRPr="145A7956">
        <w:rPr>
          <w:lang w:val="es-MX"/>
        </w:rPr>
        <w:t>effective</w:t>
      </w:r>
      <w:proofErr w:type="spellEnd"/>
      <w:r w:rsidR="000952BD" w:rsidRPr="145A7956">
        <w:rPr>
          <w:lang w:val="es-MX"/>
        </w:rPr>
        <w:t xml:space="preserve"> </w:t>
      </w:r>
      <w:proofErr w:type="spellStart"/>
      <w:r w:rsidR="000952BD" w:rsidRPr="145A7956">
        <w:rPr>
          <w:lang w:val="es-MX"/>
        </w:rPr>
        <w:t>area-based</w:t>
      </w:r>
      <w:proofErr w:type="spellEnd"/>
      <w:r w:rsidR="000952BD" w:rsidRPr="145A7956">
        <w:rPr>
          <w:lang w:val="es-MX"/>
        </w:rPr>
        <w:t xml:space="preserve"> </w:t>
      </w:r>
      <w:proofErr w:type="spellStart"/>
      <w:r w:rsidR="000952BD" w:rsidRPr="145A7956">
        <w:rPr>
          <w:lang w:val="es-MX"/>
        </w:rPr>
        <w:t>conservation</w:t>
      </w:r>
      <w:proofErr w:type="spellEnd"/>
      <w:r w:rsidR="000952BD" w:rsidRPr="145A7956">
        <w:rPr>
          <w:lang w:val="es-MX"/>
        </w:rPr>
        <w:t xml:space="preserve"> </w:t>
      </w:r>
      <w:proofErr w:type="spellStart"/>
      <w:r w:rsidR="000952BD" w:rsidRPr="145A7956">
        <w:rPr>
          <w:lang w:val="es-MX"/>
        </w:rPr>
        <w:t>measures</w:t>
      </w:r>
      <w:proofErr w:type="spellEnd"/>
      <w:r w:rsidR="000952BD" w:rsidRPr="145A7956">
        <w:rPr>
          <w:lang w:val="es-MX"/>
        </w:rPr>
        <w:t xml:space="preserve"> (OECM), para considerar la participación social en diversos contextos </w:t>
      </w:r>
      <w:r w:rsidR="000952BD" w:rsidRPr="145A7956">
        <w:rPr>
          <w:color w:val="0070C0"/>
          <w:lang w:val="es-MX"/>
        </w:rPr>
        <w:t>(</w:t>
      </w:r>
      <w:proofErr w:type="spellStart"/>
      <w:r w:rsidR="000952BD" w:rsidRPr="145A7956">
        <w:rPr>
          <w:color w:val="0070C0"/>
          <w:lang w:val="es-MX"/>
        </w:rPr>
        <w:t>Geldmann</w:t>
      </w:r>
      <w:proofErr w:type="spellEnd"/>
      <w:r w:rsidR="000952BD" w:rsidRPr="145A7956">
        <w:rPr>
          <w:color w:val="0070C0"/>
          <w:lang w:val="es-MX"/>
        </w:rPr>
        <w:t xml:space="preserve"> </w:t>
      </w:r>
      <w:r w:rsidR="00174C3A" w:rsidRPr="145A7956">
        <w:rPr>
          <w:i/>
          <w:iCs/>
          <w:color w:val="0070C0"/>
          <w:lang w:val="es-MX"/>
        </w:rPr>
        <w:t>et al.</w:t>
      </w:r>
      <w:r w:rsidR="00EC1E6A" w:rsidRPr="145A7956">
        <w:rPr>
          <w:color w:val="0070C0"/>
          <w:lang w:val="es-MX"/>
        </w:rPr>
        <w:t>,</w:t>
      </w:r>
      <w:r w:rsidR="000952BD" w:rsidRPr="145A7956">
        <w:rPr>
          <w:color w:val="0070C0"/>
          <w:lang w:val="es-MX"/>
        </w:rPr>
        <w:t xml:space="preserve"> 2021)</w:t>
      </w:r>
      <w:r w:rsidRPr="145A7956">
        <w:rPr>
          <w:color w:val="000000" w:themeColor="text1"/>
          <w:lang w:val="es-ES"/>
        </w:rPr>
        <w:t>.</w:t>
      </w:r>
      <w:r w:rsidR="00E13426" w:rsidRPr="145A7956">
        <w:rPr>
          <w:color w:val="000000" w:themeColor="text1"/>
          <w:lang w:val="es-ES"/>
        </w:rPr>
        <w:t xml:space="preserve"> Ahora se reconoce que no </w:t>
      </w:r>
      <w:r w:rsidR="0022714D" w:rsidRPr="145A7956">
        <w:rPr>
          <w:color w:val="000000" w:themeColor="text1"/>
          <w:lang w:val="es-ES"/>
        </w:rPr>
        <w:t xml:space="preserve">solo </w:t>
      </w:r>
      <w:r w:rsidR="00E13426" w:rsidRPr="145A7956">
        <w:rPr>
          <w:color w:val="000000" w:themeColor="text1"/>
          <w:lang w:val="es-ES"/>
        </w:rPr>
        <w:t xml:space="preserve">el </w:t>
      </w:r>
      <w:r w:rsidR="009015CE" w:rsidRPr="145A7956">
        <w:rPr>
          <w:color w:val="000000" w:themeColor="text1"/>
          <w:lang w:val="es-ES"/>
        </w:rPr>
        <w:t>E</w:t>
      </w:r>
      <w:r w:rsidR="00E13426" w:rsidRPr="145A7956">
        <w:rPr>
          <w:color w:val="000000" w:themeColor="text1"/>
          <w:lang w:val="es-ES"/>
        </w:rPr>
        <w:t xml:space="preserve">stado tiene un papel preponderante en el manejo y la </w:t>
      </w:r>
      <w:r w:rsidR="00D97178" w:rsidRPr="145A7956">
        <w:rPr>
          <w:color w:val="000000" w:themeColor="text1"/>
          <w:lang w:val="es-ES"/>
        </w:rPr>
        <w:t>conservación</w:t>
      </w:r>
      <w:r w:rsidR="00E13426" w:rsidRPr="145A7956">
        <w:rPr>
          <w:color w:val="000000" w:themeColor="text1"/>
          <w:lang w:val="es-ES"/>
        </w:rPr>
        <w:t xml:space="preserve"> de áreas, sino que existen otros esquemas de manejo en </w:t>
      </w:r>
      <w:r w:rsidR="009015CE" w:rsidRPr="145A7956">
        <w:rPr>
          <w:color w:val="000000" w:themeColor="text1"/>
          <w:lang w:val="es-ES"/>
        </w:rPr>
        <w:t xml:space="preserve">donde </w:t>
      </w:r>
      <w:r w:rsidR="00E13426" w:rsidRPr="145A7956">
        <w:rPr>
          <w:color w:val="000000" w:themeColor="text1"/>
          <w:lang w:val="es-ES"/>
        </w:rPr>
        <w:t>participan actores privados</w:t>
      </w:r>
      <w:r w:rsidR="00B55A97" w:rsidRPr="145A7956">
        <w:rPr>
          <w:color w:val="000000" w:themeColor="text1"/>
          <w:lang w:val="es-ES"/>
        </w:rPr>
        <w:t>,</w:t>
      </w:r>
      <w:r w:rsidR="00E13426" w:rsidRPr="145A7956">
        <w:rPr>
          <w:color w:val="000000" w:themeColor="text1"/>
          <w:lang w:val="es-ES"/>
        </w:rPr>
        <w:t xml:space="preserve"> comunitarios e indígenas</w:t>
      </w:r>
      <w:r w:rsidR="00B55A97" w:rsidRPr="145A7956">
        <w:rPr>
          <w:color w:val="000000" w:themeColor="text1"/>
          <w:lang w:val="es-ES"/>
        </w:rPr>
        <w:t xml:space="preserve"> </w:t>
      </w:r>
      <w:r w:rsidR="00B55A97" w:rsidRPr="145A7956">
        <w:rPr>
          <w:color w:val="0070C0"/>
          <w:lang w:val="es-ES"/>
        </w:rPr>
        <w:t>(</w:t>
      </w:r>
      <w:r w:rsidR="00AB733E" w:rsidRPr="145A7956">
        <w:rPr>
          <w:color w:val="0070C0"/>
          <w:lang w:val="es-ES"/>
        </w:rPr>
        <w:t xml:space="preserve">Alves-Pinto </w:t>
      </w:r>
      <w:r w:rsidR="00AB733E" w:rsidRPr="145A7956">
        <w:rPr>
          <w:i/>
          <w:iCs/>
          <w:color w:val="0070C0"/>
          <w:lang w:val="es-ES"/>
        </w:rPr>
        <w:t>et al.</w:t>
      </w:r>
      <w:r w:rsidR="00EC1E6A" w:rsidRPr="145A7956">
        <w:rPr>
          <w:color w:val="0070C0"/>
          <w:lang w:val="es-ES"/>
        </w:rPr>
        <w:t>,</w:t>
      </w:r>
      <w:r w:rsidR="00AB733E" w:rsidRPr="145A7956">
        <w:rPr>
          <w:color w:val="0070C0"/>
          <w:lang w:val="es-ES"/>
        </w:rPr>
        <w:t xml:space="preserve"> 2021</w:t>
      </w:r>
      <w:r w:rsidR="0074796B" w:rsidRPr="145A7956">
        <w:rPr>
          <w:color w:val="0070C0"/>
          <w:lang w:val="es-ES"/>
        </w:rPr>
        <w:t xml:space="preserve">; Woodley </w:t>
      </w:r>
      <w:r w:rsidR="00174C3A" w:rsidRPr="145A7956">
        <w:rPr>
          <w:i/>
          <w:iCs/>
          <w:color w:val="0070C0"/>
          <w:lang w:val="es-ES"/>
        </w:rPr>
        <w:t>et al.</w:t>
      </w:r>
      <w:r w:rsidR="00EC1E6A" w:rsidRPr="145A7956">
        <w:rPr>
          <w:color w:val="0070C0"/>
          <w:lang w:val="es-ES"/>
        </w:rPr>
        <w:t>,</w:t>
      </w:r>
      <w:r w:rsidR="0074796B" w:rsidRPr="145A7956">
        <w:rPr>
          <w:color w:val="0070C0"/>
          <w:lang w:val="es-ES"/>
        </w:rPr>
        <w:t xml:space="preserve"> 2021</w:t>
      </w:r>
      <w:r w:rsidR="00B55A97" w:rsidRPr="145A7956">
        <w:rPr>
          <w:color w:val="0070C0"/>
          <w:lang w:val="es-ES"/>
        </w:rPr>
        <w:t>)</w:t>
      </w:r>
      <w:r w:rsidR="00E13426" w:rsidRPr="145A7956">
        <w:rPr>
          <w:color w:val="000000" w:themeColor="text1"/>
          <w:lang w:val="es-ES"/>
        </w:rPr>
        <w:t xml:space="preserve">. </w:t>
      </w:r>
      <w:r w:rsidRPr="145A7956">
        <w:rPr>
          <w:color w:val="000000" w:themeColor="text1"/>
          <w:lang w:val="es-ES"/>
        </w:rPr>
        <w:t>E</w:t>
      </w:r>
      <w:r w:rsidR="00E13426" w:rsidRPr="145A7956">
        <w:rPr>
          <w:color w:val="000000" w:themeColor="text1"/>
          <w:lang w:val="es-ES"/>
        </w:rPr>
        <w:t>stos</w:t>
      </w:r>
      <w:r w:rsidRPr="145A7956">
        <w:rPr>
          <w:color w:val="000000" w:themeColor="text1"/>
          <w:lang w:val="es-ES"/>
        </w:rPr>
        <w:t xml:space="preserve"> </w:t>
      </w:r>
      <w:r w:rsidR="00E13426" w:rsidRPr="145A7956">
        <w:rPr>
          <w:color w:val="000000" w:themeColor="text1"/>
          <w:lang w:val="es-ES"/>
        </w:rPr>
        <w:t xml:space="preserve">esquemas </w:t>
      </w:r>
      <w:r w:rsidR="006507A9" w:rsidRPr="145A7956">
        <w:rPr>
          <w:color w:val="000000" w:themeColor="text1"/>
          <w:lang w:val="es-ES"/>
        </w:rPr>
        <w:t xml:space="preserve">de conservación basada en áreas </w:t>
      </w:r>
      <w:r w:rsidRPr="145A7956">
        <w:rPr>
          <w:color w:val="000000" w:themeColor="text1"/>
          <w:lang w:val="es-ES"/>
        </w:rPr>
        <w:t>complementa</w:t>
      </w:r>
      <w:r w:rsidR="00C65B35" w:rsidRPr="145A7956">
        <w:rPr>
          <w:color w:val="000000" w:themeColor="text1"/>
          <w:lang w:val="es-ES"/>
        </w:rPr>
        <w:t>n</w:t>
      </w:r>
      <w:r w:rsidRPr="145A7956">
        <w:rPr>
          <w:color w:val="000000" w:themeColor="text1"/>
          <w:lang w:val="es-ES"/>
        </w:rPr>
        <w:t xml:space="preserve"> el resguardo y conservación de los recursos naturales fuera de las </w:t>
      </w:r>
      <w:r w:rsidR="001A6491" w:rsidRPr="145A7956">
        <w:rPr>
          <w:color w:val="000000" w:themeColor="text1"/>
          <w:lang w:val="es-ES"/>
        </w:rPr>
        <w:t>áreas naturales protegi</w:t>
      </w:r>
      <w:r w:rsidRPr="145A7956">
        <w:rPr>
          <w:color w:val="000000" w:themeColor="text1"/>
          <w:lang w:val="es-ES"/>
        </w:rPr>
        <w:t xml:space="preserve">das (ANP) </w:t>
      </w:r>
      <w:r w:rsidR="000952BD" w:rsidRPr="145A7956">
        <w:rPr>
          <w:color w:val="000000" w:themeColor="text1"/>
          <w:lang w:val="es-ES"/>
        </w:rPr>
        <w:t xml:space="preserve">oficiales. </w:t>
      </w:r>
      <w:r w:rsidR="006507A9" w:rsidRPr="145A7956">
        <w:rPr>
          <w:color w:val="000000" w:themeColor="text1"/>
          <w:lang w:val="es-ES"/>
        </w:rPr>
        <w:t>E</w:t>
      </w:r>
      <w:r w:rsidRPr="145A7956">
        <w:rPr>
          <w:color w:val="000000" w:themeColor="text1"/>
          <w:lang w:val="es-ES"/>
        </w:rPr>
        <w:t>n general</w:t>
      </w:r>
      <w:r w:rsidR="006507A9" w:rsidRPr="145A7956">
        <w:rPr>
          <w:color w:val="000000" w:themeColor="text1"/>
          <w:lang w:val="es-ES"/>
        </w:rPr>
        <w:t>,</w:t>
      </w:r>
      <w:r w:rsidRPr="145A7956">
        <w:rPr>
          <w:color w:val="000000" w:themeColor="text1"/>
          <w:lang w:val="es-ES"/>
        </w:rPr>
        <w:t xml:space="preserve"> es</w:t>
      </w:r>
      <w:r w:rsidR="00C65B35" w:rsidRPr="145A7956">
        <w:rPr>
          <w:color w:val="000000" w:themeColor="text1"/>
          <w:lang w:val="es-ES"/>
        </w:rPr>
        <w:t>tos esquemas son</w:t>
      </w:r>
      <w:r w:rsidRPr="145A7956">
        <w:rPr>
          <w:color w:val="000000" w:themeColor="text1"/>
          <w:lang w:val="es-ES"/>
        </w:rPr>
        <w:t xml:space="preserve"> </w:t>
      </w:r>
      <w:r w:rsidR="006507A9" w:rsidRPr="145A7956">
        <w:rPr>
          <w:color w:val="000000" w:themeColor="text1"/>
          <w:lang w:val="es-ES"/>
        </w:rPr>
        <w:t>considerado</w:t>
      </w:r>
      <w:r w:rsidR="00C65B35" w:rsidRPr="145A7956">
        <w:rPr>
          <w:color w:val="000000" w:themeColor="text1"/>
          <w:lang w:val="es-ES"/>
        </w:rPr>
        <w:t>s</w:t>
      </w:r>
      <w:r w:rsidR="006507A9" w:rsidRPr="145A7956">
        <w:rPr>
          <w:color w:val="000000" w:themeColor="text1"/>
          <w:lang w:val="es-ES"/>
        </w:rPr>
        <w:t xml:space="preserve"> </w:t>
      </w:r>
      <w:r w:rsidRPr="145A7956">
        <w:rPr>
          <w:color w:val="000000" w:themeColor="text1"/>
          <w:lang w:val="es-ES"/>
        </w:rPr>
        <w:t xml:space="preserve">un </w:t>
      </w:r>
      <w:r w:rsidR="006507A9" w:rsidRPr="145A7956">
        <w:rPr>
          <w:color w:val="000000" w:themeColor="text1"/>
          <w:lang w:val="es-ES"/>
        </w:rPr>
        <w:t>mecanismo más acorde con las necesidades humanas de los pueblos que las habitan</w:t>
      </w:r>
      <w:r w:rsidR="00C65B35" w:rsidRPr="145A7956">
        <w:rPr>
          <w:color w:val="131313"/>
          <w:lang w:val="es-ES"/>
        </w:rPr>
        <w:t xml:space="preserve"> </w:t>
      </w:r>
      <w:r w:rsidR="00C65B35" w:rsidRPr="145A7956">
        <w:rPr>
          <w:color w:val="0070C0"/>
          <w:lang w:val="es-ES"/>
        </w:rPr>
        <w:t>(</w:t>
      </w:r>
      <w:r w:rsidR="006024B0" w:rsidRPr="145A7956">
        <w:rPr>
          <w:color w:val="0070C0"/>
          <w:lang w:val="es-ES"/>
        </w:rPr>
        <w:t xml:space="preserve">Alves-Pinto </w:t>
      </w:r>
      <w:r w:rsidR="006024B0" w:rsidRPr="145A7956">
        <w:rPr>
          <w:i/>
          <w:iCs/>
          <w:color w:val="0070C0"/>
          <w:lang w:val="es-ES"/>
        </w:rPr>
        <w:t>et al.</w:t>
      </w:r>
      <w:r w:rsidR="006024B0" w:rsidRPr="145A7956">
        <w:rPr>
          <w:color w:val="0070C0"/>
          <w:lang w:val="es-ES"/>
        </w:rPr>
        <w:t xml:space="preserve">, 2021; </w:t>
      </w:r>
      <w:r w:rsidR="00C65B35" w:rsidRPr="145A7956">
        <w:rPr>
          <w:color w:val="0070C0"/>
          <w:lang w:val="es-ES"/>
        </w:rPr>
        <w:t xml:space="preserve">Maxwell </w:t>
      </w:r>
      <w:r w:rsidR="00174C3A" w:rsidRPr="145A7956">
        <w:rPr>
          <w:i/>
          <w:iCs/>
          <w:color w:val="0070C0"/>
          <w:lang w:val="es-ES"/>
        </w:rPr>
        <w:t>et al.</w:t>
      </w:r>
      <w:r w:rsidR="00EC1E6A" w:rsidRPr="145A7956">
        <w:rPr>
          <w:color w:val="0070C0"/>
          <w:lang w:val="es-ES"/>
        </w:rPr>
        <w:t>,</w:t>
      </w:r>
      <w:r w:rsidR="00C65B35" w:rsidRPr="145A7956">
        <w:rPr>
          <w:color w:val="0070C0"/>
          <w:lang w:val="es-ES"/>
        </w:rPr>
        <w:t xml:space="preserve"> 2020)</w:t>
      </w:r>
      <w:r w:rsidR="00682B29" w:rsidRPr="145A7956">
        <w:rPr>
          <w:color w:val="000000" w:themeColor="text1"/>
          <w:lang w:val="es-ES"/>
        </w:rPr>
        <w:t>.</w:t>
      </w:r>
      <w:r w:rsidRPr="145A7956">
        <w:rPr>
          <w:color w:val="000000" w:themeColor="text1"/>
          <w:lang w:val="es-ES"/>
        </w:rPr>
        <w:t xml:space="preserve"> </w:t>
      </w:r>
      <w:r w:rsidR="00C65B35" w:rsidRPr="145A7956">
        <w:rPr>
          <w:color w:val="000000" w:themeColor="text1"/>
          <w:lang w:val="es-ES"/>
        </w:rPr>
        <w:t xml:space="preserve">En este contexto, las metas post-2020 no </w:t>
      </w:r>
      <w:r w:rsidR="007F285B" w:rsidRPr="145A7956">
        <w:rPr>
          <w:color w:val="000000" w:themeColor="text1"/>
          <w:lang w:val="es-ES"/>
        </w:rPr>
        <w:t xml:space="preserve">solo </w:t>
      </w:r>
      <w:r w:rsidR="00C65B35" w:rsidRPr="145A7956">
        <w:rPr>
          <w:color w:val="000000" w:themeColor="text1"/>
          <w:lang w:val="es-ES"/>
        </w:rPr>
        <w:t xml:space="preserve">consideran el incremento de la superficie global de </w:t>
      </w:r>
      <w:r w:rsidR="00913723" w:rsidRPr="145A7956">
        <w:rPr>
          <w:color w:val="000000" w:themeColor="text1"/>
          <w:lang w:val="es-ES"/>
        </w:rPr>
        <w:t xml:space="preserve">otras </w:t>
      </w:r>
      <w:r w:rsidR="00C65B35" w:rsidRPr="145A7956">
        <w:rPr>
          <w:color w:val="000000" w:themeColor="text1"/>
          <w:lang w:val="es-ES"/>
        </w:rPr>
        <w:t>áreas de conservación, sino también at</w:t>
      </w:r>
      <w:r w:rsidR="001A6491" w:rsidRPr="145A7956">
        <w:rPr>
          <w:color w:val="000000" w:themeColor="text1"/>
          <w:lang w:val="es-ES"/>
        </w:rPr>
        <w:t>ienden</w:t>
      </w:r>
      <w:r w:rsidR="00C65B35" w:rsidRPr="145A7956">
        <w:rPr>
          <w:color w:val="000000" w:themeColor="text1"/>
          <w:lang w:val="es-ES"/>
        </w:rPr>
        <w:t xml:space="preserve"> temas de justicia y equidad</w:t>
      </w:r>
      <w:r w:rsidR="005001CB" w:rsidRPr="145A7956">
        <w:rPr>
          <w:color w:val="000000" w:themeColor="text1"/>
          <w:lang w:val="es-ES"/>
        </w:rPr>
        <w:t xml:space="preserve"> en el acceso a los territorios y sus recursos naturales</w:t>
      </w:r>
      <w:r w:rsidR="00C65B35" w:rsidRPr="145A7956">
        <w:rPr>
          <w:color w:val="000000" w:themeColor="text1"/>
          <w:lang w:val="es-ES"/>
        </w:rPr>
        <w:t xml:space="preserve"> </w:t>
      </w:r>
      <w:r w:rsidR="00C65B35" w:rsidRPr="145A7956">
        <w:rPr>
          <w:color w:val="0070C0"/>
          <w:lang w:val="es-ES"/>
        </w:rPr>
        <w:t>(</w:t>
      </w:r>
      <w:r w:rsidR="007A6F45" w:rsidRPr="145A7956">
        <w:rPr>
          <w:color w:val="0070C0"/>
          <w:lang w:val="es-ES"/>
        </w:rPr>
        <w:t xml:space="preserve">Dawson </w:t>
      </w:r>
      <w:r w:rsidR="00174C3A" w:rsidRPr="145A7956">
        <w:rPr>
          <w:i/>
          <w:iCs/>
          <w:color w:val="0070C0"/>
          <w:lang w:val="es-ES"/>
        </w:rPr>
        <w:t>et al.</w:t>
      </w:r>
      <w:r w:rsidR="007A6F45" w:rsidRPr="145A7956">
        <w:rPr>
          <w:color w:val="0070C0"/>
          <w:lang w:val="es-ES"/>
        </w:rPr>
        <w:t xml:space="preserve">, 2021; </w:t>
      </w:r>
      <w:r w:rsidR="00C65B35" w:rsidRPr="145A7956">
        <w:rPr>
          <w:color w:val="0070C0"/>
          <w:lang w:val="es-ES"/>
        </w:rPr>
        <w:t>Raym</w:t>
      </w:r>
      <w:r w:rsidR="00784035" w:rsidRPr="145A7956">
        <w:rPr>
          <w:color w:val="0070C0"/>
          <w:lang w:val="es-ES"/>
        </w:rPr>
        <w:t>o</w:t>
      </w:r>
      <w:r w:rsidR="00C65B35" w:rsidRPr="145A7956">
        <w:rPr>
          <w:color w:val="0070C0"/>
          <w:lang w:val="es-ES"/>
        </w:rPr>
        <w:t xml:space="preserve">nd </w:t>
      </w:r>
      <w:r w:rsidR="00174C3A" w:rsidRPr="145A7956">
        <w:rPr>
          <w:i/>
          <w:iCs/>
          <w:color w:val="0070C0"/>
          <w:lang w:val="es-ES"/>
        </w:rPr>
        <w:t>et al.</w:t>
      </w:r>
      <w:r w:rsidR="00EC1E6A" w:rsidRPr="145A7956">
        <w:rPr>
          <w:color w:val="0070C0"/>
          <w:lang w:val="es-ES"/>
        </w:rPr>
        <w:t>,</w:t>
      </w:r>
      <w:r w:rsidR="00C65B35" w:rsidRPr="145A7956">
        <w:rPr>
          <w:color w:val="0070C0"/>
          <w:lang w:val="es-ES"/>
        </w:rPr>
        <w:t xml:space="preserve"> 2022</w:t>
      </w:r>
      <w:r w:rsidR="006024B0" w:rsidRPr="145A7956">
        <w:rPr>
          <w:color w:val="0070C0"/>
          <w:lang w:val="es-ES"/>
        </w:rPr>
        <w:t xml:space="preserve">; Zafra-Calvo y </w:t>
      </w:r>
      <w:proofErr w:type="spellStart"/>
      <w:r w:rsidR="006024B0" w:rsidRPr="145A7956">
        <w:rPr>
          <w:color w:val="0070C0"/>
          <w:lang w:val="es-ES"/>
        </w:rPr>
        <w:t>Geldmann</w:t>
      </w:r>
      <w:proofErr w:type="spellEnd"/>
      <w:r w:rsidR="006024B0" w:rsidRPr="145A7956">
        <w:rPr>
          <w:color w:val="0070C0"/>
          <w:lang w:val="es-ES"/>
        </w:rPr>
        <w:t>, 2020</w:t>
      </w:r>
      <w:r w:rsidR="00C65B35" w:rsidRPr="145A7956">
        <w:rPr>
          <w:color w:val="0070C0"/>
          <w:lang w:val="es-ES"/>
        </w:rPr>
        <w:t>)</w:t>
      </w:r>
      <w:r w:rsidR="00C65B35" w:rsidRPr="145A7956">
        <w:rPr>
          <w:color w:val="000000" w:themeColor="text1"/>
          <w:lang w:val="es-ES"/>
        </w:rPr>
        <w:t xml:space="preserve">. </w:t>
      </w:r>
      <w:r w:rsidRPr="145A7956">
        <w:rPr>
          <w:color w:val="000000" w:themeColor="text1"/>
          <w:lang w:val="es-ES"/>
        </w:rPr>
        <w:t>Como ejemplo</w:t>
      </w:r>
      <w:r w:rsidR="006507A9" w:rsidRPr="145A7956">
        <w:rPr>
          <w:color w:val="000000" w:themeColor="text1"/>
          <w:lang w:val="es-ES"/>
        </w:rPr>
        <w:t>s</w:t>
      </w:r>
      <w:r w:rsidRPr="145A7956">
        <w:rPr>
          <w:color w:val="000000" w:themeColor="text1"/>
          <w:lang w:val="es-ES"/>
        </w:rPr>
        <w:t>, están las áreas conservadas voluntariamente por las comunidades indígenas y locales (ICCA), que incorporan ecosistemas naturales o modificados que contienen valores significativos de biodiversidad, servicios ecológicos y valores culturales (U</w:t>
      </w:r>
      <w:r w:rsidR="00A90547" w:rsidRPr="145A7956">
        <w:rPr>
          <w:color w:val="000000" w:themeColor="text1"/>
          <w:lang w:val="es-ES"/>
        </w:rPr>
        <w:t>I</w:t>
      </w:r>
      <w:r w:rsidRPr="145A7956">
        <w:rPr>
          <w:color w:val="000000" w:themeColor="text1"/>
          <w:lang w:val="es-ES"/>
        </w:rPr>
        <w:t>CN 2010).</w:t>
      </w:r>
      <w:r w:rsidR="00722F76" w:rsidRPr="145A7956">
        <w:rPr>
          <w:color w:val="000000" w:themeColor="text1"/>
          <w:lang w:val="es-ES"/>
        </w:rPr>
        <w:t xml:space="preserve"> </w:t>
      </w:r>
      <w:r w:rsidRPr="145A7956">
        <w:rPr>
          <w:color w:val="000000" w:themeColor="text1"/>
          <w:lang w:val="es-ES"/>
        </w:rPr>
        <w:t xml:space="preserve">Varias de estas áreas son </w:t>
      </w:r>
      <w:r w:rsidR="00722F76" w:rsidRPr="145A7956">
        <w:rPr>
          <w:color w:val="000000" w:themeColor="text1"/>
          <w:lang w:val="es-ES"/>
        </w:rPr>
        <w:t xml:space="preserve">consideradas </w:t>
      </w:r>
      <w:r w:rsidRPr="145A7956">
        <w:rPr>
          <w:color w:val="000000" w:themeColor="text1"/>
          <w:lang w:val="es-ES"/>
        </w:rPr>
        <w:t>zonas sagradas e incluyen paisajes con riqueza b</w:t>
      </w:r>
      <w:r w:rsidR="002412AD" w:rsidRPr="145A7956">
        <w:rPr>
          <w:color w:val="000000" w:themeColor="text1"/>
          <w:lang w:val="es-ES"/>
        </w:rPr>
        <w:t xml:space="preserve">iológica y cultural. En </w:t>
      </w:r>
      <w:r w:rsidRPr="145A7956">
        <w:rPr>
          <w:color w:val="000000" w:themeColor="text1"/>
          <w:lang w:val="es-ES"/>
        </w:rPr>
        <w:t>países como</w:t>
      </w:r>
      <w:r w:rsidRPr="145A7956">
        <w:rPr>
          <w:lang w:val="es-ES"/>
        </w:rPr>
        <w:t xml:space="preserve"> México, </w:t>
      </w:r>
      <w:r w:rsidRPr="145A7956">
        <w:rPr>
          <w:lang w:val="es-ES"/>
        </w:rPr>
        <w:lastRenderedPageBreak/>
        <w:t xml:space="preserve">Costa Rica, Chile y Argentina </w:t>
      </w:r>
      <w:r w:rsidR="00D71773" w:rsidRPr="145A7956">
        <w:rPr>
          <w:color w:val="000000" w:themeColor="text1"/>
          <w:lang w:val="es-ES"/>
        </w:rPr>
        <w:t xml:space="preserve">estas áreas </w:t>
      </w:r>
      <w:r w:rsidRPr="145A7956">
        <w:rPr>
          <w:color w:val="000000" w:themeColor="text1"/>
          <w:lang w:val="es-ES"/>
        </w:rPr>
        <w:t xml:space="preserve">son reconocidas en los sistemas gubernamentales de ANP </w:t>
      </w:r>
      <w:r w:rsidRPr="145A7956">
        <w:rPr>
          <w:color w:val="0070C0"/>
          <w:lang w:val="es-ES"/>
        </w:rPr>
        <w:t>(</w:t>
      </w:r>
      <w:proofErr w:type="spellStart"/>
      <w:r w:rsidR="001A6491" w:rsidRPr="145A7956">
        <w:rPr>
          <w:color w:val="0070C0"/>
          <w:lang w:val="es-ES"/>
        </w:rPr>
        <w:t>Berkes</w:t>
      </w:r>
      <w:proofErr w:type="spellEnd"/>
      <w:r w:rsidR="001A6491" w:rsidRPr="145A7956">
        <w:rPr>
          <w:color w:val="0070C0"/>
          <w:lang w:val="es-ES"/>
        </w:rPr>
        <w:t xml:space="preserve">, 2009; </w:t>
      </w:r>
      <w:r w:rsidR="00D71773" w:rsidRPr="145A7956">
        <w:rPr>
          <w:rFonts w:eastAsia="Cambria"/>
          <w:color w:val="0070C0"/>
          <w:lang w:val="es-ES"/>
        </w:rPr>
        <w:t>Chacón</w:t>
      </w:r>
      <w:r w:rsidR="006024B0" w:rsidRPr="145A7956">
        <w:rPr>
          <w:rFonts w:eastAsia="Cambria"/>
          <w:color w:val="0070C0"/>
          <w:lang w:val="es-ES"/>
        </w:rPr>
        <w:t>,</w:t>
      </w:r>
      <w:r w:rsidR="00D71773" w:rsidRPr="145A7956">
        <w:rPr>
          <w:rFonts w:eastAsia="Cambria"/>
          <w:color w:val="0070C0"/>
          <w:lang w:val="es-ES"/>
        </w:rPr>
        <w:t xml:space="preserve"> 2008</w:t>
      </w:r>
      <w:r w:rsidRPr="145A7956">
        <w:rPr>
          <w:color w:val="0070C0"/>
          <w:lang w:val="es-ES"/>
        </w:rPr>
        <w:t>)</w:t>
      </w:r>
      <w:r w:rsidRPr="145A7956">
        <w:rPr>
          <w:color w:val="000000" w:themeColor="text1"/>
          <w:lang w:val="es-ES"/>
        </w:rPr>
        <w:t>.</w:t>
      </w:r>
    </w:p>
    <w:p w14:paraId="3783A007" w14:textId="77777777" w:rsidR="00D97178" w:rsidRPr="00D97178" w:rsidRDefault="00D97178" w:rsidP="00F73520">
      <w:pPr>
        <w:ind w:firstLine="919"/>
        <w:jc w:val="both"/>
        <w:rPr>
          <w:lang w:val="es-MX"/>
        </w:rPr>
      </w:pPr>
    </w:p>
    <w:p w14:paraId="43E24177" w14:textId="79A3E5EA" w:rsidR="00A802CF" w:rsidRPr="004B3F76" w:rsidRDefault="00F915F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color w:val="000000"/>
          <w:lang w:val="es-ES_tradnl"/>
        </w:rPr>
        <w:t xml:space="preserve">Además de las ICCA, también se han establecido áreas bajo protección privada (APP). Entre los actores responsables se encuentran algunas organizaciones no gubernamentales, corporaciones (tanto compañías comerciales existentes como corporaciones establecidas </w:t>
      </w:r>
      <w:r w:rsidR="00C0515D" w:rsidRPr="004B3F76">
        <w:rPr>
          <w:i/>
          <w:color w:val="000000"/>
          <w:lang w:val="es-ES_tradnl"/>
        </w:rPr>
        <w:t>exprofesor</w:t>
      </w:r>
      <w:r w:rsidRPr="004B3F76">
        <w:rPr>
          <w:color w:val="000000"/>
          <w:lang w:val="es-ES_tradnl"/>
        </w:rPr>
        <w:t xml:space="preserve">), propietarios con </w:t>
      </w:r>
      <w:r w:rsidR="001A6491" w:rsidRPr="004B3F76">
        <w:rPr>
          <w:color w:val="000000"/>
          <w:lang w:val="es-ES_tradnl"/>
        </w:rPr>
        <w:t xml:space="preserve">ánimo de lucro </w:t>
      </w:r>
      <w:r w:rsidRPr="004B3F76">
        <w:rPr>
          <w:color w:val="000000"/>
          <w:lang w:val="es-ES_tradnl"/>
        </w:rPr>
        <w:t>y sin</w:t>
      </w:r>
      <w:r w:rsidR="001A6491">
        <w:rPr>
          <w:color w:val="000000"/>
          <w:lang w:val="es-ES_tradnl"/>
        </w:rPr>
        <w:t xml:space="preserve"> este,</w:t>
      </w:r>
      <w:r w:rsidRPr="004B3F76">
        <w:rPr>
          <w:color w:val="000000"/>
          <w:lang w:val="es-ES_tradnl"/>
        </w:rPr>
        <w:t xml:space="preserve"> y entidades de investigación (</w:t>
      </w:r>
      <w:proofErr w:type="spellStart"/>
      <w:r w:rsidR="00243508" w:rsidRPr="004B3F76">
        <w:rPr>
          <w:color w:val="000000"/>
          <w:lang w:val="es-ES_tradnl"/>
        </w:rPr>
        <w:t>e.g</w:t>
      </w:r>
      <w:proofErr w:type="spellEnd"/>
      <w:r w:rsidR="00243508" w:rsidRPr="004B3F76">
        <w:rPr>
          <w:color w:val="000000"/>
          <w:lang w:val="es-ES_tradnl"/>
        </w:rPr>
        <w:t xml:space="preserve">. </w:t>
      </w:r>
      <w:r w:rsidRPr="004B3F76">
        <w:rPr>
          <w:color w:val="000000"/>
          <w:lang w:val="es-ES_tradnl"/>
        </w:rPr>
        <w:t xml:space="preserve">universidades) o religiosas </w:t>
      </w:r>
      <w:r w:rsidRPr="007E5133">
        <w:rPr>
          <w:color w:val="0070C0"/>
          <w:lang w:val="es-ES_tradnl"/>
        </w:rPr>
        <w:t>(</w:t>
      </w:r>
      <w:proofErr w:type="spellStart"/>
      <w:r w:rsidRPr="007E5133">
        <w:rPr>
          <w:color w:val="0070C0"/>
          <w:lang w:val="es-ES_tradnl"/>
        </w:rPr>
        <w:t>Stolton</w:t>
      </w:r>
      <w:proofErr w:type="spellEnd"/>
      <w:r w:rsidRPr="007E5133">
        <w:rPr>
          <w:color w:val="0070C0"/>
          <w:lang w:val="es-ES_tradnl"/>
        </w:rPr>
        <w:t xml:space="preserve"> </w:t>
      </w:r>
      <w:r w:rsidR="00174C3A" w:rsidRPr="00174C3A">
        <w:rPr>
          <w:i/>
          <w:iCs/>
          <w:color w:val="0070C0"/>
          <w:lang w:val="es-ES_tradnl"/>
        </w:rPr>
        <w:t>et al.</w:t>
      </w:r>
      <w:r w:rsidR="007E5133" w:rsidRPr="007E5133">
        <w:rPr>
          <w:color w:val="0070C0"/>
          <w:lang w:val="es-ES_tradnl"/>
        </w:rPr>
        <w:t>,</w:t>
      </w:r>
      <w:r w:rsidRPr="007E5133">
        <w:rPr>
          <w:color w:val="0070C0"/>
          <w:lang w:val="es-ES_tradnl"/>
        </w:rPr>
        <w:t xml:space="preserve"> 2014)</w:t>
      </w:r>
      <w:r w:rsidRPr="004B3F76">
        <w:rPr>
          <w:color w:val="000000"/>
          <w:lang w:val="es-ES_tradnl"/>
        </w:rPr>
        <w:t xml:space="preserve">. Tanto las ICCA como las APP son esquemas de conservación reconocidos a nivel internacional que coadyuvan al logro de los objetivos de conservación basado en áreas </w:t>
      </w:r>
      <w:r w:rsidRPr="007E5133">
        <w:rPr>
          <w:color w:val="0070C0"/>
          <w:lang w:val="es-ES_tradnl"/>
        </w:rPr>
        <w:t xml:space="preserve">(Maxwell </w:t>
      </w:r>
      <w:r w:rsidR="00174C3A" w:rsidRPr="00174C3A">
        <w:rPr>
          <w:i/>
          <w:iCs/>
          <w:color w:val="0070C0"/>
          <w:lang w:val="es-ES_tradnl"/>
        </w:rPr>
        <w:t>et al.</w:t>
      </w:r>
      <w:r w:rsidR="007E5133" w:rsidRPr="007E5133">
        <w:rPr>
          <w:color w:val="0070C0"/>
          <w:lang w:val="es-ES_tradnl"/>
        </w:rPr>
        <w:t>,</w:t>
      </w:r>
      <w:r w:rsidRPr="007E5133">
        <w:rPr>
          <w:color w:val="0070C0"/>
          <w:lang w:val="es-ES_tradnl"/>
        </w:rPr>
        <w:t xml:space="preserve"> 2020)</w:t>
      </w:r>
      <w:r w:rsidRPr="004B3F76">
        <w:rPr>
          <w:color w:val="000000"/>
          <w:lang w:val="es-ES_tradnl"/>
        </w:rPr>
        <w:t xml:space="preserve">. </w:t>
      </w:r>
    </w:p>
    <w:p w14:paraId="7A04CC78" w14:textId="77777777" w:rsidR="001A6491" w:rsidRDefault="001A6491"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s>
        <w:jc w:val="both"/>
        <w:rPr>
          <w:color w:val="000000"/>
          <w:lang w:val="es-ES_tradnl"/>
        </w:rPr>
      </w:pPr>
    </w:p>
    <w:p w14:paraId="4FE95790" w14:textId="6FC3E71E" w:rsidR="00D97178" w:rsidRDefault="00F61E66"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s>
        <w:jc w:val="both"/>
        <w:rPr>
          <w:color w:val="000000"/>
          <w:lang w:val="es-ES_tradnl"/>
        </w:rPr>
      </w:pPr>
      <w:r w:rsidRPr="004B3F76">
        <w:rPr>
          <w:color w:val="000000"/>
          <w:lang w:val="es-ES_tradnl"/>
        </w:rPr>
        <w:t>El reconocimiento de l</w:t>
      </w:r>
      <w:r w:rsidR="00F915F4" w:rsidRPr="004B3F76">
        <w:rPr>
          <w:color w:val="000000"/>
          <w:lang w:val="es-ES_tradnl"/>
        </w:rPr>
        <w:t xml:space="preserve">a conservación voluntaria en tierras privadas y comunales es una tendencia </w:t>
      </w:r>
      <w:r w:rsidRPr="004B3F76">
        <w:rPr>
          <w:color w:val="000000"/>
          <w:lang w:val="es-ES_tradnl"/>
        </w:rPr>
        <w:t xml:space="preserve">que va en aumento </w:t>
      </w:r>
      <w:r w:rsidR="00FE1799" w:rsidRPr="00FE1799">
        <w:rPr>
          <w:color w:val="0070C0"/>
          <w:lang w:val="es-ES_tradnl"/>
        </w:rPr>
        <w:t>(Luis-Santiago y Durand, 2020)</w:t>
      </w:r>
      <w:r w:rsidR="00F915F4" w:rsidRPr="004B3F76">
        <w:rPr>
          <w:color w:val="000000"/>
          <w:lang w:val="es-ES_tradnl"/>
        </w:rPr>
        <w:t xml:space="preserve">. A partir de la firma del Convenio de la Diversidad Biológica, se han reportado </w:t>
      </w:r>
      <w:r w:rsidR="00443024" w:rsidRPr="004B3F76">
        <w:rPr>
          <w:color w:val="000000"/>
          <w:lang w:val="es-ES_tradnl"/>
        </w:rPr>
        <w:t xml:space="preserve">la designación de </w:t>
      </w:r>
      <w:r w:rsidR="00F915F4" w:rsidRPr="004B3F76">
        <w:rPr>
          <w:color w:val="000000"/>
          <w:lang w:val="es-ES_tradnl"/>
        </w:rPr>
        <w:t xml:space="preserve">APP en varios países de América, Europa, Asia, África y Oceanía </w:t>
      </w:r>
      <w:r w:rsidR="00F915F4" w:rsidRPr="00C0515D">
        <w:rPr>
          <w:color w:val="0070C0"/>
          <w:lang w:val="es-ES_tradnl"/>
        </w:rPr>
        <w:t xml:space="preserve">(ARNPG </w:t>
      </w:r>
      <w:r w:rsidR="00174C3A" w:rsidRPr="00174C3A">
        <w:rPr>
          <w:i/>
          <w:iCs/>
          <w:color w:val="0070C0"/>
          <w:lang w:val="es-ES_tradnl"/>
        </w:rPr>
        <w:t>et al.</w:t>
      </w:r>
      <w:r w:rsidR="00174C3A">
        <w:rPr>
          <w:color w:val="0070C0"/>
          <w:lang w:val="es-ES_tradnl"/>
        </w:rPr>
        <w:t>,</w:t>
      </w:r>
      <w:r w:rsidR="008F2E14">
        <w:rPr>
          <w:color w:val="0070C0"/>
          <w:lang w:val="es-ES_tradnl"/>
        </w:rPr>
        <w:t xml:space="preserve"> </w:t>
      </w:r>
      <w:r w:rsidR="00F915F4" w:rsidRPr="00C0515D">
        <w:rPr>
          <w:color w:val="0070C0"/>
          <w:lang w:val="es-ES_tradnl"/>
        </w:rPr>
        <w:t xml:space="preserve">2003; Chacón 2008; </w:t>
      </w:r>
      <w:proofErr w:type="spellStart"/>
      <w:r w:rsidR="00F915F4" w:rsidRPr="00C0515D">
        <w:rPr>
          <w:color w:val="0070C0"/>
          <w:lang w:val="es-ES_tradnl"/>
        </w:rPr>
        <w:t>Monteferry</w:t>
      </w:r>
      <w:proofErr w:type="spellEnd"/>
      <w:r w:rsidR="00F915F4" w:rsidRPr="00C0515D">
        <w:rPr>
          <w:color w:val="0070C0"/>
          <w:lang w:val="es-ES_tradnl"/>
        </w:rPr>
        <w:t xml:space="preserve"> 2019)</w:t>
      </w:r>
      <w:r w:rsidR="00F915F4" w:rsidRPr="004B3F76">
        <w:rPr>
          <w:color w:val="000000"/>
          <w:lang w:val="es-ES_tradnl"/>
        </w:rPr>
        <w:t>. Sin embargo, solo algunos países han avanzado en la legislación e inventariado esta</w:t>
      </w:r>
      <w:r w:rsidRPr="004B3F76">
        <w:rPr>
          <w:color w:val="000000"/>
          <w:lang w:val="es-ES_tradnl"/>
        </w:rPr>
        <w:t>s</w:t>
      </w:r>
      <w:r w:rsidR="00F915F4" w:rsidRPr="004B3F76">
        <w:rPr>
          <w:color w:val="000000"/>
          <w:lang w:val="es-ES_tradnl"/>
        </w:rPr>
        <w:t xml:space="preserve"> modalidad</w:t>
      </w:r>
      <w:r w:rsidRPr="004B3F76">
        <w:rPr>
          <w:color w:val="000000"/>
          <w:lang w:val="es-ES_tradnl"/>
        </w:rPr>
        <w:t>es</w:t>
      </w:r>
      <w:r w:rsidR="00F915F4" w:rsidRPr="004B3F76">
        <w:rPr>
          <w:color w:val="000000"/>
          <w:lang w:val="es-ES_tradnl"/>
        </w:rPr>
        <w:t xml:space="preserve"> de </w:t>
      </w:r>
      <w:r w:rsidRPr="004B3F76">
        <w:rPr>
          <w:color w:val="000000"/>
          <w:lang w:val="es-ES_tradnl"/>
        </w:rPr>
        <w:t xml:space="preserve">áreas de </w:t>
      </w:r>
      <w:r w:rsidR="00F915F4" w:rsidRPr="004B3F76">
        <w:rPr>
          <w:color w:val="000000"/>
          <w:lang w:val="es-ES_tradnl"/>
        </w:rPr>
        <w:t xml:space="preserve">conservación </w:t>
      </w:r>
      <w:r w:rsidR="00F915F4" w:rsidRPr="00C0515D">
        <w:rPr>
          <w:color w:val="0070C0"/>
          <w:lang w:val="es-ES_tradnl"/>
        </w:rPr>
        <w:t>(</w:t>
      </w:r>
      <w:proofErr w:type="spellStart"/>
      <w:r w:rsidR="00F915F4" w:rsidRPr="00C0515D">
        <w:rPr>
          <w:color w:val="0070C0"/>
          <w:lang w:val="es-ES_tradnl"/>
        </w:rPr>
        <w:t>Stolton</w:t>
      </w:r>
      <w:proofErr w:type="spellEnd"/>
      <w:r w:rsidR="00F915F4" w:rsidRPr="00C0515D">
        <w:rPr>
          <w:color w:val="0070C0"/>
          <w:lang w:val="es-ES_tradnl"/>
        </w:rPr>
        <w:t xml:space="preserve"> </w:t>
      </w:r>
      <w:r w:rsidR="00174C3A" w:rsidRPr="00174C3A">
        <w:rPr>
          <w:i/>
          <w:iCs/>
          <w:color w:val="0070C0"/>
          <w:lang w:val="es-ES_tradnl"/>
        </w:rPr>
        <w:t>et al.</w:t>
      </w:r>
      <w:r w:rsidR="00C0515D" w:rsidRPr="00C0515D">
        <w:rPr>
          <w:color w:val="0070C0"/>
          <w:lang w:val="es-ES_tradnl"/>
        </w:rPr>
        <w:t>,</w:t>
      </w:r>
      <w:r w:rsidR="00F915F4" w:rsidRPr="00C0515D">
        <w:rPr>
          <w:color w:val="0070C0"/>
          <w:lang w:val="es-ES_tradnl"/>
        </w:rPr>
        <w:t xml:space="preserve"> 2014)</w:t>
      </w:r>
      <w:r w:rsidR="00443024" w:rsidRPr="004B3F76">
        <w:rPr>
          <w:color w:val="000000"/>
          <w:lang w:val="es-ES_tradnl"/>
        </w:rPr>
        <w:t>.</w:t>
      </w:r>
      <w:r w:rsidR="00F915F4" w:rsidRPr="004B3F76">
        <w:rPr>
          <w:color w:val="000000"/>
          <w:lang w:val="es-ES_tradnl"/>
        </w:rPr>
        <w:t xml:space="preserve"> </w:t>
      </w:r>
      <w:r w:rsidR="00CA26DE" w:rsidRPr="004B3F76">
        <w:rPr>
          <w:color w:val="000000"/>
          <w:lang w:val="es-ES_tradnl"/>
        </w:rPr>
        <w:t xml:space="preserve">A menudo, </w:t>
      </w:r>
      <w:r w:rsidR="00443024" w:rsidRPr="004B3F76">
        <w:rPr>
          <w:color w:val="000000"/>
          <w:lang w:val="es-ES_tradnl"/>
        </w:rPr>
        <w:t xml:space="preserve">las áreas de conservación privadas y comunales </w:t>
      </w:r>
      <w:r w:rsidRPr="004B3F76">
        <w:rPr>
          <w:color w:val="000000"/>
          <w:lang w:val="es-ES_tradnl"/>
        </w:rPr>
        <w:t xml:space="preserve">voluntarias </w:t>
      </w:r>
      <w:r w:rsidR="00F915F4" w:rsidRPr="004B3F76">
        <w:rPr>
          <w:color w:val="000000"/>
          <w:lang w:val="es-ES_tradnl"/>
        </w:rPr>
        <w:t xml:space="preserve">no </w:t>
      </w:r>
      <w:r w:rsidR="00443024" w:rsidRPr="004B3F76">
        <w:rPr>
          <w:color w:val="000000"/>
          <w:lang w:val="es-ES_tradnl"/>
        </w:rPr>
        <w:t xml:space="preserve">se </w:t>
      </w:r>
      <w:r w:rsidR="00F915F4" w:rsidRPr="004B3F76">
        <w:rPr>
          <w:color w:val="000000"/>
          <w:lang w:val="es-ES_tradnl"/>
        </w:rPr>
        <w:t xml:space="preserve">incluyen formalmente en </w:t>
      </w:r>
      <w:r w:rsidR="00443024" w:rsidRPr="004B3F76">
        <w:rPr>
          <w:color w:val="000000"/>
          <w:lang w:val="es-ES_tradnl"/>
        </w:rPr>
        <w:t>los</w:t>
      </w:r>
      <w:r w:rsidR="00F915F4" w:rsidRPr="004B3F76">
        <w:rPr>
          <w:color w:val="000000"/>
          <w:lang w:val="es-ES_tradnl"/>
        </w:rPr>
        <w:t xml:space="preserve"> sistemas nacionales de ANP y</w:t>
      </w:r>
      <w:r w:rsidR="001A6491">
        <w:rPr>
          <w:color w:val="000000"/>
          <w:lang w:val="es-ES_tradnl"/>
        </w:rPr>
        <w:t>,</w:t>
      </w:r>
      <w:r w:rsidR="00F915F4" w:rsidRPr="004B3F76">
        <w:rPr>
          <w:color w:val="000000"/>
          <w:lang w:val="es-ES_tradnl"/>
        </w:rPr>
        <w:t xml:space="preserve"> </w:t>
      </w:r>
      <w:r w:rsidR="00CA26DE" w:rsidRPr="004B3F76">
        <w:rPr>
          <w:color w:val="000000"/>
          <w:lang w:val="es-ES_tradnl"/>
        </w:rPr>
        <w:t>como resultado,</w:t>
      </w:r>
      <w:r w:rsidR="00F915F4" w:rsidRPr="004B3F76">
        <w:rPr>
          <w:color w:val="000000"/>
          <w:lang w:val="es-ES_tradnl"/>
        </w:rPr>
        <w:t xml:space="preserve"> enfrentan una falta de financiamiento</w:t>
      </w:r>
      <w:r w:rsidR="001A6491">
        <w:rPr>
          <w:color w:val="000000"/>
          <w:lang w:val="es-ES_tradnl"/>
        </w:rPr>
        <w:t>,</w:t>
      </w:r>
      <w:r w:rsidR="00F915F4" w:rsidRPr="004B3F76">
        <w:rPr>
          <w:color w:val="000000"/>
          <w:lang w:val="es-ES_tradnl"/>
        </w:rPr>
        <w:t xml:space="preserve"> y vacíos de información sobre su </w:t>
      </w:r>
      <w:r w:rsidR="00CA26DE" w:rsidRPr="004B3F76">
        <w:rPr>
          <w:color w:val="000000"/>
          <w:lang w:val="es-ES_tradnl"/>
        </w:rPr>
        <w:t xml:space="preserve">administración </w:t>
      </w:r>
      <w:r w:rsidR="00F915F4" w:rsidRPr="004B3F76">
        <w:rPr>
          <w:color w:val="000000"/>
          <w:lang w:val="es-ES_tradnl"/>
        </w:rPr>
        <w:t xml:space="preserve">y funcionamiento a nivel mundial </w:t>
      </w:r>
      <w:r w:rsidR="00F915F4" w:rsidRPr="00C0515D">
        <w:rPr>
          <w:color w:val="0070C0"/>
          <w:lang w:val="es-ES_tradnl"/>
        </w:rPr>
        <w:t>(</w:t>
      </w:r>
      <w:proofErr w:type="spellStart"/>
      <w:r w:rsidR="00F915F4" w:rsidRPr="00C0515D">
        <w:rPr>
          <w:color w:val="0070C0"/>
          <w:lang w:val="es-ES_tradnl"/>
        </w:rPr>
        <w:t>Stolton</w:t>
      </w:r>
      <w:proofErr w:type="spellEnd"/>
      <w:r w:rsidR="00F915F4" w:rsidRPr="00C0515D">
        <w:rPr>
          <w:color w:val="0070C0"/>
          <w:lang w:val="es-ES_tradnl"/>
        </w:rPr>
        <w:t xml:space="preserve"> </w:t>
      </w:r>
      <w:r w:rsidR="00174C3A" w:rsidRPr="00174C3A">
        <w:rPr>
          <w:i/>
          <w:iCs/>
          <w:color w:val="0070C0"/>
          <w:lang w:val="es-ES_tradnl"/>
        </w:rPr>
        <w:t>et al.</w:t>
      </w:r>
      <w:r w:rsidR="00C0515D" w:rsidRPr="00C0515D">
        <w:rPr>
          <w:color w:val="0070C0"/>
          <w:lang w:val="es-ES_tradnl"/>
        </w:rPr>
        <w:t>,</w:t>
      </w:r>
      <w:r w:rsidR="00F915F4" w:rsidRPr="00C0515D">
        <w:rPr>
          <w:color w:val="0070C0"/>
          <w:lang w:val="es-ES_tradnl"/>
        </w:rPr>
        <w:t xml:space="preserve"> 2014)</w:t>
      </w:r>
      <w:r w:rsidR="00F915F4" w:rsidRPr="004B3F76">
        <w:rPr>
          <w:color w:val="000000"/>
          <w:lang w:val="es-ES_tradnl"/>
        </w:rPr>
        <w:t xml:space="preserve">. </w:t>
      </w:r>
    </w:p>
    <w:p w14:paraId="0304E48E" w14:textId="77777777" w:rsidR="00D97178" w:rsidRDefault="00D97178"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1FE20BFF" w14:textId="1BE9CF5B" w:rsidR="00D97178" w:rsidRDefault="00F915F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color w:val="000000"/>
          <w:lang w:val="es-ES_tradnl"/>
        </w:rPr>
        <w:t>En México</w:t>
      </w:r>
      <w:r w:rsidR="00C15579" w:rsidRPr="004B3F76">
        <w:rPr>
          <w:color w:val="000000"/>
          <w:lang w:val="es-ES_tradnl"/>
        </w:rPr>
        <w:t>,</w:t>
      </w:r>
      <w:r w:rsidRPr="004B3F76">
        <w:rPr>
          <w:color w:val="000000"/>
          <w:lang w:val="es-ES_tradnl"/>
        </w:rPr>
        <w:t xml:space="preserve"> </w:t>
      </w:r>
      <w:r w:rsidR="00C15579" w:rsidRPr="004B3F76">
        <w:rPr>
          <w:color w:val="000000"/>
          <w:lang w:val="es-ES_tradnl"/>
        </w:rPr>
        <w:t xml:space="preserve">desde el 2002, </w:t>
      </w:r>
      <w:r w:rsidRPr="004B3F76">
        <w:rPr>
          <w:color w:val="000000"/>
          <w:lang w:val="es-ES_tradnl"/>
        </w:rPr>
        <w:t xml:space="preserve">el </w:t>
      </w:r>
      <w:r w:rsidR="005924B7" w:rsidRPr="004B3F76">
        <w:rPr>
          <w:color w:val="000000"/>
          <w:lang w:val="es-ES_tradnl"/>
        </w:rPr>
        <w:t xml:space="preserve">gobierno federal </w:t>
      </w:r>
      <w:r w:rsidR="00071F23" w:rsidRPr="004B3F76">
        <w:rPr>
          <w:color w:val="000000"/>
          <w:lang w:val="es-ES_tradnl"/>
        </w:rPr>
        <w:t xml:space="preserve">decretó </w:t>
      </w:r>
      <w:r w:rsidR="00C15579" w:rsidRPr="004B3F76">
        <w:rPr>
          <w:color w:val="000000"/>
          <w:lang w:val="es-ES_tradnl"/>
        </w:rPr>
        <w:t xml:space="preserve">unas </w:t>
      </w:r>
      <w:r w:rsidR="005924B7" w:rsidRPr="004B3F76">
        <w:rPr>
          <w:color w:val="000000"/>
          <w:lang w:val="es-ES_tradnl"/>
        </w:rPr>
        <w:t xml:space="preserve">leyes para regular </w:t>
      </w:r>
      <w:r w:rsidRPr="004B3F76">
        <w:rPr>
          <w:color w:val="000000"/>
          <w:lang w:val="es-ES_tradnl"/>
        </w:rPr>
        <w:t xml:space="preserve">la conservación voluntaria de la diversidad biológica y cultural </w:t>
      </w:r>
      <w:r w:rsidR="00C15579" w:rsidRPr="004B3F76">
        <w:rPr>
          <w:color w:val="000000"/>
          <w:lang w:val="es-ES_tradnl"/>
        </w:rPr>
        <w:t xml:space="preserve">a través de las </w:t>
      </w:r>
      <w:r w:rsidR="001A6491" w:rsidRPr="004B3F76">
        <w:rPr>
          <w:color w:val="000000"/>
          <w:lang w:val="es-ES_tradnl"/>
        </w:rPr>
        <w:t>áreas destinadas voluntariamente para la conservación</w:t>
      </w:r>
      <w:r w:rsidRPr="004B3F76">
        <w:rPr>
          <w:color w:val="000000"/>
          <w:lang w:val="es-ES_tradnl"/>
        </w:rPr>
        <w:t xml:space="preserve"> (ADVC)</w:t>
      </w:r>
      <w:r w:rsidRPr="004B3F76">
        <w:rPr>
          <w:color w:val="191919"/>
          <w:lang w:val="es-ES_tradnl"/>
        </w:rPr>
        <w:t xml:space="preserve">. </w:t>
      </w:r>
      <w:r w:rsidR="00E312F4" w:rsidRPr="004B3F76">
        <w:rPr>
          <w:color w:val="191919"/>
          <w:lang w:val="es-ES_tradnl"/>
        </w:rPr>
        <w:t xml:space="preserve">Este mecanismo de conservación </w:t>
      </w:r>
      <w:r w:rsidR="004151AF" w:rsidRPr="004B3F76">
        <w:rPr>
          <w:color w:val="191919"/>
          <w:lang w:val="es-ES_tradnl"/>
        </w:rPr>
        <w:t xml:space="preserve">se </w:t>
      </w:r>
      <w:r w:rsidR="00E312F4" w:rsidRPr="004B3F76">
        <w:rPr>
          <w:color w:val="191919"/>
          <w:lang w:val="es-ES_tradnl"/>
        </w:rPr>
        <w:t xml:space="preserve">complementa </w:t>
      </w:r>
      <w:r w:rsidR="004151AF" w:rsidRPr="004B3F76">
        <w:rPr>
          <w:color w:val="191919"/>
          <w:lang w:val="es-ES_tradnl"/>
        </w:rPr>
        <w:t xml:space="preserve">con </w:t>
      </w:r>
      <w:r w:rsidR="00A540E4" w:rsidRPr="004B3F76">
        <w:rPr>
          <w:color w:val="191919"/>
          <w:lang w:val="es-ES_tradnl"/>
        </w:rPr>
        <w:t xml:space="preserve">otras </w:t>
      </w:r>
      <w:r w:rsidR="00E312F4" w:rsidRPr="004B3F76">
        <w:rPr>
          <w:color w:val="191919"/>
          <w:lang w:val="es-ES_tradnl"/>
        </w:rPr>
        <w:t xml:space="preserve">estrategias de conservación </w:t>
      </w:r>
      <w:r w:rsidR="004151AF" w:rsidRPr="004B3F76">
        <w:rPr>
          <w:color w:val="191919"/>
          <w:lang w:val="es-ES_tradnl"/>
        </w:rPr>
        <w:t xml:space="preserve">existentes </w:t>
      </w:r>
      <w:r w:rsidR="00E312F4" w:rsidRPr="004B3F76">
        <w:rPr>
          <w:color w:val="191919"/>
          <w:lang w:val="es-ES_tradnl"/>
        </w:rPr>
        <w:t xml:space="preserve">tanto gubernamentales </w:t>
      </w:r>
      <w:r w:rsidR="004151AF" w:rsidRPr="004B3F76">
        <w:rPr>
          <w:color w:val="191919"/>
          <w:lang w:val="es-ES_tradnl"/>
        </w:rPr>
        <w:t>como</w:t>
      </w:r>
      <w:r w:rsidR="00E312F4" w:rsidRPr="004B3F76">
        <w:rPr>
          <w:color w:val="191919"/>
          <w:lang w:val="es-ES_tradnl"/>
        </w:rPr>
        <w:t xml:space="preserve"> no gubernamentales</w:t>
      </w:r>
      <w:r w:rsidR="004151AF" w:rsidRPr="004B3F76">
        <w:rPr>
          <w:color w:val="191919"/>
          <w:lang w:val="es-ES_tradnl"/>
        </w:rPr>
        <w:t xml:space="preserve">. Por ejemplo, </w:t>
      </w:r>
      <w:r w:rsidR="00E312F4" w:rsidRPr="004B3F76">
        <w:rPr>
          <w:color w:val="191919"/>
          <w:lang w:val="es-ES_tradnl"/>
        </w:rPr>
        <w:t xml:space="preserve">las </w:t>
      </w:r>
      <w:r w:rsidR="001A6491" w:rsidRPr="004B3F76">
        <w:rPr>
          <w:color w:val="191919"/>
          <w:lang w:val="es-ES_tradnl"/>
        </w:rPr>
        <w:t xml:space="preserve">áreas naturales protegidas </w:t>
      </w:r>
      <w:r w:rsidR="004B18D0" w:rsidRPr="004B3F76">
        <w:rPr>
          <w:color w:val="191919"/>
          <w:lang w:val="es-ES_tradnl"/>
        </w:rPr>
        <w:t>federales</w:t>
      </w:r>
      <w:r w:rsidR="00E312F4" w:rsidRPr="004B3F76">
        <w:rPr>
          <w:color w:val="191919"/>
          <w:lang w:val="es-ES_tradnl"/>
        </w:rPr>
        <w:t xml:space="preserve"> (ANP)</w:t>
      </w:r>
      <w:r w:rsidR="004B18D0" w:rsidRPr="004B3F76">
        <w:rPr>
          <w:color w:val="191919"/>
          <w:lang w:val="es-ES_tradnl"/>
        </w:rPr>
        <w:t xml:space="preserve"> que cubren una superficie terrestre de </w:t>
      </w:r>
      <w:r w:rsidR="000D7B70" w:rsidRPr="004B3F76">
        <w:rPr>
          <w:color w:val="191919"/>
          <w:lang w:val="es-ES_tradnl"/>
        </w:rPr>
        <w:t>2</w:t>
      </w:r>
      <w:r w:rsidR="004B18D0" w:rsidRPr="004B3F76">
        <w:rPr>
          <w:color w:val="191919"/>
          <w:lang w:val="es-ES_tradnl"/>
        </w:rPr>
        <w:t>1 millones de ha</w:t>
      </w:r>
      <w:r w:rsidR="004E1302" w:rsidRPr="004B3F76">
        <w:rPr>
          <w:color w:val="191919"/>
          <w:lang w:val="es-ES_tradnl"/>
        </w:rPr>
        <w:t xml:space="preserve"> (CONANP 2022)</w:t>
      </w:r>
      <w:r w:rsidR="002D3631" w:rsidRPr="004B3F76">
        <w:rPr>
          <w:color w:val="191919"/>
          <w:lang w:val="es-ES_tradnl"/>
        </w:rPr>
        <w:t xml:space="preserve"> y</w:t>
      </w:r>
      <w:r w:rsidR="00E312F4" w:rsidRPr="004B3F76">
        <w:rPr>
          <w:color w:val="191919"/>
          <w:lang w:val="es-ES_tradnl"/>
        </w:rPr>
        <w:t xml:space="preserve"> las </w:t>
      </w:r>
      <w:r w:rsidR="001A6491" w:rsidRPr="004B3F76">
        <w:rPr>
          <w:color w:val="191919"/>
          <w:lang w:val="es-ES_tradnl"/>
        </w:rPr>
        <w:t xml:space="preserve">unidades de manejo de la vida silvestre </w:t>
      </w:r>
      <w:r w:rsidR="00E312F4" w:rsidRPr="004B3F76">
        <w:rPr>
          <w:color w:val="191919"/>
          <w:lang w:val="es-ES_tradnl"/>
        </w:rPr>
        <w:t>(UMA)</w:t>
      </w:r>
      <w:r w:rsidR="004B18D0" w:rsidRPr="004B3F76">
        <w:rPr>
          <w:color w:val="191919"/>
          <w:lang w:val="es-ES_tradnl"/>
        </w:rPr>
        <w:t xml:space="preserve"> que integran </w:t>
      </w:r>
      <w:r w:rsidR="00071F23" w:rsidRPr="004B3F76">
        <w:rPr>
          <w:color w:val="191919"/>
          <w:lang w:val="es-ES_tradnl"/>
        </w:rPr>
        <w:t>3</w:t>
      </w:r>
      <w:r w:rsidR="004B18D0" w:rsidRPr="004B3F76">
        <w:rPr>
          <w:color w:val="191919"/>
          <w:lang w:val="es-ES_tradnl"/>
        </w:rPr>
        <w:t>8 millones de ha</w:t>
      </w:r>
      <w:r w:rsidR="00561FDD" w:rsidRPr="004B3F76">
        <w:rPr>
          <w:color w:val="191919"/>
          <w:lang w:val="es-ES_tradnl"/>
        </w:rPr>
        <w:t xml:space="preserve"> </w:t>
      </w:r>
      <w:r w:rsidR="00561FDD" w:rsidRPr="00C0515D">
        <w:rPr>
          <w:color w:val="0070C0"/>
          <w:lang w:val="es-ES_tradnl"/>
        </w:rPr>
        <w:t xml:space="preserve">(Ortega-Argueta </w:t>
      </w:r>
      <w:r w:rsidR="00174C3A" w:rsidRPr="00174C3A">
        <w:rPr>
          <w:i/>
          <w:iCs/>
          <w:color w:val="0070C0"/>
          <w:lang w:val="es-ES_tradnl"/>
        </w:rPr>
        <w:t>et al.</w:t>
      </w:r>
      <w:r w:rsidR="00C0515D" w:rsidRPr="00C0515D">
        <w:rPr>
          <w:color w:val="0070C0"/>
          <w:lang w:val="es-ES_tradnl"/>
        </w:rPr>
        <w:t>,</w:t>
      </w:r>
      <w:r w:rsidR="00561FDD" w:rsidRPr="00C0515D">
        <w:rPr>
          <w:color w:val="0070C0"/>
          <w:lang w:val="es-ES_tradnl"/>
        </w:rPr>
        <w:t xml:space="preserve"> 2016)</w:t>
      </w:r>
      <w:r w:rsidR="002D3631" w:rsidRPr="004B3F76">
        <w:rPr>
          <w:color w:val="191919"/>
          <w:lang w:val="es-ES_tradnl"/>
        </w:rPr>
        <w:t xml:space="preserve">. A diferencia de las ADVC, las UMA </w:t>
      </w:r>
      <w:r w:rsidR="00BA2177" w:rsidRPr="004B3F76">
        <w:rPr>
          <w:color w:val="191919"/>
          <w:lang w:val="es-ES_tradnl"/>
        </w:rPr>
        <w:t xml:space="preserve">son áreas de manejo con objetivos más extractivos, dirigidos al aprovechamiento sustentable de la vida silvestre. </w:t>
      </w:r>
      <w:r w:rsidR="002D3631" w:rsidRPr="004B3F76">
        <w:rPr>
          <w:color w:val="191919"/>
          <w:lang w:val="es-ES_tradnl"/>
        </w:rPr>
        <w:t>Existen</w:t>
      </w:r>
      <w:r w:rsidR="00253708">
        <w:rPr>
          <w:color w:val="191919"/>
          <w:lang w:val="es-ES_tradnl"/>
        </w:rPr>
        <w:t>,</w:t>
      </w:r>
      <w:r w:rsidR="002D3631" w:rsidRPr="004B3F76">
        <w:rPr>
          <w:color w:val="191919"/>
          <w:lang w:val="es-ES_tradnl"/>
        </w:rPr>
        <w:t xml:space="preserve"> además</w:t>
      </w:r>
      <w:r w:rsidR="00253708">
        <w:rPr>
          <w:color w:val="191919"/>
          <w:lang w:val="es-ES_tradnl"/>
        </w:rPr>
        <w:t>,</w:t>
      </w:r>
      <w:r w:rsidR="002D3631" w:rsidRPr="004B3F76">
        <w:rPr>
          <w:color w:val="191919"/>
          <w:lang w:val="es-ES_tradnl"/>
        </w:rPr>
        <w:t xml:space="preserve"> </w:t>
      </w:r>
      <w:r w:rsidR="00E312F4" w:rsidRPr="004B3F76">
        <w:rPr>
          <w:color w:val="191919"/>
          <w:lang w:val="es-ES_tradnl"/>
        </w:rPr>
        <w:t xml:space="preserve">las reservas </w:t>
      </w:r>
      <w:r w:rsidR="00682B29">
        <w:rPr>
          <w:color w:val="191919"/>
          <w:lang w:val="es-ES_tradnl"/>
        </w:rPr>
        <w:t xml:space="preserve">campesinas sin reconocimiento, </w:t>
      </w:r>
      <w:r w:rsidR="00E312F4" w:rsidRPr="004B3F76">
        <w:rPr>
          <w:color w:val="191919"/>
          <w:lang w:val="es-ES_tradnl"/>
        </w:rPr>
        <w:t>las áreas de conservación zapatistas</w:t>
      </w:r>
      <w:r w:rsidR="004151AF" w:rsidRPr="004B3F76">
        <w:rPr>
          <w:color w:val="191919"/>
          <w:lang w:val="es-ES_tradnl"/>
        </w:rPr>
        <w:t xml:space="preserve"> y los corredores ecológicos </w:t>
      </w:r>
      <w:r w:rsidR="004151AF" w:rsidRPr="005B30B0">
        <w:rPr>
          <w:color w:val="0070C0"/>
          <w:lang w:val="es-ES_tradnl"/>
        </w:rPr>
        <w:t>(</w:t>
      </w:r>
      <w:r w:rsidR="00253708">
        <w:rPr>
          <w:color w:val="0070C0"/>
          <w:lang w:val="es-ES_tradnl"/>
        </w:rPr>
        <w:t>Á</w:t>
      </w:r>
      <w:r w:rsidR="000A361A" w:rsidRPr="005B30B0">
        <w:rPr>
          <w:color w:val="0070C0"/>
          <w:lang w:val="es-ES_tradnl"/>
        </w:rPr>
        <w:t>lvarez-Icaza, 2013</w:t>
      </w:r>
      <w:r w:rsidR="004151AF" w:rsidRPr="005B30B0">
        <w:rPr>
          <w:color w:val="0070C0"/>
          <w:lang w:val="es-ES_tradnl"/>
        </w:rPr>
        <w:t>)</w:t>
      </w:r>
      <w:r w:rsidR="00E312F4" w:rsidRPr="004B3F76">
        <w:rPr>
          <w:color w:val="191919"/>
          <w:lang w:val="es-ES_tradnl"/>
        </w:rPr>
        <w:t xml:space="preserve">. </w:t>
      </w:r>
      <w:r w:rsidR="00DE2C75" w:rsidRPr="004B3F76">
        <w:rPr>
          <w:color w:val="191919"/>
          <w:lang w:val="es-ES_tradnl"/>
        </w:rPr>
        <w:t xml:space="preserve">Actualmente, existen </w:t>
      </w:r>
      <w:r w:rsidR="00DE2C75" w:rsidRPr="004B3F76">
        <w:rPr>
          <w:lang w:val="es-MX"/>
        </w:rPr>
        <w:t>374 ADVC en una superficie de 606</w:t>
      </w:r>
      <w:r w:rsidR="00253708">
        <w:rPr>
          <w:lang w:val="es-MX"/>
        </w:rPr>
        <w:t>.</w:t>
      </w:r>
      <w:r w:rsidR="00DE2C75" w:rsidRPr="004B3F76">
        <w:rPr>
          <w:lang w:val="es-MX"/>
        </w:rPr>
        <w:t xml:space="preserve">132 ha. </w:t>
      </w:r>
      <w:r w:rsidR="00DE2C75" w:rsidRPr="004B3F76">
        <w:rPr>
          <w:color w:val="191919"/>
          <w:lang w:val="es-ES_tradnl"/>
        </w:rPr>
        <w:t>L</w:t>
      </w:r>
      <w:r w:rsidR="00E312F4" w:rsidRPr="004B3F76">
        <w:rPr>
          <w:color w:val="191919"/>
          <w:lang w:val="es-ES_tradnl"/>
        </w:rPr>
        <w:t>as ADVC</w:t>
      </w:r>
      <w:r w:rsidRPr="004B3F76">
        <w:rPr>
          <w:color w:val="191919"/>
          <w:lang w:val="es-ES_tradnl"/>
        </w:rPr>
        <w:t xml:space="preserve"> tiene</w:t>
      </w:r>
      <w:r w:rsidR="00DE2C75" w:rsidRPr="004B3F76">
        <w:rPr>
          <w:color w:val="191919"/>
          <w:lang w:val="es-ES_tradnl"/>
        </w:rPr>
        <w:t>n</w:t>
      </w:r>
      <w:r w:rsidRPr="004B3F76">
        <w:rPr>
          <w:color w:val="191919"/>
          <w:lang w:val="es-ES_tradnl"/>
        </w:rPr>
        <w:t xml:space="preserve"> dos objetivos principales: </w:t>
      </w:r>
      <w:r w:rsidR="00527A29" w:rsidRPr="004B3F76">
        <w:rPr>
          <w:color w:val="191919"/>
          <w:lang w:val="es-ES_tradnl"/>
        </w:rPr>
        <w:t xml:space="preserve">(1) </w:t>
      </w:r>
      <w:r w:rsidRPr="004B3F76">
        <w:rPr>
          <w:color w:val="191919"/>
          <w:lang w:val="es-ES_tradnl"/>
        </w:rPr>
        <w:t xml:space="preserve">sortear las </w:t>
      </w:r>
      <w:r w:rsidRPr="004B3F76">
        <w:rPr>
          <w:color w:val="000000"/>
          <w:lang w:val="es-ES_tradnl"/>
        </w:rPr>
        <w:t xml:space="preserve">dificultades de crear </w:t>
      </w:r>
      <w:r w:rsidR="0079328D" w:rsidRPr="004B3F76">
        <w:rPr>
          <w:color w:val="000000"/>
          <w:lang w:val="es-ES_tradnl"/>
        </w:rPr>
        <w:t xml:space="preserve">áreas de conservación </w:t>
      </w:r>
      <w:r w:rsidRPr="004B3F76">
        <w:rPr>
          <w:color w:val="000000"/>
          <w:lang w:val="es-ES_tradnl"/>
        </w:rPr>
        <w:t xml:space="preserve">nuevas en territorios conflictivos y </w:t>
      </w:r>
      <w:r w:rsidR="00527A29" w:rsidRPr="004B3F76">
        <w:rPr>
          <w:color w:val="000000"/>
          <w:lang w:val="es-ES_tradnl"/>
        </w:rPr>
        <w:t xml:space="preserve">(2) </w:t>
      </w:r>
      <w:r w:rsidRPr="004B3F76">
        <w:rPr>
          <w:color w:val="000000"/>
          <w:lang w:val="es-ES_tradnl"/>
        </w:rPr>
        <w:t>motivar la</w:t>
      </w:r>
      <w:r w:rsidR="00317ACF" w:rsidRPr="004B3F76">
        <w:rPr>
          <w:color w:val="000000"/>
          <w:lang w:val="es-ES_tradnl"/>
        </w:rPr>
        <w:t xml:space="preserve"> participación y</w:t>
      </w:r>
      <w:r w:rsidRPr="004B3F76">
        <w:rPr>
          <w:color w:val="000000"/>
          <w:lang w:val="es-ES_tradnl"/>
        </w:rPr>
        <w:t xml:space="preserve"> cooperación entre los poseedores de los territorios y recursos naturales, el gobierno y </w:t>
      </w:r>
      <w:r w:rsidR="005924B7" w:rsidRPr="004B3F76">
        <w:rPr>
          <w:color w:val="000000"/>
          <w:lang w:val="es-ES_tradnl"/>
        </w:rPr>
        <w:t>otros actores</w:t>
      </w:r>
      <w:r w:rsidRPr="004B3F76">
        <w:rPr>
          <w:color w:val="000000"/>
          <w:lang w:val="es-ES_tradnl"/>
        </w:rPr>
        <w:t xml:space="preserve">. </w:t>
      </w:r>
      <w:r w:rsidR="00527A29" w:rsidRPr="004B3F76">
        <w:rPr>
          <w:color w:val="000000"/>
          <w:lang w:val="es-ES_tradnl"/>
        </w:rPr>
        <w:t>Las ADVC comprenden</w:t>
      </w:r>
      <w:r w:rsidRPr="004B3F76">
        <w:rPr>
          <w:color w:val="191919"/>
          <w:lang w:val="es-ES_tradnl"/>
        </w:rPr>
        <w:t xml:space="preserve"> un “</w:t>
      </w:r>
      <w:r w:rsidRPr="004B3F76">
        <w:rPr>
          <w:color w:val="000000"/>
          <w:lang w:val="es-ES_tradnl"/>
        </w:rPr>
        <w:t>certificado verde” oficial</w:t>
      </w:r>
      <w:r w:rsidRPr="004B3F76">
        <w:rPr>
          <w:color w:val="191919"/>
          <w:lang w:val="es-ES_tradnl"/>
        </w:rPr>
        <w:t xml:space="preserve"> destinado a distinguir aquellos</w:t>
      </w:r>
      <w:r w:rsidRPr="004B3F76">
        <w:rPr>
          <w:color w:val="000000"/>
          <w:lang w:val="es-ES_tradnl"/>
        </w:rPr>
        <w:t xml:space="preserve"> territorios que pertenecen a comunidades, ejidos y pequeñ</w:t>
      </w:r>
      <w:r w:rsidR="00731F79">
        <w:rPr>
          <w:color w:val="000000"/>
          <w:lang w:val="es-ES_tradnl"/>
        </w:rPr>
        <w:t>a</w:t>
      </w:r>
      <w:r w:rsidRPr="004B3F76">
        <w:rPr>
          <w:color w:val="000000"/>
          <w:lang w:val="es-ES_tradnl"/>
        </w:rPr>
        <w:t>s propie</w:t>
      </w:r>
      <w:r w:rsidR="00731F79">
        <w:rPr>
          <w:color w:val="000000"/>
          <w:lang w:val="es-ES_tradnl"/>
        </w:rPr>
        <w:t>dade</w:t>
      </w:r>
      <w:r w:rsidRPr="004B3F76">
        <w:rPr>
          <w:color w:val="000000"/>
          <w:lang w:val="es-ES_tradnl"/>
        </w:rPr>
        <w:t xml:space="preserve">s que promueven la conservación de los recursos naturales y la riqueza biocultural del país </w:t>
      </w:r>
      <w:r w:rsidRPr="005B30B0">
        <w:rPr>
          <w:color w:val="0070C0"/>
          <w:lang w:val="es-ES_tradnl"/>
        </w:rPr>
        <w:t>(Elizondo y López</w:t>
      </w:r>
      <w:r w:rsidR="006024B0">
        <w:rPr>
          <w:color w:val="0070C0"/>
          <w:lang w:val="es-ES_tradnl"/>
        </w:rPr>
        <w:t>,</w:t>
      </w:r>
      <w:r w:rsidRPr="005B30B0">
        <w:rPr>
          <w:color w:val="0070C0"/>
          <w:lang w:val="es-ES_tradnl"/>
        </w:rPr>
        <w:t xml:space="preserve"> 2009)</w:t>
      </w:r>
      <w:r w:rsidRPr="004B3F76">
        <w:rPr>
          <w:color w:val="000000"/>
          <w:lang w:val="es-ES_tradnl"/>
        </w:rPr>
        <w:t xml:space="preserve">. </w:t>
      </w:r>
    </w:p>
    <w:p w14:paraId="2F553C20" w14:textId="77777777" w:rsidR="00D97178" w:rsidRDefault="00D97178"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5AFD49D8" w14:textId="5BA1EB9D" w:rsidR="00126B86" w:rsidRPr="00D97178" w:rsidRDefault="00F915F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2D6A17">
        <w:rPr>
          <w:lang w:val="es-MX"/>
        </w:rPr>
        <w:t>Las ADVC han tomado relevancia en la política ambiental mexicana en 19 años de operación, pero aún falta</w:t>
      </w:r>
      <w:r w:rsidR="00D14224" w:rsidRPr="002D6A17">
        <w:rPr>
          <w:lang w:val="es-MX"/>
        </w:rPr>
        <w:t xml:space="preserve">n </w:t>
      </w:r>
      <w:r w:rsidRPr="002D6A17">
        <w:rPr>
          <w:lang w:val="es-MX"/>
        </w:rPr>
        <w:t xml:space="preserve">análisis </w:t>
      </w:r>
      <w:r w:rsidR="00D14224" w:rsidRPr="002D6A17">
        <w:rPr>
          <w:lang w:val="es-MX"/>
        </w:rPr>
        <w:t xml:space="preserve">sobre </w:t>
      </w:r>
      <w:r w:rsidRPr="002D6A17">
        <w:rPr>
          <w:lang w:val="es-MX"/>
        </w:rPr>
        <w:t xml:space="preserve">sus avances y desafíos. </w:t>
      </w:r>
      <w:r w:rsidRPr="00707C26">
        <w:rPr>
          <w:lang w:val="es-MX"/>
        </w:rPr>
        <w:t xml:space="preserve">En este artículo contribuimos con un análisis del estado del conocimiento sobre esta estrategia de conservación, </w:t>
      </w:r>
      <w:sdt>
        <w:sdtPr>
          <w:tag w:val="goog_rdk_0"/>
          <w:id w:val="-1360503667"/>
        </w:sdtPr>
        <w:sdtEndPr/>
        <w:sdtContent/>
      </w:sdt>
      <w:r w:rsidRPr="00707C26">
        <w:rPr>
          <w:lang w:val="es-MX"/>
        </w:rPr>
        <w:t xml:space="preserve">en aspectos de planificación, toma de decisiones </w:t>
      </w:r>
      <w:r w:rsidR="003704E1" w:rsidRPr="00707C26">
        <w:rPr>
          <w:lang w:val="es-MX"/>
        </w:rPr>
        <w:t>y los desafíos que se enfrentan. S</w:t>
      </w:r>
      <w:r w:rsidRPr="00707C26">
        <w:rPr>
          <w:lang w:val="es-MX"/>
        </w:rPr>
        <w:t xml:space="preserve">e </w:t>
      </w:r>
      <w:r w:rsidR="003704E1" w:rsidRPr="00707C26">
        <w:rPr>
          <w:lang w:val="es-MX"/>
        </w:rPr>
        <w:t xml:space="preserve">discuten también las </w:t>
      </w:r>
      <w:r w:rsidRPr="00707C26">
        <w:rPr>
          <w:lang w:val="es-MX"/>
        </w:rPr>
        <w:t xml:space="preserve">áreas de oportunidad que </w:t>
      </w:r>
      <w:r w:rsidR="003704E1" w:rsidRPr="00707C26">
        <w:rPr>
          <w:lang w:val="es-MX"/>
        </w:rPr>
        <w:t xml:space="preserve">podrían </w:t>
      </w:r>
      <w:r w:rsidRPr="00707C26">
        <w:rPr>
          <w:lang w:val="es-MX"/>
        </w:rPr>
        <w:t>contribu</w:t>
      </w:r>
      <w:r w:rsidR="003704E1" w:rsidRPr="00707C26">
        <w:rPr>
          <w:lang w:val="es-MX"/>
        </w:rPr>
        <w:t xml:space="preserve">ir </w:t>
      </w:r>
      <w:r w:rsidRPr="00707C26">
        <w:rPr>
          <w:lang w:val="es-MX"/>
        </w:rPr>
        <w:t xml:space="preserve">al fortalecimiento de estrategias de conservación a largo plazo. Este estudio puede ser un aporte relevante para el conocimiento de las áreas </w:t>
      </w:r>
      <w:r w:rsidRPr="00707C26">
        <w:rPr>
          <w:lang w:val="es-MX"/>
        </w:rPr>
        <w:lastRenderedPageBreak/>
        <w:t>voluntarias de conservación en el contexto internacional</w:t>
      </w:r>
      <w:r w:rsidR="00913723" w:rsidRPr="00707C26">
        <w:rPr>
          <w:lang w:val="es-MX"/>
        </w:rPr>
        <w:t xml:space="preserve"> de la conservación incluyente </w:t>
      </w:r>
      <w:r w:rsidR="00913723" w:rsidRPr="001F0B29">
        <w:rPr>
          <w:color w:val="0070C0"/>
          <w:lang w:val="es-MX"/>
        </w:rPr>
        <w:t xml:space="preserve">(Raymond </w:t>
      </w:r>
      <w:r w:rsidR="00174C3A" w:rsidRPr="00174C3A">
        <w:rPr>
          <w:i/>
          <w:iCs/>
          <w:color w:val="0070C0"/>
          <w:lang w:val="es-MX"/>
        </w:rPr>
        <w:t>et al.</w:t>
      </w:r>
      <w:r w:rsidR="001F0B29" w:rsidRPr="001F0B29">
        <w:rPr>
          <w:color w:val="0070C0"/>
          <w:lang w:val="es-MX"/>
        </w:rPr>
        <w:t>,</w:t>
      </w:r>
      <w:r w:rsidR="00913723" w:rsidRPr="001F0B29">
        <w:rPr>
          <w:color w:val="0070C0"/>
          <w:lang w:val="es-MX"/>
        </w:rPr>
        <w:t xml:space="preserve"> 2022)</w:t>
      </w:r>
      <w:r w:rsidRPr="00707C26">
        <w:rPr>
          <w:lang w:val="es-MX"/>
        </w:rPr>
        <w:t>.</w:t>
      </w:r>
      <w:r w:rsidR="00757ED5" w:rsidRPr="00707C26">
        <w:rPr>
          <w:lang w:val="es-MX"/>
        </w:rPr>
        <w:t xml:space="preserve"> </w:t>
      </w:r>
      <w:r w:rsidR="00731F79">
        <w:rPr>
          <w:lang w:val="es-ES"/>
        </w:rPr>
        <w:t>Est</w:t>
      </w:r>
      <w:r w:rsidR="00113085">
        <w:rPr>
          <w:lang w:val="es-ES"/>
        </w:rPr>
        <w:t xml:space="preserve">a </w:t>
      </w:r>
      <w:r w:rsidR="00126B86" w:rsidRPr="004B3F76">
        <w:rPr>
          <w:lang w:val="es-ES"/>
        </w:rPr>
        <w:t>se basa en múltiples enfoques que comprende</w:t>
      </w:r>
      <w:r w:rsidR="00E0364D">
        <w:rPr>
          <w:lang w:val="es-ES"/>
        </w:rPr>
        <w:t>n</w:t>
      </w:r>
      <w:r w:rsidR="00126B86" w:rsidRPr="004B3F76">
        <w:rPr>
          <w:lang w:val="es-ES"/>
        </w:rPr>
        <w:t>: “(1) la gestión conjunta y la conservación multicéntrica donde el énfasis está gobernado por</w:t>
      </w:r>
      <w:r w:rsidR="00731F79" w:rsidRPr="00731F79">
        <w:rPr>
          <w:lang w:val="es-ES"/>
        </w:rPr>
        <w:t xml:space="preserve"> las comunidades locales e indígenas</w:t>
      </w:r>
      <w:r w:rsidR="00126B86" w:rsidRPr="004B3F76">
        <w:rPr>
          <w:lang w:val="es-ES"/>
        </w:rPr>
        <w:t xml:space="preserve">, con </w:t>
      </w:r>
      <w:r w:rsidR="00731F79">
        <w:rPr>
          <w:lang w:val="es-ES"/>
        </w:rPr>
        <w:t xml:space="preserve">ellas </w:t>
      </w:r>
      <w:r w:rsidR="00126B86" w:rsidRPr="004B3F76">
        <w:rPr>
          <w:lang w:val="es-ES"/>
        </w:rPr>
        <w:t>o para</w:t>
      </w:r>
      <w:r w:rsidR="00731F79">
        <w:rPr>
          <w:lang w:val="es-ES"/>
        </w:rPr>
        <w:t xml:space="preserve"> ellas</w:t>
      </w:r>
      <w:r w:rsidR="00126B86" w:rsidRPr="004B3F76">
        <w:rPr>
          <w:lang w:val="es-ES"/>
        </w:rPr>
        <w:t>; (2) gobernanza de mosaico con énfasis en la participación de diversos actores y grupos ciudadanos activos dentro y entre los sectores de planificación para apoyar los resultado</w:t>
      </w:r>
      <w:r w:rsidR="006351E8" w:rsidRPr="004B3F76">
        <w:rPr>
          <w:lang w:val="es-ES"/>
        </w:rPr>
        <w:t xml:space="preserve">s multifuncionales del paisaje; </w:t>
      </w:r>
      <w:r w:rsidR="00126B86" w:rsidRPr="004B3F76">
        <w:rPr>
          <w:lang w:val="es-ES"/>
        </w:rPr>
        <w:t>y (3) la conservación convivencial, que mira más allá de las dicotomías de la naturaleza y la cultura para establecer visiones, políticas y principios de gobernanza para promover la justicia social y ecológica</w:t>
      </w:r>
      <w:r w:rsidR="006E6105">
        <w:rPr>
          <w:lang w:val="es-ES"/>
        </w:rPr>
        <w:t>,</w:t>
      </w:r>
      <w:r w:rsidR="00126B86" w:rsidRPr="004B3F76">
        <w:rPr>
          <w:lang w:val="es-ES"/>
        </w:rPr>
        <w:t xml:space="preserve"> relaciones duraderas y abiertas con la biota y las ecologías</w:t>
      </w:r>
      <w:r w:rsidR="009814AA">
        <w:rPr>
          <w:lang w:val="es-ES"/>
        </w:rPr>
        <w:t xml:space="preserve"> </w:t>
      </w:r>
      <w:r w:rsidR="00126B86" w:rsidRPr="009814AA">
        <w:rPr>
          <w:color w:val="0070C0"/>
          <w:lang w:val="es-ES"/>
        </w:rPr>
        <w:t xml:space="preserve">(Raymond </w:t>
      </w:r>
      <w:r w:rsidR="00174C3A" w:rsidRPr="00174C3A">
        <w:rPr>
          <w:i/>
          <w:iCs/>
          <w:color w:val="0070C0"/>
          <w:lang w:val="es-ES"/>
        </w:rPr>
        <w:t>et al.</w:t>
      </w:r>
      <w:r w:rsidR="001F0B29" w:rsidRPr="009814AA">
        <w:rPr>
          <w:color w:val="0070C0"/>
          <w:lang w:val="es-ES"/>
        </w:rPr>
        <w:t>,</w:t>
      </w:r>
      <w:r w:rsidR="00126B86" w:rsidRPr="009814AA">
        <w:rPr>
          <w:color w:val="0070C0"/>
          <w:lang w:val="es-ES"/>
        </w:rPr>
        <w:t xml:space="preserve"> 2022</w:t>
      </w:r>
      <w:r w:rsidR="00AB0F03" w:rsidRPr="009814AA">
        <w:rPr>
          <w:color w:val="0070C0"/>
          <w:lang w:val="es-ES"/>
        </w:rPr>
        <w:t>)</w:t>
      </w:r>
      <w:r w:rsidR="00AB0F03" w:rsidRPr="004B3F76">
        <w:rPr>
          <w:lang w:val="es-ES"/>
        </w:rPr>
        <w:t>.</w:t>
      </w:r>
    </w:p>
    <w:p w14:paraId="31556B56" w14:textId="43F8A206" w:rsidR="005C2E87" w:rsidRPr="004B3F76" w:rsidRDefault="005C2E87"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6A0E7C8F" w14:textId="61C6F4AE" w:rsidR="00A802CF" w:rsidRPr="004B3F76" w:rsidRDefault="00757ED5"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color w:val="000000"/>
          <w:lang w:val="es-ES_tradnl"/>
        </w:rPr>
        <w:t xml:space="preserve">El texto se desarrolla en cuatro partes. </w:t>
      </w:r>
      <w:r w:rsidR="005C654B" w:rsidRPr="004B3F76">
        <w:rPr>
          <w:color w:val="000000"/>
          <w:lang w:val="es-ES_tradnl"/>
        </w:rPr>
        <w:t>A continuación</w:t>
      </w:r>
      <w:r w:rsidR="00E260B2" w:rsidRPr="004B3F76">
        <w:rPr>
          <w:color w:val="000000"/>
          <w:lang w:val="es-ES_tradnl"/>
        </w:rPr>
        <w:t>,</w:t>
      </w:r>
      <w:r w:rsidRPr="004B3F76">
        <w:rPr>
          <w:color w:val="000000"/>
          <w:lang w:val="es-ES_tradnl"/>
        </w:rPr>
        <w:t xml:space="preserve"> se presenta la </w:t>
      </w:r>
      <w:r w:rsidR="005C654B" w:rsidRPr="004B3F76">
        <w:rPr>
          <w:color w:val="000000"/>
          <w:lang w:val="es-ES_tradnl"/>
        </w:rPr>
        <w:t>metodología</w:t>
      </w:r>
      <w:r w:rsidR="00E643AA" w:rsidRPr="004B3F76">
        <w:rPr>
          <w:color w:val="000000"/>
          <w:lang w:val="es-ES_tradnl"/>
        </w:rPr>
        <w:t xml:space="preserve"> de la investigación</w:t>
      </w:r>
      <w:r w:rsidR="005C654B" w:rsidRPr="004B3F76">
        <w:rPr>
          <w:color w:val="000000"/>
          <w:lang w:val="es-ES_tradnl"/>
        </w:rPr>
        <w:t xml:space="preserve">. Después se </w:t>
      </w:r>
      <w:r w:rsidR="00E260B2" w:rsidRPr="004B3F76">
        <w:rPr>
          <w:color w:val="000000"/>
          <w:lang w:val="es-ES_tradnl"/>
        </w:rPr>
        <w:t>muestran</w:t>
      </w:r>
      <w:r w:rsidR="005C654B" w:rsidRPr="004B3F76">
        <w:rPr>
          <w:color w:val="000000"/>
          <w:lang w:val="es-ES_tradnl"/>
        </w:rPr>
        <w:t xml:space="preserve"> los resultados desglosados en las secciones</w:t>
      </w:r>
      <w:r w:rsidR="00E260B2" w:rsidRPr="004B3F76">
        <w:rPr>
          <w:color w:val="000000"/>
          <w:lang w:val="es-ES_tradnl"/>
        </w:rPr>
        <w:t xml:space="preserve"> siguientes:</w:t>
      </w:r>
      <w:r w:rsidR="005C654B" w:rsidRPr="004B3F76">
        <w:rPr>
          <w:color w:val="000000"/>
          <w:lang w:val="es-ES_tradnl"/>
        </w:rPr>
        <w:t xml:space="preserve"> </w:t>
      </w:r>
      <w:r w:rsidRPr="004B3F76">
        <w:rPr>
          <w:color w:val="000000"/>
          <w:lang w:val="es-ES_tradnl"/>
        </w:rPr>
        <w:t>antecedentes de la certificación de tierras</w:t>
      </w:r>
      <w:r w:rsidR="00731F79">
        <w:rPr>
          <w:color w:val="000000"/>
          <w:lang w:val="es-ES_tradnl"/>
        </w:rPr>
        <w:t>;</w:t>
      </w:r>
      <w:r w:rsidRPr="004B3F76">
        <w:rPr>
          <w:color w:val="000000"/>
          <w:lang w:val="es-ES_tradnl"/>
        </w:rPr>
        <w:t xml:space="preserve"> superfi</w:t>
      </w:r>
      <w:r w:rsidR="005C654B" w:rsidRPr="004B3F76">
        <w:rPr>
          <w:color w:val="000000"/>
          <w:lang w:val="es-ES_tradnl"/>
        </w:rPr>
        <w:t>ci</w:t>
      </w:r>
      <w:r w:rsidRPr="004B3F76">
        <w:rPr>
          <w:color w:val="000000"/>
          <w:lang w:val="es-ES_tradnl"/>
        </w:rPr>
        <w:t>e de conservación certificada y tenencia de la tierra</w:t>
      </w:r>
      <w:r w:rsidR="00731F79">
        <w:rPr>
          <w:color w:val="000000"/>
          <w:lang w:val="es-ES_tradnl"/>
        </w:rPr>
        <w:t>;</w:t>
      </w:r>
      <w:r w:rsidRPr="004B3F76">
        <w:rPr>
          <w:color w:val="000000"/>
          <w:lang w:val="es-ES_tradnl"/>
        </w:rPr>
        <w:t xml:space="preserve"> certificación oficial de áreas de conservación, implementación y financiamiento</w:t>
      </w:r>
      <w:r w:rsidR="00731F79">
        <w:rPr>
          <w:color w:val="000000"/>
          <w:lang w:val="es-ES_tradnl"/>
        </w:rPr>
        <w:t>;</w:t>
      </w:r>
      <w:r w:rsidRPr="004B3F76">
        <w:rPr>
          <w:color w:val="000000"/>
          <w:lang w:val="es-ES_tradnl"/>
        </w:rPr>
        <w:t xml:space="preserve"> gestión compartida, ecosistemas y especies protegidas</w:t>
      </w:r>
      <w:r w:rsidR="00731F79">
        <w:rPr>
          <w:color w:val="000000"/>
          <w:lang w:val="es-ES_tradnl"/>
        </w:rPr>
        <w:t>;</w:t>
      </w:r>
      <w:r w:rsidRPr="004B3F76">
        <w:rPr>
          <w:color w:val="000000"/>
          <w:lang w:val="es-ES_tradnl"/>
        </w:rPr>
        <w:t xml:space="preserve"> uso sustentable de la biodiversidad</w:t>
      </w:r>
      <w:r w:rsidR="00731F79">
        <w:rPr>
          <w:color w:val="000000"/>
          <w:lang w:val="es-ES_tradnl"/>
        </w:rPr>
        <w:t>,</w:t>
      </w:r>
      <w:r w:rsidRPr="004B3F76">
        <w:rPr>
          <w:color w:val="000000"/>
          <w:lang w:val="es-ES_tradnl"/>
        </w:rPr>
        <w:t xml:space="preserve"> </w:t>
      </w:r>
      <w:r w:rsidR="00D730D4" w:rsidRPr="004B3F76">
        <w:rPr>
          <w:color w:val="000000"/>
          <w:lang w:val="es-ES_tradnl"/>
        </w:rPr>
        <w:t xml:space="preserve">y </w:t>
      </w:r>
      <w:r w:rsidRPr="004B3F76">
        <w:rPr>
          <w:color w:val="000000"/>
          <w:lang w:val="es-ES_tradnl"/>
        </w:rPr>
        <w:t>amenazas para la gestión de las ADVC. Posteriormente</w:t>
      </w:r>
      <w:r w:rsidR="00731F79">
        <w:rPr>
          <w:color w:val="000000"/>
          <w:lang w:val="es-ES_tradnl"/>
        </w:rPr>
        <w:t>,</w:t>
      </w:r>
      <w:r w:rsidRPr="004B3F76">
        <w:rPr>
          <w:color w:val="000000"/>
          <w:lang w:val="es-ES_tradnl"/>
        </w:rPr>
        <w:t xml:space="preserve"> la discusión se desarrolla </w:t>
      </w:r>
      <w:r w:rsidR="00731F79">
        <w:rPr>
          <w:color w:val="000000"/>
          <w:lang w:val="es-ES_tradnl"/>
        </w:rPr>
        <w:t>e</w:t>
      </w:r>
      <w:r w:rsidR="00424F97" w:rsidRPr="004B3F76">
        <w:rPr>
          <w:color w:val="000000"/>
          <w:lang w:val="es-ES_tradnl"/>
        </w:rPr>
        <w:t xml:space="preserve">n </w:t>
      </w:r>
      <w:r w:rsidR="00115769" w:rsidRPr="004B3F76">
        <w:rPr>
          <w:color w:val="000000"/>
          <w:lang w:val="es-ES_tradnl"/>
        </w:rPr>
        <w:t xml:space="preserve">relación </w:t>
      </w:r>
      <w:r w:rsidR="00731F79">
        <w:rPr>
          <w:color w:val="000000"/>
          <w:lang w:val="es-ES_tradnl"/>
        </w:rPr>
        <w:t>con</w:t>
      </w:r>
      <w:r w:rsidR="00115769" w:rsidRPr="004B3F76">
        <w:rPr>
          <w:color w:val="000000"/>
          <w:lang w:val="es-ES_tradnl"/>
        </w:rPr>
        <w:t xml:space="preserve"> los</w:t>
      </w:r>
      <w:r w:rsidRPr="004B3F76">
        <w:rPr>
          <w:color w:val="000000"/>
          <w:lang w:val="es-ES_tradnl"/>
        </w:rPr>
        <w:t xml:space="preserve"> alcances y desafíos</w:t>
      </w:r>
      <w:r w:rsidR="00115769" w:rsidRPr="004B3F76">
        <w:rPr>
          <w:color w:val="000000"/>
          <w:lang w:val="es-ES_tradnl"/>
        </w:rPr>
        <w:t xml:space="preserve"> de los instrumentos de conservación voluntaria</w:t>
      </w:r>
      <w:r w:rsidRPr="004B3F76">
        <w:rPr>
          <w:color w:val="000000"/>
          <w:lang w:val="es-ES_tradnl"/>
        </w:rPr>
        <w:t xml:space="preserve">. </w:t>
      </w:r>
      <w:r w:rsidR="00424F97" w:rsidRPr="004B3F76">
        <w:rPr>
          <w:color w:val="000000"/>
          <w:lang w:val="es-ES_tradnl"/>
        </w:rPr>
        <w:t>Se cierra el art</w:t>
      </w:r>
      <w:r w:rsidR="00C67B13">
        <w:rPr>
          <w:color w:val="000000"/>
          <w:lang w:val="es-ES_tradnl"/>
        </w:rPr>
        <w:t>í</w:t>
      </w:r>
      <w:r w:rsidR="00424F97" w:rsidRPr="004B3F76">
        <w:rPr>
          <w:color w:val="000000"/>
          <w:lang w:val="es-ES_tradnl"/>
        </w:rPr>
        <w:t>culo con conclusiones.</w:t>
      </w:r>
    </w:p>
    <w:p w14:paraId="48CD7B20" w14:textId="77777777" w:rsidR="00A802CF" w:rsidRPr="004B3F76" w:rsidRDefault="00A802CF"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lang w:val="es-ES_tradnl"/>
        </w:rPr>
      </w:pPr>
    </w:p>
    <w:p w14:paraId="0DF95A29" w14:textId="4455D598" w:rsidR="00A802CF" w:rsidRDefault="00F915F4" w:rsidP="00F73520">
      <w:pPr>
        <w:pBdr>
          <w:top w:val="nil"/>
          <w:left w:val="nil"/>
          <w:bottom w:val="nil"/>
          <w:right w:val="nil"/>
          <w:between w:val="nil"/>
        </w:pBdr>
        <w:ind w:left="284" w:hanging="284"/>
        <w:jc w:val="both"/>
        <w:rPr>
          <w:b/>
          <w:color w:val="000000"/>
          <w:lang w:val="es-ES_tradnl"/>
        </w:rPr>
      </w:pPr>
      <w:r w:rsidRPr="009814AA">
        <w:rPr>
          <w:b/>
          <w:color w:val="000000"/>
          <w:lang w:val="es-ES_tradnl"/>
        </w:rPr>
        <w:t>2.</w:t>
      </w:r>
      <w:r w:rsidR="009814AA" w:rsidRPr="009814AA">
        <w:rPr>
          <w:b/>
          <w:color w:val="000000"/>
          <w:lang w:val="es-ES_tradnl"/>
        </w:rPr>
        <w:tab/>
      </w:r>
      <w:r w:rsidR="006024B0">
        <w:rPr>
          <w:b/>
          <w:color w:val="000000"/>
          <w:lang w:val="es-ES_tradnl"/>
        </w:rPr>
        <w:t>Metodología</w:t>
      </w:r>
    </w:p>
    <w:p w14:paraId="4C90C376" w14:textId="77777777" w:rsidR="009814AA" w:rsidRPr="009814AA" w:rsidRDefault="009814AA"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left="284" w:hanging="284"/>
        <w:jc w:val="both"/>
        <w:rPr>
          <w:b/>
          <w:color w:val="000000"/>
          <w:lang w:val="es-ES_tradnl"/>
        </w:rPr>
      </w:pPr>
    </w:p>
    <w:p w14:paraId="3204A113" w14:textId="7B4D5E04" w:rsidR="00A802CF" w:rsidRPr="004B3F76" w:rsidRDefault="00F915F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lang w:val="es-ES_tradnl"/>
        </w:rPr>
      </w:pPr>
      <w:r w:rsidRPr="004B3F76">
        <w:rPr>
          <w:color w:val="000000"/>
          <w:lang w:val="es-ES_tradnl"/>
        </w:rPr>
        <w:t xml:space="preserve">Se </w:t>
      </w:r>
      <w:r w:rsidR="0093195F" w:rsidRPr="004B3F76">
        <w:rPr>
          <w:color w:val="000000"/>
          <w:lang w:val="es-ES_tradnl"/>
        </w:rPr>
        <w:t xml:space="preserve">analizaron </w:t>
      </w:r>
      <w:r w:rsidRPr="004B3F76">
        <w:rPr>
          <w:color w:val="000000"/>
          <w:lang w:val="es-ES_tradnl"/>
        </w:rPr>
        <w:t>datos cualitativos y cuantitativos de las ADVC vigentes en México. La metodología cualit</w:t>
      </w:r>
      <w:r w:rsidRPr="004B3F76">
        <w:rPr>
          <w:lang w:val="es-ES_tradnl"/>
        </w:rPr>
        <w:t xml:space="preserve">ativa </w:t>
      </w:r>
      <w:r w:rsidRPr="004B3F76">
        <w:rPr>
          <w:color w:val="000000"/>
          <w:lang w:val="es-ES_tradnl"/>
        </w:rPr>
        <w:t>se basó en una triangulación</w:t>
      </w:r>
      <w:r w:rsidR="00B25CB2" w:rsidRPr="004B3F76">
        <w:rPr>
          <w:rStyle w:val="Refdenotaalpie"/>
          <w:color w:val="000000"/>
          <w:lang w:val="es-ES_tradnl"/>
        </w:rPr>
        <w:footnoteReference w:id="5"/>
      </w:r>
      <w:r w:rsidRPr="004B3F76">
        <w:rPr>
          <w:color w:val="000000"/>
          <w:lang w:val="es-ES_tradnl"/>
        </w:rPr>
        <w:t xml:space="preserve"> de </w:t>
      </w:r>
      <w:r w:rsidR="00B25CB2" w:rsidRPr="004B3F76">
        <w:rPr>
          <w:color w:val="000000"/>
          <w:lang w:val="es-ES_tradnl"/>
        </w:rPr>
        <w:t xml:space="preserve">la </w:t>
      </w:r>
      <w:r w:rsidRPr="004B3F76">
        <w:rPr>
          <w:color w:val="000000"/>
          <w:lang w:val="es-ES_tradnl"/>
        </w:rPr>
        <w:t>información</w:t>
      </w:r>
      <w:r w:rsidR="00B25CB2" w:rsidRPr="004B3F76">
        <w:rPr>
          <w:color w:val="000000"/>
          <w:lang w:val="es-ES_tradnl"/>
        </w:rPr>
        <w:t xml:space="preserve"> </w:t>
      </w:r>
      <w:r w:rsidR="00B25CB2" w:rsidRPr="00297F62">
        <w:rPr>
          <w:color w:val="0070C0"/>
          <w:lang w:val="es-ES_tradnl"/>
        </w:rPr>
        <w:t>(</w:t>
      </w:r>
      <w:proofErr w:type="spellStart"/>
      <w:r w:rsidR="00B25CB2" w:rsidRPr="00297F62">
        <w:rPr>
          <w:color w:val="0070C0"/>
          <w:lang w:val="es-ES_tradnl"/>
        </w:rPr>
        <w:t>Okuda</w:t>
      </w:r>
      <w:proofErr w:type="spellEnd"/>
      <w:r w:rsidR="00B25CB2" w:rsidRPr="00297F62">
        <w:rPr>
          <w:color w:val="0070C0"/>
          <w:lang w:val="es-ES_tradnl"/>
        </w:rPr>
        <w:t xml:space="preserve"> y Gómez-Restrepo, 2005)</w:t>
      </w:r>
      <w:r w:rsidRPr="004B3F76">
        <w:rPr>
          <w:color w:val="000000"/>
          <w:lang w:val="es-ES_tradnl"/>
        </w:rPr>
        <w:t xml:space="preserve"> </w:t>
      </w:r>
      <w:r w:rsidR="00CF1B46" w:rsidRPr="004B3F76">
        <w:rPr>
          <w:color w:val="000000"/>
          <w:lang w:val="es-ES_tradnl"/>
        </w:rPr>
        <w:t xml:space="preserve">de fuentes </w:t>
      </w:r>
      <w:r w:rsidRPr="004B3F76">
        <w:rPr>
          <w:color w:val="000000"/>
          <w:lang w:val="es-ES_tradnl"/>
        </w:rPr>
        <w:t xml:space="preserve">primarias y secundarias. Para las fuentes primarias, se aplicaron entrevistas </w:t>
      </w:r>
      <w:r w:rsidR="0072612A" w:rsidRPr="004B3F76">
        <w:rPr>
          <w:color w:val="000000"/>
          <w:lang w:val="es-ES_tradnl"/>
        </w:rPr>
        <w:t xml:space="preserve">estructuradas y semiestructuradas </w:t>
      </w:r>
      <w:r w:rsidRPr="004B3F76">
        <w:rPr>
          <w:color w:val="000000"/>
          <w:lang w:val="es-ES_tradnl"/>
        </w:rPr>
        <w:t xml:space="preserve">y </w:t>
      </w:r>
      <w:r w:rsidR="0072612A" w:rsidRPr="004B3F76">
        <w:rPr>
          <w:color w:val="000000"/>
          <w:lang w:val="es-ES_tradnl"/>
        </w:rPr>
        <w:t xml:space="preserve">la </w:t>
      </w:r>
      <w:r w:rsidRPr="004B3F76">
        <w:rPr>
          <w:color w:val="000000"/>
          <w:lang w:val="es-ES_tradnl"/>
        </w:rPr>
        <w:t>observación participante en dos foros nacionales de ADVC</w:t>
      </w:r>
      <w:r w:rsidR="00C67B13">
        <w:rPr>
          <w:color w:val="000000"/>
          <w:lang w:val="es-ES_tradnl"/>
        </w:rPr>
        <w:t>,</w:t>
      </w:r>
      <w:r w:rsidRPr="004B3F76">
        <w:rPr>
          <w:color w:val="000000"/>
          <w:lang w:val="es-ES_tradnl"/>
        </w:rPr>
        <w:t xml:space="preserve"> realizados en 2018 y 2019. Además</w:t>
      </w:r>
      <w:r w:rsidR="00CF1B46" w:rsidRPr="004B3F76">
        <w:rPr>
          <w:color w:val="000000"/>
          <w:lang w:val="es-ES_tradnl"/>
        </w:rPr>
        <w:t>,</w:t>
      </w:r>
      <w:r w:rsidRPr="004B3F76">
        <w:rPr>
          <w:color w:val="000000"/>
          <w:lang w:val="es-ES_tradnl"/>
        </w:rPr>
        <w:t xml:space="preserve"> se participó en un seminario virtual </w:t>
      </w:r>
      <w:r w:rsidRPr="004B3F76">
        <w:rPr>
          <w:i/>
          <w:color w:val="000000"/>
          <w:lang w:val="es-ES_tradnl"/>
        </w:rPr>
        <w:t xml:space="preserve">Áreas </w:t>
      </w:r>
      <w:r w:rsidR="00C67B13" w:rsidRPr="004B3F76">
        <w:rPr>
          <w:i/>
          <w:color w:val="000000"/>
          <w:lang w:val="es-ES_tradnl"/>
        </w:rPr>
        <w:t>destinadas voluntariamente a la conservación</w:t>
      </w:r>
      <w:r w:rsidRPr="004B3F76">
        <w:rPr>
          <w:i/>
          <w:color w:val="000000"/>
          <w:lang w:val="es-ES_tradnl"/>
        </w:rPr>
        <w:t>: Perspectivas actuales y prospectivas futuras</w:t>
      </w:r>
      <w:r w:rsidR="00C67B13">
        <w:rPr>
          <w:i/>
          <w:color w:val="000000"/>
          <w:lang w:val="es-ES_tradnl"/>
        </w:rPr>
        <w:t>,</w:t>
      </w:r>
      <w:r w:rsidRPr="004B3F76">
        <w:rPr>
          <w:i/>
          <w:color w:val="000000"/>
          <w:lang w:val="es-ES_tradnl"/>
        </w:rPr>
        <w:t xml:space="preserve"> </w:t>
      </w:r>
      <w:r w:rsidRPr="004B3F76">
        <w:rPr>
          <w:color w:val="000000"/>
          <w:lang w:val="es-ES_tradnl"/>
        </w:rPr>
        <w:t xml:space="preserve">realizado en 2021, con la participación de </w:t>
      </w:r>
      <w:r w:rsidR="0072612A" w:rsidRPr="004B3F76">
        <w:rPr>
          <w:color w:val="000000"/>
          <w:lang w:val="es-ES_tradnl"/>
        </w:rPr>
        <w:t xml:space="preserve">tres </w:t>
      </w:r>
      <w:r w:rsidR="00C67B13">
        <w:rPr>
          <w:color w:val="000000"/>
          <w:lang w:val="es-ES_tradnl"/>
        </w:rPr>
        <w:t xml:space="preserve">personas </w:t>
      </w:r>
      <w:r w:rsidR="00CF1B46" w:rsidRPr="004B3F76">
        <w:rPr>
          <w:color w:val="000000"/>
          <w:lang w:val="es-ES_tradnl"/>
        </w:rPr>
        <w:t>funcionari</w:t>
      </w:r>
      <w:r w:rsidR="00C67B13">
        <w:rPr>
          <w:color w:val="000000"/>
          <w:lang w:val="es-ES_tradnl"/>
        </w:rPr>
        <w:t>a</w:t>
      </w:r>
      <w:r w:rsidR="00CF1B46" w:rsidRPr="004B3F76">
        <w:rPr>
          <w:color w:val="000000"/>
          <w:lang w:val="es-ES_tradnl"/>
        </w:rPr>
        <w:t xml:space="preserve">s </w:t>
      </w:r>
      <w:r w:rsidRPr="004B3F76">
        <w:rPr>
          <w:color w:val="000000"/>
          <w:lang w:val="es-ES_tradnl"/>
        </w:rPr>
        <w:t>de la C</w:t>
      </w:r>
      <w:r w:rsidR="00CF1B46" w:rsidRPr="004B3F76">
        <w:rPr>
          <w:color w:val="000000"/>
          <w:lang w:val="es-ES_tradnl"/>
        </w:rPr>
        <w:t>omisi</w:t>
      </w:r>
      <w:r w:rsidR="0029214D" w:rsidRPr="004B3F76">
        <w:rPr>
          <w:color w:val="000000"/>
          <w:lang w:val="es-ES_tradnl"/>
        </w:rPr>
        <w:t>ó</w:t>
      </w:r>
      <w:r w:rsidR="00CF1B46" w:rsidRPr="004B3F76">
        <w:rPr>
          <w:color w:val="000000"/>
          <w:lang w:val="es-ES_tradnl"/>
        </w:rPr>
        <w:t xml:space="preserve">n </w:t>
      </w:r>
      <w:r w:rsidRPr="004B3F76">
        <w:rPr>
          <w:color w:val="000000"/>
          <w:lang w:val="es-ES_tradnl"/>
        </w:rPr>
        <w:t>N</w:t>
      </w:r>
      <w:r w:rsidR="00CF1B46" w:rsidRPr="004B3F76">
        <w:rPr>
          <w:color w:val="000000"/>
          <w:lang w:val="es-ES_tradnl"/>
        </w:rPr>
        <w:t xml:space="preserve">acional de </w:t>
      </w:r>
      <w:r w:rsidR="0029214D" w:rsidRPr="004B3F76">
        <w:rPr>
          <w:color w:val="000000"/>
          <w:lang w:val="es-ES_tradnl"/>
        </w:rPr>
        <w:t>Á</w:t>
      </w:r>
      <w:r w:rsidR="00CF1B46" w:rsidRPr="004B3F76">
        <w:rPr>
          <w:color w:val="000000"/>
          <w:lang w:val="es-ES_tradnl"/>
        </w:rPr>
        <w:t xml:space="preserve">reas </w:t>
      </w:r>
      <w:r w:rsidRPr="004B3F76">
        <w:rPr>
          <w:color w:val="000000"/>
          <w:lang w:val="es-ES_tradnl"/>
        </w:rPr>
        <w:t>N</w:t>
      </w:r>
      <w:r w:rsidR="00CF1B46" w:rsidRPr="004B3F76">
        <w:rPr>
          <w:color w:val="000000"/>
          <w:lang w:val="es-ES_tradnl"/>
        </w:rPr>
        <w:t xml:space="preserve">aturales </w:t>
      </w:r>
      <w:r w:rsidRPr="004B3F76">
        <w:rPr>
          <w:color w:val="000000"/>
          <w:lang w:val="es-ES_tradnl"/>
        </w:rPr>
        <w:t>P</w:t>
      </w:r>
      <w:r w:rsidR="00CF1B46" w:rsidRPr="004B3F76">
        <w:rPr>
          <w:color w:val="000000"/>
          <w:lang w:val="es-ES_tradnl"/>
        </w:rPr>
        <w:t>rotegidas</w:t>
      </w:r>
      <w:r w:rsidR="002034A0" w:rsidRPr="004B3F76">
        <w:rPr>
          <w:color w:val="000000"/>
          <w:lang w:val="es-ES_tradnl"/>
        </w:rPr>
        <w:t xml:space="preserve"> (CONANP)</w:t>
      </w:r>
      <w:r w:rsidR="00864FBF" w:rsidRPr="004B3F76">
        <w:rPr>
          <w:rStyle w:val="Refdenotaalpie"/>
          <w:color w:val="000000"/>
          <w:lang w:val="es-ES_tradnl"/>
        </w:rPr>
        <w:footnoteReference w:id="6"/>
      </w:r>
      <w:r w:rsidRPr="004B3F76">
        <w:rPr>
          <w:color w:val="000000"/>
          <w:lang w:val="es-ES_tradnl"/>
        </w:rPr>
        <w:t xml:space="preserve">. </w:t>
      </w:r>
      <w:r w:rsidR="0093195F" w:rsidRPr="004B3F76">
        <w:rPr>
          <w:color w:val="000000"/>
          <w:lang w:val="es-ES_tradnl"/>
        </w:rPr>
        <w:t xml:space="preserve">Se realizó </w:t>
      </w:r>
      <w:r w:rsidR="0072612A" w:rsidRPr="004B3F76">
        <w:rPr>
          <w:color w:val="000000"/>
          <w:lang w:val="es-ES_tradnl"/>
        </w:rPr>
        <w:t>una</w:t>
      </w:r>
      <w:r w:rsidR="0093195F" w:rsidRPr="004B3F76">
        <w:rPr>
          <w:color w:val="000000"/>
          <w:lang w:val="es-ES_tradnl"/>
        </w:rPr>
        <w:t xml:space="preserve"> transcripción selectiva de los audios recopilados de </w:t>
      </w:r>
      <w:r w:rsidR="0072612A" w:rsidRPr="004B3F76">
        <w:rPr>
          <w:color w:val="000000"/>
          <w:lang w:val="es-ES_tradnl"/>
        </w:rPr>
        <w:t xml:space="preserve">las entrevistas y los </w:t>
      </w:r>
      <w:r w:rsidR="0093195F" w:rsidRPr="004B3F76">
        <w:rPr>
          <w:color w:val="000000"/>
          <w:lang w:val="es-ES_tradnl"/>
        </w:rPr>
        <w:t>foros para posteriormente realizar el análisis</w:t>
      </w:r>
      <w:r w:rsidR="0072612A" w:rsidRPr="004B3F76">
        <w:rPr>
          <w:color w:val="000000"/>
          <w:lang w:val="es-ES_tradnl"/>
        </w:rPr>
        <w:t xml:space="preserve"> cualitativo de textos</w:t>
      </w:r>
      <w:r w:rsidR="0093195F" w:rsidRPr="004B3F76">
        <w:rPr>
          <w:color w:val="000000"/>
          <w:lang w:val="es-ES_tradnl"/>
        </w:rPr>
        <w:t xml:space="preserve">. </w:t>
      </w:r>
      <w:r w:rsidRPr="004B3F76">
        <w:rPr>
          <w:color w:val="000000"/>
          <w:lang w:val="es-ES_tradnl"/>
        </w:rPr>
        <w:t xml:space="preserve">Se tomaron registros fotográficos y notas en diario de campo para proceder al análisis de discurso </w:t>
      </w:r>
      <w:r w:rsidRPr="00297F62">
        <w:rPr>
          <w:color w:val="0070C0"/>
          <w:lang w:val="es-ES_tradnl"/>
        </w:rPr>
        <w:t xml:space="preserve">(Martínez </w:t>
      </w:r>
      <w:proofErr w:type="spellStart"/>
      <w:r w:rsidRPr="00297F62">
        <w:rPr>
          <w:color w:val="0070C0"/>
          <w:lang w:val="es-ES_tradnl"/>
        </w:rPr>
        <w:t>Miguélez</w:t>
      </w:r>
      <w:proofErr w:type="spellEnd"/>
      <w:r w:rsidR="00297F62">
        <w:rPr>
          <w:color w:val="0070C0"/>
          <w:lang w:val="es-ES_tradnl"/>
        </w:rPr>
        <w:t xml:space="preserve">, </w:t>
      </w:r>
      <w:r w:rsidRPr="00297F62">
        <w:rPr>
          <w:color w:val="0070C0"/>
          <w:lang w:val="es-ES_tradnl"/>
        </w:rPr>
        <w:t>2002)</w:t>
      </w:r>
      <w:r w:rsidRPr="004B3F76">
        <w:rPr>
          <w:color w:val="000000"/>
          <w:lang w:val="es-ES_tradnl"/>
        </w:rPr>
        <w:t xml:space="preserve">. </w:t>
      </w:r>
    </w:p>
    <w:p w14:paraId="76A428FF" w14:textId="77777777" w:rsidR="00A802CF" w:rsidRPr="004B3F76" w:rsidRDefault="00A802CF"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12C5A956" w14:textId="3969E65B" w:rsidR="00A802CF" w:rsidRPr="004B3F76" w:rsidRDefault="00F915F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color w:val="000000"/>
          <w:lang w:val="es-ES_tradnl"/>
        </w:rPr>
        <w:t>Para las fuentes secundarias, se revisaron expedientes oficiales de</w:t>
      </w:r>
      <w:r w:rsidR="0072612A" w:rsidRPr="004B3F76">
        <w:rPr>
          <w:color w:val="000000"/>
          <w:lang w:val="es-ES_tradnl"/>
        </w:rPr>
        <w:t xml:space="preserve"> las</w:t>
      </w:r>
      <w:r w:rsidRPr="004B3F76">
        <w:rPr>
          <w:color w:val="000000"/>
          <w:lang w:val="es-ES_tradnl"/>
        </w:rPr>
        <w:t xml:space="preserve"> ADVC, actualizados hasta marzo del 2021. </w:t>
      </w:r>
      <w:r w:rsidR="00147693" w:rsidRPr="004B3F76">
        <w:rPr>
          <w:color w:val="000000"/>
          <w:lang w:val="es-ES_tradnl"/>
        </w:rPr>
        <w:t>Se obtuvieron 463 certificados de ADVC, informes sobre áreas canceladas e informes financieros</w:t>
      </w:r>
      <w:r w:rsidR="0072612A" w:rsidRPr="004B3F76">
        <w:rPr>
          <w:color w:val="000000"/>
          <w:lang w:val="es-ES_tradnl"/>
        </w:rPr>
        <w:t xml:space="preserve"> de la CONANP</w:t>
      </w:r>
      <w:r w:rsidR="00147693" w:rsidRPr="004B3F76">
        <w:rPr>
          <w:color w:val="000000"/>
          <w:lang w:val="es-ES_tradnl"/>
        </w:rPr>
        <w:t xml:space="preserve">. </w:t>
      </w:r>
      <w:r w:rsidRPr="004B3F76">
        <w:rPr>
          <w:color w:val="000000"/>
          <w:lang w:val="es-ES_tradnl"/>
        </w:rPr>
        <w:t xml:space="preserve">Los </w:t>
      </w:r>
      <w:r w:rsidR="0093195F" w:rsidRPr="004B3F76">
        <w:rPr>
          <w:color w:val="000000"/>
          <w:lang w:val="es-ES_tradnl"/>
        </w:rPr>
        <w:t xml:space="preserve">datos </w:t>
      </w:r>
      <w:r w:rsidRPr="004B3F76">
        <w:rPr>
          <w:color w:val="000000"/>
          <w:lang w:val="es-ES_tradnl"/>
        </w:rPr>
        <w:t xml:space="preserve">obtenidos se codificaron en ocho temas: </w:t>
      </w:r>
      <w:r w:rsidR="003432E3">
        <w:rPr>
          <w:color w:val="000000"/>
          <w:lang w:val="es-ES_tradnl"/>
        </w:rPr>
        <w:t xml:space="preserve">(1) </w:t>
      </w:r>
      <w:r w:rsidRPr="004B3F76">
        <w:rPr>
          <w:color w:val="000000"/>
          <w:lang w:val="es-ES_tradnl"/>
        </w:rPr>
        <w:t xml:space="preserve">antecedentes de la certificación, </w:t>
      </w:r>
      <w:r w:rsidR="003432E3">
        <w:rPr>
          <w:color w:val="000000"/>
          <w:lang w:val="es-ES_tradnl"/>
        </w:rPr>
        <w:t xml:space="preserve">(2) </w:t>
      </w:r>
      <w:r w:rsidRPr="004B3F76">
        <w:rPr>
          <w:color w:val="000000"/>
          <w:lang w:val="es-ES_tradnl"/>
        </w:rPr>
        <w:t>superficie certificada</w:t>
      </w:r>
      <w:r w:rsidR="00AF66C8">
        <w:rPr>
          <w:color w:val="000000"/>
          <w:lang w:val="es-ES_tradnl"/>
        </w:rPr>
        <w:t xml:space="preserve"> y</w:t>
      </w:r>
      <w:r w:rsidRPr="004B3F76">
        <w:rPr>
          <w:color w:val="000000"/>
          <w:lang w:val="es-ES_tradnl"/>
        </w:rPr>
        <w:t xml:space="preserve"> tenencia de la tierra, </w:t>
      </w:r>
      <w:r w:rsidR="003432E3">
        <w:rPr>
          <w:color w:val="000000"/>
          <w:lang w:val="es-ES_tradnl"/>
        </w:rPr>
        <w:t>(</w:t>
      </w:r>
      <w:r w:rsidR="00AF66C8">
        <w:rPr>
          <w:color w:val="000000"/>
          <w:lang w:val="es-ES_tradnl"/>
        </w:rPr>
        <w:t>3</w:t>
      </w:r>
      <w:r w:rsidR="003432E3">
        <w:rPr>
          <w:color w:val="000000"/>
          <w:lang w:val="es-ES_tradnl"/>
        </w:rPr>
        <w:t>)</w:t>
      </w:r>
      <w:r w:rsidRPr="004B3F76">
        <w:rPr>
          <w:color w:val="000000"/>
          <w:lang w:val="es-ES_tradnl"/>
        </w:rPr>
        <w:t xml:space="preserve"> certificación</w:t>
      </w:r>
      <w:r w:rsidR="00EB5DA8">
        <w:rPr>
          <w:color w:val="000000"/>
          <w:lang w:val="es-ES_tradnl"/>
        </w:rPr>
        <w:t xml:space="preserve"> oficial de las áreas de conservación</w:t>
      </w:r>
      <w:r w:rsidRPr="004B3F76">
        <w:rPr>
          <w:color w:val="000000"/>
          <w:lang w:val="es-ES_tradnl"/>
        </w:rPr>
        <w:t xml:space="preserve">, </w:t>
      </w:r>
      <w:r w:rsidR="003432E3">
        <w:rPr>
          <w:color w:val="000000"/>
          <w:lang w:val="es-ES_tradnl"/>
        </w:rPr>
        <w:t>(</w:t>
      </w:r>
      <w:r w:rsidR="00AF66C8">
        <w:rPr>
          <w:color w:val="000000"/>
          <w:lang w:val="es-ES_tradnl"/>
        </w:rPr>
        <w:t>4</w:t>
      </w:r>
      <w:r w:rsidR="003432E3">
        <w:rPr>
          <w:color w:val="000000"/>
          <w:lang w:val="es-ES_tradnl"/>
        </w:rPr>
        <w:t xml:space="preserve">) </w:t>
      </w:r>
      <w:r w:rsidR="00C67B13">
        <w:rPr>
          <w:bCs/>
          <w:color w:val="000000"/>
          <w:lang w:val="es-ES_tradnl"/>
        </w:rPr>
        <w:t>i</w:t>
      </w:r>
      <w:r w:rsidR="0075629F" w:rsidRPr="0075629F">
        <w:rPr>
          <w:bCs/>
          <w:color w:val="000000"/>
          <w:lang w:val="es-ES_tradnl"/>
        </w:rPr>
        <w:t>mplementación y financiamiento</w:t>
      </w:r>
      <w:r w:rsidR="0075629F" w:rsidRPr="004B3F76">
        <w:rPr>
          <w:color w:val="000000"/>
          <w:lang w:val="es-ES_tradnl"/>
        </w:rPr>
        <w:t xml:space="preserve">, </w:t>
      </w:r>
      <w:r w:rsidR="0075629F">
        <w:rPr>
          <w:color w:val="000000"/>
          <w:lang w:val="es-ES_tradnl"/>
        </w:rPr>
        <w:t xml:space="preserve">(5) </w:t>
      </w:r>
      <w:r w:rsidR="0075629F" w:rsidRPr="004B3F76">
        <w:rPr>
          <w:color w:val="000000"/>
          <w:lang w:val="es-ES_tradnl"/>
        </w:rPr>
        <w:t>gestión</w:t>
      </w:r>
      <w:r w:rsidR="0075629F">
        <w:rPr>
          <w:color w:val="000000"/>
          <w:lang w:val="es-ES_tradnl"/>
        </w:rPr>
        <w:t xml:space="preserve">, </w:t>
      </w:r>
      <w:r w:rsidR="005C2152">
        <w:rPr>
          <w:color w:val="000000"/>
          <w:lang w:val="es-ES_tradnl"/>
        </w:rPr>
        <w:t xml:space="preserve">(6) </w:t>
      </w:r>
      <w:r w:rsidRPr="004B3F76">
        <w:rPr>
          <w:color w:val="000000"/>
          <w:lang w:val="es-ES_tradnl"/>
        </w:rPr>
        <w:t>ecosistemas</w:t>
      </w:r>
      <w:r w:rsidR="005C2152">
        <w:rPr>
          <w:color w:val="000000"/>
          <w:lang w:val="es-ES_tradnl"/>
        </w:rPr>
        <w:t xml:space="preserve"> y especies protegidas</w:t>
      </w:r>
      <w:r w:rsidRPr="004B3F76">
        <w:rPr>
          <w:color w:val="000000"/>
          <w:lang w:val="es-ES_tradnl"/>
        </w:rPr>
        <w:t xml:space="preserve">, </w:t>
      </w:r>
      <w:r w:rsidR="003432E3">
        <w:rPr>
          <w:color w:val="000000"/>
          <w:lang w:val="es-ES_tradnl"/>
        </w:rPr>
        <w:t>(</w:t>
      </w:r>
      <w:r w:rsidR="00EB5DA8">
        <w:rPr>
          <w:color w:val="000000"/>
          <w:lang w:val="es-ES_tradnl"/>
        </w:rPr>
        <w:t>7</w:t>
      </w:r>
      <w:r w:rsidR="003432E3">
        <w:rPr>
          <w:color w:val="000000"/>
          <w:lang w:val="es-ES_tradnl"/>
        </w:rPr>
        <w:t xml:space="preserve">) </w:t>
      </w:r>
      <w:r w:rsidR="00EB5DA8">
        <w:rPr>
          <w:color w:val="000000"/>
          <w:lang w:val="es-ES_tradnl"/>
        </w:rPr>
        <w:t xml:space="preserve">uso sustentable de la biodiversidad </w:t>
      </w:r>
      <w:r w:rsidRPr="004B3F76">
        <w:rPr>
          <w:color w:val="000000"/>
          <w:lang w:val="es-ES_tradnl"/>
        </w:rPr>
        <w:t xml:space="preserve"> </w:t>
      </w:r>
      <w:r w:rsidR="00EB5DA8">
        <w:rPr>
          <w:color w:val="000000"/>
          <w:lang w:val="es-ES_tradnl"/>
        </w:rPr>
        <w:t xml:space="preserve">y (8) </w:t>
      </w:r>
      <w:r w:rsidRPr="004B3F76">
        <w:rPr>
          <w:color w:val="000000"/>
          <w:lang w:val="es-ES_tradnl"/>
        </w:rPr>
        <w:t xml:space="preserve">amenazas </w:t>
      </w:r>
      <w:r w:rsidR="00EB5DA8">
        <w:rPr>
          <w:color w:val="000000"/>
          <w:lang w:val="es-ES_tradnl"/>
        </w:rPr>
        <w:t>para la gestión de las ADVC</w:t>
      </w:r>
      <w:r w:rsidRPr="004B3F76">
        <w:rPr>
          <w:color w:val="000000"/>
          <w:lang w:val="es-ES_tradnl"/>
        </w:rPr>
        <w:t xml:space="preserve">. Se aplicó un análisis estadístico </w:t>
      </w:r>
      <w:r w:rsidRPr="004B3F76">
        <w:rPr>
          <w:color w:val="000000"/>
          <w:lang w:val="es-ES_tradnl"/>
        </w:rPr>
        <w:lastRenderedPageBreak/>
        <w:t xml:space="preserve">descriptivo de frecuencia </w:t>
      </w:r>
      <w:r w:rsidR="00147693" w:rsidRPr="004B3F76">
        <w:rPr>
          <w:color w:val="000000"/>
          <w:lang w:val="es-ES_tradnl"/>
        </w:rPr>
        <w:t xml:space="preserve">sobre </w:t>
      </w:r>
      <w:r w:rsidR="00E86C97" w:rsidRPr="004B3F76">
        <w:rPr>
          <w:color w:val="000000"/>
          <w:lang w:val="es-ES_tradnl"/>
        </w:rPr>
        <w:t xml:space="preserve">los </w:t>
      </w:r>
      <w:r w:rsidR="00147693" w:rsidRPr="004B3F76">
        <w:rPr>
          <w:color w:val="000000"/>
          <w:lang w:val="es-ES_tradnl"/>
        </w:rPr>
        <w:t xml:space="preserve">datos cuantitativos: </w:t>
      </w:r>
      <w:r w:rsidRPr="004B3F76">
        <w:rPr>
          <w:color w:val="000000"/>
          <w:lang w:val="es-ES_tradnl"/>
        </w:rPr>
        <w:t>años de certificación</w:t>
      </w:r>
      <w:r w:rsidR="00CC3879" w:rsidRPr="004B3F76">
        <w:rPr>
          <w:color w:val="000000"/>
          <w:lang w:val="es-ES_tradnl"/>
        </w:rPr>
        <w:t xml:space="preserve"> de las ADVC</w:t>
      </w:r>
      <w:r w:rsidRPr="004B3F76">
        <w:rPr>
          <w:color w:val="000000"/>
          <w:lang w:val="es-ES_tradnl"/>
        </w:rPr>
        <w:t xml:space="preserve">, superficie, </w:t>
      </w:r>
      <w:r w:rsidR="00CC3879" w:rsidRPr="004B3F76">
        <w:rPr>
          <w:color w:val="000000"/>
          <w:lang w:val="es-ES_tradnl"/>
        </w:rPr>
        <w:t xml:space="preserve">tipos de </w:t>
      </w:r>
      <w:r w:rsidRPr="004B3F76">
        <w:rPr>
          <w:color w:val="000000"/>
          <w:lang w:val="es-ES_tradnl"/>
        </w:rPr>
        <w:t xml:space="preserve">propietarios y plazos de certificación. </w:t>
      </w:r>
    </w:p>
    <w:p w14:paraId="411D0515" w14:textId="77777777" w:rsidR="00757ED5" w:rsidRPr="004B3F76" w:rsidRDefault="00757ED5"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p>
    <w:p w14:paraId="29A0EEEA" w14:textId="62811FCD" w:rsidR="00A802CF" w:rsidRDefault="00F915F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left="284" w:hanging="284"/>
        <w:jc w:val="both"/>
        <w:rPr>
          <w:b/>
          <w:color w:val="000000"/>
          <w:lang w:val="es-ES_tradnl"/>
        </w:rPr>
      </w:pPr>
      <w:r w:rsidRPr="00D303B9">
        <w:rPr>
          <w:b/>
          <w:color w:val="000000"/>
          <w:lang w:val="es-ES_tradnl"/>
        </w:rPr>
        <w:t>3.</w:t>
      </w:r>
      <w:r w:rsidR="00D303B9">
        <w:rPr>
          <w:b/>
          <w:color w:val="000000"/>
          <w:lang w:val="es-ES_tradnl"/>
        </w:rPr>
        <w:tab/>
      </w:r>
      <w:r w:rsidRPr="00D303B9">
        <w:rPr>
          <w:b/>
          <w:color w:val="000000"/>
          <w:lang w:val="es-ES_tradnl"/>
        </w:rPr>
        <w:t>Resultados</w:t>
      </w:r>
    </w:p>
    <w:p w14:paraId="0EADEAAB" w14:textId="77777777" w:rsidR="00D303B9" w:rsidRPr="00D303B9" w:rsidRDefault="00D303B9"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left="284" w:hanging="284"/>
        <w:jc w:val="both"/>
        <w:rPr>
          <w:b/>
          <w:color w:val="000000"/>
          <w:lang w:val="es-ES_tradnl"/>
        </w:rPr>
      </w:pPr>
    </w:p>
    <w:p w14:paraId="1DFA511D" w14:textId="2DE0FB87" w:rsidR="00A802CF" w:rsidRPr="00D303B9" w:rsidRDefault="00F915F4" w:rsidP="00F73520">
      <w:pPr>
        <w:pBdr>
          <w:top w:val="nil"/>
          <w:left w:val="nil"/>
          <w:bottom w:val="nil"/>
          <w:right w:val="nil"/>
          <w:between w:val="nil"/>
        </w:pBdr>
        <w:ind w:left="426" w:hanging="426"/>
        <w:jc w:val="both"/>
        <w:rPr>
          <w:b/>
          <w:color w:val="000000"/>
          <w:lang w:val="es-ES_tradnl"/>
        </w:rPr>
      </w:pPr>
      <w:r w:rsidRPr="00D303B9">
        <w:rPr>
          <w:b/>
          <w:color w:val="000000"/>
          <w:lang w:val="es-ES_tradnl"/>
        </w:rPr>
        <w:t>3.1</w:t>
      </w:r>
      <w:r w:rsidR="00D303B9">
        <w:rPr>
          <w:b/>
          <w:color w:val="000000"/>
          <w:lang w:val="es-ES_tradnl"/>
        </w:rPr>
        <w:tab/>
      </w:r>
      <w:r w:rsidRPr="00D303B9">
        <w:rPr>
          <w:b/>
          <w:color w:val="000000"/>
          <w:lang w:val="es-ES_tradnl"/>
        </w:rPr>
        <w:t xml:space="preserve">Antecedentes de la certificación de tierras </w:t>
      </w:r>
    </w:p>
    <w:p w14:paraId="6C2C89B7" w14:textId="77777777" w:rsidR="00297F62" w:rsidRPr="00D303B9" w:rsidRDefault="00297F62"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b/>
          <w:color w:val="000000"/>
          <w:lang w:val="es-ES_tradnl"/>
        </w:rPr>
      </w:pPr>
    </w:p>
    <w:p w14:paraId="51FBDD42" w14:textId="52445242" w:rsidR="00A802CF" w:rsidRPr="004B3F76" w:rsidRDefault="00F915F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color w:val="000000"/>
          <w:lang w:val="es-ES_tradnl"/>
        </w:rPr>
        <w:t xml:space="preserve">Desde 1996, con la reforma de la Ley General de Equilibrio Ecológico (LGEEPA), se reconoció en México el establecimiento de tierras </w:t>
      </w:r>
      <w:r w:rsidRPr="004B3F76">
        <w:rPr>
          <w:lang w:val="es-ES_tradnl"/>
        </w:rPr>
        <w:t>para la</w:t>
      </w:r>
      <w:r w:rsidRPr="004B3F76">
        <w:rPr>
          <w:color w:val="000000"/>
          <w:lang w:val="es-ES_tradnl"/>
        </w:rPr>
        <w:t xml:space="preserve"> conservación propuesta</w:t>
      </w:r>
      <w:r w:rsidR="00E86C97" w:rsidRPr="004B3F76">
        <w:rPr>
          <w:color w:val="000000"/>
          <w:lang w:val="es-ES_tradnl"/>
        </w:rPr>
        <w:t>s</w:t>
      </w:r>
      <w:r w:rsidRPr="004B3F76">
        <w:rPr>
          <w:color w:val="000000"/>
          <w:lang w:val="es-ES_tradnl"/>
        </w:rPr>
        <w:t xml:space="preserve"> por ejidos</w:t>
      </w:r>
      <w:r w:rsidR="00403F86" w:rsidRPr="004B3F76">
        <w:rPr>
          <w:rStyle w:val="Refdenotaalpie"/>
          <w:color w:val="000000"/>
          <w:lang w:val="es-ES_tradnl"/>
        </w:rPr>
        <w:footnoteReference w:id="7"/>
      </w:r>
      <w:r w:rsidRPr="004B3F76">
        <w:rPr>
          <w:color w:val="000000"/>
          <w:lang w:val="es-ES_tradnl"/>
        </w:rPr>
        <w:t xml:space="preserve"> y comunidades. El primer certificado como ADVC fue otorgado en 2002 a una parcela de la empresa paraestatal de Petróleos Mexicanos</w:t>
      </w:r>
      <w:r w:rsidR="00C67B13">
        <w:rPr>
          <w:color w:val="000000"/>
          <w:lang w:val="es-ES_tradnl"/>
        </w:rPr>
        <w:t xml:space="preserve"> ‒</w:t>
      </w:r>
      <w:r w:rsidR="005924B7" w:rsidRPr="004B3F76">
        <w:rPr>
          <w:color w:val="000000"/>
          <w:lang w:val="es-ES_tradnl"/>
        </w:rPr>
        <w:t>sobre un bien inmueble de su propiedad</w:t>
      </w:r>
      <w:r w:rsidR="00C67B13" w:rsidRPr="00C67B13">
        <w:rPr>
          <w:color w:val="000000"/>
          <w:lang w:val="es-ES_tradnl"/>
        </w:rPr>
        <w:t>‒</w:t>
      </w:r>
      <w:r w:rsidRPr="004B3F76">
        <w:rPr>
          <w:color w:val="000000"/>
          <w:lang w:val="es-ES_tradnl"/>
        </w:rPr>
        <w:t>. Un año después se certifica</w:t>
      </w:r>
      <w:r w:rsidR="008E5E9F" w:rsidRPr="004B3F76">
        <w:rPr>
          <w:color w:val="000000"/>
          <w:lang w:val="es-ES_tradnl"/>
        </w:rPr>
        <w:t>ro</w:t>
      </w:r>
      <w:r w:rsidRPr="004B3F76">
        <w:rPr>
          <w:color w:val="000000"/>
          <w:lang w:val="es-ES_tradnl"/>
        </w:rPr>
        <w:t xml:space="preserve">n las primeras reservas en tierras de uso común en el </w:t>
      </w:r>
      <w:r w:rsidR="00793B1C" w:rsidRPr="004B3F76">
        <w:rPr>
          <w:color w:val="000000"/>
          <w:lang w:val="es-ES_tradnl"/>
        </w:rPr>
        <w:t>E</w:t>
      </w:r>
      <w:r w:rsidRPr="004B3F76">
        <w:rPr>
          <w:color w:val="000000"/>
          <w:lang w:val="es-ES_tradnl"/>
        </w:rPr>
        <w:t>stado de Oaxaca, pionero de la</w:t>
      </w:r>
      <w:r w:rsidR="002034A0" w:rsidRPr="004B3F76">
        <w:rPr>
          <w:color w:val="000000"/>
          <w:lang w:val="es-ES_tradnl"/>
        </w:rPr>
        <w:t>s</w:t>
      </w:r>
      <w:r w:rsidRPr="004B3F76">
        <w:rPr>
          <w:color w:val="000000"/>
          <w:lang w:val="es-ES_tradnl"/>
        </w:rPr>
        <w:t xml:space="preserve"> </w:t>
      </w:r>
      <w:r w:rsidR="002034A0" w:rsidRPr="004B3F76">
        <w:rPr>
          <w:color w:val="000000"/>
          <w:lang w:val="es-ES_tradnl"/>
        </w:rPr>
        <w:t>áreas comunitarias</w:t>
      </w:r>
      <w:r w:rsidRPr="004B3F76">
        <w:rPr>
          <w:color w:val="000000"/>
          <w:lang w:val="es-ES_tradnl"/>
        </w:rPr>
        <w:t>. Los certificados son emitidos por l</w:t>
      </w:r>
      <w:r w:rsidR="005924B7" w:rsidRPr="004B3F76">
        <w:rPr>
          <w:color w:val="000000"/>
          <w:lang w:val="es-ES_tradnl"/>
        </w:rPr>
        <w:t>os titulares de</w:t>
      </w:r>
      <w:r w:rsidRPr="004B3F76">
        <w:rPr>
          <w:color w:val="000000"/>
          <w:lang w:val="es-ES_tradnl"/>
        </w:rPr>
        <w:t xml:space="preserve"> </w:t>
      </w:r>
      <w:r w:rsidR="008E5E9F" w:rsidRPr="004B3F76">
        <w:rPr>
          <w:color w:val="000000"/>
          <w:lang w:val="es-ES_tradnl"/>
        </w:rPr>
        <w:t xml:space="preserve">la </w:t>
      </w:r>
      <w:r w:rsidRPr="004B3F76">
        <w:rPr>
          <w:color w:val="000000"/>
          <w:lang w:val="es-ES_tradnl"/>
        </w:rPr>
        <w:t xml:space="preserve">Secretaría de Medio Ambiente y Recursos Naturales, a través de la CONANP. La certificación tiene relación directa con ordenamientos ecológicos que generan y fortalecen procesos regionales. El certificado de ADVC tuvo su origen, entre otras razones, en </w:t>
      </w:r>
      <w:r w:rsidR="00200E91" w:rsidRPr="004B3F76">
        <w:rPr>
          <w:color w:val="000000"/>
          <w:lang w:val="es-ES_tradnl"/>
        </w:rPr>
        <w:t>un</w:t>
      </w:r>
      <w:r w:rsidRPr="004B3F76">
        <w:rPr>
          <w:color w:val="000000"/>
          <w:lang w:val="es-ES_tradnl"/>
        </w:rPr>
        <w:t xml:space="preserve"> reconocimiento de la capacidad </w:t>
      </w:r>
      <w:r w:rsidR="00200E91" w:rsidRPr="004B3F76">
        <w:rPr>
          <w:color w:val="000000"/>
          <w:lang w:val="es-ES_tradnl"/>
        </w:rPr>
        <w:t xml:space="preserve">limitada </w:t>
      </w:r>
      <w:r w:rsidRPr="004B3F76">
        <w:rPr>
          <w:color w:val="000000"/>
          <w:lang w:val="es-ES_tradnl"/>
        </w:rPr>
        <w:t xml:space="preserve">de </w:t>
      </w:r>
      <w:r w:rsidR="00200E91" w:rsidRPr="004B3F76">
        <w:rPr>
          <w:color w:val="000000"/>
          <w:lang w:val="es-ES_tradnl"/>
        </w:rPr>
        <w:t xml:space="preserve">la </w:t>
      </w:r>
      <w:r w:rsidRPr="004B3F76">
        <w:rPr>
          <w:color w:val="000000"/>
          <w:lang w:val="es-ES_tradnl"/>
        </w:rPr>
        <w:t>gestión ambiental del gobierno, sobre todo en áreas conflictivas</w:t>
      </w:r>
      <w:r w:rsidR="007D165A">
        <w:rPr>
          <w:color w:val="000000"/>
          <w:lang w:val="es-ES_tradnl"/>
        </w:rPr>
        <w:t>. También</w:t>
      </w:r>
      <w:r w:rsidRPr="004B3F76">
        <w:rPr>
          <w:color w:val="000000"/>
          <w:lang w:val="es-ES_tradnl"/>
        </w:rPr>
        <w:t xml:space="preserve"> en la necesidad de incluir </w:t>
      </w:r>
      <w:r w:rsidR="00200E91" w:rsidRPr="004B3F76">
        <w:rPr>
          <w:color w:val="000000"/>
          <w:lang w:val="es-ES_tradnl"/>
        </w:rPr>
        <w:t xml:space="preserve">a otros agentes </w:t>
      </w:r>
      <w:r w:rsidRPr="004B3F76">
        <w:rPr>
          <w:color w:val="000000"/>
          <w:lang w:val="es-ES_tradnl"/>
        </w:rPr>
        <w:t xml:space="preserve">en las acciones de conservación, como los ejidos, organizaciones de la sociedad civil, </w:t>
      </w:r>
      <w:r w:rsidR="00793B1C">
        <w:rPr>
          <w:color w:val="000000"/>
          <w:lang w:val="es-ES_tradnl"/>
        </w:rPr>
        <w:t xml:space="preserve">grupos </w:t>
      </w:r>
      <w:r w:rsidRPr="004B3F76">
        <w:rPr>
          <w:color w:val="000000"/>
          <w:lang w:val="es-ES_tradnl"/>
        </w:rPr>
        <w:t xml:space="preserve">propietarios privados y comunidades indígenas. Posteriormente, en 2008, mediante la reforma a la LGEEPA, las ADVC se </w:t>
      </w:r>
      <w:r w:rsidR="005924B7" w:rsidRPr="004B3F76">
        <w:rPr>
          <w:color w:val="000000"/>
          <w:lang w:val="es-ES_tradnl"/>
        </w:rPr>
        <w:t xml:space="preserve">establecen </w:t>
      </w:r>
      <w:r w:rsidRPr="004B3F76">
        <w:rPr>
          <w:color w:val="000000"/>
          <w:lang w:val="es-ES_tradnl"/>
        </w:rPr>
        <w:t>como ANP de competencia federal.</w:t>
      </w:r>
    </w:p>
    <w:p w14:paraId="7A58888D" w14:textId="77777777" w:rsidR="00C462F2" w:rsidRPr="002D228E" w:rsidRDefault="00C462F2"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b/>
          <w:color w:val="000000"/>
          <w:lang w:val="es-ES_tradnl"/>
        </w:rPr>
      </w:pPr>
    </w:p>
    <w:p w14:paraId="4664035E" w14:textId="72162714" w:rsidR="00A802CF" w:rsidRPr="002D228E" w:rsidRDefault="00F915F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left="426" w:hanging="426"/>
        <w:jc w:val="both"/>
        <w:rPr>
          <w:b/>
          <w:color w:val="000000"/>
          <w:lang w:val="es-ES_tradnl"/>
        </w:rPr>
      </w:pPr>
      <w:r w:rsidRPr="002D228E">
        <w:rPr>
          <w:b/>
          <w:color w:val="000000"/>
          <w:lang w:val="es-ES_tradnl"/>
        </w:rPr>
        <w:t>3.2</w:t>
      </w:r>
      <w:r w:rsidR="00CC3142" w:rsidRPr="002D228E">
        <w:rPr>
          <w:b/>
          <w:color w:val="000000"/>
          <w:lang w:val="es-ES_tradnl"/>
        </w:rPr>
        <w:tab/>
      </w:r>
      <w:r w:rsidRPr="002D228E">
        <w:rPr>
          <w:b/>
          <w:color w:val="000000"/>
          <w:lang w:val="es-ES_tradnl"/>
        </w:rPr>
        <w:t>Superficie de conservación certificada y tenencia de la tierra</w:t>
      </w:r>
    </w:p>
    <w:p w14:paraId="73F06074" w14:textId="77777777" w:rsidR="00D97178" w:rsidRPr="00D97178" w:rsidRDefault="00D97178"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b/>
          <w:color w:val="000000"/>
          <w:sz w:val="28"/>
          <w:szCs w:val="28"/>
          <w:lang w:val="es-ES_tradnl"/>
        </w:rPr>
      </w:pPr>
    </w:p>
    <w:p w14:paraId="05E2178D" w14:textId="1A3EB83E" w:rsidR="00A802CF" w:rsidRPr="004B3F76" w:rsidRDefault="00620842"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222222"/>
          <w:lang w:val="es-ES_tradnl"/>
        </w:rPr>
      </w:pPr>
      <w:r>
        <w:rPr>
          <w:color w:val="000000"/>
          <w:lang w:val="es-ES_tradnl"/>
        </w:rPr>
        <w:t>Aunque a la fecha de abril 2022 existen 374 ADVC, l</w:t>
      </w:r>
      <w:r w:rsidR="00843745" w:rsidRPr="004B3F76">
        <w:rPr>
          <w:color w:val="000000"/>
          <w:lang w:val="es-ES_tradnl"/>
        </w:rPr>
        <w:t xml:space="preserve">a base de datos </w:t>
      </w:r>
      <w:r>
        <w:rPr>
          <w:color w:val="000000"/>
          <w:lang w:val="es-ES_tradnl"/>
        </w:rPr>
        <w:t xml:space="preserve">oficial </w:t>
      </w:r>
      <w:r w:rsidR="00843745" w:rsidRPr="004B3F76">
        <w:rPr>
          <w:color w:val="000000"/>
          <w:lang w:val="es-ES_tradnl"/>
        </w:rPr>
        <w:t>revisada (actualización marzo 2021) arroj</w:t>
      </w:r>
      <w:r>
        <w:rPr>
          <w:color w:val="000000"/>
          <w:lang w:val="es-ES_tradnl"/>
        </w:rPr>
        <w:t>ó</w:t>
      </w:r>
      <w:r w:rsidR="00843745" w:rsidRPr="004B3F76">
        <w:rPr>
          <w:color w:val="000000"/>
          <w:lang w:val="es-ES_tradnl"/>
        </w:rPr>
        <w:t xml:space="preserve"> </w:t>
      </w:r>
      <w:r w:rsidR="00F915F4" w:rsidRPr="004B3F76">
        <w:rPr>
          <w:color w:val="000000"/>
          <w:lang w:val="es-ES_tradnl"/>
        </w:rPr>
        <w:t>363 ADVC vigentes</w:t>
      </w:r>
      <w:r w:rsidR="00F915F4" w:rsidRPr="004B3F76">
        <w:rPr>
          <w:b/>
          <w:color w:val="000000"/>
          <w:lang w:val="es-ES_tradnl"/>
        </w:rPr>
        <w:t>,</w:t>
      </w:r>
      <w:r w:rsidR="00F915F4" w:rsidRPr="004B3F76">
        <w:rPr>
          <w:color w:val="000000"/>
          <w:lang w:val="es-ES_tradnl"/>
        </w:rPr>
        <w:t xml:space="preserve"> en una superficie total de 596</w:t>
      </w:r>
      <w:r w:rsidR="006B4200">
        <w:rPr>
          <w:color w:val="000000"/>
          <w:lang w:val="es-ES_tradnl"/>
        </w:rPr>
        <w:t xml:space="preserve"> </w:t>
      </w:r>
      <w:r w:rsidR="00F915F4" w:rsidRPr="004B3F76">
        <w:rPr>
          <w:color w:val="000000"/>
          <w:lang w:val="es-ES_tradnl"/>
        </w:rPr>
        <w:t xml:space="preserve">867.37 ha </w:t>
      </w:r>
      <w:r w:rsidR="00F915F4" w:rsidRPr="004B5808">
        <w:rPr>
          <w:b/>
          <w:color w:val="000000"/>
          <w:lang w:val="es-ES_tradnl"/>
        </w:rPr>
        <w:t>(Figura 1)</w:t>
      </w:r>
      <w:r w:rsidR="00F915F4" w:rsidRPr="004B3F76">
        <w:rPr>
          <w:color w:val="000000"/>
          <w:lang w:val="es-ES_tradnl"/>
        </w:rPr>
        <w:t>. Estas áreas se encuentran en 25 de los 3</w:t>
      </w:r>
      <w:r w:rsidR="005924B7" w:rsidRPr="004B3F76">
        <w:rPr>
          <w:color w:val="000000"/>
          <w:lang w:val="es-ES_tradnl"/>
        </w:rPr>
        <w:t>2</w:t>
      </w:r>
      <w:r w:rsidR="00F915F4" w:rsidRPr="004B3F76">
        <w:rPr>
          <w:color w:val="000000"/>
          <w:lang w:val="es-ES_tradnl"/>
        </w:rPr>
        <w:t xml:space="preserve"> </w:t>
      </w:r>
      <w:r w:rsidR="00793B1C">
        <w:rPr>
          <w:color w:val="000000"/>
          <w:lang w:val="es-ES_tradnl"/>
        </w:rPr>
        <w:t>E</w:t>
      </w:r>
      <w:r w:rsidR="00F915F4" w:rsidRPr="004B3F76">
        <w:rPr>
          <w:color w:val="000000"/>
          <w:lang w:val="es-ES_tradnl"/>
        </w:rPr>
        <w:t xml:space="preserve">stados del país </w:t>
      </w:r>
      <w:r w:rsidR="00F915F4" w:rsidRPr="004B3F76">
        <w:rPr>
          <w:b/>
          <w:color w:val="000000"/>
          <w:lang w:val="es-ES_tradnl"/>
        </w:rPr>
        <w:t>(Cuadro 1).</w:t>
      </w:r>
      <w:r w:rsidR="00F915F4" w:rsidRPr="004B3F76">
        <w:rPr>
          <w:color w:val="000000"/>
          <w:lang w:val="es-ES_tradnl"/>
        </w:rPr>
        <w:t xml:space="preserve"> </w:t>
      </w:r>
      <w:r w:rsidR="00793B1C">
        <w:rPr>
          <w:color w:val="000000"/>
          <w:lang w:val="es-ES_tradnl"/>
        </w:rPr>
        <w:t>L</w:t>
      </w:r>
      <w:r w:rsidR="005924B7" w:rsidRPr="004B3F76">
        <w:rPr>
          <w:color w:val="000000"/>
          <w:lang w:val="es-ES_tradnl"/>
        </w:rPr>
        <w:t xml:space="preserve">os </w:t>
      </w:r>
      <w:r w:rsidR="00793B1C">
        <w:rPr>
          <w:color w:val="000000"/>
          <w:lang w:val="es-ES_tradnl"/>
        </w:rPr>
        <w:t>E</w:t>
      </w:r>
      <w:r w:rsidR="005924B7" w:rsidRPr="004B3F76">
        <w:rPr>
          <w:color w:val="000000"/>
          <w:lang w:val="es-ES_tradnl"/>
        </w:rPr>
        <w:t xml:space="preserve">stados de Colima, Durango, Michoacán, Querétaro, San Luis Potosí, Zacatecas y Ciudad de México no cuentan con áreas certificadas mediante ADVC. </w:t>
      </w:r>
      <w:r w:rsidR="00F915F4" w:rsidRPr="004B3F76">
        <w:rPr>
          <w:color w:val="000000"/>
          <w:lang w:val="es-ES_tradnl"/>
        </w:rPr>
        <w:t xml:space="preserve">Los </w:t>
      </w:r>
      <w:r w:rsidR="00793B1C">
        <w:rPr>
          <w:color w:val="000000"/>
          <w:lang w:val="es-ES_tradnl"/>
        </w:rPr>
        <w:t>E</w:t>
      </w:r>
      <w:r w:rsidR="00F915F4" w:rsidRPr="004B3F76">
        <w:rPr>
          <w:color w:val="000000"/>
          <w:lang w:val="es-ES_tradnl"/>
        </w:rPr>
        <w:t xml:space="preserve">stados de Oaxaca, Guerrero y Tlaxcala destacan en número de ADVC. </w:t>
      </w:r>
      <w:r w:rsidR="00793B1C">
        <w:rPr>
          <w:color w:val="000000"/>
          <w:lang w:val="es-ES_tradnl"/>
        </w:rPr>
        <w:t xml:space="preserve">En cuanto </w:t>
      </w:r>
      <w:r w:rsidR="00F915F4" w:rsidRPr="004B3F76">
        <w:rPr>
          <w:color w:val="000000"/>
          <w:lang w:val="es-ES_tradnl"/>
        </w:rPr>
        <w:t xml:space="preserve">a la superficie, destacan los </w:t>
      </w:r>
      <w:r w:rsidR="00793B1C">
        <w:rPr>
          <w:color w:val="000000"/>
          <w:lang w:val="es-ES_tradnl"/>
        </w:rPr>
        <w:t>E</w:t>
      </w:r>
      <w:r w:rsidR="00F915F4" w:rsidRPr="004B3F76">
        <w:rPr>
          <w:color w:val="000000"/>
          <w:lang w:val="es-ES_tradnl"/>
        </w:rPr>
        <w:t xml:space="preserve">stados de Oaxaca </w:t>
      </w:r>
      <w:r w:rsidR="006C3C98">
        <w:rPr>
          <w:color w:val="000000"/>
          <w:lang w:val="es-ES_tradnl"/>
        </w:rPr>
        <w:t>—</w:t>
      </w:r>
      <w:r w:rsidR="00791B4C" w:rsidRPr="004B3F76">
        <w:rPr>
          <w:color w:val="000000"/>
          <w:lang w:val="es-ES_tradnl"/>
        </w:rPr>
        <w:t xml:space="preserve">uno de los </w:t>
      </w:r>
      <w:r w:rsidR="00F915F4" w:rsidRPr="004B3F76">
        <w:rPr>
          <w:color w:val="000000"/>
          <w:lang w:val="es-ES_tradnl"/>
        </w:rPr>
        <w:t>estado</w:t>
      </w:r>
      <w:r w:rsidR="00791B4C" w:rsidRPr="004B3F76">
        <w:rPr>
          <w:color w:val="000000"/>
          <w:lang w:val="es-ES_tradnl"/>
        </w:rPr>
        <w:t>s</w:t>
      </w:r>
      <w:r w:rsidR="00F915F4" w:rsidRPr="004B3F76">
        <w:rPr>
          <w:color w:val="000000"/>
          <w:lang w:val="es-ES_tradnl"/>
        </w:rPr>
        <w:t xml:space="preserve"> con mayor riqueza biológica y cultura del país (aporta 159</w:t>
      </w:r>
      <w:r w:rsidR="006B4200">
        <w:rPr>
          <w:color w:val="000000"/>
          <w:lang w:val="es-ES_tradnl"/>
        </w:rPr>
        <w:t xml:space="preserve"> </w:t>
      </w:r>
      <w:r w:rsidR="00F915F4" w:rsidRPr="004B3F76">
        <w:rPr>
          <w:color w:val="000000"/>
          <w:lang w:val="es-ES_tradnl"/>
        </w:rPr>
        <w:t>508.76 ha)</w:t>
      </w:r>
      <w:r w:rsidR="006C3C98">
        <w:rPr>
          <w:color w:val="000000"/>
          <w:lang w:val="es-ES_tradnl"/>
        </w:rPr>
        <w:t>—</w:t>
      </w:r>
      <w:r w:rsidR="00F915F4" w:rsidRPr="004B3F76">
        <w:rPr>
          <w:color w:val="000000"/>
          <w:lang w:val="es-ES_tradnl"/>
        </w:rPr>
        <w:t xml:space="preserve"> </w:t>
      </w:r>
      <w:r w:rsidR="00791B4C" w:rsidRPr="004B3F76">
        <w:rPr>
          <w:color w:val="000000"/>
          <w:lang w:val="es-ES_tradnl"/>
        </w:rPr>
        <w:t xml:space="preserve">y </w:t>
      </w:r>
      <w:r w:rsidR="00F915F4" w:rsidRPr="004B3F76">
        <w:rPr>
          <w:color w:val="000000"/>
          <w:lang w:val="es-ES_tradnl"/>
        </w:rPr>
        <w:t>Campeche (104</w:t>
      </w:r>
      <w:r w:rsidR="00BF44C5">
        <w:rPr>
          <w:color w:val="000000"/>
          <w:lang w:val="es-ES_tradnl"/>
        </w:rPr>
        <w:t xml:space="preserve"> </w:t>
      </w:r>
      <w:r w:rsidR="00F915F4" w:rsidRPr="004B3F76">
        <w:rPr>
          <w:color w:val="000000"/>
          <w:lang w:val="es-ES_tradnl"/>
        </w:rPr>
        <w:t xml:space="preserve">314.87 ha). Estos dos </w:t>
      </w:r>
      <w:r w:rsidR="00793B1C">
        <w:rPr>
          <w:color w:val="000000"/>
          <w:lang w:val="es-ES_tradnl"/>
        </w:rPr>
        <w:t>E</w:t>
      </w:r>
      <w:r w:rsidR="00F915F4" w:rsidRPr="004B3F76">
        <w:rPr>
          <w:color w:val="000000"/>
          <w:lang w:val="es-ES_tradnl"/>
        </w:rPr>
        <w:t>stados suman el 44 % de la superficie nacional</w:t>
      </w:r>
      <w:r w:rsidR="00F915F4" w:rsidRPr="004B3F76">
        <w:rPr>
          <w:color w:val="222222"/>
          <w:lang w:val="es-ES_tradnl"/>
        </w:rPr>
        <w:t xml:space="preserve">. Los valores en el </w:t>
      </w:r>
      <w:r w:rsidR="00793B1C" w:rsidRPr="00793B1C">
        <w:rPr>
          <w:b/>
          <w:bCs/>
          <w:color w:val="222222"/>
          <w:lang w:val="es-ES_tradnl"/>
        </w:rPr>
        <w:t>C</w:t>
      </w:r>
      <w:r w:rsidR="00F915F4" w:rsidRPr="00793B1C">
        <w:rPr>
          <w:b/>
          <w:bCs/>
          <w:color w:val="222222"/>
          <w:lang w:val="es-ES_tradnl"/>
        </w:rPr>
        <w:t xml:space="preserve">uadro </w:t>
      </w:r>
      <w:r w:rsidR="00791B4C" w:rsidRPr="00793B1C">
        <w:rPr>
          <w:b/>
          <w:bCs/>
          <w:color w:val="222222"/>
          <w:lang w:val="es-ES_tradnl"/>
        </w:rPr>
        <w:t>1</w:t>
      </w:r>
      <w:r w:rsidR="00791B4C" w:rsidRPr="004B3F76">
        <w:rPr>
          <w:color w:val="222222"/>
          <w:lang w:val="es-ES_tradnl"/>
        </w:rPr>
        <w:t xml:space="preserve"> </w:t>
      </w:r>
      <w:r w:rsidR="00F915F4" w:rsidRPr="004B3F76">
        <w:rPr>
          <w:color w:val="222222"/>
          <w:lang w:val="es-ES_tradnl"/>
        </w:rPr>
        <w:t xml:space="preserve">indican que no hay una relación directa entre el número de áreas y la superficie. </w:t>
      </w:r>
      <w:sdt>
        <w:sdtPr>
          <w:rPr>
            <w:lang w:val="es-ES_tradnl"/>
          </w:rPr>
          <w:tag w:val="goog_rdk_3"/>
          <w:id w:val="-1110276258"/>
        </w:sdtPr>
        <w:sdtEndPr/>
        <w:sdtContent/>
      </w:sdt>
      <w:r w:rsidR="00793B1C">
        <w:rPr>
          <w:color w:val="222222"/>
          <w:lang w:val="es-ES_tradnl"/>
        </w:rPr>
        <w:t>O</w:t>
      </w:r>
      <w:r w:rsidR="00F915F4" w:rsidRPr="004B3F76">
        <w:rPr>
          <w:color w:val="222222"/>
          <w:lang w:val="es-ES_tradnl"/>
        </w:rPr>
        <w:t>curre así porque el tamaño de las ADVC es muy variable, depende de la superficie que l</w:t>
      </w:r>
      <w:r w:rsidR="00EA3F16">
        <w:rPr>
          <w:color w:val="222222"/>
          <w:lang w:val="es-ES_tradnl"/>
        </w:rPr>
        <w:t>a</w:t>
      </w:r>
      <w:r w:rsidR="00F915F4" w:rsidRPr="004B3F76">
        <w:rPr>
          <w:color w:val="222222"/>
          <w:lang w:val="es-ES_tradnl"/>
        </w:rPr>
        <w:t xml:space="preserve">s </w:t>
      </w:r>
      <w:r w:rsidR="00EA3F16">
        <w:rPr>
          <w:color w:val="222222"/>
          <w:lang w:val="es-ES_tradnl"/>
        </w:rPr>
        <w:t xml:space="preserve">personas </w:t>
      </w:r>
      <w:r w:rsidR="00F915F4" w:rsidRPr="004B3F76">
        <w:rPr>
          <w:color w:val="222222"/>
          <w:lang w:val="es-ES_tradnl"/>
        </w:rPr>
        <w:t>propietari</w:t>
      </w:r>
      <w:r w:rsidR="00EA3F16">
        <w:rPr>
          <w:color w:val="222222"/>
          <w:lang w:val="es-ES_tradnl"/>
        </w:rPr>
        <w:t>a</w:t>
      </w:r>
      <w:r w:rsidR="00F915F4" w:rsidRPr="004B3F76">
        <w:rPr>
          <w:color w:val="222222"/>
          <w:lang w:val="es-ES_tradnl"/>
        </w:rPr>
        <w:t>s quieran designar. Las áreas con menor superficie corresponden a 0.42 ha</w:t>
      </w:r>
      <w:r w:rsidR="00C2350C" w:rsidRPr="004B3F76">
        <w:rPr>
          <w:color w:val="222222"/>
          <w:lang w:val="es-ES_tradnl"/>
        </w:rPr>
        <w:t>; además</w:t>
      </w:r>
      <w:r w:rsidR="00F915F4" w:rsidRPr="004B3F76">
        <w:rPr>
          <w:color w:val="222222"/>
          <w:lang w:val="es-ES_tradnl"/>
        </w:rPr>
        <w:t xml:space="preserve"> </w:t>
      </w:r>
      <w:r w:rsidR="00C2350C" w:rsidRPr="004B3F76">
        <w:rPr>
          <w:color w:val="222222"/>
          <w:lang w:val="es-ES_tradnl"/>
        </w:rPr>
        <w:t xml:space="preserve">existen </w:t>
      </w:r>
      <w:r w:rsidR="00F915F4" w:rsidRPr="004B3F76">
        <w:rPr>
          <w:color w:val="222222"/>
          <w:lang w:val="es-ES_tradnl"/>
        </w:rPr>
        <w:t>20 ADVC con una hectárea cada una. Por otro lado, las ADVC con superficies más extensas corresponden a tierras de uso común, como el ejido Nuevo Becal (en Campeche) con 50</w:t>
      </w:r>
      <w:r w:rsidR="006B4200">
        <w:rPr>
          <w:color w:val="222222"/>
          <w:lang w:val="es-ES_tradnl"/>
        </w:rPr>
        <w:t xml:space="preserve"> </w:t>
      </w:r>
      <w:r w:rsidR="00F915F4" w:rsidRPr="004B3F76">
        <w:rPr>
          <w:color w:val="222222"/>
          <w:lang w:val="es-ES_tradnl"/>
        </w:rPr>
        <w:t xml:space="preserve">689.93 ha. Le siguen Laguna </w:t>
      </w:r>
      <w:proofErr w:type="spellStart"/>
      <w:r w:rsidR="00F915F4" w:rsidRPr="004B3F76">
        <w:rPr>
          <w:color w:val="222222"/>
          <w:lang w:val="es-ES_tradnl"/>
        </w:rPr>
        <w:t>Om</w:t>
      </w:r>
      <w:proofErr w:type="spellEnd"/>
      <w:r w:rsidR="00F915F4" w:rsidRPr="004B3F76">
        <w:rPr>
          <w:color w:val="222222"/>
          <w:lang w:val="es-ES_tradnl"/>
        </w:rPr>
        <w:t>, en Quintana Roo (35</w:t>
      </w:r>
      <w:r w:rsidR="00BF44C5">
        <w:rPr>
          <w:color w:val="222222"/>
          <w:lang w:val="es-ES_tradnl"/>
        </w:rPr>
        <w:t xml:space="preserve"> </w:t>
      </w:r>
      <w:r w:rsidR="00F915F4" w:rsidRPr="004B3F76">
        <w:rPr>
          <w:color w:val="222222"/>
          <w:lang w:val="es-ES_tradnl"/>
        </w:rPr>
        <w:t xml:space="preserve">000 ha) y </w:t>
      </w:r>
      <w:r w:rsidR="005924B7" w:rsidRPr="004B3F76">
        <w:rPr>
          <w:color w:val="222222"/>
          <w:lang w:val="es-ES_tradnl"/>
        </w:rPr>
        <w:t xml:space="preserve">el ADVC </w:t>
      </w:r>
      <w:r w:rsidR="00F915F4" w:rsidRPr="004B3F76">
        <w:rPr>
          <w:color w:val="222222"/>
          <w:lang w:val="es-ES_tradnl"/>
        </w:rPr>
        <w:t xml:space="preserve">Santa María </w:t>
      </w:r>
      <w:proofErr w:type="spellStart"/>
      <w:r w:rsidR="00F915F4" w:rsidRPr="004B3F76">
        <w:rPr>
          <w:color w:val="222222"/>
          <w:lang w:val="es-ES_tradnl"/>
        </w:rPr>
        <w:t>Guienagati</w:t>
      </w:r>
      <w:proofErr w:type="spellEnd"/>
      <w:r w:rsidR="00F915F4" w:rsidRPr="004B3F76">
        <w:rPr>
          <w:color w:val="222222"/>
          <w:lang w:val="es-ES_tradnl"/>
        </w:rPr>
        <w:t xml:space="preserve">, </w:t>
      </w:r>
      <w:r w:rsidR="005924B7" w:rsidRPr="004B3F76">
        <w:rPr>
          <w:color w:val="222222"/>
          <w:lang w:val="es-ES_tradnl"/>
        </w:rPr>
        <w:t xml:space="preserve">ubicada en el </w:t>
      </w:r>
      <w:r w:rsidR="00EA3F16">
        <w:rPr>
          <w:color w:val="222222"/>
          <w:lang w:val="es-ES_tradnl"/>
        </w:rPr>
        <w:t>E</w:t>
      </w:r>
      <w:r w:rsidR="005924B7" w:rsidRPr="004B3F76">
        <w:rPr>
          <w:color w:val="222222"/>
          <w:lang w:val="es-ES_tradnl"/>
        </w:rPr>
        <w:t xml:space="preserve">stado de </w:t>
      </w:r>
      <w:r w:rsidR="00F915F4" w:rsidRPr="004B3F76">
        <w:rPr>
          <w:color w:val="222222"/>
          <w:lang w:val="es-ES_tradnl"/>
        </w:rPr>
        <w:t>Oaxaca (29</w:t>
      </w:r>
      <w:r w:rsidR="00BF44C5">
        <w:rPr>
          <w:color w:val="222222"/>
          <w:lang w:val="es-ES_tradnl"/>
        </w:rPr>
        <w:t xml:space="preserve"> </w:t>
      </w:r>
      <w:r w:rsidR="00F915F4" w:rsidRPr="004B3F76">
        <w:rPr>
          <w:color w:val="222222"/>
          <w:lang w:val="es-ES_tradnl"/>
        </w:rPr>
        <w:t xml:space="preserve">818.81 ha). </w:t>
      </w:r>
    </w:p>
    <w:p w14:paraId="4DAE2D00" w14:textId="77777777" w:rsidR="00A802CF" w:rsidRPr="004B3F76" w:rsidRDefault="00A802CF"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7A72BC62" w14:textId="77777777" w:rsidR="00C462F2" w:rsidRPr="004B3F76" w:rsidRDefault="00C462F2" w:rsidP="00F73520">
      <w:pPr>
        <w:pBdr>
          <w:top w:val="nil"/>
          <w:left w:val="nil"/>
          <w:bottom w:val="nil"/>
          <w:right w:val="nil"/>
          <w:between w:val="nil"/>
        </w:pBdr>
        <w:jc w:val="both"/>
        <w:rPr>
          <w:b/>
          <w:lang w:val="es-ES_tradnl"/>
        </w:rPr>
      </w:pPr>
      <w:r w:rsidRPr="004B3F76">
        <w:rPr>
          <w:b/>
          <w:noProof/>
          <w:lang w:val="es-ES" w:eastAsia="es-ES"/>
        </w:rPr>
        <w:lastRenderedPageBreak/>
        <w:drawing>
          <wp:inline distT="0" distB="0" distL="0" distR="0" wp14:anchorId="666C336E" wp14:editId="5FFDE7BD">
            <wp:extent cx="5161935" cy="4424516"/>
            <wp:effectExtent l="0" t="0" r="0" b="0"/>
            <wp:docPr id="3" name="image1.png" descr="Imagen 1"/>
            <wp:cNvGraphicFramePr/>
            <a:graphic xmlns:a="http://schemas.openxmlformats.org/drawingml/2006/main">
              <a:graphicData uri="http://schemas.openxmlformats.org/drawingml/2006/picture">
                <pic:pic xmlns:pic="http://schemas.openxmlformats.org/drawingml/2006/picture">
                  <pic:nvPicPr>
                    <pic:cNvPr id="0" name="image1.png" descr="Imagen 1"/>
                    <pic:cNvPicPr preferRelativeResize="0"/>
                  </pic:nvPicPr>
                  <pic:blipFill>
                    <a:blip r:embed="rId12"/>
                    <a:srcRect/>
                    <a:stretch>
                      <a:fillRect/>
                    </a:stretch>
                  </pic:blipFill>
                  <pic:spPr>
                    <a:xfrm>
                      <a:off x="0" y="0"/>
                      <a:ext cx="5162235" cy="4424773"/>
                    </a:xfrm>
                    <a:prstGeom prst="rect">
                      <a:avLst/>
                    </a:prstGeom>
                    <a:ln/>
                  </pic:spPr>
                </pic:pic>
              </a:graphicData>
            </a:graphic>
          </wp:inline>
        </w:drawing>
      </w:r>
    </w:p>
    <w:p w14:paraId="1EB1F524" w14:textId="21E400F7" w:rsidR="00C462F2" w:rsidRPr="004B3F76" w:rsidRDefault="00C462F2"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pPr>
      <w:r w:rsidRPr="004B3F76">
        <w:rPr>
          <w:b/>
          <w:lang w:val="es-ES_tradnl"/>
        </w:rPr>
        <w:t>Figura 1.</w:t>
      </w:r>
      <w:r w:rsidRPr="004B3F76">
        <w:rPr>
          <w:lang w:val="es-ES_tradnl"/>
        </w:rPr>
        <w:t xml:space="preserve"> Mapa de ubicación de las ADVC en el territorio mexicano. </w:t>
      </w:r>
      <w:r w:rsidRPr="004B3F76">
        <w:t>Fuente</w:t>
      </w:r>
      <w:r w:rsidR="005104B7" w:rsidRPr="005104B7">
        <w:rPr>
          <w:color w:val="4F81BD" w:themeColor="accent1"/>
        </w:rPr>
        <w:t>:</w:t>
      </w:r>
      <w:r w:rsidRPr="005104B7">
        <w:rPr>
          <w:color w:val="4F81BD" w:themeColor="accent1"/>
        </w:rPr>
        <w:t xml:space="preserve"> CONANP </w:t>
      </w:r>
      <w:r w:rsidR="005104B7" w:rsidRPr="005104B7">
        <w:rPr>
          <w:color w:val="4F81BD" w:themeColor="accent1"/>
        </w:rPr>
        <w:t>(</w:t>
      </w:r>
      <w:r w:rsidRPr="005104B7">
        <w:rPr>
          <w:color w:val="4F81BD" w:themeColor="accent1"/>
        </w:rPr>
        <w:t>202</w:t>
      </w:r>
      <w:r w:rsidR="006113FE">
        <w:rPr>
          <w:color w:val="4F81BD" w:themeColor="accent1"/>
        </w:rPr>
        <w:t>2</w:t>
      </w:r>
      <w:r w:rsidR="005104B7" w:rsidRPr="005104B7">
        <w:rPr>
          <w:color w:val="4F81BD" w:themeColor="accent1"/>
        </w:rPr>
        <w:t>)</w:t>
      </w:r>
      <w:r w:rsidR="005104B7">
        <w:t>.</w:t>
      </w:r>
    </w:p>
    <w:p w14:paraId="2C16168F" w14:textId="58D962A4" w:rsidR="00C462F2" w:rsidRPr="004B3F76" w:rsidRDefault="00C462F2"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lang w:val="es-ES_tradnl"/>
        </w:rPr>
      </w:pPr>
      <w:r w:rsidRPr="004B3F76">
        <w:rPr>
          <w:b/>
        </w:rPr>
        <w:t>Figure 1</w:t>
      </w:r>
      <w:r w:rsidRPr="004B3F76">
        <w:t xml:space="preserve">. Location map of ADVC in Mexican territory. </w:t>
      </w:r>
      <w:proofErr w:type="spellStart"/>
      <w:r w:rsidRPr="004B3F76">
        <w:rPr>
          <w:lang w:val="es-ES_tradnl"/>
        </w:rPr>
        <w:t>Source</w:t>
      </w:r>
      <w:proofErr w:type="spellEnd"/>
      <w:r w:rsidR="005104B7" w:rsidRPr="009015CE">
        <w:rPr>
          <w:color w:val="4F81BD" w:themeColor="accent1"/>
          <w:lang w:val="es-CR"/>
        </w:rPr>
        <w:t>: CONANP (20</w:t>
      </w:r>
      <w:r w:rsidR="006113FE" w:rsidRPr="009015CE">
        <w:rPr>
          <w:color w:val="4F81BD" w:themeColor="accent1"/>
          <w:lang w:val="es-CR"/>
        </w:rPr>
        <w:t>22</w:t>
      </w:r>
      <w:r w:rsidR="005104B7" w:rsidRPr="009015CE">
        <w:rPr>
          <w:color w:val="4F81BD" w:themeColor="accent1"/>
          <w:lang w:val="es-CR"/>
        </w:rPr>
        <w:t>)</w:t>
      </w:r>
      <w:r w:rsidR="005104B7">
        <w:rPr>
          <w:lang w:val="es-ES_tradnl"/>
        </w:rPr>
        <w:t>.</w:t>
      </w:r>
    </w:p>
    <w:p w14:paraId="2E013C5B" w14:textId="77777777" w:rsidR="00A802CF" w:rsidRDefault="00A802CF"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lang w:val="es-ES_tradnl"/>
        </w:rPr>
      </w:pPr>
    </w:p>
    <w:p w14:paraId="26948412" w14:textId="67E2FD6C" w:rsidR="005104B7" w:rsidRPr="004B3F76" w:rsidRDefault="005104B7"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222222"/>
          <w:lang w:val="es-ES_tradnl"/>
        </w:rPr>
      </w:pPr>
      <w:r w:rsidRPr="004B3F76">
        <w:rPr>
          <w:b/>
          <w:color w:val="222222"/>
          <w:lang w:val="es-ES_tradnl"/>
        </w:rPr>
        <w:t>Cuadro 1.</w:t>
      </w:r>
      <w:r w:rsidRPr="004B3F76">
        <w:rPr>
          <w:color w:val="222222"/>
          <w:lang w:val="es-ES_tradnl"/>
        </w:rPr>
        <w:t xml:space="preserve"> Resumen de aportación de número de certificados y superficie por </w:t>
      </w:r>
      <w:r w:rsidR="00EA3F16">
        <w:rPr>
          <w:color w:val="222222"/>
          <w:lang w:val="es-ES_tradnl"/>
        </w:rPr>
        <w:t>E</w:t>
      </w:r>
      <w:r w:rsidRPr="004B3F76">
        <w:rPr>
          <w:color w:val="222222"/>
          <w:lang w:val="es-ES_tradnl"/>
        </w:rPr>
        <w:t>stado en México</w:t>
      </w:r>
      <w:r>
        <w:rPr>
          <w:color w:val="222222"/>
          <w:lang w:val="es-ES_tradnl"/>
        </w:rPr>
        <w:t>.</w:t>
      </w:r>
    </w:p>
    <w:p w14:paraId="2A9B779D" w14:textId="77777777" w:rsidR="005104B7" w:rsidRPr="004B3F76" w:rsidRDefault="005104B7" w:rsidP="00F73520">
      <w:pPr>
        <w:pBdr>
          <w:top w:val="nil"/>
          <w:left w:val="nil"/>
          <w:bottom w:val="nil"/>
          <w:right w:val="nil"/>
          <w:between w:val="nil"/>
        </w:pBdr>
        <w:jc w:val="both"/>
        <w:rPr>
          <w:color w:val="000000"/>
        </w:rPr>
      </w:pPr>
      <w:r w:rsidRPr="004B3F76">
        <w:rPr>
          <w:b/>
          <w:color w:val="000000"/>
        </w:rPr>
        <w:t>Table 1.</w:t>
      </w:r>
      <w:r w:rsidRPr="004B3F76">
        <w:rPr>
          <w:color w:val="000000"/>
        </w:rPr>
        <w:t xml:space="preserve"> Summary of contribution of number of certificates and surface area by state in Mexico.</w:t>
      </w:r>
    </w:p>
    <w:p w14:paraId="4C5651FF" w14:textId="77777777" w:rsidR="005104B7" w:rsidRPr="005104B7" w:rsidRDefault="005104B7"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pPr>
    </w:p>
    <w:tbl>
      <w:tblPr>
        <w:tblW w:w="3800" w:type="dxa"/>
        <w:tblCellMar>
          <w:left w:w="70" w:type="dxa"/>
          <w:right w:w="70" w:type="dxa"/>
        </w:tblCellMar>
        <w:tblLook w:val="04A0" w:firstRow="1" w:lastRow="0" w:firstColumn="1" w:lastColumn="0" w:noHBand="0" w:noVBand="1"/>
      </w:tblPr>
      <w:tblGrid>
        <w:gridCol w:w="2500"/>
        <w:gridCol w:w="1300"/>
      </w:tblGrid>
      <w:tr w:rsidR="007A6F45" w:rsidRPr="00D97178" w14:paraId="125EA0B5" w14:textId="77777777" w:rsidTr="006B4200">
        <w:trPr>
          <w:trHeight w:val="320"/>
        </w:trPr>
        <w:tc>
          <w:tcPr>
            <w:tcW w:w="2500" w:type="dxa"/>
            <w:tcBorders>
              <w:top w:val="single" w:sz="4" w:space="0" w:color="auto"/>
              <w:left w:val="nil"/>
              <w:bottom w:val="single" w:sz="4" w:space="0" w:color="auto"/>
              <w:right w:val="nil"/>
            </w:tcBorders>
            <w:shd w:val="clear" w:color="000000" w:fill="FFFFFF"/>
            <w:noWrap/>
            <w:hideMark/>
          </w:tcPr>
          <w:p w14:paraId="72DD897F" w14:textId="77777777" w:rsidR="005924B7" w:rsidRPr="00D97178" w:rsidRDefault="005924B7" w:rsidP="00F73520">
            <w:pPr>
              <w:keepNext/>
              <w:keepLines/>
              <w:jc w:val="both"/>
              <w:outlineLvl w:val="4"/>
              <w:rPr>
                <w:b/>
                <w:bCs/>
                <w:sz w:val="22"/>
                <w:szCs w:val="22"/>
                <w:lang w:val="es-MX" w:eastAsia="es-ES"/>
              </w:rPr>
            </w:pPr>
            <w:r w:rsidRPr="00D97178">
              <w:rPr>
                <w:b/>
                <w:bCs/>
                <w:sz w:val="22"/>
                <w:szCs w:val="22"/>
                <w:lang w:val="es-MX" w:eastAsia="es-ES"/>
              </w:rPr>
              <w:t>Estado</w:t>
            </w:r>
          </w:p>
        </w:tc>
        <w:tc>
          <w:tcPr>
            <w:tcW w:w="1300" w:type="dxa"/>
            <w:tcBorders>
              <w:top w:val="single" w:sz="4" w:space="0" w:color="auto"/>
              <w:left w:val="nil"/>
              <w:bottom w:val="single" w:sz="4" w:space="0" w:color="auto"/>
              <w:right w:val="nil"/>
            </w:tcBorders>
            <w:shd w:val="clear" w:color="000000" w:fill="FFFFFF"/>
            <w:noWrap/>
            <w:hideMark/>
          </w:tcPr>
          <w:p w14:paraId="37F0B7FC" w14:textId="77777777" w:rsidR="005924B7" w:rsidRPr="00D97178" w:rsidRDefault="005924B7" w:rsidP="00F73520">
            <w:pPr>
              <w:keepNext/>
              <w:keepLines/>
              <w:jc w:val="both"/>
              <w:outlineLvl w:val="4"/>
              <w:rPr>
                <w:b/>
                <w:bCs/>
                <w:sz w:val="22"/>
                <w:szCs w:val="22"/>
                <w:lang w:val="es-MX" w:eastAsia="es-ES"/>
              </w:rPr>
            </w:pPr>
            <w:r w:rsidRPr="00D97178">
              <w:rPr>
                <w:b/>
                <w:bCs/>
                <w:sz w:val="22"/>
                <w:szCs w:val="22"/>
                <w:lang w:val="es-MX" w:eastAsia="es-ES"/>
              </w:rPr>
              <w:t>Superficie</w:t>
            </w:r>
          </w:p>
        </w:tc>
      </w:tr>
      <w:tr w:rsidR="007A6F45" w:rsidRPr="00D97178" w14:paraId="17BEEC06" w14:textId="77777777" w:rsidTr="006B4200">
        <w:trPr>
          <w:trHeight w:val="320"/>
        </w:trPr>
        <w:tc>
          <w:tcPr>
            <w:tcW w:w="2500" w:type="dxa"/>
            <w:tcBorders>
              <w:top w:val="single" w:sz="4" w:space="0" w:color="auto"/>
              <w:left w:val="nil"/>
              <w:bottom w:val="nil"/>
              <w:right w:val="nil"/>
            </w:tcBorders>
            <w:shd w:val="clear" w:color="000000" w:fill="FFFFFF"/>
            <w:hideMark/>
          </w:tcPr>
          <w:p w14:paraId="2C09DE16" w14:textId="77777777"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Aguascalientes</w:t>
            </w:r>
          </w:p>
        </w:tc>
        <w:tc>
          <w:tcPr>
            <w:tcW w:w="1300" w:type="dxa"/>
            <w:tcBorders>
              <w:top w:val="single" w:sz="4" w:space="0" w:color="auto"/>
              <w:left w:val="nil"/>
              <w:bottom w:val="nil"/>
              <w:right w:val="nil"/>
            </w:tcBorders>
            <w:shd w:val="clear" w:color="000000" w:fill="FFFFFF"/>
            <w:noWrap/>
            <w:hideMark/>
          </w:tcPr>
          <w:p w14:paraId="1199C04C" w14:textId="11587D08"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8</w:t>
            </w:r>
            <w:r w:rsidR="00BF44C5">
              <w:rPr>
                <w:sz w:val="22"/>
                <w:szCs w:val="22"/>
                <w:lang w:val="es-MX" w:eastAsia="es-ES"/>
              </w:rPr>
              <w:t xml:space="preserve"> </w:t>
            </w:r>
            <w:r w:rsidRPr="00D97178">
              <w:rPr>
                <w:sz w:val="22"/>
                <w:szCs w:val="22"/>
                <w:lang w:val="es-MX" w:eastAsia="es-ES"/>
              </w:rPr>
              <w:t>759.45</w:t>
            </w:r>
          </w:p>
        </w:tc>
      </w:tr>
      <w:tr w:rsidR="007A6F45" w:rsidRPr="00D97178" w14:paraId="7FF3C0D0" w14:textId="77777777" w:rsidTr="006B4200">
        <w:trPr>
          <w:trHeight w:val="300"/>
        </w:trPr>
        <w:tc>
          <w:tcPr>
            <w:tcW w:w="2500" w:type="dxa"/>
            <w:tcBorders>
              <w:top w:val="nil"/>
              <w:left w:val="nil"/>
              <w:bottom w:val="nil"/>
              <w:right w:val="nil"/>
            </w:tcBorders>
            <w:shd w:val="clear" w:color="000000" w:fill="FFFFFF"/>
            <w:hideMark/>
          </w:tcPr>
          <w:p w14:paraId="19A124F4" w14:textId="77777777"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Baja California</w:t>
            </w:r>
          </w:p>
        </w:tc>
        <w:tc>
          <w:tcPr>
            <w:tcW w:w="1300" w:type="dxa"/>
            <w:tcBorders>
              <w:top w:val="nil"/>
              <w:left w:val="nil"/>
              <w:bottom w:val="nil"/>
              <w:right w:val="nil"/>
            </w:tcBorders>
            <w:shd w:val="clear" w:color="000000" w:fill="FFFFFF"/>
            <w:noWrap/>
            <w:hideMark/>
          </w:tcPr>
          <w:p w14:paraId="56135F89" w14:textId="0AC14379"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28</w:t>
            </w:r>
            <w:r w:rsidR="00BF44C5">
              <w:rPr>
                <w:sz w:val="22"/>
                <w:szCs w:val="22"/>
                <w:lang w:val="es-MX" w:eastAsia="es-ES"/>
              </w:rPr>
              <w:t xml:space="preserve"> </w:t>
            </w:r>
            <w:r w:rsidRPr="00D97178">
              <w:rPr>
                <w:sz w:val="22"/>
                <w:szCs w:val="22"/>
                <w:lang w:val="es-MX" w:eastAsia="es-ES"/>
              </w:rPr>
              <w:t>063.51</w:t>
            </w:r>
          </w:p>
        </w:tc>
      </w:tr>
      <w:tr w:rsidR="007A6F45" w:rsidRPr="00D97178" w14:paraId="3C26CF9B" w14:textId="77777777" w:rsidTr="006B4200">
        <w:trPr>
          <w:trHeight w:val="320"/>
        </w:trPr>
        <w:tc>
          <w:tcPr>
            <w:tcW w:w="2500" w:type="dxa"/>
            <w:tcBorders>
              <w:top w:val="nil"/>
              <w:left w:val="nil"/>
              <w:bottom w:val="nil"/>
              <w:right w:val="nil"/>
            </w:tcBorders>
            <w:shd w:val="clear" w:color="000000" w:fill="FFFFFF"/>
            <w:hideMark/>
          </w:tcPr>
          <w:p w14:paraId="2CAFD59B" w14:textId="77777777"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Baja California Sur</w:t>
            </w:r>
          </w:p>
        </w:tc>
        <w:tc>
          <w:tcPr>
            <w:tcW w:w="1300" w:type="dxa"/>
            <w:tcBorders>
              <w:top w:val="nil"/>
              <w:left w:val="nil"/>
              <w:bottom w:val="nil"/>
              <w:right w:val="nil"/>
            </w:tcBorders>
            <w:shd w:val="clear" w:color="000000" w:fill="FFFFFF"/>
            <w:noWrap/>
            <w:hideMark/>
          </w:tcPr>
          <w:p w14:paraId="70A26842" w14:textId="334628D6"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9</w:t>
            </w:r>
            <w:r w:rsidR="00BF44C5">
              <w:rPr>
                <w:sz w:val="22"/>
                <w:szCs w:val="22"/>
                <w:lang w:val="es-MX" w:eastAsia="es-ES"/>
              </w:rPr>
              <w:t xml:space="preserve"> </w:t>
            </w:r>
            <w:r w:rsidRPr="00D97178">
              <w:rPr>
                <w:sz w:val="22"/>
                <w:szCs w:val="22"/>
                <w:lang w:val="es-MX" w:eastAsia="es-ES"/>
              </w:rPr>
              <w:t>127.45</w:t>
            </w:r>
          </w:p>
        </w:tc>
      </w:tr>
      <w:tr w:rsidR="007A6F45" w:rsidRPr="00D97178" w14:paraId="2202AD3E" w14:textId="77777777" w:rsidTr="006B4200">
        <w:trPr>
          <w:trHeight w:val="320"/>
        </w:trPr>
        <w:tc>
          <w:tcPr>
            <w:tcW w:w="2500" w:type="dxa"/>
            <w:tcBorders>
              <w:top w:val="nil"/>
              <w:left w:val="nil"/>
              <w:bottom w:val="nil"/>
              <w:right w:val="nil"/>
            </w:tcBorders>
            <w:shd w:val="clear" w:color="000000" w:fill="FFFFFF"/>
            <w:hideMark/>
          </w:tcPr>
          <w:p w14:paraId="43EA70AA" w14:textId="77777777"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Campeche</w:t>
            </w:r>
          </w:p>
        </w:tc>
        <w:tc>
          <w:tcPr>
            <w:tcW w:w="1300" w:type="dxa"/>
            <w:tcBorders>
              <w:top w:val="nil"/>
              <w:left w:val="nil"/>
              <w:bottom w:val="nil"/>
              <w:right w:val="nil"/>
            </w:tcBorders>
            <w:shd w:val="clear" w:color="000000" w:fill="FFFFFF"/>
            <w:noWrap/>
            <w:hideMark/>
          </w:tcPr>
          <w:p w14:paraId="13F11236" w14:textId="7F39EC6C"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104</w:t>
            </w:r>
            <w:r w:rsidR="005104B7">
              <w:rPr>
                <w:sz w:val="22"/>
                <w:szCs w:val="22"/>
                <w:lang w:val="es-MX" w:eastAsia="es-ES"/>
              </w:rPr>
              <w:t xml:space="preserve"> </w:t>
            </w:r>
            <w:r w:rsidRPr="00D97178">
              <w:rPr>
                <w:sz w:val="22"/>
                <w:szCs w:val="22"/>
                <w:lang w:val="es-MX" w:eastAsia="es-ES"/>
              </w:rPr>
              <w:t>314.87</w:t>
            </w:r>
          </w:p>
        </w:tc>
      </w:tr>
      <w:tr w:rsidR="007A6F45" w:rsidRPr="00D97178" w14:paraId="51C5127E" w14:textId="77777777" w:rsidTr="006B4200">
        <w:trPr>
          <w:trHeight w:val="300"/>
        </w:trPr>
        <w:tc>
          <w:tcPr>
            <w:tcW w:w="2500" w:type="dxa"/>
            <w:tcBorders>
              <w:top w:val="nil"/>
              <w:left w:val="nil"/>
              <w:bottom w:val="nil"/>
              <w:right w:val="nil"/>
            </w:tcBorders>
            <w:shd w:val="clear" w:color="000000" w:fill="FFFFFF"/>
            <w:hideMark/>
          </w:tcPr>
          <w:p w14:paraId="1981FDAF" w14:textId="77777777"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Chiapas</w:t>
            </w:r>
          </w:p>
        </w:tc>
        <w:tc>
          <w:tcPr>
            <w:tcW w:w="1300" w:type="dxa"/>
            <w:tcBorders>
              <w:top w:val="nil"/>
              <w:left w:val="nil"/>
              <w:bottom w:val="nil"/>
              <w:right w:val="nil"/>
            </w:tcBorders>
            <w:shd w:val="clear" w:color="000000" w:fill="FFFFFF"/>
            <w:noWrap/>
            <w:hideMark/>
          </w:tcPr>
          <w:p w14:paraId="2AEDED21" w14:textId="6C2FF40D"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8</w:t>
            </w:r>
            <w:r w:rsidR="005104B7">
              <w:rPr>
                <w:sz w:val="22"/>
                <w:szCs w:val="22"/>
                <w:lang w:val="es-MX" w:eastAsia="es-ES"/>
              </w:rPr>
              <w:t xml:space="preserve"> </w:t>
            </w:r>
            <w:r w:rsidRPr="00D97178">
              <w:rPr>
                <w:sz w:val="22"/>
                <w:szCs w:val="22"/>
                <w:lang w:val="es-MX" w:eastAsia="es-ES"/>
              </w:rPr>
              <w:t>398.03</w:t>
            </w:r>
          </w:p>
        </w:tc>
      </w:tr>
      <w:tr w:rsidR="007A6F45" w:rsidRPr="00D97178" w14:paraId="45B80227" w14:textId="77777777" w:rsidTr="006B4200">
        <w:trPr>
          <w:trHeight w:val="300"/>
        </w:trPr>
        <w:tc>
          <w:tcPr>
            <w:tcW w:w="2500" w:type="dxa"/>
            <w:tcBorders>
              <w:top w:val="nil"/>
              <w:left w:val="nil"/>
              <w:bottom w:val="nil"/>
              <w:right w:val="nil"/>
            </w:tcBorders>
            <w:shd w:val="clear" w:color="000000" w:fill="FFFFFF"/>
            <w:hideMark/>
          </w:tcPr>
          <w:p w14:paraId="43039C68" w14:textId="77777777"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Chihuahua</w:t>
            </w:r>
          </w:p>
        </w:tc>
        <w:tc>
          <w:tcPr>
            <w:tcW w:w="1300" w:type="dxa"/>
            <w:tcBorders>
              <w:top w:val="nil"/>
              <w:left w:val="nil"/>
              <w:bottom w:val="nil"/>
              <w:right w:val="nil"/>
            </w:tcBorders>
            <w:shd w:val="clear" w:color="000000" w:fill="FFFFFF"/>
            <w:noWrap/>
            <w:hideMark/>
          </w:tcPr>
          <w:p w14:paraId="7C94104D" w14:textId="06B28AA4"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19</w:t>
            </w:r>
            <w:r w:rsidR="005104B7">
              <w:rPr>
                <w:sz w:val="22"/>
                <w:szCs w:val="22"/>
                <w:lang w:val="es-MX" w:eastAsia="es-ES"/>
              </w:rPr>
              <w:t xml:space="preserve"> </w:t>
            </w:r>
            <w:r w:rsidRPr="00D97178">
              <w:rPr>
                <w:sz w:val="22"/>
                <w:szCs w:val="22"/>
                <w:lang w:val="es-MX" w:eastAsia="es-ES"/>
              </w:rPr>
              <w:t>862.68</w:t>
            </w:r>
          </w:p>
        </w:tc>
      </w:tr>
      <w:tr w:rsidR="007A6F45" w:rsidRPr="00D97178" w14:paraId="045B9B68" w14:textId="77777777" w:rsidTr="006B4200">
        <w:trPr>
          <w:trHeight w:val="300"/>
        </w:trPr>
        <w:tc>
          <w:tcPr>
            <w:tcW w:w="2500" w:type="dxa"/>
            <w:tcBorders>
              <w:top w:val="nil"/>
              <w:left w:val="nil"/>
              <w:bottom w:val="nil"/>
              <w:right w:val="nil"/>
            </w:tcBorders>
            <w:shd w:val="clear" w:color="000000" w:fill="FFFFFF"/>
            <w:hideMark/>
          </w:tcPr>
          <w:p w14:paraId="299B2A4D" w14:textId="77777777"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Coahuila</w:t>
            </w:r>
          </w:p>
        </w:tc>
        <w:tc>
          <w:tcPr>
            <w:tcW w:w="1300" w:type="dxa"/>
            <w:tcBorders>
              <w:top w:val="nil"/>
              <w:left w:val="nil"/>
              <w:bottom w:val="nil"/>
              <w:right w:val="nil"/>
            </w:tcBorders>
            <w:shd w:val="clear" w:color="000000" w:fill="FFFFFF"/>
            <w:noWrap/>
            <w:hideMark/>
          </w:tcPr>
          <w:p w14:paraId="40B28EF5" w14:textId="0A7D690F"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53</w:t>
            </w:r>
            <w:r w:rsidR="005104B7">
              <w:rPr>
                <w:sz w:val="22"/>
                <w:szCs w:val="22"/>
                <w:lang w:val="es-MX" w:eastAsia="es-ES"/>
              </w:rPr>
              <w:t xml:space="preserve"> </w:t>
            </w:r>
            <w:r w:rsidRPr="00D97178">
              <w:rPr>
                <w:sz w:val="22"/>
                <w:szCs w:val="22"/>
                <w:lang w:val="es-MX" w:eastAsia="es-ES"/>
              </w:rPr>
              <w:t>825.96</w:t>
            </w:r>
          </w:p>
        </w:tc>
      </w:tr>
      <w:tr w:rsidR="007A6F45" w:rsidRPr="00D97178" w14:paraId="12B0D069" w14:textId="77777777" w:rsidTr="006B4200">
        <w:trPr>
          <w:trHeight w:val="300"/>
        </w:trPr>
        <w:tc>
          <w:tcPr>
            <w:tcW w:w="2500" w:type="dxa"/>
            <w:tcBorders>
              <w:top w:val="nil"/>
              <w:left w:val="nil"/>
              <w:bottom w:val="nil"/>
              <w:right w:val="nil"/>
            </w:tcBorders>
            <w:shd w:val="clear" w:color="000000" w:fill="FFFFFF"/>
            <w:hideMark/>
          </w:tcPr>
          <w:p w14:paraId="6ACF2488" w14:textId="77777777"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Guanajuato</w:t>
            </w:r>
          </w:p>
        </w:tc>
        <w:tc>
          <w:tcPr>
            <w:tcW w:w="1300" w:type="dxa"/>
            <w:tcBorders>
              <w:top w:val="nil"/>
              <w:left w:val="nil"/>
              <w:bottom w:val="nil"/>
              <w:right w:val="nil"/>
            </w:tcBorders>
            <w:shd w:val="clear" w:color="000000" w:fill="FFFFFF"/>
            <w:noWrap/>
            <w:hideMark/>
          </w:tcPr>
          <w:p w14:paraId="27B96AD2" w14:textId="08340FC3"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5</w:t>
            </w:r>
            <w:r w:rsidR="005104B7">
              <w:rPr>
                <w:sz w:val="22"/>
                <w:szCs w:val="22"/>
                <w:lang w:val="es-MX" w:eastAsia="es-ES"/>
              </w:rPr>
              <w:t xml:space="preserve"> </w:t>
            </w:r>
            <w:r w:rsidRPr="00D97178">
              <w:rPr>
                <w:sz w:val="22"/>
                <w:szCs w:val="22"/>
                <w:lang w:val="es-MX" w:eastAsia="es-ES"/>
              </w:rPr>
              <w:t>067.12</w:t>
            </w:r>
          </w:p>
        </w:tc>
      </w:tr>
      <w:tr w:rsidR="007A6F45" w:rsidRPr="00D97178" w14:paraId="5A600B43" w14:textId="77777777" w:rsidTr="006B4200">
        <w:trPr>
          <w:trHeight w:val="300"/>
        </w:trPr>
        <w:tc>
          <w:tcPr>
            <w:tcW w:w="2500" w:type="dxa"/>
            <w:tcBorders>
              <w:top w:val="nil"/>
              <w:left w:val="nil"/>
              <w:bottom w:val="nil"/>
              <w:right w:val="nil"/>
            </w:tcBorders>
            <w:shd w:val="clear" w:color="000000" w:fill="FFFFFF"/>
            <w:hideMark/>
          </w:tcPr>
          <w:p w14:paraId="36115FF9" w14:textId="77777777"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Guerrero</w:t>
            </w:r>
          </w:p>
        </w:tc>
        <w:tc>
          <w:tcPr>
            <w:tcW w:w="1300" w:type="dxa"/>
            <w:tcBorders>
              <w:top w:val="nil"/>
              <w:left w:val="nil"/>
              <w:bottom w:val="nil"/>
              <w:right w:val="nil"/>
            </w:tcBorders>
            <w:shd w:val="clear" w:color="000000" w:fill="FFFFFF"/>
            <w:noWrap/>
            <w:hideMark/>
          </w:tcPr>
          <w:p w14:paraId="539BB457" w14:textId="504D5EDE"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57</w:t>
            </w:r>
            <w:r w:rsidR="005104B7">
              <w:rPr>
                <w:sz w:val="22"/>
                <w:szCs w:val="22"/>
                <w:lang w:val="es-MX" w:eastAsia="es-ES"/>
              </w:rPr>
              <w:t xml:space="preserve"> </w:t>
            </w:r>
            <w:r w:rsidRPr="00D97178">
              <w:rPr>
                <w:sz w:val="22"/>
                <w:szCs w:val="22"/>
                <w:lang w:val="es-MX" w:eastAsia="es-ES"/>
              </w:rPr>
              <w:t>918.38</w:t>
            </w:r>
          </w:p>
        </w:tc>
      </w:tr>
      <w:tr w:rsidR="007A6F45" w:rsidRPr="00D97178" w14:paraId="518FCAAF" w14:textId="77777777" w:rsidTr="006B4200">
        <w:trPr>
          <w:trHeight w:val="300"/>
        </w:trPr>
        <w:tc>
          <w:tcPr>
            <w:tcW w:w="2500" w:type="dxa"/>
            <w:tcBorders>
              <w:top w:val="nil"/>
              <w:left w:val="nil"/>
              <w:bottom w:val="nil"/>
              <w:right w:val="nil"/>
            </w:tcBorders>
            <w:shd w:val="clear" w:color="000000" w:fill="FFFFFF"/>
            <w:hideMark/>
          </w:tcPr>
          <w:p w14:paraId="2F8F9B45" w14:textId="77777777" w:rsidR="005924B7" w:rsidRPr="00D97178" w:rsidRDefault="005924B7" w:rsidP="00F73520">
            <w:pPr>
              <w:jc w:val="both"/>
              <w:rPr>
                <w:sz w:val="22"/>
                <w:szCs w:val="22"/>
                <w:lang w:val="es-MX" w:eastAsia="es-ES"/>
              </w:rPr>
            </w:pPr>
            <w:r w:rsidRPr="00D97178">
              <w:rPr>
                <w:sz w:val="22"/>
                <w:szCs w:val="22"/>
                <w:lang w:val="es-MX" w:eastAsia="es-ES"/>
              </w:rPr>
              <w:t>Hidalgo</w:t>
            </w:r>
          </w:p>
        </w:tc>
        <w:tc>
          <w:tcPr>
            <w:tcW w:w="1300" w:type="dxa"/>
            <w:tcBorders>
              <w:top w:val="nil"/>
              <w:left w:val="nil"/>
              <w:bottom w:val="nil"/>
              <w:right w:val="nil"/>
            </w:tcBorders>
            <w:shd w:val="clear" w:color="000000" w:fill="FFFFFF"/>
            <w:noWrap/>
            <w:hideMark/>
          </w:tcPr>
          <w:p w14:paraId="33447125" w14:textId="77777777"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98.76</w:t>
            </w:r>
          </w:p>
        </w:tc>
      </w:tr>
      <w:tr w:rsidR="007A6F45" w:rsidRPr="00D97178" w14:paraId="1FE70F63" w14:textId="77777777" w:rsidTr="006B4200">
        <w:trPr>
          <w:trHeight w:val="300"/>
        </w:trPr>
        <w:tc>
          <w:tcPr>
            <w:tcW w:w="2500" w:type="dxa"/>
            <w:tcBorders>
              <w:top w:val="nil"/>
              <w:left w:val="nil"/>
              <w:bottom w:val="nil"/>
              <w:right w:val="nil"/>
            </w:tcBorders>
            <w:shd w:val="clear" w:color="000000" w:fill="FFFFFF"/>
            <w:hideMark/>
          </w:tcPr>
          <w:p w14:paraId="42F3C592" w14:textId="77777777" w:rsidR="005924B7" w:rsidRPr="00D97178" w:rsidRDefault="005924B7" w:rsidP="00F73520">
            <w:pPr>
              <w:keepNext/>
              <w:keepLines/>
              <w:jc w:val="both"/>
              <w:outlineLvl w:val="4"/>
              <w:rPr>
                <w:sz w:val="22"/>
                <w:szCs w:val="22"/>
                <w:lang w:val="es-MX" w:eastAsia="es-ES"/>
              </w:rPr>
            </w:pPr>
            <w:r w:rsidRPr="00D97178">
              <w:rPr>
                <w:sz w:val="22"/>
                <w:szCs w:val="22"/>
                <w:lang w:val="es-MX" w:eastAsia="es-ES"/>
              </w:rPr>
              <w:lastRenderedPageBreak/>
              <w:t>Jalisco</w:t>
            </w:r>
          </w:p>
        </w:tc>
        <w:tc>
          <w:tcPr>
            <w:tcW w:w="1300" w:type="dxa"/>
            <w:tcBorders>
              <w:top w:val="nil"/>
              <w:left w:val="nil"/>
              <w:bottom w:val="nil"/>
              <w:right w:val="nil"/>
            </w:tcBorders>
            <w:shd w:val="clear" w:color="000000" w:fill="FFFFFF"/>
            <w:noWrap/>
            <w:hideMark/>
          </w:tcPr>
          <w:p w14:paraId="1CEF4330" w14:textId="433D38E0"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1</w:t>
            </w:r>
            <w:r w:rsidR="005104B7">
              <w:rPr>
                <w:sz w:val="22"/>
                <w:szCs w:val="22"/>
                <w:lang w:val="es-MX" w:eastAsia="es-ES"/>
              </w:rPr>
              <w:t xml:space="preserve"> </w:t>
            </w:r>
            <w:r w:rsidRPr="00D97178">
              <w:rPr>
                <w:sz w:val="22"/>
                <w:szCs w:val="22"/>
                <w:lang w:val="es-MX" w:eastAsia="es-ES"/>
              </w:rPr>
              <w:t>328.48</w:t>
            </w:r>
          </w:p>
        </w:tc>
      </w:tr>
      <w:tr w:rsidR="007A6F45" w:rsidRPr="00D97178" w14:paraId="29966308" w14:textId="77777777" w:rsidTr="006B4200">
        <w:trPr>
          <w:trHeight w:val="300"/>
        </w:trPr>
        <w:tc>
          <w:tcPr>
            <w:tcW w:w="2500" w:type="dxa"/>
            <w:tcBorders>
              <w:top w:val="nil"/>
              <w:left w:val="nil"/>
              <w:bottom w:val="nil"/>
              <w:right w:val="nil"/>
            </w:tcBorders>
            <w:shd w:val="clear" w:color="000000" w:fill="FFFFFF"/>
            <w:hideMark/>
          </w:tcPr>
          <w:p w14:paraId="42B34238" w14:textId="77777777"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Estado de México</w:t>
            </w:r>
          </w:p>
        </w:tc>
        <w:tc>
          <w:tcPr>
            <w:tcW w:w="1300" w:type="dxa"/>
            <w:tcBorders>
              <w:top w:val="nil"/>
              <w:left w:val="nil"/>
              <w:bottom w:val="nil"/>
              <w:right w:val="nil"/>
            </w:tcBorders>
            <w:shd w:val="clear" w:color="000000" w:fill="FFFFFF"/>
            <w:noWrap/>
            <w:hideMark/>
          </w:tcPr>
          <w:p w14:paraId="72002779" w14:textId="77777777"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441.23</w:t>
            </w:r>
          </w:p>
        </w:tc>
      </w:tr>
      <w:tr w:rsidR="007A6F45" w:rsidRPr="00D97178" w14:paraId="30A1E16B" w14:textId="77777777" w:rsidTr="006B4200">
        <w:trPr>
          <w:trHeight w:val="300"/>
        </w:trPr>
        <w:tc>
          <w:tcPr>
            <w:tcW w:w="2500" w:type="dxa"/>
            <w:tcBorders>
              <w:top w:val="nil"/>
              <w:left w:val="nil"/>
              <w:bottom w:val="nil"/>
              <w:right w:val="nil"/>
            </w:tcBorders>
            <w:shd w:val="clear" w:color="000000" w:fill="FFFFFF"/>
            <w:hideMark/>
          </w:tcPr>
          <w:p w14:paraId="48361F3C" w14:textId="77777777"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Morelos</w:t>
            </w:r>
          </w:p>
        </w:tc>
        <w:tc>
          <w:tcPr>
            <w:tcW w:w="1300" w:type="dxa"/>
            <w:tcBorders>
              <w:top w:val="nil"/>
              <w:left w:val="nil"/>
              <w:bottom w:val="nil"/>
              <w:right w:val="nil"/>
            </w:tcBorders>
            <w:shd w:val="clear" w:color="000000" w:fill="FFFFFF"/>
            <w:noWrap/>
            <w:hideMark/>
          </w:tcPr>
          <w:p w14:paraId="5F590F2C" w14:textId="77777777"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20.07</w:t>
            </w:r>
          </w:p>
        </w:tc>
      </w:tr>
      <w:tr w:rsidR="007A6F45" w:rsidRPr="00D97178" w14:paraId="3FDD169D" w14:textId="77777777" w:rsidTr="006B4200">
        <w:trPr>
          <w:trHeight w:val="300"/>
        </w:trPr>
        <w:tc>
          <w:tcPr>
            <w:tcW w:w="2500" w:type="dxa"/>
            <w:tcBorders>
              <w:top w:val="nil"/>
              <w:left w:val="nil"/>
              <w:bottom w:val="nil"/>
              <w:right w:val="nil"/>
            </w:tcBorders>
            <w:shd w:val="clear" w:color="000000" w:fill="FFFFFF"/>
            <w:hideMark/>
          </w:tcPr>
          <w:p w14:paraId="21FC8496" w14:textId="77777777"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Nayarit</w:t>
            </w:r>
          </w:p>
        </w:tc>
        <w:tc>
          <w:tcPr>
            <w:tcW w:w="1300" w:type="dxa"/>
            <w:tcBorders>
              <w:top w:val="nil"/>
              <w:left w:val="nil"/>
              <w:bottom w:val="nil"/>
              <w:right w:val="nil"/>
            </w:tcBorders>
            <w:shd w:val="clear" w:color="000000" w:fill="FFFFFF"/>
            <w:noWrap/>
            <w:hideMark/>
          </w:tcPr>
          <w:p w14:paraId="6F7729C2" w14:textId="77777777"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714.83</w:t>
            </w:r>
          </w:p>
        </w:tc>
      </w:tr>
      <w:tr w:rsidR="007A6F45" w:rsidRPr="00D97178" w14:paraId="32F6F2EB" w14:textId="77777777" w:rsidTr="006B4200">
        <w:trPr>
          <w:trHeight w:val="300"/>
        </w:trPr>
        <w:tc>
          <w:tcPr>
            <w:tcW w:w="2500" w:type="dxa"/>
            <w:tcBorders>
              <w:top w:val="nil"/>
              <w:left w:val="nil"/>
              <w:bottom w:val="nil"/>
              <w:right w:val="nil"/>
            </w:tcBorders>
            <w:shd w:val="clear" w:color="000000" w:fill="FFFFFF"/>
            <w:hideMark/>
          </w:tcPr>
          <w:p w14:paraId="4B15555F" w14:textId="77777777" w:rsidR="005924B7" w:rsidRPr="00D97178" w:rsidRDefault="005924B7" w:rsidP="00F73520">
            <w:pPr>
              <w:jc w:val="both"/>
              <w:rPr>
                <w:sz w:val="22"/>
                <w:szCs w:val="22"/>
                <w:lang w:val="es-MX" w:eastAsia="es-ES"/>
              </w:rPr>
            </w:pPr>
            <w:r w:rsidRPr="00D97178">
              <w:rPr>
                <w:sz w:val="22"/>
                <w:szCs w:val="22"/>
                <w:lang w:val="es-MX" w:eastAsia="es-ES"/>
              </w:rPr>
              <w:t>Nuevo León</w:t>
            </w:r>
          </w:p>
        </w:tc>
        <w:tc>
          <w:tcPr>
            <w:tcW w:w="1300" w:type="dxa"/>
            <w:tcBorders>
              <w:top w:val="nil"/>
              <w:left w:val="nil"/>
              <w:bottom w:val="nil"/>
              <w:right w:val="nil"/>
            </w:tcBorders>
            <w:shd w:val="clear" w:color="000000" w:fill="FFFFFF"/>
            <w:noWrap/>
            <w:hideMark/>
          </w:tcPr>
          <w:p w14:paraId="0C78FA47" w14:textId="1EBBB521"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31</w:t>
            </w:r>
            <w:r w:rsidR="005104B7">
              <w:rPr>
                <w:sz w:val="22"/>
                <w:szCs w:val="22"/>
                <w:lang w:val="es-MX" w:eastAsia="es-ES"/>
              </w:rPr>
              <w:t xml:space="preserve"> </w:t>
            </w:r>
            <w:r w:rsidRPr="00D97178">
              <w:rPr>
                <w:sz w:val="22"/>
                <w:szCs w:val="22"/>
                <w:lang w:val="es-MX" w:eastAsia="es-ES"/>
              </w:rPr>
              <w:t>222.73</w:t>
            </w:r>
          </w:p>
        </w:tc>
      </w:tr>
      <w:tr w:rsidR="007A6F45" w:rsidRPr="00D97178" w14:paraId="6CBEFC14" w14:textId="77777777" w:rsidTr="006B4200">
        <w:trPr>
          <w:trHeight w:val="300"/>
        </w:trPr>
        <w:tc>
          <w:tcPr>
            <w:tcW w:w="2500" w:type="dxa"/>
            <w:tcBorders>
              <w:top w:val="nil"/>
              <w:left w:val="nil"/>
              <w:bottom w:val="nil"/>
              <w:right w:val="nil"/>
            </w:tcBorders>
            <w:shd w:val="clear" w:color="000000" w:fill="FFFFFF"/>
            <w:hideMark/>
          </w:tcPr>
          <w:p w14:paraId="0A4C5647" w14:textId="77777777"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Oaxaca</w:t>
            </w:r>
          </w:p>
        </w:tc>
        <w:tc>
          <w:tcPr>
            <w:tcW w:w="1300" w:type="dxa"/>
            <w:tcBorders>
              <w:top w:val="nil"/>
              <w:left w:val="nil"/>
              <w:bottom w:val="nil"/>
              <w:right w:val="nil"/>
            </w:tcBorders>
            <w:shd w:val="clear" w:color="000000" w:fill="FFFFFF"/>
            <w:noWrap/>
            <w:hideMark/>
          </w:tcPr>
          <w:p w14:paraId="2D969844" w14:textId="22207EF8"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159</w:t>
            </w:r>
            <w:r w:rsidR="005104B7">
              <w:rPr>
                <w:sz w:val="22"/>
                <w:szCs w:val="22"/>
                <w:lang w:val="es-MX" w:eastAsia="es-ES"/>
              </w:rPr>
              <w:t xml:space="preserve"> </w:t>
            </w:r>
            <w:r w:rsidRPr="00D97178">
              <w:rPr>
                <w:sz w:val="22"/>
                <w:szCs w:val="22"/>
                <w:lang w:val="es-MX" w:eastAsia="es-ES"/>
              </w:rPr>
              <w:t>508.76</w:t>
            </w:r>
          </w:p>
        </w:tc>
      </w:tr>
      <w:tr w:rsidR="007A6F45" w:rsidRPr="00D97178" w14:paraId="7A163DEF" w14:textId="77777777" w:rsidTr="006B4200">
        <w:trPr>
          <w:trHeight w:val="300"/>
        </w:trPr>
        <w:tc>
          <w:tcPr>
            <w:tcW w:w="2500" w:type="dxa"/>
            <w:tcBorders>
              <w:top w:val="nil"/>
              <w:left w:val="nil"/>
              <w:bottom w:val="nil"/>
              <w:right w:val="nil"/>
            </w:tcBorders>
            <w:shd w:val="clear" w:color="000000" w:fill="FFFFFF"/>
            <w:hideMark/>
          </w:tcPr>
          <w:p w14:paraId="3FBF3CAD" w14:textId="77777777"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Puebla</w:t>
            </w:r>
          </w:p>
        </w:tc>
        <w:tc>
          <w:tcPr>
            <w:tcW w:w="1300" w:type="dxa"/>
            <w:tcBorders>
              <w:top w:val="nil"/>
              <w:left w:val="nil"/>
              <w:bottom w:val="nil"/>
              <w:right w:val="nil"/>
            </w:tcBorders>
            <w:shd w:val="clear" w:color="000000" w:fill="FFFFFF"/>
            <w:noWrap/>
            <w:hideMark/>
          </w:tcPr>
          <w:p w14:paraId="2687960F" w14:textId="53B3AA9D" w:rsidR="005924B7" w:rsidRPr="00D97178" w:rsidRDefault="005924B7" w:rsidP="00F73520">
            <w:pPr>
              <w:jc w:val="both"/>
              <w:rPr>
                <w:sz w:val="22"/>
                <w:szCs w:val="22"/>
                <w:lang w:val="es-MX" w:eastAsia="es-ES"/>
              </w:rPr>
            </w:pPr>
            <w:r w:rsidRPr="00D97178">
              <w:rPr>
                <w:sz w:val="22"/>
                <w:szCs w:val="22"/>
                <w:lang w:val="es-MX" w:eastAsia="es-ES"/>
              </w:rPr>
              <w:t>1</w:t>
            </w:r>
            <w:r w:rsidR="005104B7">
              <w:rPr>
                <w:sz w:val="22"/>
                <w:szCs w:val="22"/>
                <w:lang w:val="es-MX" w:eastAsia="es-ES"/>
              </w:rPr>
              <w:t xml:space="preserve"> </w:t>
            </w:r>
            <w:r w:rsidRPr="00D97178">
              <w:rPr>
                <w:sz w:val="22"/>
                <w:szCs w:val="22"/>
                <w:lang w:val="es-MX" w:eastAsia="es-ES"/>
              </w:rPr>
              <w:t>707.14</w:t>
            </w:r>
          </w:p>
        </w:tc>
      </w:tr>
      <w:tr w:rsidR="007A6F45" w:rsidRPr="00D97178" w14:paraId="0EF7C9B4" w14:textId="77777777" w:rsidTr="006B4200">
        <w:trPr>
          <w:trHeight w:val="300"/>
        </w:trPr>
        <w:tc>
          <w:tcPr>
            <w:tcW w:w="2500" w:type="dxa"/>
            <w:tcBorders>
              <w:top w:val="nil"/>
              <w:left w:val="nil"/>
              <w:bottom w:val="nil"/>
              <w:right w:val="nil"/>
            </w:tcBorders>
            <w:shd w:val="clear" w:color="000000" w:fill="FFFFFF"/>
            <w:hideMark/>
          </w:tcPr>
          <w:p w14:paraId="71434623" w14:textId="77777777"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Quintana Roo</w:t>
            </w:r>
          </w:p>
        </w:tc>
        <w:tc>
          <w:tcPr>
            <w:tcW w:w="1300" w:type="dxa"/>
            <w:tcBorders>
              <w:top w:val="nil"/>
              <w:left w:val="nil"/>
              <w:bottom w:val="nil"/>
              <w:right w:val="nil"/>
            </w:tcBorders>
            <w:shd w:val="clear" w:color="000000" w:fill="FFFFFF"/>
            <w:noWrap/>
            <w:hideMark/>
          </w:tcPr>
          <w:p w14:paraId="3CE6B22A" w14:textId="2EA51D8E"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38</w:t>
            </w:r>
            <w:r w:rsidR="005104B7">
              <w:rPr>
                <w:sz w:val="22"/>
                <w:szCs w:val="22"/>
                <w:lang w:val="es-MX" w:eastAsia="es-ES"/>
              </w:rPr>
              <w:t xml:space="preserve"> </w:t>
            </w:r>
            <w:r w:rsidRPr="00D97178">
              <w:rPr>
                <w:sz w:val="22"/>
                <w:szCs w:val="22"/>
                <w:lang w:val="es-MX" w:eastAsia="es-ES"/>
              </w:rPr>
              <w:t>972.91</w:t>
            </w:r>
          </w:p>
        </w:tc>
      </w:tr>
      <w:tr w:rsidR="007A6F45" w:rsidRPr="00D97178" w14:paraId="1259C8C5" w14:textId="77777777" w:rsidTr="006B4200">
        <w:trPr>
          <w:trHeight w:val="300"/>
        </w:trPr>
        <w:tc>
          <w:tcPr>
            <w:tcW w:w="2500" w:type="dxa"/>
            <w:tcBorders>
              <w:top w:val="nil"/>
              <w:left w:val="nil"/>
              <w:bottom w:val="nil"/>
              <w:right w:val="nil"/>
            </w:tcBorders>
            <w:shd w:val="clear" w:color="000000" w:fill="FFFFFF"/>
            <w:hideMark/>
          </w:tcPr>
          <w:p w14:paraId="3634A49B" w14:textId="77777777"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Sinaloa</w:t>
            </w:r>
          </w:p>
        </w:tc>
        <w:tc>
          <w:tcPr>
            <w:tcW w:w="1300" w:type="dxa"/>
            <w:tcBorders>
              <w:top w:val="nil"/>
              <w:left w:val="nil"/>
              <w:bottom w:val="nil"/>
              <w:right w:val="nil"/>
            </w:tcBorders>
            <w:shd w:val="clear" w:color="000000" w:fill="FFFFFF"/>
            <w:noWrap/>
            <w:hideMark/>
          </w:tcPr>
          <w:p w14:paraId="1C9B8C47" w14:textId="0F6BA63B"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2</w:t>
            </w:r>
            <w:r w:rsidR="005104B7">
              <w:rPr>
                <w:sz w:val="22"/>
                <w:szCs w:val="22"/>
                <w:lang w:val="es-MX" w:eastAsia="es-ES"/>
              </w:rPr>
              <w:t xml:space="preserve"> </w:t>
            </w:r>
            <w:r w:rsidRPr="00D97178">
              <w:rPr>
                <w:sz w:val="22"/>
                <w:szCs w:val="22"/>
                <w:lang w:val="es-MX" w:eastAsia="es-ES"/>
              </w:rPr>
              <w:t>118.19</w:t>
            </w:r>
          </w:p>
        </w:tc>
      </w:tr>
      <w:tr w:rsidR="007A6F45" w:rsidRPr="00D97178" w14:paraId="25417595" w14:textId="77777777" w:rsidTr="006B4200">
        <w:trPr>
          <w:trHeight w:val="300"/>
        </w:trPr>
        <w:tc>
          <w:tcPr>
            <w:tcW w:w="2500" w:type="dxa"/>
            <w:tcBorders>
              <w:top w:val="nil"/>
              <w:left w:val="nil"/>
              <w:bottom w:val="nil"/>
              <w:right w:val="nil"/>
            </w:tcBorders>
            <w:shd w:val="clear" w:color="000000" w:fill="FFFFFF"/>
            <w:hideMark/>
          </w:tcPr>
          <w:p w14:paraId="2B37C162" w14:textId="77777777"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Sonora</w:t>
            </w:r>
          </w:p>
        </w:tc>
        <w:tc>
          <w:tcPr>
            <w:tcW w:w="1300" w:type="dxa"/>
            <w:tcBorders>
              <w:top w:val="nil"/>
              <w:left w:val="nil"/>
              <w:bottom w:val="nil"/>
              <w:right w:val="nil"/>
            </w:tcBorders>
            <w:shd w:val="clear" w:color="000000" w:fill="FFFFFF"/>
            <w:noWrap/>
            <w:hideMark/>
          </w:tcPr>
          <w:p w14:paraId="1502A8EB" w14:textId="2FD4F083"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53</w:t>
            </w:r>
            <w:r w:rsidR="005104B7">
              <w:rPr>
                <w:sz w:val="22"/>
                <w:szCs w:val="22"/>
                <w:lang w:val="es-MX" w:eastAsia="es-ES"/>
              </w:rPr>
              <w:t xml:space="preserve"> </w:t>
            </w:r>
            <w:r w:rsidRPr="00D97178">
              <w:rPr>
                <w:sz w:val="22"/>
                <w:szCs w:val="22"/>
                <w:lang w:val="es-MX" w:eastAsia="es-ES"/>
              </w:rPr>
              <w:t>248.72</w:t>
            </w:r>
          </w:p>
        </w:tc>
      </w:tr>
      <w:tr w:rsidR="007A6F45" w:rsidRPr="00D97178" w14:paraId="141D7A84" w14:textId="77777777" w:rsidTr="006B4200">
        <w:trPr>
          <w:trHeight w:val="300"/>
        </w:trPr>
        <w:tc>
          <w:tcPr>
            <w:tcW w:w="2500" w:type="dxa"/>
            <w:tcBorders>
              <w:top w:val="nil"/>
              <w:left w:val="nil"/>
              <w:bottom w:val="nil"/>
              <w:right w:val="nil"/>
            </w:tcBorders>
            <w:shd w:val="clear" w:color="000000" w:fill="FFFFFF"/>
            <w:hideMark/>
          </w:tcPr>
          <w:p w14:paraId="642D4EFD" w14:textId="77777777"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Tabasco</w:t>
            </w:r>
          </w:p>
        </w:tc>
        <w:tc>
          <w:tcPr>
            <w:tcW w:w="1300" w:type="dxa"/>
            <w:tcBorders>
              <w:top w:val="nil"/>
              <w:left w:val="nil"/>
              <w:bottom w:val="nil"/>
              <w:right w:val="nil"/>
            </w:tcBorders>
            <w:shd w:val="clear" w:color="000000" w:fill="FFFFFF"/>
            <w:noWrap/>
            <w:hideMark/>
          </w:tcPr>
          <w:p w14:paraId="393C1A80" w14:textId="77777777"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904.22</w:t>
            </w:r>
          </w:p>
        </w:tc>
      </w:tr>
      <w:tr w:rsidR="007A6F45" w:rsidRPr="00D97178" w14:paraId="7948AA18" w14:textId="77777777" w:rsidTr="006B4200">
        <w:trPr>
          <w:trHeight w:val="300"/>
        </w:trPr>
        <w:tc>
          <w:tcPr>
            <w:tcW w:w="2500" w:type="dxa"/>
            <w:tcBorders>
              <w:top w:val="nil"/>
              <w:left w:val="nil"/>
              <w:bottom w:val="nil"/>
              <w:right w:val="nil"/>
            </w:tcBorders>
            <w:shd w:val="clear" w:color="000000" w:fill="FFFFFF"/>
            <w:hideMark/>
          </w:tcPr>
          <w:p w14:paraId="6A07A787" w14:textId="77777777"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Tamaulipas</w:t>
            </w:r>
          </w:p>
        </w:tc>
        <w:tc>
          <w:tcPr>
            <w:tcW w:w="1300" w:type="dxa"/>
            <w:tcBorders>
              <w:top w:val="nil"/>
              <w:left w:val="nil"/>
              <w:bottom w:val="nil"/>
              <w:right w:val="nil"/>
            </w:tcBorders>
            <w:shd w:val="clear" w:color="000000" w:fill="FFFFFF"/>
            <w:noWrap/>
            <w:hideMark/>
          </w:tcPr>
          <w:p w14:paraId="42B2DE61" w14:textId="171BAB95" w:rsidR="005924B7" w:rsidRPr="00D97178" w:rsidRDefault="005924B7" w:rsidP="00F73520">
            <w:pPr>
              <w:jc w:val="both"/>
              <w:rPr>
                <w:sz w:val="22"/>
                <w:szCs w:val="22"/>
                <w:lang w:val="es-MX" w:eastAsia="es-ES"/>
              </w:rPr>
            </w:pPr>
            <w:r w:rsidRPr="00D97178">
              <w:rPr>
                <w:sz w:val="22"/>
                <w:szCs w:val="22"/>
                <w:lang w:val="es-MX" w:eastAsia="es-ES"/>
              </w:rPr>
              <w:t>1</w:t>
            </w:r>
            <w:r w:rsidR="005104B7">
              <w:rPr>
                <w:sz w:val="22"/>
                <w:szCs w:val="22"/>
                <w:lang w:val="es-MX" w:eastAsia="es-ES"/>
              </w:rPr>
              <w:t xml:space="preserve"> </w:t>
            </w:r>
            <w:r w:rsidRPr="00D97178">
              <w:rPr>
                <w:sz w:val="22"/>
                <w:szCs w:val="22"/>
                <w:lang w:val="es-MX" w:eastAsia="es-ES"/>
              </w:rPr>
              <w:t>762.85</w:t>
            </w:r>
          </w:p>
        </w:tc>
      </w:tr>
      <w:tr w:rsidR="007A6F45" w:rsidRPr="00D97178" w14:paraId="194E8227" w14:textId="77777777" w:rsidTr="006B4200">
        <w:trPr>
          <w:trHeight w:val="300"/>
        </w:trPr>
        <w:tc>
          <w:tcPr>
            <w:tcW w:w="2500" w:type="dxa"/>
            <w:tcBorders>
              <w:top w:val="nil"/>
              <w:left w:val="nil"/>
              <w:bottom w:val="nil"/>
              <w:right w:val="nil"/>
            </w:tcBorders>
            <w:shd w:val="clear" w:color="000000" w:fill="FFFFFF"/>
            <w:hideMark/>
          </w:tcPr>
          <w:p w14:paraId="116768D2" w14:textId="77777777"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Tlaxcala</w:t>
            </w:r>
          </w:p>
        </w:tc>
        <w:tc>
          <w:tcPr>
            <w:tcW w:w="1300" w:type="dxa"/>
            <w:tcBorders>
              <w:top w:val="nil"/>
              <w:left w:val="nil"/>
              <w:bottom w:val="nil"/>
              <w:right w:val="nil"/>
            </w:tcBorders>
            <w:shd w:val="clear" w:color="000000" w:fill="FFFFFF"/>
            <w:noWrap/>
            <w:hideMark/>
          </w:tcPr>
          <w:p w14:paraId="472D0D8A" w14:textId="1B922C60"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4</w:t>
            </w:r>
            <w:r w:rsidR="005104B7">
              <w:rPr>
                <w:sz w:val="22"/>
                <w:szCs w:val="22"/>
                <w:lang w:val="es-MX" w:eastAsia="es-ES"/>
              </w:rPr>
              <w:t xml:space="preserve"> </w:t>
            </w:r>
            <w:r w:rsidRPr="00D97178">
              <w:rPr>
                <w:sz w:val="22"/>
                <w:szCs w:val="22"/>
                <w:lang w:val="es-MX" w:eastAsia="es-ES"/>
              </w:rPr>
              <w:t>454.94</w:t>
            </w:r>
          </w:p>
        </w:tc>
      </w:tr>
      <w:tr w:rsidR="007A6F45" w:rsidRPr="00D97178" w14:paraId="3CEDAE2F" w14:textId="77777777" w:rsidTr="006B4200">
        <w:trPr>
          <w:trHeight w:val="300"/>
        </w:trPr>
        <w:tc>
          <w:tcPr>
            <w:tcW w:w="2500" w:type="dxa"/>
            <w:tcBorders>
              <w:top w:val="nil"/>
              <w:left w:val="nil"/>
              <w:bottom w:val="nil"/>
              <w:right w:val="nil"/>
            </w:tcBorders>
            <w:shd w:val="clear" w:color="000000" w:fill="FFFFFF"/>
            <w:hideMark/>
          </w:tcPr>
          <w:p w14:paraId="49F1F027" w14:textId="77777777"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Veracruz</w:t>
            </w:r>
          </w:p>
        </w:tc>
        <w:tc>
          <w:tcPr>
            <w:tcW w:w="1300" w:type="dxa"/>
            <w:tcBorders>
              <w:top w:val="nil"/>
              <w:left w:val="nil"/>
              <w:bottom w:val="nil"/>
              <w:right w:val="nil"/>
            </w:tcBorders>
            <w:shd w:val="clear" w:color="000000" w:fill="FFFFFF"/>
            <w:noWrap/>
            <w:hideMark/>
          </w:tcPr>
          <w:p w14:paraId="6196E42E" w14:textId="51BD3006"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2</w:t>
            </w:r>
            <w:r w:rsidR="005104B7">
              <w:rPr>
                <w:sz w:val="22"/>
                <w:szCs w:val="22"/>
                <w:lang w:val="es-MX" w:eastAsia="es-ES"/>
              </w:rPr>
              <w:t xml:space="preserve"> </w:t>
            </w:r>
            <w:r w:rsidRPr="00D97178">
              <w:rPr>
                <w:sz w:val="22"/>
                <w:szCs w:val="22"/>
                <w:lang w:val="es-MX" w:eastAsia="es-ES"/>
              </w:rPr>
              <w:t>516.46</w:t>
            </w:r>
          </w:p>
        </w:tc>
      </w:tr>
      <w:tr w:rsidR="007A6F45" w:rsidRPr="00D97178" w14:paraId="6A471BBA" w14:textId="77777777" w:rsidTr="006B4200">
        <w:trPr>
          <w:trHeight w:val="320"/>
        </w:trPr>
        <w:tc>
          <w:tcPr>
            <w:tcW w:w="2500" w:type="dxa"/>
            <w:tcBorders>
              <w:top w:val="nil"/>
              <w:left w:val="nil"/>
              <w:bottom w:val="single" w:sz="8" w:space="0" w:color="auto"/>
              <w:right w:val="nil"/>
            </w:tcBorders>
            <w:shd w:val="clear" w:color="000000" w:fill="FFFFFF"/>
            <w:hideMark/>
          </w:tcPr>
          <w:p w14:paraId="019F7947" w14:textId="77777777"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Yucatán</w:t>
            </w:r>
          </w:p>
        </w:tc>
        <w:tc>
          <w:tcPr>
            <w:tcW w:w="1300" w:type="dxa"/>
            <w:tcBorders>
              <w:top w:val="nil"/>
              <w:left w:val="nil"/>
              <w:bottom w:val="single" w:sz="8" w:space="0" w:color="auto"/>
              <w:right w:val="nil"/>
            </w:tcBorders>
            <w:shd w:val="clear" w:color="000000" w:fill="FFFFFF"/>
            <w:noWrap/>
            <w:hideMark/>
          </w:tcPr>
          <w:p w14:paraId="5DFC4BAB" w14:textId="61E82527" w:rsidR="005924B7" w:rsidRPr="00D97178" w:rsidRDefault="005924B7" w:rsidP="00F73520">
            <w:pPr>
              <w:keepNext/>
              <w:keepLines/>
              <w:jc w:val="both"/>
              <w:outlineLvl w:val="4"/>
              <w:rPr>
                <w:sz w:val="22"/>
                <w:szCs w:val="22"/>
                <w:lang w:val="es-MX" w:eastAsia="es-ES"/>
              </w:rPr>
            </w:pPr>
            <w:r w:rsidRPr="00D97178">
              <w:rPr>
                <w:sz w:val="22"/>
                <w:szCs w:val="22"/>
                <w:lang w:val="es-MX" w:eastAsia="es-ES"/>
              </w:rPr>
              <w:t>2</w:t>
            </w:r>
            <w:r w:rsidR="005104B7">
              <w:rPr>
                <w:sz w:val="22"/>
                <w:szCs w:val="22"/>
                <w:lang w:val="es-MX" w:eastAsia="es-ES"/>
              </w:rPr>
              <w:t xml:space="preserve"> </w:t>
            </w:r>
            <w:r w:rsidRPr="00D97178">
              <w:rPr>
                <w:sz w:val="22"/>
                <w:szCs w:val="22"/>
                <w:lang w:val="es-MX" w:eastAsia="es-ES"/>
              </w:rPr>
              <w:t>509.63</w:t>
            </w:r>
          </w:p>
        </w:tc>
      </w:tr>
      <w:tr w:rsidR="007A6F45" w:rsidRPr="00D97178" w14:paraId="517B86FC" w14:textId="77777777" w:rsidTr="006B4200">
        <w:trPr>
          <w:trHeight w:val="300"/>
        </w:trPr>
        <w:tc>
          <w:tcPr>
            <w:tcW w:w="2500" w:type="dxa"/>
            <w:tcBorders>
              <w:top w:val="single" w:sz="8" w:space="0" w:color="auto"/>
              <w:left w:val="nil"/>
              <w:bottom w:val="single" w:sz="4" w:space="0" w:color="auto"/>
              <w:right w:val="nil"/>
            </w:tcBorders>
            <w:shd w:val="clear" w:color="000000" w:fill="FFFFFF"/>
            <w:noWrap/>
            <w:hideMark/>
          </w:tcPr>
          <w:p w14:paraId="33831C64" w14:textId="77777777" w:rsidR="005924B7" w:rsidRPr="005104B7" w:rsidRDefault="005924B7" w:rsidP="00F73520">
            <w:pPr>
              <w:keepNext/>
              <w:keepLines/>
              <w:jc w:val="both"/>
              <w:outlineLvl w:val="4"/>
              <w:rPr>
                <w:b/>
                <w:bCs/>
                <w:sz w:val="22"/>
                <w:szCs w:val="22"/>
                <w:lang w:val="es-MX" w:eastAsia="es-ES"/>
              </w:rPr>
            </w:pPr>
            <w:r w:rsidRPr="005104B7">
              <w:rPr>
                <w:b/>
                <w:bCs/>
                <w:sz w:val="22"/>
                <w:szCs w:val="22"/>
                <w:lang w:val="es-MX" w:eastAsia="es-ES"/>
              </w:rPr>
              <w:t>Total</w:t>
            </w:r>
          </w:p>
        </w:tc>
        <w:tc>
          <w:tcPr>
            <w:tcW w:w="1300" w:type="dxa"/>
            <w:tcBorders>
              <w:top w:val="single" w:sz="8" w:space="0" w:color="auto"/>
              <w:left w:val="nil"/>
              <w:bottom w:val="single" w:sz="4" w:space="0" w:color="auto"/>
              <w:right w:val="nil"/>
            </w:tcBorders>
            <w:shd w:val="clear" w:color="000000" w:fill="FFFFFF"/>
            <w:noWrap/>
            <w:hideMark/>
          </w:tcPr>
          <w:p w14:paraId="47E4EB8A" w14:textId="21E6343E" w:rsidR="005924B7" w:rsidRPr="005104B7" w:rsidRDefault="005924B7" w:rsidP="00F73520">
            <w:pPr>
              <w:keepNext/>
              <w:keepLines/>
              <w:jc w:val="both"/>
              <w:outlineLvl w:val="4"/>
              <w:rPr>
                <w:b/>
                <w:bCs/>
                <w:sz w:val="22"/>
                <w:szCs w:val="22"/>
                <w:lang w:val="es-MX" w:eastAsia="es-ES"/>
              </w:rPr>
            </w:pPr>
            <w:r w:rsidRPr="005104B7">
              <w:rPr>
                <w:b/>
                <w:bCs/>
                <w:sz w:val="22"/>
                <w:szCs w:val="22"/>
                <w:lang w:val="es-MX" w:eastAsia="es-ES"/>
              </w:rPr>
              <w:t>596</w:t>
            </w:r>
            <w:r w:rsidR="005104B7" w:rsidRPr="005104B7">
              <w:rPr>
                <w:b/>
                <w:bCs/>
                <w:sz w:val="22"/>
                <w:szCs w:val="22"/>
                <w:lang w:val="es-MX" w:eastAsia="es-ES"/>
              </w:rPr>
              <w:t xml:space="preserve"> </w:t>
            </w:r>
            <w:r w:rsidRPr="005104B7">
              <w:rPr>
                <w:b/>
                <w:bCs/>
                <w:sz w:val="22"/>
                <w:szCs w:val="22"/>
                <w:lang w:val="es-MX" w:eastAsia="es-ES"/>
              </w:rPr>
              <w:t>867.37</w:t>
            </w:r>
          </w:p>
        </w:tc>
      </w:tr>
    </w:tbl>
    <w:p w14:paraId="49FBFB8D" w14:textId="77777777" w:rsidR="00A802CF" w:rsidRPr="004B3F76" w:rsidRDefault="00A802CF" w:rsidP="00F73520">
      <w:pPr>
        <w:pBdr>
          <w:top w:val="nil"/>
          <w:left w:val="nil"/>
          <w:bottom w:val="nil"/>
          <w:right w:val="nil"/>
          <w:between w:val="nil"/>
        </w:pBdr>
        <w:ind w:firstLine="720"/>
        <w:jc w:val="both"/>
        <w:rPr>
          <w:color w:val="000000"/>
        </w:rPr>
      </w:pPr>
    </w:p>
    <w:p w14:paraId="1C28E5A5" w14:textId="12808735" w:rsidR="002C4064" w:rsidRPr="004B3F76" w:rsidRDefault="00E56B5D"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color w:val="222222"/>
          <w:lang w:val="es-ES_tradnl"/>
        </w:rPr>
        <w:t>Encontramos 1</w:t>
      </w:r>
      <w:r w:rsidR="000C5F21" w:rsidRPr="004B3F76">
        <w:rPr>
          <w:color w:val="222222"/>
          <w:lang w:val="es-ES_tradnl"/>
        </w:rPr>
        <w:t>4 tipos de</w:t>
      </w:r>
      <w:r w:rsidR="00F915F4" w:rsidRPr="004B3F76">
        <w:rPr>
          <w:color w:val="222222"/>
          <w:lang w:val="es-ES_tradnl"/>
        </w:rPr>
        <w:t xml:space="preserve"> </w:t>
      </w:r>
      <w:r w:rsidR="000C5F21" w:rsidRPr="004B3F76">
        <w:rPr>
          <w:color w:val="222222"/>
          <w:lang w:val="es-ES_tradnl"/>
        </w:rPr>
        <w:t>participación</w:t>
      </w:r>
      <w:r w:rsidR="00DA6EEC" w:rsidRPr="004B3F76">
        <w:rPr>
          <w:color w:val="222222"/>
          <w:lang w:val="es-ES_tradnl"/>
        </w:rPr>
        <w:t xml:space="preserve"> social en el manejo de las ADVC</w:t>
      </w:r>
      <w:r w:rsidR="00EA3F16">
        <w:rPr>
          <w:color w:val="222222"/>
          <w:lang w:val="es-ES_tradnl"/>
        </w:rPr>
        <w:t>: ó</w:t>
      </w:r>
      <w:r w:rsidR="000C5F21" w:rsidRPr="004B3F76">
        <w:rPr>
          <w:color w:val="222222"/>
          <w:lang w:val="es-ES_tradnl"/>
        </w:rPr>
        <w:t xml:space="preserve">rganos centralizados </w:t>
      </w:r>
      <w:r w:rsidR="00EA3F16">
        <w:rPr>
          <w:color w:val="222222"/>
          <w:lang w:val="es-ES_tradnl"/>
        </w:rPr>
        <w:t>(</w:t>
      </w:r>
      <w:r w:rsidR="000C5F21" w:rsidRPr="004B3F76">
        <w:rPr>
          <w:color w:val="222222"/>
          <w:lang w:val="es-ES_tradnl"/>
        </w:rPr>
        <w:t>municipales, estatales y federales</w:t>
      </w:r>
      <w:r w:rsidR="00EA3F16">
        <w:rPr>
          <w:color w:val="222222"/>
          <w:lang w:val="es-ES_tradnl"/>
        </w:rPr>
        <w:t>),</w:t>
      </w:r>
      <w:r w:rsidR="000C5F21" w:rsidRPr="004B3F76">
        <w:rPr>
          <w:color w:val="222222"/>
          <w:lang w:val="es-ES_tradnl"/>
        </w:rPr>
        <w:t xml:space="preserve"> órganos </w:t>
      </w:r>
      <w:r w:rsidR="00DA6EEC" w:rsidRPr="004B3F76">
        <w:rPr>
          <w:color w:val="222222"/>
          <w:lang w:val="es-ES_tradnl"/>
        </w:rPr>
        <w:t>d</w:t>
      </w:r>
      <w:r w:rsidR="000C5F21" w:rsidRPr="004B3F76">
        <w:rPr>
          <w:color w:val="222222"/>
          <w:lang w:val="es-ES_tradnl"/>
        </w:rPr>
        <w:t>esconcentrados</w:t>
      </w:r>
      <w:r w:rsidR="00EA3F16">
        <w:rPr>
          <w:color w:val="222222"/>
          <w:lang w:val="es-ES_tradnl"/>
        </w:rPr>
        <w:t xml:space="preserve"> (</w:t>
      </w:r>
      <w:r w:rsidR="000C5F21" w:rsidRPr="004B3F76">
        <w:rPr>
          <w:color w:val="222222"/>
          <w:lang w:val="es-ES_tradnl"/>
        </w:rPr>
        <w:t>municipales, estatales y federales</w:t>
      </w:r>
      <w:r w:rsidR="00EA3F16">
        <w:rPr>
          <w:color w:val="222222"/>
          <w:lang w:val="es-ES_tradnl"/>
        </w:rPr>
        <w:t>),</w:t>
      </w:r>
      <w:r w:rsidR="000C5F21" w:rsidRPr="004B3F76">
        <w:rPr>
          <w:color w:val="222222"/>
          <w:lang w:val="es-ES_tradnl"/>
        </w:rPr>
        <w:t xml:space="preserve"> órganos de participación estatal y federal</w:t>
      </w:r>
      <w:r w:rsidR="00EA3F16">
        <w:rPr>
          <w:color w:val="222222"/>
          <w:lang w:val="es-ES_tradnl"/>
        </w:rPr>
        <w:t>,</w:t>
      </w:r>
      <w:r w:rsidR="000C5F21" w:rsidRPr="004B3F76">
        <w:rPr>
          <w:color w:val="222222"/>
          <w:lang w:val="es-ES_tradnl"/>
        </w:rPr>
        <w:t xml:space="preserve"> fideicomisos</w:t>
      </w:r>
      <w:r w:rsidR="00EA3F16">
        <w:rPr>
          <w:color w:val="222222"/>
          <w:lang w:val="es-ES_tradnl"/>
        </w:rPr>
        <w:t>,</w:t>
      </w:r>
      <w:r w:rsidR="000C5F21" w:rsidRPr="004B3F76">
        <w:rPr>
          <w:color w:val="222222"/>
          <w:lang w:val="es-ES_tradnl"/>
        </w:rPr>
        <w:t xml:space="preserve"> sociedades, comunidades indígenas, </w:t>
      </w:r>
      <w:r w:rsidR="00DA6EEC" w:rsidRPr="004B3F76">
        <w:rPr>
          <w:color w:val="222222"/>
          <w:lang w:val="es-ES_tradnl"/>
        </w:rPr>
        <w:t>núcleos</w:t>
      </w:r>
      <w:r w:rsidR="000C5F21" w:rsidRPr="004B3F76">
        <w:rPr>
          <w:color w:val="222222"/>
          <w:lang w:val="es-ES_tradnl"/>
        </w:rPr>
        <w:t xml:space="preserve"> de población ejidal, núcleos de población comunal y personas físicas</w:t>
      </w:r>
      <w:r w:rsidR="00EA3F16">
        <w:rPr>
          <w:color w:val="222222"/>
          <w:lang w:val="es-ES_tradnl"/>
        </w:rPr>
        <w:t xml:space="preserve"> </w:t>
      </w:r>
      <w:r w:rsidR="000C5F21" w:rsidRPr="004B3F76">
        <w:rPr>
          <w:color w:val="222222"/>
          <w:lang w:val="es-ES_tradnl"/>
        </w:rPr>
        <w:t xml:space="preserve">propietarias de bienes inmuebles </w:t>
      </w:r>
      <w:sdt>
        <w:sdtPr>
          <w:rPr>
            <w:lang w:val="es-ES_tradnl"/>
          </w:rPr>
          <w:tag w:val="goog_rdk_5"/>
          <w:id w:val="108632255"/>
        </w:sdtPr>
        <w:sdtEndPr/>
        <w:sdtContent/>
      </w:sdt>
      <w:sdt>
        <w:sdtPr>
          <w:rPr>
            <w:lang w:val="es-ES_tradnl"/>
          </w:rPr>
          <w:tag w:val="goog_rdk_6"/>
          <w:id w:val="671140952"/>
        </w:sdtPr>
        <w:sdtEndPr/>
        <w:sdtContent/>
      </w:sdt>
      <w:sdt>
        <w:sdtPr>
          <w:rPr>
            <w:lang w:val="es-ES_tradnl"/>
          </w:rPr>
          <w:tag w:val="goog_rdk_7"/>
          <w:id w:val="-1350553772"/>
        </w:sdtPr>
        <w:sdtEndPr/>
        <w:sdtContent/>
      </w:sdt>
      <w:r w:rsidR="00B945FF" w:rsidRPr="004B3F76">
        <w:rPr>
          <w:b/>
          <w:color w:val="222222"/>
          <w:lang w:val="es-ES_tradnl"/>
        </w:rPr>
        <w:t>(Cuadro</w:t>
      </w:r>
      <w:r w:rsidR="00736625" w:rsidRPr="004B3F76">
        <w:rPr>
          <w:b/>
          <w:color w:val="222222"/>
          <w:lang w:val="es-ES_tradnl"/>
        </w:rPr>
        <w:t xml:space="preserve"> </w:t>
      </w:r>
      <w:r w:rsidR="00F915F4" w:rsidRPr="004B3F76">
        <w:rPr>
          <w:b/>
          <w:color w:val="222222"/>
          <w:lang w:val="es-ES_tradnl"/>
        </w:rPr>
        <w:t>2).</w:t>
      </w:r>
      <w:r w:rsidR="00F915F4" w:rsidRPr="004B3F76">
        <w:rPr>
          <w:color w:val="222222"/>
          <w:lang w:val="es-ES_tradnl"/>
        </w:rPr>
        <w:t xml:space="preserve"> La heterogeneidad de l</w:t>
      </w:r>
      <w:r w:rsidR="002470DA" w:rsidRPr="004B3F76">
        <w:rPr>
          <w:color w:val="222222"/>
          <w:lang w:val="es-ES_tradnl"/>
        </w:rPr>
        <w:t>os</w:t>
      </w:r>
      <w:r w:rsidR="00F915F4" w:rsidRPr="004B3F76">
        <w:rPr>
          <w:color w:val="222222"/>
          <w:lang w:val="es-ES_tradnl"/>
        </w:rPr>
        <w:t xml:space="preserve"> </w:t>
      </w:r>
      <w:r w:rsidR="002470DA" w:rsidRPr="004B3F76">
        <w:rPr>
          <w:color w:val="222222"/>
          <w:lang w:val="es-ES_tradnl"/>
        </w:rPr>
        <w:t>tipos</w:t>
      </w:r>
      <w:r w:rsidR="00F915F4" w:rsidRPr="004B3F76">
        <w:rPr>
          <w:color w:val="222222"/>
          <w:lang w:val="es-ES_tradnl"/>
        </w:rPr>
        <w:t xml:space="preserve"> de p</w:t>
      </w:r>
      <w:r w:rsidR="000C5F21" w:rsidRPr="004B3F76">
        <w:rPr>
          <w:color w:val="222222"/>
          <w:lang w:val="es-ES_tradnl"/>
        </w:rPr>
        <w:t>articipación</w:t>
      </w:r>
      <w:r w:rsidR="009E62D8" w:rsidRPr="004B3F76">
        <w:rPr>
          <w:color w:val="222222"/>
          <w:lang w:val="es-ES_tradnl"/>
        </w:rPr>
        <w:t xml:space="preserve"> social </w:t>
      </w:r>
      <w:r w:rsidR="00F915F4" w:rsidRPr="004B3F76">
        <w:rPr>
          <w:color w:val="222222"/>
          <w:lang w:val="es-ES_tradnl"/>
        </w:rPr>
        <w:t xml:space="preserve">posibilita una diversidad de formas de gobernanza. </w:t>
      </w:r>
      <w:r w:rsidRPr="004B3F76">
        <w:rPr>
          <w:color w:val="222222"/>
          <w:lang w:val="es-ES_tradnl"/>
        </w:rPr>
        <w:t>Aunque las personas físicas superan en número de certificados, quienes están aportando la mayor superficie son las comunidades y tierras de uso común. En estas últimas</w:t>
      </w:r>
      <w:r w:rsidR="002470DA" w:rsidRPr="004B3F76">
        <w:rPr>
          <w:color w:val="222222"/>
          <w:lang w:val="es-ES_tradnl"/>
        </w:rPr>
        <w:t>,</w:t>
      </w:r>
      <w:r w:rsidRPr="004B3F76">
        <w:rPr>
          <w:color w:val="222222"/>
          <w:lang w:val="es-ES_tradnl"/>
        </w:rPr>
        <w:t xml:space="preserve"> </w:t>
      </w:r>
      <w:r w:rsidR="00F915F4" w:rsidRPr="004B3F76">
        <w:rPr>
          <w:color w:val="000000"/>
          <w:lang w:val="es-ES_tradnl"/>
        </w:rPr>
        <w:t xml:space="preserve">las decisiones </w:t>
      </w:r>
      <w:r w:rsidR="002470DA" w:rsidRPr="004B3F76">
        <w:rPr>
          <w:color w:val="000000"/>
          <w:lang w:val="es-ES_tradnl"/>
        </w:rPr>
        <w:t xml:space="preserve">de gestión </w:t>
      </w:r>
      <w:r w:rsidR="00F915F4" w:rsidRPr="004B3F76">
        <w:rPr>
          <w:color w:val="000000"/>
          <w:lang w:val="es-ES_tradnl"/>
        </w:rPr>
        <w:t>se toman en asambleas comunitarias</w:t>
      </w:r>
      <w:r w:rsidRPr="004B3F76">
        <w:rPr>
          <w:color w:val="000000"/>
          <w:lang w:val="es-ES_tradnl"/>
        </w:rPr>
        <w:t>, centrales para la definición y asignación de tierras a la conservación mediante ADVC</w:t>
      </w:r>
      <w:r w:rsidR="00843745" w:rsidRPr="004B3F76">
        <w:rPr>
          <w:color w:val="000000"/>
          <w:lang w:val="es-ES_tradnl"/>
        </w:rPr>
        <w:t xml:space="preserve"> </w:t>
      </w:r>
      <w:r w:rsidR="007C36F4" w:rsidRPr="007C36F4">
        <w:rPr>
          <w:color w:val="0070C0"/>
          <w:lang w:val="es-ES_tradnl"/>
        </w:rPr>
        <w:t>(</w:t>
      </w:r>
      <w:r w:rsidR="005326E6" w:rsidRPr="005326E6">
        <w:rPr>
          <w:color w:val="0070C0"/>
          <w:lang w:val="es-ES_tradnl"/>
        </w:rPr>
        <w:t>Peña-Azcona</w:t>
      </w:r>
      <w:r w:rsidR="00301B38">
        <w:rPr>
          <w:color w:val="0070C0"/>
          <w:lang w:val="es-ES_tradnl"/>
        </w:rPr>
        <w:t>, 2015</w:t>
      </w:r>
      <w:r w:rsidR="007C36F4">
        <w:rPr>
          <w:color w:val="0070C0"/>
          <w:lang w:val="es-ES_tradnl"/>
        </w:rPr>
        <w:t>)</w:t>
      </w:r>
      <w:r w:rsidR="00F915F4" w:rsidRPr="004B3F76">
        <w:rPr>
          <w:color w:val="000000"/>
          <w:lang w:val="es-ES_tradnl"/>
        </w:rPr>
        <w:t xml:space="preserve">. </w:t>
      </w:r>
      <w:r w:rsidR="009E62D8" w:rsidRPr="004B3F76">
        <w:rPr>
          <w:color w:val="000000"/>
          <w:lang w:val="es-ES_tradnl"/>
        </w:rPr>
        <w:t xml:space="preserve">A diferencia de otros países, la compra de tierras por parte del </w:t>
      </w:r>
      <w:r w:rsidR="00EA3F16">
        <w:rPr>
          <w:color w:val="000000"/>
          <w:lang w:val="es-ES_tradnl"/>
        </w:rPr>
        <w:t>E</w:t>
      </w:r>
      <w:r w:rsidR="009E62D8" w:rsidRPr="004B3F76">
        <w:rPr>
          <w:color w:val="000000"/>
          <w:lang w:val="es-ES_tradnl"/>
        </w:rPr>
        <w:t>stado para fines de conservación no es un mecanismo común en México.</w:t>
      </w:r>
    </w:p>
    <w:p w14:paraId="31603A65" w14:textId="77777777" w:rsidR="002C4064" w:rsidRPr="004B3F76" w:rsidRDefault="002C406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0CB71F8C" w14:textId="2A5DC41D" w:rsidR="006117F2" w:rsidRDefault="001F6E32"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222222"/>
          <w:lang w:val="es-ES_tradnl"/>
        </w:rPr>
      </w:pPr>
      <w:r w:rsidRPr="004B3F76">
        <w:rPr>
          <w:color w:val="000000"/>
          <w:lang w:val="es-ES_tradnl"/>
        </w:rPr>
        <w:t xml:space="preserve">Las ADVC son </w:t>
      </w:r>
      <w:r w:rsidR="002C4064" w:rsidRPr="004B3F76">
        <w:rPr>
          <w:color w:val="000000"/>
          <w:lang w:val="es-ES_tradnl"/>
        </w:rPr>
        <w:t xml:space="preserve">áreas conservadas </w:t>
      </w:r>
      <w:r w:rsidR="00EA3F16">
        <w:rPr>
          <w:color w:val="000000"/>
          <w:lang w:val="es-ES_tradnl"/>
        </w:rPr>
        <w:t xml:space="preserve">con </w:t>
      </w:r>
      <w:r w:rsidR="009E62D8" w:rsidRPr="004B3F76">
        <w:rPr>
          <w:color w:val="000000"/>
          <w:lang w:val="es-ES_tradnl"/>
        </w:rPr>
        <w:t xml:space="preserve">un tipo de </w:t>
      </w:r>
      <w:r w:rsidR="002C4064" w:rsidRPr="004B3F76">
        <w:rPr>
          <w:color w:val="000000"/>
          <w:lang w:val="es-ES_tradnl"/>
        </w:rPr>
        <w:t>gobernanza compartida, basa</w:t>
      </w:r>
      <w:r w:rsidR="00B63A69">
        <w:rPr>
          <w:color w:val="000000"/>
          <w:lang w:val="es-ES_tradnl"/>
        </w:rPr>
        <w:t>das</w:t>
      </w:r>
      <w:r w:rsidR="002C4064" w:rsidRPr="004B3F76">
        <w:rPr>
          <w:color w:val="000000"/>
          <w:lang w:val="es-ES_tradnl"/>
        </w:rPr>
        <w:t xml:space="preserve"> en mecanismos e instituciones </w:t>
      </w:r>
      <w:r w:rsidR="00B63A69">
        <w:rPr>
          <w:color w:val="000000"/>
          <w:lang w:val="es-ES_tradnl"/>
        </w:rPr>
        <w:t xml:space="preserve">donde </w:t>
      </w:r>
      <w:r w:rsidR="002C4064" w:rsidRPr="004B3F76">
        <w:rPr>
          <w:color w:val="000000"/>
          <w:lang w:val="es-ES_tradnl"/>
        </w:rPr>
        <w:t>varios actores comparte</w:t>
      </w:r>
      <w:r w:rsidR="009E62D8" w:rsidRPr="004B3F76">
        <w:rPr>
          <w:color w:val="000000"/>
          <w:lang w:val="es-ES_tradnl"/>
        </w:rPr>
        <w:t>n</w:t>
      </w:r>
      <w:r w:rsidR="002C4064" w:rsidRPr="004B3F76">
        <w:rPr>
          <w:color w:val="000000"/>
          <w:lang w:val="es-ES_tradnl"/>
        </w:rPr>
        <w:t xml:space="preserve"> la autoridad y responsabilidades</w:t>
      </w:r>
      <w:r w:rsidR="009E62D8" w:rsidRPr="004B3F76">
        <w:rPr>
          <w:color w:val="000000"/>
          <w:lang w:val="es-ES_tradnl"/>
        </w:rPr>
        <w:t xml:space="preserve"> sobre el manejo de los recursos y el territorio</w:t>
      </w:r>
      <w:r w:rsidR="002C4064" w:rsidRPr="004B3F76">
        <w:rPr>
          <w:color w:val="000000"/>
          <w:lang w:val="es-ES_tradnl"/>
        </w:rPr>
        <w:t xml:space="preserve"> </w:t>
      </w:r>
      <w:r w:rsidR="002C4064" w:rsidRPr="004242F6">
        <w:rPr>
          <w:color w:val="0070C0"/>
          <w:lang w:val="es-ES_tradnl"/>
        </w:rPr>
        <w:t>(</w:t>
      </w:r>
      <w:proofErr w:type="spellStart"/>
      <w:r w:rsidR="002C4064" w:rsidRPr="004242F6">
        <w:rPr>
          <w:color w:val="0070C0"/>
          <w:lang w:val="es-ES_tradnl"/>
        </w:rPr>
        <w:t>Borrini</w:t>
      </w:r>
      <w:proofErr w:type="spellEnd"/>
      <w:r w:rsidR="002C4064" w:rsidRPr="004242F6">
        <w:rPr>
          <w:color w:val="0070C0"/>
          <w:lang w:val="es-ES_tradnl"/>
        </w:rPr>
        <w:t xml:space="preserve">-Feyerabend </w:t>
      </w:r>
      <w:r w:rsidR="00174C3A" w:rsidRPr="00174C3A">
        <w:rPr>
          <w:i/>
          <w:iCs/>
          <w:color w:val="0070C0"/>
          <w:lang w:val="es-ES_tradnl"/>
        </w:rPr>
        <w:t>et al.</w:t>
      </w:r>
      <w:r w:rsidR="004242F6" w:rsidRPr="004242F6">
        <w:rPr>
          <w:color w:val="0070C0"/>
          <w:lang w:val="es-ES_tradnl"/>
        </w:rPr>
        <w:t>,</w:t>
      </w:r>
      <w:r w:rsidR="002C4064" w:rsidRPr="004242F6">
        <w:rPr>
          <w:color w:val="0070C0"/>
          <w:lang w:val="es-ES_tradnl"/>
        </w:rPr>
        <w:t xml:space="preserve"> 2014)</w:t>
      </w:r>
      <w:r w:rsidR="002C4064" w:rsidRPr="004B3F76">
        <w:rPr>
          <w:color w:val="000000"/>
          <w:lang w:val="es-ES_tradnl"/>
        </w:rPr>
        <w:t>. Implica</w:t>
      </w:r>
      <w:r w:rsidR="00B63A69">
        <w:rPr>
          <w:color w:val="000000"/>
          <w:lang w:val="es-ES_tradnl"/>
        </w:rPr>
        <w:t>n</w:t>
      </w:r>
      <w:r w:rsidR="002C4064" w:rsidRPr="004B3F76">
        <w:rPr>
          <w:color w:val="000000"/>
          <w:lang w:val="es-ES_tradnl"/>
        </w:rPr>
        <w:t xml:space="preserve"> </w:t>
      </w:r>
      <w:r w:rsidR="009E62D8" w:rsidRPr="004B3F76">
        <w:rPr>
          <w:color w:val="000000"/>
          <w:lang w:val="es-ES_tradnl"/>
        </w:rPr>
        <w:t xml:space="preserve">diversas </w:t>
      </w:r>
      <w:r w:rsidR="002C4064" w:rsidRPr="004B3F76">
        <w:rPr>
          <w:color w:val="000000"/>
          <w:lang w:val="es-ES_tradnl"/>
        </w:rPr>
        <w:t>interacciones entre los diferentes actores</w:t>
      </w:r>
      <w:r w:rsidR="009E62D8" w:rsidRPr="004B3F76">
        <w:rPr>
          <w:color w:val="000000"/>
          <w:lang w:val="es-ES_tradnl"/>
        </w:rPr>
        <w:t>. L</w:t>
      </w:r>
      <w:r w:rsidR="002C4064" w:rsidRPr="004B3F76">
        <w:rPr>
          <w:color w:val="000000"/>
          <w:lang w:val="es-ES_tradnl"/>
        </w:rPr>
        <w:t xml:space="preserve">a toma de decisiones depende directamente de los </w:t>
      </w:r>
      <w:r w:rsidR="00B63A69">
        <w:rPr>
          <w:color w:val="000000"/>
          <w:lang w:val="es-ES_tradnl"/>
        </w:rPr>
        <w:t xml:space="preserve">entes </w:t>
      </w:r>
      <w:r w:rsidR="002C4064" w:rsidRPr="004B3F76">
        <w:rPr>
          <w:color w:val="000000"/>
          <w:lang w:val="es-ES_tradnl"/>
        </w:rPr>
        <w:t xml:space="preserve">propietarios, </w:t>
      </w:r>
      <w:r w:rsidR="00B63A69">
        <w:rPr>
          <w:color w:val="000000"/>
          <w:lang w:val="es-ES_tradnl"/>
        </w:rPr>
        <w:t xml:space="preserve">quienes </w:t>
      </w:r>
      <w:r w:rsidR="002C4064" w:rsidRPr="004B3F76">
        <w:rPr>
          <w:color w:val="000000"/>
          <w:lang w:val="es-ES_tradnl"/>
        </w:rPr>
        <w:t>participan en procesos de negociación y acuerdos de cogestión</w:t>
      </w:r>
      <w:r w:rsidR="009E62D8" w:rsidRPr="004B3F76">
        <w:rPr>
          <w:color w:val="000000"/>
          <w:lang w:val="es-ES_tradnl"/>
        </w:rPr>
        <w:t>, en este caso, con la CONANP y otras organizaciones</w:t>
      </w:r>
      <w:r w:rsidR="002C4064" w:rsidRPr="004B3F76">
        <w:rPr>
          <w:color w:val="000000"/>
          <w:lang w:val="es-ES_tradnl"/>
        </w:rPr>
        <w:t xml:space="preserve">.  </w:t>
      </w:r>
      <w:r w:rsidR="00B63A69">
        <w:rPr>
          <w:color w:val="000000"/>
          <w:lang w:val="es-ES_tradnl"/>
        </w:rPr>
        <w:t>E</w:t>
      </w:r>
      <w:r w:rsidR="009E62D8" w:rsidRPr="004B3F76">
        <w:rPr>
          <w:color w:val="000000"/>
          <w:lang w:val="es-ES_tradnl"/>
        </w:rPr>
        <w:t xml:space="preserve">n </w:t>
      </w:r>
      <w:r w:rsidR="002C4064" w:rsidRPr="004B3F76">
        <w:rPr>
          <w:color w:val="000000"/>
          <w:lang w:val="es-ES_tradnl"/>
        </w:rPr>
        <w:t xml:space="preserve">relación </w:t>
      </w:r>
      <w:r w:rsidR="00B63A69">
        <w:rPr>
          <w:color w:val="000000"/>
          <w:lang w:val="es-ES_tradnl"/>
        </w:rPr>
        <w:t>con</w:t>
      </w:r>
      <w:r w:rsidR="002C4064" w:rsidRPr="004B3F76">
        <w:rPr>
          <w:color w:val="000000"/>
          <w:lang w:val="es-ES_tradnl"/>
        </w:rPr>
        <w:t xml:space="preserve"> la obtención de tierras, existen varias formas</w:t>
      </w:r>
      <w:r w:rsidR="009E62D8" w:rsidRPr="004B3F76">
        <w:rPr>
          <w:color w:val="000000"/>
          <w:lang w:val="es-ES_tradnl"/>
        </w:rPr>
        <w:t>.</w:t>
      </w:r>
      <w:r w:rsidR="002C4064" w:rsidRPr="004B3F76">
        <w:rPr>
          <w:color w:val="000000"/>
          <w:lang w:val="es-ES_tradnl"/>
        </w:rPr>
        <w:t xml:space="preserve">  El régimen de tierras comunales y el régimen de tierras ejidales son tierras no parceladas, sometidas al control colectivo del ejido o de la comunidad. </w:t>
      </w:r>
      <w:r w:rsidR="002C4064" w:rsidRPr="004B3F76">
        <w:rPr>
          <w:color w:val="222222"/>
          <w:lang w:val="es-ES_tradnl"/>
        </w:rPr>
        <w:t xml:space="preserve">Por otro lado, las tierras privadas o las pequeñas propiedades con frecuencia son adquiridas mediante herencia o compra. </w:t>
      </w:r>
      <w:r w:rsidR="00DE0DED" w:rsidRPr="004B3F76">
        <w:rPr>
          <w:color w:val="222222"/>
          <w:lang w:val="es-ES_tradnl"/>
        </w:rPr>
        <w:t xml:space="preserve">Algunas </w:t>
      </w:r>
      <w:r w:rsidR="002C4064" w:rsidRPr="004B3F76">
        <w:rPr>
          <w:color w:val="222222"/>
          <w:lang w:val="es-ES_tradnl"/>
        </w:rPr>
        <w:t>as</w:t>
      </w:r>
      <w:r w:rsidR="00DE0DED" w:rsidRPr="004B3F76">
        <w:rPr>
          <w:color w:val="222222"/>
          <w:lang w:val="es-ES_tradnl"/>
        </w:rPr>
        <w:t>o</w:t>
      </w:r>
      <w:r w:rsidR="002C4064" w:rsidRPr="004B3F76">
        <w:rPr>
          <w:color w:val="222222"/>
          <w:lang w:val="es-ES_tradnl"/>
        </w:rPr>
        <w:t>ci</w:t>
      </w:r>
      <w:r w:rsidR="00DE0DED" w:rsidRPr="004B3F76">
        <w:rPr>
          <w:color w:val="222222"/>
          <w:lang w:val="es-ES_tradnl"/>
        </w:rPr>
        <w:t>aci</w:t>
      </w:r>
      <w:r w:rsidR="002C4064" w:rsidRPr="004B3F76">
        <w:rPr>
          <w:color w:val="222222"/>
          <w:lang w:val="es-ES_tradnl"/>
        </w:rPr>
        <w:t xml:space="preserve">ones civiles han adquirido las tierras mediante </w:t>
      </w:r>
      <w:r w:rsidR="00DE0DED" w:rsidRPr="004B3F76">
        <w:rPr>
          <w:color w:val="222222"/>
          <w:lang w:val="es-ES_tradnl"/>
        </w:rPr>
        <w:t xml:space="preserve">la </w:t>
      </w:r>
      <w:r w:rsidR="002C4064" w:rsidRPr="004B3F76">
        <w:rPr>
          <w:color w:val="222222"/>
          <w:lang w:val="es-ES_tradnl"/>
        </w:rPr>
        <w:t>compra.</w:t>
      </w:r>
    </w:p>
    <w:p w14:paraId="4E71CD47" w14:textId="77777777" w:rsidR="004242F6" w:rsidRDefault="004242F6"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lang w:val="es-ES_tradnl"/>
        </w:rPr>
      </w:pPr>
    </w:p>
    <w:p w14:paraId="070C62ED" w14:textId="13441FE2" w:rsidR="00E65799" w:rsidRPr="004B3F76" w:rsidRDefault="00E65799"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lang w:val="es-ES_tradnl"/>
        </w:rPr>
      </w:pPr>
      <w:r w:rsidRPr="004B3F76">
        <w:rPr>
          <w:lang w:val="es-ES_tradnl"/>
        </w:rPr>
        <w:lastRenderedPageBreak/>
        <w:t>Una de las mayores bondades de las ADVC es que su administración depende principalmente de sus</w:t>
      </w:r>
      <w:r w:rsidR="00B63A69">
        <w:rPr>
          <w:lang w:val="es-ES_tradnl"/>
        </w:rPr>
        <w:t xml:space="preserve"> grupos</w:t>
      </w:r>
      <w:r w:rsidRPr="004B3F76">
        <w:rPr>
          <w:lang w:val="es-ES_tradnl"/>
        </w:rPr>
        <w:t xml:space="preserve"> propietarios/administradores. En el artículo 77 BIS</w:t>
      </w:r>
      <w:r w:rsidRPr="004B3F76">
        <w:rPr>
          <w:vertAlign w:val="superscript"/>
          <w:lang w:val="es-ES_tradnl"/>
        </w:rPr>
        <w:footnoteReference w:id="8"/>
      </w:r>
      <w:r w:rsidRPr="004B3F76">
        <w:rPr>
          <w:lang w:val="es-ES_tradnl"/>
        </w:rPr>
        <w:t xml:space="preserve">(III) de la Ley General de Equilibrio Ecológico y Protección al Ambiente se establece: </w:t>
      </w:r>
    </w:p>
    <w:p w14:paraId="42FCD720" w14:textId="135FD9DF" w:rsidR="006117F2" w:rsidRPr="00B63A69" w:rsidRDefault="00E65799" w:rsidP="00F73520">
      <w:pPr>
        <w:ind w:left="284" w:right="284"/>
        <w:jc w:val="both"/>
        <w:rPr>
          <w:iCs/>
          <w:lang w:val="es-ES_tradnl"/>
        </w:rPr>
      </w:pPr>
      <w:r w:rsidRPr="00B63A69">
        <w:rPr>
          <w:iCs/>
          <w:lang w:val="es-ES_tradnl"/>
        </w:rPr>
        <w:t>Las áreas destinadas voluntariamente a la conservación se administrarán por su propietario y se manejarán conforme a la estrategia de manejo definida en el certificado. Cuando dichas áreas se ubiquen dentro del polígono de otras áreas naturales protegidas previamente declarada como tales por la Federación, las entidades federativas, los Municipios y las demarcaciones territoriales de la Ciudad de México, la estrategia de manejo observará lo dispuesto en las declaratorias y los programas de manejo correspondientes.</w:t>
      </w:r>
    </w:p>
    <w:p w14:paraId="29D65DF0" w14:textId="77777777" w:rsidR="00A02989" w:rsidRDefault="00A02989" w:rsidP="00F73520">
      <w:pPr>
        <w:ind w:right="284"/>
        <w:jc w:val="both"/>
        <w:rPr>
          <w:lang w:val="es-ES_tradnl"/>
        </w:rPr>
      </w:pPr>
    </w:p>
    <w:p w14:paraId="7122AC35" w14:textId="7F5E55C0" w:rsidR="00E65799" w:rsidRDefault="00E65799" w:rsidP="00F73520">
      <w:pPr>
        <w:ind w:right="284"/>
        <w:jc w:val="both"/>
        <w:rPr>
          <w:lang w:val="es-ES_tradnl"/>
        </w:rPr>
      </w:pPr>
      <w:r w:rsidRPr="004B3F76">
        <w:rPr>
          <w:lang w:val="es-ES_tradnl"/>
        </w:rPr>
        <w:t xml:space="preserve">Esto significa que, en algunos casos, debe haber una observancia y alineación con otras políticas de conservación con las ANP. En estos contextos, incide también la participación de la CONANP, con influencia directa e indirecta en la administración, financiamiento y acompañamiento de la operación de proyectos con impacto directo en las ADVC </w:t>
      </w:r>
      <w:r w:rsidRPr="002A6C88">
        <w:rPr>
          <w:color w:val="0070C0"/>
          <w:lang w:val="es-ES_tradnl"/>
        </w:rPr>
        <w:t>(Peña</w:t>
      </w:r>
      <w:r w:rsidR="00301B38">
        <w:rPr>
          <w:color w:val="0070C0"/>
          <w:lang w:val="es-ES_tradnl"/>
        </w:rPr>
        <w:t>-</w:t>
      </w:r>
      <w:r w:rsidRPr="002A6C88">
        <w:rPr>
          <w:color w:val="0070C0"/>
          <w:lang w:val="es-ES_tradnl"/>
        </w:rPr>
        <w:t>Azcona 2015, Monterrubio-Solís 2019)</w:t>
      </w:r>
      <w:r w:rsidRPr="004B3F76">
        <w:rPr>
          <w:lang w:val="es-ES_tradnl"/>
        </w:rPr>
        <w:t xml:space="preserve">, un actor que facilita y promueve procesos de gestión para la conservación. </w:t>
      </w:r>
    </w:p>
    <w:p w14:paraId="38FBB966" w14:textId="77777777" w:rsidR="00A02989" w:rsidRPr="004B3F76" w:rsidRDefault="00A02989" w:rsidP="00F73520">
      <w:pPr>
        <w:ind w:right="284"/>
        <w:jc w:val="both"/>
        <w:rPr>
          <w:lang w:val="es-ES_tradnl"/>
        </w:rPr>
      </w:pPr>
    </w:p>
    <w:p w14:paraId="30FA228E" w14:textId="55863B33" w:rsidR="00E65799" w:rsidRPr="004B3F76" w:rsidRDefault="00843745"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222222"/>
          <w:lang w:val="es-ES_tradnl"/>
        </w:rPr>
      </w:pPr>
      <w:r w:rsidRPr="004B3F76">
        <w:rPr>
          <w:lang w:val="es-ES_tradnl"/>
        </w:rPr>
        <w:t xml:space="preserve">Los </w:t>
      </w:r>
      <w:r w:rsidR="00B63A69">
        <w:rPr>
          <w:lang w:val="es-ES_tradnl"/>
        </w:rPr>
        <w:t xml:space="preserve">sujetos </w:t>
      </w:r>
      <w:r w:rsidR="00E65799" w:rsidRPr="004B3F76">
        <w:rPr>
          <w:lang w:val="es-ES_tradnl"/>
        </w:rPr>
        <w:t xml:space="preserve">propietarios, manejadores y representantes de ADVC reconocieron </w:t>
      </w:r>
      <w:r w:rsidRPr="004B3F76">
        <w:rPr>
          <w:lang w:val="es-ES_tradnl"/>
        </w:rPr>
        <w:t xml:space="preserve">en el foro nacional de ADVC </w:t>
      </w:r>
      <w:r w:rsidR="00E65799" w:rsidRPr="004B3F76">
        <w:rPr>
          <w:lang w:val="es-ES_tradnl"/>
        </w:rPr>
        <w:t>el rol de la CONANP como actor clave en la certificación, el financiamiento y operación de proyectos</w:t>
      </w:r>
      <w:r w:rsidR="00B63A69">
        <w:rPr>
          <w:lang w:val="es-ES_tradnl"/>
        </w:rPr>
        <w:t>,</w:t>
      </w:r>
      <w:r w:rsidR="00E65799" w:rsidRPr="004B3F76">
        <w:rPr>
          <w:lang w:val="es-ES_tradnl"/>
        </w:rPr>
        <w:t xml:space="preserve"> y </w:t>
      </w:r>
      <w:r w:rsidR="00B63A69">
        <w:rPr>
          <w:lang w:val="es-ES_tradnl"/>
        </w:rPr>
        <w:t xml:space="preserve">en </w:t>
      </w:r>
      <w:r w:rsidR="00E65799" w:rsidRPr="004B3F76">
        <w:rPr>
          <w:lang w:val="es-ES_tradnl"/>
        </w:rPr>
        <w:t xml:space="preserve">un acompañamiento en diversas actividades de manejo. Aun cuando en el marco legal las ADVC no se definen como una estrategia de conservación basada en el </w:t>
      </w:r>
      <w:proofErr w:type="spellStart"/>
      <w:r w:rsidR="00E65799" w:rsidRPr="004B3F76">
        <w:rPr>
          <w:lang w:val="es-ES_tradnl"/>
        </w:rPr>
        <w:t>comanejo</w:t>
      </w:r>
      <w:proofErr w:type="spellEnd"/>
      <w:r w:rsidR="00E65799" w:rsidRPr="004B3F76">
        <w:rPr>
          <w:lang w:val="es-ES_tradnl"/>
        </w:rPr>
        <w:t xml:space="preserve"> o gestión compartida, esta modalidad de conservación de áreas puede ser cercana, en algunos casos, a una gestión compartida. El concepto de “</w:t>
      </w:r>
      <w:proofErr w:type="spellStart"/>
      <w:r w:rsidR="00E65799" w:rsidRPr="004B3F76">
        <w:rPr>
          <w:lang w:val="es-ES_tradnl"/>
        </w:rPr>
        <w:t>comanejo</w:t>
      </w:r>
      <w:proofErr w:type="spellEnd"/>
      <w:r w:rsidR="00E65799" w:rsidRPr="004B3F76">
        <w:rPr>
          <w:lang w:val="es-ES_tradnl"/>
        </w:rPr>
        <w:t xml:space="preserve">” hace referencia a una situación en la que dos o más actores sociales negocian, definen y garantizan entre ellos un reparto equitativo de las funciones de gestión, derechos y responsabilidades para un determinado territorio o conjunto de recursos naturales </w:t>
      </w:r>
      <w:r w:rsidR="00E65799" w:rsidRPr="002A6C88">
        <w:rPr>
          <w:color w:val="0070C0"/>
          <w:lang w:val="es-ES_tradnl"/>
        </w:rPr>
        <w:t>(</w:t>
      </w:r>
      <w:proofErr w:type="spellStart"/>
      <w:r w:rsidR="00E65799" w:rsidRPr="002A6C88">
        <w:rPr>
          <w:color w:val="0070C0"/>
          <w:lang w:val="es-ES_tradnl"/>
        </w:rPr>
        <w:t>Borrini</w:t>
      </w:r>
      <w:proofErr w:type="spellEnd"/>
      <w:r w:rsidR="00E65799" w:rsidRPr="002A6C88">
        <w:rPr>
          <w:color w:val="0070C0"/>
          <w:lang w:val="es-ES_tradnl"/>
        </w:rPr>
        <w:t xml:space="preserve">-Feyerabend </w:t>
      </w:r>
      <w:r w:rsidR="00174C3A" w:rsidRPr="00174C3A">
        <w:rPr>
          <w:i/>
          <w:iCs/>
          <w:color w:val="0070C0"/>
          <w:lang w:val="es-ES_tradnl"/>
        </w:rPr>
        <w:t>et al.</w:t>
      </w:r>
      <w:r w:rsidR="00E65799" w:rsidRPr="002A6C88">
        <w:rPr>
          <w:color w:val="0070C0"/>
          <w:lang w:val="es-ES_tradnl"/>
        </w:rPr>
        <w:t>, 20</w:t>
      </w:r>
      <w:r w:rsidR="00143225">
        <w:rPr>
          <w:color w:val="0070C0"/>
          <w:lang w:val="es-ES_tradnl"/>
        </w:rPr>
        <w:t>10</w:t>
      </w:r>
      <w:r w:rsidR="00E65799" w:rsidRPr="002A6C88">
        <w:rPr>
          <w:color w:val="0070C0"/>
          <w:lang w:val="es-ES_tradnl"/>
        </w:rPr>
        <w:t>)</w:t>
      </w:r>
      <w:r w:rsidR="00E65799" w:rsidRPr="004B3F76">
        <w:rPr>
          <w:lang w:val="es-ES_tradnl"/>
        </w:rPr>
        <w:t>.</w:t>
      </w:r>
    </w:p>
    <w:p w14:paraId="70C6C7F1" w14:textId="654A4804" w:rsidR="00A802CF" w:rsidRPr="004B3F76" w:rsidRDefault="00A802CF"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MX"/>
        </w:rPr>
      </w:pPr>
    </w:p>
    <w:p w14:paraId="6BA5A1F8" w14:textId="77777777" w:rsidR="00114BB2" w:rsidRPr="00114BB2" w:rsidRDefault="00F915F4" w:rsidP="00114BB2">
      <w:pPr>
        <w:autoSpaceDE w:val="0"/>
        <w:autoSpaceDN w:val="0"/>
        <w:adjustRightInd w:val="0"/>
        <w:jc w:val="both"/>
        <w:rPr>
          <w:color w:val="000000"/>
          <w:lang w:val="es-CR" w:eastAsia="es-ES"/>
        </w:rPr>
      </w:pPr>
      <w:r w:rsidRPr="004B3F76">
        <w:rPr>
          <w:color w:val="000000"/>
          <w:lang w:val="es-ES_tradnl"/>
        </w:rPr>
        <w:t>Si bien la certificación en tierras de uso común fue un eje central para el desarrollo inicial de esta estrategia</w:t>
      </w:r>
      <w:r w:rsidR="00DE0DED" w:rsidRPr="004B3F76">
        <w:rPr>
          <w:color w:val="000000"/>
          <w:lang w:val="es-ES_tradnl"/>
        </w:rPr>
        <w:t xml:space="preserve"> de conservación</w:t>
      </w:r>
      <w:r w:rsidRPr="004B3F76">
        <w:rPr>
          <w:color w:val="000000"/>
          <w:lang w:val="es-ES_tradnl"/>
        </w:rPr>
        <w:t xml:space="preserve">, la certificación privada está cobrando relevancia en los últimos años. Esto implica que se está acumulando una heterogeneidad de experiencias </w:t>
      </w:r>
      <w:r w:rsidR="00B63A69">
        <w:rPr>
          <w:color w:val="000000"/>
          <w:lang w:val="es-ES_tradnl"/>
        </w:rPr>
        <w:t xml:space="preserve">en cuanto </w:t>
      </w:r>
      <w:r w:rsidRPr="004B3F76">
        <w:rPr>
          <w:color w:val="000000"/>
          <w:lang w:val="es-ES_tradnl"/>
        </w:rPr>
        <w:t xml:space="preserve">a la forma de adquirir y manejar las tierras. Se presentan aquí algunos ejemplos: el ADVC </w:t>
      </w:r>
      <w:r w:rsidR="002470DA" w:rsidRPr="004B3F76">
        <w:rPr>
          <w:color w:val="000000"/>
          <w:lang w:val="es-ES_tradnl"/>
        </w:rPr>
        <w:t>“</w:t>
      </w:r>
      <w:r w:rsidRPr="004B3F76">
        <w:rPr>
          <w:color w:val="000000"/>
          <w:lang w:val="es-ES_tradnl"/>
        </w:rPr>
        <w:t xml:space="preserve">El paraíso del </w:t>
      </w:r>
      <w:r w:rsidR="00CB05CB" w:rsidRPr="004B3F76">
        <w:rPr>
          <w:color w:val="000000"/>
          <w:lang w:val="es-ES_tradnl"/>
        </w:rPr>
        <w:t>j</w:t>
      </w:r>
      <w:r w:rsidRPr="004B3F76">
        <w:rPr>
          <w:color w:val="000000"/>
          <w:lang w:val="es-ES_tradnl"/>
        </w:rPr>
        <w:t>aguar</w:t>
      </w:r>
      <w:r w:rsidR="002470DA" w:rsidRPr="004B3F76">
        <w:rPr>
          <w:color w:val="000000"/>
          <w:lang w:val="es-ES_tradnl"/>
        </w:rPr>
        <w:t>”</w:t>
      </w:r>
      <w:r w:rsidRPr="004B3F76">
        <w:rPr>
          <w:color w:val="000000"/>
          <w:lang w:val="es-ES_tradnl"/>
        </w:rPr>
        <w:t xml:space="preserve"> cuenta con 499.40 hectáreas, en el </w:t>
      </w:r>
      <w:r w:rsidR="00D83FD9">
        <w:rPr>
          <w:color w:val="000000"/>
          <w:lang w:val="es-ES_tradnl"/>
        </w:rPr>
        <w:t>E</w:t>
      </w:r>
      <w:r w:rsidRPr="004B3F76">
        <w:rPr>
          <w:color w:val="000000"/>
          <w:lang w:val="es-ES_tradnl"/>
        </w:rPr>
        <w:t xml:space="preserve">stado de Chiapas y fue el resultado de la compra de tierras por parte del propietario. El ADVC </w:t>
      </w:r>
      <w:r w:rsidR="002470DA" w:rsidRPr="004B3F76">
        <w:rPr>
          <w:color w:val="000000"/>
          <w:lang w:val="es-ES_tradnl"/>
        </w:rPr>
        <w:t>“</w:t>
      </w:r>
      <w:r w:rsidRPr="004B3F76">
        <w:rPr>
          <w:color w:val="000000"/>
          <w:lang w:val="es-ES_tradnl"/>
        </w:rPr>
        <w:t>Rancho Pipos</w:t>
      </w:r>
      <w:r w:rsidR="002470DA" w:rsidRPr="004B3F76">
        <w:rPr>
          <w:color w:val="000000"/>
          <w:lang w:val="es-ES_tradnl"/>
        </w:rPr>
        <w:t>”</w:t>
      </w:r>
      <w:r w:rsidR="00041B22" w:rsidRPr="004B3F76">
        <w:rPr>
          <w:color w:val="000000"/>
          <w:lang w:val="es-ES_tradnl"/>
        </w:rPr>
        <w:t>, en</w:t>
      </w:r>
      <w:r w:rsidRPr="004B3F76">
        <w:rPr>
          <w:color w:val="000000"/>
          <w:lang w:val="es-ES_tradnl"/>
        </w:rPr>
        <w:t xml:space="preserve"> Chiapas, </w:t>
      </w:r>
      <w:r w:rsidR="002470DA" w:rsidRPr="004B3F76">
        <w:rPr>
          <w:color w:val="000000"/>
          <w:lang w:val="es-ES_tradnl"/>
        </w:rPr>
        <w:t xml:space="preserve">también, </w:t>
      </w:r>
      <w:r w:rsidRPr="004B3F76">
        <w:rPr>
          <w:color w:val="000000"/>
          <w:lang w:val="es-ES_tradnl"/>
        </w:rPr>
        <w:t xml:space="preserve">con 8.43 ha, fue resultado de la compra de tierras para desarrollar actividades agrícolas. </w:t>
      </w:r>
      <w:r w:rsidR="005E152A" w:rsidRPr="004B3F76">
        <w:rPr>
          <w:color w:val="000000"/>
          <w:lang w:val="es-ES_tradnl"/>
        </w:rPr>
        <w:t>El propietario del ADVC enunció que</w:t>
      </w:r>
      <w:r w:rsidRPr="004B3F76">
        <w:rPr>
          <w:color w:val="000000"/>
          <w:lang w:val="es-ES_tradnl"/>
        </w:rPr>
        <w:t>, al identificarse un sitio de distribución de monos saraguatos</w:t>
      </w:r>
      <w:r w:rsidR="000942AD" w:rsidRPr="004B3F76">
        <w:rPr>
          <w:color w:val="000000"/>
          <w:lang w:val="es-ES_tradnl"/>
        </w:rPr>
        <w:t xml:space="preserve"> (</w:t>
      </w:r>
      <w:proofErr w:type="spellStart"/>
      <w:r w:rsidR="000942AD" w:rsidRPr="004B3F76">
        <w:rPr>
          <w:i/>
          <w:color w:val="000000"/>
          <w:lang w:val="es-ES_tradnl"/>
        </w:rPr>
        <w:t>Alouatta</w:t>
      </w:r>
      <w:proofErr w:type="spellEnd"/>
      <w:r w:rsidR="000942AD" w:rsidRPr="004B3F76">
        <w:rPr>
          <w:i/>
          <w:color w:val="000000"/>
          <w:lang w:val="es-ES_tradnl"/>
        </w:rPr>
        <w:t xml:space="preserve"> pigra</w:t>
      </w:r>
      <w:r w:rsidR="000942AD" w:rsidRPr="004B3F76">
        <w:rPr>
          <w:color w:val="000000"/>
          <w:lang w:val="es-ES_tradnl"/>
        </w:rPr>
        <w:t>)</w:t>
      </w:r>
      <w:r w:rsidRPr="004B3F76">
        <w:rPr>
          <w:color w:val="000000"/>
          <w:lang w:val="es-ES_tradnl"/>
        </w:rPr>
        <w:t>, tuvo que destinar</w:t>
      </w:r>
      <w:r w:rsidR="002470DA" w:rsidRPr="004B3F76">
        <w:rPr>
          <w:color w:val="000000"/>
          <w:lang w:val="es-ES_tradnl"/>
        </w:rPr>
        <w:t>se</w:t>
      </w:r>
      <w:r w:rsidRPr="004B3F76">
        <w:rPr>
          <w:color w:val="000000"/>
          <w:lang w:val="es-ES_tradnl"/>
        </w:rPr>
        <w:t xml:space="preserve"> </w:t>
      </w:r>
      <w:r w:rsidR="002470DA" w:rsidRPr="004B3F76">
        <w:rPr>
          <w:color w:val="000000"/>
          <w:lang w:val="es-ES_tradnl"/>
        </w:rPr>
        <w:t xml:space="preserve">un </w:t>
      </w:r>
      <w:r w:rsidRPr="004B3F76">
        <w:rPr>
          <w:color w:val="000000"/>
          <w:lang w:val="es-ES_tradnl"/>
        </w:rPr>
        <w:t>área de conservación para esta especie amenazada y no incurrir en delitos ambientales. Las tierras del ADVC 70Z1-P1 en Oaxaca fueron adquiridas por herencia patrilin</w:t>
      </w:r>
      <w:r w:rsidR="00CB05CB" w:rsidRPr="004B3F76">
        <w:rPr>
          <w:color w:val="000000"/>
          <w:lang w:val="es-ES_tradnl"/>
        </w:rPr>
        <w:t>e</w:t>
      </w:r>
      <w:r w:rsidRPr="004B3F76">
        <w:rPr>
          <w:color w:val="000000"/>
          <w:lang w:val="es-ES_tradnl"/>
        </w:rPr>
        <w:t>al</w:t>
      </w:r>
      <w:r w:rsidR="005E152A" w:rsidRPr="004B3F76">
        <w:rPr>
          <w:color w:val="000000"/>
          <w:lang w:val="es-ES_tradnl"/>
        </w:rPr>
        <w:t xml:space="preserve"> </w:t>
      </w:r>
      <w:r w:rsidR="005E152A" w:rsidRPr="00020590">
        <w:rPr>
          <w:color w:val="0070C0"/>
          <w:lang w:val="es-ES_tradnl"/>
        </w:rPr>
        <w:t>(Peña-Azcona</w:t>
      </w:r>
      <w:r w:rsidR="00020590">
        <w:rPr>
          <w:color w:val="0070C0"/>
          <w:lang w:val="es-ES_tradnl"/>
        </w:rPr>
        <w:t>,</w:t>
      </w:r>
      <w:r w:rsidR="005E152A" w:rsidRPr="00020590">
        <w:rPr>
          <w:color w:val="0070C0"/>
          <w:lang w:val="es-ES_tradnl"/>
        </w:rPr>
        <w:t xml:space="preserve"> 2015)</w:t>
      </w:r>
      <w:r w:rsidRPr="004B3F76">
        <w:rPr>
          <w:color w:val="000000"/>
          <w:lang w:val="es-ES_tradnl"/>
        </w:rPr>
        <w:t>. Por otro lado, existe una heterogeneidad de organizaciones</w:t>
      </w:r>
      <w:r w:rsidR="002470DA" w:rsidRPr="004B3F76">
        <w:rPr>
          <w:color w:val="000000"/>
          <w:lang w:val="es-ES_tradnl"/>
        </w:rPr>
        <w:t xml:space="preserve"> no gubernamentales</w:t>
      </w:r>
      <w:r w:rsidRPr="004B3F76">
        <w:rPr>
          <w:color w:val="000000"/>
          <w:lang w:val="es-ES_tradnl"/>
        </w:rPr>
        <w:t xml:space="preserve">. Por ejemplo, </w:t>
      </w:r>
      <w:r w:rsidR="00143225">
        <w:rPr>
          <w:color w:val="000000"/>
          <w:lang w:val="es-ES_tradnl"/>
        </w:rPr>
        <w:t>COSTA</w:t>
      </w:r>
      <w:r w:rsidRPr="004B3F76">
        <w:rPr>
          <w:color w:val="000000"/>
          <w:lang w:val="es-ES_tradnl"/>
        </w:rPr>
        <w:t>SALVAJE, A.C (</w:t>
      </w:r>
      <w:proofErr w:type="spellStart"/>
      <w:r w:rsidRPr="004B3F76">
        <w:rPr>
          <w:color w:val="000000"/>
          <w:lang w:val="es-ES_tradnl"/>
        </w:rPr>
        <w:t>Wildcoast</w:t>
      </w:r>
      <w:proofErr w:type="spellEnd"/>
      <w:r w:rsidRPr="004B3F76">
        <w:rPr>
          <w:color w:val="000000"/>
          <w:lang w:val="es-ES_tradnl"/>
        </w:rPr>
        <w:t>) ha participado en la certificación de una ADVC en Baja Ca</w:t>
      </w:r>
      <w:r w:rsidR="00B25CB2" w:rsidRPr="004B3F76">
        <w:rPr>
          <w:color w:val="000000"/>
          <w:lang w:val="es-ES_tradnl"/>
        </w:rPr>
        <w:t>lifornia, con 13</w:t>
      </w:r>
      <w:r w:rsidR="00D83FD9">
        <w:rPr>
          <w:color w:val="000000"/>
          <w:lang w:val="es-ES_tradnl"/>
        </w:rPr>
        <w:t xml:space="preserve"> </w:t>
      </w:r>
      <w:r w:rsidR="00B25CB2" w:rsidRPr="004B3F76">
        <w:rPr>
          <w:color w:val="000000"/>
          <w:lang w:val="es-ES_tradnl"/>
        </w:rPr>
        <w:t xml:space="preserve">345.52 ha. </w:t>
      </w:r>
      <w:r w:rsidR="00114BB2" w:rsidRPr="00114BB2">
        <w:rPr>
          <w:color w:val="000000"/>
          <w:lang w:val="es-CR" w:eastAsia="es-ES"/>
        </w:rPr>
        <w:t xml:space="preserve">La Sociedad de Historia Natural </w:t>
      </w:r>
      <w:proofErr w:type="spellStart"/>
      <w:r w:rsidR="00114BB2" w:rsidRPr="00114BB2">
        <w:rPr>
          <w:color w:val="000000"/>
          <w:lang w:val="es-CR" w:eastAsia="es-ES"/>
        </w:rPr>
        <w:t>Niparajá</w:t>
      </w:r>
      <w:proofErr w:type="spellEnd"/>
      <w:r w:rsidR="00114BB2" w:rsidRPr="00114BB2">
        <w:rPr>
          <w:color w:val="000000"/>
          <w:lang w:val="es-CR" w:eastAsia="es-ES"/>
        </w:rPr>
        <w:t>, A.C</w:t>
      </w:r>
    </w:p>
    <w:p w14:paraId="6F01F662" w14:textId="77777777" w:rsidR="00FD3187" w:rsidRDefault="00F915F4" w:rsidP="00FD3187">
      <w:pPr>
        <w:pBdr>
          <w:top w:val="nil"/>
          <w:left w:val="nil"/>
          <w:bottom w:val="nil"/>
          <w:right w:val="nil"/>
          <w:between w:val="nil"/>
        </w:pBdr>
        <w:jc w:val="both"/>
        <w:rPr>
          <w:color w:val="000000"/>
          <w:lang w:val="es-ES_tradnl"/>
        </w:rPr>
      </w:pPr>
      <w:r w:rsidRPr="004B3F76">
        <w:rPr>
          <w:color w:val="000000"/>
          <w:lang w:val="es-ES_tradnl"/>
        </w:rPr>
        <w:lastRenderedPageBreak/>
        <w:t>certificó tierras como ADVC y pretende realizar la compra de 5</w:t>
      </w:r>
      <w:r w:rsidR="00D83FD9">
        <w:rPr>
          <w:color w:val="000000"/>
          <w:lang w:val="es-ES_tradnl"/>
        </w:rPr>
        <w:t xml:space="preserve"> </w:t>
      </w:r>
      <w:r w:rsidRPr="004B3F76">
        <w:rPr>
          <w:color w:val="000000"/>
          <w:lang w:val="es-ES_tradnl"/>
        </w:rPr>
        <w:t xml:space="preserve">000 ha para dedicarlas a la conservación. Un caso particular es la ADVC “Los Bordos”, propiedad de la Universidad Autónoma de Chiapas, ya que es la primera certificación </w:t>
      </w:r>
      <w:r w:rsidR="005E152A" w:rsidRPr="004B3F76">
        <w:rPr>
          <w:color w:val="000000"/>
          <w:lang w:val="es-ES_tradnl"/>
        </w:rPr>
        <w:t>universitaria.</w:t>
      </w:r>
      <w:r w:rsidRPr="004B3F76">
        <w:rPr>
          <w:color w:val="000000"/>
          <w:lang w:val="es-ES_tradnl"/>
        </w:rPr>
        <w:t xml:space="preserve"> </w:t>
      </w:r>
    </w:p>
    <w:p w14:paraId="307A01C4" w14:textId="77777777" w:rsidR="00FD3187" w:rsidRDefault="00FD3187" w:rsidP="00FD3187">
      <w:pPr>
        <w:pBdr>
          <w:top w:val="nil"/>
          <w:left w:val="nil"/>
          <w:bottom w:val="nil"/>
          <w:right w:val="nil"/>
          <w:between w:val="nil"/>
        </w:pBdr>
        <w:jc w:val="both"/>
        <w:rPr>
          <w:color w:val="000000"/>
          <w:lang w:val="es-ES_tradnl"/>
        </w:rPr>
      </w:pPr>
    </w:p>
    <w:p w14:paraId="63D0C668" w14:textId="3955ED36" w:rsidR="00850EB7" w:rsidRPr="004B3F76" w:rsidRDefault="00850EB7" w:rsidP="00FD3187">
      <w:pPr>
        <w:pBdr>
          <w:top w:val="nil"/>
          <w:left w:val="nil"/>
          <w:bottom w:val="nil"/>
          <w:right w:val="nil"/>
          <w:between w:val="nil"/>
        </w:pBdr>
        <w:jc w:val="both"/>
        <w:rPr>
          <w:color w:val="222222"/>
          <w:lang w:val="es-ES_tradnl"/>
        </w:rPr>
      </w:pPr>
      <w:r w:rsidRPr="004B3F76">
        <w:rPr>
          <w:b/>
          <w:color w:val="222222"/>
          <w:lang w:val="es-ES_tradnl"/>
        </w:rPr>
        <w:t>Cuadro 2.</w:t>
      </w:r>
      <w:r w:rsidRPr="004B3F76">
        <w:rPr>
          <w:color w:val="222222"/>
          <w:lang w:val="es-ES_tradnl"/>
        </w:rPr>
        <w:t xml:space="preserve"> Participación social en la conservación voluntaria.</w:t>
      </w:r>
    </w:p>
    <w:p w14:paraId="5B588123" w14:textId="77777777" w:rsidR="00850EB7" w:rsidRPr="00D97178" w:rsidRDefault="00850EB7" w:rsidP="00F73520">
      <w:pPr>
        <w:pBdr>
          <w:top w:val="nil"/>
          <w:left w:val="nil"/>
          <w:bottom w:val="nil"/>
          <w:right w:val="nil"/>
          <w:between w:val="nil"/>
        </w:pBdr>
        <w:jc w:val="both"/>
        <w:rPr>
          <w:color w:val="000000"/>
        </w:rPr>
      </w:pPr>
      <w:r w:rsidRPr="004B3F76">
        <w:rPr>
          <w:b/>
          <w:color w:val="000000"/>
        </w:rPr>
        <w:t>Table 2.</w:t>
      </w:r>
      <w:r w:rsidRPr="004B3F76">
        <w:rPr>
          <w:color w:val="000000"/>
        </w:rPr>
        <w:t xml:space="preserve"> Social participation in voluntary conservation.</w:t>
      </w:r>
    </w:p>
    <w:p w14:paraId="30B11D9F" w14:textId="77777777" w:rsidR="002C4064" w:rsidRPr="00850EB7" w:rsidRDefault="002C406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222222"/>
        </w:rPr>
      </w:pPr>
    </w:p>
    <w:tbl>
      <w:tblPr>
        <w:tblW w:w="6600" w:type="dxa"/>
        <w:tblCellMar>
          <w:left w:w="70" w:type="dxa"/>
          <w:right w:w="70" w:type="dxa"/>
        </w:tblCellMar>
        <w:tblLook w:val="04A0" w:firstRow="1" w:lastRow="0" w:firstColumn="1" w:lastColumn="0" w:noHBand="0" w:noVBand="1"/>
      </w:tblPr>
      <w:tblGrid>
        <w:gridCol w:w="3980"/>
        <w:gridCol w:w="1760"/>
        <w:gridCol w:w="860"/>
      </w:tblGrid>
      <w:tr w:rsidR="007A6F45" w:rsidRPr="00D97178" w14:paraId="472E2A0C" w14:textId="77777777" w:rsidTr="005F25FD">
        <w:trPr>
          <w:trHeight w:val="177"/>
        </w:trPr>
        <w:tc>
          <w:tcPr>
            <w:tcW w:w="3980" w:type="dxa"/>
            <w:tcBorders>
              <w:top w:val="single" w:sz="4" w:space="0" w:color="auto"/>
              <w:left w:val="nil"/>
              <w:bottom w:val="single" w:sz="4" w:space="0" w:color="auto"/>
              <w:right w:val="nil"/>
            </w:tcBorders>
            <w:shd w:val="clear" w:color="auto" w:fill="auto"/>
            <w:noWrap/>
            <w:hideMark/>
          </w:tcPr>
          <w:p w14:paraId="15CA1A35" w14:textId="77777777" w:rsidR="002C4064" w:rsidRPr="00D97178" w:rsidRDefault="002C4064" w:rsidP="00F73520">
            <w:pPr>
              <w:jc w:val="both"/>
              <w:rPr>
                <w:b/>
                <w:bCs/>
                <w:color w:val="000000"/>
                <w:sz w:val="22"/>
                <w:szCs w:val="22"/>
                <w:lang w:val="es-ES_tradnl" w:eastAsia="es-ES"/>
              </w:rPr>
            </w:pPr>
            <w:r w:rsidRPr="00D97178">
              <w:rPr>
                <w:b/>
                <w:bCs/>
                <w:color w:val="000000"/>
                <w:sz w:val="22"/>
                <w:szCs w:val="22"/>
                <w:lang w:val="es-ES_tradnl" w:eastAsia="es-ES"/>
              </w:rPr>
              <w:t>Tipo de propiedad</w:t>
            </w:r>
          </w:p>
        </w:tc>
        <w:tc>
          <w:tcPr>
            <w:tcW w:w="1760" w:type="dxa"/>
            <w:tcBorders>
              <w:top w:val="single" w:sz="4" w:space="0" w:color="auto"/>
              <w:left w:val="nil"/>
              <w:bottom w:val="single" w:sz="4" w:space="0" w:color="auto"/>
              <w:right w:val="nil"/>
            </w:tcBorders>
            <w:shd w:val="clear" w:color="auto" w:fill="auto"/>
            <w:noWrap/>
            <w:hideMark/>
          </w:tcPr>
          <w:p w14:paraId="055C14A3" w14:textId="77777777" w:rsidR="002C4064" w:rsidRPr="00D97178" w:rsidRDefault="002C4064" w:rsidP="00F73520">
            <w:pPr>
              <w:jc w:val="both"/>
              <w:rPr>
                <w:b/>
                <w:bCs/>
                <w:color w:val="000000"/>
                <w:sz w:val="22"/>
                <w:szCs w:val="22"/>
                <w:lang w:val="es-ES_tradnl" w:eastAsia="es-ES"/>
              </w:rPr>
            </w:pPr>
            <w:r w:rsidRPr="00D97178">
              <w:rPr>
                <w:b/>
                <w:bCs/>
                <w:color w:val="000000"/>
                <w:sz w:val="22"/>
                <w:szCs w:val="22"/>
                <w:lang w:val="es-ES_tradnl" w:eastAsia="es-ES"/>
              </w:rPr>
              <w:t>Superficie (ha)</w:t>
            </w:r>
          </w:p>
        </w:tc>
        <w:tc>
          <w:tcPr>
            <w:tcW w:w="860" w:type="dxa"/>
            <w:tcBorders>
              <w:top w:val="single" w:sz="4" w:space="0" w:color="auto"/>
              <w:left w:val="nil"/>
              <w:bottom w:val="single" w:sz="4" w:space="0" w:color="auto"/>
              <w:right w:val="nil"/>
            </w:tcBorders>
            <w:shd w:val="clear" w:color="auto" w:fill="auto"/>
            <w:noWrap/>
            <w:hideMark/>
          </w:tcPr>
          <w:p w14:paraId="3890593A" w14:textId="77777777" w:rsidR="002C4064" w:rsidRPr="00850EB7" w:rsidRDefault="002C4064" w:rsidP="00F73520">
            <w:pPr>
              <w:jc w:val="both"/>
              <w:rPr>
                <w:b/>
                <w:bCs/>
                <w:color w:val="000000"/>
                <w:sz w:val="22"/>
                <w:szCs w:val="22"/>
                <w:lang w:val="es-ES_tradnl" w:eastAsia="es-ES"/>
              </w:rPr>
            </w:pPr>
            <w:r w:rsidRPr="00850EB7">
              <w:rPr>
                <w:b/>
                <w:bCs/>
                <w:color w:val="000000"/>
                <w:sz w:val="22"/>
                <w:szCs w:val="22"/>
                <w:lang w:val="es-ES_tradnl" w:eastAsia="es-ES"/>
              </w:rPr>
              <w:t>ADVC</w:t>
            </w:r>
          </w:p>
        </w:tc>
      </w:tr>
      <w:tr w:rsidR="007A6F45" w:rsidRPr="00D97178" w14:paraId="0DD96DBD" w14:textId="77777777" w:rsidTr="005F25FD">
        <w:trPr>
          <w:trHeight w:val="300"/>
        </w:trPr>
        <w:tc>
          <w:tcPr>
            <w:tcW w:w="3980" w:type="dxa"/>
            <w:tcBorders>
              <w:top w:val="nil"/>
              <w:left w:val="nil"/>
              <w:bottom w:val="nil"/>
              <w:right w:val="nil"/>
            </w:tcBorders>
            <w:shd w:val="clear" w:color="000000" w:fill="FFFFFF"/>
            <w:hideMark/>
          </w:tcPr>
          <w:p w14:paraId="0683FF94" w14:textId="099C3225" w:rsidR="002C4064" w:rsidRPr="00D97178" w:rsidRDefault="002C4064" w:rsidP="00F73520">
            <w:pPr>
              <w:jc w:val="both"/>
              <w:rPr>
                <w:sz w:val="22"/>
                <w:szCs w:val="22"/>
                <w:lang w:val="es-ES_tradnl" w:eastAsia="es-ES"/>
              </w:rPr>
            </w:pPr>
            <w:r w:rsidRPr="00D97178">
              <w:rPr>
                <w:sz w:val="22"/>
                <w:szCs w:val="22"/>
                <w:lang w:val="es-ES_tradnl" w:eastAsia="es-ES"/>
              </w:rPr>
              <w:t xml:space="preserve">Empresa de </w:t>
            </w:r>
            <w:r w:rsidR="00D83FD9" w:rsidRPr="00D97178">
              <w:rPr>
                <w:sz w:val="22"/>
                <w:szCs w:val="22"/>
                <w:lang w:val="es-ES_tradnl" w:eastAsia="es-ES"/>
              </w:rPr>
              <w:t>participación estatal</w:t>
            </w:r>
          </w:p>
        </w:tc>
        <w:tc>
          <w:tcPr>
            <w:tcW w:w="1760" w:type="dxa"/>
            <w:tcBorders>
              <w:top w:val="nil"/>
              <w:left w:val="nil"/>
              <w:bottom w:val="nil"/>
              <w:right w:val="nil"/>
            </w:tcBorders>
            <w:shd w:val="clear" w:color="000000" w:fill="FFFFFF"/>
            <w:hideMark/>
          </w:tcPr>
          <w:p w14:paraId="10F08C09" w14:textId="77777777" w:rsidR="002C4064" w:rsidRPr="00D97178" w:rsidRDefault="002C4064" w:rsidP="00F73520">
            <w:pPr>
              <w:jc w:val="both"/>
              <w:rPr>
                <w:color w:val="000000"/>
                <w:sz w:val="22"/>
                <w:szCs w:val="22"/>
                <w:lang w:val="es-ES_tradnl" w:eastAsia="es-ES"/>
              </w:rPr>
            </w:pPr>
            <w:r w:rsidRPr="00D97178">
              <w:rPr>
                <w:color w:val="000000"/>
                <w:sz w:val="22"/>
                <w:szCs w:val="22"/>
                <w:lang w:val="es-ES_tradnl" w:eastAsia="es-ES"/>
              </w:rPr>
              <w:t>2064.73</w:t>
            </w:r>
          </w:p>
        </w:tc>
        <w:tc>
          <w:tcPr>
            <w:tcW w:w="860" w:type="dxa"/>
            <w:tcBorders>
              <w:top w:val="nil"/>
              <w:left w:val="nil"/>
              <w:bottom w:val="nil"/>
              <w:right w:val="nil"/>
            </w:tcBorders>
            <w:shd w:val="clear" w:color="000000" w:fill="FFFFFF"/>
            <w:noWrap/>
            <w:hideMark/>
          </w:tcPr>
          <w:p w14:paraId="773902BE" w14:textId="77777777" w:rsidR="002C4064" w:rsidRPr="00D97178" w:rsidRDefault="002C4064" w:rsidP="00F73520">
            <w:pPr>
              <w:jc w:val="both"/>
              <w:rPr>
                <w:color w:val="000000"/>
                <w:sz w:val="22"/>
                <w:szCs w:val="22"/>
                <w:lang w:val="es-ES_tradnl" w:eastAsia="es-ES"/>
              </w:rPr>
            </w:pPr>
            <w:r w:rsidRPr="00D97178">
              <w:rPr>
                <w:color w:val="000000"/>
                <w:sz w:val="22"/>
                <w:szCs w:val="22"/>
                <w:lang w:val="es-ES_tradnl" w:eastAsia="es-ES"/>
              </w:rPr>
              <w:t>2</w:t>
            </w:r>
          </w:p>
        </w:tc>
      </w:tr>
      <w:tr w:rsidR="007A6F45" w:rsidRPr="00D97178" w14:paraId="21FE68D1" w14:textId="77777777" w:rsidTr="005F25FD">
        <w:trPr>
          <w:trHeight w:val="300"/>
        </w:trPr>
        <w:tc>
          <w:tcPr>
            <w:tcW w:w="3980" w:type="dxa"/>
            <w:tcBorders>
              <w:top w:val="nil"/>
              <w:left w:val="nil"/>
              <w:bottom w:val="nil"/>
              <w:right w:val="nil"/>
            </w:tcBorders>
            <w:shd w:val="clear" w:color="000000" w:fill="FFFFFF"/>
            <w:vAlign w:val="center"/>
            <w:hideMark/>
          </w:tcPr>
          <w:p w14:paraId="504AD5F9" w14:textId="51A07B95" w:rsidR="002C4064" w:rsidRPr="00D97178" w:rsidRDefault="002C4064" w:rsidP="00F73520">
            <w:pPr>
              <w:jc w:val="both"/>
              <w:rPr>
                <w:sz w:val="22"/>
                <w:szCs w:val="22"/>
                <w:lang w:val="es-ES_tradnl" w:eastAsia="es-ES"/>
              </w:rPr>
            </w:pPr>
            <w:r w:rsidRPr="00D97178">
              <w:rPr>
                <w:sz w:val="22"/>
                <w:szCs w:val="22"/>
                <w:lang w:val="es-ES_tradnl" w:eastAsia="es-ES"/>
              </w:rPr>
              <w:t>Asociaciones</w:t>
            </w:r>
            <w:r w:rsidR="00E312F4" w:rsidRPr="00D97178">
              <w:rPr>
                <w:sz w:val="22"/>
                <w:szCs w:val="22"/>
                <w:lang w:val="es-ES_tradnl" w:eastAsia="es-ES"/>
              </w:rPr>
              <w:t>*</w:t>
            </w:r>
          </w:p>
        </w:tc>
        <w:tc>
          <w:tcPr>
            <w:tcW w:w="1760" w:type="dxa"/>
            <w:tcBorders>
              <w:top w:val="nil"/>
              <w:left w:val="nil"/>
              <w:bottom w:val="nil"/>
              <w:right w:val="nil"/>
            </w:tcBorders>
            <w:shd w:val="clear" w:color="000000" w:fill="FFFFFF"/>
            <w:noWrap/>
            <w:hideMark/>
          </w:tcPr>
          <w:p w14:paraId="61FF958F" w14:textId="77777777" w:rsidR="002C4064" w:rsidRPr="00D97178" w:rsidRDefault="002C4064" w:rsidP="00F73520">
            <w:pPr>
              <w:jc w:val="both"/>
              <w:rPr>
                <w:color w:val="000000"/>
                <w:sz w:val="22"/>
                <w:szCs w:val="22"/>
                <w:lang w:val="es-ES_tradnl" w:eastAsia="es-ES"/>
              </w:rPr>
            </w:pPr>
            <w:r w:rsidRPr="00D97178">
              <w:rPr>
                <w:color w:val="000000"/>
                <w:sz w:val="22"/>
                <w:szCs w:val="22"/>
                <w:lang w:val="es-ES_tradnl" w:eastAsia="es-ES"/>
              </w:rPr>
              <w:t>33565.39</w:t>
            </w:r>
          </w:p>
        </w:tc>
        <w:tc>
          <w:tcPr>
            <w:tcW w:w="860" w:type="dxa"/>
            <w:tcBorders>
              <w:top w:val="nil"/>
              <w:left w:val="nil"/>
              <w:bottom w:val="nil"/>
              <w:right w:val="nil"/>
            </w:tcBorders>
            <w:shd w:val="clear" w:color="000000" w:fill="FFFFFF"/>
            <w:noWrap/>
            <w:hideMark/>
          </w:tcPr>
          <w:p w14:paraId="25198291" w14:textId="77777777" w:rsidR="002C4064" w:rsidRPr="00D97178" w:rsidRDefault="002C4064" w:rsidP="00F73520">
            <w:pPr>
              <w:jc w:val="both"/>
              <w:rPr>
                <w:color w:val="000000"/>
                <w:sz w:val="22"/>
                <w:szCs w:val="22"/>
                <w:lang w:val="es-ES_tradnl" w:eastAsia="es-ES"/>
              </w:rPr>
            </w:pPr>
            <w:r w:rsidRPr="00D97178">
              <w:rPr>
                <w:color w:val="000000"/>
                <w:sz w:val="22"/>
                <w:szCs w:val="22"/>
                <w:lang w:val="es-ES_tradnl" w:eastAsia="es-ES"/>
              </w:rPr>
              <w:t>22</w:t>
            </w:r>
          </w:p>
        </w:tc>
      </w:tr>
      <w:tr w:rsidR="007A6F45" w:rsidRPr="00D97178" w14:paraId="439517DE" w14:textId="77777777" w:rsidTr="005F25FD">
        <w:trPr>
          <w:trHeight w:val="300"/>
        </w:trPr>
        <w:tc>
          <w:tcPr>
            <w:tcW w:w="3980" w:type="dxa"/>
            <w:tcBorders>
              <w:top w:val="nil"/>
              <w:left w:val="nil"/>
              <w:bottom w:val="nil"/>
              <w:right w:val="nil"/>
            </w:tcBorders>
            <w:shd w:val="clear" w:color="000000" w:fill="FFFFFF"/>
            <w:vAlign w:val="center"/>
            <w:hideMark/>
          </w:tcPr>
          <w:p w14:paraId="08793FDE" w14:textId="77777777" w:rsidR="002C4064" w:rsidRPr="00D97178" w:rsidRDefault="002C4064" w:rsidP="00F73520">
            <w:pPr>
              <w:jc w:val="both"/>
              <w:rPr>
                <w:sz w:val="22"/>
                <w:szCs w:val="22"/>
                <w:lang w:val="es-ES_tradnl" w:eastAsia="es-ES"/>
              </w:rPr>
            </w:pPr>
            <w:r w:rsidRPr="00D97178">
              <w:rPr>
                <w:sz w:val="22"/>
                <w:szCs w:val="22"/>
                <w:lang w:val="es-ES_tradnl" w:eastAsia="es-ES"/>
              </w:rPr>
              <w:t>Comunidades</w:t>
            </w:r>
          </w:p>
        </w:tc>
        <w:tc>
          <w:tcPr>
            <w:tcW w:w="1760" w:type="dxa"/>
            <w:tcBorders>
              <w:top w:val="nil"/>
              <w:left w:val="nil"/>
              <w:bottom w:val="nil"/>
              <w:right w:val="nil"/>
            </w:tcBorders>
            <w:shd w:val="clear" w:color="000000" w:fill="FFFFFF"/>
            <w:hideMark/>
          </w:tcPr>
          <w:p w14:paraId="2E93DD4C" w14:textId="77777777" w:rsidR="002C4064" w:rsidRPr="00D97178" w:rsidRDefault="002C4064" w:rsidP="00F73520">
            <w:pPr>
              <w:jc w:val="both"/>
              <w:rPr>
                <w:sz w:val="22"/>
                <w:szCs w:val="22"/>
                <w:lang w:val="es-ES_tradnl" w:eastAsia="es-ES"/>
              </w:rPr>
            </w:pPr>
            <w:r w:rsidRPr="00D97178">
              <w:rPr>
                <w:sz w:val="22"/>
                <w:szCs w:val="22"/>
                <w:lang w:val="es-ES_tradnl" w:eastAsia="es-ES"/>
              </w:rPr>
              <w:t>138701.50</w:t>
            </w:r>
          </w:p>
        </w:tc>
        <w:tc>
          <w:tcPr>
            <w:tcW w:w="860" w:type="dxa"/>
            <w:tcBorders>
              <w:top w:val="nil"/>
              <w:left w:val="nil"/>
              <w:bottom w:val="nil"/>
              <w:right w:val="nil"/>
            </w:tcBorders>
            <w:shd w:val="clear" w:color="000000" w:fill="FFFFFF"/>
            <w:hideMark/>
          </w:tcPr>
          <w:p w14:paraId="799D888B" w14:textId="77777777" w:rsidR="002C4064" w:rsidRPr="00D97178" w:rsidRDefault="002C4064" w:rsidP="00F73520">
            <w:pPr>
              <w:jc w:val="both"/>
              <w:rPr>
                <w:color w:val="000000"/>
                <w:sz w:val="22"/>
                <w:szCs w:val="22"/>
                <w:lang w:val="es-ES_tradnl" w:eastAsia="es-ES"/>
              </w:rPr>
            </w:pPr>
            <w:r w:rsidRPr="00D97178">
              <w:rPr>
                <w:color w:val="000000"/>
                <w:sz w:val="22"/>
                <w:szCs w:val="22"/>
                <w:lang w:val="es-ES_tradnl" w:eastAsia="es-ES"/>
              </w:rPr>
              <w:t>43</w:t>
            </w:r>
          </w:p>
        </w:tc>
      </w:tr>
      <w:tr w:rsidR="007A6F45" w:rsidRPr="00D97178" w14:paraId="2381973F" w14:textId="77777777" w:rsidTr="005F25FD">
        <w:trPr>
          <w:trHeight w:val="300"/>
        </w:trPr>
        <w:tc>
          <w:tcPr>
            <w:tcW w:w="3980" w:type="dxa"/>
            <w:tcBorders>
              <w:top w:val="nil"/>
              <w:left w:val="nil"/>
              <w:bottom w:val="nil"/>
              <w:right w:val="nil"/>
            </w:tcBorders>
            <w:shd w:val="clear" w:color="000000" w:fill="FFFFFF"/>
            <w:noWrap/>
            <w:hideMark/>
          </w:tcPr>
          <w:p w14:paraId="3D469941" w14:textId="77777777" w:rsidR="002C4064" w:rsidRPr="00D97178" w:rsidRDefault="002C4064" w:rsidP="00F73520">
            <w:pPr>
              <w:jc w:val="both"/>
              <w:rPr>
                <w:color w:val="000000"/>
                <w:sz w:val="22"/>
                <w:szCs w:val="22"/>
                <w:lang w:val="es-ES_tradnl" w:eastAsia="es-ES"/>
              </w:rPr>
            </w:pPr>
            <w:r w:rsidRPr="00D97178">
              <w:rPr>
                <w:color w:val="000000"/>
                <w:sz w:val="22"/>
                <w:szCs w:val="22"/>
                <w:lang w:val="es-ES_tradnl" w:eastAsia="es-ES"/>
              </w:rPr>
              <w:t>Parcelas</w:t>
            </w:r>
          </w:p>
        </w:tc>
        <w:tc>
          <w:tcPr>
            <w:tcW w:w="1760" w:type="dxa"/>
            <w:tcBorders>
              <w:top w:val="nil"/>
              <w:left w:val="nil"/>
              <w:bottom w:val="nil"/>
              <w:right w:val="nil"/>
            </w:tcBorders>
            <w:shd w:val="clear" w:color="000000" w:fill="FFFFFF"/>
            <w:noWrap/>
            <w:hideMark/>
          </w:tcPr>
          <w:p w14:paraId="58723944" w14:textId="77777777" w:rsidR="002C4064" w:rsidRPr="00D97178" w:rsidRDefault="002C4064" w:rsidP="00F73520">
            <w:pPr>
              <w:jc w:val="both"/>
              <w:rPr>
                <w:color w:val="000000"/>
                <w:sz w:val="22"/>
                <w:szCs w:val="22"/>
                <w:lang w:val="es-ES_tradnl" w:eastAsia="es-ES"/>
              </w:rPr>
            </w:pPr>
            <w:r w:rsidRPr="00D97178">
              <w:rPr>
                <w:color w:val="000000"/>
                <w:sz w:val="22"/>
                <w:szCs w:val="22"/>
                <w:lang w:val="es-ES_tradnl" w:eastAsia="es-ES"/>
              </w:rPr>
              <w:t>995.44</w:t>
            </w:r>
          </w:p>
        </w:tc>
        <w:tc>
          <w:tcPr>
            <w:tcW w:w="860" w:type="dxa"/>
            <w:tcBorders>
              <w:top w:val="nil"/>
              <w:left w:val="nil"/>
              <w:bottom w:val="nil"/>
              <w:right w:val="nil"/>
            </w:tcBorders>
            <w:shd w:val="clear" w:color="000000" w:fill="FFFFFF"/>
            <w:noWrap/>
            <w:hideMark/>
          </w:tcPr>
          <w:p w14:paraId="310BB9B3" w14:textId="77777777" w:rsidR="002C4064" w:rsidRPr="00D97178" w:rsidRDefault="002C4064" w:rsidP="00F73520">
            <w:pPr>
              <w:jc w:val="both"/>
              <w:rPr>
                <w:color w:val="000000"/>
                <w:sz w:val="22"/>
                <w:szCs w:val="22"/>
                <w:lang w:val="es-ES_tradnl" w:eastAsia="es-ES"/>
              </w:rPr>
            </w:pPr>
            <w:r w:rsidRPr="00D97178">
              <w:rPr>
                <w:color w:val="000000"/>
                <w:sz w:val="22"/>
                <w:szCs w:val="22"/>
                <w:lang w:val="es-ES_tradnl" w:eastAsia="es-ES"/>
              </w:rPr>
              <w:t>72</w:t>
            </w:r>
          </w:p>
        </w:tc>
      </w:tr>
      <w:tr w:rsidR="007A6F45" w:rsidRPr="00D97178" w14:paraId="0992D059" w14:textId="77777777" w:rsidTr="005F25FD">
        <w:trPr>
          <w:trHeight w:val="300"/>
        </w:trPr>
        <w:tc>
          <w:tcPr>
            <w:tcW w:w="3980" w:type="dxa"/>
            <w:tcBorders>
              <w:top w:val="nil"/>
              <w:left w:val="nil"/>
              <w:bottom w:val="nil"/>
              <w:right w:val="nil"/>
            </w:tcBorders>
            <w:shd w:val="clear" w:color="000000" w:fill="FFFFFF"/>
            <w:vAlign w:val="center"/>
            <w:hideMark/>
          </w:tcPr>
          <w:p w14:paraId="0AB84C8B" w14:textId="518EC5A9" w:rsidR="002C4064" w:rsidRPr="00D97178" w:rsidRDefault="002C4064" w:rsidP="00F73520">
            <w:pPr>
              <w:jc w:val="both"/>
              <w:rPr>
                <w:sz w:val="22"/>
                <w:szCs w:val="22"/>
                <w:lang w:val="es-ES_tradnl" w:eastAsia="es-ES"/>
              </w:rPr>
            </w:pPr>
            <w:r w:rsidRPr="00D97178">
              <w:rPr>
                <w:sz w:val="22"/>
                <w:szCs w:val="22"/>
                <w:lang w:val="es-ES_tradnl" w:eastAsia="es-ES"/>
              </w:rPr>
              <w:t xml:space="preserve">Personas </w:t>
            </w:r>
            <w:r w:rsidR="00D83FD9" w:rsidRPr="00D97178">
              <w:rPr>
                <w:sz w:val="22"/>
                <w:szCs w:val="22"/>
                <w:lang w:val="es-ES_tradnl" w:eastAsia="es-ES"/>
              </w:rPr>
              <w:t>f</w:t>
            </w:r>
            <w:r w:rsidRPr="00D97178">
              <w:rPr>
                <w:sz w:val="22"/>
                <w:szCs w:val="22"/>
                <w:lang w:val="es-ES_tradnl" w:eastAsia="es-ES"/>
              </w:rPr>
              <w:t>ísicas</w:t>
            </w:r>
          </w:p>
        </w:tc>
        <w:tc>
          <w:tcPr>
            <w:tcW w:w="1760" w:type="dxa"/>
            <w:tcBorders>
              <w:top w:val="nil"/>
              <w:left w:val="nil"/>
              <w:bottom w:val="nil"/>
              <w:right w:val="nil"/>
            </w:tcBorders>
            <w:shd w:val="clear" w:color="000000" w:fill="FFFFFF"/>
            <w:noWrap/>
            <w:hideMark/>
          </w:tcPr>
          <w:p w14:paraId="5B5D217F" w14:textId="77777777" w:rsidR="002C4064" w:rsidRPr="00D97178" w:rsidRDefault="002C4064" w:rsidP="00F73520">
            <w:pPr>
              <w:jc w:val="both"/>
              <w:rPr>
                <w:color w:val="000000"/>
                <w:sz w:val="22"/>
                <w:szCs w:val="22"/>
                <w:lang w:val="es-ES_tradnl" w:eastAsia="es-ES"/>
              </w:rPr>
            </w:pPr>
            <w:r w:rsidRPr="00D97178">
              <w:rPr>
                <w:color w:val="000000"/>
                <w:sz w:val="22"/>
                <w:szCs w:val="22"/>
                <w:lang w:val="es-ES_tradnl" w:eastAsia="es-ES"/>
              </w:rPr>
              <w:t>59973.54</w:t>
            </w:r>
          </w:p>
        </w:tc>
        <w:tc>
          <w:tcPr>
            <w:tcW w:w="860" w:type="dxa"/>
            <w:tcBorders>
              <w:top w:val="nil"/>
              <w:left w:val="nil"/>
              <w:bottom w:val="nil"/>
              <w:right w:val="nil"/>
            </w:tcBorders>
            <w:shd w:val="clear" w:color="000000" w:fill="FFFFFF"/>
            <w:vAlign w:val="center"/>
            <w:hideMark/>
          </w:tcPr>
          <w:p w14:paraId="1EDAFD66" w14:textId="77777777" w:rsidR="002C4064" w:rsidRPr="00D97178" w:rsidRDefault="002C4064" w:rsidP="00F73520">
            <w:pPr>
              <w:jc w:val="both"/>
              <w:rPr>
                <w:color w:val="000000"/>
                <w:sz w:val="22"/>
                <w:szCs w:val="22"/>
                <w:lang w:val="es-ES_tradnl" w:eastAsia="es-ES"/>
              </w:rPr>
            </w:pPr>
            <w:r w:rsidRPr="00D97178">
              <w:rPr>
                <w:color w:val="000000"/>
                <w:sz w:val="22"/>
                <w:szCs w:val="22"/>
                <w:lang w:val="es-ES_tradnl" w:eastAsia="es-ES"/>
              </w:rPr>
              <w:t>111</w:t>
            </w:r>
          </w:p>
        </w:tc>
      </w:tr>
      <w:tr w:rsidR="007A6F45" w:rsidRPr="00D97178" w14:paraId="62C26475" w14:textId="77777777" w:rsidTr="005F25FD">
        <w:trPr>
          <w:trHeight w:val="300"/>
        </w:trPr>
        <w:tc>
          <w:tcPr>
            <w:tcW w:w="3980" w:type="dxa"/>
            <w:tcBorders>
              <w:top w:val="nil"/>
              <w:left w:val="nil"/>
              <w:bottom w:val="nil"/>
              <w:right w:val="nil"/>
            </w:tcBorders>
            <w:shd w:val="clear" w:color="000000" w:fill="FFFFFF"/>
            <w:hideMark/>
          </w:tcPr>
          <w:p w14:paraId="487E20C6" w14:textId="113F7209" w:rsidR="002C4064" w:rsidRPr="00D97178" w:rsidRDefault="002C4064" w:rsidP="00F73520">
            <w:pPr>
              <w:jc w:val="both"/>
              <w:rPr>
                <w:sz w:val="22"/>
                <w:szCs w:val="22"/>
                <w:lang w:val="es-ES_tradnl" w:eastAsia="es-ES"/>
              </w:rPr>
            </w:pPr>
            <w:r w:rsidRPr="00D97178">
              <w:rPr>
                <w:sz w:val="22"/>
                <w:szCs w:val="22"/>
                <w:lang w:val="es-ES_tradnl" w:eastAsia="es-ES"/>
              </w:rPr>
              <w:t xml:space="preserve">Pública </w:t>
            </w:r>
            <w:r w:rsidR="00D83FD9" w:rsidRPr="00D97178">
              <w:rPr>
                <w:sz w:val="22"/>
                <w:szCs w:val="22"/>
                <w:lang w:val="es-ES_tradnl" w:eastAsia="es-ES"/>
              </w:rPr>
              <w:t>es</w:t>
            </w:r>
            <w:r w:rsidRPr="00D97178">
              <w:rPr>
                <w:sz w:val="22"/>
                <w:szCs w:val="22"/>
                <w:lang w:val="es-ES_tradnl" w:eastAsia="es-ES"/>
              </w:rPr>
              <w:t>tatal</w:t>
            </w:r>
          </w:p>
        </w:tc>
        <w:tc>
          <w:tcPr>
            <w:tcW w:w="1760" w:type="dxa"/>
            <w:tcBorders>
              <w:top w:val="nil"/>
              <w:left w:val="nil"/>
              <w:bottom w:val="nil"/>
              <w:right w:val="nil"/>
            </w:tcBorders>
            <w:shd w:val="clear" w:color="000000" w:fill="FFFFFF"/>
            <w:noWrap/>
            <w:hideMark/>
          </w:tcPr>
          <w:p w14:paraId="29BC18CF" w14:textId="77777777" w:rsidR="002C4064" w:rsidRPr="00D97178" w:rsidRDefault="002C4064" w:rsidP="00F73520">
            <w:pPr>
              <w:jc w:val="both"/>
              <w:rPr>
                <w:color w:val="000000"/>
                <w:sz w:val="22"/>
                <w:szCs w:val="22"/>
                <w:lang w:val="es-ES_tradnl" w:eastAsia="es-ES"/>
              </w:rPr>
            </w:pPr>
            <w:r w:rsidRPr="00D97178">
              <w:rPr>
                <w:color w:val="000000"/>
                <w:sz w:val="22"/>
                <w:szCs w:val="22"/>
                <w:lang w:val="es-ES_tradnl" w:eastAsia="es-ES"/>
              </w:rPr>
              <w:t>201</w:t>
            </w:r>
          </w:p>
        </w:tc>
        <w:tc>
          <w:tcPr>
            <w:tcW w:w="860" w:type="dxa"/>
            <w:tcBorders>
              <w:top w:val="nil"/>
              <w:left w:val="nil"/>
              <w:bottom w:val="nil"/>
              <w:right w:val="nil"/>
            </w:tcBorders>
            <w:shd w:val="clear" w:color="000000" w:fill="FFFFFF"/>
            <w:noWrap/>
            <w:hideMark/>
          </w:tcPr>
          <w:p w14:paraId="30107E9D" w14:textId="77777777" w:rsidR="002C4064" w:rsidRPr="00D97178" w:rsidRDefault="002C4064" w:rsidP="00F73520">
            <w:pPr>
              <w:jc w:val="both"/>
              <w:rPr>
                <w:color w:val="000000"/>
                <w:sz w:val="22"/>
                <w:szCs w:val="22"/>
                <w:lang w:val="es-ES_tradnl" w:eastAsia="es-ES"/>
              </w:rPr>
            </w:pPr>
            <w:r w:rsidRPr="00D97178">
              <w:rPr>
                <w:color w:val="000000"/>
                <w:sz w:val="22"/>
                <w:szCs w:val="22"/>
                <w:lang w:val="es-ES_tradnl" w:eastAsia="es-ES"/>
              </w:rPr>
              <w:t>1</w:t>
            </w:r>
          </w:p>
        </w:tc>
      </w:tr>
      <w:tr w:rsidR="007A6F45" w:rsidRPr="00D97178" w14:paraId="3E355C64" w14:textId="77777777" w:rsidTr="005F25FD">
        <w:trPr>
          <w:trHeight w:val="380"/>
        </w:trPr>
        <w:tc>
          <w:tcPr>
            <w:tcW w:w="3980" w:type="dxa"/>
            <w:tcBorders>
              <w:top w:val="nil"/>
              <w:left w:val="nil"/>
              <w:bottom w:val="nil"/>
              <w:right w:val="nil"/>
            </w:tcBorders>
            <w:shd w:val="clear" w:color="000000" w:fill="FFFFFF"/>
            <w:hideMark/>
          </w:tcPr>
          <w:p w14:paraId="4728AD5E" w14:textId="7836AA54" w:rsidR="002C4064" w:rsidRPr="00D97178" w:rsidRDefault="002C4064" w:rsidP="00F73520">
            <w:pPr>
              <w:jc w:val="both"/>
              <w:rPr>
                <w:sz w:val="22"/>
                <w:szCs w:val="22"/>
                <w:lang w:val="es-ES_tradnl" w:eastAsia="es-ES"/>
              </w:rPr>
            </w:pPr>
            <w:r w:rsidRPr="00D97178">
              <w:rPr>
                <w:sz w:val="22"/>
                <w:szCs w:val="22"/>
                <w:lang w:val="es-ES_tradnl" w:eastAsia="es-ES"/>
              </w:rPr>
              <w:t xml:space="preserve">Público- </w:t>
            </w:r>
            <w:r w:rsidR="00D83FD9" w:rsidRPr="00D97178">
              <w:rPr>
                <w:sz w:val="22"/>
                <w:szCs w:val="22"/>
                <w:lang w:val="es-ES_tradnl" w:eastAsia="es-ES"/>
              </w:rPr>
              <w:t>centralizado federal</w:t>
            </w:r>
          </w:p>
        </w:tc>
        <w:tc>
          <w:tcPr>
            <w:tcW w:w="1760" w:type="dxa"/>
            <w:tcBorders>
              <w:top w:val="nil"/>
              <w:left w:val="nil"/>
              <w:bottom w:val="nil"/>
              <w:right w:val="nil"/>
            </w:tcBorders>
            <w:shd w:val="clear" w:color="000000" w:fill="FFFFFF"/>
            <w:hideMark/>
          </w:tcPr>
          <w:p w14:paraId="7E8FDCB1" w14:textId="77777777" w:rsidR="002C4064" w:rsidRPr="00D97178" w:rsidRDefault="002C4064" w:rsidP="00F73520">
            <w:pPr>
              <w:jc w:val="both"/>
              <w:rPr>
                <w:color w:val="000000"/>
                <w:sz w:val="22"/>
                <w:szCs w:val="22"/>
                <w:lang w:val="es-ES_tradnl" w:eastAsia="es-ES"/>
              </w:rPr>
            </w:pPr>
            <w:r w:rsidRPr="00D97178">
              <w:rPr>
                <w:color w:val="000000"/>
                <w:sz w:val="22"/>
                <w:szCs w:val="22"/>
                <w:lang w:val="es-ES_tradnl" w:eastAsia="es-ES"/>
              </w:rPr>
              <w:t>2294.65</w:t>
            </w:r>
          </w:p>
        </w:tc>
        <w:tc>
          <w:tcPr>
            <w:tcW w:w="860" w:type="dxa"/>
            <w:tcBorders>
              <w:top w:val="nil"/>
              <w:left w:val="nil"/>
              <w:bottom w:val="nil"/>
              <w:right w:val="nil"/>
            </w:tcBorders>
            <w:shd w:val="clear" w:color="000000" w:fill="FFFFFF"/>
            <w:noWrap/>
            <w:hideMark/>
          </w:tcPr>
          <w:p w14:paraId="70126191" w14:textId="77777777" w:rsidR="002C4064" w:rsidRPr="00D97178" w:rsidRDefault="002C4064" w:rsidP="00F73520">
            <w:pPr>
              <w:jc w:val="both"/>
              <w:rPr>
                <w:color w:val="000000"/>
                <w:sz w:val="22"/>
                <w:szCs w:val="22"/>
                <w:lang w:val="es-ES_tradnl" w:eastAsia="es-ES"/>
              </w:rPr>
            </w:pPr>
            <w:r w:rsidRPr="00D97178">
              <w:rPr>
                <w:color w:val="000000"/>
                <w:sz w:val="22"/>
                <w:szCs w:val="22"/>
                <w:lang w:val="es-ES_tradnl" w:eastAsia="es-ES"/>
              </w:rPr>
              <w:t>2</w:t>
            </w:r>
          </w:p>
        </w:tc>
      </w:tr>
      <w:tr w:rsidR="007A6F45" w:rsidRPr="00D97178" w14:paraId="1139C218" w14:textId="77777777" w:rsidTr="005F25FD">
        <w:trPr>
          <w:trHeight w:val="300"/>
        </w:trPr>
        <w:tc>
          <w:tcPr>
            <w:tcW w:w="3980" w:type="dxa"/>
            <w:tcBorders>
              <w:top w:val="nil"/>
              <w:left w:val="nil"/>
              <w:bottom w:val="nil"/>
              <w:right w:val="nil"/>
            </w:tcBorders>
            <w:shd w:val="clear" w:color="000000" w:fill="FFFFFF"/>
            <w:hideMark/>
          </w:tcPr>
          <w:p w14:paraId="0BF215D1" w14:textId="5128BEFE" w:rsidR="002C4064" w:rsidRPr="00D97178" w:rsidRDefault="002C4064" w:rsidP="00F73520">
            <w:pPr>
              <w:jc w:val="both"/>
              <w:rPr>
                <w:sz w:val="22"/>
                <w:szCs w:val="22"/>
                <w:lang w:val="es-ES_tradnl" w:eastAsia="es-ES"/>
              </w:rPr>
            </w:pPr>
            <w:r w:rsidRPr="00D97178">
              <w:rPr>
                <w:sz w:val="22"/>
                <w:szCs w:val="22"/>
                <w:lang w:val="es-ES_tradnl" w:eastAsia="es-ES"/>
              </w:rPr>
              <w:t xml:space="preserve">Público- </w:t>
            </w:r>
            <w:r w:rsidR="00D83FD9" w:rsidRPr="00D97178">
              <w:rPr>
                <w:sz w:val="22"/>
                <w:szCs w:val="22"/>
                <w:lang w:val="es-ES_tradnl" w:eastAsia="es-ES"/>
              </w:rPr>
              <w:t>descentralizado estatal</w:t>
            </w:r>
          </w:p>
        </w:tc>
        <w:tc>
          <w:tcPr>
            <w:tcW w:w="1760" w:type="dxa"/>
            <w:tcBorders>
              <w:top w:val="nil"/>
              <w:left w:val="nil"/>
              <w:bottom w:val="nil"/>
              <w:right w:val="nil"/>
            </w:tcBorders>
            <w:shd w:val="clear" w:color="000000" w:fill="FFFFFF"/>
            <w:vAlign w:val="center"/>
            <w:hideMark/>
          </w:tcPr>
          <w:p w14:paraId="613BBC0E" w14:textId="77777777" w:rsidR="002C4064" w:rsidRPr="00D97178" w:rsidRDefault="002C4064" w:rsidP="00F73520">
            <w:pPr>
              <w:jc w:val="both"/>
              <w:rPr>
                <w:color w:val="000000"/>
                <w:sz w:val="22"/>
                <w:szCs w:val="22"/>
                <w:lang w:val="es-ES_tradnl" w:eastAsia="es-ES"/>
              </w:rPr>
            </w:pPr>
            <w:r w:rsidRPr="00D97178">
              <w:rPr>
                <w:color w:val="000000"/>
                <w:sz w:val="22"/>
                <w:szCs w:val="22"/>
                <w:lang w:val="es-ES_tradnl" w:eastAsia="es-ES"/>
              </w:rPr>
              <w:t>3695.93</w:t>
            </w:r>
          </w:p>
        </w:tc>
        <w:tc>
          <w:tcPr>
            <w:tcW w:w="860" w:type="dxa"/>
            <w:tcBorders>
              <w:top w:val="nil"/>
              <w:left w:val="nil"/>
              <w:bottom w:val="nil"/>
              <w:right w:val="nil"/>
            </w:tcBorders>
            <w:shd w:val="clear" w:color="000000" w:fill="FFFFFF"/>
            <w:noWrap/>
            <w:hideMark/>
          </w:tcPr>
          <w:p w14:paraId="4BAA49B7" w14:textId="77777777" w:rsidR="002C4064" w:rsidRPr="00D97178" w:rsidRDefault="002C4064" w:rsidP="00F73520">
            <w:pPr>
              <w:jc w:val="both"/>
              <w:rPr>
                <w:color w:val="000000"/>
                <w:sz w:val="22"/>
                <w:szCs w:val="22"/>
                <w:lang w:val="es-ES_tradnl" w:eastAsia="es-ES"/>
              </w:rPr>
            </w:pPr>
            <w:r w:rsidRPr="00D97178">
              <w:rPr>
                <w:color w:val="000000"/>
                <w:sz w:val="22"/>
                <w:szCs w:val="22"/>
                <w:lang w:val="es-ES_tradnl" w:eastAsia="es-ES"/>
              </w:rPr>
              <w:t>2</w:t>
            </w:r>
          </w:p>
        </w:tc>
      </w:tr>
      <w:tr w:rsidR="007A6F45" w:rsidRPr="00D97178" w14:paraId="6A634C16" w14:textId="77777777" w:rsidTr="005F25FD">
        <w:trPr>
          <w:trHeight w:val="380"/>
        </w:trPr>
        <w:tc>
          <w:tcPr>
            <w:tcW w:w="3980" w:type="dxa"/>
            <w:tcBorders>
              <w:top w:val="nil"/>
              <w:left w:val="nil"/>
              <w:bottom w:val="nil"/>
              <w:right w:val="nil"/>
            </w:tcBorders>
            <w:shd w:val="clear" w:color="000000" w:fill="FFFFFF"/>
            <w:hideMark/>
          </w:tcPr>
          <w:p w14:paraId="0A637E37" w14:textId="1916CB27" w:rsidR="002C4064" w:rsidRPr="00D97178" w:rsidRDefault="002C4064" w:rsidP="00F73520">
            <w:pPr>
              <w:jc w:val="both"/>
              <w:rPr>
                <w:color w:val="000000"/>
                <w:sz w:val="22"/>
                <w:szCs w:val="22"/>
                <w:lang w:val="es-ES_tradnl" w:eastAsia="es-ES"/>
              </w:rPr>
            </w:pPr>
            <w:r w:rsidRPr="00D97178">
              <w:rPr>
                <w:sz w:val="22"/>
                <w:szCs w:val="22"/>
                <w:lang w:val="es-ES_tradnl" w:eastAsia="es-ES"/>
              </w:rPr>
              <w:t>Público-</w:t>
            </w:r>
            <w:r w:rsidR="00D83FD9" w:rsidRPr="00D97178">
              <w:rPr>
                <w:sz w:val="22"/>
                <w:szCs w:val="22"/>
                <w:lang w:val="es-ES_tradnl" w:eastAsia="es-ES"/>
              </w:rPr>
              <w:t>ce</w:t>
            </w:r>
            <w:r w:rsidRPr="00D97178">
              <w:rPr>
                <w:sz w:val="22"/>
                <w:szCs w:val="22"/>
                <w:lang w:val="es-ES_tradnl" w:eastAsia="es-ES"/>
              </w:rPr>
              <w:t>ntralizado municipal</w:t>
            </w:r>
          </w:p>
        </w:tc>
        <w:tc>
          <w:tcPr>
            <w:tcW w:w="1760" w:type="dxa"/>
            <w:tcBorders>
              <w:top w:val="nil"/>
              <w:left w:val="nil"/>
              <w:bottom w:val="nil"/>
              <w:right w:val="nil"/>
            </w:tcBorders>
            <w:shd w:val="clear" w:color="000000" w:fill="FFFFFF"/>
            <w:hideMark/>
          </w:tcPr>
          <w:p w14:paraId="25EDBB6E" w14:textId="77777777" w:rsidR="002C4064" w:rsidRPr="00D97178" w:rsidRDefault="002C4064" w:rsidP="00F73520">
            <w:pPr>
              <w:jc w:val="both"/>
              <w:rPr>
                <w:color w:val="000000"/>
                <w:sz w:val="22"/>
                <w:szCs w:val="22"/>
                <w:lang w:val="es-ES_tradnl" w:eastAsia="es-ES"/>
              </w:rPr>
            </w:pPr>
            <w:r w:rsidRPr="00D97178">
              <w:rPr>
                <w:color w:val="000000"/>
                <w:sz w:val="22"/>
                <w:szCs w:val="22"/>
                <w:lang w:val="es-ES_tradnl" w:eastAsia="es-ES"/>
              </w:rPr>
              <w:t>1559.91</w:t>
            </w:r>
          </w:p>
        </w:tc>
        <w:tc>
          <w:tcPr>
            <w:tcW w:w="860" w:type="dxa"/>
            <w:tcBorders>
              <w:top w:val="nil"/>
              <w:left w:val="nil"/>
              <w:bottom w:val="nil"/>
              <w:right w:val="nil"/>
            </w:tcBorders>
            <w:shd w:val="clear" w:color="000000" w:fill="FFFFFF"/>
            <w:noWrap/>
            <w:hideMark/>
          </w:tcPr>
          <w:p w14:paraId="2C3C2E53" w14:textId="77777777" w:rsidR="002C4064" w:rsidRPr="00D97178" w:rsidRDefault="002C4064" w:rsidP="00F73520">
            <w:pPr>
              <w:jc w:val="both"/>
              <w:rPr>
                <w:color w:val="000000"/>
                <w:sz w:val="22"/>
                <w:szCs w:val="22"/>
                <w:lang w:val="es-ES_tradnl" w:eastAsia="es-ES"/>
              </w:rPr>
            </w:pPr>
            <w:r w:rsidRPr="00D97178">
              <w:rPr>
                <w:color w:val="000000"/>
                <w:sz w:val="22"/>
                <w:szCs w:val="22"/>
                <w:lang w:val="es-ES_tradnl" w:eastAsia="es-ES"/>
              </w:rPr>
              <w:t>3</w:t>
            </w:r>
          </w:p>
        </w:tc>
      </w:tr>
      <w:tr w:rsidR="007A6F45" w:rsidRPr="00D97178" w14:paraId="028CA478" w14:textId="77777777" w:rsidTr="005F25FD">
        <w:trPr>
          <w:trHeight w:val="500"/>
        </w:trPr>
        <w:tc>
          <w:tcPr>
            <w:tcW w:w="3980" w:type="dxa"/>
            <w:tcBorders>
              <w:top w:val="nil"/>
              <w:left w:val="nil"/>
              <w:bottom w:val="nil"/>
              <w:right w:val="nil"/>
            </w:tcBorders>
            <w:shd w:val="clear" w:color="000000" w:fill="FFFFFF"/>
            <w:hideMark/>
          </w:tcPr>
          <w:p w14:paraId="2B60D3A2" w14:textId="2DA1899B" w:rsidR="002C4064" w:rsidRPr="00D97178" w:rsidRDefault="002C4064" w:rsidP="00F73520">
            <w:pPr>
              <w:jc w:val="both"/>
              <w:rPr>
                <w:color w:val="000000"/>
                <w:sz w:val="22"/>
                <w:szCs w:val="22"/>
                <w:lang w:val="es-ES_tradnl" w:eastAsia="es-ES"/>
              </w:rPr>
            </w:pPr>
            <w:r w:rsidRPr="00D97178">
              <w:rPr>
                <w:sz w:val="22"/>
                <w:szCs w:val="22"/>
                <w:lang w:val="es-ES_tradnl" w:eastAsia="es-ES"/>
              </w:rPr>
              <w:t>Público-</w:t>
            </w:r>
            <w:r w:rsidR="00D83FD9" w:rsidRPr="00D97178">
              <w:rPr>
                <w:sz w:val="22"/>
                <w:szCs w:val="22"/>
                <w:lang w:val="es-ES_tradnl" w:eastAsia="es-ES"/>
              </w:rPr>
              <w:t>descentralizado federal</w:t>
            </w:r>
          </w:p>
        </w:tc>
        <w:tc>
          <w:tcPr>
            <w:tcW w:w="1760" w:type="dxa"/>
            <w:tcBorders>
              <w:top w:val="nil"/>
              <w:left w:val="nil"/>
              <w:bottom w:val="nil"/>
              <w:right w:val="nil"/>
            </w:tcBorders>
            <w:shd w:val="clear" w:color="000000" w:fill="FFFFFF"/>
            <w:noWrap/>
            <w:hideMark/>
          </w:tcPr>
          <w:p w14:paraId="3CA3BEC6" w14:textId="77777777" w:rsidR="002C4064" w:rsidRPr="00D97178" w:rsidRDefault="002C4064" w:rsidP="00F73520">
            <w:pPr>
              <w:jc w:val="both"/>
              <w:rPr>
                <w:color w:val="000000"/>
                <w:sz w:val="22"/>
                <w:szCs w:val="22"/>
                <w:lang w:val="es-ES_tradnl" w:eastAsia="es-ES"/>
              </w:rPr>
            </w:pPr>
            <w:r w:rsidRPr="00D97178">
              <w:rPr>
                <w:color w:val="000000"/>
                <w:sz w:val="22"/>
                <w:szCs w:val="22"/>
                <w:lang w:val="es-ES_tradnl" w:eastAsia="es-ES"/>
              </w:rPr>
              <w:t>20.07</w:t>
            </w:r>
          </w:p>
        </w:tc>
        <w:tc>
          <w:tcPr>
            <w:tcW w:w="860" w:type="dxa"/>
            <w:tcBorders>
              <w:top w:val="nil"/>
              <w:left w:val="nil"/>
              <w:bottom w:val="nil"/>
              <w:right w:val="nil"/>
            </w:tcBorders>
            <w:shd w:val="clear" w:color="000000" w:fill="FFFFFF"/>
            <w:noWrap/>
            <w:hideMark/>
          </w:tcPr>
          <w:p w14:paraId="70DA925C" w14:textId="77777777" w:rsidR="002C4064" w:rsidRPr="00D97178" w:rsidRDefault="002C4064" w:rsidP="00F73520">
            <w:pPr>
              <w:jc w:val="both"/>
              <w:rPr>
                <w:color w:val="000000"/>
                <w:sz w:val="22"/>
                <w:szCs w:val="22"/>
                <w:lang w:val="es-ES_tradnl" w:eastAsia="es-ES"/>
              </w:rPr>
            </w:pPr>
            <w:r w:rsidRPr="00D97178">
              <w:rPr>
                <w:color w:val="000000"/>
                <w:sz w:val="22"/>
                <w:szCs w:val="22"/>
                <w:lang w:val="es-ES_tradnl" w:eastAsia="es-ES"/>
              </w:rPr>
              <w:t>1</w:t>
            </w:r>
          </w:p>
        </w:tc>
      </w:tr>
      <w:tr w:rsidR="007A6F45" w:rsidRPr="00D97178" w14:paraId="33283BC4" w14:textId="77777777" w:rsidTr="005F25FD">
        <w:trPr>
          <w:trHeight w:val="340"/>
        </w:trPr>
        <w:tc>
          <w:tcPr>
            <w:tcW w:w="3980" w:type="dxa"/>
            <w:tcBorders>
              <w:top w:val="nil"/>
              <w:left w:val="nil"/>
              <w:bottom w:val="nil"/>
              <w:right w:val="nil"/>
            </w:tcBorders>
            <w:shd w:val="clear" w:color="000000" w:fill="FFFFFF"/>
            <w:noWrap/>
            <w:hideMark/>
          </w:tcPr>
          <w:p w14:paraId="53CC2214" w14:textId="77777777" w:rsidR="002C4064" w:rsidRPr="00D97178" w:rsidRDefault="002C4064" w:rsidP="00F73520">
            <w:pPr>
              <w:jc w:val="both"/>
              <w:rPr>
                <w:color w:val="000000"/>
                <w:sz w:val="22"/>
                <w:szCs w:val="22"/>
                <w:lang w:val="es-ES_tradnl" w:eastAsia="es-ES"/>
              </w:rPr>
            </w:pPr>
            <w:r w:rsidRPr="00D97178">
              <w:rPr>
                <w:color w:val="000000"/>
                <w:sz w:val="22"/>
                <w:szCs w:val="22"/>
                <w:lang w:val="es-ES_tradnl" w:eastAsia="es-ES"/>
              </w:rPr>
              <w:t>Sociedades</w:t>
            </w:r>
          </w:p>
        </w:tc>
        <w:tc>
          <w:tcPr>
            <w:tcW w:w="1760" w:type="dxa"/>
            <w:tcBorders>
              <w:top w:val="nil"/>
              <w:left w:val="nil"/>
              <w:bottom w:val="nil"/>
              <w:right w:val="nil"/>
            </w:tcBorders>
            <w:shd w:val="clear" w:color="000000" w:fill="FFFFFF"/>
            <w:hideMark/>
          </w:tcPr>
          <w:p w14:paraId="59443008" w14:textId="77777777" w:rsidR="002C4064" w:rsidRPr="00D97178" w:rsidRDefault="002C4064" w:rsidP="00F73520">
            <w:pPr>
              <w:jc w:val="both"/>
              <w:rPr>
                <w:color w:val="000000"/>
                <w:sz w:val="22"/>
                <w:szCs w:val="22"/>
                <w:lang w:val="es-ES_tradnl" w:eastAsia="es-ES"/>
              </w:rPr>
            </w:pPr>
            <w:r w:rsidRPr="00D97178">
              <w:rPr>
                <w:color w:val="000000"/>
                <w:sz w:val="22"/>
                <w:szCs w:val="22"/>
                <w:lang w:val="es-ES_tradnl" w:eastAsia="es-ES"/>
              </w:rPr>
              <w:t>79933.46</w:t>
            </w:r>
          </w:p>
        </w:tc>
        <w:tc>
          <w:tcPr>
            <w:tcW w:w="860" w:type="dxa"/>
            <w:tcBorders>
              <w:top w:val="nil"/>
              <w:left w:val="nil"/>
              <w:bottom w:val="nil"/>
              <w:right w:val="nil"/>
            </w:tcBorders>
            <w:shd w:val="clear" w:color="000000" w:fill="FFFFFF"/>
            <w:hideMark/>
          </w:tcPr>
          <w:p w14:paraId="27F389C9" w14:textId="77777777" w:rsidR="002C4064" w:rsidRPr="00D97178" w:rsidRDefault="002C4064" w:rsidP="00F73520">
            <w:pPr>
              <w:jc w:val="both"/>
              <w:rPr>
                <w:color w:val="000000"/>
                <w:sz w:val="22"/>
                <w:szCs w:val="22"/>
                <w:lang w:val="es-ES_tradnl" w:eastAsia="es-ES"/>
              </w:rPr>
            </w:pPr>
            <w:r w:rsidRPr="00D97178">
              <w:rPr>
                <w:color w:val="000000"/>
                <w:sz w:val="22"/>
                <w:szCs w:val="22"/>
                <w:lang w:val="es-ES_tradnl" w:eastAsia="es-ES"/>
              </w:rPr>
              <w:t>23</w:t>
            </w:r>
          </w:p>
        </w:tc>
      </w:tr>
      <w:tr w:rsidR="007A6F45" w:rsidRPr="00D97178" w14:paraId="65CF2721" w14:textId="77777777" w:rsidTr="005F25FD">
        <w:trPr>
          <w:trHeight w:val="300"/>
        </w:trPr>
        <w:tc>
          <w:tcPr>
            <w:tcW w:w="3980" w:type="dxa"/>
            <w:tcBorders>
              <w:top w:val="nil"/>
              <w:left w:val="nil"/>
              <w:bottom w:val="single" w:sz="4" w:space="0" w:color="auto"/>
              <w:right w:val="nil"/>
            </w:tcBorders>
            <w:shd w:val="clear" w:color="000000" w:fill="FFFFFF"/>
            <w:hideMark/>
          </w:tcPr>
          <w:p w14:paraId="38777AD1" w14:textId="1D284F1C" w:rsidR="002C4064" w:rsidRPr="00D97178" w:rsidRDefault="002C4064" w:rsidP="00F73520">
            <w:pPr>
              <w:jc w:val="both"/>
              <w:rPr>
                <w:sz w:val="22"/>
                <w:szCs w:val="22"/>
                <w:lang w:val="es-ES_tradnl" w:eastAsia="es-ES"/>
              </w:rPr>
            </w:pPr>
            <w:r w:rsidRPr="00D97178">
              <w:rPr>
                <w:sz w:val="22"/>
                <w:szCs w:val="22"/>
                <w:lang w:val="es-ES_tradnl" w:eastAsia="es-ES"/>
              </w:rPr>
              <w:t xml:space="preserve">Tierras de </w:t>
            </w:r>
            <w:r w:rsidR="00D83FD9" w:rsidRPr="00D97178">
              <w:rPr>
                <w:sz w:val="22"/>
                <w:szCs w:val="22"/>
                <w:lang w:val="es-ES_tradnl" w:eastAsia="es-ES"/>
              </w:rPr>
              <w:t>uso común</w:t>
            </w:r>
          </w:p>
        </w:tc>
        <w:tc>
          <w:tcPr>
            <w:tcW w:w="1760" w:type="dxa"/>
            <w:tcBorders>
              <w:top w:val="nil"/>
              <w:left w:val="nil"/>
              <w:bottom w:val="single" w:sz="4" w:space="0" w:color="auto"/>
              <w:right w:val="nil"/>
            </w:tcBorders>
            <w:shd w:val="clear" w:color="000000" w:fill="FFFFFF"/>
            <w:hideMark/>
          </w:tcPr>
          <w:p w14:paraId="5AAF669C" w14:textId="77777777" w:rsidR="002C4064" w:rsidRPr="00D97178" w:rsidRDefault="002C4064" w:rsidP="00F73520">
            <w:pPr>
              <w:jc w:val="both"/>
              <w:rPr>
                <w:color w:val="000000"/>
                <w:sz w:val="22"/>
                <w:szCs w:val="22"/>
                <w:lang w:val="es-ES_tradnl" w:eastAsia="es-ES"/>
              </w:rPr>
            </w:pPr>
            <w:r w:rsidRPr="00D97178">
              <w:rPr>
                <w:color w:val="000000"/>
                <w:sz w:val="22"/>
                <w:szCs w:val="22"/>
                <w:lang w:val="es-ES_tradnl" w:eastAsia="es-ES"/>
              </w:rPr>
              <w:t>273861.75</w:t>
            </w:r>
          </w:p>
        </w:tc>
        <w:tc>
          <w:tcPr>
            <w:tcW w:w="860" w:type="dxa"/>
            <w:tcBorders>
              <w:top w:val="nil"/>
              <w:left w:val="nil"/>
              <w:bottom w:val="single" w:sz="4" w:space="0" w:color="auto"/>
              <w:right w:val="nil"/>
            </w:tcBorders>
            <w:shd w:val="clear" w:color="000000" w:fill="FFFFFF"/>
            <w:hideMark/>
          </w:tcPr>
          <w:p w14:paraId="160061D7" w14:textId="77777777" w:rsidR="002C4064" w:rsidRPr="00D97178" w:rsidRDefault="002C4064" w:rsidP="00F73520">
            <w:pPr>
              <w:jc w:val="both"/>
              <w:rPr>
                <w:color w:val="000000"/>
                <w:sz w:val="22"/>
                <w:szCs w:val="22"/>
                <w:lang w:val="es-ES_tradnl" w:eastAsia="es-ES"/>
              </w:rPr>
            </w:pPr>
            <w:r w:rsidRPr="00D97178">
              <w:rPr>
                <w:color w:val="000000"/>
                <w:sz w:val="22"/>
                <w:szCs w:val="22"/>
                <w:lang w:val="es-ES_tradnl" w:eastAsia="es-ES"/>
              </w:rPr>
              <w:t>81</w:t>
            </w:r>
          </w:p>
        </w:tc>
      </w:tr>
      <w:tr w:rsidR="007A6F45" w:rsidRPr="00D97178" w14:paraId="6BE3E5F7" w14:textId="77777777" w:rsidTr="005F25FD">
        <w:trPr>
          <w:trHeight w:val="300"/>
        </w:trPr>
        <w:tc>
          <w:tcPr>
            <w:tcW w:w="3980" w:type="dxa"/>
            <w:tcBorders>
              <w:top w:val="nil"/>
              <w:left w:val="nil"/>
              <w:bottom w:val="single" w:sz="4" w:space="0" w:color="auto"/>
              <w:right w:val="nil"/>
            </w:tcBorders>
            <w:shd w:val="clear" w:color="auto" w:fill="auto"/>
            <w:noWrap/>
            <w:hideMark/>
          </w:tcPr>
          <w:p w14:paraId="134B01C7" w14:textId="77777777" w:rsidR="002C4064" w:rsidRPr="00D97178" w:rsidRDefault="002C4064" w:rsidP="00F73520">
            <w:pPr>
              <w:jc w:val="both"/>
              <w:rPr>
                <w:color w:val="000000"/>
                <w:sz w:val="22"/>
                <w:szCs w:val="22"/>
                <w:lang w:val="es-ES_tradnl" w:eastAsia="es-ES"/>
              </w:rPr>
            </w:pPr>
          </w:p>
        </w:tc>
        <w:tc>
          <w:tcPr>
            <w:tcW w:w="1760" w:type="dxa"/>
            <w:tcBorders>
              <w:top w:val="nil"/>
              <w:left w:val="nil"/>
              <w:bottom w:val="single" w:sz="4" w:space="0" w:color="auto"/>
              <w:right w:val="nil"/>
            </w:tcBorders>
            <w:shd w:val="clear" w:color="auto" w:fill="auto"/>
            <w:noWrap/>
            <w:hideMark/>
          </w:tcPr>
          <w:p w14:paraId="3F8FE2B2" w14:textId="77777777" w:rsidR="002C4064" w:rsidRPr="00D97178" w:rsidRDefault="002C4064" w:rsidP="00F73520">
            <w:pPr>
              <w:jc w:val="both"/>
              <w:rPr>
                <w:color w:val="000000"/>
                <w:sz w:val="22"/>
                <w:szCs w:val="22"/>
                <w:lang w:val="es-ES_tradnl" w:eastAsia="es-ES"/>
              </w:rPr>
            </w:pPr>
            <w:r w:rsidRPr="00D97178">
              <w:rPr>
                <w:color w:val="000000"/>
                <w:sz w:val="22"/>
                <w:szCs w:val="22"/>
                <w:lang w:val="es-ES_tradnl" w:eastAsia="es-ES"/>
              </w:rPr>
              <w:t>596867.37</w:t>
            </w:r>
          </w:p>
        </w:tc>
        <w:tc>
          <w:tcPr>
            <w:tcW w:w="860" w:type="dxa"/>
            <w:tcBorders>
              <w:top w:val="nil"/>
              <w:left w:val="nil"/>
              <w:bottom w:val="single" w:sz="4" w:space="0" w:color="auto"/>
              <w:right w:val="nil"/>
            </w:tcBorders>
            <w:shd w:val="clear" w:color="auto" w:fill="auto"/>
            <w:noWrap/>
            <w:hideMark/>
          </w:tcPr>
          <w:p w14:paraId="0DF8915F" w14:textId="77777777" w:rsidR="002C4064" w:rsidRPr="00D97178" w:rsidRDefault="002C4064" w:rsidP="00F73520">
            <w:pPr>
              <w:jc w:val="both"/>
              <w:rPr>
                <w:color w:val="000000"/>
                <w:sz w:val="22"/>
                <w:szCs w:val="22"/>
                <w:lang w:val="es-ES_tradnl" w:eastAsia="es-ES"/>
              </w:rPr>
            </w:pPr>
            <w:r w:rsidRPr="00D97178">
              <w:rPr>
                <w:color w:val="000000"/>
                <w:sz w:val="22"/>
                <w:szCs w:val="22"/>
                <w:lang w:val="es-ES_tradnl" w:eastAsia="es-ES"/>
              </w:rPr>
              <w:t>363</w:t>
            </w:r>
          </w:p>
        </w:tc>
      </w:tr>
    </w:tbl>
    <w:p w14:paraId="1E39413F" w14:textId="2E6FB6D8" w:rsidR="002C4064" w:rsidRPr="004B3F76" w:rsidRDefault="00E312F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rPr>
          <w:color w:val="222222"/>
          <w:lang w:val="es-ES_tradnl"/>
        </w:rPr>
      </w:pPr>
      <w:r w:rsidRPr="004B3F76">
        <w:rPr>
          <w:color w:val="222222"/>
          <w:lang w:val="es-ES_tradnl"/>
        </w:rPr>
        <w:t xml:space="preserve">* </w:t>
      </w:r>
      <w:r w:rsidRPr="005F25FD">
        <w:rPr>
          <w:color w:val="222222"/>
          <w:sz w:val="22"/>
          <w:szCs w:val="22"/>
          <w:lang w:val="es-ES_tradnl"/>
        </w:rPr>
        <w:t>Comprende organismos no gubernamentales</w:t>
      </w:r>
      <w:r w:rsidR="00D83FD9">
        <w:rPr>
          <w:color w:val="222222"/>
          <w:sz w:val="22"/>
          <w:szCs w:val="22"/>
          <w:lang w:val="es-ES_tradnl"/>
        </w:rPr>
        <w:t>.</w:t>
      </w:r>
    </w:p>
    <w:p w14:paraId="0CF8FE1B" w14:textId="77777777" w:rsidR="00A802CF" w:rsidRPr="00D97178" w:rsidRDefault="00A802CF"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sz w:val="28"/>
          <w:szCs w:val="28"/>
        </w:rPr>
      </w:pPr>
    </w:p>
    <w:p w14:paraId="4738FAB8" w14:textId="05748D3F" w:rsidR="00A802CF" w:rsidRPr="005F25FD" w:rsidRDefault="00F915F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left="426" w:hanging="426"/>
        <w:jc w:val="both"/>
        <w:rPr>
          <w:b/>
          <w:color w:val="000000"/>
          <w:lang w:val="es-ES_tradnl"/>
        </w:rPr>
      </w:pPr>
      <w:r w:rsidRPr="005F25FD">
        <w:rPr>
          <w:b/>
          <w:color w:val="000000"/>
          <w:lang w:val="es-ES_tradnl"/>
        </w:rPr>
        <w:t>3.3</w:t>
      </w:r>
      <w:r w:rsidR="005F25FD" w:rsidRPr="005F25FD">
        <w:rPr>
          <w:b/>
          <w:color w:val="000000"/>
          <w:lang w:val="es-ES_tradnl"/>
        </w:rPr>
        <w:tab/>
      </w:r>
      <w:r w:rsidRPr="005F25FD">
        <w:rPr>
          <w:b/>
          <w:color w:val="000000"/>
          <w:lang w:val="es-ES_tradnl"/>
        </w:rPr>
        <w:t>Certificación oficial de áreas de conservación</w:t>
      </w:r>
    </w:p>
    <w:p w14:paraId="6FF7456C" w14:textId="77777777" w:rsidR="00A802CF" w:rsidRPr="004B3F76" w:rsidRDefault="00A802CF"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7C2F459A" w14:textId="4D8A14F2" w:rsidR="00A802CF" w:rsidRPr="004B3F76" w:rsidRDefault="00F915F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color w:val="000000"/>
          <w:lang w:val="es-ES_tradnl"/>
        </w:rPr>
        <w:t xml:space="preserve">El proceso administrativo comprende varios procedimientos. El inicio del proceso se lleva a cabo en coordinación con las unidades administrativas de la CONANP. La ley vigente establece que para solicitar el certificado se debe presentar: </w:t>
      </w:r>
      <w:r w:rsidR="0029214D" w:rsidRPr="004B3F76">
        <w:rPr>
          <w:color w:val="000000"/>
          <w:lang w:val="es-ES_tradnl"/>
        </w:rPr>
        <w:t>1</w:t>
      </w:r>
      <w:r w:rsidRPr="004B3F76">
        <w:rPr>
          <w:color w:val="000000"/>
          <w:lang w:val="es-ES_tradnl"/>
        </w:rPr>
        <w:t>) nombre de</w:t>
      </w:r>
      <w:r w:rsidR="00D83FD9">
        <w:rPr>
          <w:color w:val="000000"/>
          <w:lang w:val="es-ES_tradnl"/>
        </w:rPr>
        <w:t>l sujeto</w:t>
      </w:r>
      <w:r w:rsidRPr="004B3F76">
        <w:rPr>
          <w:color w:val="000000"/>
          <w:lang w:val="es-ES_tradnl"/>
        </w:rPr>
        <w:t xml:space="preserve"> propietario, denominación, ubicación, superficie y colindancias del área, </w:t>
      </w:r>
      <w:r w:rsidR="0029214D" w:rsidRPr="004B3F76">
        <w:rPr>
          <w:color w:val="000000"/>
          <w:lang w:val="es-ES_tradnl"/>
        </w:rPr>
        <w:t>2</w:t>
      </w:r>
      <w:r w:rsidRPr="004B3F76">
        <w:rPr>
          <w:color w:val="000000"/>
          <w:lang w:val="es-ES_tradnl"/>
        </w:rPr>
        <w:t xml:space="preserve">) características físicas y biológicas generales y el estado de conservación del predio que sustenta la emisión del certificado, </w:t>
      </w:r>
      <w:r w:rsidR="0029214D" w:rsidRPr="004B3F76">
        <w:rPr>
          <w:color w:val="000000"/>
          <w:lang w:val="es-ES_tradnl"/>
        </w:rPr>
        <w:t>3</w:t>
      </w:r>
      <w:r w:rsidRPr="004B3F76">
        <w:rPr>
          <w:color w:val="000000"/>
          <w:lang w:val="es-ES_tradnl"/>
        </w:rPr>
        <w:t xml:space="preserve">) una estrategia de manejo, </w:t>
      </w:r>
      <w:r w:rsidR="0029214D" w:rsidRPr="004B3F76">
        <w:rPr>
          <w:color w:val="000000"/>
          <w:lang w:val="es-ES_tradnl"/>
        </w:rPr>
        <w:t>4</w:t>
      </w:r>
      <w:r w:rsidRPr="004B3F76">
        <w:rPr>
          <w:color w:val="000000"/>
          <w:lang w:val="es-ES_tradnl"/>
        </w:rPr>
        <w:t xml:space="preserve">) deberes del </w:t>
      </w:r>
      <w:r w:rsidR="00D83FD9">
        <w:rPr>
          <w:color w:val="000000"/>
          <w:lang w:val="es-ES_tradnl"/>
        </w:rPr>
        <w:t xml:space="preserve">sujeto </w:t>
      </w:r>
      <w:r w:rsidRPr="004B3F76">
        <w:rPr>
          <w:color w:val="000000"/>
          <w:lang w:val="es-ES_tradnl"/>
        </w:rPr>
        <w:t xml:space="preserve">propietario, </w:t>
      </w:r>
      <w:r w:rsidRPr="004B3F76">
        <w:rPr>
          <w:lang w:val="es-ES_tradnl"/>
        </w:rPr>
        <w:t xml:space="preserve">y finalmente </w:t>
      </w:r>
      <w:r w:rsidR="0029214D" w:rsidRPr="004B3F76">
        <w:rPr>
          <w:lang w:val="es-ES_tradnl"/>
        </w:rPr>
        <w:t>5</w:t>
      </w:r>
      <w:r w:rsidRPr="004B3F76">
        <w:rPr>
          <w:color w:val="000000"/>
          <w:lang w:val="es-ES_tradnl"/>
        </w:rPr>
        <w:t xml:space="preserve">) el establecimiento de una vigencia, que debe ser por lo menos de 15 años (DOF 2015), aunque en años anteriores a esta norma no se había establecido una vigencia mínima. Además, las actas de propiedad de la tierra deben estar inscritas en </w:t>
      </w:r>
      <w:r w:rsidR="000E56BD">
        <w:rPr>
          <w:color w:val="000000"/>
          <w:lang w:val="es-ES_tradnl"/>
        </w:rPr>
        <w:t>el</w:t>
      </w:r>
      <w:r w:rsidRPr="004B3F76">
        <w:rPr>
          <w:color w:val="000000"/>
          <w:lang w:val="es-ES_tradnl"/>
        </w:rPr>
        <w:t xml:space="preserve"> Registro Agrario Nacional. Los tiempos de respuesta </w:t>
      </w:r>
      <w:r w:rsidRPr="004B3F76">
        <w:rPr>
          <w:lang w:val="es-ES_tradnl"/>
        </w:rPr>
        <w:t>pueden</w:t>
      </w:r>
      <w:r w:rsidRPr="004B3F76">
        <w:rPr>
          <w:color w:val="000000"/>
          <w:lang w:val="es-ES_tradnl"/>
        </w:rPr>
        <w:t xml:space="preserve"> durar de tres a seis meses, o </w:t>
      </w:r>
      <w:r w:rsidRPr="004B3F76">
        <w:rPr>
          <w:lang w:val="es-ES_tradnl"/>
        </w:rPr>
        <w:t>incluso</w:t>
      </w:r>
      <w:r w:rsidRPr="004B3F76">
        <w:rPr>
          <w:color w:val="000000"/>
          <w:lang w:val="es-ES_tradnl"/>
        </w:rPr>
        <w:t xml:space="preserve"> años.</w:t>
      </w:r>
    </w:p>
    <w:p w14:paraId="3C8E3170" w14:textId="77777777" w:rsidR="00A802CF" w:rsidRPr="004B3F76" w:rsidRDefault="00A802CF"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360B5F58" w14:textId="0F790602" w:rsidR="00A802CF" w:rsidRPr="004B3F76" w:rsidRDefault="00F915F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color w:val="000000"/>
          <w:lang w:val="es-ES_tradnl"/>
        </w:rPr>
        <w:t xml:space="preserve">El proceso para la certificación tiene los siguientes pasos: a) </w:t>
      </w:r>
      <w:r w:rsidR="00D83FD9">
        <w:rPr>
          <w:color w:val="000000"/>
          <w:lang w:val="es-ES_tradnl"/>
        </w:rPr>
        <w:t>su</w:t>
      </w:r>
      <w:r w:rsidRPr="004B3F76">
        <w:rPr>
          <w:color w:val="000000"/>
          <w:lang w:val="es-ES_tradnl"/>
        </w:rPr>
        <w:t xml:space="preserve"> promovente propone el área, el nombre y la vigencia; b) la CONANP recibe la propuesta y hace gestiones con los</w:t>
      </w:r>
      <w:r w:rsidR="00D83FD9">
        <w:rPr>
          <w:color w:val="000000"/>
          <w:lang w:val="es-ES_tradnl"/>
        </w:rPr>
        <w:t xml:space="preserve"> sujetos</w:t>
      </w:r>
      <w:r w:rsidRPr="004B3F76">
        <w:rPr>
          <w:color w:val="000000"/>
          <w:lang w:val="es-ES_tradnl"/>
        </w:rPr>
        <w:t xml:space="preserve"> propietarios, c) se lleva a cabo una visita a campo de validación de la información entregada, d) la CONANP y los</w:t>
      </w:r>
      <w:r w:rsidR="00D83FD9">
        <w:rPr>
          <w:color w:val="000000"/>
          <w:lang w:val="es-ES_tradnl"/>
        </w:rPr>
        <w:t xml:space="preserve"> sujetos</w:t>
      </w:r>
      <w:r w:rsidRPr="004B3F76">
        <w:rPr>
          <w:color w:val="000000"/>
          <w:lang w:val="es-ES_tradnl"/>
        </w:rPr>
        <w:t xml:space="preserve"> propietarios preparan una estrategia de manejo con objetivos acordados, e) la unidad técnica y jurídica regional de la CONANP revisa y envía la información a sus oficinas centrales, f) las oficinas centrales de la CONANP revisan la solicitud de registro y, si fuera el caso, emiten recomendaciones, y g) después de que ha</w:t>
      </w:r>
      <w:r w:rsidR="00D30C8F" w:rsidRPr="004B3F76">
        <w:rPr>
          <w:color w:val="000000"/>
          <w:lang w:val="es-ES_tradnl"/>
        </w:rPr>
        <w:t>yan</w:t>
      </w:r>
      <w:r w:rsidRPr="004B3F76">
        <w:rPr>
          <w:color w:val="000000"/>
          <w:lang w:val="es-ES_tradnl"/>
        </w:rPr>
        <w:t xml:space="preserve"> sido atendidas las recomendaciones, se emite el certificado al </w:t>
      </w:r>
      <w:r w:rsidR="00D83FD9">
        <w:rPr>
          <w:color w:val="000000"/>
          <w:lang w:val="es-ES_tradnl"/>
        </w:rPr>
        <w:t xml:space="preserve">sujeto </w:t>
      </w:r>
      <w:r w:rsidRPr="004B3F76">
        <w:rPr>
          <w:color w:val="000000"/>
          <w:lang w:val="es-ES_tradnl"/>
        </w:rPr>
        <w:t>propietario de las tierras.</w:t>
      </w:r>
    </w:p>
    <w:p w14:paraId="6D557BA6" w14:textId="77777777" w:rsidR="00A802CF" w:rsidRPr="004B3F76" w:rsidRDefault="00A802CF"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0375707E" w14:textId="1C1BA726" w:rsidR="00A802CF" w:rsidRPr="004B3F76" w:rsidRDefault="00F915F4" w:rsidP="00F73520">
      <w:pPr>
        <w:widowControl w:val="0"/>
        <w:pBdr>
          <w:top w:val="nil"/>
          <w:left w:val="nil"/>
          <w:bottom w:val="nil"/>
          <w:right w:val="nil"/>
          <w:between w:val="nil"/>
        </w:pBdr>
        <w:jc w:val="both"/>
        <w:rPr>
          <w:color w:val="000000"/>
          <w:lang w:val="es-ES_tradnl"/>
        </w:rPr>
      </w:pPr>
      <w:r w:rsidRPr="004B3F76">
        <w:rPr>
          <w:color w:val="000000"/>
          <w:lang w:val="es-ES_tradnl"/>
        </w:rPr>
        <w:t>En términos del seguimiento</w:t>
      </w:r>
      <w:r w:rsidR="000255D2" w:rsidRPr="004B3F76">
        <w:rPr>
          <w:color w:val="000000"/>
          <w:lang w:val="es-ES_tradnl"/>
        </w:rPr>
        <w:t xml:space="preserve"> de la gestión de las ADVC</w:t>
      </w:r>
      <w:r w:rsidRPr="004B3F76">
        <w:rPr>
          <w:color w:val="000000"/>
          <w:lang w:val="es-ES_tradnl"/>
        </w:rPr>
        <w:t xml:space="preserve">, </w:t>
      </w:r>
      <w:r w:rsidR="00D30C8F" w:rsidRPr="004B3F76">
        <w:rPr>
          <w:color w:val="000000"/>
          <w:lang w:val="es-ES_tradnl"/>
        </w:rPr>
        <w:t xml:space="preserve">el acompañamiento de la CONANP depende de la capacidad de personal y los recursos económicos de cada unidad regional y de las prioridades estratégicas. Por ejemplo, hay iniciativas actuales sobre proyectos de adaptación y mitigación al cambio climático que han inyectado fondos adicionales a la gestión territorial. Esto ha apoyado </w:t>
      </w:r>
      <w:r w:rsidR="00432F98">
        <w:rPr>
          <w:color w:val="000000"/>
          <w:lang w:val="es-ES_tradnl"/>
        </w:rPr>
        <w:t xml:space="preserve">el </w:t>
      </w:r>
      <w:r w:rsidR="00D30C8F" w:rsidRPr="004B3F76">
        <w:rPr>
          <w:color w:val="000000"/>
          <w:lang w:val="es-ES_tradnl"/>
        </w:rPr>
        <w:t>fortalec</w:t>
      </w:r>
      <w:r w:rsidR="00432F98">
        <w:rPr>
          <w:color w:val="000000"/>
          <w:lang w:val="es-ES_tradnl"/>
        </w:rPr>
        <w:t>imiento de</w:t>
      </w:r>
      <w:r w:rsidR="00D30C8F" w:rsidRPr="004B3F76">
        <w:rPr>
          <w:color w:val="000000"/>
          <w:lang w:val="es-ES_tradnl"/>
        </w:rPr>
        <w:t xml:space="preserve"> la gestión de algunas ADVC en regiones estratégicas</w:t>
      </w:r>
      <w:r w:rsidR="00E964AE" w:rsidRPr="004B3F76">
        <w:rPr>
          <w:color w:val="000000"/>
          <w:lang w:val="es-ES_tradnl"/>
        </w:rPr>
        <w:t xml:space="preserve"> y en corredores ecológicos</w:t>
      </w:r>
      <w:r w:rsidR="00D30C8F" w:rsidRPr="004B3F76">
        <w:rPr>
          <w:color w:val="000000"/>
          <w:lang w:val="es-ES_tradnl"/>
        </w:rPr>
        <w:t xml:space="preserve">. En cuanto a la efectividad de estas iniciativas, </w:t>
      </w:r>
      <w:r w:rsidRPr="004B3F76">
        <w:rPr>
          <w:color w:val="000000"/>
          <w:lang w:val="es-ES_tradnl"/>
        </w:rPr>
        <w:t xml:space="preserve">se carece </w:t>
      </w:r>
      <w:r w:rsidR="00E964AE" w:rsidRPr="004B3F76">
        <w:rPr>
          <w:color w:val="000000"/>
          <w:lang w:val="es-ES_tradnl"/>
        </w:rPr>
        <w:t xml:space="preserve">aún </w:t>
      </w:r>
      <w:r w:rsidRPr="004B3F76">
        <w:rPr>
          <w:color w:val="000000"/>
          <w:lang w:val="es-ES_tradnl"/>
        </w:rPr>
        <w:t xml:space="preserve">de una metodología para la evaluación </w:t>
      </w:r>
      <w:r w:rsidR="00E16A82" w:rsidRPr="004B3F76">
        <w:rPr>
          <w:color w:val="000000"/>
          <w:lang w:val="es-ES_tradnl"/>
        </w:rPr>
        <w:t xml:space="preserve">que pudiera ayudar a estimar </w:t>
      </w:r>
      <w:r w:rsidRPr="004B3F76">
        <w:rPr>
          <w:color w:val="000000"/>
          <w:lang w:val="es-ES_tradnl"/>
        </w:rPr>
        <w:t>los impactos de los proyectos de conservación implementados. Aunque la CONANP requiere a los</w:t>
      </w:r>
      <w:r w:rsidR="00432F98">
        <w:rPr>
          <w:color w:val="000000"/>
          <w:lang w:val="es-ES_tradnl"/>
        </w:rPr>
        <w:t xml:space="preserve"> sujetos</w:t>
      </w:r>
      <w:r w:rsidRPr="004B3F76">
        <w:rPr>
          <w:color w:val="000000"/>
          <w:lang w:val="es-ES_tradnl"/>
        </w:rPr>
        <w:t xml:space="preserve"> propietarios </w:t>
      </w:r>
      <w:r w:rsidR="00E16A82" w:rsidRPr="004B3F76">
        <w:rPr>
          <w:color w:val="000000"/>
          <w:lang w:val="es-ES_tradnl"/>
        </w:rPr>
        <w:t xml:space="preserve">de las ADVC </w:t>
      </w:r>
      <w:r w:rsidRPr="004B3F76">
        <w:rPr>
          <w:color w:val="000000"/>
          <w:lang w:val="es-ES_tradnl"/>
        </w:rPr>
        <w:t>informar sobre las acciones realizadas, encontramos que hasta el 2015 solo un propietario lo había hecho</w:t>
      </w:r>
      <w:r w:rsidR="00E8556C" w:rsidRPr="004B3F76">
        <w:rPr>
          <w:color w:val="000000"/>
          <w:lang w:val="es-ES_tradnl"/>
        </w:rPr>
        <w:t xml:space="preserve"> </w:t>
      </w:r>
      <w:r w:rsidR="00E8556C" w:rsidRPr="00C33088">
        <w:rPr>
          <w:color w:val="0070C0"/>
          <w:lang w:val="es-ES_tradnl"/>
        </w:rPr>
        <w:t>(Peña-Azcona, 2015)</w:t>
      </w:r>
      <w:r w:rsidRPr="004B3F76">
        <w:rPr>
          <w:color w:val="000000"/>
          <w:lang w:val="es-ES_tradnl"/>
        </w:rPr>
        <w:t>. Esto destaca la necesidad de un diagnóstico nacional de las ADVC que contemple información sobre el estado actual de cada área, la zonificación y los avances en los objetivos de manejo. Cabe aclarar que el instrumento mediante el cual se definen los objetivos de manejo de las ADVC no es un programa de manejo, como en el caso de las ANP decretadas. En este caso, son documentos directivos llamados estrategias de manejo que son elaboradas por sus propietarios. Las estrategias de manejo se definen en los documentos de certificación, salvo para aquellas ADVC certificadas antes del 2008, toda vez que no era un requisito legal.</w:t>
      </w:r>
    </w:p>
    <w:p w14:paraId="4B693584" w14:textId="77777777" w:rsidR="00A802CF" w:rsidRPr="004B3F76" w:rsidRDefault="00A802CF" w:rsidP="00F73520">
      <w:pPr>
        <w:widowControl w:val="0"/>
        <w:pBdr>
          <w:top w:val="nil"/>
          <w:left w:val="nil"/>
          <w:bottom w:val="nil"/>
          <w:right w:val="nil"/>
          <w:between w:val="nil"/>
        </w:pBdr>
        <w:ind w:firstLine="720"/>
        <w:jc w:val="both"/>
        <w:rPr>
          <w:color w:val="000000"/>
          <w:lang w:val="es-ES_tradnl"/>
        </w:rPr>
      </w:pPr>
    </w:p>
    <w:p w14:paraId="1E36D515" w14:textId="597A340C" w:rsidR="00A802CF" w:rsidRPr="004B3F76" w:rsidRDefault="00F915F4" w:rsidP="00F73520">
      <w:pPr>
        <w:widowControl w:val="0"/>
        <w:pBdr>
          <w:top w:val="nil"/>
          <w:left w:val="nil"/>
          <w:bottom w:val="nil"/>
          <w:right w:val="nil"/>
          <w:between w:val="nil"/>
        </w:pBdr>
        <w:jc w:val="both"/>
        <w:rPr>
          <w:color w:val="000000"/>
          <w:lang w:val="es-ES_tradnl"/>
        </w:rPr>
      </w:pPr>
      <w:r w:rsidRPr="004B3F76">
        <w:rPr>
          <w:color w:val="000000"/>
          <w:lang w:val="es-ES_tradnl"/>
        </w:rPr>
        <w:t>Para la cert</w:t>
      </w:r>
      <w:r w:rsidR="00103F1D" w:rsidRPr="004B3F76">
        <w:rPr>
          <w:color w:val="000000"/>
          <w:lang w:val="es-ES_tradnl"/>
        </w:rPr>
        <w:t>ificación de las ADVC se han determinado</w:t>
      </w:r>
      <w:r w:rsidRPr="004B3F76">
        <w:rPr>
          <w:color w:val="000000"/>
          <w:lang w:val="es-ES_tradnl"/>
        </w:rPr>
        <w:t xml:space="preserve"> </w:t>
      </w:r>
      <w:r w:rsidR="000255D2" w:rsidRPr="004B3F76">
        <w:rPr>
          <w:color w:val="000000"/>
          <w:lang w:val="es-ES_tradnl"/>
        </w:rPr>
        <w:t xml:space="preserve">tres niveles de manejo, definidos </w:t>
      </w:r>
      <w:r w:rsidR="00103F1D" w:rsidRPr="004B3F76">
        <w:rPr>
          <w:color w:val="000000"/>
          <w:lang w:val="es-ES_tradnl"/>
        </w:rPr>
        <w:t>en los artículos 130 y 131 de la LG</w:t>
      </w:r>
      <w:r w:rsidR="007B30D4" w:rsidRPr="004B3F76">
        <w:rPr>
          <w:color w:val="000000"/>
          <w:lang w:val="es-ES_tradnl"/>
        </w:rPr>
        <w:t>EEPA</w:t>
      </w:r>
      <w:r w:rsidR="000255D2" w:rsidRPr="004B3F76">
        <w:rPr>
          <w:color w:val="000000"/>
          <w:lang w:val="es-ES_tradnl"/>
        </w:rPr>
        <w:t>:</w:t>
      </w:r>
      <w:r w:rsidR="007B30D4" w:rsidRPr="004B3F76">
        <w:rPr>
          <w:color w:val="000000"/>
          <w:lang w:val="es-ES_tradnl"/>
        </w:rPr>
        <w:t xml:space="preserve"> </w:t>
      </w:r>
      <w:r w:rsidRPr="004B3F76">
        <w:rPr>
          <w:color w:val="000000"/>
          <w:lang w:val="es-ES_tradnl"/>
        </w:rPr>
        <w:t>prioritario, intermedio y básico, con base en 12 criterios: dimensión de la zona núcleo, estado de conservación del hábitat, identificación del predio como relicto bien conservado, estrategia de manejo con medidas más estrictas que las establecidas en la subzona, existencia de ecosistemas nativos o relictos, la coexistencia de diferentes tipos de ecosistemas, presencia de especies nativas  y endemismos, plazo de certificación mayor a 30 años, efectividad del manejo y desarrollo de actividades científicas o académicas.</w:t>
      </w:r>
    </w:p>
    <w:p w14:paraId="38994F16" w14:textId="77777777" w:rsidR="00A802CF" w:rsidRPr="004B3F76" w:rsidRDefault="00A802CF" w:rsidP="00F73520">
      <w:pPr>
        <w:widowControl w:val="0"/>
        <w:pBdr>
          <w:top w:val="nil"/>
          <w:left w:val="nil"/>
          <w:bottom w:val="nil"/>
          <w:right w:val="nil"/>
          <w:between w:val="nil"/>
        </w:pBdr>
        <w:ind w:firstLine="720"/>
        <w:jc w:val="both"/>
        <w:rPr>
          <w:color w:val="000000"/>
          <w:lang w:val="es-ES_tradnl"/>
        </w:rPr>
      </w:pPr>
    </w:p>
    <w:p w14:paraId="5370DF3D" w14:textId="14D0C255" w:rsidR="006117F2" w:rsidRDefault="00F915F4" w:rsidP="00F73520">
      <w:pPr>
        <w:pBdr>
          <w:top w:val="nil"/>
          <w:left w:val="nil"/>
          <w:bottom w:val="nil"/>
          <w:right w:val="nil"/>
          <w:between w:val="nil"/>
        </w:pBdr>
        <w:jc w:val="both"/>
        <w:rPr>
          <w:color w:val="000000"/>
          <w:lang w:val="es-ES_tradnl"/>
        </w:rPr>
      </w:pPr>
      <w:r w:rsidRPr="004B3F76">
        <w:rPr>
          <w:color w:val="000000"/>
          <w:lang w:val="es-ES_tradnl"/>
        </w:rPr>
        <w:t>Los plazos de certificación son variables. A diferencia de las ANP decretadas por el gobierno federal que buscan la conservación de tierras en el largo plazo, las ADVC pueden definir sus propios plazos en los certificados. Los plazos varían, desde 15 hasta 99 años y perpetuidad. Con est</w:t>
      </w:r>
      <w:r w:rsidR="000255D2" w:rsidRPr="004B3F76">
        <w:rPr>
          <w:color w:val="000000"/>
          <w:lang w:val="es-ES_tradnl"/>
        </w:rPr>
        <w:t>a</w:t>
      </w:r>
      <w:r w:rsidRPr="004B3F76">
        <w:rPr>
          <w:color w:val="000000"/>
          <w:lang w:val="es-ES_tradnl"/>
        </w:rPr>
        <w:t xml:space="preserve"> últim</w:t>
      </w:r>
      <w:r w:rsidR="000F3161" w:rsidRPr="004B3F76">
        <w:rPr>
          <w:color w:val="000000"/>
          <w:lang w:val="es-ES_tradnl"/>
        </w:rPr>
        <w:t>a</w:t>
      </w:r>
      <w:r w:rsidRPr="004B3F76">
        <w:rPr>
          <w:color w:val="000000"/>
          <w:lang w:val="es-ES_tradnl"/>
        </w:rPr>
        <w:t xml:space="preserve"> </w:t>
      </w:r>
      <w:r w:rsidR="000255D2" w:rsidRPr="004B3F76">
        <w:rPr>
          <w:color w:val="000000"/>
          <w:lang w:val="es-ES_tradnl"/>
        </w:rPr>
        <w:t xml:space="preserve">categoría </w:t>
      </w:r>
      <w:r w:rsidRPr="004B3F76">
        <w:rPr>
          <w:color w:val="000000"/>
          <w:lang w:val="es-ES_tradnl"/>
        </w:rPr>
        <w:t>existen 36 áreas certificadas. Las ADVC con certificados en perpetuidad han cobrado relevancia para el gobierno mexicano, pues solo estas fueron contabilizadas, junto con las ANP federales</w:t>
      </w:r>
      <w:r w:rsidR="000255D2" w:rsidRPr="004B3F76">
        <w:rPr>
          <w:color w:val="000000"/>
          <w:lang w:val="es-ES_tradnl"/>
        </w:rPr>
        <w:t>,</w:t>
      </w:r>
      <w:r w:rsidRPr="004B3F76">
        <w:rPr>
          <w:color w:val="000000"/>
          <w:lang w:val="es-ES_tradnl"/>
        </w:rPr>
        <w:t xml:space="preserve"> para cumplir los compromisos de la Meta 11 de Aichi</w:t>
      </w:r>
      <w:r w:rsidR="00E964AE" w:rsidRPr="004B3F76">
        <w:rPr>
          <w:color w:val="000000"/>
          <w:lang w:val="es-ES_tradnl"/>
        </w:rPr>
        <w:t xml:space="preserve"> q</w:t>
      </w:r>
      <w:r w:rsidR="002C4064" w:rsidRPr="004B3F76">
        <w:rPr>
          <w:color w:val="000000"/>
          <w:lang w:val="es-ES_tradnl"/>
        </w:rPr>
        <w:t>ue planteaba que para el 2020, al menos el 17</w:t>
      </w:r>
      <w:r w:rsidR="00C33088">
        <w:rPr>
          <w:color w:val="000000"/>
          <w:lang w:val="es-ES_tradnl"/>
        </w:rPr>
        <w:t xml:space="preserve"> </w:t>
      </w:r>
      <w:r w:rsidR="002C4064" w:rsidRPr="004B3F76">
        <w:rPr>
          <w:color w:val="000000"/>
          <w:lang w:val="es-ES_tradnl"/>
        </w:rPr>
        <w:t>% de las zonas costeras y terrestres y de las aguas interiores y el 10 % de las zonas marinas y costeras, con importancia para la diversidad biológica y los ecosistemas, se hab</w:t>
      </w:r>
      <w:r w:rsidR="00E964AE" w:rsidRPr="004B3F76">
        <w:rPr>
          <w:color w:val="000000"/>
          <w:lang w:val="es-ES_tradnl"/>
        </w:rPr>
        <w:t>í</w:t>
      </w:r>
      <w:r w:rsidR="002C4064" w:rsidRPr="004B3F76">
        <w:rPr>
          <w:color w:val="000000"/>
          <w:lang w:val="es-ES_tradnl"/>
        </w:rPr>
        <w:t>an conservado por medio del sistema de áreas protegidas.</w:t>
      </w:r>
    </w:p>
    <w:p w14:paraId="2C30F95C" w14:textId="77777777" w:rsidR="006117F2" w:rsidRPr="004B3F76" w:rsidRDefault="006117F2" w:rsidP="00F73520">
      <w:pPr>
        <w:pBdr>
          <w:top w:val="nil"/>
          <w:left w:val="nil"/>
          <w:bottom w:val="nil"/>
          <w:right w:val="nil"/>
          <w:between w:val="nil"/>
        </w:pBdr>
        <w:ind w:firstLine="720"/>
        <w:jc w:val="both"/>
        <w:rPr>
          <w:color w:val="000000"/>
          <w:lang w:val="es-ES_tradnl"/>
        </w:rPr>
      </w:pPr>
    </w:p>
    <w:p w14:paraId="67AA2FEE" w14:textId="59AE1B9F" w:rsidR="006117F2" w:rsidRDefault="000F3161" w:rsidP="00F73520">
      <w:pPr>
        <w:pBdr>
          <w:top w:val="nil"/>
          <w:left w:val="nil"/>
          <w:bottom w:val="nil"/>
          <w:right w:val="nil"/>
          <w:between w:val="nil"/>
        </w:pBdr>
        <w:jc w:val="both"/>
        <w:rPr>
          <w:color w:val="000000" w:themeColor="text1"/>
          <w:shd w:val="clear" w:color="auto" w:fill="FFFFFF"/>
          <w:lang w:val="es-MX" w:eastAsia="es-ES"/>
        </w:rPr>
      </w:pPr>
      <w:r w:rsidRPr="004B3F76">
        <w:rPr>
          <w:color w:val="000000"/>
          <w:lang w:val="es-ES_tradnl"/>
        </w:rPr>
        <w:t>E</w:t>
      </w:r>
      <w:r w:rsidR="00F915F4" w:rsidRPr="004B3F76">
        <w:rPr>
          <w:color w:val="000000"/>
          <w:lang w:val="es-ES_tradnl"/>
        </w:rPr>
        <w:t xml:space="preserve">n los primeros años de este esquema se establecieron </w:t>
      </w:r>
      <w:r w:rsidRPr="004B3F76">
        <w:rPr>
          <w:color w:val="000000"/>
          <w:lang w:val="es-ES_tradnl"/>
        </w:rPr>
        <w:t xml:space="preserve">principalmente </w:t>
      </w:r>
      <w:r w:rsidR="00F915F4" w:rsidRPr="004B3F76">
        <w:rPr>
          <w:lang w:val="es-ES_tradnl"/>
        </w:rPr>
        <w:t xml:space="preserve">ADVC </w:t>
      </w:r>
      <w:r w:rsidR="00F915F4" w:rsidRPr="004B3F76">
        <w:rPr>
          <w:color w:val="000000"/>
          <w:lang w:val="es-ES_tradnl"/>
        </w:rPr>
        <w:t>certificad</w:t>
      </w:r>
      <w:r w:rsidR="00F915F4" w:rsidRPr="004B3F76">
        <w:rPr>
          <w:lang w:val="es-ES_tradnl"/>
        </w:rPr>
        <w:t>a</w:t>
      </w:r>
      <w:r w:rsidR="00F915F4" w:rsidRPr="004B3F76">
        <w:rPr>
          <w:color w:val="000000"/>
          <w:lang w:val="es-ES_tradnl"/>
        </w:rPr>
        <w:t>s por 10 años.</w:t>
      </w:r>
      <w:sdt>
        <w:sdtPr>
          <w:rPr>
            <w:lang w:val="es-ES_tradnl"/>
          </w:rPr>
          <w:tag w:val="goog_rdk_9"/>
          <w:id w:val="359948703"/>
        </w:sdtPr>
        <w:sdtEndPr/>
        <w:sdtContent>
          <w:r w:rsidR="006C3A44" w:rsidRPr="004B3F76">
            <w:rPr>
              <w:lang w:val="es-ES_tradnl"/>
            </w:rPr>
            <w:t xml:space="preserve"> </w:t>
          </w:r>
        </w:sdtContent>
      </w:sdt>
      <w:r w:rsidR="00F915F4" w:rsidRPr="004B3F76">
        <w:rPr>
          <w:color w:val="000000"/>
          <w:lang w:val="es-ES_tradnl"/>
        </w:rPr>
        <w:t xml:space="preserve">Esto </w:t>
      </w:r>
      <w:r w:rsidR="00301053" w:rsidRPr="004B3F76">
        <w:rPr>
          <w:lang w:val="es-ES_tradnl"/>
        </w:rPr>
        <w:t>dio como</w:t>
      </w:r>
      <w:r w:rsidR="00F915F4" w:rsidRPr="004B3F76">
        <w:rPr>
          <w:lang w:val="es-ES_tradnl"/>
        </w:rPr>
        <w:t xml:space="preserve"> resultado que</w:t>
      </w:r>
      <w:r w:rsidRPr="004B3F76">
        <w:rPr>
          <w:lang w:val="es-ES_tradnl"/>
        </w:rPr>
        <w:t>,</w:t>
      </w:r>
      <w:r w:rsidR="00F915F4" w:rsidRPr="004B3F76">
        <w:rPr>
          <w:lang w:val="es-ES_tradnl"/>
        </w:rPr>
        <w:t xml:space="preserve"> al concluir </w:t>
      </w:r>
      <w:r w:rsidRPr="004B3F76">
        <w:rPr>
          <w:lang w:val="es-ES_tradnl"/>
        </w:rPr>
        <w:t xml:space="preserve">ya </w:t>
      </w:r>
      <w:r w:rsidR="00F915F4" w:rsidRPr="004B3F76">
        <w:rPr>
          <w:lang w:val="es-ES_tradnl"/>
        </w:rPr>
        <w:t>ese plazo,</w:t>
      </w:r>
      <w:r w:rsidR="00F915F4" w:rsidRPr="004B3F76">
        <w:rPr>
          <w:color w:val="000000"/>
          <w:lang w:val="es-ES_tradnl"/>
        </w:rPr>
        <w:t xml:space="preserve"> en la actualidad existan 83 ADVC </w:t>
      </w:r>
      <w:r w:rsidR="00F915F4" w:rsidRPr="004B3F76">
        <w:rPr>
          <w:lang w:val="es-ES_tradnl"/>
        </w:rPr>
        <w:t xml:space="preserve">con </w:t>
      </w:r>
      <w:r w:rsidR="00F915F4" w:rsidRPr="004B3F76">
        <w:rPr>
          <w:color w:val="000000"/>
          <w:lang w:val="es-ES_tradnl"/>
        </w:rPr>
        <w:t xml:space="preserve">certificación </w:t>
      </w:r>
      <w:r w:rsidR="00F915F4" w:rsidRPr="004B3F76">
        <w:rPr>
          <w:lang w:val="es-ES_tradnl"/>
        </w:rPr>
        <w:t>vencida</w:t>
      </w:r>
      <w:r w:rsidR="00F915F4" w:rsidRPr="004B3F76">
        <w:rPr>
          <w:color w:val="000000"/>
          <w:lang w:val="es-ES_tradnl"/>
        </w:rPr>
        <w:t>. Todos los casos de</w:t>
      </w:r>
      <w:r w:rsidR="00F915F4" w:rsidRPr="004B3F76">
        <w:rPr>
          <w:lang w:val="es-ES_tradnl"/>
        </w:rPr>
        <w:t xml:space="preserve"> reservas con plazos vencidos </w:t>
      </w:r>
      <w:r w:rsidR="00F915F4" w:rsidRPr="004B3F76">
        <w:rPr>
          <w:color w:val="000000"/>
          <w:lang w:val="es-ES_tradnl"/>
        </w:rPr>
        <w:t xml:space="preserve">corresponden a áreas certificadas en Oaxaca y Guerrero. </w:t>
      </w:r>
      <w:r w:rsidR="00F915F4" w:rsidRPr="004B3F76">
        <w:rPr>
          <w:lang w:val="es-ES_tradnl"/>
        </w:rPr>
        <w:t>Por otro lado, también existen</w:t>
      </w:r>
      <w:r w:rsidR="00F915F4" w:rsidRPr="004B3F76">
        <w:rPr>
          <w:color w:val="000000"/>
          <w:lang w:val="es-ES_tradnl"/>
        </w:rPr>
        <w:t xml:space="preserve"> casos de cancelación anticipada de certificados</w:t>
      </w:r>
      <w:r w:rsidRPr="004B3F76">
        <w:rPr>
          <w:color w:val="000000"/>
          <w:lang w:val="es-ES_tradnl"/>
        </w:rPr>
        <w:t>;</w:t>
      </w:r>
      <w:r w:rsidR="00F915F4" w:rsidRPr="004B3F76">
        <w:rPr>
          <w:lang w:val="es-ES_tradnl"/>
        </w:rPr>
        <w:t xml:space="preserve"> 23 </w:t>
      </w:r>
      <w:r w:rsidR="00F915F4" w:rsidRPr="004B3F76">
        <w:rPr>
          <w:color w:val="000000"/>
          <w:lang w:val="es-ES_tradnl"/>
        </w:rPr>
        <w:t xml:space="preserve">ADVC han solicitado la cancelación, entre las que se encuentran 15 del </w:t>
      </w:r>
      <w:r w:rsidR="00432F98">
        <w:rPr>
          <w:color w:val="000000"/>
          <w:lang w:val="es-ES_tradnl"/>
        </w:rPr>
        <w:t>E</w:t>
      </w:r>
      <w:r w:rsidR="00F915F4" w:rsidRPr="004B3F76">
        <w:rPr>
          <w:color w:val="000000"/>
          <w:lang w:val="es-ES_tradnl"/>
        </w:rPr>
        <w:t xml:space="preserve">stado de Oaxaca, una en Baja California Sur, tres de Tlaxcala, una de Coahuila, una en Chiapas, </w:t>
      </w:r>
      <w:r w:rsidRPr="004B3F76">
        <w:rPr>
          <w:color w:val="000000"/>
          <w:lang w:val="es-ES_tradnl"/>
        </w:rPr>
        <w:t xml:space="preserve">y </w:t>
      </w:r>
      <w:r w:rsidR="00F915F4" w:rsidRPr="004B3F76">
        <w:rPr>
          <w:color w:val="000000"/>
          <w:lang w:val="es-ES_tradnl"/>
        </w:rPr>
        <w:t xml:space="preserve">dos de San Luis Potosí. Al </w:t>
      </w:r>
      <w:r w:rsidR="00F915F4" w:rsidRPr="004B3F76">
        <w:rPr>
          <w:lang w:val="es-ES_tradnl"/>
        </w:rPr>
        <w:t>carecer de</w:t>
      </w:r>
      <w:r w:rsidR="00F915F4" w:rsidRPr="004B3F76">
        <w:rPr>
          <w:color w:val="000000"/>
          <w:lang w:val="es-ES_tradnl"/>
        </w:rPr>
        <w:t xml:space="preserve"> un mecanismo de seguimiento por parte de la CONANP, </w:t>
      </w:r>
      <w:r w:rsidR="0054582E">
        <w:rPr>
          <w:lang w:val="es-ES_tradnl"/>
        </w:rPr>
        <w:t xml:space="preserve">esta </w:t>
      </w:r>
      <w:r w:rsidR="00F915F4" w:rsidRPr="004B3F76">
        <w:rPr>
          <w:color w:val="000000"/>
          <w:lang w:val="es-ES_tradnl"/>
        </w:rPr>
        <w:t>descart</w:t>
      </w:r>
      <w:r w:rsidR="00F915F4" w:rsidRPr="004B3F76">
        <w:rPr>
          <w:lang w:val="es-ES_tradnl"/>
        </w:rPr>
        <w:t>ó</w:t>
      </w:r>
      <w:r w:rsidR="00F915F4" w:rsidRPr="004B3F76">
        <w:rPr>
          <w:color w:val="000000"/>
          <w:lang w:val="es-ES_tradnl"/>
        </w:rPr>
        <w:t xml:space="preserve"> 10</w:t>
      </w:r>
      <w:r w:rsidR="00F915F4" w:rsidRPr="004B3F76">
        <w:rPr>
          <w:lang w:val="es-ES_tradnl"/>
        </w:rPr>
        <w:t xml:space="preserve">6 </w:t>
      </w:r>
      <w:r w:rsidR="00F915F4" w:rsidRPr="004B3F76">
        <w:rPr>
          <w:color w:val="000000"/>
          <w:lang w:val="es-ES_tradnl"/>
        </w:rPr>
        <w:t>ADVC</w:t>
      </w:r>
      <w:r w:rsidR="00F915F4" w:rsidRPr="004B3F76">
        <w:rPr>
          <w:lang w:val="es-ES_tradnl"/>
        </w:rPr>
        <w:t xml:space="preserve"> que no </w:t>
      </w:r>
      <w:r w:rsidRPr="004B3F76">
        <w:rPr>
          <w:lang w:val="es-ES_tradnl"/>
        </w:rPr>
        <w:t xml:space="preserve">tienen </w:t>
      </w:r>
      <w:r w:rsidR="00F915F4" w:rsidRPr="004B3F76">
        <w:rPr>
          <w:lang w:val="es-ES_tradnl"/>
        </w:rPr>
        <w:t xml:space="preserve">vigente su </w:t>
      </w:r>
      <w:r w:rsidR="00F915F4" w:rsidRPr="004B3F76">
        <w:rPr>
          <w:lang w:val="es-ES_tradnl"/>
        </w:rPr>
        <w:lastRenderedPageBreak/>
        <w:t>certificación</w:t>
      </w:r>
      <w:r w:rsidR="00F915F4" w:rsidRPr="004B3F76">
        <w:rPr>
          <w:color w:val="000000"/>
          <w:lang w:val="es-ES_tradnl"/>
        </w:rPr>
        <w:t>. Es decir</w:t>
      </w:r>
      <w:r w:rsidR="00432F98">
        <w:rPr>
          <w:color w:val="000000"/>
          <w:lang w:val="es-ES_tradnl"/>
        </w:rPr>
        <w:t>,</w:t>
      </w:r>
      <w:r w:rsidR="00F915F4" w:rsidRPr="004B3F76">
        <w:rPr>
          <w:color w:val="000000"/>
          <w:lang w:val="es-ES_tradnl"/>
        </w:rPr>
        <w:t xml:space="preserve"> </w:t>
      </w:r>
      <w:r w:rsidR="00C462F2" w:rsidRPr="004B3F76">
        <w:rPr>
          <w:color w:val="000000"/>
          <w:lang w:val="es-ES_tradnl"/>
        </w:rPr>
        <w:t>3</w:t>
      </w:r>
      <w:r w:rsidR="00F915F4" w:rsidRPr="004B3F76">
        <w:rPr>
          <w:color w:val="000000"/>
          <w:lang w:val="es-ES_tradnl"/>
        </w:rPr>
        <w:t>6</w:t>
      </w:r>
      <w:r w:rsidR="00C462F2" w:rsidRPr="004B3F76">
        <w:rPr>
          <w:color w:val="000000"/>
          <w:lang w:val="es-ES_tradnl"/>
        </w:rPr>
        <w:t xml:space="preserve">3 </w:t>
      </w:r>
      <w:r w:rsidR="00F915F4" w:rsidRPr="004B3F76">
        <w:rPr>
          <w:color w:val="000000"/>
          <w:lang w:val="es-ES_tradnl"/>
        </w:rPr>
        <w:t>son vigentes y 106 no lo est</w:t>
      </w:r>
      <w:r w:rsidR="00F915F4" w:rsidRPr="004B3F76">
        <w:rPr>
          <w:lang w:val="es-ES_tradnl"/>
        </w:rPr>
        <w:t>án.</w:t>
      </w:r>
      <w:r w:rsidR="00843745" w:rsidRPr="004B3F76">
        <w:rPr>
          <w:lang w:val="es-ES_tradnl"/>
        </w:rPr>
        <w:t xml:space="preserve"> Para abril del 2022 se tienen 374 ADVC vigentes </w:t>
      </w:r>
      <w:r w:rsidR="00843745" w:rsidRPr="00C33088">
        <w:rPr>
          <w:color w:val="000000" w:themeColor="text1"/>
          <w:shd w:val="clear" w:color="auto" w:fill="FFFFFF"/>
          <w:lang w:val="es-MX" w:eastAsia="es-ES"/>
        </w:rPr>
        <w:t>con una superficie de 606</w:t>
      </w:r>
      <w:r w:rsidR="00C33088">
        <w:rPr>
          <w:color w:val="000000" w:themeColor="text1"/>
          <w:shd w:val="clear" w:color="auto" w:fill="FFFFFF"/>
          <w:lang w:val="es-MX" w:eastAsia="es-ES"/>
        </w:rPr>
        <w:t xml:space="preserve"> </w:t>
      </w:r>
      <w:r w:rsidR="00843745" w:rsidRPr="00C33088">
        <w:rPr>
          <w:color w:val="000000" w:themeColor="text1"/>
          <w:shd w:val="clear" w:color="auto" w:fill="FFFFFF"/>
          <w:lang w:val="es-MX" w:eastAsia="es-ES"/>
        </w:rPr>
        <w:t>132.11 hectáreas.</w:t>
      </w:r>
    </w:p>
    <w:p w14:paraId="568D26A7" w14:textId="77777777" w:rsidR="00C33088" w:rsidRDefault="00C33088" w:rsidP="00F73520">
      <w:pPr>
        <w:pBdr>
          <w:top w:val="nil"/>
          <w:left w:val="nil"/>
          <w:bottom w:val="nil"/>
          <w:right w:val="nil"/>
          <w:between w:val="nil"/>
        </w:pBdr>
        <w:jc w:val="both"/>
        <w:rPr>
          <w:color w:val="000000" w:themeColor="text1"/>
          <w:lang w:val="es-MX" w:eastAsia="es-ES"/>
        </w:rPr>
      </w:pPr>
    </w:p>
    <w:p w14:paraId="415C2BB2" w14:textId="476F81C7" w:rsidR="00A802CF" w:rsidRPr="004B3F76" w:rsidRDefault="00F915F4" w:rsidP="00F73520">
      <w:pPr>
        <w:pBdr>
          <w:top w:val="nil"/>
          <w:left w:val="nil"/>
          <w:bottom w:val="nil"/>
          <w:right w:val="nil"/>
          <w:between w:val="nil"/>
        </w:pBdr>
        <w:jc w:val="both"/>
        <w:rPr>
          <w:color w:val="000000"/>
          <w:lang w:val="es-ES_tradnl"/>
        </w:rPr>
      </w:pPr>
      <w:r w:rsidRPr="004B3F76">
        <w:rPr>
          <w:lang w:val="es-ES_tradnl"/>
        </w:rPr>
        <w:t>Los plazos establecidos</w:t>
      </w:r>
      <w:r w:rsidR="0009280E" w:rsidRPr="004B3F76">
        <w:rPr>
          <w:lang w:val="es-ES_tradnl"/>
        </w:rPr>
        <w:t xml:space="preserve"> en los certificados</w:t>
      </w:r>
      <w:r w:rsidRPr="004B3F76">
        <w:rPr>
          <w:lang w:val="es-ES_tradnl"/>
        </w:rPr>
        <w:t xml:space="preserve"> </w:t>
      </w:r>
      <w:r w:rsidR="000F3161" w:rsidRPr="004B3F76">
        <w:rPr>
          <w:lang w:val="es-ES_tradnl"/>
        </w:rPr>
        <w:t xml:space="preserve">indican </w:t>
      </w:r>
      <w:r w:rsidRPr="004B3F76">
        <w:rPr>
          <w:lang w:val="es-ES_tradnl"/>
        </w:rPr>
        <w:t>un panorama en donde</w:t>
      </w:r>
      <w:r w:rsidR="0009280E" w:rsidRPr="004B3F76">
        <w:rPr>
          <w:lang w:val="es-ES_tradnl"/>
        </w:rPr>
        <w:t>,</w:t>
      </w:r>
      <w:r w:rsidRPr="004B3F76">
        <w:rPr>
          <w:lang w:val="es-ES_tradnl"/>
        </w:rPr>
        <w:t xml:space="preserve"> e</w:t>
      </w:r>
      <w:r w:rsidRPr="004B3F76">
        <w:rPr>
          <w:color w:val="000000"/>
          <w:lang w:val="es-ES_tradnl"/>
        </w:rPr>
        <w:t>n los próximos cinco años, 70 ADVC vigentes concluirán los plazos establecidos, que corresponde</w:t>
      </w:r>
      <w:r w:rsidR="00DF51A6" w:rsidRPr="004B3F76">
        <w:rPr>
          <w:color w:val="000000"/>
          <w:lang w:val="es-ES_tradnl"/>
        </w:rPr>
        <w:t>n</w:t>
      </w:r>
      <w:r w:rsidRPr="004B3F76">
        <w:rPr>
          <w:color w:val="000000"/>
          <w:lang w:val="es-ES_tradnl"/>
        </w:rPr>
        <w:t xml:space="preserve"> a 64</w:t>
      </w:r>
      <w:r w:rsidR="00C33088">
        <w:rPr>
          <w:color w:val="000000"/>
          <w:lang w:val="es-ES_tradnl"/>
        </w:rPr>
        <w:t xml:space="preserve"> </w:t>
      </w:r>
      <w:r w:rsidRPr="004B3F76">
        <w:rPr>
          <w:color w:val="000000"/>
          <w:lang w:val="es-ES_tradnl"/>
        </w:rPr>
        <w:t xml:space="preserve">460.78 ha. Por otro lado, encontramos </w:t>
      </w:r>
      <w:r w:rsidR="0009280E" w:rsidRPr="004B3F76">
        <w:rPr>
          <w:color w:val="000000"/>
          <w:lang w:val="es-ES_tradnl"/>
        </w:rPr>
        <w:t xml:space="preserve">varios </w:t>
      </w:r>
      <w:r w:rsidRPr="004B3F76">
        <w:rPr>
          <w:color w:val="000000"/>
          <w:lang w:val="es-ES_tradnl"/>
        </w:rPr>
        <w:t xml:space="preserve">casos que han solicitado </w:t>
      </w:r>
      <w:r w:rsidR="0009280E" w:rsidRPr="004B3F76">
        <w:rPr>
          <w:color w:val="000000"/>
          <w:lang w:val="es-ES_tradnl"/>
        </w:rPr>
        <w:t xml:space="preserve">una </w:t>
      </w:r>
      <w:r w:rsidRPr="004B3F76">
        <w:rPr>
          <w:color w:val="000000"/>
          <w:lang w:val="es-ES_tradnl"/>
        </w:rPr>
        <w:t xml:space="preserve">renovación de los certificados, tanto en superficie como en plazo. Por ejemplo, el “Parque ecológico </w:t>
      </w:r>
      <w:r w:rsidR="00CB05CB" w:rsidRPr="004B3F76">
        <w:rPr>
          <w:color w:val="000000"/>
          <w:lang w:val="es-ES_tradnl"/>
        </w:rPr>
        <w:t>j</w:t>
      </w:r>
      <w:r w:rsidRPr="004B3F76">
        <w:rPr>
          <w:color w:val="000000"/>
          <w:lang w:val="es-ES_tradnl"/>
        </w:rPr>
        <w:t xml:space="preserve">aguarundi”, que definió originalmente un plazo por 10 años, solicitó una ampliación a 99 años. </w:t>
      </w:r>
    </w:p>
    <w:p w14:paraId="08052056" w14:textId="77777777" w:rsidR="00A802CF" w:rsidRPr="004B3F76" w:rsidRDefault="00A802CF"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47B64075" w14:textId="2BEFB844" w:rsidR="00A802CF" w:rsidRPr="00C33088" w:rsidRDefault="00CD76ED" w:rsidP="00F73520">
      <w:pPr>
        <w:pBdr>
          <w:top w:val="nil"/>
          <w:left w:val="nil"/>
          <w:bottom w:val="nil"/>
          <w:right w:val="nil"/>
          <w:between w:val="nil"/>
        </w:pBdr>
        <w:ind w:left="426" w:hanging="426"/>
        <w:jc w:val="both"/>
        <w:rPr>
          <w:b/>
          <w:color w:val="000000"/>
          <w:lang w:val="es-ES_tradnl"/>
        </w:rPr>
      </w:pPr>
      <w:bookmarkStart w:id="0" w:name="_heading=h.gjdgxs" w:colFirst="0" w:colLast="0"/>
      <w:bookmarkEnd w:id="0"/>
      <w:r w:rsidRPr="00C33088">
        <w:rPr>
          <w:b/>
          <w:color w:val="000000"/>
          <w:lang w:val="es-ES_tradnl"/>
        </w:rPr>
        <w:t>3.4</w:t>
      </w:r>
      <w:r w:rsidR="00C33088">
        <w:rPr>
          <w:b/>
          <w:color w:val="000000"/>
          <w:lang w:val="es-ES_tradnl"/>
        </w:rPr>
        <w:tab/>
      </w:r>
      <w:r w:rsidRPr="00C33088">
        <w:rPr>
          <w:b/>
          <w:color w:val="000000"/>
          <w:lang w:val="es-ES_tradnl"/>
        </w:rPr>
        <w:t xml:space="preserve">Implementación </w:t>
      </w:r>
      <w:r w:rsidR="00F915F4" w:rsidRPr="00C33088">
        <w:rPr>
          <w:b/>
          <w:color w:val="000000"/>
          <w:lang w:val="es-ES_tradnl"/>
        </w:rPr>
        <w:t xml:space="preserve">y financiamiento </w:t>
      </w:r>
    </w:p>
    <w:p w14:paraId="35D3B1B4" w14:textId="77777777" w:rsidR="00A802CF" w:rsidRPr="004B3F76" w:rsidRDefault="00A802CF" w:rsidP="00F73520">
      <w:pP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lang w:val="es-ES_tradnl"/>
        </w:rPr>
      </w:pPr>
    </w:p>
    <w:p w14:paraId="15552122" w14:textId="57A6BE0E" w:rsidR="00A802CF" w:rsidRDefault="00F915F4" w:rsidP="00F73520">
      <w:pP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lang w:val="es-ES_tradnl"/>
        </w:rPr>
      </w:pPr>
      <w:r w:rsidRPr="004B3F76">
        <w:rPr>
          <w:lang w:val="es-ES_tradnl"/>
        </w:rPr>
        <w:t xml:space="preserve">Algunos </w:t>
      </w:r>
      <w:r w:rsidR="0054582E">
        <w:rPr>
          <w:lang w:val="es-ES_tradnl"/>
        </w:rPr>
        <w:t xml:space="preserve">sujetos </w:t>
      </w:r>
      <w:r w:rsidRPr="004B3F76">
        <w:rPr>
          <w:lang w:val="es-ES_tradnl"/>
        </w:rPr>
        <w:t>propietarios consideran que “tener una reserva es una alternativa favorable para obtener financiamiento</w:t>
      </w:r>
      <w:r w:rsidR="00F80099" w:rsidRPr="004B3F76">
        <w:rPr>
          <w:lang w:val="es-ES_tradnl"/>
        </w:rPr>
        <w:t xml:space="preserve"> del gobierno</w:t>
      </w:r>
      <w:r w:rsidRPr="004B3F76">
        <w:rPr>
          <w:lang w:val="es-ES_tradnl"/>
        </w:rPr>
        <w:t xml:space="preserve">”. </w:t>
      </w:r>
      <w:r w:rsidR="00DF51A6" w:rsidRPr="004B3F76">
        <w:rPr>
          <w:lang w:val="es-ES_tradnl"/>
        </w:rPr>
        <w:t xml:space="preserve">Esto porque las ADVC pueden ser susceptibles de recibir subsidios de la CONANP y otras fuentes para operar proyectos productivos, de capacitación y de conservación. </w:t>
      </w:r>
      <w:r w:rsidRPr="004B3F76">
        <w:rPr>
          <w:lang w:val="es-ES_tradnl"/>
        </w:rPr>
        <w:t>Sin embargo</w:t>
      </w:r>
      <w:r w:rsidR="0054582E">
        <w:rPr>
          <w:lang w:val="es-ES_tradnl"/>
        </w:rPr>
        <w:t>,</w:t>
      </w:r>
      <w:r w:rsidRPr="004B3F76">
        <w:rPr>
          <w:lang w:val="es-ES_tradnl"/>
        </w:rPr>
        <w:t xml:space="preserve"> en</w:t>
      </w:r>
      <w:r w:rsidR="00DF51A6" w:rsidRPr="004B3F76">
        <w:rPr>
          <w:lang w:val="es-ES_tradnl"/>
        </w:rPr>
        <w:t xml:space="preserve"> </w:t>
      </w:r>
      <w:r w:rsidRPr="004B3F76">
        <w:rPr>
          <w:lang w:val="es-ES_tradnl"/>
        </w:rPr>
        <w:t xml:space="preserve">2021, debido a recortes presupuestarios </w:t>
      </w:r>
      <w:r w:rsidR="00F80099" w:rsidRPr="004B3F76">
        <w:rPr>
          <w:lang w:val="es-ES_tradnl"/>
        </w:rPr>
        <w:t>en</w:t>
      </w:r>
      <w:r w:rsidRPr="004B3F76">
        <w:rPr>
          <w:lang w:val="es-ES_tradnl"/>
        </w:rPr>
        <w:t xml:space="preserve"> la </w:t>
      </w:r>
      <w:r w:rsidR="00DF51A6" w:rsidRPr="004B3F76">
        <w:rPr>
          <w:lang w:val="es-ES_tradnl"/>
        </w:rPr>
        <w:t xml:space="preserve">federación y la </w:t>
      </w:r>
      <w:r w:rsidRPr="004B3F76">
        <w:rPr>
          <w:lang w:val="es-ES_tradnl"/>
        </w:rPr>
        <w:t xml:space="preserve">CONANP, las ADVC quedaron fuera de posibilidad de obtener recursos fiscales. Además, en la medida </w:t>
      </w:r>
      <w:r w:rsidR="0054582E">
        <w:rPr>
          <w:lang w:val="es-ES_tradnl"/>
        </w:rPr>
        <w:t xml:space="preserve">en </w:t>
      </w:r>
      <w:r w:rsidRPr="004B3F76">
        <w:rPr>
          <w:lang w:val="es-ES_tradnl"/>
        </w:rPr>
        <w:t>que cambian los periodos presidenciales, cambian</w:t>
      </w:r>
      <w:r w:rsidR="00CD66F5" w:rsidRPr="004B3F76">
        <w:rPr>
          <w:lang w:val="es-ES_tradnl"/>
        </w:rPr>
        <w:t xml:space="preserve"> las prioridades,</w:t>
      </w:r>
      <w:r w:rsidRPr="004B3F76">
        <w:rPr>
          <w:lang w:val="es-ES_tradnl"/>
        </w:rPr>
        <w:t xml:space="preserve"> </w:t>
      </w:r>
      <w:r w:rsidR="0054582E">
        <w:rPr>
          <w:lang w:val="es-ES_tradnl"/>
        </w:rPr>
        <w:t xml:space="preserve">el </w:t>
      </w:r>
      <w:r w:rsidRPr="004B3F76">
        <w:rPr>
          <w:lang w:val="es-ES_tradnl"/>
        </w:rPr>
        <w:t>funcionari</w:t>
      </w:r>
      <w:r w:rsidR="0054582E">
        <w:rPr>
          <w:lang w:val="es-ES_tradnl"/>
        </w:rPr>
        <w:t>ado</w:t>
      </w:r>
      <w:r w:rsidRPr="004B3F76">
        <w:rPr>
          <w:lang w:val="es-ES_tradnl"/>
        </w:rPr>
        <w:t xml:space="preserve"> directivo y las estrategias operativas. Se identificaron cinco sectores financieros</w:t>
      </w:r>
      <w:r w:rsidR="00F80099" w:rsidRPr="004B3F76">
        <w:rPr>
          <w:lang w:val="es-ES_tradnl"/>
        </w:rPr>
        <w:t xml:space="preserve"> para las ADVC</w:t>
      </w:r>
      <w:r w:rsidRPr="004B3F76">
        <w:rPr>
          <w:lang w:val="es-ES_tradnl"/>
        </w:rPr>
        <w:t xml:space="preserve">. </w:t>
      </w:r>
    </w:p>
    <w:p w14:paraId="21C35B47" w14:textId="77777777" w:rsidR="00C33088" w:rsidRPr="004B3F76" w:rsidRDefault="00C33088" w:rsidP="00F73520">
      <w:pP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lang w:val="es-ES_tradnl"/>
        </w:rPr>
      </w:pPr>
    </w:p>
    <w:p w14:paraId="7DE4C78D" w14:textId="56FAFD85" w:rsidR="00A802CF" w:rsidRDefault="00F915F4" w:rsidP="00F73520">
      <w:pPr>
        <w:jc w:val="both"/>
        <w:rPr>
          <w:lang w:val="es-ES_tradnl"/>
        </w:rPr>
      </w:pPr>
      <w:r w:rsidRPr="004B3F76">
        <w:rPr>
          <w:lang w:val="es-ES_tradnl"/>
        </w:rPr>
        <w:t xml:space="preserve">1) </w:t>
      </w:r>
      <w:r w:rsidR="00082937" w:rsidRPr="004B3F76">
        <w:rPr>
          <w:i/>
          <w:lang w:val="es-ES_tradnl"/>
        </w:rPr>
        <w:t>Órganos de la administración pública federal</w:t>
      </w:r>
      <w:r w:rsidRPr="004B3F76">
        <w:rPr>
          <w:i/>
          <w:lang w:val="es-ES_tradnl"/>
        </w:rPr>
        <w:t>:</w:t>
      </w:r>
      <w:r w:rsidRPr="004B3F76">
        <w:rPr>
          <w:lang w:val="es-ES_tradnl"/>
        </w:rPr>
        <w:t xml:space="preserve"> Aquí se incluyen instituciones gubernamentales vinculadas al sector ambiental y pueblos indígenas como: </w:t>
      </w:r>
      <w:r w:rsidR="00F80099" w:rsidRPr="004B3F76">
        <w:rPr>
          <w:lang w:val="es-ES_tradnl"/>
        </w:rPr>
        <w:t xml:space="preserve">la </w:t>
      </w:r>
      <w:r w:rsidRPr="004B3F76">
        <w:rPr>
          <w:lang w:val="es-ES_tradnl"/>
        </w:rPr>
        <w:t xml:space="preserve">CONANP, </w:t>
      </w:r>
      <w:r w:rsidR="00F80099" w:rsidRPr="004B3F76">
        <w:rPr>
          <w:lang w:val="es-ES_tradnl"/>
        </w:rPr>
        <w:t>l</w:t>
      </w:r>
      <w:r w:rsidRPr="004B3F76">
        <w:rPr>
          <w:lang w:val="es-ES_tradnl"/>
        </w:rPr>
        <w:t xml:space="preserve">a Comisión Nacional Forestal (CONAFOR), el Instituto Nacional de los Pueblos Indígenas y </w:t>
      </w:r>
      <w:r w:rsidR="00F80099" w:rsidRPr="004B3F76">
        <w:rPr>
          <w:lang w:val="es-ES_tradnl"/>
        </w:rPr>
        <w:t xml:space="preserve">la </w:t>
      </w:r>
      <w:r w:rsidRPr="004B3F76">
        <w:rPr>
          <w:lang w:val="es-ES_tradnl"/>
        </w:rPr>
        <w:t>Comisión Nacional para el Conocimiento y Uso para la Biodiversidad</w:t>
      </w:r>
      <w:r w:rsidR="00F80099" w:rsidRPr="004B3F76">
        <w:rPr>
          <w:lang w:val="es-ES_tradnl"/>
        </w:rPr>
        <w:t>,</w:t>
      </w:r>
      <w:r w:rsidRPr="004B3F76">
        <w:rPr>
          <w:lang w:val="es-ES_tradnl"/>
        </w:rPr>
        <w:t xml:space="preserve"> </w:t>
      </w:r>
      <w:r w:rsidR="00F80099" w:rsidRPr="004B3F76">
        <w:rPr>
          <w:lang w:val="es-ES_tradnl"/>
        </w:rPr>
        <w:t>c</w:t>
      </w:r>
      <w:r w:rsidRPr="004B3F76">
        <w:rPr>
          <w:lang w:val="es-ES_tradnl"/>
        </w:rPr>
        <w:t>uyas participaciones se realizan por cada institución o alianzas intersectoriales. Recientemente se consider</w:t>
      </w:r>
      <w:r w:rsidR="0054582E">
        <w:rPr>
          <w:lang w:val="es-ES_tradnl"/>
        </w:rPr>
        <w:t>aron</w:t>
      </w:r>
      <w:r w:rsidRPr="004B3F76">
        <w:rPr>
          <w:lang w:val="es-ES_tradnl"/>
        </w:rPr>
        <w:t xml:space="preserve"> las ADVC en los lineamientos de los programas de subsidios de la CONANP, sin ser necesariamente una garantía para adquirir el apoyo. </w:t>
      </w:r>
      <w:r w:rsidR="00F80099" w:rsidRPr="004B3F76">
        <w:rPr>
          <w:lang w:val="es-ES_tradnl"/>
        </w:rPr>
        <w:t>Existen v</w:t>
      </w:r>
      <w:r w:rsidRPr="004B3F76">
        <w:rPr>
          <w:lang w:val="es-ES_tradnl"/>
        </w:rPr>
        <w:t>arios programas de subsidio como el Programa de Empleo Temporal (PET), el Programa de Conservación para el Desarrollo Sostenible (PROCODES) y el Programa de Vigilancia Comunitaria, entre otros</w:t>
      </w:r>
      <w:r w:rsidR="00F80099" w:rsidRPr="004B3F76">
        <w:rPr>
          <w:lang w:val="es-ES_tradnl"/>
        </w:rPr>
        <w:t>,</w:t>
      </w:r>
      <w:r w:rsidRPr="004B3F76">
        <w:rPr>
          <w:lang w:val="es-ES_tradnl"/>
        </w:rPr>
        <w:t xml:space="preserve"> </w:t>
      </w:r>
      <w:r w:rsidR="00F80099" w:rsidRPr="004B3F76">
        <w:rPr>
          <w:lang w:val="es-ES_tradnl"/>
        </w:rPr>
        <w:t>que</w:t>
      </w:r>
      <w:r w:rsidRPr="004B3F76">
        <w:rPr>
          <w:lang w:val="es-ES_tradnl"/>
        </w:rPr>
        <w:t xml:space="preserve"> pueden tener incidencia en las ADVC. Estos programas financian proyectos de corto plazo (un año) con recursos mínimos. Entre las actividades que se fomentan en estos programas están las brechas corta fuego, letreros de señalización, capacitaciones</w:t>
      </w:r>
      <w:r w:rsidR="00F80099" w:rsidRPr="004B3F76">
        <w:rPr>
          <w:lang w:val="es-ES_tradnl"/>
        </w:rPr>
        <w:t xml:space="preserve"> técnicas</w:t>
      </w:r>
      <w:r w:rsidRPr="004B3F76">
        <w:rPr>
          <w:lang w:val="es-ES_tradnl"/>
        </w:rPr>
        <w:t xml:space="preserve">, proyectos ecoturísticos, monitoreo comunitario </w:t>
      </w:r>
      <w:r w:rsidR="00F80099" w:rsidRPr="004B3F76">
        <w:rPr>
          <w:lang w:val="es-ES_tradnl"/>
        </w:rPr>
        <w:t xml:space="preserve">de biodiversidad </w:t>
      </w:r>
      <w:r w:rsidRPr="004B3F76">
        <w:rPr>
          <w:lang w:val="es-ES_tradnl"/>
        </w:rPr>
        <w:t xml:space="preserve">e implementación de </w:t>
      </w:r>
      <w:r w:rsidR="00714375" w:rsidRPr="004B3F76">
        <w:rPr>
          <w:lang w:val="es-ES_tradnl"/>
        </w:rPr>
        <w:t>ecotecnologías</w:t>
      </w:r>
      <w:r w:rsidR="00714375">
        <w:rPr>
          <w:lang w:val="es-ES_tradnl"/>
        </w:rPr>
        <w:t xml:space="preserve"> </w:t>
      </w:r>
      <w:r w:rsidRPr="004B3F76">
        <w:rPr>
          <w:lang w:val="es-ES_tradnl"/>
        </w:rPr>
        <w:t>(</w:t>
      </w:r>
      <w:r w:rsidR="00714375">
        <w:rPr>
          <w:lang w:val="es-ES_tradnl"/>
        </w:rPr>
        <w:t>p.ej</w:t>
      </w:r>
      <w:r w:rsidRPr="004B3F76">
        <w:rPr>
          <w:lang w:val="es-ES_tradnl"/>
        </w:rPr>
        <w:t>.</w:t>
      </w:r>
      <w:r w:rsidR="00714375">
        <w:rPr>
          <w:lang w:val="es-ES_tradnl"/>
        </w:rPr>
        <w:t>,</w:t>
      </w:r>
      <w:r w:rsidRPr="004B3F76">
        <w:rPr>
          <w:lang w:val="es-ES_tradnl"/>
        </w:rPr>
        <w:t xml:space="preserve"> estufas ahorradoras de leña) y vigilancia comunitaria. </w:t>
      </w:r>
      <w:r w:rsidR="00F80099" w:rsidRPr="004B3F76">
        <w:rPr>
          <w:lang w:val="es-ES_tradnl"/>
        </w:rPr>
        <w:t xml:space="preserve">En algunos </w:t>
      </w:r>
      <w:r w:rsidR="00C4354E">
        <w:rPr>
          <w:lang w:val="es-ES_tradnl"/>
        </w:rPr>
        <w:t xml:space="preserve">entes </w:t>
      </w:r>
      <w:r w:rsidR="00F80099" w:rsidRPr="004B3F76">
        <w:rPr>
          <w:lang w:val="es-ES_tradnl"/>
        </w:rPr>
        <w:t xml:space="preserve">propietarios de ADVC </w:t>
      </w:r>
      <w:r w:rsidRPr="004B3F76">
        <w:rPr>
          <w:lang w:val="es-ES_tradnl"/>
        </w:rPr>
        <w:t xml:space="preserve">persiste el discurso que la certificación de ADVC se ha promovido en algunos casos como una posibilidad de desarrollar proyectos productivos locales y obtener recursos económicos. </w:t>
      </w:r>
    </w:p>
    <w:p w14:paraId="3B29E85A" w14:textId="77777777" w:rsidR="00C33088" w:rsidRPr="004B3F76" w:rsidRDefault="00C33088" w:rsidP="00F73520">
      <w:pPr>
        <w:jc w:val="both"/>
        <w:rPr>
          <w:lang w:val="es-ES_tradnl"/>
        </w:rPr>
      </w:pPr>
    </w:p>
    <w:p w14:paraId="4CC860E3" w14:textId="29AB5DC8" w:rsidR="00A802CF" w:rsidRDefault="00F915F4" w:rsidP="00F73520">
      <w:pPr>
        <w:jc w:val="both"/>
        <w:rPr>
          <w:lang w:val="es-ES_tradnl"/>
        </w:rPr>
      </w:pPr>
      <w:r w:rsidRPr="004B3F76">
        <w:rPr>
          <w:lang w:val="es-ES_tradnl"/>
        </w:rPr>
        <w:t>2)</w:t>
      </w:r>
      <w:r w:rsidRPr="004B3F76">
        <w:rPr>
          <w:i/>
          <w:lang w:val="es-ES_tradnl"/>
        </w:rPr>
        <w:t xml:space="preserve"> Iniciativa privada: </w:t>
      </w:r>
      <w:r w:rsidRPr="004B3F76">
        <w:rPr>
          <w:lang w:val="es-ES_tradnl"/>
        </w:rPr>
        <w:t>Aquí se identificó la participación de empresas privadas como la empresa cementera CEMEX que</w:t>
      </w:r>
      <w:r w:rsidR="00CB4CEB" w:rsidRPr="004B3F76">
        <w:rPr>
          <w:lang w:val="es-ES_tradnl"/>
        </w:rPr>
        <w:t>,</w:t>
      </w:r>
      <w:r w:rsidRPr="004B3F76">
        <w:rPr>
          <w:lang w:val="es-ES_tradnl"/>
        </w:rPr>
        <w:t xml:space="preserve"> mediante el área de responsabilidad social</w:t>
      </w:r>
      <w:r w:rsidR="00CB4CEB" w:rsidRPr="004B3F76">
        <w:rPr>
          <w:lang w:val="es-ES_tradnl"/>
        </w:rPr>
        <w:t>,</w:t>
      </w:r>
      <w:r w:rsidRPr="004B3F76">
        <w:rPr>
          <w:lang w:val="es-ES_tradnl"/>
        </w:rPr>
        <w:t xml:space="preserve"> otorgó fondos para el desarrollo de capacitaciones y financiamiento a proyectos desarrollados directamente en ADVC. Además</w:t>
      </w:r>
      <w:r w:rsidR="00CB4CEB" w:rsidRPr="004B3F76">
        <w:rPr>
          <w:lang w:val="es-ES_tradnl"/>
        </w:rPr>
        <w:t>,</w:t>
      </w:r>
      <w:r w:rsidRPr="004B3F76">
        <w:rPr>
          <w:lang w:val="es-ES_tradnl"/>
        </w:rPr>
        <w:t xml:space="preserve"> se identificó a IBERDROLA, empresa dedicada a la producción de energía eólica, </w:t>
      </w:r>
      <w:r w:rsidR="00CB4CEB" w:rsidRPr="004B3F76">
        <w:rPr>
          <w:lang w:val="es-ES_tradnl"/>
        </w:rPr>
        <w:t xml:space="preserve">como </w:t>
      </w:r>
      <w:r w:rsidRPr="004B3F76">
        <w:rPr>
          <w:lang w:val="es-ES_tradnl"/>
        </w:rPr>
        <w:t>financia</w:t>
      </w:r>
      <w:r w:rsidR="00CB4CEB" w:rsidRPr="004B3F76">
        <w:rPr>
          <w:lang w:val="es-ES_tradnl"/>
        </w:rPr>
        <w:t>dora</w:t>
      </w:r>
      <w:r w:rsidRPr="004B3F76">
        <w:rPr>
          <w:lang w:val="es-ES_tradnl"/>
        </w:rPr>
        <w:t xml:space="preserve"> </w:t>
      </w:r>
      <w:r w:rsidR="00CB4CEB" w:rsidRPr="004B3F76">
        <w:rPr>
          <w:lang w:val="es-ES_tradnl"/>
        </w:rPr>
        <w:t xml:space="preserve">de </w:t>
      </w:r>
      <w:r w:rsidRPr="004B3F76">
        <w:rPr>
          <w:lang w:val="es-ES_tradnl"/>
        </w:rPr>
        <w:t xml:space="preserve">programas de reforestación. Así también se </w:t>
      </w:r>
      <w:r w:rsidR="00CB4CEB" w:rsidRPr="004B3F76">
        <w:rPr>
          <w:lang w:val="es-ES_tradnl"/>
        </w:rPr>
        <w:t xml:space="preserve">identificó </w:t>
      </w:r>
      <w:r w:rsidRPr="004B3F76">
        <w:rPr>
          <w:lang w:val="es-ES_tradnl"/>
        </w:rPr>
        <w:t>al grupo FEMSA que</w:t>
      </w:r>
      <w:r w:rsidR="00506C19" w:rsidRPr="004B3F76">
        <w:rPr>
          <w:lang w:val="es-ES_tradnl"/>
        </w:rPr>
        <w:t>,</w:t>
      </w:r>
      <w:r w:rsidRPr="004B3F76">
        <w:rPr>
          <w:lang w:val="es-ES_tradnl"/>
        </w:rPr>
        <w:t xml:space="preserve"> a través de su fundación</w:t>
      </w:r>
      <w:r w:rsidR="00CB4CEB" w:rsidRPr="004B3F76">
        <w:rPr>
          <w:lang w:val="es-ES_tradnl"/>
        </w:rPr>
        <w:t>,</w:t>
      </w:r>
      <w:r w:rsidRPr="004B3F76">
        <w:rPr>
          <w:lang w:val="es-ES_tradnl"/>
        </w:rPr>
        <w:t xml:space="preserve"> otorgó fondos para un vivero, </w:t>
      </w:r>
      <w:r w:rsidR="00CB4CEB" w:rsidRPr="004B3F76">
        <w:rPr>
          <w:lang w:val="es-ES_tradnl"/>
        </w:rPr>
        <w:t xml:space="preserve">un </w:t>
      </w:r>
      <w:r w:rsidRPr="004B3F76">
        <w:rPr>
          <w:lang w:val="es-ES_tradnl"/>
        </w:rPr>
        <w:t xml:space="preserve">proyecto ecoturístico, mantenimiento del área y vigilantes </w:t>
      </w:r>
      <w:r w:rsidR="00C4354E">
        <w:rPr>
          <w:lang w:val="es-ES_tradnl"/>
        </w:rPr>
        <w:t xml:space="preserve">en las </w:t>
      </w:r>
      <w:r w:rsidRPr="004B3F76">
        <w:rPr>
          <w:lang w:val="es-ES_tradnl"/>
        </w:rPr>
        <w:t>comuni</w:t>
      </w:r>
      <w:r w:rsidR="00C4354E">
        <w:rPr>
          <w:lang w:val="es-ES_tradnl"/>
        </w:rPr>
        <w:t>dade</w:t>
      </w:r>
      <w:r w:rsidRPr="004B3F76">
        <w:rPr>
          <w:lang w:val="es-ES_tradnl"/>
        </w:rPr>
        <w:t>s.</w:t>
      </w:r>
    </w:p>
    <w:p w14:paraId="21E5FB8F" w14:textId="77777777" w:rsidR="00C33088" w:rsidRPr="004B3F76" w:rsidRDefault="00C33088" w:rsidP="00F73520">
      <w:pPr>
        <w:jc w:val="both"/>
        <w:rPr>
          <w:lang w:val="es-ES_tradnl"/>
        </w:rPr>
      </w:pPr>
    </w:p>
    <w:p w14:paraId="3E39B743" w14:textId="4513B2F1" w:rsidR="00A802CF" w:rsidRDefault="00F915F4" w:rsidP="00F73520">
      <w:pPr>
        <w:jc w:val="both"/>
        <w:rPr>
          <w:lang w:val="es-ES_tradnl"/>
        </w:rPr>
      </w:pPr>
      <w:r w:rsidRPr="004B3F76">
        <w:rPr>
          <w:lang w:val="es-ES_tradnl"/>
        </w:rPr>
        <w:lastRenderedPageBreak/>
        <w:t xml:space="preserve">3) </w:t>
      </w:r>
      <w:r w:rsidRPr="004B3F76">
        <w:rPr>
          <w:i/>
          <w:lang w:val="es-ES_tradnl"/>
        </w:rPr>
        <w:t>Organizaciones de la sociedad civil</w:t>
      </w:r>
      <w:r w:rsidRPr="004B3F76">
        <w:rPr>
          <w:lang w:val="es-ES_tradnl"/>
        </w:rPr>
        <w:t xml:space="preserve">: Este sector </w:t>
      </w:r>
      <w:r w:rsidR="00AD0EEB" w:rsidRPr="004B3F76">
        <w:rPr>
          <w:lang w:val="es-ES_tradnl"/>
        </w:rPr>
        <w:t xml:space="preserve">integra varias </w:t>
      </w:r>
      <w:r w:rsidRPr="004B3F76">
        <w:rPr>
          <w:lang w:val="es-ES_tradnl"/>
        </w:rPr>
        <w:t>organizaci</w:t>
      </w:r>
      <w:r w:rsidR="00AD0EEB" w:rsidRPr="004B3F76">
        <w:rPr>
          <w:lang w:val="es-ES_tradnl"/>
        </w:rPr>
        <w:t>ones entre las que se mencionan:</w:t>
      </w:r>
      <w:r w:rsidRPr="004B3F76">
        <w:rPr>
          <w:lang w:val="es-ES_tradnl"/>
        </w:rPr>
        <w:t xml:space="preserve"> </w:t>
      </w:r>
      <w:r w:rsidR="00AD0EEB" w:rsidRPr="004B3F76">
        <w:rPr>
          <w:lang w:val="es-ES_tradnl"/>
        </w:rPr>
        <w:t xml:space="preserve">la organización </w:t>
      </w:r>
      <w:r w:rsidRPr="004B3F76">
        <w:rPr>
          <w:lang w:val="es-ES_tradnl"/>
        </w:rPr>
        <w:t xml:space="preserve">cafetalera Unión de Comunidades Indígenas de la Región del Istmo, asociaciones civiles como el Instituto de Desarrollo Sustentable en Mesoamérica, la fundación Alfredo </w:t>
      </w:r>
      <w:proofErr w:type="spellStart"/>
      <w:r w:rsidRPr="004B3F76">
        <w:rPr>
          <w:lang w:val="es-ES_tradnl"/>
        </w:rPr>
        <w:t>Harp</w:t>
      </w:r>
      <w:proofErr w:type="spellEnd"/>
      <w:r w:rsidRPr="004B3F76">
        <w:rPr>
          <w:lang w:val="es-ES_tradnl"/>
        </w:rPr>
        <w:t xml:space="preserve"> Helú, y </w:t>
      </w:r>
      <w:r w:rsidR="00AD0EEB" w:rsidRPr="004B3F76">
        <w:rPr>
          <w:lang w:val="es-ES_tradnl"/>
        </w:rPr>
        <w:t xml:space="preserve">el </w:t>
      </w:r>
      <w:r w:rsidRPr="004B3F76">
        <w:rPr>
          <w:lang w:val="es-ES_tradnl"/>
        </w:rPr>
        <w:t>Centro de apoyo al movimiento popular Oaxaqueño A</w:t>
      </w:r>
      <w:r w:rsidR="00AD0EEB" w:rsidRPr="004B3F76">
        <w:rPr>
          <w:lang w:val="es-ES_tradnl"/>
        </w:rPr>
        <w:t>.</w:t>
      </w:r>
      <w:r w:rsidRPr="004B3F76">
        <w:rPr>
          <w:lang w:val="es-ES_tradnl"/>
        </w:rPr>
        <w:t xml:space="preserve">C., Asociación Civil Terra Peninsular </w:t>
      </w:r>
      <w:r w:rsidR="00AD0EEB" w:rsidRPr="004B3F76">
        <w:rPr>
          <w:lang w:val="es-ES_tradnl"/>
        </w:rPr>
        <w:t xml:space="preserve">y </w:t>
      </w:r>
      <w:r w:rsidRPr="004B3F76">
        <w:rPr>
          <w:lang w:val="es-ES_tradnl"/>
        </w:rPr>
        <w:t>PRONATURA A</w:t>
      </w:r>
      <w:r w:rsidR="00AD0EEB" w:rsidRPr="004B3F76">
        <w:rPr>
          <w:lang w:val="es-ES_tradnl"/>
        </w:rPr>
        <w:t>.</w:t>
      </w:r>
      <w:r w:rsidRPr="004B3F76">
        <w:rPr>
          <w:lang w:val="es-ES_tradnl"/>
        </w:rPr>
        <w:t xml:space="preserve">C. </w:t>
      </w:r>
      <w:r w:rsidR="00AD0EEB" w:rsidRPr="004B3F76">
        <w:rPr>
          <w:lang w:val="es-ES_tradnl"/>
        </w:rPr>
        <w:t xml:space="preserve">Estas organizaciones </w:t>
      </w:r>
      <w:r w:rsidRPr="004B3F76">
        <w:rPr>
          <w:lang w:val="es-ES_tradnl"/>
        </w:rPr>
        <w:t xml:space="preserve">han contribuido con capacitaciones, fondos para fortalecimiento a proyectos ecoturísticos, equipo para monitoreo de especies y materiales para la implementación de viveros. </w:t>
      </w:r>
    </w:p>
    <w:p w14:paraId="1FC4B3E6" w14:textId="77777777" w:rsidR="00C33088" w:rsidRPr="004B3F76" w:rsidRDefault="00C33088" w:rsidP="00F73520">
      <w:pPr>
        <w:jc w:val="both"/>
        <w:rPr>
          <w:lang w:val="es-ES_tradnl"/>
        </w:rPr>
      </w:pPr>
    </w:p>
    <w:p w14:paraId="4738542A" w14:textId="58364B0E" w:rsidR="00A802CF" w:rsidRDefault="00F915F4" w:rsidP="00F73520">
      <w:pP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lang w:val="es-ES_tradnl"/>
        </w:rPr>
      </w:pPr>
      <w:r w:rsidRPr="004B3F76">
        <w:rPr>
          <w:lang w:val="es-ES_tradnl"/>
        </w:rPr>
        <w:t xml:space="preserve">4) </w:t>
      </w:r>
      <w:r w:rsidRPr="004B3F76">
        <w:rPr>
          <w:i/>
          <w:lang w:val="es-ES_tradnl"/>
        </w:rPr>
        <w:t>Centros educativos</w:t>
      </w:r>
      <w:r w:rsidRPr="004B3F76">
        <w:rPr>
          <w:lang w:val="es-ES_tradnl"/>
        </w:rPr>
        <w:t>: Esta</w:t>
      </w:r>
      <w:r w:rsidR="00DD1C4D" w:rsidRPr="004B3F76">
        <w:rPr>
          <w:lang w:val="es-ES_tradnl"/>
        </w:rPr>
        <w:t xml:space="preserve"> categoría</w:t>
      </w:r>
      <w:r w:rsidRPr="004B3F76">
        <w:rPr>
          <w:lang w:val="es-ES_tradnl"/>
        </w:rPr>
        <w:t xml:space="preserve"> incluye </w:t>
      </w:r>
      <w:r w:rsidR="00DD1C4D" w:rsidRPr="004B3F76">
        <w:rPr>
          <w:lang w:val="es-ES_tradnl"/>
        </w:rPr>
        <w:t xml:space="preserve">a </w:t>
      </w:r>
      <w:r w:rsidRPr="004B3F76">
        <w:rPr>
          <w:lang w:val="es-ES_tradnl"/>
        </w:rPr>
        <w:t>centros de investigación y universidades. Se reconocieron como financiadores</w:t>
      </w:r>
      <w:r w:rsidR="00DD1C4D" w:rsidRPr="004B3F76">
        <w:rPr>
          <w:lang w:val="es-ES_tradnl"/>
        </w:rPr>
        <w:t xml:space="preserve"> por</w:t>
      </w:r>
      <w:r w:rsidRPr="004B3F76">
        <w:rPr>
          <w:lang w:val="es-ES_tradnl"/>
        </w:rPr>
        <w:t>que realizan estudios e investigaciones, mediante trabajos de tesis, pasantías y servicio social. Algun</w:t>
      </w:r>
      <w:r w:rsidR="00DD1C4D" w:rsidRPr="004B3F76">
        <w:rPr>
          <w:lang w:val="es-ES_tradnl"/>
        </w:rPr>
        <w:t>o</w:t>
      </w:r>
      <w:r w:rsidRPr="004B3F76">
        <w:rPr>
          <w:lang w:val="es-ES_tradnl"/>
        </w:rPr>
        <w:t>s de ell</w:t>
      </w:r>
      <w:r w:rsidR="00DD1C4D" w:rsidRPr="004B3F76">
        <w:rPr>
          <w:lang w:val="es-ES_tradnl"/>
        </w:rPr>
        <w:t>o</w:t>
      </w:r>
      <w:r w:rsidRPr="004B3F76">
        <w:rPr>
          <w:lang w:val="es-ES_tradnl"/>
        </w:rPr>
        <w:t>s</w:t>
      </w:r>
      <w:r w:rsidR="00DD1C4D" w:rsidRPr="004B3F76">
        <w:rPr>
          <w:lang w:val="es-ES_tradnl"/>
        </w:rPr>
        <w:t xml:space="preserve"> son </w:t>
      </w:r>
      <w:r w:rsidRPr="004B3F76">
        <w:rPr>
          <w:lang w:val="es-ES_tradnl"/>
        </w:rPr>
        <w:t xml:space="preserve">el Instituto Tecnológico de Oaxaca, el Instituto Tecnológico del Valle de Oaxaca </w:t>
      </w:r>
      <w:r w:rsidR="00DD1C4D" w:rsidRPr="004B3F76">
        <w:rPr>
          <w:lang w:val="es-ES_tradnl"/>
        </w:rPr>
        <w:t xml:space="preserve">y el </w:t>
      </w:r>
      <w:r w:rsidRPr="004B3F76">
        <w:rPr>
          <w:lang w:val="es-ES_tradnl"/>
        </w:rPr>
        <w:t>Centro de Ed</w:t>
      </w:r>
      <w:r w:rsidR="00041B22" w:rsidRPr="004B3F76">
        <w:rPr>
          <w:lang w:val="es-ES_tradnl"/>
        </w:rPr>
        <w:t>ucación y Capacitación Forestal</w:t>
      </w:r>
      <w:r w:rsidRPr="004B3F76">
        <w:rPr>
          <w:lang w:val="es-ES_tradnl"/>
        </w:rPr>
        <w:t xml:space="preserve">, </w:t>
      </w:r>
      <w:r w:rsidR="00082937" w:rsidRPr="004B3F76">
        <w:rPr>
          <w:lang w:val="es-ES_tradnl"/>
        </w:rPr>
        <w:t xml:space="preserve">El Colegio de la Frontera Sur, Universidad Nacional Autónoma de México, </w:t>
      </w:r>
      <w:r w:rsidR="00DD1C4D" w:rsidRPr="004B3F76">
        <w:rPr>
          <w:lang w:val="es-ES_tradnl"/>
        </w:rPr>
        <w:t>entre otros.</w:t>
      </w:r>
    </w:p>
    <w:p w14:paraId="35EA4362" w14:textId="77777777" w:rsidR="00C33088" w:rsidRPr="004B3F76" w:rsidRDefault="00C33088" w:rsidP="00F73520">
      <w:pP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lang w:val="es-ES_tradnl"/>
        </w:rPr>
      </w:pPr>
    </w:p>
    <w:p w14:paraId="5701AC65" w14:textId="6E9FBBE4" w:rsidR="00A802CF" w:rsidRPr="004B3F76" w:rsidRDefault="00F915F4" w:rsidP="00F73520">
      <w:pPr>
        <w:jc w:val="both"/>
        <w:rPr>
          <w:lang w:val="es-ES_tradnl"/>
        </w:rPr>
      </w:pPr>
      <w:r w:rsidRPr="004B3F76">
        <w:rPr>
          <w:lang w:val="es-ES_tradnl"/>
        </w:rPr>
        <w:t xml:space="preserve">5) </w:t>
      </w:r>
      <w:r w:rsidRPr="004B3F76">
        <w:rPr>
          <w:i/>
          <w:lang w:val="es-ES_tradnl"/>
        </w:rPr>
        <w:t xml:space="preserve">Organizaciones </w:t>
      </w:r>
      <w:r w:rsidR="00C4354E">
        <w:rPr>
          <w:i/>
          <w:lang w:val="es-ES_tradnl"/>
        </w:rPr>
        <w:t>i</w:t>
      </w:r>
      <w:r w:rsidRPr="004B3F76">
        <w:rPr>
          <w:i/>
          <w:lang w:val="es-ES_tradnl"/>
        </w:rPr>
        <w:t>nternacionales</w:t>
      </w:r>
      <w:r w:rsidRPr="004B3F76">
        <w:rPr>
          <w:lang w:val="es-ES_tradnl"/>
        </w:rPr>
        <w:t xml:space="preserve">: Este sector ha impulsado desde el establecimiento de algunas ADVC hasta fondos para el manejo </w:t>
      </w:r>
      <w:r w:rsidR="00DD1C4D" w:rsidRPr="004B3F76">
        <w:rPr>
          <w:lang w:val="es-ES_tradnl"/>
        </w:rPr>
        <w:t xml:space="preserve">de </w:t>
      </w:r>
      <w:r w:rsidRPr="004B3F76">
        <w:rPr>
          <w:lang w:val="es-ES_tradnl"/>
        </w:rPr>
        <w:t xml:space="preserve">estrategias de conservación en las áreas. Aquí se destacan el </w:t>
      </w:r>
      <w:r w:rsidR="00DD1C4D" w:rsidRPr="004B3F76">
        <w:rPr>
          <w:lang w:val="es-ES_tradnl"/>
        </w:rPr>
        <w:t>p</w:t>
      </w:r>
      <w:r w:rsidRPr="004B3F76">
        <w:rPr>
          <w:lang w:val="es-ES_tradnl"/>
        </w:rPr>
        <w:t xml:space="preserve">rograma de pequeñas donaciones del Programa de Naciones Unidas para el Desarrollo (PPD-PNUD), Fondo Mundial para la Naturaleza (WWF), Conservación Internacional (CI), Agencia Francesa de Desarrollo (AFD), Fondo Mundial para el Medio Ambiente Mundial (FMAM) y </w:t>
      </w:r>
      <w:proofErr w:type="spellStart"/>
      <w:r w:rsidRPr="004B3F76">
        <w:rPr>
          <w:lang w:val="es-ES_tradnl"/>
        </w:rPr>
        <w:t>The</w:t>
      </w:r>
      <w:proofErr w:type="spellEnd"/>
      <w:r w:rsidRPr="004B3F76">
        <w:rPr>
          <w:lang w:val="es-ES_tradnl"/>
        </w:rPr>
        <w:t xml:space="preserve"> </w:t>
      </w:r>
      <w:proofErr w:type="spellStart"/>
      <w:r w:rsidRPr="004B3F76">
        <w:rPr>
          <w:lang w:val="es-ES_tradnl"/>
        </w:rPr>
        <w:t>Nature</w:t>
      </w:r>
      <w:proofErr w:type="spellEnd"/>
      <w:r w:rsidRPr="004B3F76">
        <w:rPr>
          <w:lang w:val="es-ES_tradnl"/>
        </w:rPr>
        <w:t xml:space="preserve"> </w:t>
      </w:r>
      <w:proofErr w:type="spellStart"/>
      <w:r w:rsidRPr="004B3F76">
        <w:rPr>
          <w:lang w:val="es-ES_tradnl"/>
        </w:rPr>
        <w:t>Conservancy</w:t>
      </w:r>
      <w:proofErr w:type="spellEnd"/>
      <w:r w:rsidRPr="004B3F76">
        <w:rPr>
          <w:lang w:val="es-ES_tradnl"/>
        </w:rPr>
        <w:t xml:space="preserve"> (TNC)</w:t>
      </w:r>
      <w:r w:rsidR="00DD1C4D" w:rsidRPr="004B3F76">
        <w:rPr>
          <w:lang w:val="es-ES_tradnl"/>
        </w:rPr>
        <w:t>, entre otros</w:t>
      </w:r>
      <w:r w:rsidRPr="004B3F76">
        <w:rPr>
          <w:lang w:val="es-ES_tradnl"/>
        </w:rPr>
        <w:t>.</w:t>
      </w:r>
    </w:p>
    <w:p w14:paraId="763F7010" w14:textId="77777777" w:rsidR="00A802CF" w:rsidRPr="004B3F76" w:rsidRDefault="00A802CF" w:rsidP="00F73520">
      <w:pP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lang w:val="es-ES_tradnl"/>
        </w:rPr>
      </w:pPr>
    </w:p>
    <w:p w14:paraId="7ABAF9B0" w14:textId="7DB199FC" w:rsidR="00A802CF" w:rsidRPr="004B3F76" w:rsidRDefault="00F915F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color w:val="000000"/>
          <w:lang w:val="es-ES_tradnl"/>
        </w:rPr>
        <w:t xml:space="preserve">Con base en el marco legal, las ADVC dependen de la administración y operación que designen los </w:t>
      </w:r>
      <w:r w:rsidR="00C4354E">
        <w:rPr>
          <w:color w:val="000000"/>
          <w:lang w:val="es-ES_tradnl"/>
        </w:rPr>
        <w:t xml:space="preserve">entes </w:t>
      </w:r>
      <w:r w:rsidRPr="004B3F76">
        <w:rPr>
          <w:color w:val="000000"/>
          <w:lang w:val="es-ES_tradnl"/>
        </w:rPr>
        <w:t xml:space="preserve">propietarios por voluntad propia. No obstante, </w:t>
      </w:r>
      <w:r w:rsidR="00DD1C4D" w:rsidRPr="004B3F76">
        <w:rPr>
          <w:color w:val="000000"/>
          <w:lang w:val="es-ES_tradnl"/>
        </w:rPr>
        <w:t xml:space="preserve">en </w:t>
      </w:r>
      <w:r w:rsidRPr="004B3F76">
        <w:rPr>
          <w:color w:val="000000"/>
          <w:lang w:val="es-ES_tradnl"/>
        </w:rPr>
        <w:t xml:space="preserve">la administración gubernamental también </w:t>
      </w:r>
      <w:r w:rsidR="00DD1C4D" w:rsidRPr="004B3F76">
        <w:rPr>
          <w:color w:val="000000"/>
          <w:lang w:val="es-ES_tradnl"/>
        </w:rPr>
        <w:t xml:space="preserve">existen lineamientos legales que se deben cumplir. </w:t>
      </w:r>
      <w:r w:rsidR="00864FBF" w:rsidRPr="004B3F76">
        <w:rPr>
          <w:color w:val="000000"/>
          <w:lang w:val="es-ES_tradnl"/>
        </w:rPr>
        <w:t xml:space="preserve">La </w:t>
      </w:r>
      <w:r w:rsidRPr="004B3F76">
        <w:rPr>
          <w:color w:val="000000"/>
          <w:lang w:val="es-ES_tradnl"/>
        </w:rPr>
        <w:t xml:space="preserve">CONANP </w:t>
      </w:r>
      <w:r w:rsidR="00864FBF" w:rsidRPr="004B3F76">
        <w:rPr>
          <w:color w:val="000000"/>
          <w:lang w:val="es-ES_tradnl"/>
        </w:rPr>
        <w:t>es un órgano descentralizado encargado de las ANP</w:t>
      </w:r>
      <w:r w:rsidR="00864FBF" w:rsidRPr="004B3F76">
        <w:rPr>
          <w:lang w:val="es-ES_tradnl"/>
        </w:rPr>
        <w:t xml:space="preserve">, ha participado en </w:t>
      </w:r>
      <w:r w:rsidRPr="004B3F76">
        <w:rPr>
          <w:lang w:val="es-ES_tradnl"/>
        </w:rPr>
        <w:t>la</w:t>
      </w:r>
      <w:r w:rsidRPr="004B3F76">
        <w:rPr>
          <w:color w:val="000000"/>
          <w:lang w:val="es-ES_tradnl"/>
        </w:rPr>
        <w:t xml:space="preserve"> implementación de proyectos, </w:t>
      </w:r>
      <w:r w:rsidRPr="004B3F76">
        <w:rPr>
          <w:lang w:val="es-ES_tradnl"/>
        </w:rPr>
        <w:t xml:space="preserve">también </w:t>
      </w:r>
      <w:r w:rsidR="00864FBF" w:rsidRPr="004B3F76">
        <w:rPr>
          <w:lang w:val="es-ES_tradnl"/>
        </w:rPr>
        <w:t xml:space="preserve">ha </w:t>
      </w:r>
      <w:r w:rsidRPr="004B3F76">
        <w:rPr>
          <w:lang w:val="es-ES_tradnl"/>
        </w:rPr>
        <w:t>brinda</w:t>
      </w:r>
      <w:r w:rsidR="00864FBF" w:rsidRPr="004B3F76">
        <w:rPr>
          <w:lang w:val="es-ES_tradnl"/>
        </w:rPr>
        <w:t>do</w:t>
      </w:r>
      <w:r w:rsidRPr="004B3F76">
        <w:rPr>
          <w:color w:val="000000"/>
          <w:lang w:val="es-ES_tradnl"/>
        </w:rPr>
        <w:t xml:space="preserve"> mecanismos </w:t>
      </w:r>
      <w:r w:rsidR="00082937" w:rsidRPr="004B3F76">
        <w:rPr>
          <w:color w:val="000000"/>
          <w:lang w:val="es-ES_tradnl"/>
        </w:rPr>
        <w:t xml:space="preserve">para el fortalecimiento </w:t>
      </w:r>
      <w:r w:rsidRPr="004B3F76">
        <w:rPr>
          <w:color w:val="000000"/>
          <w:lang w:val="es-ES_tradnl"/>
        </w:rPr>
        <w:t xml:space="preserve">financiero </w:t>
      </w:r>
      <w:r w:rsidR="00D758C1" w:rsidRPr="004B3F76">
        <w:rPr>
          <w:color w:val="000000"/>
          <w:lang w:val="es-ES_tradnl"/>
        </w:rPr>
        <w:t xml:space="preserve">de </w:t>
      </w:r>
      <w:r w:rsidRPr="004B3F76">
        <w:rPr>
          <w:color w:val="000000"/>
          <w:lang w:val="es-ES_tradnl"/>
        </w:rPr>
        <w:t>las actividades de conservación.</w:t>
      </w:r>
      <w:r w:rsidR="00864FBF" w:rsidRPr="004B3F76">
        <w:rPr>
          <w:color w:val="000000"/>
          <w:lang w:val="es-ES_tradnl"/>
        </w:rPr>
        <w:t xml:space="preserve"> </w:t>
      </w:r>
      <w:r w:rsidRPr="004B3F76">
        <w:rPr>
          <w:color w:val="000000"/>
          <w:lang w:val="es-ES_tradnl"/>
        </w:rPr>
        <w:t xml:space="preserve">Este tipo de convenio de gestión entre dos actores es conocido como gestión compartida o </w:t>
      </w:r>
      <w:proofErr w:type="spellStart"/>
      <w:r w:rsidRPr="004B3F76">
        <w:rPr>
          <w:color w:val="000000"/>
          <w:lang w:val="es-ES_tradnl"/>
        </w:rPr>
        <w:t>comanejo</w:t>
      </w:r>
      <w:proofErr w:type="spellEnd"/>
      <w:r w:rsidRPr="004B3F76">
        <w:rPr>
          <w:color w:val="000000"/>
          <w:lang w:val="es-ES_tradnl"/>
        </w:rPr>
        <w:t xml:space="preserve">. Sin embargo, la implementación de las acciones de conservación </w:t>
      </w:r>
      <w:r w:rsidR="00C23322" w:rsidRPr="004B3F76">
        <w:rPr>
          <w:color w:val="000000"/>
          <w:lang w:val="es-ES_tradnl"/>
        </w:rPr>
        <w:t xml:space="preserve">en las ADVC </w:t>
      </w:r>
      <w:r w:rsidRPr="004B3F76">
        <w:rPr>
          <w:color w:val="000000"/>
          <w:lang w:val="es-ES_tradnl"/>
        </w:rPr>
        <w:t xml:space="preserve">carece de un presupuesto específico de la CONANP y depende </w:t>
      </w:r>
      <w:r w:rsidR="006865AB" w:rsidRPr="004B3F76">
        <w:rPr>
          <w:color w:val="000000"/>
          <w:lang w:val="es-ES_tradnl"/>
        </w:rPr>
        <w:t>s</w:t>
      </w:r>
      <w:r w:rsidR="006865AB">
        <w:rPr>
          <w:color w:val="000000"/>
          <w:lang w:val="es-ES_tradnl"/>
        </w:rPr>
        <w:t>o</w:t>
      </w:r>
      <w:r w:rsidR="006865AB" w:rsidRPr="004B3F76">
        <w:rPr>
          <w:color w:val="000000"/>
          <w:lang w:val="es-ES_tradnl"/>
        </w:rPr>
        <w:t xml:space="preserve">lo </w:t>
      </w:r>
      <w:r w:rsidRPr="004B3F76">
        <w:rPr>
          <w:color w:val="000000"/>
          <w:lang w:val="es-ES_tradnl"/>
        </w:rPr>
        <w:t xml:space="preserve">de pequeños subsidios anuales y aislados. De esta manera, las ADVC han quedado supeditadas al interés político y las prioridades del gobierno federal en turno. </w:t>
      </w:r>
      <w:r w:rsidR="00041B22" w:rsidRPr="004B3F76">
        <w:rPr>
          <w:color w:val="000000"/>
          <w:lang w:val="es-ES_tradnl"/>
        </w:rPr>
        <w:t>Así, la implementación</w:t>
      </w:r>
      <w:r w:rsidRPr="004B3F76">
        <w:rPr>
          <w:color w:val="000000"/>
          <w:lang w:val="es-ES_tradnl"/>
        </w:rPr>
        <w:t xml:space="preserve"> est</w:t>
      </w:r>
      <w:r w:rsidR="00C23322" w:rsidRPr="004B3F76">
        <w:rPr>
          <w:color w:val="000000"/>
          <w:lang w:val="es-ES_tradnl"/>
        </w:rPr>
        <w:t xml:space="preserve">á </w:t>
      </w:r>
      <w:r w:rsidRPr="004B3F76">
        <w:rPr>
          <w:color w:val="000000"/>
          <w:lang w:val="es-ES_tradnl"/>
        </w:rPr>
        <w:t xml:space="preserve">influida por las decisiones y vaivenes definidos desde arriba para las políticas ambientales. </w:t>
      </w:r>
    </w:p>
    <w:p w14:paraId="7209DA15" w14:textId="77777777" w:rsidR="00A802CF" w:rsidRPr="004B3F76" w:rsidRDefault="00A802CF"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lang w:val="es-ES_tradnl"/>
        </w:rPr>
      </w:pPr>
    </w:p>
    <w:p w14:paraId="7F004F49" w14:textId="7C48A02E" w:rsidR="00A802CF" w:rsidRPr="004B3F76" w:rsidRDefault="00F915F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lang w:val="es-ES_tradnl"/>
        </w:rPr>
      </w:pPr>
      <w:r w:rsidRPr="004B3F76">
        <w:rPr>
          <w:lang w:val="es-ES_tradnl"/>
        </w:rPr>
        <w:t xml:space="preserve">Un ejemplo de lo anterior es el análisis del presupuesto asignado por la CONANP </w:t>
      </w:r>
      <w:sdt>
        <w:sdtPr>
          <w:rPr>
            <w:lang w:val="es-ES_tradnl"/>
          </w:rPr>
          <w:tag w:val="goog_rdk_10"/>
          <w:id w:val="1506170070"/>
        </w:sdtPr>
        <w:sdtEndPr/>
        <w:sdtContent/>
      </w:sdt>
      <w:r w:rsidRPr="004B3F76">
        <w:rPr>
          <w:lang w:val="es-ES_tradnl"/>
        </w:rPr>
        <w:t xml:space="preserve">mediante el </w:t>
      </w:r>
      <w:r w:rsidR="0018158C" w:rsidRPr="004B3F76">
        <w:rPr>
          <w:lang w:val="es-ES_tradnl"/>
        </w:rPr>
        <w:t>p</w:t>
      </w:r>
      <w:r w:rsidRPr="004B3F76">
        <w:rPr>
          <w:lang w:val="es-ES_tradnl"/>
        </w:rPr>
        <w:t xml:space="preserve">rograma de protección y restauración de ecosistemas y especies en riesgo, en el componente de vigilancia y monitoreo comunitario, a dos ADVC. </w:t>
      </w:r>
      <w:r w:rsidR="00B914DE" w:rsidRPr="004B3F76">
        <w:rPr>
          <w:lang w:val="es-ES_tradnl"/>
        </w:rPr>
        <w:t xml:space="preserve">Los datos muestran </w:t>
      </w:r>
      <w:r w:rsidRPr="004B3F76">
        <w:rPr>
          <w:lang w:val="es-ES_tradnl"/>
        </w:rPr>
        <w:t>que</w:t>
      </w:r>
      <w:r w:rsidR="00B914DE" w:rsidRPr="004B3F76">
        <w:rPr>
          <w:lang w:val="es-ES_tradnl"/>
        </w:rPr>
        <w:t xml:space="preserve"> la cantidad de presupuesto asignado</w:t>
      </w:r>
      <w:r w:rsidRPr="004B3F76">
        <w:rPr>
          <w:lang w:val="es-ES_tradnl"/>
        </w:rPr>
        <w:t xml:space="preserve"> no es proporcional a las superficies conservadas. En </w:t>
      </w:r>
      <w:sdt>
        <w:sdtPr>
          <w:rPr>
            <w:lang w:val="es-ES_tradnl"/>
          </w:rPr>
          <w:tag w:val="goog_rdk_11"/>
          <w:id w:val="-615051441"/>
        </w:sdtPr>
        <w:sdtEndPr/>
        <w:sdtContent/>
      </w:sdt>
      <w:r w:rsidR="00B914DE" w:rsidRPr="004B3F76">
        <w:rPr>
          <w:color w:val="000000"/>
          <w:lang w:val="es-ES_tradnl"/>
        </w:rPr>
        <w:t xml:space="preserve">un primer </w:t>
      </w:r>
      <w:r w:rsidRPr="004B3F76">
        <w:rPr>
          <w:color w:val="000000"/>
          <w:lang w:val="es-ES_tradnl"/>
        </w:rPr>
        <w:t>caso</w:t>
      </w:r>
      <w:r w:rsidR="00B914DE" w:rsidRPr="004B3F76">
        <w:rPr>
          <w:color w:val="000000"/>
          <w:lang w:val="es-ES_tradnl"/>
        </w:rPr>
        <w:t>,</w:t>
      </w:r>
      <w:r w:rsidRPr="004B3F76">
        <w:rPr>
          <w:color w:val="000000"/>
          <w:lang w:val="es-ES_tradnl"/>
        </w:rPr>
        <w:t xml:space="preserve"> </w:t>
      </w:r>
      <w:r w:rsidR="00B914DE" w:rsidRPr="004B3F76">
        <w:rPr>
          <w:lang w:val="es-ES_tradnl"/>
        </w:rPr>
        <w:t xml:space="preserve">una </w:t>
      </w:r>
      <w:r w:rsidRPr="004B3F76">
        <w:rPr>
          <w:color w:val="000000"/>
          <w:lang w:val="es-ES_tradnl"/>
        </w:rPr>
        <w:t>ADVC,</w:t>
      </w:r>
      <w:r w:rsidRPr="004B3F76">
        <w:rPr>
          <w:lang w:val="es-ES_tradnl"/>
        </w:rPr>
        <w:t xml:space="preserve"> en el 2019</w:t>
      </w:r>
      <w:r w:rsidRPr="004B3F76">
        <w:rPr>
          <w:color w:val="000000"/>
          <w:lang w:val="es-ES_tradnl"/>
        </w:rPr>
        <w:t xml:space="preserve"> </w:t>
      </w:r>
      <w:r w:rsidR="00B914DE" w:rsidRPr="004B3F76">
        <w:rPr>
          <w:color w:val="000000"/>
          <w:lang w:val="es-ES_tradnl"/>
        </w:rPr>
        <w:t>(</w:t>
      </w:r>
      <w:r w:rsidRPr="004B3F76">
        <w:rPr>
          <w:color w:val="000000"/>
          <w:lang w:val="es-ES_tradnl"/>
        </w:rPr>
        <w:t>con 1</w:t>
      </w:r>
      <w:r w:rsidR="00C4354E">
        <w:rPr>
          <w:color w:val="000000"/>
          <w:lang w:val="es-ES_tradnl"/>
        </w:rPr>
        <w:t xml:space="preserve"> </w:t>
      </w:r>
      <w:r w:rsidRPr="004B3F76">
        <w:rPr>
          <w:color w:val="000000"/>
          <w:lang w:val="es-ES_tradnl"/>
        </w:rPr>
        <w:t>264 ha</w:t>
      </w:r>
      <w:r w:rsidR="00B914DE" w:rsidRPr="004B3F76">
        <w:rPr>
          <w:color w:val="000000"/>
          <w:lang w:val="es-ES_tradnl"/>
        </w:rPr>
        <w:t>)</w:t>
      </w:r>
      <w:r w:rsidRPr="004B3F76">
        <w:rPr>
          <w:color w:val="000000"/>
          <w:lang w:val="es-ES_tradnl"/>
        </w:rPr>
        <w:t xml:space="preserve">, obtuvo un </w:t>
      </w:r>
      <w:r w:rsidRPr="004B3F76">
        <w:rPr>
          <w:lang w:val="es-ES_tradnl"/>
        </w:rPr>
        <w:t>monto de $500</w:t>
      </w:r>
      <w:r w:rsidR="00C33088">
        <w:rPr>
          <w:lang w:val="es-ES_tradnl"/>
        </w:rPr>
        <w:t xml:space="preserve"> </w:t>
      </w:r>
      <w:r w:rsidRPr="004B3F76">
        <w:rPr>
          <w:lang w:val="es-ES_tradnl"/>
        </w:rPr>
        <w:t>000.00 (24</w:t>
      </w:r>
      <w:r w:rsidR="00B91C41">
        <w:rPr>
          <w:lang w:val="es-ES_tradnl"/>
        </w:rPr>
        <w:t xml:space="preserve"> </w:t>
      </w:r>
      <w:r w:rsidRPr="004B3F76">
        <w:rPr>
          <w:lang w:val="es-ES_tradnl"/>
        </w:rPr>
        <w:t xml:space="preserve">990.81 USD) </w:t>
      </w:r>
      <w:r w:rsidRPr="004B3F76">
        <w:rPr>
          <w:color w:val="000000"/>
          <w:lang w:val="es-ES_tradnl"/>
        </w:rPr>
        <w:t xml:space="preserve">para realizar </w:t>
      </w:r>
      <w:r w:rsidR="00B914DE" w:rsidRPr="004B3F76">
        <w:rPr>
          <w:color w:val="000000"/>
          <w:lang w:val="es-ES_tradnl"/>
        </w:rPr>
        <w:t>monitoreo</w:t>
      </w:r>
      <w:r w:rsidRPr="004B3F76">
        <w:rPr>
          <w:lang w:val="es-ES_tradnl"/>
        </w:rPr>
        <w:t xml:space="preserve"> y</w:t>
      </w:r>
      <w:r w:rsidRPr="004B3F76">
        <w:rPr>
          <w:color w:val="000000"/>
          <w:lang w:val="es-ES_tradnl"/>
        </w:rPr>
        <w:t xml:space="preserve"> $58</w:t>
      </w:r>
      <w:r w:rsidR="00B91C41">
        <w:rPr>
          <w:color w:val="000000"/>
          <w:lang w:val="es-ES_tradnl"/>
        </w:rPr>
        <w:t xml:space="preserve"> </w:t>
      </w:r>
      <w:r w:rsidRPr="004B3F76">
        <w:rPr>
          <w:color w:val="000000"/>
          <w:lang w:val="es-ES_tradnl"/>
        </w:rPr>
        <w:t>000.00 (2</w:t>
      </w:r>
      <w:r w:rsidR="00B91C41">
        <w:rPr>
          <w:color w:val="000000"/>
          <w:lang w:val="es-ES_tradnl"/>
        </w:rPr>
        <w:t xml:space="preserve"> </w:t>
      </w:r>
      <w:r w:rsidRPr="004B3F76">
        <w:rPr>
          <w:color w:val="000000"/>
          <w:lang w:val="es-ES_tradnl"/>
        </w:rPr>
        <w:t xml:space="preserve">898.93 USD) para realizar brechas </w:t>
      </w:r>
      <w:r w:rsidRPr="004B3F76">
        <w:rPr>
          <w:lang w:val="es-ES_tradnl"/>
        </w:rPr>
        <w:t>cortafuego</w:t>
      </w:r>
      <w:r w:rsidR="00B914DE" w:rsidRPr="004B3F76">
        <w:rPr>
          <w:lang w:val="es-ES_tradnl"/>
        </w:rPr>
        <w:t>.</w:t>
      </w:r>
      <w:r w:rsidR="006C3A44" w:rsidRPr="004B3F76">
        <w:rPr>
          <w:color w:val="000000"/>
          <w:lang w:val="es-ES_tradnl"/>
        </w:rPr>
        <w:t xml:space="preserve"> </w:t>
      </w:r>
      <w:r w:rsidRPr="004B3F76">
        <w:rPr>
          <w:color w:val="000000"/>
          <w:lang w:val="es-ES_tradnl"/>
        </w:rPr>
        <w:t>En 2020, e</w:t>
      </w:r>
      <w:r w:rsidRPr="004B3F76">
        <w:rPr>
          <w:lang w:val="es-ES_tradnl"/>
        </w:rPr>
        <w:t>n esa misma ADVC</w:t>
      </w:r>
      <w:r w:rsidRPr="004B3F76">
        <w:rPr>
          <w:color w:val="000000"/>
          <w:lang w:val="es-ES_tradnl"/>
        </w:rPr>
        <w:t xml:space="preserve"> se reporta</w:t>
      </w:r>
      <w:r w:rsidRPr="004B3F76">
        <w:rPr>
          <w:lang w:val="es-ES_tradnl"/>
        </w:rPr>
        <w:t xml:space="preserve"> un monto asignado de</w:t>
      </w:r>
      <w:r w:rsidRPr="004B3F76">
        <w:rPr>
          <w:color w:val="000000"/>
          <w:lang w:val="es-ES_tradnl"/>
        </w:rPr>
        <w:t xml:space="preserve"> $180</w:t>
      </w:r>
      <w:r w:rsidR="00B91C41">
        <w:rPr>
          <w:color w:val="000000"/>
          <w:lang w:val="es-ES_tradnl"/>
        </w:rPr>
        <w:t xml:space="preserve"> </w:t>
      </w:r>
      <w:r w:rsidRPr="004B3F76">
        <w:rPr>
          <w:color w:val="000000"/>
          <w:lang w:val="es-ES_tradnl"/>
        </w:rPr>
        <w:t>000 (8</w:t>
      </w:r>
      <w:r w:rsidR="00B91C41">
        <w:rPr>
          <w:color w:val="000000"/>
          <w:lang w:val="es-ES_tradnl"/>
        </w:rPr>
        <w:t xml:space="preserve"> </w:t>
      </w:r>
      <w:r w:rsidRPr="004B3F76">
        <w:rPr>
          <w:color w:val="000000"/>
          <w:lang w:val="es-ES_tradnl"/>
        </w:rPr>
        <w:t xml:space="preserve">996.69 USD) para </w:t>
      </w:r>
      <w:r w:rsidR="00B914DE" w:rsidRPr="004B3F76">
        <w:rPr>
          <w:color w:val="000000"/>
          <w:lang w:val="es-ES_tradnl"/>
        </w:rPr>
        <w:t>monitoreo</w:t>
      </w:r>
      <w:r w:rsidRPr="004B3F76">
        <w:rPr>
          <w:lang w:val="es-ES_tradnl"/>
        </w:rPr>
        <w:t xml:space="preserve"> </w:t>
      </w:r>
      <w:r w:rsidRPr="004B3F76">
        <w:rPr>
          <w:color w:val="000000"/>
          <w:lang w:val="es-ES_tradnl"/>
        </w:rPr>
        <w:t>y $58 000.00 (2</w:t>
      </w:r>
      <w:r w:rsidR="00B91C41">
        <w:rPr>
          <w:color w:val="000000"/>
          <w:lang w:val="es-ES_tradnl"/>
        </w:rPr>
        <w:t xml:space="preserve"> </w:t>
      </w:r>
      <w:r w:rsidRPr="004B3F76">
        <w:rPr>
          <w:color w:val="000000"/>
          <w:lang w:val="es-ES_tradnl"/>
        </w:rPr>
        <w:t xml:space="preserve">898 USD) para realizar brechas corta fuego. </w:t>
      </w:r>
      <w:r w:rsidR="00B914DE" w:rsidRPr="004B3F76">
        <w:rPr>
          <w:color w:val="000000"/>
          <w:lang w:val="es-ES_tradnl"/>
        </w:rPr>
        <w:t xml:space="preserve">En un segundo caso, </w:t>
      </w:r>
      <w:r w:rsidRPr="004B3F76">
        <w:rPr>
          <w:lang w:val="es-ES_tradnl"/>
        </w:rPr>
        <w:t>en 2019</w:t>
      </w:r>
      <w:r w:rsidR="00B914DE" w:rsidRPr="004B3F76">
        <w:rPr>
          <w:lang w:val="es-ES_tradnl"/>
        </w:rPr>
        <w:t>,</w:t>
      </w:r>
      <w:r w:rsidRPr="004B3F76">
        <w:rPr>
          <w:lang w:val="es-ES_tradnl"/>
        </w:rPr>
        <w:t xml:space="preserve"> </w:t>
      </w:r>
      <w:r w:rsidR="00B914DE" w:rsidRPr="004B3F76">
        <w:rPr>
          <w:lang w:val="es-ES_tradnl"/>
        </w:rPr>
        <w:t xml:space="preserve">una ADVC </w:t>
      </w:r>
      <w:r w:rsidRPr="004B3F76">
        <w:rPr>
          <w:color w:val="000000"/>
          <w:lang w:val="es-ES_tradnl"/>
        </w:rPr>
        <w:t>con 15</w:t>
      </w:r>
      <w:r w:rsidR="00B91C41">
        <w:rPr>
          <w:color w:val="000000"/>
          <w:lang w:val="es-ES_tradnl"/>
        </w:rPr>
        <w:t xml:space="preserve"> </w:t>
      </w:r>
      <w:r w:rsidRPr="004B3F76">
        <w:rPr>
          <w:color w:val="000000"/>
          <w:lang w:val="es-ES_tradnl"/>
        </w:rPr>
        <w:t xml:space="preserve">328.54 ha </w:t>
      </w:r>
      <w:r w:rsidR="00B914DE" w:rsidRPr="004B3F76">
        <w:rPr>
          <w:color w:val="000000"/>
          <w:lang w:val="es-ES_tradnl"/>
        </w:rPr>
        <w:t xml:space="preserve">recibió </w:t>
      </w:r>
      <w:r w:rsidRPr="004B3F76">
        <w:rPr>
          <w:color w:val="000000"/>
          <w:lang w:val="es-ES_tradnl"/>
        </w:rPr>
        <w:t>$200</w:t>
      </w:r>
      <w:r w:rsidR="00B91C41">
        <w:rPr>
          <w:color w:val="000000"/>
          <w:lang w:val="es-ES_tradnl"/>
        </w:rPr>
        <w:t xml:space="preserve"> </w:t>
      </w:r>
      <w:r w:rsidRPr="004B3F76">
        <w:rPr>
          <w:color w:val="000000"/>
          <w:lang w:val="es-ES_tradnl"/>
        </w:rPr>
        <w:t>000.00 (9</w:t>
      </w:r>
      <w:r w:rsidR="00B91C41">
        <w:rPr>
          <w:color w:val="000000"/>
          <w:lang w:val="es-ES_tradnl"/>
        </w:rPr>
        <w:t xml:space="preserve"> </w:t>
      </w:r>
      <w:r w:rsidRPr="004B3F76">
        <w:rPr>
          <w:color w:val="000000"/>
          <w:lang w:val="es-ES_tradnl"/>
        </w:rPr>
        <w:t xml:space="preserve">996.33 USD) </w:t>
      </w:r>
      <w:r w:rsidRPr="004B3F76">
        <w:rPr>
          <w:lang w:val="es-ES_tradnl"/>
        </w:rPr>
        <w:t xml:space="preserve">para realizar </w:t>
      </w:r>
      <w:r w:rsidRPr="004B3F76">
        <w:rPr>
          <w:color w:val="000000"/>
          <w:lang w:val="es-ES_tradnl"/>
        </w:rPr>
        <w:t xml:space="preserve">recorridos de vigilancia y monitoreo, y </w:t>
      </w:r>
      <w:r w:rsidRPr="004B3F76">
        <w:rPr>
          <w:lang w:val="es-ES_tradnl"/>
        </w:rPr>
        <w:t>en</w:t>
      </w:r>
      <w:r w:rsidRPr="004B3F76">
        <w:rPr>
          <w:color w:val="000000"/>
          <w:lang w:val="es-ES_tradnl"/>
        </w:rPr>
        <w:t xml:space="preserve"> el año 2020</w:t>
      </w:r>
      <w:r w:rsidR="00B914DE" w:rsidRPr="004B3F76">
        <w:rPr>
          <w:color w:val="000000"/>
          <w:lang w:val="es-ES_tradnl"/>
        </w:rPr>
        <w:t>,</w:t>
      </w:r>
      <w:r w:rsidRPr="004B3F76">
        <w:rPr>
          <w:color w:val="000000"/>
          <w:lang w:val="es-ES_tradnl"/>
        </w:rPr>
        <w:t xml:space="preserve"> </w:t>
      </w:r>
      <w:r w:rsidRPr="004B3F76">
        <w:rPr>
          <w:lang w:val="es-ES_tradnl"/>
        </w:rPr>
        <w:t xml:space="preserve">se le asignaron </w:t>
      </w:r>
      <w:r w:rsidRPr="004B3F76">
        <w:rPr>
          <w:color w:val="000000"/>
          <w:lang w:val="es-ES_tradnl"/>
        </w:rPr>
        <w:t>$208</w:t>
      </w:r>
      <w:r w:rsidR="00B91C41">
        <w:rPr>
          <w:color w:val="000000"/>
          <w:lang w:val="es-ES_tradnl"/>
        </w:rPr>
        <w:t xml:space="preserve"> </w:t>
      </w:r>
      <w:r w:rsidRPr="004B3F76">
        <w:rPr>
          <w:color w:val="000000"/>
          <w:lang w:val="es-ES_tradnl"/>
        </w:rPr>
        <w:t>000 (</w:t>
      </w:r>
      <w:r w:rsidRPr="004B3F76">
        <w:rPr>
          <w:lang w:val="es-ES_tradnl"/>
        </w:rPr>
        <w:t>10</w:t>
      </w:r>
      <w:r w:rsidR="004551A0">
        <w:rPr>
          <w:lang w:val="es-ES_tradnl"/>
        </w:rPr>
        <w:t xml:space="preserve"> </w:t>
      </w:r>
      <w:r w:rsidRPr="004B3F76">
        <w:rPr>
          <w:lang w:val="es-ES_tradnl"/>
        </w:rPr>
        <w:t>356.46 USD).</w:t>
      </w:r>
      <w:r w:rsidRPr="004B3F76">
        <w:rPr>
          <w:color w:val="000000"/>
          <w:lang w:val="es-ES_tradnl"/>
        </w:rPr>
        <w:t xml:space="preserve"> </w:t>
      </w:r>
      <w:r w:rsidRPr="004B3F76">
        <w:rPr>
          <w:lang w:val="es-ES_tradnl"/>
        </w:rPr>
        <w:t>Est</w:t>
      </w:r>
      <w:r w:rsidR="00B914DE" w:rsidRPr="004B3F76">
        <w:rPr>
          <w:lang w:val="es-ES_tradnl"/>
        </w:rPr>
        <w:t xml:space="preserve">os datos </w:t>
      </w:r>
      <w:r w:rsidRPr="004B3F76">
        <w:rPr>
          <w:lang w:val="es-ES_tradnl"/>
        </w:rPr>
        <w:t xml:space="preserve">revelan que no existen criterios claros para la </w:t>
      </w:r>
      <w:r w:rsidRPr="004B3F76">
        <w:rPr>
          <w:lang w:val="es-ES_tradnl"/>
        </w:rPr>
        <w:lastRenderedPageBreak/>
        <w:t xml:space="preserve">asignación de presupuestos, debido </w:t>
      </w:r>
      <w:r w:rsidR="00B914DE" w:rsidRPr="004B3F76">
        <w:rPr>
          <w:lang w:val="es-ES_tradnl"/>
        </w:rPr>
        <w:t xml:space="preserve">a </w:t>
      </w:r>
      <w:r w:rsidRPr="004B3F76">
        <w:rPr>
          <w:lang w:val="es-ES_tradnl"/>
        </w:rPr>
        <w:t xml:space="preserve">que la ADVC con </w:t>
      </w:r>
      <w:r w:rsidR="00B914DE" w:rsidRPr="004B3F76">
        <w:rPr>
          <w:lang w:val="es-ES_tradnl"/>
        </w:rPr>
        <w:t xml:space="preserve">una </w:t>
      </w:r>
      <w:r w:rsidRPr="004B3F76">
        <w:rPr>
          <w:lang w:val="es-ES_tradnl"/>
        </w:rPr>
        <w:t xml:space="preserve">superficie menor </w:t>
      </w:r>
      <w:r w:rsidR="00B914DE" w:rsidRPr="004B3F76">
        <w:rPr>
          <w:lang w:val="es-ES_tradnl"/>
        </w:rPr>
        <w:t xml:space="preserve">recibió un </w:t>
      </w:r>
      <w:r w:rsidRPr="004B3F76">
        <w:rPr>
          <w:lang w:val="es-ES_tradnl"/>
        </w:rPr>
        <w:t>mayor presupuesto</w:t>
      </w:r>
      <w:r w:rsidR="00B914DE" w:rsidRPr="004B3F76">
        <w:rPr>
          <w:lang w:val="es-ES_tradnl"/>
        </w:rPr>
        <w:t xml:space="preserve">. </w:t>
      </w:r>
    </w:p>
    <w:p w14:paraId="49EEA6DE" w14:textId="77777777" w:rsidR="00A802CF" w:rsidRPr="004B3F76" w:rsidRDefault="00A802CF"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lang w:val="es-ES_tradnl"/>
        </w:rPr>
      </w:pPr>
    </w:p>
    <w:p w14:paraId="63847C85" w14:textId="57C57230" w:rsidR="00A802CF" w:rsidRPr="004B3F76" w:rsidRDefault="00F915F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lang w:val="es-ES_tradnl"/>
        </w:rPr>
        <w:t xml:space="preserve">Entre </w:t>
      </w:r>
      <w:r w:rsidR="00B914DE" w:rsidRPr="004B3F76">
        <w:rPr>
          <w:lang w:val="es-ES_tradnl"/>
        </w:rPr>
        <w:t xml:space="preserve">otros </w:t>
      </w:r>
      <w:r w:rsidRPr="004B3F76">
        <w:rPr>
          <w:lang w:val="es-ES_tradnl"/>
        </w:rPr>
        <w:t xml:space="preserve">mecanismos de subsidios </w:t>
      </w:r>
      <w:r w:rsidR="00B914DE" w:rsidRPr="004B3F76">
        <w:rPr>
          <w:lang w:val="es-ES_tradnl"/>
        </w:rPr>
        <w:t xml:space="preserve">complementarios </w:t>
      </w:r>
      <w:r w:rsidRPr="004B3F76">
        <w:rPr>
          <w:lang w:val="es-ES_tradnl"/>
        </w:rPr>
        <w:t>se destaca</w:t>
      </w:r>
      <w:r w:rsidR="00B914DE" w:rsidRPr="004B3F76">
        <w:rPr>
          <w:lang w:val="es-ES_tradnl"/>
        </w:rPr>
        <w:t>n</w:t>
      </w:r>
      <w:r w:rsidRPr="004B3F76">
        <w:rPr>
          <w:lang w:val="es-ES_tradnl"/>
        </w:rPr>
        <w:t xml:space="preserve"> </w:t>
      </w:r>
      <w:r w:rsidR="00B914DE" w:rsidRPr="004B3F76">
        <w:rPr>
          <w:lang w:val="es-ES_tradnl"/>
        </w:rPr>
        <w:t xml:space="preserve">la </w:t>
      </w:r>
      <w:r w:rsidRPr="004B3F76">
        <w:rPr>
          <w:lang w:val="es-ES_tradnl"/>
        </w:rPr>
        <w:t>CONAFOR, que ha asignado fondos financieros para establecer áreas de conservación voluntaria</w:t>
      </w:r>
      <w:r w:rsidR="00B914DE" w:rsidRPr="004B3F76">
        <w:rPr>
          <w:lang w:val="es-ES_tradnl"/>
        </w:rPr>
        <w:t>s</w:t>
      </w:r>
      <w:r w:rsidRPr="004B3F76">
        <w:rPr>
          <w:lang w:val="es-ES_tradnl"/>
        </w:rPr>
        <w:t xml:space="preserve"> que contribuyan con servicios ambientales (</w:t>
      </w:r>
      <w:r w:rsidR="00B15FAB">
        <w:rPr>
          <w:lang w:val="es-ES_tradnl"/>
        </w:rPr>
        <w:t>p.ej.,</w:t>
      </w:r>
      <w:r w:rsidRPr="004B3F76">
        <w:rPr>
          <w:lang w:val="es-ES_tradnl"/>
        </w:rPr>
        <w:t xml:space="preserve"> hidrológicos, captura de carbono y biodiversidad). Estos subsidios, de manera indirecta, estimularon </w:t>
      </w:r>
      <w:r w:rsidR="00B914DE" w:rsidRPr="004B3F76">
        <w:rPr>
          <w:lang w:val="es-ES_tradnl"/>
        </w:rPr>
        <w:t xml:space="preserve">también </w:t>
      </w:r>
      <w:r w:rsidRPr="004B3F76">
        <w:rPr>
          <w:lang w:val="es-ES_tradnl"/>
        </w:rPr>
        <w:t xml:space="preserve">la certificación de un gran número de ADVC. En tan </w:t>
      </w:r>
      <w:r w:rsidR="0067077D" w:rsidRPr="004B3F76">
        <w:rPr>
          <w:lang w:val="es-ES_tradnl"/>
        </w:rPr>
        <w:t>s</w:t>
      </w:r>
      <w:r w:rsidR="0067077D">
        <w:rPr>
          <w:lang w:val="es-ES_tradnl"/>
        </w:rPr>
        <w:t>o</w:t>
      </w:r>
      <w:r w:rsidR="0067077D" w:rsidRPr="004B3F76">
        <w:rPr>
          <w:lang w:val="es-ES_tradnl"/>
        </w:rPr>
        <w:t xml:space="preserve">lo </w:t>
      </w:r>
      <w:r w:rsidRPr="004B3F76">
        <w:rPr>
          <w:lang w:val="es-ES_tradnl"/>
        </w:rPr>
        <w:t>cuatro años, se certific</w:t>
      </w:r>
      <w:r w:rsidR="0099452C" w:rsidRPr="004B3F76">
        <w:rPr>
          <w:lang w:val="es-ES_tradnl"/>
        </w:rPr>
        <w:t xml:space="preserve">aron </w:t>
      </w:r>
      <w:r w:rsidRPr="004B3F76">
        <w:rPr>
          <w:lang w:val="es-ES_tradnl"/>
        </w:rPr>
        <w:t>aproximadamente más del 60 % del total existente a la fecha. Del 2006 al 2012 se certificó el mayor número de ADVC históricamente (</w:t>
      </w:r>
      <w:r w:rsidRPr="004B3F76">
        <w:rPr>
          <w:b/>
          <w:lang w:val="es-ES_tradnl"/>
        </w:rPr>
        <w:t xml:space="preserve">Figura </w:t>
      </w:r>
      <w:r w:rsidR="00040DEB" w:rsidRPr="004B3F76">
        <w:rPr>
          <w:b/>
          <w:lang w:val="es-ES_tradnl"/>
        </w:rPr>
        <w:t>2</w:t>
      </w:r>
      <w:r w:rsidRPr="004B3F76">
        <w:rPr>
          <w:lang w:val="es-ES_tradnl"/>
        </w:rPr>
        <w:t>), que coincide con el periodo en que se impulsó al programa nacional de Pago Por Servicios Ambientales (PSA) de CONAFOR. Aunque l</w:t>
      </w:r>
      <w:r w:rsidRPr="004B3F76">
        <w:rPr>
          <w:color w:val="000000"/>
          <w:lang w:val="es-ES_tradnl"/>
        </w:rPr>
        <w:t xml:space="preserve">a certificación de áreas depende del interés de </w:t>
      </w:r>
      <w:r w:rsidR="0099452C" w:rsidRPr="004B3F76">
        <w:rPr>
          <w:color w:val="000000"/>
          <w:lang w:val="es-ES_tradnl"/>
        </w:rPr>
        <w:t xml:space="preserve">la </w:t>
      </w:r>
      <w:r w:rsidRPr="004B3F76">
        <w:rPr>
          <w:color w:val="000000"/>
          <w:lang w:val="es-ES_tradnl"/>
        </w:rPr>
        <w:t xml:space="preserve">implementación y participación </w:t>
      </w:r>
      <w:r w:rsidRPr="004B3F76">
        <w:rPr>
          <w:lang w:val="es-ES_tradnl"/>
        </w:rPr>
        <w:t>social</w:t>
      </w:r>
      <w:r w:rsidR="00041B22" w:rsidRPr="004B3F76">
        <w:rPr>
          <w:color w:val="000000"/>
          <w:lang w:val="es-ES_tradnl"/>
        </w:rPr>
        <w:t>,</w:t>
      </w:r>
      <w:r w:rsidRPr="004B3F76">
        <w:rPr>
          <w:color w:val="000000"/>
          <w:lang w:val="es-ES_tradnl"/>
        </w:rPr>
        <w:t xml:space="preserve"> </w:t>
      </w:r>
      <w:r w:rsidR="0099452C" w:rsidRPr="004B3F76">
        <w:rPr>
          <w:color w:val="000000"/>
          <w:lang w:val="es-ES_tradnl"/>
        </w:rPr>
        <w:t xml:space="preserve">se </w:t>
      </w:r>
      <w:r w:rsidRPr="004B3F76">
        <w:rPr>
          <w:color w:val="000000"/>
          <w:lang w:val="es-ES_tradnl"/>
        </w:rPr>
        <w:t xml:space="preserve">evidencia la injerencia de los programas federales de subsidios en </w:t>
      </w:r>
      <w:r w:rsidRPr="004B3F76">
        <w:rPr>
          <w:lang w:val="es-ES_tradnl"/>
        </w:rPr>
        <w:t>la solicitud de certificación</w:t>
      </w:r>
      <w:r w:rsidRPr="004B3F76">
        <w:rPr>
          <w:color w:val="000000"/>
          <w:lang w:val="es-ES_tradnl"/>
        </w:rPr>
        <w:t xml:space="preserve">. </w:t>
      </w:r>
    </w:p>
    <w:p w14:paraId="6CA9ED67" w14:textId="77777777" w:rsidR="00A802CF" w:rsidRPr="004B3F76" w:rsidRDefault="00A802CF"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4E05889F" w14:textId="77777777" w:rsidR="00A802CF" w:rsidRPr="004B3F76" w:rsidRDefault="00CD76ED" w:rsidP="00F73520">
      <w:pPr>
        <w:pBdr>
          <w:top w:val="nil"/>
          <w:left w:val="nil"/>
          <w:bottom w:val="nil"/>
          <w:right w:val="nil"/>
          <w:between w:val="nil"/>
        </w:pBdr>
        <w:rPr>
          <w:color w:val="000000"/>
          <w:lang w:val="es-ES_tradnl"/>
        </w:rPr>
      </w:pPr>
      <w:r w:rsidRPr="004B3F76">
        <w:rPr>
          <w:noProof/>
          <w:lang w:val="es-ES" w:eastAsia="es-ES"/>
        </w:rPr>
        <w:drawing>
          <wp:inline distT="0" distB="0" distL="0" distR="0" wp14:anchorId="5A24F81B" wp14:editId="574F14B9">
            <wp:extent cx="5612130" cy="2719705"/>
            <wp:effectExtent l="0" t="0" r="26670" b="23495"/>
            <wp:docPr id="1" name="Gráfico 1">
              <a:extLst xmlns:a="http://schemas.openxmlformats.org/drawingml/2006/main">
                <a:ext uri="{FF2B5EF4-FFF2-40B4-BE49-F238E27FC236}">
                  <a16:creationId xmlns:a16="http://schemas.microsoft.com/office/drawing/2014/main" id="{313E32C9-D186-4625-AD2F-1787FAC27B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AE1496" w14:textId="7E599FDC" w:rsidR="00A802CF" w:rsidRPr="004B3F76" w:rsidRDefault="0024747B"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b/>
          <w:color w:val="000000"/>
          <w:lang w:val="es-ES_tradnl"/>
        </w:rPr>
        <w:t>Figura 2</w:t>
      </w:r>
      <w:r w:rsidR="00F915F4" w:rsidRPr="004B3F76">
        <w:rPr>
          <w:b/>
          <w:color w:val="000000"/>
          <w:lang w:val="es-ES_tradnl"/>
        </w:rPr>
        <w:t xml:space="preserve">. </w:t>
      </w:r>
      <w:r w:rsidR="00F915F4" w:rsidRPr="004B3F76">
        <w:rPr>
          <w:color w:val="000000"/>
          <w:lang w:val="es-ES_tradnl"/>
        </w:rPr>
        <w:t>Número de certificados de áreas de conservación voluntaria vigentes establecidos en México (2002-2021)</w:t>
      </w:r>
      <w:r w:rsidR="000B5548">
        <w:rPr>
          <w:color w:val="000000"/>
          <w:lang w:val="es-ES_tradnl"/>
        </w:rPr>
        <w:t>.</w:t>
      </w:r>
    </w:p>
    <w:p w14:paraId="2C588899" w14:textId="4F56A7CB" w:rsidR="00A802CF" w:rsidRPr="004B3F76" w:rsidRDefault="0024747B"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904"/>
          <w:tab w:val="left" w:pos="8904"/>
          <w:tab w:val="left" w:pos="8904"/>
          <w:tab w:val="left" w:pos="8904"/>
          <w:tab w:val="left" w:pos="8904"/>
          <w:tab w:val="left" w:pos="8904"/>
          <w:tab w:val="left" w:pos="8904"/>
        </w:tabs>
        <w:jc w:val="both"/>
        <w:rPr>
          <w:color w:val="000000"/>
        </w:rPr>
      </w:pPr>
      <w:r w:rsidRPr="004B3F76">
        <w:rPr>
          <w:b/>
          <w:color w:val="000000"/>
        </w:rPr>
        <w:t>Figure 2</w:t>
      </w:r>
      <w:r w:rsidR="00F915F4" w:rsidRPr="004B3F76">
        <w:rPr>
          <w:b/>
          <w:color w:val="000000"/>
        </w:rPr>
        <w:t xml:space="preserve">. </w:t>
      </w:r>
      <w:r w:rsidR="00F915F4" w:rsidRPr="004B3F76">
        <w:rPr>
          <w:color w:val="000000"/>
        </w:rPr>
        <w:t>Number of current voluntary conservation area certificates established in Mexico (2006-2021)</w:t>
      </w:r>
      <w:r w:rsidR="000B5548">
        <w:rPr>
          <w:color w:val="000000"/>
        </w:rPr>
        <w:t>.</w:t>
      </w:r>
    </w:p>
    <w:p w14:paraId="6A830B92" w14:textId="4A6FEDBD" w:rsidR="00A802CF" w:rsidRPr="004B3F76" w:rsidRDefault="00A802CF"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rPr>
      </w:pPr>
    </w:p>
    <w:p w14:paraId="405FD2AE" w14:textId="61641B49" w:rsidR="00A802CF" w:rsidRPr="000B5548" w:rsidRDefault="00CD76ED" w:rsidP="00F73520">
      <w:pPr>
        <w:pBdr>
          <w:top w:val="nil"/>
          <w:left w:val="nil"/>
          <w:bottom w:val="nil"/>
          <w:right w:val="nil"/>
          <w:between w:val="nil"/>
        </w:pBdr>
        <w:ind w:left="426" w:hanging="426"/>
        <w:jc w:val="both"/>
        <w:rPr>
          <w:b/>
          <w:color w:val="000000"/>
          <w:lang w:val="es-ES_tradnl"/>
        </w:rPr>
      </w:pPr>
      <w:r w:rsidRPr="000B5548">
        <w:rPr>
          <w:b/>
          <w:color w:val="000000"/>
          <w:lang w:val="es-ES_tradnl"/>
        </w:rPr>
        <w:t>3.5</w:t>
      </w:r>
      <w:r w:rsidR="000B5548" w:rsidRPr="000B5548">
        <w:rPr>
          <w:b/>
          <w:color w:val="000000"/>
          <w:lang w:val="es-ES_tradnl"/>
        </w:rPr>
        <w:tab/>
      </w:r>
      <w:r w:rsidR="00F915F4" w:rsidRPr="000B5548">
        <w:rPr>
          <w:b/>
          <w:color w:val="000000"/>
          <w:lang w:val="es-ES_tradnl"/>
        </w:rPr>
        <w:t xml:space="preserve">Gestión </w:t>
      </w:r>
      <w:r w:rsidR="0075629F" w:rsidRPr="000B5548">
        <w:rPr>
          <w:b/>
          <w:color w:val="000000"/>
          <w:lang w:val="es-ES_tradnl"/>
        </w:rPr>
        <w:t>compartida</w:t>
      </w:r>
    </w:p>
    <w:p w14:paraId="3722339B" w14:textId="77777777" w:rsidR="00A802CF" w:rsidRPr="004B3F76" w:rsidRDefault="00A802CF"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b/>
          <w:lang w:val="es-ES_tradnl"/>
        </w:rPr>
      </w:pPr>
    </w:p>
    <w:p w14:paraId="36228558" w14:textId="30C428B3" w:rsidR="00A802CF" w:rsidRPr="004B3F76" w:rsidRDefault="00F915F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lang w:val="es-ES_tradnl"/>
        </w:rPr>
        <w:t xml:space="preserve">La gestión compartida es </w:t>
      </w:r>
      <w:r w:rsidR="00047CBE" w:rsidRPr="004B3F76">
        <w:rPr>
          <w:lang w:val="es-ES_tradnl"/>
        </w:rPr>
        <w:t xml:space="preserve">un mecanismo </w:t>
      </w:r>
      <w:r w:rsidRPr="004B3F76">
        <w:rPr>
          <w:lang w:val="es-ES_tradnl"/>
        </w:rPr>
        <w:t>clave para la conservación voluntaria en México y es una de las características principales de la estrategia de</w:t>
      </w:r>
      <w:r w:rsidR="00047CBE" w:rsidRPr="004B3F76">
        <w:rPr>
          <w:lang w:val="es-ES_tradnl"/>
        </w:rPr>
        <w:t xml:space="preserve"> </w:t>
      </w:r>
      <w:r w:rsidRPr="004B3F76">
        <w:rPr>
          <w:lang w:val="es-ES_tradnl"/>
        </w:rPr>
        <w:t>l</w:t>
      </w:r>
      <w:r w:rsidR="00047CBE" w:rsidRPr="004B3F76">
        <w:rPr>
          <w:lang w:val="es-ES_tradnl"/>
        </w:rPr>
        <w:t>as</w:t>
      </w:r>
      <w:r w:rsidRPr="004B3F76">
        <w:rPr>
          <w:lang w:val="es-ES_tradnl"/>
        </w:rPr>
        <w:t xml:space="preserve"> ADVC. No obstante</w:t>
      </w:r>
      <w:r w:rsidR="00047CBE" w:rsidRPr="004B3F76">
        <w:rPr>
          <w:lang w:val="es-ES_tradnl"/>
        </w:rPr>
        <w:t>,</w:t>
      </w:r>
      <w:r w:rsidRPr="004B3F76">
        <w:rPr>
          <w:lang w:val="es-ES_tradnl"/>
        </w:rPr>
        <w:t xml:space="preserve"> existe desarticulación en su planificación y operación. </w:t>
      </w:r>
      <w:r w:rsidR="00047CBE" w:rsidRPr="004B3F76">
        <w:rPr>
          <w:lang w:val="es-ES_tradnl"/>
        </w:rPr>
        <w:t>E</w:t>
      </w:r>
      <w:r w:rsidRPr="004B3F76">
        <w:rPr>
          <w:lang w:val="es-ES_tradnl"/>
        </w:rPr>
        <w:t xml:space="preserve">n </w:t>
      </w:r>
      <w:r w:rsidR="00047CBE" w:rsidRPr="004B3F76">
        <w:rPr>
          <w:lang w:val="es-ES_tradnl"/>
        </w:rPr>
        <w:t xml:space="preserve">estos periodos </w:t>
      </w:r>
      <w:r w:rsidRPr="004B3F76">
        <w:rPr>
          <w:lang w:val="es-ES_tradnl"/>
        </w:rPr>
        <w:t xml:space="preserve">de bajo presupuesto institucional, esta carencia de articulación se acentúa, </w:t>
      </w:r>
      <w:r w:rsidR="006C3A8F">
        <w:rPr>
          <w:lang w:val="es-ES_tradnl"/>
        </w:rPr>
        <w:t xml:space="preserve">pues </w:t>
      </w:r>
      <w:r w:rsidRPr="004B3F76">
        <w:rPr>
          <w:lang w:val="es-ES_tradnl"/>
        </w:rPr>
        <w:t xml:space="preserve">cada </w:t>
      </w:r>
      <w:r w:rsidR="00D758C1" w:rsidRPr="004B3F76">
        <w:rPr>
          <w:lang w:val="es-ES_tradnl"/>
        </w:rPr>
        <w:t>propietario/</w:t>
      </w:r>
      <w:r w:rsidR="003E0504" w:rsidRPr="004B3F76">
        <w:rPr>
          <w:lang w:val="es-ES_tradnl"/>
        </w:rPr>
        <w:t>administrador</w:t>
      </w:r>
      <w:r w:rsidR="00D758C1" w:rsidRPr="004B3F76">
        <w:rPr>
          <w:lang w:val="es-ES_tradnl"/>
        </w:rPr>
        <w:t xml:space="preserve"> </w:t>
      </w:r>
      <w:r w:rsidRPr="004B3F76">
        <w:rPr>
          <w:lang w:val="es-ES_tradnl"/>
        </w:rPr>
        <w:t xml:space="preserve">realiza las actividades que puede </w:t>
      </w:r>
      <w:r w:rsidR="003E0504" w:rsidRPr="004B3F76">
        <w:rPr>
          <w:lang w:val="es-ES_tradnl"/>
        </w:rPr>
        <w:t>dependiendo de</w:t>
      </w:r>
      <w:r w:rsidRPr="004B3F76">
        <w:rPr>
          <w:lang w:val="es-ES_tradnl"/>
        </w:rPr>
        <w:t xml:space="preserve"> los recursos que consigue. Por eso</w:t>
      </w:r>
      <w:r w:rsidR="00047CBE" w:rsidRPr="004B3F76">
        <w:rPr>
          <w:lang w:val="es-ES_tradnl"/>
        </w:rPr>
        <w:t>,</w:t>
      </w:r>
      <w:r w:rsidRPr="004B3F76">
        <w:rPr>
          <w:lang w:val="es-ES_tradnl"/>
        </w:rPr>
        <w:t xml:space="preserve"> desde la CONANP</w:t>
      </w:r>
      <w:r w:rsidR="00047CBE" w:rsidRPr="004B3F76">
        <w:rPr>
          <w:lang w:val="es-ES_tradnl"/>
        </w:rPr>
        <w:t>,</w:t>
      </w:r>
      <w:r w:rsidRPr="004B3F76">
        <w:rPr>
          <w:lang w:val="es-ES_tradnl"/>
        </w:rPr>
        <w:t xml:space="preserve"> se ha buscado </w:t>
      </w:r>
      <w:r w:rsidRPr="004B3F76">
        <w:rPr>
          <w:color w:val="000000"/>
          <w:lang w:val="es-ES_tradnl"/>
        </w:rPr>
        <w:t xml:space="preserve">la participación de otros actores, como las corporaciones empresariales que operan cercanamente </w:t>
      </w:r>
      <w:r w:rsidRPr="004B3F76">
        <w:rPr>
          <w:lang w:val="es-ES_tradnl"/>
        </w:rPr>
        <w:t>en los</w:t>
      </w:r>
      <w:r w:rsidRPr="004B3F76">
        <w:rPr>
          <w:color w:val="000000"/>
          <w:lang w:val="es-ES_tradnl"/>
        </w:rPr>
        <w:t xml:space="preserve"> territorios con vocación de ADVC. Es decir</w:t>
      </w:r>
      <w:r w:rsidR="00047CBE" w:rsidRPr="004B3F76">
        <w:rPr>
          <w:color w:val="000000"/>
          <w:lang w:val="es-ES_tradnl"/>
        </w:rPr>
        <w:t>,</w:t>
      </w:r>
      <w:r w:rsidRPr="004B3F76">
        <w:rPr>
          <w:color w:val="000000"/>
          <w:lang w:val="es-ES_tradnl"/>
        </w:rPr>
        <w:t xml:space="preserve"> </w:t>
      </w:r>
      <w:r w:rsidRPr="004B3F76">
        <w:rPr>
          <w:lang w:val="es-ES_tradnl"/>
        </w:rPr>
        <w:t>l</w:t>
      </w:r>
      <w:r w:rsidRPr="004B3F76">
        <w:rPr>
          <w:color w:val="000000"/>
          <w:lang w:val="es-ES_tradnl"/>
        </w:rPr>
        <w:t xml:space="preserve">a carencia de presupuesto gubernamental </w:t>
      </w:r>
      <w:r w:rsidRPr="004B3F76">
        <w:rPr>
          <w:lang w:val="es-ES_tradnl"/>
        </w:rPr>
        <w:t>es</w:t>
      </w:r>
      <w:r w:rsidRPr="004B3F76">
        <w:rPr>
          <w:color w:val="000000"/>
          <w:lang w:val="es-ES_tradnl"/>
        </w:rPr>
        <w:t xml:space="preserve"> un eje central en los discursos de </w:t>
      </w:r>
      <w:r w:rsidR="006C3A8F">
        <w:rPr>
          <w:color w:val="000000"/>
          <w:lang w:val="es-ES_tradnl"/>
        </w:rPr>
        <w:t xml:space="preserve">entes </w:t>
      </w:r>
      <w:r w:rsidRPr="004B3F76">
        <w:rPr>
          <w:color w:val="000000"/>
          <w:lang w:val="es-ES_tradnl"/>
        </w:rPr>
        <w:t>propietarios y funcionarios públicos, que destaca</w:t>
      </w:r>
      <w:r w:rsidR="00047CBE" w:rsidRPr="004B3F76">
        <w:rPr>
          <w:color w:val="000000"/>
          <w:lang w:val="es-ES_tradnl"/>
        </w:rPr>
        <w:t>n</w:t>
      </w:r>
      <w:r w:rsidRPr="004B3F76">
        <w:rPr>
          <w:lang w:val="es-ES_tradnl"/>
        </w:rPr>
        <w:t xml:space="preserve"> la necesidad de </w:t>
      </w:r>
      <w:r w:rsidRPr="004B3F76">
        <w:rPr>
          <w:color w:val="000000"/>
          <w:lang w:val="es-ES_tradnl"/>
        </w:rPr>
        <w:t xml:space="preserve">impulsar mecanismos públicos-privados para el financiamiento de las ADVC. Como ejemplos de estos mecanismos </w:t>
      </w:r>
      <w:r w:rsidRPr="004B3F76">
        <w:rPr>
          <w:color w:val="000000"/>
          <w:lang w:val="es-ES_tradnl"/>
        </w:rPr>
        <w:lastRenderedPageBreak/>
        <w:t xml:space="preserve">se </w:t>
      </w:r>
      <w:r w:rsidR="00041B22" w:rsidRPr="004B3F76">
        <w:rPr>
          <w:color w:val="000000"/>
          <w:lang w:val="es-ES_tradnl"/>
        </w:rPr>
        <w:t>consideran</w:t>
      </w:r>
      <w:r w:rsidRPr="004B3F76">
        <w:rPr>
          <w:color w:val="000000"/>
          <w:lang w:val="es-ES_tradnl"/>
        </w:rPr>
        <w:t xml:space="preserve"> la deducibilidad de impuestos, donaciones, </w:t>
      </w:r>
      <w:r w:rsidR="003E0504" w:rsidRPr="004B3F76">
        <w:rPr>
          <w:color w:val="000000"/>
          <w:lang w:val="es-ES_tradnl"/>
        </w:rPr>
        <w:t xml:space="preserve">y la </w:t>
      </w:r>
      <w:r w:rsidRPr="004B3F76">
        <w:rPr>
          <w:color w:val="000000"/>
          <w:lang w:val="es-ES_tradnl"/>
        </w:rPr>
        <w:t>coinversión e incentivos fiscales.</w:t>
      </w:r>
    </w:p>
    <w:p w14:paraId="6562581C" w14:textId="77777777" w:rsidR="00A802CF" w:rsidRPr="004B3F76" w:rsidRDefault="00A802CF"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08DB0D88" w14:textId="72EAC087" w:rsidR="00A802CF" w:rsidRDefault="006C3A8F"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lang w:val="es-ES_tradnl"/>
        </w:rPr>
      </w:pPr>
      <w:r>
        <w:rPr>
          <w:lang w:val="es-ES_tradnl"/>
        </w:rPr>
        <w:t>El</w:t>
      </w:r>
      <w:r w:rsidR="00F915F4" w:rsidRPr="004B3F76">
        <w:rPr>
          <w:lang w:val="es-ES_tradnl"/>
        </w:rPr>
        <w:t xml:space="preserve"> funcionari</w:t>
      </w:r>
      <w:r>
        <w:rPr>
          <w:lang w:val="es-ES_tradnl"/>
        </w:rPr>
        <w:t>ado</w:t>
      </w:r>
      <w:r w:rsidR="00F915F4" w:rsidRPr="004B3F76">
        <w:rPr>
          <w:lang w:val="es-ES_tradnl"/>
        </w:rPr>
        <w:t xml:space="preserve"> </w:t>
      </w:r>
      <w:r w:rsidR="003E0504" w:rsidRPr="004B3F76">
        <w:rPr>
          <w:lang w:val="es-ES_tradnl"/>
        </w:rPr>
        <w:t xml:space="preserve">de CONANP </w:t>
      </w:r>
      <w:r w:rsidR="00F915F4" w:rsidRPr="004B3F76">
        <w:rPr>
          <w:lang w:val="es-ES_tradnl"/>
        </w:rPr>
        <w:t>destaca que l</w:t>
      </w:r>
      <w:r w:rsidR="00F915F4" w:rsidRPr="004B3F76">
        <w:rPr>
          <w:color w:val="000000"/>
          <w:lang w:val="es-ES_tradnl"/>
        </w:rPr>
        <w:t xml:space="preserve">a certificación de ADVC es una herramienta que ayuda a los </w:t>
      </w:r>
      <w:r>
        <w:rPr>
          <w:color w:val="000000"/>
          <w:lang w:val="es-ES_tradnl"/>
        </w:rPr>
        <w:t xml:space="preserve">sujetos </w:t>
      </w:r>
      <w:r w:rsidR="00F915F4" w:rsidRPr="004B3F76">
        <w:rPr>
          <w:color w:val="000000"/>
          <w:lang w:val="es-ES_tradnl"/>
        </w:rPr>
        <w:t>propietarios de tierras</w:t>
      </w:r>
      <w:r w:rsidR="00D91F0E">
        <w:rPr>
          <w:color w:val="000000"/>
          <w:lang w:val="es-ES_tradnl"/>
        </w:rPr>
        <w:t>,</w:t>
      </w:r>
      <w:r w:rsidR="00F915F4" w:rsidRPr="004B3F76">
        <w:rPr>
          <w:color w:val="000000"/>
          <w:lang w:val="es-ES_tradnl"/>
        </w:rPr>
        <w:t xml:space="preserve"> a tener una mayor certeza legal sobre sus objetivos de manejo para la conservación. No obstante</w:t>
      </w:r>
      <w:r w:rsidR="00047CBE" w:rsidRPr="004B3F76">
        <w:rPr>
          <w:color w:val="000000"/>
          <w:lang w:val="es-ES_tradnl"/>
        </w:rPr>
        <w:t>,</w:t>
      </w:r>
      <w:r w:rsidR="00F915F4" w:rsidRPr="004B3F76">
        <w:rPr>
          <w:color w:val="000000"/>
          <w:lang w:val="es-ES_tradnl"/>
        </w:rPr>
        <w:t xml:space="preserve"> </w:t>
      </w:r>
      <w:r w:rsidR="00F915F4" w:rsidRPr="004B3F76">
        <w:rPr>
          <w:lang w:val="es-ES_tradnl"/>
        </w:rPr>
        <w:t>los</w:t>
      </w:r>
      <w:r>
        <w:rPr>
          <w:lang w:val="es-ES_tradnl"/>
        </w:rPr>
        <w:t xml:space="preserve"> grupos</w:t>
      </w:r>
      <w:r w:rsidR="00F915F4" w:rsidRPr="004B3F76">
        <w:rPr>
          <w:lang w:val="es-ES_tradnl"/>
        </w:rPr>
        <w:t xml:space="preserve"> propietarios de </w:t>
      </w:r>
      <w:r w:rsidR="00047CBE" w:rsidRPr="004B3F76">
        <w:rPr>
          <w:lang w:val="es-ES_tradnl"/>
        </w:rPr>
        <w:t xml:space="preserve">las </w:t>
      </w:r>
      <w:r w:rsidR="00F915F4" w:rsidRPr="004B3F76">
        <w:rPr>
          <w:lang w:val="es-ES_tradnl"/>
        </w:rPr>
        <w:t xml:space="preserve">ADVC destacaron que es urgente fortalecer el marco legal. Además de que se deben focalizar esfuerzos </w:t>
      </w:r>
      <w:r>
        <w:rPr>
          <w:lang w:val="es-ES_tradnl"/>
        </w:rPr>
        <w:t>para</w:t>
      </w:r>
      <w:r w:rsidR="00F915F4" w:rsidRPr="004B3F76">
        <w:rPr>
          <w:lang w:val="es-ES_tradnl"/>
        </w:rPr>
        <w:t xml:space="preserve"> garantizar la conservación y proteger los territorios sobre otros intereses. Se especificó la necesidad de fortalecimiento legal </w:t>
      </w:r>
      <w:r>
        <w:rPr>
          <w:lang w:val="es-ES_tradnl"/>
        </w:rPr>
        <w:t>de</w:t>
      </w:r>
      <w:r w:rsidR="00F915F4" w:rsidRPr="004B3F76">
        <w:rPr>
          <w:lang w:val="es-ES_tradnl"/>
        </w:rPr>
        <w:t xml:space="preserve"> la estrategia, sobre todo </w:t>
      </w:r>
      <w:r>
        <w:rPr>
          <w:lang w:val="es-ES_tradnl"/>
        </w:rPr>
        <w:t xml:space="preserve">lo referido </w:t>
      </w:r>
      <w:r w:rsidR="00F915F4" w:rsidRPr="004B3F76">
        <w:rPr>
          <w:lang w:val="es-ES_tradnl"/>
        </w:rPr>
        <w:t xml:space="preserve">a que las empresas mineras no puedan usar esas tierras certificadas, dado el interés de explotación en territorios con ADVC, así como el riesgo de implementación de otros proyectos energéticos. </w:t>
      </w:r>
    </w:p>
    <w:p w14:paraId="4C0B58D1" w14:textId="77777777" w:rsidR="003E4419" w:rsidRPr="004B3F76" w:rsidRDefault="003E4419"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lang w:val="es-ES_tradnl"/>
        </w:rPr>
      </w:pPr>
    </w:p>
    <w:p w14:paraId="56A2C856" w14:textId="0A0E2399" w:rsidR="00A802CF" w:rsidRDefault="006351E8"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color w:val="000000"/>
          <w:lang w:val="es-ES_tradnl"/>
        </w:rPr>
        <w:t>Aun cuando en el marco legal no se estable</w:t>
      </w:r>
      <w:r w:rsidR="00844C76">
        <w:rPr>
          <w:color w:val="000000"/>
          <w:lang w:val="es-ES_tradnl"/>
        </w:rPr>
        <w:t>ce</w:t>
      </w:r>
      <w:r w:rsidRPr="004B3F76">
        <w:rPr>
          <w:color w:val="000000"/>
          <w:lang w:val="es-ES_tradnl"/>
        </w:rPr>
        <w:t xml:space="preserve"> que la gestión es compartida, la CONANP es clave en el desarrollo de l</w:t>
      </w:r>
      <w:r w:rsidR="00EB6FA7" w:rsidRPr="004B3F76">
        <w:rPr>
          <w:color w:val="000000"/>
          <w:lang w:val="es-ES_tradnl"/>
        </w:rPr>
        <w:t>a estrategia de conservación</w:t>
      </w:r>
      <w:r w:rsidR="006C3A8F">
        <w:rPr>
          <w:color w:val="000000"/>
          <w:lang w:val="es-ES_tradnl"/>
        </w:rPr>
        <w:t xml:space="preserve">, </w:t>
      </w:r>
      <w:r w:rsidR="00E116A4">
        <w:rPr>
          <w:color w:val="000000"/>
          <w:lang w:val="es-ES_tradnl"/>
        </w:rPr>
        <w:t>y</w:t>
      </w:r>
      <w:r w:rsidR="00E116A4" w:rsidRPr="004B3F76">
        <w:rPr>
          <w:color w:val="000000"/>
          <w:lang w:val="es-ES_tradnl"/>
        </w:rPr>
        <w:t>a que,</w:t>
      </w:r>
      <w:r w:rsidR="00EB6FA7" w:rsidRPr="004B3F76">
        <w:rPr>
          <w:color w:val="000000"/>
          <w:lang w:val="es-ES_tradnl"/>
        </w:rPr>
        <w:t xml:space="preserve"> </w:t>
      </w:r>
      <w:r w:rsidR="006C3A8F">
        <w:rPr>
          <w:color w:val="000000"/>
          <w:lang w:val="es-ES_tradnl"/>
        </w:rPr>
        <w:t xml:space="preserve">al ser </w:t>
      </w:r>
      <w:r w:rsidR="00EB6FA7" w:rsidRPr="004B3F76">
        <w:rPr>
          <w:color w:val="000000"/>
          <w:lang w:val="es-ES_tradnl"/>
        </w:rPr>
        <w:t>el</w:t>
      </w:r>
      <w:r w:rsidRPr="004B3F76">
        <w:rPr>
          <w:color w:val="000000"/>
          <w:lang w:val="es-ES_tradnl"/>
        </w:rPr>
        <w:t xml:space="preserve"> organismo encargado de la administración de las ANP, brinda apoyo para asesorar a los actores sociales que certifican sus tierras. </w:t>
      </w:r>
    </w:p>
    <w:p w14:paraId="7A24CEB6" w14:textId="77777777" w:rsidR="003E4419" w:rsidRPr="004B3F76" w:rsidRDefault="003E4419"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p>
    <w:p w14:paraId="4ED610E6" w14:textId="5B9B2141" w:rsidR="00A802CF" w:rsidRPr="004B3F76" w:rsidRDefault="00413715"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color w:val="000000"/>
          <w:lang w:val="es-ES_tradnl"/>
        </w:rPr>
        <w:t>L</w:t>
      </w:r>
      <w:r w:rsidR="00F915F4" w:rsidRPr="004B3F76">
        <w:rPr>
          <w:color w:val="000000"/>
          <w:lang w:val="es-ES_tradnl"/>
        </w:rPr>
        <w:t>as instituciones gubernamentales ambientales juegan también un papel como agentes facilitadores de los procesos de certificación, administración y como promotores de estos. Se ha documentado la participación por parte de otros actores gubernamentales vinculados al sector ambiental, así como de las comunidades indígenas (con la presencia de</w:t>
      </w:r>
      <w:r w:rsidR="00F915F4" w:rsidRPr="004B3F76">
        <w:rPr>
          <w:lang w:val="es-ES_tradnl"/>
        </w:rPr>
        <w:t xml:space="preserve"> </w:t>
      </w:r>
      <w:r w:rsidR="00F915F4" w:rsidRPr="004B3F76">
        <w:rPr>
          <w:color w:val="000000"/>
          <w:lang w:val="es-ES_tradnl"/>
        </w:rPr>
        <w:t xml:space="preserve">al </w:t>
      </w:r>
      <w:r w:rsidR="00F915F4" w:rsidRPr="004B3F76">
        <w:rPr>
          <w:lang w:val="es-ES_tradnl"/>
        </w:rPr>
        <w:t xml:space="preserve">menos 15 </w:t>
      </w:r>
      <w:r w:rsidR="00F915F4" w:rsidRPr="004B3F76">
        <w:rPr>
          <w:color w:val="000000"/>
          <w:lang w:val="es-ES_tradnl"/>
        </w:rPr>
        <w:t xml:space="preserve">grupos étnicos) y grupos privados, como ya se mencionó arriba. </w:t>
      </w:r>
      <w:r w:rsidR="00F915F4" w:rsidRPr="004B3F76">
        <w:rPr>
          <w:color w:val="131313"/>
          <w:lang w:val="es-ES_tradnl"/>
        </w:rPr>
        <w:t>No obstante, l</w:t>
      </w:r>
      <w:r w:rsidR="00F915F4" w:rsidRPr="004B3F76">
        <w:rPr>
          <w:color w:val="000000"/>
          <w:lang w:val="es-ES_tradnl"/>
        </w:rPr>
        <w:t xml:space="preserve">a certificación se ve también influida por las relaciones sociales y culturales propias de las comunidades y por los procesos de </w:t>
      </w:r>
      <w:r w:rsidR="00F915F4" w:rsidRPr="004B3F76">
        <w:rPr>
          <w:lang w:val="es-ES_tradnl"/>
        </w:rPr>
        <w:t>toma</w:t>
      </w:r>
      <w:r w:rsidR="00F915F4" w:rsidRPr="004B3F76">
        <w:rPr>
          <w:color w:val="000000"/>
          <w:lang w:val="es-ES_tradnl"/>
        </w:rPr>
        <w:t xml:space="preserve"> de decisiones, las relaciones de poder, los intereses diversos y, en ocasiones, conflictos inter e intracomunitarios. E</w:t>
      </w:r>
      <w:r w:rsidR="00F915F4" w:rsidRPr="004B3F76">
        <w:rPr>
          <w:lang w:val="es-ES_tradnl"/>
        </w:rPr>
        <w:t>xisten</w:t>
      </w:r>
      <w:r w:rsidR="00F915F4" w:rsidRPr="004B3F76">
        <w:rPr>
          <w:color w:val="000000"/>
          <w:lang w:val="es-ES_tradnl"/>
        </w:rPr>
        <w:t xml:space="preserve"> </w:t>
      </w:r>
      <w:r w:rsidR="00F915F4" w:rsidRPr="004B3F76">
        <w:rPr>
          <w:lang w:val="es-ES_tradnl"/>
        </w:rPr>
        <w:t>experiencias como la primera ADVC certificada en tierras de uso común en México</w:t>
      </w:r>
      <w:r w:rsidR="008A762C">
        <w:rPr>
          <w:lang w:val="es-ES_tradnl"/>
        </w:rPr>
        <w:t xml:space="preserve">, la cual </w:t>
      </w:r>
      <w:r w:rsidR="00F915F4" w:rsidRPr="004B3F76">
        <w:rPr>
          <w:lang w:val="es-ES_tradnl"/>
        </w:rPr>
        <w:t>también fue la primera área con cancelación anticipada</w:t>
      </w:r>
      <w:r w:rsidR="008A762C">
        <w:rPr>
          <w:lang w:val="es-ES_tradnl"/>
        </w:rPr>
        <w:t>,</w:t>
      </w:r>
      <w:r w:rsidR="00F915F4" w:rsidRPr="004B3F76">
        <w:rPr>
          <w:lang w:val="es-ES_tradnl"/>
        </w:rPr>
        <w:t xml:space="preserve"> debido a conflictos intercomunitarios</w:t>
      </w:r>
      <w:r w:rsidRPr="004B3F76">
        <w:rPr>
          <w:lang w:val="es-ES_tradnl"/>
        </w:rPr>
        <w:t>.</w:t>
      </w:r>
    </w:p>
    <w:p w14:paraId="05533029" w14:textId="77777777" w:rsidR="00A802CF" w:rsidRPr="0082056A" w:rsidRDefault="00A802CF"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636B37E2" w14:textId="60DCFDF8" w:rsidR="00A802CF" w:rsidRPr="0082056A" w:rsidRDefault="00F915F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left="426" w:hanging="426"/>
        <w:jc w:val="both"/>
        <w:rPr>
          <w:b/>
          <w:color w:val="000000"/>
          <w:lang w:val="es-ES_tradnl"/>
        </w:rPr>
      </w:pPr>
      <w:r w:rsidRPr="0082056A">
        <w:rPr>
          <w:b/>
          <w:color w:val="000000"/>
          <w:lang w:val="es-ES_tradnl"/>
        </w:rPr>
        <w:t xml:space="preserve">3.6 </w:t>
      </w:r>
      <w:sdt>
        <w:sdtPr>
          <w:rPr>
            <w:lang w:val="es-ES_tradnl"/>
          </w:rPr>
          <w:tag w:val="goog_rdk_14"/>
          <w:id w:val="510185862"/>
        </w:sdtPr>
        <w:sdtEndPr/>
        <w:sdtContent>
          <w:r w:rsidR="0082056A" w:rsidRPr="0082056A">
            <w:rPr>
              <w:lang w:val="es-ES_tradnl"/>
            </w:rPr>
            <w:tab/>
          </w:r>
        </w:sdtContent>
      </w:sdt>
      <w:r w:rsidR="003075E3" w:rsidRPr="0082056A">
        <w:rPr>
          <w:b/>
          <w:color w:val="000000"/>
          <w:lang w:val="es-ES_tradnl"/>
        </w:rPr>
        <w:t>Ecosistemas y especies protegida</w:t>
      </w:r>
      <w:r w:rsidRPr="0082056A">
        <w:rPr>
          <w:b/>
          <w:color w:val="000000"/>
          <w:lang w:val="es-ES_tradnl"/>
        </w:rPr>
        <w:t>s</w:t>
      </w:r>
    </w:p>
    <w:p w14:paraId="1FCAD640" w14:textId="77777777" w:rsidR="0082056A" w:rsidRPr="0082056A" w:rsidRDefault="0082056A" w:rsidP="00F73520">
      <w:pPr>
        <w:pBdr>
          <w:top w:val="nil"/>
          <w:left w:val="nil"/>
          <w:bottom w:val="nil"/>
          <w:right w:val="nil"/>
          <w:between w:val="nil"/>
        </w:pBdr>
        <w:jc w:val="both"/>
        <w:rPr>
          <w:b/>
          <w:color w:val="000000"/>
          <w:lang w:val="es-ES_tradnl"/>
        </w:rPr>
      </w:pPr>
    </w:p>
    <w:p w14:paraId="234BD2A3" w14:textId="79EE4394" w:rsidR="00A802CF" w:rsidRPr="004B3F76" w:rsidRDefault="00F915F4" w:rsidP="00F73520">
      <w:pPr>
        <w:pBdr>
          <w:top w:val="nil"/>
          <w:left w:val="nil"/>
          <w:bottom w:val="nil"/>
          <w:right w:val="nil"/>
          <w:between w:val="nil"/>
        </w:pBdr>
        <w:jc w:val="both"/>
        <w:rPr>
          <w:color w:val="000000"/>
          <w:lang w:val="es-ES_tradnl"/>
        </w:rPr>
      </w:pPr>
      <w:r w:rsidRPr="00E86ADC">
        <w:rPr>
          <w:color w:val="000000"/>
          <w:lang w:val="es-ES_tradnl"/>
        </w:rPr>
        <w:t xml:space="preserve">Los tipos de ecosistemas incluidos en las ADVC muestran una heterogeneidad de paisajes, pues van desde la vegetación halófila, selvas, sabanas, praderas, pastizales, matorrales, manglares, </w:t>
      </w:r>
      <w:r w:rsidR="0018158C" w:rsidRPr="00E86ADC">
        <w:rPr>
          <w:color w:val="000000"/>
          <w:lang w:val="es-ES_tradnl"/>
        </w:rPr>
        <w:t xml:space="preserve">bosques de </w:t>
      </w:r>
      <w:r w:rsidRPr="00E86ADC">
        <w:rPr>
          <w:color w:val="000000"/>
          <w:lang w:val="es-ES_tradnl"/>
        </w:rPr>
        <w:t>galería</w:t>
      </w:r>
      <w:r w:rsidR="0018158C" w:rsidRPr="00E86ADC">
        <w:rPr>
          <w:color w:val="000000"/>
          <w:lang w:val="es-ES_tradnl"/>
        </w:rPr>
        <w:t>/</w:t>
      </w:r>
      <w:r w:rsidRPr="00E86ADC">
        <w:rPr>
          <w:color w:val="000000"/>
          <w:lang w:val="es-ES_tradnl"/>
        </w:rPr>
        <w:t>ri</w:t>
      </w:r>
      <w:r w:rsidR="0018158C" w:rsidRPr="00E86ADC">
        <w:rPr>
          <w:color w:val="000000"/>
          <w:lang w:val="es-ES_tradnl"/>
        </w:rPr>
        <w:t>bereña</w:t>
      </w:r>
      <w:r w:rsidRPr="004B3F76">
        <w:rPr>
          <w:color w:val="000000"/>
          <w:lang w:val="es-ES_tradnl"/>
        </w:rPr>
        <w:t xml:space="preserve">, chaparral y bosques. No obstante, la base de datos oficial y los certificados indican solamente el tipo de ecosistema presente, pero se carece de datos </w:t>
      </w:r>
      <w:r w:rsidRPr="004B3F76">
        <w:rPr>
          <w:lang w:val="es-ES_tradnl"/>
        </w:rPr>
        <w:t xml:space="preserve">específicos </w:t>
      </w:r>
      <w:r w:rsidRPr="004B3F76">
        <w:rPr>
          <w:color w:val="000000"/>
          <w:lang w:val="es-ES_tradnl"/>
        </w:rPr>
        <w:t xml:space="preserve">sobre las superficies involucradas por tipo de </w:t>
      </w:r>
      <w:r w:rsidRPr="004B3F76">
        <w:rPr>
          <w:lang w:val="es-ES_tradnl"/>
        </w:rPr>
        <w:t>vegetación</w:t>
      </w:r>
      <w:r w:rsidRPr="004B3F76">
        <w:rPr>
          <w:color w:val="000000"/>
          <w:lang w:val="es-ES_tradnl"/>
        </w:rPr>
        <w:t xml:space="preserve">. La contribución de las ADVC radica en la diversidad de ecosistemas que integran un mosaico paisajístico. Cabe señalar que estos mosaicos de vegetación natural pueden estar mezclados con áreas dedicadas a actividades productivas, como agricultura, ganadería </w:t>
      </w:r>
      <w:r w:rsidR="00E86ADC">
        <w:rPr>
          <w:color w:val="000000"/>
          <w:lang w:val="es-ES_tradnl"/>
        </w:rPr>
        <w:t>y</w:t>
      </w:r>
      <w:r w:rsidRPr="004B3F76">
        <w:rPr>
          <w:color w:val="000000"/>
          <w:lang w:val="es-ES_tradnl"/>
        </w:rPr>
        <w:t xml:space="preserve"> forestería</w:t>
      </w:r>
      <w:r w:rsidR="00E86ADC">
        <w:rPr>
          <w:color w:val="000000"/>
          <w:lang w:val="es-ES_tradnl"/>
        </w:rPr>
        <w:t>;</w:t>
      </w:r>
      <w:r w:rsidRPr="004B3F76">
        <w:rPr>
          <w:color w:val="000000"/>
          <w:lang w:val="es-ES_tradnl"/>
        </w:rPr>
        <w:t xml:space="preserve"> </w:t>
      </w:r>
      <w:r w:rsidR="00E86ADC">
        <w:rPr>
          <w:color w:val="000000"/>
          <w:lang w:val="es-ES_tradnl"/>
        </w:rPr>
        <w:t xml:space="preserve">todo lo cual </w:t>
      </w:r>
      <w:r w:rsidRPr="004B3F76">
        <w:rPr>
          <w:color w:val="000000"/>
          <w:lang w:val="es-ES_tradnl"/>
        </w:rPr>
        <w:t>conforma un paisaje bioc</w:t>
      </w:r>
      <w:r w:rsidRPr="004B3F76">
        <w:rPr>
          <w:lang w:val="es-ES_tradnl"/>
        </w:rPr>
        <w:t>ultural</w:t>
      </w:r>
      <w:r w:rsidRPr="004B3F76">
        <w:rPr>
          <w:color w:val="000000"/>
          <w:lang w:val="es-ES_tradnl"/>
        </w:rPr>
        <w:t>. Sin embargo, la información oficial está incompleta</w:t>
      </w:r>
      <w:r w:rsidR="00E86ADC">
        <w:rPr>
          <w:color w:val="000000"/>
          <w:lang w:val="es-ES_tradnl"/>
        </w:rPr>
        <w:t>,</w:t>
      </w:r>
      <w:r w:rsidRPr="004B3F76">
        <w:rPr>
          <w:color w:val="000000"/>
          <w:lang w:val="es-ES_tradnl"/>
        </w:rPr>
        <w:t xml:space="preserve"> debido a </w:t>
      </w:r>
      <w:r w:rsidR="00E86ADC">
        <w:rPr>
          <w:color w:val="000000"/>
          <w:lang w:val="es-ES_tradnl"/>
        </w:rPr>
        <w:t xml:space="preserve">la </w:t>
      </w:r>
      <w:r w:rsidRPr="004B3F76">
        <w:rPr>
          <w:color w:val="000000"/>
          <w:lang w:val="es-ES_tradnl"/>
        </w:rPr>
        <w:t xml:space="preserve">falta </w:t>
      </w:r>
      <w:r w:rsidR="00E86ADC">
        <w:rPr>
          <w:color w:val="000000"/>
          <w:lang w:val="es-ES_tradnl"/>
        </w:rPr>
        <w:t xml:space="preserve">de </w:t>
      </w:r>
      <w:r w:rsidRPr="004B3F76">
        <w:rPr>
          <w:color w:val="000000"/>
          <w:lang w:val="es-ES_tradnl"/>
        </w:rPr>
        <w:t>un monitoreo sobre las actividades de manejo de hábitat.</w:t>
      </w:r>
    </w:p>
    <w:p w14:paraId="2EDC8285" w14:textId="77777777" w:rsidR="00A802CF" w:rsidRPr="004B3F76" w:rsidRDefault="00A802CF" w:rsidP="00F73520">
      <w:pPr>
        <w:pBdr>
          <w:top w:val="nil"/>
          <w:left w:val="nil"/>
          <w:bottom w:val="nil"/>
          <w:right w:val="nil"/>
          <w:between w:val="nil"/>
        </w:pBdr>
        <w:ind w:firstLine="720"/>
        <w:jc w:val="both"/>
        <w:rPr>
          <w:color w:val="000000"/>
          <w:lang w:val="es-ES_tradnl"/>
        </w:rPr>
      </w:pPr>
    </w:p>
    <w:p w14:paraId="5C87F0D8" w14:textId="24C0AFE5" w:rsidR="00A802CF" w:rsidRPr="004B3F76" w:rsidRDefault="00F915F4" w:rsidP="00F73520">
      <w:pPr>
        <w:pBdr>
          <w:top w:val="nil"/>
          <w:left w:val="nil"/>
          <w:bottom w:val="nil"/>
          <w:right w:val="nil"/>
          <w:between w:val="nil"/>
        </w:pBdr>
        <w:jc w:val="both"/>
        <w:rPr>
          <w:color w:val="000000"/>
          <w:lang w:val="es-ES_tradnl"/>
        </w:rPr>
      </w:pPr>
      <w:r w:rsidRPr="004B3F76">
        <w:rPr>
          <w:color w:val="000000"/>
          <w:lang w:val="es-ES_tradnl"/>
        </w:rPr>
        <w:t>En las ADVC se albergan áreas de distribución de especies importantes por estar en alguna categoría de riesgo, de acuerdo con normativas nacionales e internacionales, como el jaguar (</w:t>
      </w:r>
      <w:r w:rsidRPr="004B3F76">
        <w:rPr>
          <w:i/>
          <w:color w:val="000000"/>
          <w:lang w:val="es-ES_tradnl"/>
        </w:rPr>
        <w:t xml:space="preserve">Panthera </w:t>
      </w:r>
      <w:proofErr w:type="spellStart"/>
      <w:r w:rsidRPr="004B3F76">
        <w:rPr>
          <w:i/>
          <w:color w:val="000000"/>
          <w:lang w:val="es-ES_tradnl"/>
        </w:rPr>
        <w:t>onca</w:t>
      </w:r>
      <w:proofErr w:type="spellEnd"/>
      <w:r w:rsidRPr="004B3F76">
        <w:rPr>
          <w:color w:val="000000"/>
          <w:lang w:val="es-ES_tradnl"/>
        </w:rPr>
        <w:t>), tapir (</w:t>
      </w:r>
      <w:proofErr w:type="spellStart"/>
      <w:r w:rsidRPr="004B3F76">
        <w:rPr>
          <w:i/>
          <w:color w:val="000000"/>
          <w:lang w:val="es-ES_tradnl"/>
        </w:rPr>
        <w:t>Tapirus</w:t>
      </w:r>
      <w:proofErr w:type="spellEnd"/>
      <w:r w:rsidRPr="004B3F76">
        <w:rPr>
          <w:i/>
          <w:color w:val="000000"/>
          <w:lang w:val="es-ES_tradnl"/>
        </w:rPr>
        <w:t xml:space="preserve"> </w:t>
      </w:r>
      <w:proofErr w:type="spellStart"/>
      <w:r w:rsidRPr="004B3F76">
        <w:rPr>
          <w:i/>
          <w:color w:val="000000"/>
          <w:lang w:val="es-ES_tradnl"/>
        </w:rPr>
        <w:t>birdii</w:t>
      </w:r>
      <w:proofErr w:type="spellEnd"/>
      <w:r w:rsidRPr="004B3F76">
        <w:rPr>
          <w:color w:val="000000"/>
          <w:lang w:val="es-ES_tradnl"/>
        </w:rPr>
        <w:t>), mono araña (</w:t>
      </w:r>
      <w:r w:rsidRPr="004B3F76">
        <w:rPr>
          <w:i/>
          <w:color w:val="000000"/>
          <w:lang w:val="es-ES_tradnl"/>
        </w:rPr>
        <w:t xml:space="preserve">Ateles </w:t>
      </w:r>
      <w:proofErr w:type="spellStart"/>
      <w:r w:rsidRPr="004B3F76">
        <w:rPr>
          <w:i/>
          <w:color w:val="000000"/>
          <w:lang w:val="es-ES_tradnl"/>
        </w:rPr>
        <w:t>geoffrogy</w:t>
      </w:r>
      <w:proofErr w:type="spellEnd"/>
      <w:r w:rsidRPr="004B3F76">
        <w:rPr>
          <w:color w:val="000000"/>
          <w:lang w:val="es-ES_tradnl"/>
        </w:rPr>
        <w:t>) y mono saraguato (</w:t>
      </w:r>
      <w:proofErr w:type="spellStart"/>
      <w:r w:rsidRPr="004B3F76">
        <w:rPr>
          <w:i/>
          <w:color w:val="000000"/>
          <w:lang w:val="es-ES_tradnl"/>
        </w:rPr>
        <w:t>Aloata</w:t>
      </w:r>
      <w:proofErr w:type="spellEnd"/>
      <w:r w:rsidRPr="004B3F76">
        <w:rPr>
          <w:i/>
          <w:color w:val="000000"/>
          <w:lang w:val="es-ES_tradnl"/>
        </w:rPr>
        <w:t xml:space="preserve"> </w:t>
      </w:r>
      <w:proofErr w:type="spellStart"/>
      <w:r w:rsidRPr="004B3F76">
        <w:rPr>
          <w:i/>
          <w:color w:val="000000"/>
          <w:lang w:val="es-ES_tradnl"/>
        </w:rPr>
        <w:t>paliata</w:t>
      </w:r>
      <w:proofErr w:type="spellEnd"/>
      <w:r w:rsidRPr="004B3F76">
        <w:rPr>
          <w:color w:val="000000"/>
          <w:lang w:val="es-ES_tradnl"/>
        </w:rPr>
        <w:t>), entre otras, o por su endemismo. Algunas ADVC se ubican en provincias fisiográficas de importancia ecológica, como regiones hidrológicas,</w:t>
      </w:r>
      <w:r w:rsidR="003075E3" w:rsidRPr="004B3F76">
        <w:rPr>
          <w:color w:val="000000"/>
          <w:lang w:val="es-ES_tradnl"/>
        </w:rPr>
        <w:t xml:space="preserve"> 12</w:t>
      </w:r>
      <w:r w:rsidRPr="004B3F76">
        <w:rPr>
          <w:color w:val="000000"/>
          <w:lang w:val="es-ES_tradnl"/>
        </w:rPr>
        <w:t xml:space="preserve"> áreas de importancia </w:t>
      </w:r>
      <w:r w:rsidRPr="004B3F76">
        <w:rPr>
          <w:color w:val="000000"/>
          <w:lang w:val="es-ES_tradnl"/>
        </w:rPr>
        <w:lastRenderedPageBreak/>
        <w:t>para la conservación de las aves</w:t>
      </w:r>
      <w:r w:rsidR="003075E3" w:rsidRPr="004B3F76">
        <w:rPr>
          <w:color w:val="000000"/>
          <w:lang w:val="es-ES_tradnl"/>
        </w:rPr>
        <w:t xml:space="preserve"> (AICAS), </w:t>
      </w:r>
      <w:r w:rsidR="004F68BE" w:rsidRPr="004B3F76">
        <w:rPr>
          <w:color w:val="000000"/>
          <w:lang w:val="es-ES_tradnl"/>
        </w:rPr>
        <w:t>un</w:t>
      </w:r>
      <w:r w:rsidR="003075E3" w:rsidRPr="004B3F76">
        <w:rPr>
          <w:color w:val="000000"/>
          <w:lang w:val="es-ES_tradnl"/>
        </w:rPr>
        <w:t xml:space="preserve"> sitio RAMSAR</w:t>
      </w:r>
      <w:r w:rsidRPr="004B3F76">
        <w:rPr>
          <w:color w:val="000000"/>
          <w:lang w:val="es-ES_tradnl"/>
        </w:rPr>
        <w:t xml:space="preserve"> y </w:t>
      </w:r>
      <w:r w:rsidR="00E51E4E" w:rsidRPr="004B3F76">
        <w:rPr>
          <w:color w:val="000000"/>
          <w:lang w:val="es-ES_tradnl"/>
        </w:rPr>
        <w:t xml:space="preserve">12 </w:t>
      </w:r>
      <w:r w:rsidRPr="004B3F76">
        <w:rPr>
          <w:color w:val="000000"/>
          <w:lang w:val="es-ES_tradnl"/>
        </w:rPr>
        <w:t xml:space="preserve">regiones terrestres prioritarias para la </w:t>
      </w:r>
      <w:r w:rsidR="003075E3" w:rsidRPr="004B3F76">
        <w:rPr>
          <w:color w:val="000000"/>
          <w:lang w:val="es-ES_tradnl"/>
        </w:rPr>
        <w:t>conservación</w:t>
      </w:r>
      <w:r w:rsidRPr="004B3F76">
        <w:rPr>
          <w:color w:val="000000"/>
          <w:lang w:val="es-ES_tradnl"/>
        </w:rPr>
        <w:t xml:space="preserve">. Cabe mencionar </w:t>
      </w:r>
      <w:r w:rsidRPr="004B3F76">
        <w:rPr>
          <w:lang w:val="es-ES_tradnl"/>
        </w:rPr>
        <w:t xml:space="preserve">que la base de datos oficial carece de información detallada </w:t>
      </w:r>
      <w:r w:rsidR="004F68BE" w:rsidRPr="004B3F76">
        <w:rPr>
          <w:lang w:val="es-ES_tradnl"/>
        </w:rPr>
        <w:t>sobre otros criterios para la</w:t>
      </w:r>
      <w:r w:rsidR="00AD7682">
        <w:rPr>
          <w:lang w:val="es-ES_tradnl"/>
        </w:rPr>
        <w:t>s</w:t>
      </w:r>
      <w:r w:rsidR="004F68BE" w:rsidRPr="004B3F76">
        <w:rPr>
          <w:lang w:val="es-ES_tradnl"/>
        </w:rPr>
        <w:t xml:space="preserve"> áreas de conservación </w:t>
      </w:r>
      <w:r w:rsidRPr="004B3F76">
        <w:rPr>
          <w:lang w:val="es-ES_tradnl"/>
        </w:rPr>
        <w:t xml:space="preserve">y </w:t>
      </w:r>
      <w:r w:rsidR="00AD7682" w:rsidRPr="004B3F76">
        <w:rPr>
          <w:lang w:val="es-ES_tradnl"/>
        </w:rPr>
        <w:t>s</w:t>
      </w:r>
      <w:r w:rsidR="00AD7682">
        <w:rPr>
          <w:lang w:val="es-ES_tradnl"/>
        </w:rPr>
        <w:t>o</w:t>
      </w:r>
      <w:r w:rsidR="00AD7682" w:rsidRPr="004B3F76">
        <w:rPr>
          <w:lang w:val="es-ES_tradnl"/>
        </w:rPr>
        <w:t xml:space="preserve">lo </w:t>
      </w:r>
      <w:r w:rsidRPr="004B3F76">
        <w:rPr>
          <w:lang w:val="es-ES_tradnl"/>
        </w:rPr>
        <w:t>se pueden encontrar en algunos certificados</w:t>
      </w:r>
      <w:r w:rsidR="004F68BE" w:rsidRPr="004B3F76">
        <w:rPr>
          <w:lang w:val="es-ES_tradnl"/>
        </w:rPr>
        <w:t>.</w:t>
      </w:r>
      <w:r w:rsidR="003075E3" w:rsidRPr="004B3F76">
        <w:rPr>
          <w:lang w:val="es-ES_tradnl"/>
        </w:rPr>
        <w:t xml:space="preserve"> A</w:t>
      </w:r>
      <w:r w:rsidRPr="004B3F76">
        <w:rPr>
          <w:lang w:val="es-ES_tradnl"/>
        </w:rPr>
        <w:t xml:space="preserve"> partir del 2008 se estableció </w:t>
      </w:r>
      <w:r w:rsidR="004F68BE" w:rsidRPr="004B3F76">
        <w:rPr>
          <w:lang w:val="es-ES_tradnl"/>
        </w:rPr>
        <w:t xml:space="preserve">un </w:t>
      </w:r>
      <w:r w:rsidRPr="004B3F76">
        <w:rPr>
          <w:lang w:val="es-ES_tradnl"/>
        </w:rPr>
        <w:t xml:space="preserve">requisito </w:t>
      </w:r>
      <w:r w:rsidR="004F68BE" w:rsidRPr="004B3F76">
        <w:rPr>
          <w:lang w:val="es-ES_tradnl"/>
        </w:rPr>
        <w:t xml:space="preserve">nuevo </w:t>
      </w:r>
      <w:r w:rsidRPr="004B3F76">
        <w:rPr>
          <w:lang w:val="es-ES_tradnl"/>
        </w:rPr>
        <w:t>para el proceso de certificación</w:t>
      </w:r>
      <w:r w:rsidR="00E86ADC">
        <w:rPr>
          <w:lang w:val="es-ES_tradnl"/>
        </w:rPr>
        <w:t>:</w:t>
      </w:r>
      <w:r w:rsidR="003075E3" w:rsidRPr="004B3F76">
        <w:rPr>
          <w:lang w:val="es-ES_tradnl"/>
        </w:rPr>
        <w:t xml:space="preserve"> presentar una estrategia de manejo con las especificaciones</w:t>
      </w:r>
      <w:r w:rsidR="004F68BE" w:rsidRPr="004B3F76">
        <w:rPr>
          <w:lang w:val="es-ES_tradnl"/>
        </w:rPr>
        <w:t>;</w:t>
      </w:r>
      <w:r w:rsidR="003075E3" w:rsidRPr="004B3F76">
        <w:rPr>
          <w:lang w:val="es-ES_tradnl"/>
        </w:rPr>
        <w:t xml:space="preserve"> no </w:t>
      </w:r>
      <w:r w:rsidR="00AD7682" w:rsidRPr="004B3F76">
        <w:rPr>
          <w:lang w:val="es-ES_tradnl"/>
        </w:rPr>
        <w:t>obstante,</w:t>
      </w:r>
      <w:r w:rsidR="003075E3" w:rsidRPr="004B3F76">
        <w:rPr>
          <w:lang w:val="es-ES_tradnl"/>
        </w:rPr>
        <w:t xml:space="preserve"> </w:t>
      </w:r>
      <w:r w:rsidR="004F68BE" w:rsidRPr="004B3F76">
        <w:rPr>
          <w:lang w:val="es-ES_tradnl"/>
        </w:rPr>
        <w:t xml:space="preserve">esto </w:t>
      </w:r>
      <w:r w:rsidR="003075E3" w:rsidRPr="004B3F76">
        <w:rPr>
          <w:lang w:val="es-ES_tradnl"/>
        </w:rPr>
        <w:t>no se</w:t>
      </w:r>
      <w:r w:rsidR="004F68BE" w:rsidRPr="004B3F76">
        <w:rPr>
          <w:lang w:val="es-ES_tradnl"/>
        </w:rPr>
        <w:t xml:space="preserve"> ha</w:t>
      </w:r>
      <w:r w:rsidR="003075E3" w:rsidRPr="004B3F76">
        <w:rPr>
          <w:lang w:val="es-ES_tradnl"/>
        </w:rPr>
        <w:t xml:space="preserve"> cumpli</w:t>
      </w:r>
      <w:r w:rsidR="004F68BE" w:rsidRPr="004B3F76">
        <w:rPr>
          <w:lang w:val="es-ES_tradnl"/>
        </w:rPr>
        <w:t>do</w:t>
      </w:r>
      <w:r w:rsidRPr="004B3F76">
        <w:rPr>
          <w:lang w:val="es-ES_tradnl"/>
        </w:rPr>
        <w:t>.</w:t>
      </w:r>
    </w:p>
    <w:p w14:paraId="662F8813" w14:textId="77777777" w:rsidR="00A802CF" w:rsidRPr="004B3F76" w:rsidRDefault="00A802CF" w:rsidP="00F73520">
      <w:pPr>
        <w:pBdr>
          <w:top w:val="nil"/>
          <w:left w:val="nil"/>
          <w:bottom w:val="nil"/>
          <w:right w:val="nil"/>
          <w:between w:val="nil"/>
        </w:pBdr>
        <w:ind w:firstLine="720"/>
        <w:jc w:val="both"/>
        <w:rPr>
          <w:color w:val="000000"/>
          <w:lang w:val="es-ES_tradnl"/>
        </w:rPr>
      </w:pPr>
    </w:p>
    <w:p w14:paraId="48843989" w14:textId="0F28B198" w:rsidR="00A802CF" w:rsidRPr="004B3F76" w:rsidRDefault="00F915F4" w:rsidP="00F73520">
      <w:pPr>
        <w:pBdr>
          <w:top w:val="nil"/>
          <w:left w:val="nil"/>
          <w:bottom w:val="nil"/>
          <w:right w:val="nil"/>
          <w:between w:val="nil"/>
        </w:pBdr>
        <w:jc w:val="both"/>
        <w:rPr>
          <w:color w:val="000000"/>
          <w:lang w:val="es-ES_tradnl"/>
        </w:rPr>
      </w:pPr>
      <w:r w:rsidRPr="004B3F76">
        <w:rPr>
          <w:color w:val="000000"/>
          <w:lang w:val="es-ES_tradnl"/>
        </w:rPr>
        <w:t xml:space="preserve">Más allá de contar con inventarios oficiales completos de las ADVC, el desafío mayor radica en garantizar la efectividad </w:t>
      </w:r>
      <w:r w:rsidRPr="004B3F76">
        <w:rPr>
          <w:lang w:val="es-ES_tradnl"/>
        </w:rPr>
        <w:t>para</w:t>
      </w:r>
      <w:r w:rsidRPr="004B3F76">
        <w:rPr>
          <w:color w:val="000000"/>
          <w:lang w:val="es-ES_tradnl"/>
        </w:rPr>
        <w:t xml:space="preserve"> cumplir los objetivos de manejo y conservación, como el establecimiento de corredores biológicos y redes de conectividad</w:t>
      </w:r>
      <w:r w:rsidR="00535168" w:rsidRPr="004B3F76">
        <w:rPr>
          <w:color w:val="000000"/>
          <w:lang w:val="es-ES_tradnl"/>
        </w:rPr>
        <w:t xml:space="preserve"> entre tierras de conservación</w:t>
      </w:r>
      <w:r w:rsidRPr="004B3F76">
        <w:rPr>
          <w:color w:val="000000"/>
          <w:lang w:val="es-ES_tradnl"/>
        </w:rPr>
        <w:t xml:space="preserve">. De lo contrario, se estaría fomentando solamente el establecimiento de pequeñas </w:t>
      </w:r>
      <w:r w:rsidR="00535168" w:rsidRPr="004B3F76">
        <w:rPr>
          <w:color w:val="000000"/>
          <w:lang w:val="es-ES_tradnl"/>
        </w:rPr>
        <w:t>“</w:t>
      </w:r>
      <w:r w:rsidRPr="004B3F76">
        <w:rPr>
          <w:color w:val="000000"/>
          <w:lang w:val="es-ES_tradnl"/>
        </w:rPr>
        <w:t>islas de conservación</w:t>
      </w:r>
      <w:r w:rsidR="00535168" w:rsidRPr="004B3F76">
        <w:rPr>
          <w:color w:val="000000"/>
          <w:lang w:val="es-ES_tradnl"/>
        </w:rPr>
        <w:t>”</w:t>
      </w:r>
      <w:r w:rsidRPr="004B3F76">
        <w:rPr>
          <w:color w:val="000000"/>
          <w:lang w:val="es-ES_tradnl"/>
        </w:rPr>
        <w:t>.</w:t>
      </w:r>
      <w:r w:rsidR="0033662B" w:rsidRPr="004B3F76">
        <w:rPr>
          <w:color w:val="000000"/>
          <w:lang w:val="es-ES_tradnl"/>
        </w:rPr>
        <w:t xml:space="preserve"> </w:t>
      </w:r>
      <w:r w:rsidRPr="004B3F76">
        <w:rPr>
          <w:color w:val="000000"/>
          <w:lang w:val="es-ES_tradnl"/>
        </w:rPr>
        <w:t xml:space="preserve">De este modo, es </w:t>
      </w:r>
      <w:r w:rsidR="00535168" w:rsidRPr="004B3F76">
        <w:rPr>
          <w:color w:val="000000"/>
          <w:lang w:val="es-ES_tradnl"/>
        </w:rPr>
        <w:t xml:space="preserve">necesario </w:t>
      </w:r>
      <w:r w:rsidRPr="004B3F76">
        <w:rPr>
          <w:color w:val="000000"/>
          <w:lang w:val="es-ES_tradnl"/>
        </w:rPr>
        <w:t>el fortalecimiento de las ADVC para la sistematización de bases de datos sobre el manejo de ecosistemas y la distribución de las especies presentes</w:t>
      </w:r>
      <w:r w:rsidRPr="004B3F76">
        <w:rPr>
          <w:lang w:val="es-ES_tradnl"/>
        </w:rPr>
        <w:t>.</w:t>
      </w:r>
      <w:r w:rsidRPr="004B3F76">
        <w:rPr>
          <w:color w:val="000000"/>
          <w:lang w:val="es-ES_tradnl"/>
        </w:rPr>
        <w:t xml:space="preserve"> </w:t>
      </w:r>
      <w:r w:rsidRPr="004B3F76">
        <w:rPr>
          <w:lang w:val="es-ES_tradnl"/>
        </w:rPr>
        <w:t>De esta manera se</w:t>
      </w:r>
      <w:r w:rsidRPr="004B3F76">
        <w:rPr>
          <w:color w:val="000000"/>
          <w:lang w:val="es-ES_tradnl"/>
        </w:rPr>
        <w:t xml:space="preserve"> podría fortalecer</w:t>
      </w:r>
      <w:r w:rsidR="00E86ADC">
        <w:rPr>
          <w:color w:val="000000"/>
          <w:lang w:val="es-ES_tradnl"/>
        </w:rPr>
        <w:t>,</w:t>
      </w:r>
      <w:r w:rsidRPr="004B3F76">
        <w:rPr>
          <w:color w:val="000000"/>
          <w:lang w:val="es-ES_tradnl"/>
        </w:rPr>
        <w:t xml:space="preserve"> a su vez, una gestión integrada del paisaje. Aun cuando formalmente se reconoce la contribución de las ADVC como estrategia de conservación complementaria a las ANP y en términos de conservación de tierras privadas y comunitarias para el país, los datos sobre su efectividad aún se desconocen.</w:t>
      </w:r>
    </w:p>
    <w:p w14:paraId="13A0278C" w14:textId="77777777" w:rsidR="00A802CF" w:rsidRPr="004B3F76" w:rsidRDefault="00A802CF"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0219D31F" w14:textId="209D019C" w:rsidR="00A802CF" w:rsidRPr="0082056A" w:rsidRDefault="00F915F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left="426" w:hanging="426"/>
        <w:jc w:val="both"/>
        <w:rPr>
          <w:b/>
          <w:color w:val="000000"/>
          <w:lang w:val="es-ES_tradnl"/>
        </w:rPr>
      </w:pPr>
      <w:r w:rsidRPr="0082056A">
        <w:rPr>
          <w:b/>
          <w:color w:val="000000"/>
          <w:lang w:val="es-ES_tradnl"/>
        </w:rPr>
        <w:t xml:space="preserve">3.7 </w:t>
      </w:r>
      <w:sdt>
        <w:sdtPr>
          <w:rPr>
            <w:lang w:val="es-ES_tradnl"/>
          </w:rPr>
          <w:tag w:val="goog_rdk_15"/>
          <w:id w:val="2027754033"/>
        </w:sdtPr>
        <w:sdtEndPr/>
        <w:sdtContent/>
      </w:sdt>
      <w:sdt>
        <w:sdtPr>
          <w:rPr>
            <w:lang w:val="es-ES_tradnl"/>
          </w:rPr>
          <w:tag w:val="goog_rdk_16"/>
          <w:id w:val="540635358"/>
        </w:sdtPr>
        <w:sdtEndPr/>
        <w:sdtContent>
          <w:r w:rsidR="0082056A" w:rsidRPr="0082056A">
            <w:rPr>
              <w:lang w:val="es-ES_tradnl"/>
            </w:rPr>
            <w:tab/>
          </w:r>
        </w:sdtContent>
      </w:sdt>
      <w:r w:rsidRPr="0082056A">
        <w:rPr>
          <w:b/>
          <w:color w:val="000000"/>
          <w:lang w:val="es-ES_tradnl"/>
        </w:rPr>
        <w:t xml:space="preserve">Uso sustentable de la biodiversidad </w:t>
      </w:r>
    </w:p>
    <w:p w14:paraId="392A2367" w14:textId="77777777" w:rsidR="0082056A" w:rsidRPr="0082056A" w:rsidRDefault="0082056A"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b/>
          <w:color w:val="000000"/>
          <w:lang w:val="es-ES_tradnl"/>
        </w:rPr>
      </w:pPr>
    </w:p>
    <w:p w14:paraId="25EA5A7A" w14:textId="0BE77D64" w:rsidR="00A802CF" w:rsidRPr="004B3F76" w:rsidRDefault="00F915F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lang w:val="es-ES_tradnl"/>
        </w:rPr>
      </w:pPr>
      <w:r w:rsidRPr="004B3F76">
        <w:rPr>
          <w:color w:val="000000"/>
          <w:lang w:val="es-ES_tradnl"/>
        </w:rPr>
        <w:t xml:space="preserve">Las ADVC pueden contribuir a la generación de medios de vida. </w:t>
      </w:r>
      <w:r w:rsidR="00A629DB" w:rsidRPr="004B3F76">
        <w:rPr>
          <w:lang w:val="es-ES_tradnl"/>
        </w:rPr>
        <w:t>L</w:t>
      </w:r>
      <w:r w:rsidRPr="004B3F76">
        <w:rPr>
          <w:lang w:val="es-ES_tradnl"/>
        </w:rPr>
        <w:t xml:space="preserve">os </w:t>
      </w:r>
      <w:r w:rsidR="00E86ADC">
        <w:rPr>
          <w:lang w:val="es-ES_tradnl"/>
        </w:rPr>
        <w:t xml:space="preserve">entes </w:t>
      </w:r>
      <w:r w:rsidRPr="004B3F76">
        <w:rPr>
          <w:color w:val="000000"/>
          <w:lang w:val="es-ES_tradnl"/>
        </w:rPr>
        <w:t xml:space="preserve">propietarios de algunas ADVC desarrollan actividades de uso sustentable de recursos como la producción de maíz criollo, la producción tradicional de hortalizas, elaboración de artesanías, ganadería bajo manejo agrosilvopastoril, cacería cinegética, producción de café y miel orgánicos, </w:t>
      </w:r>
      <w:r w:rsidRPr="004B3F76">
        <w:rPr>
          <w:lang w:val="es-ES_tradnl"/>
        </w:rPr>
        <w:t>aprovechamiento de resina de pino</w:t>
      </w:r>
      <w:r w:rsidRPr="004B3F76">
        <w:rPr>
          <w:color w:val="000000"/>
          <w:lang w:val="es-ES_tradnl"/>
        </w:rPr>
        <w:t xml:space="preserve"> </w:t>
      </w:r>
      <w:r w:rsidR="00A629DB" w:rsidRPr="004B3F76">
        <w:rPr>
          <w:color w:val="000000"/>
          <w:lang w:val="es-ES_tradnl"/>
        </w:rPr>
        <w:t xml:space="preserve">y </w:t>
      </w:r>
      <w:r w:rsidRPr="004B3F76">
        <w:rPr>
          <w:color w:val="000000"/>
          <w:lang w:val="es-ES_tradnl"/>
        </w:rPr>
        <w:t>ecoturismo, entre otros.</w:t>
      </w:r>
      <w:r w:rsidR="00A629DB" w:rsidRPr="004B3F76">
        <w:rPr>
          <w:lang w:val="es-ES_tradnl"/>
        </w:rPr>
        <w:t xml:space="preserve"> También se </w:t>
      </w:r>
      <w:r w:rsidR="00E521F4" w:rsidRPr="004B3F76">
        <w:rPr>
          <w:lang w:val="es-ES_tradnl"/>
        </w:rPr>
        <w:t>realizan acciones</w:t>
      </w:r>
      <w:r w:rsidRPr="004B3F76">
        <w:rPr>
          <w:lang w:val="es-ES_tradnl"/>
        </w:rPr>
        <w:t xml:space="preserve"> que favorecen la gestión de las áreas como: </w:t>
      </w:r>
      <w:r w:rsidR="00A629DB" w:rsidRPr="004B3F76">
        <w:rPr>
          <w:lang w:val="es-ES_tradnl"/>
        </w:rPr>
        <w:t xml:space="preserve">el </w:t>
      </w:r>
      <w:r w:rsidRPr="004B3F76">
        <w:rPr>
          <w:lang w:val="es-ES_tradnl"/>
        </w:rPr>
        <w:t>manejo integral del fuego, establecimiento de señalética y vigilancia comunitaria para identificar ilícitos ambientales, manejo del suelo (captación de agua, zanjas y bordos a nivel), reforestación, monitoreo de biodiversidad y manejo de residuos sólidos.</w:t>
      </w:r>
      <w:r w:rsidRPr="004B3F76">
        <w:rPr>
          <w:color w:val="000000"/>
          <w:lang w:val="es-ES_tradnl"/>
        </w:rPr>
        <w:t xml:space="preserve"> En algunos casos, estas unidades de producción están asociadas a unidades de manejo de vida silvestre (UMA)</w:t>
      </w:r>
      <w:r w:rsidR="00325989" w:rsidRPr="004B3F76">
        <w:rPr>
          <w:color w:val="000000"/>
          <w:lang w:val="es-ES_tradnl"/>
        </w:rPr>
        <w:t>, otro mecanismo de gestión</w:t>
      </w:r>
      <w:r w:rsidRPr="004B3F76">
        <w:rPr>
          <w:lang w:val="es-ES_tradnl"/>
        </w:rPr>
        <w:t xml:space="preserve"> que contribuye a la conservación de especies de flora y fauna, entre las que se destacan especies como</w:t>
      </w:r>
      <w:r w:rsidR="00325989" w:rsidRPr="004B3F76">
        <w:rPr>
          <w:lang w:val="es-ES_tradnl"/>
        </w:rPr>
        <w:t xml:space="preserve"> la</w:t>
      </w:r>
      <w:r w:rsidRPr="004B3F76">
        <w:rPr>
          <w:lang w:val="es-ES_tradnl"/>
        </w:rPr>
        <w:t xml:space="preserve"> </w:t>
      </w:r>
      <w:r w:rsidR="00325989" w:rsidRPr="004B3F76">
        <w:rPr>
          <w:lang w:val="es-ES_tradnl"/>
        </w:rPr>
        <w:t>g</w:t>
      </w:r>
      <w:r w:rsidRPr="004B3F76">
        <w:rPr>
          <w:lang w:val="es-ES_tradnl"/>
        </w:rPr>
        <w:t>uacamaya roja y orquídeas</w:t>
      </w:r>
      <w:r w:rsidRPr="004B3F76">
        <w:rPr>
          <w:color w:val="000000"/>
          <w:lang w:val="es-ES_tradnl"/>
        </w:rPr>
        <w:t>. No existe</w:t>
      </w:r>
      <w:r w:rsidR="00325989" w:rsidRPr="004B3F76">
        <w:rPr>
          <w:color w:val="000000"/>
          <w:lang w:val="es-ES_tradnl"/>
        </w:rPr>
        <w:t xml:space="preserve"> u</w:t>
      </w:r>
      <w:r w:rsidRPr="004B3F76">
        <w:rPr>
          <w:color w:val="000000"/>
          <w:lang w:val="es-ES_tradnl"/>
        </w:rPr>
        <w:t xml:space="preserve">n </w:t>
      </w:r>
      <w:r w:rsidR="00325989" w:rsidRPr="004B3F76">
        <w:rPr>
          <w:color w:val="000000"/>
          <w:lang w:val="es-ES_tradnl"/>
        </w:rPr>
        <w:t xml:space="preserve">acervo de </w:t>
      </w:r>
      <w:r w:rsidRPr="004B3F76">
        <w:rPr>
          <w:color w:val="000000"/>
          <w:lang w:val="es-ES_tradnl"/>
        </w:rPr>
        <w:t xml:space="preserve">datos </w:t>
      </w:r>
      <w:r w:rsidR="00325989" w:rsidRPr="004B3F76">
        <w:rPr>
          <w:color w:val="000000"/>
          <w:lang w:val="es-ES_tradnl"/>
        </w:rPr>
        <w:t xml:space="preserve">específicos </w:t>
      </w:r>
      <w:r w:rsidRPr="004B3F76">
        <w:rPr>
          <w:color w:val="000000"/>
          <w:lang w:val="es-ES_tradnl"/>
        </w:rPr>
        <w:t>sobre los sistemas productivos</w:t>
      </w:r>
      <w:r w:rsidRPr="004B3F76">
        <w:rPr>
          <w:lang w:val="es-ES_tradnl"/>
        </w:rPr>
        <w:t xml:space="preserve"> o</w:t>
      </w:r>
      <w:r w:rsidRPr="004B3F76">
        <w:rPr>
          <w:color w:val="000000"/>
          <w:lang w:val="es-ES_tradnl"/>
        </w:rPr>
        <w:t xml:space="preserve"> de las </w:t>
      </w:r>
      <w:r w:rsidRPr="004B3F76">
        <w:rPr>
          <w:lang w:val="es-ES_tradnl"/>
        </w:rPr>
        <w:t>prácticas</w:t>
      </w:r>
      <w:r w:rsidRPr="004B3F76">
        <w:rPr>
          <w:color w:val="000000"/>
          <w:lang w:val="es-ES_tradnl"/>
        </w:rPr>
        <w:t xml:space="preserve"> </w:t>
      </w:r>
      <w:r w:rsidRPr="004B3F76">
        <w:rPr>
          <w:lang w:val="es-ES_tradnl"/>
        </w:rPr>
        <w:t xml:space="preserve">realizadas </w:t>
      </w:r>
      <w:r w:rsidR="00325989" w:rsidRPr="004B3F76">
        <w:rPr>
          <w:lang w:val="es-ES_tradnl"/>
        </w:rPr>
        <w:t xml:space="preserve">en las ADVC </w:t>
      </w:r>
      <w:r w:rsidRPr="004B3F76">
        <w:rPr>
          <w:lang w:val="es-ES_tradnl"/>
        </w:rPr>
        <w:t>a nivel nacional</w:t>
      </w:r>
      <w:r w:rsidR="00325989" w:rsidRPr="004B3F76">
        <w:rPr>
          <w:lang w:val="es-ES_tradnl"/>
        </w:rPr>
        <w:t xml:space="preserve">. </w:t>
      </w:r>
    </w:p>
    <w:p w14:paraId="0FD4B52C" w14:textId="77777777" w:rsidR="00546785" w:rsidRPr="004B3F76" w:rsidRDefault="00546785"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lang w:val="es-ES_tradnl"/>
        </w:rPr>
      </w:pPr>
    </w:p>
    <w:p w14:paraId="2A9DC074" w14:textId="6E7E6FD4" w:rsidR="00A802CF" w:rsidRPr="004B3F76" w:rsidRDefault="00325989"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color w:val="000000"/>
          <w:lang w:val="es-ES_tradnl"/>
        </w:rPr>
        <w:t>Algun</w:t>
      </w:r>
      <w:r w:rsidR="00EA65D1">
        <w:rPr>
          <w:color w:val="000000"/>
          <w:lang w:val="es-ES_tradnl"/>
        </w:rPr>
        <w:t>a</w:t>
      </w:r>
      <w:r w:rsidRPr="004B3F76">
        <w:rPr>
          <w:color w:val="000000"/>
          <w:lang w:val="es-ES_tradnl"/>
        </w:rPr>
        <w:t xml:space="preserve">s </w:t>
      </w:r>
      <w:r w:rsidR="00EA65D1">
        <w:rPr>
          <w:color w:val="000000"/>
          <w:lang w:val="es-ES_tradnl"/>
        </w:rPr>
        <w:t xml:space="preserve">personas </w:t>
      </w:r>
      <w:r w:rsidR="00E521F4" w:rsidRPr="004B3F76">
        <w:rPr>
          <w:color w:val="000000"/>
          <w:lang w:val="es-ES_tradnl"/>
        </w:rPr>
        <w:t>entrevistad</w:t>
      </w:r>
      <w:r w:rsidR="00EA65D1">
        <w:rPr>
          <w:color w:val="000000"/>
          <w:lang w:val="es-ES_tradnl"/>
        </w:rPr>
        <w:t>a</w:t>
      </w:r>
      <w:r w:rsidR="00E521F4" w:rsidRPr="004B3F76">
        <w:rPr>
          <w:color w:val="000000"/>
          <w:lang w:val="es-ES_tradnl"/>
        </w:rPr>
        <w:t>s mencionaron</w:t>
      </w:r>
      <w:r w:rsidR="00F915F4" w:rsidRPr="004B3F76">
        <w:rPr>
          <w:color w:val="000000"/>
          <w:lang w:val="es-ES_tradnl"/>
        </w:rPr>
        <w:t xml:space="preserve"> la necesidad de establecer, dentro de las estrategias de manejo, cadenas de valor y contar con un “sello verde” que respalde los productos o servicios generados en las ADVC. Esto implicaría la creación de estándares de sustentabilidad y órganos de certificación participativa, además de catálogos de productos y servicios</w:t>
      </w:r>
      <w:r w:rsidR="00AE0E92" w:rsidRPr="004B3F76">
        <w:rPr>
          <w:color w:val="000000"/>
          <w:lang w:val="es-ES_tradnl"/>
        </w:rPr>
        <w:t>, a escalas nacionales y regionales</w:t>
      </w:r>
      <w:r w:rsidR="00F915F4" w:rsidRPr="004B3F76">
        <w:rPr>
          <w:color w:val="000000"/>
          <w:lang w:val="es-ES_tradnl"/>
        </w:rPr>
        <w:t xml:space="preserve">. </w:t>
      </w:r>
      <w:r w:rsidR="00EA65D1">
        <w:rPr>
          <w:color w:val="000000"/>
          <w:lang w:val="es-ES_tradnl"/>
        </w:rPr>
        <w:t xml:space="preserve">A pesar de que </w:t>
      </w:r>
      <w:r w:rsidR="00F915F4" w:rsidRPr="004B3F76">
        <w:rPr>
          <w:color w:val="000000"/>
          <w:lang w:val="es-ES_tradnl"/>
        </w:rPr>
        <w:t>el marco normativo de las ADVC establece sellos de sustentabilidad para actividades de aprovechamiento, aún no se han consolidado los productos y mercados.</w:t>
      </w:r>
    </w:p>
    <w:p w14:paraId="00ECFC95" w14:textId="77777777" w:rsidR="00A802CF" w:rsidRPr="004B3F76" w:rsidRDefault="00A802CF"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1EA29CD3" w14:textId="527EB4A5" w:rsidR="00A802CF" w:rsidRPr="0082056A" w:rsidRDefault="00E521F4" w:rsidP="00F73520">
      <w:pPr>
        <w:pBdr>
          <w:top w:val="nil"/>
          <w:left w:val="nil"/>
          <w:bottom w:val="nil"/>
          <w:right w:val="nil"/>
          <w:between w:val="nil"/>
        </w:pBdr>
        <w:ind w:left="426" w:hanging="426"/>
        <w:jc w:val="both"/>
        <w:rPr>
          <w:b/>
          <w:color w:val="000000"/>
          <w:lang w:val="es-ES_tradnl"/>
        </w:rPr>
      </w:pPr>
      <w:r w:rsidRPr="0082056A">
        <w:rPr>
          <w:b/>
          <w:color w:val="000000"/>
          <w:lang w:val="es-ES_tradnl"/>
        </w:rPr>
        <w:t>3.8</w:t>
      </w:r>
      <w:r w:rsidR="0082056A" w:rsidRPr="0082056A">
        <w:rPr>
          <w:b/>
          <w:color w:val="000000"/>
          <w:lang w:val="es-ES_tradnl"/>
        </w:rPr>
        <w:tab/>
      </w:r>
      <w:r w:rsidRPr="0082056A">
        <w:rPr>
          <w:b/>
          <w:color w:val="000000"/>
          <w:lang w:val="es-ES_tradnl"/>
        </w:rPr>
        <w:t>Amenazas</w:t>
      </w:r>
      <w:r w:rsidR="00F915F4" w:rsidRPr="0082056A">
        <w:rPr>
          <w:b/>
          <w:color w:val="000000"/>
          <w:lang w:val="es-ES_tradnl"/>
        </w:rPr>
        <w:t xml:space="preserve"> para la gestión de las ADVC</w:t>
      </w:r>
    </w:p>
    <w:p w14:paraId="30A6BB0F" w14:textId="77777777" w:rsidR="00C462F2" w:rsidRPr="004B3F76" w:rsidRDefault="00C462F2"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b/>
          <w:color w:val="000000"/>
          <w:lang w:val="es-ES_tradnl"/>
        </w:rPr>
      </w:pPr>
    </w:p>
    <w:p w14:paraId="5F670313" w14:textId="4BA18AAE" w:rsidR="00A802CF" w:rsidRPr="004B3F76" w:rsidRDefault="0086019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bookmarkStart w:id="1" w:name="_heading=h.30j0zll" w:colFirst="0" w:colLast="0"/>
      <w:bookmarkEnd w:id="1"/>
      <w:r w:rsidRPr="004B3F76">
        <w:rPr>
          <w:lang w:val="es-ES_tradnl"/>
        </w:rPr>
        <w:t>E</w:t>
      </w:r>
      <w:r w:rsidR="00F915F4" w:rsidRPr="004B3F76">
        <w:rPr>
          <w:lang w:val="es-ES_tradnl"/>
        </w:rPr>
        <w:t>xisten varias amenazas para la permanencia de las ADVC. Entre ellas encontramos: 1) I</w:t>
      </w:r>
      <w:r w:rsidR="00F915F4" w:rsidRPr="004B3F76">
        <w:rPr>
          <w:color w:val="000000"/>
          <w:lang w:val="es-ES_tradnl"/>
        </w:rPr>
        <w:t xml:space="preserve">nconsistencias entre los cambios </w:t>
      </w:r>
      <w:r w:rsidR="00F915F4" w:rsidRPr="004B3F76">
        <w:rPr>
          <w:lang w:val="es-ES_tradnl"/>
        </w:rPr>
        <w:t xml:space="preserve">de gobierno </w:t>
      </w:r>
      <w:r w:rsidR="00F915F4" w:rsidRPr="004B3F76">
        <w:rPr>
          <w:color w:val="000000"/>
          <w:lang w:val="es-ES_tradnl"/>
        </w:rPr>
        <w:t xml:space="preserve">y la falta de continuidad de los programas </w:t>
      </w:r>
      <w:r w:rsidR="00F915F4" w:rsidRPr="004B3F76">
        <w:rPr>
          <w:color w:val="000000"/>
          <w:lang w:val="es-ES_tradnl"/>
        </w:rPr>
        <w:lastRenderedPageBreak/>
        <w:t>gubernamentales</w:t>
      </w:r>
      <w:r w:rsidR="00CD76ED" w:rsidRPr="004B3F76">
        <w:rPr>
          <w:lang w:val="es-ES_tradnl"/>
        </w:rPr>
        <w:t xml:space="preserve">; </w:t>
      </w:r>
      <w:r w:rsidR="00F915F4" w:rsidRPr="004B3F76">
        <w:rPr>
          <w:lang w:val="es-ES_tradnl"/>
        </w:rPr>
        <w:t xml:space="preserve">2) </w:t>
      </w:r>
      <w:r w:rsidR="00F915F4" w:rsidRPr="004B3F76">
        <w:rPr>
          <w:color w:val="000000"/>
          <w:lang w:val="es-ES_tradnl"/>
        </w:rPr>
        <w:t>crecimiento poblacional en las áreas rurale</w:t>
      </w:r>
      <w:r w:rsidR="00F915F4" w:rsidRPr="004B3F76">
        <w:rPr>
          <w:lang w:val="es-ES_tradnl"/>
        </w:rPr>
        <w:t xml:space="preserve">s; 3) </w:t>
      </w:r>
      <w:r w:rsidR="00F915F4" w:rsidRPr="004B3F76">
        <w:rPr>
          <w:color w:val="000000"/>
          <w:lang w:val="es-ES_tradnl"/>
        </w:rPr>
        <w:t>aumento de las presiones humanas sobre los ecosistema</w:t>
      </w:r>
      <w:r w:rsidR="00F915F4" w:rsidRPr="004B3F76">
        <w:rPr>
          <w:lang w:val="es-ES_tradnl"/>
        </w:rPr>
        <w:t xml:space="preserve">; 4) </w:t>
      </w:r>
      <w:r w:rsidR="00F915F4" w:rsidRPr="004B3F76">
        <w:rPr>
          <w:color w:val="000000"/>
          <w:lang w:val="es-ES_tradnl"/>
        </w:rPr>
        <w:t>falta de capacidades</w:t>
      </w:r>
      <w:r w:rsidR="002D3631" w:rsidRPr="004B3F76">
        <w:rPr>
          <w:color w:val="000000"/>
          <w:lang w:val="es-ES_tradnl"/>
        </w:rPr>
        <w:t xml:space="preserve"> financieras</w:t>
      </w:r>
      <w:r w:rsidR="00F915F4" w:rsidRPr="004B3F76">
        <w:rPr>
          <w:color w:val="000000"/>
          <w:lang w:val="es-ES_tradnl"/>
        </w:rPr>
        <w:t>, tanto de la CONANP como de los propietarios de las ADVC para la gestión adecuada</w:t>
      </w:r>
      <w:r w:rsidR="00F915F4" w:rsidRPr="004B3F76">
        <w:rPr>
          <w:lang w:val="es-ES_tradnl"/>
        </w:rPr>
        <w:t xml:space="preserve">; 5) </w:t>
      </w:r>
      <w:r w:rsidR="00F915F4" w:rsidRPr="004B3F76">
        <w:rPr>
          <w:color w:val="000000"/>
          <w:lang w:val="es-ES_tradnl"/>
        </w:rPr>
        <w:t>contradicciones entre los programas gubernamentales, donde algunos promueven la conservación y otros la deforestación para el establecimiento extensivo de hatos ganaderos y agricultura</w:t>
      </w:r>
      <w:r w:rsidR="00F915F4" w:rsidRPr="004B3F76">
        <w:rPr>
          <w:lang w:val="es-ES_tradnl"/>
        </w:rPr>
        <w:t>; 6)</w:t>
      </w:r>
      <w:r w:rsidR="00F915F4" w:rsidRPr="004B3F76">
        <w:rPr>
          <w:color w:val="000000"/>
          <w:lang w:val="es-ES_tradnl"/>
        </w:rPr>
        <w:t xml:space="preserve"> invasiones de tierras</w:t>
      </w:r>
      <w:r w:rsidR="00F915F4" w:rsidRPr="004B3F76">
        <w:rPr>
          <w:lang w:val="es-ES_tradnl"/>
        </w:rPr>
        <w:t>;</w:t>
      </w:r>
      <w:r w:rsidR="00F915F4" w:rsidRPr="004B3F76">
        <w:rPr>
          <w:color w:val="000000"/>
          <w:lang w:val="es-ES_tradnl"/>
        </w:rPr>
        <w:t xml:space="preserve"> 7) cacería furtiva y extracción de especies; 8) establecimiento de las concesiones mineras; 9)</w:t>
      </w:r>
      <w:r w:rsidR="00F915F4" w:rsidRPr="004B3F76">
        <w:rPr>
          <w:lang w:val="es-ES_tradnl"/>
        </w:rPr>
        <w:t xml:space="preserve"> </w:t>
      </w:r>
      <w:r w:rsidR="00F915F4" w:rsidRPr="004B3F76">
        <w:rPr>
          <w:color w:val="000000"/>
          <w:lang w:val="es-ES_tradnl"/>
        </w:rPr>
        <w:t xml:space="preserve">proyectos de macro desarrollo como carreteras o hidroeléctricas; 10) </w:t>
      </w:r>
      <w:r w:rsidR="00D730D4" w:rsidRPr="004B3F76">
        <w:rPr>
          <w:lang w:val="es-ES_tradnl"/>
        </w:rPr>
        <w:t>d</w:t>
      </w:r>
      <w:r w:rsidR="00F915F4" w:rsidRPr="004B3F76">
        <w:rPr>
          <w:lang w:val="es-ES_tradnl"/>
        </w:rPr>
        <w:t>ébil</w:t>
      </w:r>
      <w:r w:rsidR="00F915F4" w:rsidRPr="004B3F76">
        <w:rPr>
          <w:color w:val="000000"/>
          <w:lang w:val="es-ES_tradnl"/>
        </w:rPr>
        <w:t xml:space="preserve"> respaldo jurídico </w:t>
      </w:r>
      <w:r w:rsidR="00F915F4" w:rsidRPr="004B3F76">
        <w:rPr>
          <w:lang w:val="es-ES_tradnl"/>
        </w:rPr>
        <w:t>que fortalezca</w:t>
      </w:r>
      <w:r w:rsidR="00F915F4" w:rsidRPr="004B3F76">
        <w:rPr>
          <w:color w:val="000000"/>
          <w:lang w:val="es-ES_tradnl"/>
        </w:rPr>
        <w:t xml:space="preserve"> la estrategia operativa y administrativa de la CONANP</w:t>
      </w:r>
      <w:r w:rsidR="00EA65D1">
        <w:rPr>
          <w:lang w:val="es-ES_tradnl"/>
        </w:rPr>
        <w:t>,</w:t>
      </w:r>
      <w:r w:rsidR="00F915F4" w:rsidRPr="004B3F76">
        <w:rPr>
          <w:lang w:val="es-ES_tradnl"/>
        </w:rPr>
        <w:t xml:space="preserve"> </w:t>
      </w:r>
      <w:r w:rsidR="00D730D4" w:rsidRPr="004B3F76">
        <w:rPr>
          <w:lang w:val="es-ES_tradnl"/>
        </w:rPr>
        <w:t xml:space="preserve">y </w:t>
      </w:r>
      <w:r w:rsidR="00F915F4" w:rsidRPr="004B3F76">
        <w:rPr>
          <w:lang w:val="es-ES_tradnl"/>
        </w:rPr>
        <w:t>11)</w:t>
      </w:r>
      <w:r w:rsidR="00BF52D0" w:rsidRPr="004B3F76">
        <w:rPr>
          <w:lang w:val="es-ES_tradnl"/>
        </w:rPr>
        <w:t xml:space="preserve"> falta de</w:t>
      </w:r>
      <w:r w:rsidR="00F915F4" w:rsidRPr="004B3F76">
        <w:rPr>
          <w:color w:val="000000"/>
          <w:lang w:val="es-ES_tradnl"/>
        </w:rPr>
        <w:t xml:space="preserve"> blindaje de las ADVC contra los proyectos de desarrollo que se contraponen con los objetivos de conservación de los</w:t>
      </w:r>
      <w:r w:rsidR="00EA65D1">
        <w:rPr>
          <w:color w:val="000000"/>
          <w:lang w:val="es-ES_tradnl"/>
        </w:rPr>
        <w:t xml:space="preserve"> sujetos</w:t>
      </w:r>
      <w:r w:rsidR="00F915F4" w:rsidRPr="004B3F76">
        <w:rPr>
          <w:color w:val="000000"/>
          <w:lang w:val="es-ES_tradnl"/>
        </w:rPr>
        <w:t xml:space="preserve"> propietarios. </w:t>
      </w:r>
      <w:r w:rsidR="00F915F4" w:rsidRPr="004B3F76">
        <w:rPr>
          <w:lang w:val="es-ES_tradnl"/>
        </w:rPr>
        <w:t>La legislación vigente otorga</w:t>
      </w:r>
      <w:r w:rsidR="00F915F4" w:rsidRPr="004B3F76">
        <w:rPr>
          <w:color w:val="000000"/>
          <w:lang w:val="es-ES_tradnl"/>
        </w:rPr>
        <w:t xml:space="preserve"> </w:t>
      </w:r>
      <w:r w:rsidR="00BF52D0" w:rsidRPr="004B3F76">
        <w:rPr>
          <w:color w:val="000000"/>
          <w:lang w:val="es-ES_tradnl"/>
        </w:rPr>
        <w:t xml:space="preserve">un peso </w:t>
      </w:r>
      <w:r w:rsidR="00F915F4" w:rsidRPr="004B3F76">
        <w:rPr>
          <w:color w:val="000000"/>
          <w:lang w:val="es-ES_tradnl"/>
        </w:rPr>
        <w:t xml:space="preserve">mayor legal y </w:t>
      </w:r>
      <w:r w:rsidR="00F915F4" w:rsidRPr="004B3F76">
        <w:rPr>
          <w:lang w:val="es-ES_tradnl"/>
        </w:rPr>
        <w:t>político a la Ley</w:t>
      </w:r>
      <w:r w:rsidR="00F915F4" w:rsidRPr="004B3F76">
        <w:rPr>
          <w:color w:val="000000"/>
          <w:lang w:val="es-ES_tradnl"/>
        </w:rPr>
        <w:t xml:space="preserve"> Minera sobre cualquier otra actividad, inclu</w:t>
      </w:r>
      <w:r w:rsidR="00EA65D1">
        <w:rPr>
          <w:color w:val="000000"/>
          <w:lang w:val="es-ES_tradnl"/>
        </w:rPr>
        <w:t>so sobre</w:t>
      </w:r>
      <w:r w:rsidR="00F915F4" w:rsidRPr="004B3F76">
        <w:rPr>
          <w:color w:val="000000"/>
          <w:lang w:val="es-ES_tradnl"/>
        </w:rPr>
        <w:t xml:space="preserve"> los intereses de conservación de los</w:t>
      </w:r>
      <w:r w:rsidR="00EA65D1">
        <w:rPr>
          <w:color w:val="000000"/>
          <w:lang w:val="es-ES_tradnl"/>
        </w:rPr>
        <w:t xml:space="preserve"> grupos</w:t>
      </w:r>
      <w:r w:rsidR="00F915F4" w:rsidRPr="004B3F76">
        <w:rPr>
          <w:color w:val="000000"/>
          <w:lang w:val="es-ES_tradnl"/>
        </w:rPr>
        <w:t xml:space="preserve"> propietarios.</w:t>
      </w:r>
    </w:p>
    <w:p w14:paraId="0DEDCCA1" w14:textId="77777777" w:rsidR="00A802CF" w:rsidRPr="004B3F76" w:rsidRDefault="00A802CF"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76CFFAAD" w14:textId="0918DAAB" w:rsidR="00A802CF" w:rsidRPr="004B3F76" w:rsidRDefault="00F915F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color w:val="000000"/>
          <w:lang w:val="es-ES_tradnl"/>
        </w:rPr>
        <w:t>Para mejorar la articulación de las políticas gubernamentales entre la CONANP y otras instituciones que promueven el desarrollo</w:t>
      </w:r>
      <w:r w:rsidR="00615609" w:rsidRPr="004B3F76">
        <w:rPr>
          <w:color w:val="000000"/>
          <w:lang w:val="es-ES_tradnl"/>
        </w:rPr>
        <w:t xml:space="preserve"> de gran escala</w:t>
      </w:r>
      <w:r w:rsidRPr="004B3F76">
        <w:rPr>
          <w:lang w:val="es-ES_tradnl"/>
        </w:rPr>
        <w:t>,</w:t>
      </w:r>
      <w:r w:rsidR="00646EC4">
        <w:rPr>
          <w:lang w:val="es-ES_tradnl"/>
        </w:rPr>
        <w:t xml:space="preserve"> </w:t>
      </w:r>
      <w:r w:rsidR="00646EC4" w:rsidRPr="00646EC4">
        <w:rPr>
          <w:lang w:val="es-ES_tradnl"/>
        </w:rPr>
        <w:t>los propietarios, manejadores y administradores</w:t>
      </w:r>
      <w:r w:rsidR="00646EC4">
        <w:rPr>
          <w:lang w:val="es-ES_tradnl"/>
        </w:rPr>
        <w:t xml:space="preserve"> </w:t>
      </w:r>
      <w:r w:rsidRPr="004B3F76">
        <w:rPr>
          <w:lang w:val="es-ES_tradnl"/>
        </w:rPr>
        <w:t>de ADVC  prop</w:t>
      </w:r>
      <w:r w:rsidR="000F3427" w:rsidRPr="004B3F76">
        <w:rPr>
          <w:lang w:val="es-ES_tradnl"/>
        </w:rPr>
        <w:t>onen</w:t>
      </w:r>
      <w:r w:rsidRPr="004B3F76">
        <w:rPr>
          <w:color w:val="000000"/>
          <w:lang w:val="es-ES_tradnl"/>
        </w:rPr>
        <w:t xml:space="preserve">: 1) estrategias </w:t>
      </w:r>
      <w:r w:rsidRPr="004B3F76">
        <w:rPr>
          <w:lang w:val="es-ES_tradnl"/>
        </w:rPr>
        <w:t>de</w:t>
      </w:r>
      <w:r w:rsidRPr="004B3F76">
        <w:rPr>
          <w:color w:val="000000"/>
          <w:lang w:val="es-ES_tradnl"/>
        </w:rPr>
        <w:t xml:space="preserve"> planificación integral del paisaje; 2) </w:t>
      </w:r>
      <w:r w:rsidRPr="004B3F76">
        <w:rPr>
          <w:lang w:val="es-ES_tradnl"/>
        </w:rPr>
        <w:t xml:space="preserve">fortalecimiento de </w:t>
      </w:r>
      <w:r w:rsidRPr="004B3F76">
        <w:rPr>
          <w:color w:val="000000"/>
          <w:lang w:val="es-ES_tradnl"/>
        </w:rPr>
        <w:t xml:space="preserve">los reglamentos internos, </w:t>
      </w:r>
      <w:r w:rsidRPr="004B3F76">
        <w:rPr>
          <w:lang w:val="es-ES_tradnl"/>
        </w:rPr>
        <w:t>3</w:t>
      </w:r>
      <w:r w:rsidRPr="004B3F76">
        <w:rPr>
          <w:color w:val="000000"/>
          <w:lang w:val="es-ES_tradnl"/>
        </w:rPr>
        <w:t>) programas continuos de educación ambiental y fortalecimiento de capaci</w:t>
      </w:r>
      <w:r w:rsidRPr="004B3F76">
        <w:rPr>
          <w:lang w:val="es-ES_tradnl"/>
        </w:rPr>
        <w:t>dades</w:t>
      </w:r>
      <w:r w:rsidRPr="004B3F76">
        <w:rPr>
          <w:color w:val="000000"/>
          <w:lang w:val="es-ES_tradnl"/>
        </w:rPr>
        <w:t xml:space="preserve"> acerca de las ADVC para pobla</w:t>
      </w:r>
      <w:r w:rsidR="00EA65D1">
        <w:rPr>
          <w:color w:val="000000"/>
          <w:lang w:val="es-ES_tradnl"/>
        </w:rPr>
        <w:t>cion</w:t>
      </w:r>
      <w:r w:rsidRPr="004B3F76">
        <w:rPr>
          <w:color w:val="000000"/>
          <w:lang w:val="es-ES_tradnl"/>
        </w:rPr>
        <w:t>es rurales sin derechos legales</w:t>
      </w:r>
      <w:r w:rsidRPr="004B3F76">
        <w:rPr>
          <w:lang w:val="es-ES_tradnl"/>
        </w:rPr>
        <w:t>;</w:t>
      </w:r>
      <w:r w:rsidRPr="004B3F76">
        <w:rPr>
          <w:color w:val="000000"/>
          <w:lang w:val="es-ES_tradnl"/>
        </w:rPr>
        <w:t xml:space="preserve"> </w:t>
      </w:r>
      <w:r w:rsidRPr="004B3F76">
        <w:rPr>
          <w:lang w:val="es-ES_tradnl"/>
        </w:rPr>
        <w:t>4</w:t>
      </w:r>
      <w:r w:rsidRPr="004B3F76">
        <w:rPr>
          <w:color w:val="000000"/>
          <w:lang w:val="es-ES_tradnl"/>
        </w:rPr>
        <w:t xml:space="preserve">) </w:t>
      </w:r>
      <w:r w:rsidRPr="004B3F76">
        <w:rPr>
          <w:lang w:val="es-ES_tradnl"/>
        </w:rPr>
        <w:t>f</w:t>
      </w:r>
      <w:r w:rsidRPr="004B3F76">
        <w:rPr>
          <w:color w:val="000000"/>
          <w:lang w:val="es-ES_tradnl"/>
        </w:rPr>
        <w:t xml:space="preserve">ormación de comités de seguimiento de las actividades de conservación en las ADVC que </w:t>
      </w:r>
      <w:r w:rsidRPr="004B3F76">
        <w:rPr>
          <w:lang w:val="es-ES_tradnl"/>
        </w:rPr>
        <w:t>trasciendan</w:t>
      </w:r>
      <w:r w:rsidRPr="004B3F76">
        <w:rPr>
          <w:color w:val="000000"/>
          <w:lang w:val="es-ES_tradnl"/>
        </w:rPr>
        <w:t xml:space="preserve"> los cambios de autoridades </w:t>
      </w:r>
      <w:r w:rsidR="000F3427" w:rsidRPr="004B3F76">
        <w:rPr>
          <w:color w:val="000000"/>
          <w:lang w:val="es-ES_tradnl"/>
        </w:rPr>
        <w:t>gubernamentales</w:t>
      </w:r>
      <w:r w:rsidRPr="004B3F76">
        <w:rPr>
          <w:lang w:val="es-ES_tradnl"/>
        </w:rPr>
        <w:t>;</w:t>
      </w:r>
      <w:r w:rsidRPr="004B3F76">
        <w:rPr>
          <w:color w:val="000000"/>
          <w:lang w:val="es-ES_tradnl"/>
        </w:rPr>
        <w:t xml:space="preserve"> </w:t>
      </w:r>
      <w:r w:rsidRPr="004B3F76">
        <w:rPr>
          <w:lang w:val="es-ES_tradnl"/>
        </w:rPr>
        <w:t>5</w:t>
      </w:r>
      <w:r w:rsidRPr="004B3F76">
        <w:rPr>
          <w:color w:val="000000"/>
          <w:lang w:val="es-ES_tradnl"/>
        </w:rPr>
        <w:t xml:space="preserve">) integración de jóvenes y mujeres en </w:t>
      </w:r>
      <w:r w:rsidR="000F3427" w:rsidRPr="004B3F76">
        <w:rPr>
          <w:color w:val="000000"/>
          <w:lang w:val="es-ES_tradnl"/>
        </w:rPr>
        <w:t xml:space="preserve">los </w:t>
      </w:r>
      <w:r w:rsidRPr="004B3F76">
        <w:rPr>
          <w:color w:val="000000"/>
          <w:lang w:val="es-ES_tradnl"/>
        </w:rPr>
        <w:t xml:space="preserve">proyectos de conservación; </w:t>
      </w:r>
      <w:r w:rsidRPr="004B3F76">
        <w:rPr>
          <w:lang w:val="es-ES_tradnl"/>
        </w:rPr>
        <w:t>6</w:t>
      </w:r>
      <w:r w:rsidRPr="004B3F76">
        <w:rPr>
          <w:color w:val="000000"/>
          <w:lang w:val="es-ES_tradnl"/>
        </w:rPr>
        <w:t>) generar redes regionales de ADVC donde se fortalezca el capital social a través de estrategias de capacitación</w:t>
      </w:r>
      <w:r w:rsidRPr="004B3F76">
        <w:rPr>
          <w:lang w:val="es-ES_tradnl"/>
        </w:rPr>
        <w:t>,</w:t>
      </w:r>
      <w:r w:rsidRPr="004B3F76">
        <w:rPr>
          <w:color w:val="000000"/>
          <w:lang w:val="es-ES_tradnl"/>
        </w:rPr>
        <w:t xml:space="preserve"> difusión, gestión, reglamentos, seguimiento y socialización de las experiencias</w:t>
      </w:r>
      <w:r w:rsidRPr="004B3F76">
        <w:rPr>
          <w:lang w:val="es-ES_tradnl"/>
        </w:rPr>
        <w:t xml:space="preserve">; 7) mejorar los procesos administrativos, como la </w:t>
      </w:r>
      <w:r w:rsidRPr="004B3F76">
        <w:rPr>
          <w:color w:val="000000"/>
          <w:lang w:val="es-ES_tradnl"/>
        </w:rPr>
        <w:t>amplia</w:t>
      </w:r>
      <w:r w:rsidRPr="004B3F76">
        <w:rPr>
          <w:lang w:val="es-ES_tradnl"/>
        </w:rPr>
        <w:t>ción de</w:t>
      </w:r>
      <w:r w:rsidRPr="004B3F76">
        <w:rPr>
          <w:color w:val="000000"/>
          <w:lang w:val="es-ES_tradnl"/>
        </w:rPr>
        <w:t xml:space="preserve"> los plazos de las convocatorias de acceso de subsidios</w:t>
      </w:r>
      <w:r w:rsidRPr="004B3F76">
        <w:rPr>
          <w:lang w:val="es-ES_tradnl"/>
        </w:rPr>
        <w:t xml:space="preserve"> </w:t>
      </w:r>
      <w:r w:rsidRPr="004B3F76">
        <w:rPr>
          <w:color w:val="000000"/>
          <w:lang w:val="es-ES_tradnl"/>
        </w:rPr>
        <w:t xml:space="preserve">y 8) </w:t>
      </w:r>
      <w:r w:rsidR="000F3427" w:rsidRPr="004B3F76">
        <w:rPr>
          <w:color w:val="000000"/>
          <w:lang w:val="es-ES_tradnl"/>
        </w:rPr>
        <w:t xml:space="preserve">realizar </w:t>
      </w:r>
      <w:r w:rsidRPr="004B3F76">
        <w:rPr>
          <w:lang w:val="es-ES_tradnl"/>
        </w:rPr>
        <w:t xml:space="preserve"> </w:t>
      </w:r>
      <w:r w:rsidR="000F3427" w:rsidRPr="004B3F76">
        <w:rPr>
          <w:lang w:val="es-ES_tradnl"/>
        </w:rPr>
        <w:t xml:space="preserve">reformas a </w:t>
      </w:r>
      <w:r w:rsidRPr="004B3F76">
        <w:rPr>
          <w:lang w:val="es-ES_tradnl"/>
        </w:rPr>
        <w:t xml:space="preserve"> l</w:t>
      </w:r>
      <w:r w:rsidR="00041B22" w:rsidRPr="004B3F76">
        <w:rPr>
          <w:lang w:val="es-ES_tradnl"/>
        </w:rPr>
        <w:t>as normas federales para que se</w:t>
      </w:r>
      <w:r w:rsidRPr="004B3F76">
        <w:rPr>
          <w:lang w:val="es-ES_tradnl"/>
        </w:rPr>
        <w:t xml:space="preserve"> blinden las ADVC</w:t>
      </w:r>
      <w:r w:rsidR="000F3427" w:rsidRPr="004B3F76">
        <w:rPr>
          <w:lang w:val="es-ES_tradnl"/>
        </w:rPr>
        <w:t xml:space="preserve"> contra proyectos de desarrollo de gran envergadura</w:t>
      </w:r>
      <w:r w:rsidRPr="004B3F76">
        <w:rPr>
          <w:lang w:val="es-ES_tradnl"/>
        </w:rPr>
        <w:t>.</w:t>
      </w:r>
    </w:p>
    <w:p w14:paraId="23D0B5E9" w14:textId="77777777" w:rsidR="00A802CF" w:rsidRPr="004B3F76" w:rsidRDefault="00A802CF" w:rsidP="00F73520">
      <w:pPr>
        <w:pBdr>
          <w:top w:val="nil"/>
          <w:left w:val="nil"/>
          <w:bottom w:val="nil"/>
          <w:right w:val="nil"/>
          <w:between w:val="nil"/>
        </w:pBdr>
        <w:ind w:firstLine="720"/>
        <w:jc w:val="both"/>
        <w:rPr>
          <w:color w:val="000000"/>
          <w:lang w:val="es-ES_tradnl"/>
        </w:rPr>
      </w:pPr>
    </w:p>
    <w:p w14:paraId="18DF7740" w14:textId="1266D4A2" w:rsidR="00A802CF" w:rsidRPr="00360EC0" w:rsidRDefault="00F915F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left="284" w:hanging="284"/>
        <w:jc w:val="both"/>
        <w:rPr>
          <w:b/>
          <w:color w:val="000000"/>
          <w:lang w:val="es-ES_tradnl"/>
        </w:rPr>
      </w:pPr>
      <w:r w:rsidRPr="00360EC0">
        <w:rPr>
          <w:b/>
          <w:color w:val="000000"/>
          <w:lang w:val="es-ES_tradnl"/>
        </w:rPr>
        <w:t>4.</w:t>
      </w:r>
      <w:r w:rsidR="00360EC0" w:rsidRPr="00360EC0">
        <w:rPr>
          <w:b/>
          <w:color w:val="000000"/>
          <w:lang w:val="es-ES_tradnl"/>
        </w:rPr>
        <w:tab/>
      </w:r>
      <w:r w:rsidRPr="00360EC0">
        <w:rPr>
          <w:b/>
          <w:color w:val="000000"/>
          <w:lang w:val="es-ES_tradnl"/>
        </w:rPr>
        <w:t>Discusión</w:t>
      </w:r>
    </w:p>
    <w:p w14:paraId="0DF7F377" w14:textId="77777777" w:rsidR="00360EC0" w:rsidRPr="00360EC0" w:rsidRDefault="00360EC0"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left="284" w:hanging="284"/>
        <w:jc w:val="both"/>
        <w:rPr>
          <w:b/>
          <w:color w:val="000000"/>
          <w:lang w:val="es-ES_tradnl"/>
        </w:rPr>
      </w:pPr>
    </w:p>
    <w:p w14:paraId="4FEE904A" w14:textId="3CC2336D" w:rsidR="00A802CF" w:rsidRPr="00360EC0" w:rsidRDefault="00F915F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left="426" w:hanging="426"/>
        <w:jc w:val="both"/>
        <w:rPr>
          <w:b/>
          <w:color w:val="000000"/>
          <w:lang w:val="es-ES_tradnl"/>
        </w:rPr>
      </w:pPr>
      <w:r w:rsidRPr="00360EC0">
        <w:rPr>
          <w:b/>
          <w:color w:val="000000"/>
          <w:lang w:val="es-ES_tradnl"/>
        </w:rPr>
        <w:t>4.1</w:t>
      </w:r>
      <w:r w:rsidR="00360EC0" w:rsidRPr="00360EC0">
        <w:rPr>
          <w:b/>
          <w:color w:val="000000"/>
          <w:lang w:val="es-ES_tradnl"/>
        </w:rPr>
        <w:tab/>
      </w:r>
      <w:r w:rsidRPr="00360EC0">
        <w:rPr>
          <w:b/>
          <w:color w:val="000000"/>
          <w:lang w:val="es-ES_tradnl"/>
        </w:rPr>
        <w:t>Alcances</w:t>
      </w:r>
      <w:r w:rsidR="0054334B" w:rsidRPr="00360EC0">
        <w:rPr>
          <w:b/>
          <w:color w:val="000000"/>
          <w:lang w:val="es-ES_tradnl"/>
        </w:rPr>
        <w:t xml:space="preserve"> de las áreas de conservación </w:t>
      </w:r>
      <w:r w:rsidR="004F3748" w:rsidRPr="00360EC0">
        <w:rPr>
          <w:b/>
          <w:color w:val="000000"/>
          <w:lang w:val="es-ES_tradnl"/>
        </w:rPr>
        <w:t>voluntarias</w:t>
      </w:r>
      <w:r w:rsidRPr="00360EC0">
        <w:rPr>
          <w:b/>
          <w:color w:val="000000"/>
          <w:lang w:val="es-ES_tradnl"/>
        </w:rPr>
        <w:t xml:space="preserve"> </w:t>
      </w:r>
      <w:r w:rsidR="006C1D20" w:rsidRPr="00360EC0">
        <w:rPr>
          <w:b/>
          <w:color w:val="000000"/>
          <w:lang w:val="es-ES_tradnl"/>
        </w:rPr>
        <w:t>certificadas</w:t>
      </w:r>
    </w:p>
    <w:p w14:paraId="6376A9B1" w14:textId="77777777" w:rsidR="00360EC0" w:rsidRPr="00360EC0" w:rsidRDefault="00360EC0"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b/>
          <w:color w:val="000000"/>
          <w:lang w:val="es-ES_tradnl"/>
        </w:rPr>
      </w:pPr>
      <w:bookmarkStart w:id="2" w:name="_heading=h.1fob9te" w:colFirst="0" w:colLast="0"/>
      <w:bookmarkEnd w:id="2"/>
    </w:p>
    <w:p w14:paraId="498A665C" w14:textId="522959A4" w:rsidR="002660C0" w:rsidRPr="00EC197A" w:rsidRDefault="00F915F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color w:val="131313"/>
          <w:lang w:val="es-ES_tradnl"/>
        </w:rPr>
        <w:t xml:space="preserve">La conservación basada en áreas es la piedra angular para la conservación de la biodiversidad a nivel global </w:t>
      </w:r>
      <w:r w:rsidRPr="00360EC0">
        <w:rPr>
          <w:color w:val="0070C0"/>
          <w:lang w:val="es-ES_tradnl"/>
        </w:rPr>
        <w:t xml:space="preserve">(Maxwell </w:t>
      </w:r>
      <w:r w:rsidR="00174C3A" w:rsidRPr="00174C3A">
        <w:rPr>
          <w:i/>
          <w:iCs/>
          <w:color w:val="0070C0"/>
          <w:lang w:val="es-ES_tradnl"/>
        </w:rPr>
        <w:t>et al.</w:t>
      </w:r>
      <w:r w:rsidR="00360EC0" w:rsidRPr="00360EC0">
        <w:rPr>
          <w:color w:val="0070C0"/>
          <w:lang w:val="es-ES_tradnl"/>
        </w:rPr>
        <w:t>,</w:t>
      </w:r>
      <w:r w:rsidRPr="00360EC0">
        <w:rPr>
          <w:color w:val="0070C0"/>
          <w:lang w:val="es-ES_tradnl"/>
        </w:rPr>
        <w:t xml:space="preserve"> 2020)</w:t>
      </w:r>
      <w:r w:rsidRPr="004B3F76">
        <w:rPr>
          <w:color w:val="131313"/>
          <w:lang w:val="es-ES_tradnl"/>
        </w:rPr>
        <w:t>.</w:t>
      </w:r>
      <w:r w:rsidRPr="004B3F76">
        <w:rPr>
          <w:color w:val="000000"/>
          <w:lang w:val="es-ES_tradnl"/>
        </w:rPr>
        <w:t xml:space="preserve"> En la actualidad, la conservación voluntaria </w:t>
      </w:r>
      <w:r w:rsidR="003E2B4C" w:rsidRPr="004B3F76">
        <w:rPr>
          <w:color w:val="000000"/>
          <w:lang w:val="es-ES_tradnl"/>
        </w:rPr>
        <w:t xml:space="preserve">de tierras </w:t>
      </w:r>
      <w:r w:rsidRPr="004B3F76">
        <w:rPr>
          <w:color w:val="000000"/>
          <w:lang w:val="es-ES_tradnl"/>
        </w:rPr>
        <w:t xml:space="preserve">tiene un aporte </w:t>
      </w:r>
      <w:r w:rsidR="003E2B4C" w:rsidRPr="004B3F76">
        <w:rPr>
          <w:color w:val="000000"/>
          <w:lang w:val="es-ES_tradnl"/>
        </w:rPr>
        <w:t xml:space="preserve">fundamental </w:t>
      </w:r>
      <w:r w:rsidRPr="004B3F76">
        <w:rPr>
          <w:color w:val="000000"/>
          <w:lang w:val="es-ES_tradnl"/>
        </w:rPr>
        <w:t xml:space="preserve">con superficies conservadas, y se están impulsando a nivel mundial. Hay experiencias en varios países como Kenia, Sudáfrica, China y Nepal, entre otros, algunos con experiencias consolidadas y otros con procesos incipientes </w:t>
      </w:r>
      <w:r w:rsidRPr="00360EC0">
        <w:rPr>
          <w:color w:val="0070C0"/>
          <w:lang w:val="es-ES_tradnl"/>
        </w:rPr>
        <w:t>(</w:t>
      </w:r>
      <w:proofErr w:type="spellStart"/>
      <w:r w:rsidRPr="00360EC0">
        <w:rPr>
          <w:color w:val="0070C0"/>
          <w:lang w:val="es-ES_tradnl"/>
        </w:rPr>
        <w:t>Monteferry</w:t>
      </w:r>
      <w:proofErr w:type="spellEnd"/>
      <w:r w:rsidR="00360EC0" w:rsidRPr="00360EC0">
        <w:rPr>
          <w:color w:val="0070C0"/>
          <w:lang w:val="es-ES_tradnl"/>
        </w:rPr>
        <w:t>,</w:t>
      </w:r>
      <w:r w:rsidRPr="00360EC0">
        <w:rPr>
          <w:color w:val="0070C0"/>
          <w:lang w:val="es-ES_tradnl"/>
        </w:rPr>
        <w:t xml:space="preserve"> 2019)</w:t>
      </w:r>
      <w:r w:rsidRPr="004B3F76">
        <w:rPr>
          <w:color w:val="000000"/>
          <w:lang w:val="es-ES_tradnl"/>
        </w:rPr>
        <w:t>. En América</w:t>
      </w:r>
      <w:r w:rsidR="00A14001">
        <w:rPr>
          <w:color w:val="000000"/>
          <w:lang w:val="es-ES_tradnl"/>
        </w:rPr>
        <w:t xml:space="preserve"> Latina</w:t>
      </w:r>
      <w:r w:rsidRPr="004B3F76">
        <w:rPr>
          <w:color w:val="000000"/>
          <w:lang w:val="es-ES_tradnl"/>
        </w:rPr>
        <w:t>, se encuentran APP desde Argentina hasta México. Las ADVC en México incorporan distintos tipos de gobernanza</w:t>
      </w:r>
      <w:r w:rsidR="00A14001">
        <w:rPr>
          <w:color w:val="000000"/>
          <w:lang w:val="es-ES_tradnl"/>
        </w:rPr>
        <w:t xml:space="preserve"> que </w:t>
      </w:r>
      <w:r w:rsidRPr="004B3F76">
        <w:rPr>
          <w:color w:val="000000"/>
          <w:lang w:val="es-ES_tradnl"/>
        </w:rPr>
        <w:t xml:space="preserve">incluye </w:t>
      </w:r>
      <w:r w:rsidR="00A14001">
        <w:rPr>
          <w:color w:val="000000"/>
          <w:lang w:val="es-ES_tradnl"/>
        </w:rPr>
        <w:t xml:space="preserve">entes </w:t>
      </w:r>
      <w:r w:rsidRPr="004B3F76">
        <w:rPr>
          <w:color w:val="000000"/>
          <w:lang w:val="es-ES_tradnl"/>
        </w:rPr>
        <w:t>propietarios privados, comunitarios y gubernamentales</w:t>
      </w:r>
      <w:r w:rsidR="004B5808">
        <w:rPr>
          <w:color w:val="000000"/>
          <w:lang w:val="es-ES_tradnl"/>
        </w:rPr>
        <w:t>.</w:t>
      </w:r>
      <w:r w:rsidR="002660C0" w:rsidRPr="004B3F76">
        <w:rPr>
          <w:color w:val="000000"/>
          <w:lang w:val="es-ES_tradnl"/>
        </w:rPr>
        <w:t xml:space="preserve"> </w:t>
      </w:r>
      <w:r w:rsidR="006C1D20">
        <w:rPr>
          <w:color w:val="000000"/>
          <w:lang w:val="es-ES_tradnl"/>
        </w:rPr>
        <w:t xml:space="preserve">Actualmente representa poco más de medio millón de hectáreas certificadas. </w:t>
      </w:r>
      <w:r w:rsidR="00C678A9">
        <w:rPr>
          <w:color w:val="000000"/>
          <w:lang w:val="es-ES_tradnl"/>
        </w:rPr>
        <w:t>(</w:t>
      </w:r>
      <w:r w:rsidR="00C678A9">
        <w:rPr>
          <w:b/>
          <w:bCs/>
          <w:color w:val="000000"/>
          <w:lang w:val="es-ES_tradnl"/>
        </w:rPr>
        <w:t>Figura 3</w:t>
      </w:r>
      <w:r w:rsidR="00EC197A">
        <w:rPr>
          <w:color w:val="000000"/>
          <w:lang w:val="es-ES_tradnl"/>
        </w:rPr>
        <w:t>).</w:t>
      </w:r>
    </w:p>
    <w:p w14:paraId="533A9E4E" w14:textId="77777777" w:rsidR="004B5808" w:rsidRPr="004B3F76" w:rsidRDefault="004B5808"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30A848F8" w14:textId="77777777" w:rsidR="00360EC0" w:rsidRDefault="00925A9A" w:rsidP="00F73520">
      <w:pPr>
        <w:pBdr>
          <w:top w:val="nil"/>
          <w:left w:val="nil"/>
          <w:bottom w:val="nil"/>
          <w:right w:val="nil"/>
          <w:between w:val="nil"/>
        </w:pBdr>
        <w:rPr>
          <w:b/>
          <w:lang w:val="es-ES_tradnl"/>
        </w:rPr>
      </w:pPr>
      <w:r w:rsidRPr="004B3F76">
        <w:rPr>
          <w:noProof/>
          <w:lang w:val="es-ES" w:eastAsia="es-ES"/>
        </w:rPr>
        <w:lastRenderedPageBreak/>
        <w:drawing>
          <wp:inline distT="114300" distB="114300" distL="114300" distR="114300" wp14:anchorId="019496E9" wp14:editId="3C6E0891">
            <wp:extent cx="5229225" cy="3476625"/>
            <wp:effectExtent l="0" t="0" r="9525" b="9525"/>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229678" cy="3476926"/>
                    </a:xfrm>
                    <a:prstGeom prst="rect">
                      <a:avLst/>
                    </a:prstGeom>
                    <a:ln/>
                  </pic:spPr>
                </pic:pic>
              </a:graphicData>
            </a:graphic>
          </wp:inline>
        </w:drawing>
      </w:r>
    </w:p>
    <w:p w14:paraId="5FF0DC15" w14:textId="77CCE07F" w:rsidR="00933A92" w:rsidRPr="00682B29" w:rsidRDefault="00933A92" w:rsidP="00F73520">
      <w:pPr>
        <w:pBdr>
          <w:top w:val="nil"/>
          <w:left w:val="nil"/>
          <w:bottom w:val="nil"/>
          <w:right w:val="nil"/>
          <w:between w:val="nil"/>
        </w:pBdr>
        <w:jc w:val="both"/>
        <w:rPr>
          <w:color w:val="000000"/>
          <w:lang w:val="es-ES_tradnl"/>
        </w:rPr>
      </w:pPr>
      <w:r w:rsidRPr="00682B29">
        <w:rPr>
          <w:b/>
          <w:lang w:val="es-ES_tradnl"/>
        </w:rPr>
        <w:t xml:space="preserve">Figura </w:t>
      </w:r>
      <w:r w:rsidR="00EC197A">
        <w:rPr>
          <w:b/>
          <w:lang w:val="es-ES_tradnl"/>
        </w:rPr>
        <w:t>3</w:t>
      </w:r>
      <w:r w:rsidRPr="00682B29">
        <w:rPr>
          <w:b/>
          <w:lang w:val="es-ES_tradnl"/>
        </w:rPr>
        <w:t>.</w:t>
      </w:r>
      <w:r w:rsidRPr="00682B29">
        <w:rPr>
          <w:lang w:val="es-ES_tradnl"/>
        </w:rPr>
        <w:t xml:space="preserve"> Mapa del territorio de México con polígonos relacionados con tres distintas figuras legales para la conservación de áreas: (1) áreas destinadas voluntariamente a la conservación, (2) unidades de manejo para la conservación de la vida silvestre y (3) áreas naturales protegidas. Fuente:</w:t>
      </w:r>
      <w:r w:rsidRPr="00682B29">
        <w:rPr>
          <w:i/>
          <w:lang w:val="es-ES_tradnl"/>
        </w:rPr>
        <w:t xml:space="preserve"> Elabo</w:t>
      </w:r>
      <w:r w:rsidR="00EB6FA7" w:rsidRPr="00682B29">
        <w:rPr>
          <w:i/>
          <w:lang w:val="es-ES_tradnl"/>
        </w:rPr>
        <w:t xml:space="preserve">rado por </w:t>
      </w:r>
      <w:r w:rsidR="00EB6FA7" w:rsidRPr="00682B29">
        <w:rPr>
          <w:lang w:val="es-ES_tradnl"/>
        </w:rPr>
        <w:t>Tonantzin Camacho Sandoval</w:t>
      </w:r>
      <w:r w:rsidRPr="00682B29">
        <w:rPr>
          <w:i/>
          <w:lang w:val="es-ES_tradnl"/>
        </w:rPr>
        <w:t xml:space="preserve"> con datos de CONANP 2021, SEMARNAT 2013, CONANP 2020 e INEGI 2020.</w:t>
      </w:r>
    </w:p>
    <w:p w14:paraId="30677C9F" w14:textId="245A2F1F" w:rsidR="002A0AC8" w:rsidRPr="00707C26" w:rsidRDefault="002A0AC8" w:rsidP="00F73520">
      <w:pPr>
        <w:pStyle w:val="HTMLconformatoprevio"/>
        <w:jc w:val="both"/>
        <w:rPr>
          <w:rFonts w:ascii="Times New Roman" w:hAnsi="Times New Roman" w:cs="Times New Roman"/>
          <w:lang w:val="en-US"/>
        </w:rPr>
      </w:pPr>
      <w:r w:rsidRPr="00682B29">
        <w:rPr>
          <w:rStyle w:val="y2iqfc"/>
          <w:rFonts w:ascii="Times New Roman" w:hAnsi="Times New Roman" w:cs="Times New Roman"/>
          <w:b/>
          <w:lang w:val="en"/>
        </w:rPr>
        <w:t xml:space="preserve">Figure </w:t>
      </w:r>
      <w:r w:rsidR="00EC197A">
        <w:rPr>
          <w:rStyle w:val="y2iqfc"/>
          <w:rFonts w:ascii="Times New Roman" w:hAnsi="Times New Roman" w:cs="Times New Roman"/>
          <w:b/>
          <w:lang w:val="en"/>
        </w:rPr>
        <w:t>3</w:t>
      </w:r>
      <w:r w:rsidRPr="00682B29">
        <w:rPr>
          <w:rStyle w:val="y2iqfc"/>
          <w:rFonts w:ascii="Times New Roman" w:hAnsi="Times New Roman" w:cs="Times New Roman"/>
          <w:b/>
          <w:lang w:val="en"/>
        </w:rPr>
        <w:t>.</w:t>
      </w:r>
      <w:r w:rsidRPr="00682B29">
        <w:rPr>
          <w:rStyle w:val="y2iqfc"/>
          <w:rFonts w:ascii="Times New Roman" w:hAnsi="Times New Roman" w:cs="Times New Roman"/>
          <w:lang w:val="en"/>
        </w:rPr>
        <w:t xml:space="preserve"> Map of the territory of Mexico with polygons related to three different legal figures for the conservation of areas: (1) areas voluntarily destined for conservation, (2) management units for the conservation of wildlife and (3) areas protected natural. Source: Prepared by </w:t>
      </w:r>
      <w:proofErr w:type="spellStart"/>
      <w:r w:rsidRPr="00682B29">
        <w:rPr>
          <w:rStyle w:val="y2iqfc"/>
          <w:rFonts w:ascii="Times New Roman" w:hAnsi="Times New Roman" w:cs="Times New Roman"/>
          <w:lang w:val="en"/>
        </w:rPr>
        <w:t>Tonantzin</w:t>
      </w:r>
      <w:proofErr w:type="spellEnd"/>
      <w:r w:rsidRPr="00682B29">
        <w:rPr>
          <w:rStyle w:val="y2iqfc"/>
          <w:rFonts w:ascii="Times New Roman" w:hAnsi="Times New Roman" w:cs="Times New Roman"/>
          <w:lang w:val="en"/>
        </w:rPr>
        <w:t xml:space="preserve"> Camacho Sandoval with data from CONANP 2021, SEMARNAT 2013, CONANP 2020 and INEGI 2020.</w:t>
      </w:r>
    </w:p>
    <w:p w14:paraId="5564307F" w14:textId="77777777" w:rsidR="00A802CF" w:rsidRPr="00707C26" w:rsidRDefault="00A802CF"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rPr>
      </w:pPr>
    </w:p>
    <w:p w14:paraId="7FA554D2" w14:textId="58E98A54" w:rsidR="00A802CF" w:rsidRPr="004B3F76" w:rsidRDefault="00F915F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color w:val="000000"/>
          <w:lang w:val="es-ES_tradnl"/>
        </w:rPr>
        <w:t>En México</w:t>
      </w:r>
      <w:r w:rsidR="009441D4" w:rsidRPr="004B3F76">
        <w:rPr>
          <w:color w:val="000000"/>
          <w:lang w:val="es-ES_tradnl"/>
        </w:rPr>
        <w:t>,</w:t>
      </w:r>
      <w:r w:rsidRPr="004B3F76">
        <w:rPr>
          <w:color w:val="000000"/>
          <w:lang w:val="es-ES_tradnl"/>
        </w:rPr>
        <w:t xml:space="preserve"> las reservas voluntarias resguardan una heterogeneidad de tipos de ecosistemas, con una importante participación del sector social (comunidades y ejidos). </w:t>
      </w:r>
      <w:sdt>
        <w:sdtPr>
          <w:rPr>
            <w:lang w:val="es-ES_tradnl"/>
          </w:rPr>
          <w:tag w:val="goog_rdk_18"/>
          <w:id w:val="511107596"/>
        </w:sdtPr>
        <w:sdtEndPr/>
        <w:sdtContent/>
      </w:sdt>
      <w:r w:rsidRPr="004B3F76">
        <w:rPr>
          <w:color w:val="000000"/>
          <w:lang w:val="es-ES_tradnl"/>
        </w:rPr>
        <w:t xml:space="preserve">Se encuentran en regiones prioritarias para la conservación de las aves y regiones hidrológicas. Socialmente es una iniciativa que reconoce los territorios indígenas y comunitarios. La potencialidad de las reservas voluntarias para mantener recarga acuífera o garantizar la conservación de sitios sagrados han sido documentados por </w:t>
      </w:r>
      <w:r w:rsidRPr="00360EC0">
        <w:rPr>
          <w:color w:val="0070C0"/>
          <w:lang w:val="es-ES_tradnl"/>
        </w:rPr>
        <w:t>Robson</w:t>
      </w:r>
      <w:r w:rsidRPr="004B3F76">
        <w:rPr>
          <w:color w:val="000000"/>
          <w:lang w:val="es-ES_tradnl"/>
        </w:rPr>
        <w:t xml:space="preserve"> </w:t>
      </w:r>
      <w:r w:rsidRPr="000222B7">
        <w:rPr>
          <w:color w:val="4F81BD" w:themeColor="accent1"/>
          <w:lang w:val="es-ES_tradnl"/>
        </w:rPr>
        <w:t xml:space="preserve">y </w:t>
      </w:r>
      <w:proofErr w:type="spellStart"/>
      <w:r w:rsidRPr="00360EC0">
        <w:rPr>
          <w:color w:val="0070C0"/>
          <w:lang w:val="es-ES_tradnl"/>
        </w:rPr>
        <w:t>Berkes</w:t>
      </w:r>
      <w:proofErr w:type="spellEnd"/>
      <w:r w:rsidRPr="00360EC0">
        <w:rPr>
          <w:color w:val="0070C0"/>
          <w:lang w:val="es-ES_tradnl"/>
        </w:rPr>
        <w:t xml:space="preserve"> </w:t>
      </w:r>
      <w:r w:rsidR="009441D4" w:rsidRPr="00360EC0">
        <w:rPr>
          <w:color w:val="0070C0"/>
          <w:lang w:val="es-ES_tradnl"/>
        </w:rPr>
        <w:t>(2010)</w:t>
      </w:r>
      <w:r w:rsidR="009441D4" w:rsidRPr="004B3F76">
        <w:rPr>
          <w:color w:val="000000"/>
          <w:lang w:val="es-ES_tradnl"/>
        </w:rPr>
        <w:t xml:space="preserve"> </w:t>
      </w:r>
      <w:r w:rsidRPr="004B3F76">
        <w:rPr>
          <w:color w:val="000000"/>
          <w:lang w:val="es-ES_tradnl"/>
        </w:rPr>
        <w:t>para otras reservas voluntarias del mundo</w:t>
      </w:r>
      <w:r w:rsidR="00BA2177" w:rsidRPr="004B3F76">
        <w:rPr>
          <w:color w:val="000000"/>
          <w:lang w:val="es-ES_tradnl"/>
        </w:rPr>
        <w:t>.</w:t>
      </w:r>
      <w:r w:rsidRPr="004B3F76">
        <w:rPr>
          <w:color w:val="000000"/>
          <w:lang w:val="es-ES_tradnl"/>
        </w:rPr>
        <w:t xml:space="preserve"> A pesar de todas las posibles potencialidades, las ADVC se siguen considerando como una estrategia marginal</w:t>
      </w:r>
      <w:r w:rsidR="00BA2177" w:rsidRPr="004B3F76">
        <w:rPr>
          <w:color w:val="000000"/>
          <w:lang w:val="es-ES_tradnl"/>
        </w:rPr>
        <w:t xml:space="preserve"> en el manejo de las ANP gubernamentales</w:t>
      </w:r>
      <w:r w:rsidRPr="004B3F76">
        <w:rPr>
          <w:color w:val="000000"/>
          <w:lang w:val="es-ES_tradnl"/>
        </w:rPr>
        <w:t xml:space="preserve">, tanto en la estructura institucional como en la asignación del presupuesto. El fortalecimiento de la estrategia desde la política </w:t>
      </w:r>
      <w:r w:rsidR="00E521F4" w:rsidRPr="004B3F76">
        <w:rPr>
          <w:color w:val="000000"/>
          <w:lang w:val="es-ES_tradnl"/>
        </w:rPr>
        <w:t>ambiental queda</w:t>
      </w:r>
      <w:r w:rsidRPr="004B3F76">
        <w:rPr>
          <w:color w:val="000000"/>
          <w:lang w:val="es-ES_tradnl"/>
        </w:rPr>
        <w:t xml:space="preserve"> supeditada a los intereses </w:t>
      </w:r>
      <w:r w:rsidR="005E22D2" w:rsidRPr="004B3F76">
        <w:rPr>
          <w:color w:val="000000"/>
          <w:lang w:val="es-ES_tradnl"/>
        </w:rPr>
        <w:t xml:space="preserve">y prioridades </w:t>
      </w:r>
      <w:r w:rsidRPr="004B3F76">
        <w:rPr>
          <w:color w:val="000000"/>
          <w:lang w:val="es-ES_tradnl"/>
        </w:rPr>
        <w:t>de l</w:t>
      </w:r>
      <w:r w:rsidR="00A14001">
        <w:rPr>
          <w:color w:val="000000"/>
          <w:lang w:val="es-ES_tradnl"/>
        </w:rPr>
        <w:t>o</w:t>
      </w:r>
      <w:r w:rsidRPr="004B3F76">
        <w:rPr>
          <w:color w:val="000000"/>
          <w:lang w:val="es-ES_tradnl"/>
        </w:rPr>
        <w:t xml:space="preserve">s </w:t>
      </w:r>
      <w:r w:rsidR="00A14001">
        <w:rPr>
          <w:color w:val="000000"/>
          <w:lang w:val="es-ES_tradnl"/>
        </w:rPr>
        <w:t xml:space="preserve">equipos </w:t>
      </w:r>
      <w:r w:rsidR="005E22D2" w:rsidRPr="004B3F76">
        <w:rPr>
          <w:color w:val="000000"/>
          <w:lang w:val="es-ES_tradnl"/>
        </w:rPr>
        <w:t>dire</w:t>
      </w:r>
      <w:r w:rsidR="00A14001">
        <w:rPr>
          <w:color w:val="000000"/>
          <w:lang w:val="es-ES_tradnl"/>
        </w:rPr>
        <w:t>ctivos</w:t>
      </w:r>
      <w:r w:rsidR="005E22D2" w:rsidRPr="004B3F76">
        <w:rPr>
          <w:color w:val="000000"/>
          <w:lang w:val="es-ES_tradnl"/>
        </w:rPr>
        <w:t xml:space="preserve"> </w:t>
      </w:r>
      <w:r w:rsidRPr="004B3F76">
        <w:rPr>
          <w:color w:val="000000"/>
          <w:lang w:val="es-ES_tradnl"/>
        </w:rPr>
        <w:t xml:space="preserve">gubernamentales de la </w:t>
      </w:r>
      <w:r w:rsidR="005E22D2" w:rsidRPr="004B3F76">
        <w:rPr>
          <w:color w:val="000000"/>
          <w:lang w:val="es-ES_tradnl"/>
        </w:rPr>
        <w:t xml:space="preserve">federación y de la </w:t>
      </w:r>
      <w:r w:rsidRPr="004B3F76">
        <w:rPr>
          <w:color w:val="000000"/>
          <w:lang w:val="es-ES_tradnl"/>
        </w:rPr>
        <w:t xml:space="preserve">CONANP. Los </w:t>
      </w:r>
      <w:r w:rsidR="005D4879">
        <w:rPr>
          <w:color w:val="000000"/>
          <w:lang w:val="es-ES_tradnl"/>
        </w:rPr>
        <w:t xml:space="preserve">actores involucrados </w:t>
      </w:r>
      <w:r w:rsidRPr="004B3F76">
        <w:rPr>
          <w:color w:val="000000"/>
          <w:lang w:val="es-ES_tradnl"/>
        </w:rPr>
        <w:t xml:space="preserve">en la medida de sus capacidades de negociación, pueden influir </w:t>
      </w:r>
      <w:r w:rsidRPr="004B3F76">
        <w:rPr>
          <w:lang w:val="es-ES_tradnl"/>
        </w:rPr>
        <w:t>y adaptarse a</w:t>
      </w:r>
      <w:r w:rsidRPr="004B3F76">
        <w:rPr>
          <w:color w:val="000000"/>
          <w:lang w:val="es-ES_tradnl"/>
        </w:rPr>
        <w:t xml:space="preserve"> las </w:t>
      </w:r>
      <w:r w:rsidR="00573C16" w:rsidRPr="004B3F76">
        <w:rPr>
          <w:color w:val="000000"/>
          <w:lang w:val="es-ES_tradnl"/>
        </w:rPr>
        <w:t xml:space="preserve">políticas, programas y normas. </w:t>
      </w:r>
      <w:r w:rsidRPr="004B3F76">
        <w:rPr>
          <w:color w:val="000000"/>
          <w:lang w:val="es-ES_tradnl"/>
        </w:rPr>
        <w:t xml:space="preserve">Es decir, la conservación basada en la comunidad es un proceso dinámico </w:t>
      </w:r>
      <w:r w:rsidRPr="00360EC0">
        <w:rPr>
          <w:color w:val="0070C0"/>
          <w:lang w:val="es-ES_tradnl"/>
        </w:rPr>
        <w:t xml:space="preserve">(Martin </w:t>
      </w:r>
      <w:r w:rsidR="00174C3A" w:rsidRPr="00174C3A">
        <w:rPr>
          <w:i/>
          <w:iCs/>
          <w:color w:val="0070C0"/>
          <w:lang w:val="es-ES_tradnl"/>
        </w:rPr>
        <w:t>et al.</w:t>
      </w:r>
      <w:r w:rsidR="00360EC0" w:rsidRPr="00360EC0">
        <w:rPr>
          <w:color w:val="0070C0"/>
          <w:lang w:val="es-ES_tradnl"/>
        </w:rPr>
        <w:t>,</w:t>
      </w:r>
      <w:r w:rsidRPr="00360EC0">
        <w:rPr>
          <w:color w:val="0070C0"/>
          <w:lang w:val="es-ES_tradnl"/>
        </w:rPr>
        <w:t xml:space="preserve"> 2011)</w:t>
      </w:r>
      <w:r w:rsidRPr="004B3F76">
        <w:rPr>
          <w:color w:val="000000"/>
          <w:lang w:val="es-ES_tradnl"/>
        </w:rPr>
        <w:t>.</w:t>
      </w:r>
    </w:p>
    <w:p w14:paraId="04B3F095" w14:textId="77777777" w:rsidR="00A802CF" w:rsidRPr="00360EC0" w:rsidRDefault="00A802CF"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06213403" w14:textId="06820B2E" w:rsidR="00A802CF" w:rsidRPr="00360EC0" w:rsidRDefault="00F915F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b/>
          <w:color w:val="000000"/>
          <w:lang w:val="es-ES_tradnl"/>
        </w:rPr>
      </w:pPr>
      <w:r w:rsidRPr="00360EC0">
        <w:rPr>
          <w:b/>
          <w:color w:val="000000"/>
          <w:lang w:val="es-ES_tradnl"/>
        </w:rPr>
        <w:t>4.2 Desafíos</w:t>
      </w:r>
    </w:p>
    <w:p w14:paraId="45F39623" w14:textId="77777777" w:rsidR="00360EC0" w:rsidRPr="00360EC0" w:rsidRDefault="00360EC0"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b/>
          <w:color w:val="000000"/>
          <w:lang w:val="es-ES_tradnl"/>
        </w:rPr>
      </w:pPr>
    </w:p>
    <w:p w14:paraId="42D50D30" w14:textId="3CA25616" w:rsidR="00A802CF" w:rsidRPr="004B3F76" w:rsidRDefault="00F915F4" w:rsidP="00F73520">
      <w:pPr>
        <w:widowControl w:val="0"/>
        <w:pBdr>
          <w:top w:val="nil"/>
          <w:left w:val="nil"/>
          <w:bottom w:val="nil"/>
          <w:right w:val="nil"/>
          <w:between w:val="nil"/>
        </w:pBdr>
        <w:jc w:val="both"/>
        <w:rPr>
          <w:color w:val="000000"/>
          <w:lang w:val="es-ES_tradnl"/>
        </w:rPr>
      </w:pPr>
      <w:r w:rsidRPr="004B3F76">
        <w:rPr>
          <w:color w:val="000000"/>
          <w:lang w:val="es-ES_tradnl"/>
        </w:rPr>
        <w:t xml:space="preserve">Algunas ADVC responden a interés genuinos de conservación por parte de los </w:t>
      </w:r>
      <w:r w:rsidR="00A14001">
        <w:rPr>
          <w:color w:val="000000"/>
          <w:lang w:val="es-ES_tradnl"/>
        </w:rPr>
        <w:t xml:space="preserve">entes </w:t>
      </w:r>
      <w:r w:rsidRPr="004B3F76">
        <w:rPr>
          <w:color w:val="000000"/>
          <w:lang w:val="es-ES_tradnl"/>
        </w:rPr>
        <w:t>propietarios,</w:t>
      </w:r>
      <w:r w:rsidR="00390FCF">
        <w:rPr>
          <w:color w:val="000000"/>
          <w:lang w:val="es-ES_tradnl"/>
        </w:rPr>
        <w:t xml:space="preserve"> manejadores y administradores.</w:t>
      </w:r>
      <w:r w:rsidRPr="004B3F76">
        <w:rPr>
          <w:color w:val="000000"/>
          <w:lang w:val="es-ES_tradnl"/>
        </w:rPr>
        <w:t xml:space="preserve"> </w:t>
      </w:r>
      <w:r w:rsidR="002A61C3">
        <w:rPr>
          <w:color w:val="000000"/>
          <w:lang w:val="es-ES_tradnl"/>
        </w:rPr>
        <w:t>P</w:t>
      </w:r>
      <w:r w:rsidRPr="004B3F76">
        <w:rPr>
          <w:color w:val="000000"/>
          <w:lang w:val="es-ES_tradnl"/>
        </w:rPr>
        <w:t xml:space="preserve">ero también son vistas, en algunos casos, como una posibilidad para obtener recursos financieros de apoyo </w:t>
      </w:r>
      <w:r w:rsidRPr="00360EC0">
        <w:rPr>
          <w:color w:val="0070C0"/>
          <w:lang w:val="es-ES_tradnl"/>
        </w:rPr>
        <w:t>(Peña</w:t>
      </w:r>
      <w:r w:rsidR="002A61C3">
        <w:rPr>
          <w:color w:val="0070C0"/>
          <w:lang w:val="es-ES_tradnl"/>
        </w:rPr>
        <w:t>-</w:t>
      </w:r>
      <w:r w:rsidRPr="00360EC0">
        <w:rPr>
          <w:color w:val="0070C0"/>
          <w:lang w:val="es-ES_tradnl"/>
        </w:rPr>
        <w:t>Azcona</w:t>
      </w:r>
      <w:r w:rsidR="00360EC0" w:rsidRPr="00360EC0">
        <w:rPr>
          <w:color w:val="0070C0"/>
          <w:lang w:val="es-ES_tradnl"/>
        </w:rPr>
        <w:t>,</w:t>
      </w:r>
      <w:r w:rsidRPr="00360EC0">
        <w:rPr>
          <w:color w:val="0070C0"/>
          <w:lang w:val="es-ES_tradnl"/>
        </w:rPr>
        <w:t xml:space="preserve"> 2015)</w:t>
      </w:r>
      <w:r w:rsidRPr="004B3F76">
        <w:rPr>
          <w:color w:val="000000"/>
          <w:lang w:val="es-ES_tradnl"/>
        </w:rPr>
        <w:t xml:space="preserve">. No obstante, </w:t>
      </w:r>
      <w:r w:rsidRPr="004B3F76">
        <w:rPr>
          <w:lang w:val="es-ES_tradnl"/>
        </w:rPr>
        <w:t>“la</w:t>
      </w:r>
      <w:r w:rsidRPr="004B3F76">
        <w:rPr>
          <w:color w:val="000000"/>
          <w:lang w:val="es-ES_tradnl"/>
        </w:rPr>
        <w:t xml:space="preserve"> certificación </w:t>
      </w:r>
      <w:r w:rsidR="00AD7682" w:rsidRPr="004B3F76">
        <w:rPr>
          <w:color w:val="000000"/>
          <w:lang w:val="es-ES_tradnl"/>
        </w:rPr>
        <w:t>s</w:t>
      </w:r>
      <w:r w:rsidR="00AD7682">
        <w:rPr>
          <w:color w:val="000000"/>
          <w:lang w:val="es-ES_tradnl"/>
        </w:rPr>
        <w:t>o</w:t>
      </w:r>
      <w:r w:rsidR="00AD7682" w:rsidRPr="004B3F76">
        <w:rPr>
          <w:color w:val="000000"/>
          <w:lang w:val="es-ES_tradnl"/>
        </w:rPr>
        <w:t xml:space="preserve">lo </w:t>
      </w:r>
      <w:r w:rsidRPr="004B3F76">
        <w:rPr>
          <w:color w:val="000000"/>
          <w:lang w:val="es-ES_tradnl"/>
        </w:rPr>
        <w:t xml:space="preserve">puede ser utilizada por sus propietarios como un atributo favorable cuando buscan financiamiento de otros programas” </w:t>
      </w:r>
      <w:r w:rsidRPr="00702232">
        <w:rPr>
          <w:color w:val="0070C0"/>
          <w:lang w:val="es-ES_tradnl"/>
        </w:rPr>
        <w:t>(</w:t>
      </w:r>
      <w:proofErr w:type="spellStart"/>
      <w:r w:rsidRPr="00702232">
        <w:rPr>
          <w:color w:val="0070C0"/>
          <w:lang w:val="es-ES_tradnl"/>
        </w:rPr>
        <w:t>Mohar</w:t>
      </w:r>
      <w:proofErr w:type="spellEnd"/>
      <w:r w:rsidRPr="00702232">
        <w:rPr>
          <w:color w:val="0070C0"/>
          <w:lang w:val="es-ES_tradnl"/>
        </w:rPr>
        <w:t xml:space="preserve"> Acedo </w:t>
      </w:r>
      <w:r w:rsidR="00174C3A" w:rsidRPr="00174C3A">
        <w:rPr>
          <w:i/>
          <w:iCs/>
          <w:color w:val="0070C0"/>
          <w:lang w:val="es-ES_tradnl"/>
        </w:rPr>
        <w:t>et al.</w:t>
      </w:r>
      <w:r w:rsidR="00360EC0" w:rsidRPr="00702232">
        <w:rPr>
          <w:color w:val="0070C0"/>
          <w:lang w:val="es-ES_tradnl"/>
        </w:rPr>
        <w:t>,</w:t>
      </w:r>
      <w:r w:rsidRPr="00702232">
        <w:rPr>
          <w:color w:val="0070C0"/>
          <w:lang w:val="es-ES_tradnl"/>
        </w:rPr>
        <w:t xml:space="preserve"> 2013)</w:t>
      </w:r>
      <w:r w:rsidRPr="004B3F76">
        <w:rPr>
          <w:color w:val="000000"/>
          <w:lang w:val="es-ES_tradnl"/>
        </w:rPr>
        <w:t>. Es decir, el potencial para influir en la conservación voluntaria puede estar motivado por el aumento de las oportunidades para obtener beneficios y mejoras socioeconómic</w:t>
      </w:r>
      <w:r w:rsidRPr="004B3F76">
        <w:rPr>
          <w:lang w:val="es-ES_tradnl"/>
        </w:rPr>
        <w:t>a</w:t>
      </w:r>
      <w:r w:rsidRPr="004B3F76">
        <w:rPr>
          <w:color w:val="000000"/>
          <w:lang w:val="es-ES_tradnl"/>
        </w:rPr>
        <w:t xml:space="preserve">s tangibles </w:t>
      </w:r>
      <w:r w:rsidRPr="00360EC0">
        <w:rPr>
          <w:color w:val="0070C0"/>
          <w:lang w:val="es-ES_tradnl"/>
        </w:rPr>
        <w:t>(</w:t>
      </w:r>
      <w:proofErr w:type="spellStart"/>
      <w:r w:rsidRPr="00360EC0">
        <w:rPr>
          <w:color w:val="0070C0"/>
          <w:lang w:val="es-ES_tradnl"/>
        </w:rPr>
        <w:t>Sowman</w:t>
      </w:r>
      <w:proofErr w:type="spellEnd"/>
      <w:r w:rsidRPr="00360EC0">
        <w:rPr>
          <w:color w:val="0070C0"/>
          <w:lang w:val="es-ES_tradnl"/>
        </w:rPr>
        <w:t xml:space="preserve"> </w:t>
      </w:r>
      <w:r w:rsidR="00174C3A" w:rsidRPr="00174C3A">
        <w:rPr>
          <w:i/>
          <w:iCs/>
          <w:color w:val="0070C0"/>
          <w:lang w:val="es-ES_tradnl"/>
        </w:rPr>
        <w:t>et al.</w:t>
      </w:r>
      <w:r w:rsidR="00360EC0" w:rsidRPr="00360EC0">
        <w:rPr>
          <w:color w:val="0070C0"/>
          <w:lang w:val="es-ES_tradnl"/>
        </w:rPr>
        <w:t>,</w:t>
      </w:r>
      <w:r w:rsidRPr="00360EC0">
        <w:rPr>
          <w:color w:val="0070C0"/>
          <w:lang w:val="es-ES_tradnl"/>
        </w:rPr>
        <w:t xml:space="preserve"> 2021)</w:t>
      </w:r>
      <w:r w:rsidRPr="004B3F76">
        <w:rPr>
          <w:color w:val="000000"/>
          <w:lang w:val="es-ES_tradnl"/>
        </w:rPr>
        <w:t xml:space="preserve">. </w:t>
      </w:r>
      <w:r w:rsidR="001C04B2">
        <w:rPr>
          <w:color w:val="000000"/>
          <w:lang w:val="es-ES_tradnl"/>
        </w:rPr>
        <w:t>Desde</w:t>
      </w:r>
      <w:r w:rsidRPr="004B3F76">
        <w:rPr>
          <w:color w:val="000000"/>
          <w:lang w:val="es-ES_tradnl"/>
        </w:rPr>
        <w:t xml:space="preserve"> esta lógica, los </w:t>
      </w:r>
      <w:r w:rsidR="001C04B2">
        <w:rPr>
          <w:color w:val="000000"/>
          <w:lang w:val="es-ES_tradnl"/>
        </w:rPr>
        <w:t xml:space="preserve">sujetos </w:t>
      </w:r>
      <w:r w:rsidRPr="004B3F76">
        <w:rPr>
          <w:color w:val="000000"/>
          <w:lang w:val="es-ES_tradnl"/>
        </w:rPr>
        <w:t xml:space="preserve">propietarios se transforman en administradores y manejadores de sus reservas a partir de una estrategia definida por ellos mismos </w:t>
      </w:r>
      <w:r w:rsidRPr="00702232">
        <w:rPr>
          <w:color w:val="0070C0"/>
          <w:lang w:val="es-ES_tradnl"/>
        </w:rPr>
        <w:t>(</w:t>
      </w:r>
      <w:proofErr w:type="spellStart"/>
      <w:r w:rsidRPr="00702232">
        <w:rPr>
          <w:color w:val="0070C0"/>
          <w:lang w:val="es-ES_tradnl"/>
        </w:rPr>
        <w:t>Bezaury</w:t>
      </w:r>
      <w:proofErr w:type="spellEnd"/>
      <w:r w:rsidRPr="00702232">
        <w:rPr>
          <w:color w:val="0070C0"/>
          <w:lang w:val="es-ES_tradnl"/>
        </w:rPr>
        <w:t xml:space="preserve"> Creel</w:t>
      </w:r>
      <w:r w:rsidR="00702232" w:rsidRPr="00702232">
        <w:rPr>
          <w:color w:val="0070C0"/>
          <w:lang w:val="es-ES_tradnl"/>
        </w:rPr>
        <w:t>,</w:t>
      </w:r>
      <w:r w:rsidRPr="00702232">
        <w:rPr>
          <w:color w:val="0070C0"/>
          <w:lang w:val="es-ES_tradnl"/>
        </w:rPr>
        <w:t xml:space="preserve"> 2009)</w:t>
      </w:r>
      <w:r w:rsidRPr="004B3F76">
        <w:rPr>
          <w:color w:val="000000"/>
          <w:lang w:val="es-ES_tradnl"/>
        </w:rPr>
        <w:t>, aunque se ha documentado en algunas ADVC que la</w:t>
      </w:r>
      <w:r w:rsidRPr="004B3F76">
        <w:rPr>
          <w:color w:val="131313"/>
          <w:lang w:val="es-ES_tradnl"/>
        </w:rPr>
        <w:t xml:space="preserve"> participación de la comunidad en la planificación y toma de decisiones es limitada </w:t>
      </w:r>
      <w:r w:rsidRPr="00702232">
        <w:rPr>
          <w:color w:val="0070C0"/>
          <w:lang w:val="es-ES_tradnl"/>
        </w:rPr>
        <w:t xml:space="preserve">(Monterrubio-Solís y </w:t>
      </w:r>
      <w:proofErr w:type="spellStart"/>
      <w:r w:rsidRPr="00702232">
        <w:rPr>
          <w:color w:val="0070C0"/>
          <w:lang w:val="es-ES_tradnl"/>
        </w:rPr>
        <w:t>Newing</w:t>
      </w:r>
      <w:proofErr w:type="spellEnd"/>
      <w:r w:rsidRPr="00702232">
        <w:rPr>
          <w:color w:val="0070C0"/>
          <w:lang w:val="es-ES_tradnl"/>
        </w:rPr>
        <w:t xml:space="preserve"> </w:t>
      </w:r>
      <w:r w:rsidR="00320711" w:rsidRPr="00702232">
        <w:rPr>
          <w:color w:val="0070C0"/>
          <w:lang w:val="es-ES_tradnl"/>
        </w:rPr>
        <w:t>2013</w:t>
      </w:r>
      <w:r w:rsidR="00CD76ED" w:rsidRPr="00702232">
        <w:rPr>
          <w:color w:val="0070C0"/>
          <w:lang w:val="es-ES_tradnl"/>
        </w:rPr>
        <w:t>)</w:t>
      </w:r>
      <w:r w:rsidR="00CD76ED" w:rsidRPr="004B3F76">
        <w:rPr>
          <w:color w:val="131313"/>
          <w:lang w:val="es-ES_tradnl"/>
        </w:rPr>
        <w:t xml:space="preserve">. </w:t>
      </w:r>
      <w:r w:rsidRPr="004B3F76">
        <w:rPr>
          <w:color w:val="131313"/>
          <w:lang w:val="es-ES_tradnl"/>
        </w:rPr>
        <w:t>La CONANP, como ente rector gubernamental de las ADVC,</w:t>
      </w:r>
      <w:r w:rsidRPr="004B3F76">
        <w:rPr>
          <w:lang w:val="es-ES_tradnl"/>
        </w:rPr>
        <w:t xml:space="preserve"> </w:t>
      </w:r>
      <w:r w:rsidRPr="004B3F76">
        <w:rPr>
          <w:color w:val="000000"/>
          <w:lang w:val="es-ES_tradnl"/>
        </w:rPr>
        <w:t>enfrenta</w:t>
      </w:r>
      <w:r w:rsidRPr="004B3F76">
        <w:rPr>
          <w:lang w:val="es-ES_tradnl"/>
        </w:rPr>
        <w:t xml:space="preserve"> </w:t>
      </w:r>
      <w:r w:rsidRPr="004B3F76">
        <w:rPr>
          <w:color w:val="000000"/>
          <w:lang w:val="es-ES_tradnl"/>
        </w:rPr>
        <w:t>un</w:t>
      </w:r>
      <w:r w:rsidRPr="004B3F76">
        <w:rPr>
          <w:lang w:val="es-ES_tradnl"/>
        </w:rPr>
        <w:t xml:space="preserve"> </w:t>
      </w:r>
      <w:r w:rsidRPr="004B3F76">
        <w:rPr>
          <w:color w:val="000000"/>
          <w:lang w:val="es-ES_tradnl"/>
        </w:rPr>
        <w:t>escenario</w:t>
      </w:r>
      <w:r w:rsidRPr="004B3F76">
        <w:rPr>
          <w:lang w:val="es-ES_tradnl"/>
        </w:rPr>
        <w:t xml:space="preserve"> </w:t>
      </w:r>
      <w:r w:rsidRPr="004B3F76">
        <w:rPr>
          <w:color w:val="000000"/>
          <w:lang w:val="es-ES_tradnl"/>
        </w:rPr>
        <w:t xml:space="preserve">de una creciente carencia de recursos financieros, humanos y de equipo e infraestructura. Este es uno de los mayores desafíos que enfrentan las áreas de conservación en América Latina </w:t>
      </w:r>
      <w:r w:rsidRPr="00702232">
        <w:rPr>
          <w:color w:val="0070C0"/>
          <w:lang w:val="es-ES_tradnl"/>
        </w:rPr>
        <w:t>(</w:t>
      </w:r>
      <w:proofErr w:type="spellStart"/>
      <w:r w:rsidRPr="00702232">
        <w:rPr>
          <w:color w:val="0070C0"/>
          <w:lang w:val="es-ES_tradnl"/>
        </w:rPr>
        <w:t>Barborak</w:t>
      </w:r>
      <w:proofErr w:type="spellEnd"/>
      <w:r w:rsidR="00702232" w:rsidRPr="00702232">
        <w:rPr>
          <w:color w:val="0070C0"/>
          <w:lang w:val="es-ES_tradnl"/>
        </w:rPr>
        <w:t>,</w:t>
      </w:r>
      <w:r w:rsidRPr="00702232">
        <w:rPr>
          <w:color w:val="0070C0"/>
          <w:lang w:val="es-ES_tradnl"/>
        </w:rPr>
        <w:t xml:space="preserve"> 2021)</w:t>
      </w:r>
      <w:r w:rsidRPr="004B3F76">
        <w:rPr>
          <w:color w:val="000000"/>
          <w:lang w:val="es-ES_tradnl"/>
        </w:rPr>
        <w:t>.</w:t>
      </w:r>
    </w:p>
    <w:p w14:paraId="0267C9D3" w14:textId="77777777" w:rsidR="00A802CF" w:rsidRPr="004B3F76" w:rsidRDefault="00A802CF" w:rsidP="00F73520">
      <w:pPr>
        <w:widowControl w:val="0"/>
        <w:pBdr>
          <w:top w:val="nil"/>
          <w:left w:val="nil"/>
          <w:bottom w:val="nil"/>
          <w:right w:val="nil"/>
          <w:between w:val="nil"/>
        </w:pBdr>
        <w:ind w:firstLine="720"/>
        <w:jc w:val="both"/>
        <w:rPr>
          <w:color w:val="000000"/>
          <w:lang w:val="es-ES_tradnl"/>
        </w:rPr>
      </w:pPr>
    </w:p>
    <w:p w14:paraId="62B65FE5" w14:textId="4A00983E" w:rsidR="00A802CF" w:rsidRPr="004B3F76" w:rsidRDefault="00F915F4" w:rsidP="00F73520">
      <w:pPr>
        <w:widowControl w:val="0"/>
        <w:pBdr>
          <w:top w:val="nil"/>
          <w:left w:val="nil"/>
          <w:bottom w:val="nil"/>
          <w:right w:val="nil"/>
          <w:between w:val="nil"/>
        </w:pBdr>
        <w:jc w:val="both"/>
        <w:rPr>
          <w:color w:val="131313"/>
          <w:lang w:val="es-ES_tradnl"/>
        </w:rPr>
      </w:pPr>
      <w:r w:rsidRPr="00702232">
        <w:rPr>
          <w:color w:val="0070C0"/>
          <w:lang w:val="es-ES_tradnl"/>
        </w:rPr>
        <w:t>Luis</w:t>
      </w:r>
      <w:r w:rsidR="0054334B" w:rsidRPr="00702232">
        <w:rPr>
          <w:color w:val="0070C0"/>
          <w:lang w:val="es-ES_tradnl"/>
        </w:rPr>
        <w:t>-</w:t>
      </w:r>
      <w:r w:rsidRPr="00702232">
        <w:rPr>
          <w:color w:val="0070C0"/>
          <w:lang w:val="es-ES_tradnl"/>
        </w:rPr>
        <w:t xml:space="preserve">Santiago </w:t>
      </w:r>
      <w:r w:rsidRPr="000222B7">
        <w:rPr>
          <w:color w:val="4F81BD" w:themeColor="accent1"/>
          <w:lang w:val="es-ES_tradnl"/>
        </w:rPr>
        <w:t>y Dur</w:t>
      </w:r>
      <w:r w:rsidR="001C04B2">
        <w:rPr>
          <w:color w:val="4F81BD" w:themeColor="accent1"/>
          <w:lang w:val="es-ES_tradnl"/>
        </w:rPr>
        <w:t>á</w:t>
      </w:r>
      <w:r w:rsidRPr="000222B7">
        <w:rPr>
          <w:color w:val="4F81BD" w:themeColor="accent1"/>
          <w:lang w:val="es-ES_tradnl"/>
        </w:rPr>
        <w:t xml:space="preserve">n </w:t>
      </w:r>
      <w:r w:rsidRPr="00702232">
        <w:rPr>
          <w:color w:val="0070C0"/>
          <w:lang w:val="es-ES_tradnl"/>
        </w:rPr>
        <w:t>(2020)</w:t>
      </w:r>
      <w:r w:rsidRPr="004B3F76">
        <w:rPr>
          <w:color w:val="131313"/>
          <w:lang w:val="es-ES_tradnl"/>
        </w:rPr>
        <w:t xml:space="preserve"> identificaron que las ADVC requieren mayor atención institucional, un manejo de presupuesto operativo anual, más incentivos a los </w:t>
      </w:r>
      <w:r w:rsidR="001C04B2">
        <w:rPr>
          <w:color w:val="131313"/>
          <w:lang w:val="es-ES_tradnl"/>
        </w:rPr>
        <w:t xml:space="preserve">entes </w:t>
      </w:r>
      <w:r w:rsidRPr="004B3F76">
        <w:rPr>
          <w:color w:val="131313"/>
          <w:lang w:val="es-ES_tradnl"/>
        </w:rPr>
        <w:t xml:space="preserve">propietarios como agentes de cambio y evaluar sistemáticamente el desempeño ecológico y social de la estrategia, enfatizando en el rol gubernamental. Estos desafíos son comunes en las áreas de conservación </w:t>
      </w:r>
      <w:r w:rsidRPr="004B3F76">
        <w:rPr>
          <w:color w:val="000000"/>
          <w:lang w:val="es-ES_tradnl"/>
        </w:rPr>
        <w:t xml:space="preserve">con una gobernanza compartida </w:t>
      </w:r>
      <w:r w:rsidRPr="00702232">
        <w:rPr>
          <w:color w:val="0070C0"/>
          <w:lang w:val="es-ES_tradnl"/>
        </w:rPr>
        <w:t>(</w:t>
      </w:r>
      <w:proofErr w:type="spellStart"/>
      <w:r w:rsidRPr="00702232">
        <w:rPr>
          <w:color w:val="0070C0"/>
          <w:lang w:val="es-ES_tradnl"/>
        </w:rPr>
        <w:t>Stolton</w:t>
      </w:r>
      <w:proofErr w:type="spellEnd"/>
      <w:r w:rsidRPr="00702232">
        <w:rPr>
          <w:color w:val="0070C0"/>
          <w:lang w:val="es-ES_tradnl"/>
        </w:rPr>
        <w:t xml:space="preserve"> </w:t>
      </w:r>
      <w:r w:rsidR="00174C3A" w:rsidRPr="00174C3A">
        <w:rPr>
          <w:i/>
          <w:iCs/>
          <w:color w:val="0070C0"/>
          <w:lang w:val="es-ES_tradnl"/>
        </w:rPr>
        <w:t>et al.</w:t>
      </w:r>
      <w:r w:rsidR="00702232" w:rsidRPr="00702232">
        <w:rPr>
          <w:color w:val="0070C0"/>
          <w:lang w:val="es-ES_tradnl"/>
        </w:rPr>
        <w:t>,</w:t>
      </w:r>
      <w:r w:rsidRPr="00702232">
        <w:rPr>
          <w:color w:val="0070C0"/>
          <w:lang w:val="es-ES_tradnl"/>
        </w:rPr>
        <w:t xml:space="preserve"> 2014)</w:t>
      </w:r>
      <w:r w:rsidRPr="004B3F76">
        <w:rPr>
          <w:color w:val="000000"/>
          <w:lang w:val="es-ES_tradnl"/>
        </w:rPr>
        <w:t xml:space="preserve">. </w:t>
      </w:r>
    </w:p>
    <w:p w14:paraId="0989AF89" w14:textId="77777777" w:rsidR="00A802CF" w:rsidRPr="004B3F76" w:rsidRDefault="00A802CF" w:rsidP="00F73520">
      <w:pPr>
        <w:widowControl w:val="0"/>
        <w:pBdr>
          <w:top w:val="nil"/>
          <w:left w:val="nil"/>
          <w:bottom w:val="nil"/>
          <w:right w:val="nil"/>
          <w:between w:val="nil"/>
        </w:pBdr>
        <w:ind w:firstLine="720"/>
        <w:jc w:val="both"/>
        <w:rPr>
          <w:color w:val="131313"/>
          <w:lang w:val="es-ES_tradnl"/>
        </w:rPr>
      </w:pPr>
    </w:p>
    <w:p w14:paraId="021FCF00" w14:textId="65170BB6" w:rsidR="00A802CF" w:rsidRPr="00702232" w:rsidRDefault="00F915F4" w:rsidP="00F73520">
      <w:pPr>
        <w:widowControl w:val="0"/>
        <w:pBdr>
          <w:top w:val="nil"/>
          <w:left w:val="nil"/>
          <w:bottom w:val="nil"/>
          <w:right w:val="nil"/>
          <w:between w:val="nil"/>
        </w:pBdr>
        <w:jc w:val="both"/>
        <w:rPr>
          <w:rFonts w:eastAsia="Cambria"/>
          <w:lang w:val="es-ES_tradnl"/>
        </w:rPr>
      </w:pPr>
      <w:r w:rsidRPr="004B3F76">
        <w:rPr>
          <w:color w:val="131313"/>
          <w:lang w:val="es-ES_tradnl"/>
        </w:rPr>
        <w:t xml:space="preserve">La asignación de financiamiento </w:t>
      </w:r>
      <w:r w:rsidR="0054334B" w:rsidRPr="004B3F76">
        <w:rPr>
          <w:color w:val="131313"/>
          <w:lang w:val="es-ES_tradnl"/>
        </w:rPr>
        <w:t xml:space="preserve">federal </w:t>
      </w:r>
      <w:r w:rsidRPr="004B3F76">
        <w:rPr>
          <w:color w:val="131313"/>
          <w:lang w:val="es-ES_tradnl"/>
        </w:rPr>
        <w:t xml:space="preserve">es relevante, pues se ha identificado que muchos de los </w:t>
      </w:r>
      <w:r w:rsidR="001C04B2">
        <w:rPr>
          <w:color w:val="131313"/>
          <w:lang w:val="es-ES_tradnl"/>
        </w:rPr>
        <w:t xml:space="preserve">sujetos </w:t>
      </w:r>
      <w:r w:rsidRPr="004B3F76">
        <w:rPr>
          <w:color w:val="131313"/>
          <w:lang w:val="es-ES_tradnl"/>
        </w:rPr>
        <w:t xml:space="preserve">propietarios de las ADVC basan sus motivaciones de conservación en la obtención de beneficios, ya sean monetarios o de la obtención de proyectos. Las motivaciones para la certificación de ADVC </w:t>
      </w:r>
      <w:r w:rsidRPr="004B3F76">
        <w:rPr>
          <w:color w:val="000000"/>
          <w:lang w:val="es-ES_tradnl"/>
        </w:rPr>
        <w:t>“son principalmente extrínsecas y están vinculadas a que la comunidad o los propietarios privados cuenten con recursos económicos o proyectos, donde las instituci</w:t>
      </w:r>
      <w:r w:rsidR="00041B22" w:rsidRPr="004B3F76">
        <w:rPr>
          <w:color w:val="000000"/>
          <w:lang w:val="es-ES_tradnl"/>
        </w:rPr>
        <w:t>ones plantean la oportunidad de</w:t>
      </w:r>
      <w:r w:rsidRPr="004B3F76">
        <w:rPr>
          <w:color w:val="000000"/>
          <w:lang w:val="es-ES_tradnl"/>
        </w:rPr>
        <w:t xml:space="preserve"> contar con beneficios a cambio de la certificación</w:t>
      </w:r>
      <w:r w:rsidR="00E55BE5">
        <w:rPr>
          <w:color w:val="000000"/>
          <w:lang w:val="es-ES_tradnl"/>
        </w:rPr>
        <w:t>”</w:t>
      </w:r>
      <w:r w:rsidRPr="004B3F76">
        <w:rPr>
          <w:color w:val="000000"/>
          <w:lang w:val="es-ES_tradnl"/>
        </w:rPr>
        <w:t xml:space="preserve"> </w:t>
      </w:r>
      <w:r w:rsidRPr="00987007">
        <w:rPr>
          <w:color w:val="0070C0"/>
          <w:lang w:val="es-ES_tradnl"/>
        </w:rPr>
        <w:t>(Peña</w:t>
      </w:r>
      <w:r w:rsidR="00B152C5">
        <w:rPr>
          <w:color w:val="0070C0"/>
          <w:lang w:val="es-ES_tradnl"/>
        </w:rPr>
        <w:t>-</w:t>
      </w:r>
      <w:r w:rsidRPr="00987007">
        <w:rPr>
          <w:color w:val="0070C0"/>
          <w:lang w:val="es-ES_tradnl"/>
        </w:rPr>
        <w:t>Azcona</w:t>
      </w:r>
      <w:r w:rsidR="00987007" w:rsidRPr="00987007">
        <w:rPr>
          <w:color w:val="0070C0"/>
          <w:lang w:val="es-ES_tradnl"/>
        </w:rPr>
        <w:t>,</w:t>
      </w:r>
      <w:r w:rsidRPr="00987007">
        <w:rPr>
          <w:color w:val="0070C0"/>
          <w:lang w:val="es-ES_tradnl"/>
        </w:rPr>
        <w:t xml:space="preserve"> 2015</w:t>
      </w:r>
      <w:r w:rsidR="00E55BE5">
        <w:rPr>
          <w:color w:val="0070C0"/>
          <w:lang w:val="es-ES_tradnl"/>
        </w:rPr>
        <w:t>, p.</w:t>
      </w:r>
      <w:r w:rsidRPr="00987007">
        <w:rPr>
          <w:color w:val="0070C0"/>
          <w:lang w:val="es-ES_tradnl"/>
        </w:rPr>
        <w:t xml:space="preserve"> 159)</w:t>
      </w:r>
      <w:r w:rsidRPr="004B3F76">
        <w:rPr>
          <w:color w:val="000000"/>
          <w:lang w:val="es-ES_tradnl"/>
        </w:rPr>
        <w:t xml:space="preserve">. </w:t>
      </w:r>
      <w:r w:rsidRPr="004B3F76">
        <w:rPr>
          <w:color w:val="131313"/>
          <w:lang w:val="es-ES_tradnl"/>
        </w:rPr>
        <w:t>Sin embargo, también se ha</w:t>
      </w:r>
      <w:r w:rsidR="00791EBF" w:rsidRPr="004B3F76">
        <w:rPr>
          <w:color w:val="131313"/>
          <w:lang w:val="es-ES_tradnl"/>
        </w:rPr>
        <w:t>n</w:t>
      </w:r>
      <w:r w:rsidRPr="004B3F76">
        <w:rPr>
          <w:color w:val="131313"/>
          <w:lang w:val="es-ES_tradnl"/>
        </w:rPr>
        <w:t xml:space="preserve"> identificado “motivaciones intrínsecas”, es decir, por el interés genuino de </w:t>
      </w:r>
      <w:r w:rsidRPr="004B3F76">
        <w:rPr>
          <w:color w:val="000000"/>
          <w:lang w:val="es-ES_tradnl"/>
        </w:rPr>
        <w:t>conservar sus recursos</w:t>
      </w:r>
      <w:r w:rsidR="00791EBF" w:rsidRPr="004B3F76">
        <w:rPr>
          <w:color w:val="000000"/>
          <w:lang w:val="es-ES_tradnl"/>
        </w:rPr>
        <w:t xml:space="preserve"> naturales</w:t>
      </w:r>
      <w:r w:rsidRPr="004B3F76">
        <w:rPr>
          <w:color w:val="000000"/>
          <w:lang w:val="es-ES_tradnl"/>
        </w:rPr>
        <w:t xml:space="preserve"> porque los utilizan</w:t>
      </w:r>
      <w:r w:rsidRPr="004B3F76">
        <w:rPr>
          <w:color w:val="131313"/>
          <w:lang w:val="es-ES_tradnl"/>
        </w:rPr>
        <w:t xml:space="preserve">” </w:t>
      </w:r>
      <w:r w:rsidRPr="008D7CB2">
        <w:rPr>
          <w:color w:val="0070C0"/>
          <w:lang w:val="es-ES_tradnl"/>
        </w:rPr>
        <w:t>(Peña</w:t>
      </w:r>
      <w:r w:rsidR="004111F9">
        <w:rPr>
          <w:color w:val="0070C0"/>
          <w:lang w:val="es-ES_tradnl"/>
        </w:rPr>
        <w:t>-</w:t>
      </w:r>
      <w:r w:rsidRPr="008D7CB2">
        <w:rPr>
          <w:color w:val="0070C0"/>
          <w:lang w:val="es-ES_tradnl"/>
        </w:rPr>
        <w:t>Azcona</w:t>
      </w:r>
      <w:r w:rsidR="008D7CB2" w:rsidRPr="008D7CB2">
        <w:rPr>
          <w:color w:val="0070C0"/>
          <w:lang w:val="es-ES_tradnl"/>
        </w:rPr>
        <w:t>,</w:t>
      </w:r>
      <w:r w:rsidRPr="008D7CB2">
        <w:rPr>
          <w:color w:val="0070C0"/>
          <w:lang w:val="es-ES_tradnl"/>
        </w:rPr>
        <w:t xml:space="preserve"> 2015</w:t>
      </w:r>
      <w:r w:rsidR="00E55BE5">
        <w:rPr>
          <w:color w:val="0070C0"/>
          <w:lang w:val="es-ES_tradnl"/>
        </w:rPr>
        <w:t>, p.</w:t>
      </w:r>
      <w:r w:rsidRPr="008D7CB2">
        <w:rPr>
          <w:color w:val="0070C0"/>
          <w:lang w:val="es-ES_tradnl"/>
        </w:rPr>
        <w:t xml:space="preserve"> 159)</w:t>
      </w:r>
      <w:r w:rsidRPr="004B3F76">
        <w:rPr>
          <w:color w:val="131313"/>
          <w:lang w:val="es-ES_tradnl"/>
        </w:rPr>
        <w:t xml:space="preserve">. Esto coincide con varios aspectos señalados por </w:t>
      </w:r>
      <w:proofErr w:type="spellStart"/>
      <w:r w:rsidRPr="008D7CB2">
        <w:rPr>
          <w:color w:val="0070C0"/>
          <w:lang w:val="es-ES_tradnl"/>
        </w:rPr>
        <w:t>Berkes</w:t>
      </w:r>
      <w:proofErr w:type="spellEnd"/>
      <w:r w:rsidRPr="008D7CB2">
        <w:rPr>
          <w:color w:val="0070C0"/>
          <w:lang w:val="es-ES_tradnl"/>
        </w:rPr>
        <w:t xml:space="preserve"> (2009) </w:t>
      </w:r>
      <w:r w:rsidR="00B00F3F" w:rsidRPr="004B3F76">
        <w:rPr>
          <w:color w:val="131313"/>
          <w:lang w:val="es-ES_tradnl"/>
        </w:rPr>
        <w:t xml:space="preserve">y </w:t>
      </w:r>
      <w:r w:rsidR="00B00F3F" w:rsidRPr="008D7CB2">
        <w:rPr>
          <w:color w:val="0070C0"/>
          <w:lang w:val="es-ES_tradnl"/>
        </w:rPr>
        <w:t xml:space="preserve">Contreras-Hernández </w:t>
      </w:r>
      <w:r w:rsidR="00174C3A" w:rsidRPr="00174C3A">
        <w:rPr>
          <w:i/>
          <w:iCs/>
          <w:color w:val="0070C0"/>
          <w:lang w:val="es-ES_tradnl"/>
        </w:rPr>
        <w:t>et al.</w:t>
      </w:r>
      <w:r w:rsidR="008D7CB2" w:rsidRPr="008D7CB2">
        <w:rPr>
          <w:color w:val="0070C0"/>
          <w:lang w:val="es-ES_tradnl"/>
        </w:rPr>
        <w:t>,</w:t>
      </w:r>
      <w:r w:rsidR="00B00F3F" w:rsidRPr="008D7CB2">
        <w:rPr>
          <w:color w:val="0070C0"/>
          <w:lang w:val="es-ES_tradnl"/>
        </w:rPr>
        <w:t xml:space="preserve"> (2021)</w:t>
      </w:r>
      <w:r w:rsidR="00B00F3F" w:rsidRPr="004B3F76">
        <w:rPr>
          <w:color w:val="131313"/>
          <w:lang w:val="es-ES_tradnl"/>
        </w:rPr>
        <w:t xml:space="preserve"> </w:t>
      </w:r>
      <w:r w:rsidRPr="004B3F76">
        <w:rPr>
          <w:color w:val="131313"/>
          <w:lang w:val="es-ES_tradnl"/>
        </w:rPr>
        <w:t>para áreas de conservación comunitarias</w:t>
      </w:r>
      <w:r w:rsidR="00B00F3F" w:rsidRPr="004B3F76">
        <w:rPr>
          <w:color w:val="131313"/>
          <w:lang w:val="es-ES_tradnl"/>
        </w:rPr>
        <w:t xml:space="preserve"> y UMA</w:t>
      </w:r>
      <w:r w:rsidRPr="004B3F76">
        <w:rPr>
          <w:color w:val="131313"/>
          <w:lang w:val="es-ES_tradnl"/>
        </w:rPr>
        <w:t xml:space="preserve">, </w:t>
      </w:r>
      <w:r w:rsidRPr="00702232">
        <w:rPr>
          <w:lang w:val="es-ES_tradnl"/>
        </w:rPr>
        <w:t xml:space="preserve">como </w:t>
      </w:r>
      <w:r w:rsidR="00791EBF" w:rsidRPr="00702232">
        <w:rPr>
          <w:lang w:val="es-ES_tradnl"/>
        </w:rPr>
        <w:t xml:space="preserve">es </w:t>
      </w:r>
      <w:r w:rsidRPr="00702232">
        <w:rPr>
          <w:lang w:val="es-ES_tradnl"/>
        </w:rPr>
        <w:t>el acceso a medios de subsistencia, seguridad de la tenencia de tierra y recursos, seguridad de amenazas externas, beneficio</w:t>
      </w:r>
      <w:r w:rsidR="00791EBF" w:rsidRPr="00702232">
        <w:rPr>
          <w:lang w:val="es-ES_tradnl"/>
        </w:rPr>
        <w:t>s</w:t>
      </w:r>
      <w:r w:rsidRPr="00702232">
        <w:rPr>
          <w:lang w:val="es-ES_tradnl"/>
        </w:rPr>
        <w:t xml:space="preserve"> financiero</w:t>
      </w:r>
      <w:r w:rsidR="00791EBF" w:rsidRPr="00702232">
        <w:rPr>
          <w:lang w:val="es-ES_tradnl"/>
        </w:rPr>
        <w:t>s</w:t>
      </w:r>
      <w:r w:rsidRPr="00702232">
        <w:rPr>
          <w:lang w:val="es-ES_tradnl"/>
        </w:rPr>
        <w:t xml:space="preserve"> de los recursos</w:t>
      </w:r>
      <w:r w:rsidR="00B00F3F" w:rsidRPr="00702232">
        <w:rPr>
          <w:lang w:val="es-ES_tradnl"/>
        </w:rPr>
        <w:t xml:space="preserve"> que extraen</w:t>
      </w:r>
      <w:r w:rsidRPr="00702232">
        <w:rPr>
          <w:lang w:val="es-ES_tradnl"/>
        </w:rPr>
        <w:t xml:space="preserve">,  </w:t>
      </w:r>
      <w:r w:rsidR="00B00F3F" w:rsidRPr="00702232">
        <w:rPr>
          <w:lang w:val="es-ES_tradnl"/>
        </w:rPr>
        <w:t xml:space="preserve">servicios ecosistémicos </w:t>
      </w:r>
      <w:r w:rsidRPr="00702232">
        <w:rPr>
          <w:lang w:val="es-ES_tradnl"/>
        </w:rPr>
        <w:t xml:space="preserve">, rehabilitación de recursos, participación en la gestión, empoderamiento, desarrollo de capacidades, </w:t>
      </w:r>
      <w:r w:rsidR="00B00F3F" w:rsidRPr="00702232">
        <w:rPr>
          <w:lang w:val="es-ES_tradnl"/>
        </w:rPr>
        <w:t xml:space="preserve">rescate de la </w:t>
      </w:r>
      <w:r w:rsidRPr="00702232">
        <w:rPr>
          <w:lang w:val="es-ES_tradnl"/>
        </w:rPr>
        <w:t xml:space="preserve">cultura, </w:t>
      </w:r>
      <w:r w:rsidR="00B00F3F" w:rsidRPr="00702232">
        <w:rPr>
          <w:lang w:val="es-ES_tradnl"/>
        </w:rPr>
        <w:t xml:space="preserve">mantenimiento de la </w:t>
      </w:r>
      <w:r w:rsidRPr="00702232">
        <w:rPr>
          <w:lang w:val="es-ES_tradnl"/>
        </w:rPr>
        <w:t>identidad y cohesión</w:t>
      </w:r>
      <w:r w:rsidR="00B00F3F" w:rsidRPr="00702232">
        <w:rPr>
          <w:lang w:val="es-ES_tradnl"/>
        </w:rPr>
        <w:t xml:space="preserve"> social</w:t>
      </w:r>
      <w:r w:rsidRPr="00702232">
        <w:rPr>
          <w:lang w:val="es-ES_tradnl"/>
        </w:rPr>
        <w:t xml:space="preserve">. </w:t>
      </w:r>
      <w:proofErr w:type="spellStart"/>
      <w:r w:rsidRPr="00862CE8">
        <w:rPr>
          <w:color w:val="0070C0"/>
          <w:lang w:val="es-ES_tradnl"/>
        </w:rPr>
        <w:t>Sowman</w:t>
      </w:r>
      <w:proofErr w:type="spellEnd"/>
      <w:r w:rsidRPr="00862CE8">
        <w:rPr>
          <w:color w:val="0070C0"/>
          <w:lang w:val="es-ES_tradnl"/>
        </w:rPr>
        <w:t xml:space="preserve"> </w:t>
      </w:r>
      <w:r w:rsidR="00174C3A" w:rsidRPr="00174C3A">
        <w:rPr>
          <w:i/>
          <w:iCs/>
          <w:color w:val="0070C0"/>
          <w:lang w:val="es-ES_tradnl"/>
        </w:rPr>
        <w:t>et al.</w:t>
      </w:r>
      <w:r w:rsidRPr="00862CE8">
        <w:rPr>
          <w:color w:val="0070C0"/>
          <w:lang w:val="es-ES_tradnl"/>
        </w:rPr>
        <w:t xml:space="preserve"> (2021)</w:t>
      </w:r>
      <w:r w:rsidR="004B3F76" w:rsidRPr="00702232">
        <w:rPr>
          <w:lang w:val="es-ES_tradnl"/>
        </w:rPr>
        <w:t xml:space="preserve"> </w:t>
      </w:r>
      <w:r w:rsidRPr="00702232">
        <w:rPr>
          <w:lang w:val="es-ES_tradnl"/>
        </w:rPr>
        <w:t>enfatiza</w:t>
      </w:r>
      <w:r w:rsidR="001C04B2">
        <w:rPr>
          <w:lang w:val="es-ES_tradnl"/>
        </w:rPr>
        <w:t>n en</w:t>
      </w:r>
      <w:r w:rsidRPr="00702232">
        <w:rPr>
          <w:lang w:val="es-ES_tradnl"/>
        </w:rPr>
        <w:t xml:space="preserve"> la importancia de cuatro "motivaciones" claves</w:t>
      </w:r>
      <w:r w:rsidR="00791EBF" w:rsidRPr="00702232">
        <w:rPr>
          <w:lang w:val="es-ES_tradnl"/>
        </w:rPr>
        <w:t xml:space="preserve"> en áreas de conservación comunitarias</w:t>
      </w:r>
      <w:r w:rsidRPr="00702232">
        <w:rPr>
          <w:lang w:val="es-ES_tradnl"/>
        </w:rPr>
        <w:t>: 1) instituciones culturales indígenas vinculad</w:t>
      </w:r>
      <w:r w:rsidR="00791EBF" w:rsidRPr="00702232">
        <w:rPr>
          <w:lang w:val="es-ES_tradnl"/>
        </w:rPr>
        <w:t>a</w:t>
      </w:r>
      <w:r w:rsidRPr="00702232">
        <w:rPr>
          <w:lang w:val="es-ES_tradnl"/>
        </w:rPr>
        <w:t>s a prácticas de uso de su recurso ambiental y natural, 2) el apego al lugar</w:t>
      </w:r>
      <w:r w:rsidR="00C4034E" w:rsidRPr="00702232">
        <w:rPr>
          <w:lang w:val="es-ES_tradnl"/>
        </w:rPr>
        <w:t xml:space="preserve"> y sentido de orgullo por una región</w:t>
      </w:r>
      <w:r w:rsidRPr="00702232">
        <w:rPr>
          <w:lang w:val="es-ES_tradnl"/>
        </w:rPr>
        <w:t>, 3) las necesidades socioeconómicas que suelen estar vinculadas a mantener un ecosistema saludable y obtener una fuente de sustento necesario</w:t>
      </w:r>
      <w:r w:rsidR="00C4034E" w:rsidRPr="00702232">
        <w:rPr>
          <w:lang w:val="es-ES_tradnl"/>
        </w:rPr>
        <w:t xml:space="preserve"> para </w:t>
      </w:r>
      <w:r w:rsidR="001C04B2">
        <w:rPr>
          <w:lang w:val="es-ES_tradnl"/>
        </w:rPr>
        <w:t xml:space="preserve">la </w:t>
      </w:r>
      <w:r w:rsidR="00C4034E" w:rsidRPr="00702232">
        <w:rPr>
          <w:lang w:val="es-ES_tradnl"/>
        </w:rPr>
        <w:t>pobla</w:t>
      </w:r>
      <w:r w:rsidR="001C04B2">
        <w:rPr>
          <w:lang w:val="es-ES_tradnl"/>
        </w:rPr>
        <w:t>ción</w:t>
      </w:r>
      <w:r w:rsidR="00C4034E" w:rsidRPr="00702232">
        <w:rPr>
          <w:lang w:val="es-ES_tradnl"/>
        </w:rPr>
        <w:t xml:space="preserve"> local</w:t>
      </w:r>
      <w:r w:rsidRPr="00702232">
        <w:rPr>
          <w:lang w:val="es-ES_tradnl"/>
        </w:rPr>
        <w:t>, y 4) la responsabilidad ética de cuidar la tierra, prevenir la degradación del medio ambiente y utilizar los recursos de manera sostenible.</w:t>
      </w:r>
      <w:r w:rsidRPr="00702232">
        <w:rPr>
          <w:rFonts w:eastAsia="Cambria"/>
          <w:lang w:val="es-ES_tradnl"/>
        </w:rPr>
        <w:t xml:space="preserve"> </w:t>
      </w:r>
    </w:p>
    <w:p w14:paraId="1954D745" w14:textId="77777777" w:rsidR="00A802CF" w:rsidRPr="004B3F76" w:rsidRDefault="00A802CF" w:rsidP="00F73520">
      <w:pPr>
        <w:widowControl w:val="0"/>
        <w:pBdr>
          <w:top w:val="nil"/>
          <w:left w:val="nil"/>
          <w:bottom w:val="nil"/>
          <w:right w:val="nil"/>
          <w:between w:val="nil"/>
        </w:pBdr>
        <w:ind w:firstLine="720"/>
        <w:jc w:val="both"/>
        <w:rPr>
          <w:color w:val="131313"/>
          <w:lang w:val="es-ES_tradnl"/>
        </w:rPr>
      </w:pPr>
    </w:p>
    <w:p w14:paraId="66D3223F" w14:textId="0B2B314B" w:rsidR="00A802CF" w:rsidRPr="004B3F76" w:rsidRDefault="00F915F4" w:rsidP="00F73520">
      <w:pPr>
        <w:widowControl w:val="0"/>
        <w:pBdr>
          <w:top w:val="nil"/>
          <w:left w:val="nil"/>
          <w:bottom w:val="nil"/>
          <w:right w:val="nil"/>
          <w:between w:val="nil"/>
        </w:pBdr>
        <w:jc w:val="both"/>
        <w:rPr>
          <w:color w:val="000000"/>
          <w:lang w:val="es-ES_tradnl"/>
        </w:rPr>
      </w:pPr>
      <w:r w:rsidRPr="004B3F76">
        <w:rPr>
          <w:color w:val="000000"/>
          <w:lang w:val="es-ES_tradnl"/>
        </w:rPr>
        <w:t xml:space="preserve">La conservación voluntaria se disputa frente a otros intereses por el uso de la tierra, como la minería, la agricultura extensiva basada en monocultivos y la ganadería, entre otros </w:t>
      </w:r>
      <w:r w:rsidRPr="00B31EE9">
        <w:rPr>
          <w:color w:val="0070C0"/>
          <w:lang w:val="es-ES_tradnl"/>
        </w:rPr>
        <w:lastRenderedPageBreak/>
        <w:t>(</w:t>
      </w:r>
      <w:proofErr w:type="spellStart"/>
      <w:r w:rsidRPr="00B31EE9">
        <w:rPr>
          <w:color w:val="0070C0"/>
          <w:lang w:val="es-ES_tradnl"/>
        </w:rPr>
        <w:t>Monteferry</w:t>
      </w:r>
      <w:proofErr w:type="spellEnd"/>
      <w:r w:rsidRPr="00B31EE9">
        <w:rPr>
          <w:color w:val="0070C0"/>
          <w:lang w:val="es-ES_tradnl"/>
        </w:rPr>
        <w:t xml:space="preserve"> 2019)</w:t>
      </w:r>
      <w:r w:rsidRPr="004B3F76">
        <w:rPr>
          <w:color w:val="000000"/>
          <w:lang w:val="es-ES_tradnl"/>
        </w:rPr>
        <w:t xml:space="preserve">. </w:t>
      </w:r>
      <w:r w:rsidR="004F3748" w:rsidRPr="004B3F76">
        <w:rPr>
          <w:color w:val="000000"/>
          <w:lang w:val="es-ES_tradnl"/>
        </w:rPr>
        <w:t>Es un desafío en México f</w:t>
      </w:r>
      <w:r w:rsidRPr="004B3F76">
        <w:rPr>
          <w:color w:val="000000"/>
          <w:lang w:val="es-ES_tradnl"/>
        </w:rPr>
        <w:t>ortalecer las herramientas legales que den mayor seguridad jurídica y otorguen un blindaje a quienes participen en iniciativas de conservación</w:t>
      </w:r>
      <w:r w:rsidR="0018158C" w:rsidRPr="004B3F76">
        <w:rPr>
          <w:color w:val="000000"/>
          <w:lang w:val="es-ES_tradnl"/>
        </w:rPr>
        <w:t>.</w:t>
      </w:r>
      <w:r w:rsidR="0092194F">
        <w:rPr>
          <w:color w:val="000000"/>
          <w:lang w:val="es-ES_tradnl"/>
        </w:rPr>
        <w:t xml:space="preserve"> </w:t>
      </w:r>
      <w:r w:rsidRPr="004B3F76">
        <w:rPr>
          <w:color w:val="000000"/>
          <w:lang w:val="es-ES_tradnl"/>
        </w:rPr>
        <w:t>“En América Latina, la creación de marcos legales para incentivar la conservación en tierras privadas es vital para complementar las áreas protegidas públicas y, en muchos casos, servir como corredores entre reservas públicas, o formar zonas de amortiguamiento</w:t>
      </w:r>
      <w:r w:rsidR="00E55BE5">
        <w:rPr>
          <w:color w:val="000000"/>
          <w:lang w:val="es-ES_tradnl"/>
        </w:rPr>
        <w:t>”</w:t>
      </w:r>
      <w:r w:rsidRPr="004B3F76">
        <w:rPr>
          <w:color w:val="000000"/>
          <w:lang w:val="es-ES_tradnl"/>
        </w:rPr>
        <w:t xml:space="preserve"> </w:t>
      </w:r>
      <w:r w:rsidRPr="003A6E43">
        <w:rPr>
          <w:color w:val="0070C0"/>
          <w:lang w:val="es-ES_tradnl"/>
        </w:rPr>
        <w:t>(</w:t>
      </w:r>
      <w:proofErr w:type="spellStart"/>
      <w:r w:rsidRPr="003A6E43">
        <w:rPr>
          <w:color w:val="0070C0"/>
          <w:lang w:val="es-ES_tradnl"/>
        </w:rPr>
        <w:t>Barborak</w:t>
      </w:r>
      <w:proofErr w:type="spellEnd"/>
      <w:r w:rsidR="00B31EE9" w:rsidRPr="003A6E43">
        <w:rPr>
          <w:color w:val="0070C0"/>
          <w:lang w:val="es-ES_tradnl"/>
        </w:rPr>
        <w:t>,</w:t>
      </w:r>
      <w:r w:rsidRPr="003A6E43">
        <w:rPr>
          <w:color w:val="0070C0"/>
          <w:lang w:val="es-ES_tradnl"/>
        </w:rPr>
        <w:t xml:space="preserve"> 2021</w:t>
      </w:r>
      <w:r w:rsidR="00E55BE5">
        <w:rPr>
          <w:color w:val="0070C0"/>
          <w:lang w:val="es-ES_tradnl"/>
        </w:rPr>
        <w:t>, p.</w:t>
      </w:r>
      <w:r w:rsidRPr="003A6E43">
        <w:rPr>
          <w:color w:val="0070C0"/>
          <w:lang w:val="es-ES_tradnl"/>
        </w:rPr>
        <w:t xml:space="preserve"> 371)</w:t>
      </w:r>
      <w:r w:rsidRPr="004B3F76">
        <w:rPr>
          <w:color w:val="000000"/>
          <w:lang w:val="es-ES_tradnl"/>
        </w:rPr>
        <w:t xml:space="preserve">. Específicamente en México, algunos </w:t>
      </w:r>
      <w:r w:rsidR="001C04B2">
        <w:rPr>
          <w:color w:val="000000"/>
          <w:lang w:val="es-ES_tradnl"/>
        </w:rPr>
        <w:t>estudio</w:t>
      </w:r>
      <w:r w:rsidRPr="004B3F76">
        <w:rPr>
          <w:color w:val="000000"/>
          <w:lang w:val="es-ES_tradnl"/>
        </w:rPr>
        <w:t xml:space="preserve">s señalan que la política conservacionista pasa a segundo término o es doblegada por la preeminencia de la ley que sobrepone los proyectos de explotación minera por encima de cualquier otro tipo de uso del suelo </w:t>
      </w:r>
      <w:r w:rsidRPr="003A6E43">
        <w:rPr>
          <w:color w:val="0070C0"/>
          <w:lang w:val="es-ES_tradnl"/>
        </w:rPr>
        <w:t xml:space="preserve">(Durand </w:t>
      </w:r>
      <w:r w:rsidR="00174C3A" w:rsidRPr="00174C3A">
        <w:rPr>
          <w:i/>
          <w:iCs/>
          <w:color w:val="0070C0"/>
          <w:lang w:val="es-ES_tradnl"/>
        </w:rPr>
        <w:t>et al.</w:t>
      </w:r>
      <w:r w:rsidR="003A6E43" w:rsidRPr="003A6E43">
        <w:rPr>
          <w:color w:val="0070C0"/>
          <w:lang w:val="es-ES_tradnl"/>
        </w:rPr>
        <w:t>,</w:t>
      </w:r>
      <w:r w:rsidRPr="003A6E43">
        <w:rPr>
          <w:color w:val="0070C0"/>
          <w:lang w:val="es-ES_tradnl"/>
        </w:rPr>
        <w:t xml:space="preserve"> 2015)</w:t>
      </w:r>
      <w:r w:rsidRPr="004B3F76">
        <w:rPr>
          <w:color w:val="000000"/>
          <w:lang w:val="es-ES_tradnl"/>
        </w:rPr>
        <w:t xml:space="preserve">. Esto se evidencia con la participación de corporativos </w:t>
      </w:r>
      <w:r w:rsidR="004F3748" w:rsidRPr="004B3F76">
        <w:rPr>
          <w:color w:val="000000"/>
          <w:lang w:val="es-ES_tradnl"/>
        </w:rPr>
        <w:t xml:space="preserve">nacionales e internacionales </w:t>
      </w:r>
      <w:r w:rsidRPr="004B3F76">
        <w:rPr>
          <w:color w:val="000000"/>
          <w:lang w:val="es-ES_tradnl"/>
        </w:rPr>
        <w:t xml:space="preserve">que están financiando las ADVC, como una estrategia para fortalecer la falta de capital financiero de la CONANP </w:t>
      </w:r>
      <w:r w:rsidRPr="003A6E43">
        <w:rPr>
          <w:color w:val="0070C0"/>
          <w:lang w:val="es-ES_tradnl"/>
        </w:rPr>
        <w:t xml:space="preserve">(Peña-Azcona </w:t>
      </w:r>
      <w:r w:rsidR="00174C3A" w:rsidRPr="00174C3A">
        <w:rPr>
          <w:i/>
          <w:iCs/>
          <w:color w:val="0070C0"/>
          <w:lang w:val="es-ES_tradnl"/>
        </w:rPr>
        <w:t>et al.</w:t>
      </w:r>
      <w:r w:rsidR="003A6E43" w:rsidRPr="003A6E43">
        <w:rPr>
          <w:color w:val="0070C0"/>
          <w:lang w:val="es-ES_tradnl"/>
        </w:rPr>
        <w:t>,</w:t>
      </w:r>
      <w:r w:rsidRPr="003A6E43">
        <w:rPr>
          <w:color w:val="0070C0"/>
          <w:lang w:val="es-ES_tradnl"/>
        </w:rPr>
        <w:t xml:space="preserve"> 2021)</w:t>
      </w:r>
      <w:r w:rsidRPr="004B3F76">
        <w:rPr>
          <w:color w:val="000000"/>
          <w:lang w:val="es-ES_tradnl"/>
        </w:rPr>
        <w:t xml:space="preserve">. Este fenómeno no es nuevo, ya que las relaciones corporativas con frecuencia pueden beneficiarse y vincularse </w:t>
      </w:r>
      <w:r w:rsidRPr="004B3F76">
        <w:rPr>
          <w:lang w:val="es-ES_tradnl"/>
        </w:rPr>
        <w:t>con organizaciones</w:t>
      </w:r>
      <w:r w:rsidRPr="004B3F76">
        <w:rPr>
          <w:color w:val="000000"/>
          <w:lang w:val="es-ES_tradnl"/>
        </w:rPr>
        <w:t xml:space="preserve"> conservacionistas que carecen de fondos </w:t>
      </w:r>
      <w:r w:rsidRPr="003A6E43">
        <w:rPr>
          <w:color w:val="0070C0"/>
          <w:lang w:val="es-ES_tradnl"/>
        </w:rPr>
        <w:t>(Adams</w:t>
      </w:r>
      <w:r w:rsidR="003A6E43" w:rsidRPr="003A6E43">
        <w:rPr>
          <w:color w:val="0070C0"/>
          <w:lang w:val="es-ES_tradnl"/>
        </w:rPr>
        <w:t>,</w:t>
      </w:r>
      <w:r w:rsidRPr="003A6E43">
        <w:rPr>
          <w:color w:val="0070C0"/>
          <w:lang w:val="es-ES_tradnl"/>
        </w:rPr>
        <w:t xml:space="preserve"> 2017)</w:t>
      </w:r>
      <w:r w:rsidRPr="004B3F76">
        <w:rPr>
          <w:color w:val="000000"/>
          <w:lang w:val="es-ES_tradnl"/>
        </w:rPr>
        <w:t>.</w:t>
      </w:r>
    </w:p>
    <w:p w14:paraId="4CD5B3DC" w14:textId="77777777" w:rsidR="00A802CF" w:rsidRPr="004B3F76" w:rsidRDefault="00A802CF" w:rsidP="00F73520">
      <w:pPr>
        <w:widowControl w:val="0"/>
        <w:pBdr>
          <w:top w:val="nil"/>
          <w:left w:val="nil"/>
          <w:bottom w:val="nil"/>
          <w:right w:val="nil"/>
          <w:between w:val="nil"/>
        </w:pBdr>
        <w:ind w:firstLine="720"/>
        <w:jc w:val="both"/>
        <w:rPr>
          <w:color w:val="000000"/>
          <w:lang w:val="es-ES_tradnl"/>
        </w:rPr>
      </w:pPr>
    </w:p>
    <w:p w14:paraId="3D61EB1E" w14:textId="0802273C" w:rsidR="00A802CF" w:rsidRPr="004B3F76" w:rsidRDefault="00F915F4" w:rsidP="00F73520">
      <w:pPr>
        <w:pBdr>
          <w:top w:val="nil"/>
          <w:left w:val="nil"/>
          <w:bottom w:val="nil"/>
          <w:right w:val="nil"/>
          <w:between w:val="nil"/>
        </w:pBdr>
        <w:jc w:val="both"/>
        <w:rPr>
          <w:color w:val="000000"/>
          <w:lang w:val="es-ES_tradnl"/>
        </w:rPr>
      </w:pPr>
      <w:r w:rsidRPr="004B3F76">
        <w:rPr>
          <w:color w:val="000000"/>
          <w:lang w:val="es-ES_tradnl"/>
        </w:rPr>
        <w:t xml:space="preserve">En la medida en que </w:t>
      </w:r>
      <w:r w:rsidR="004F3748" w:rsidRPr="004B3F76">
        <w:rPr>
          <w:color w:val="000000"/>
          <w:lang w:val="es-ES_tradnl"/>
        </w:rPr>
        <w:t xml:space="preserve">ha </w:t>
      </w:r>
      <w:r w:rsidRPr="004B3F76">
        <w:rPr>
          <w:color w:val="000000"/>
          <w:lang w:val="es-ES_tradnl"/>
        </w:rPr>
        <w:t>aumenta</w:t>
      </w:r>
      <w:r w:rsidR="004F3748" w:rsidRPr="004B3F76">
        <w:rPr>
          <w:color w:val="000000"/>
          <w:lang w:val="es-ES_tradnl"/>
        </w:rPr>
        <w:t>do</w:t>
      </w:r>
      <w:r w:rsidRPr="004B3F76">
        <w:rPr>
          <w:color w:val="000000"/>
          <w:lang w:val="es-ES_tradnl"/>
        </w:rPr>
        <w:t xml:space="preserve"> el número de áreas de conservación</w:t>
      </w:r>
      <w:r w:rsidR="004F3748" w:rsidRPr="004B3F76">
        <w:rPr>
          <w:color w:val="000000"/>
          <w:lang w:val="es-ES_tradnl"/>
        </w:rPr>
        <w:t xml:space="preserve"> voluntarias</w:t>
      </w:r>
      <w:r w:rsidRPr="004B3F76">
        <w:rPr>
          <w:color w:val="000000"/>
          <w:lang w:val="es-ES_tradnl"/>
        </w:rPr>
        <w:t xml:space="preserve">, </w:t>
      </w:r>
      <w:r w:rsidR="004F3748" w:rsidRPr="004B3F76">
        <w:rPr>
          <w:color w:val="000000"/>
          <w:lang w:val="es-ES_tradnl"/>
        </w:rPr>
        <w:t xml:space="preserve">también se han incorporado </w:t>
      </w:r>
      <w:r w:rsidRPr="004B3F76">
        <w:rPr>
          <w:color w:val="000000"/>
          <w:lang w:val="es-ES_tradnl"/>
        </w:rPr>
        <w:t>nuevos actores</w:t>
      </w:r>
      <w:r w:rsidR="004F3748" w:rsidRPr="004B3F76">
        <w:rPr>
          <w:color w:val="000000"/>
          <w:lang w:val="es-ES_tradnl"/>
        </w:rPr>
        <w:t>.</w:t>
      </w:r>
      <w:r w:rsidRPr="004B3F76">
        <w:rPr>
          <w:color w:val="000000"/>
          <w:lang w:val="es-ES_tradnl"/>
        </w:rPr>
        <w:t xml:space="preserve"> La iniciativa privada, las asociaciones civiles, las universidades, empresas paraestatales, entre otras, se han involucrado en el esquema de ADVC. La diversidad de actores puede enriquecer los procesos de negociación de tierras de conservación, aunque se requieren estrategias organizativas para construir una gobernanza que</w:t>
      </w:r>
      <w:r w:rsidR="001C04B2">
        <w:rPr>
          <w:color w:val="000000"/>
          <w:lang w:val="es-ES_tradnl"/>
        </w:rPr>
        <w:t>,</w:t>
      </w:r>
      <w:r w:rsidRPr="004B3F76">
        <w:rPr>
          <w:color w:val="000000"/>
          <w:lang w:val="es-ES_tradnl"/>
        </w:rPr>
        <w:t xml:space="preserve"> efectivamente</w:t>
      </w:r>
      <w:r w:rsidR="001C04B2">
        <w:rPr>
          <w:color w:val="000000"/>
          <w:lang w:val="es-ES_tradnl"/>
        </w:rPr>
        <w:t>,</w:t>
      </w:r>
      <w:r w:rsidRPr="004B3F76">
        <w:rPr>
          <w:color w:val="000000"/>
          <w:lang w:val="es-ES_tradnl"/>
        </w:rPr>
        <w:t xml:space="preserve"> genere una interacción transversal entre los actores sociales, en la consecución de un bien común </w:t>
      </w:r>
      <w:r w:rsidRPr="005A6581">
        <w:rPr>
          <w:color w:val="0070C0"/>
          <w:lang w:val="es-ES_tradnl"/>
        </w:rPr>
        <w:t>(De la Mora-De la Mora</w:t>
      </w:r>
      <w:r w:rsidR="00EA3A94">
        <w:rPr>
          <w:color w:val="0070C0"/>
          <w:lang w:val="es-ES_tradnl"/>
        </w:rPr>
        <w:t>,</w:t>
      </w:r>
      <w:r w:rsidRPr="005A6581">
        <w:rPr>
          <w:color w:val="0070C0"/>
          <w:lang w:val="es-ES_tradnl"/>
        </w:rPr>
        <w:t xml:space="preserve"> 2016) </w:t>
      </w:r>
      <w:r w:rsidRPr="004B3F76">
        <w:rPr>
          <w:color w:val="000000"/>
          <w:lang w:val="es-ES_tradnl"/>
        </w:rPr>
        <w:t>y los objetivos de conservación</w:t>
      </w:r>
      <w:r w:rsidR="007D6413" w:rsidRPr="004B3F76">
        <w:rPr>
          <w:color w:val="000000"/>
          <w:lang w:val="es-ES_tradnl"/>
        </w:rPr>
        <w:t xml:space="preserve"> y desarrollo</w:t>
      </w:r>
      <w:r w:rsidRPr="004B3F76">
        <w:rPr>
          <w:color w:val="000000"/>
          <w:lang w:val="es-ES_tradnl"/>
        </w:rPr>
        <w:t xml:space="preserve">. Las comunidades no están aisladas de otros niveles de la toma de decisiones y </w:t>
      </w:r>
      <w:r w:rsidR="004F3748" w:rsidRPr="004B3F76">
        <w:rPr>
          <w:color w:val="000000"/>
          <w:lang w:val="es-ES_tradnl"/>
        </w:rPr>
        <w:t xml:space="preserve">de </w:t>
      </w:r>
      <w:r w:rsidRPr="004B3F76">
        <w:rPr>
          <w:color w:val="000000"/>
          <w:lang w:val="es-ES_tradnl"/>
        </w:rPr>
        <w:t xml:space="preserve">los actores externos </w:t>
      </w:r>
      <w:r w:rsidRPr="005A6581">
        <w:rPr>
          <w:color w:val="0070C0"/>
          <w:lang w:val="es-ES_tradnl"/>
        </w:rPr>
        <w:t>(</w:t>
      </w:r>
      <w:proofErr w:type="spellStart"/>
      <w:r w:rsidRPr="005A6581">
        <w:rPr>
          <w:color w:val="0070C0"/>
          <w:lang w:val="es-ES_tradnl"/>
        </w:rPr>
        <w:t>Sowman</w:t>
      </w:r>
      <w:proofErr w:type="spellEnd"/>
      <w:r w:rsidRPr="005A6581">
        <w:rPr>
          <w:color w:val="0070C0"/>
          <w:lang w:val="es-ES_tradnl"/>
        </w:rPr>
        <w:t xml:space="preserve"> </w:t>
      </w:r>
      <w:r w:rsidR="00174C3A" w:rsidRPr="00174C3A">
        <w:rPr>
          <w:i/>
          <w:iCs/>
          <w:color w:val="0070C0"/>
          <w:lang w:val="es-ES_tradnl"/>
        </w:rPr>
        <w:t>et al.</w:t>
      </w:r>
      <w:r w:rsidR="005A6581" w:rsidRPr="005A6581">
        <w:rPr>
          <w:color w:val="0070C0"/>
          <w:lang w:val="es-ES_tradnl"/>
        </w:rPr>
        <w:t>,</w:t>
      </w:r>
      <w:r w:rsidRPr="005A6581">
        <w:rPr>
          <w:color w:val="0070C0"/>
          <w:lang w:val="es-ES_tradnl"/>
        </w:rPr>
        <w:t xml:space="preserve"> 2021)</w:t>
      </w:r>
      <w:r w:rsidRPr="004B3F76">
        <w:rPr>
          <w:color w:val="000000"/>
          <w:lang w:val="es-ES_tradnl"/>
        </w:rPr>
        <w:t xml:space="preserve">. Por ejemplo, tener una reserva </w:t>
      </w:r>
      <w:r w:rsidR="004F3748" w:rsidRPr="004B3F76">
        <w:rPr>
          <w:color w:val="000000"/>
          <w:lang w:val="es-ES_tradnl"/>
        </w:rPr>
        <w:t>voluntaria</w:t>
      </w:r>
      <w:r w:rsidRPr="004B3F76">
        <w:rPr>
          <w:color w:val="000000"/>
          <w:lang w:val="es-ES_tradnl"/>
        </w:rPr>
        <w:t xml:space="preserve"> contribuyó en la elegibilidad como sitio financiable por PSA </w:t>
      </w:r>
      <w:r w:rsidRPr="005A6581">
        <w:rPr>
          <w:color w:val="0070C0"/>
          <w:lang w:val="es-ES_tradnl"/>
        </w:rPr>
        <w:t>(</w:t>
      </w:r>
      <w:r w:rsidR="00320711" w:rsidRPr="005A6581">
        <w:rPr>
          <w:color w:val="0070C0"/>
          <w:lang w:val="es-ES_tradnl"/>
        </w:rPr>
        <w:t>Monterrubio-Solís</w:t>
      </w:r>
      <w:r w:rsidR="00757ED5" w:rsidRPr="005A6581">
        <w:rPr>
          <w:color w:val="0070C0"/>
          <w:lang w:val="es-ES_tradnl"/>
        </w:rPr>
        <w:t xml:space="preserve"> y </w:t>
      </w:r>
      <w:proofErr w:type="spellStart"/>
      <w:r w:rsidR="00757ED5" w:rsidRPr="005A6581">
        <w:rPr>
          <w:color w:val="0070C0"/>
          <w:lang w:val="es-ES_tradnl"/>
        </w:rPr>
        <w:t>Newing</w:t>
      </w:r>
      <w:proofErr w:type="spellEnd"/>
      <w:r w:rsidR="00EA3A94">
        <w:rPr>
          <w:color w:val="0070C0"/>
          <w:lang w:val="es-ES_tradnl"/>
        </w:rPr>
        <w:t>,</w:t>
      </w:r>
      <w:r w:rsidR="00320711" w:rsidRPr="005A6581">
        <w:rPr>
          <w:color w:val="0070C0"/>
          <w:lang w:val="es-ES_tradnl"/>
        </w:rPr>
        <w:t xml:space="preserve"> 2013</w:t>
      </w:r>
      <w:r w:rsidRPr="005A6581">
        <w:rPr>
          <w:color w:val="0070C0"/>
          <w:lang w:val="es-ES_tradnl"/>
        </w:rPr>
        <w:t>)</w:t>
      </w:r>
      <w:r w:rsidRPr="004B3F76">
        <w:rPr>
          <w:color w:val="000000"/>
          <w:lang w:val="es-ES_tradnl"/>
        </w:rPr>
        <w:t>. Tan solo en 2010, el 46</w:t>
      </w:r>
      <w:r w:rsidR="005A6581">
        <w:rPr>
          <w:color w:val="000000"/>
          <w:lang w:val="es-ES_tradnl"/>
        </w:rPr>
        <w:t xml:space="preserve"> </w:t>
      </w:r>
      <w:r w:rsidRPr="004B3F76">
        <w:rPr>
          <w:color w:val="000000"/>
          <w:lang w:val="es-ES_tradnl"/>
        </w:rPr>
        <w:t xml:space="preserve">% de las ADVC establecidas en Oaxaca recibieron compensaciones por pagos PSA </w:t>
      </w:r>
      <w:r w:rsidRPr="00365560">
        <w:rPr>
          <w:color w:val="0070C0"/>
          <w:lang w:val="es-ES_tradnl"/>
        </w:rPr>
        <w:t xml:space="preserve">(Martin </w:t>
      </w:r>
      <w:r w:rsidR="00174C3A" w:rsidRPr="00174C3A">
        <w:rPr>
          <w:i/>
          <w:iCs/>
          <w:color w:val="0070C0"/>
          <w:lang w:val="es-ES_tradnl"/>
        </w:rPr>
        <w:t>et al.</w:t>
      </w:r>
      <w:r w:rsidR="00365560" w:rsidRPr="00365560">
        <w:rPr>
          <w:color w:val="0070C0"/>
          <w:lang w:val="es-ES_tradnl"/>
        </w:rPr>
        <w:t>,</w:t>
      </w:r>
      <w:r w:rsidRPr="00365560">
        <w:rPr>
          <w:color w:val="0070C0"/>
          <w:lang w:val="es-ES_tradnl"/>
        </w:rPr>
        <w:t xml:space="preserve"> 2010)</w:t>
      </w:r>
      <w:r w:rsidRPr="004B3F76">
        <w:rPr>
          <w:color w:val="000000"/>
          <w:lang w:val="es-ES_tradnl"/>
        </w:rPr>
        <w:t xml:space="preserve">. Esta iniciativa, diseñada para proveer de incentivos económicos a </w:t>
      </w:r>
      <w:r w:rsidR="001C04B2">
        <w:rPr>
          <w:color w:val="000000"/>
          <w:lang w:val="es-ES_tradnl"/>
        </w:rPr>
        <w:t xml:space="preserve">entes </w:t>
      </w:r>
      <w:r w:rsidRPr="004B3F76">
        <w:rPr>
          <w:color w:val="000000"/>
          <w:lang w:val="es-ES_tradnl"/>
        </w:rPr>
        <w:t xml:space="preserve">dueños de tierras forestales </w:t>
      </w:r>
      <w:r w:rsidRPr="00365560">
        <w:rPr>
          <w:color w:val="0070C0"/>
          <w:lang w:val="es-ES_tradnl"/>
        </w:rPr>
        <w:t>(FAO</w:t>
      </w:r>
      <w:r w:rsidR="00EA3A94">
        <w:rPr>
          <w:color w:val="0070C0"/>
          <w:lang w:val="es-ES_tradnl"/>
        </w:rPr>
        <w:t>,</w:t>
      </w:r>
      <w:r w:rsidRPr="00365560">
        <w:rPr>
          <w:color w:val="0070C0"/>
          <w:lang w:val="es-ES_tradnl"/>
        </w:rPr>
        <w:t xml:space="preserve"> 2008)</w:t>
      </w:r>
      <w:r w:rsidRPr="004B3F76">
        <w:rPr>
          <w:color w:val="000000"/>
          <w:lang w:val="es-ES_tradnl"/>
        </w:rPr>
        <w:t>, fue un factor que pudo incentivar el establecimiento de nuevas reservas.</w:t>
      </w:r>
      <w:r w:rsidR="00682B29">
        <w:rPr>
          <w:color w:val="000000"/>
          <w:lang w:val="es-ES_tradnl"/>
        </w:rPr>
        <w:t xml:space="preserve"> Por su parte</w:t>
      </w:r>
      <w:r w:rsidR="007A7B1A">
        <w:rPr>
          <w:color w:val="000000"/>
          <w:lang w:val="es-ES_tradnl"/>
        </w:rPr>
        <w:t>,</w:t>
      </w:r>
      <w:r w:rsidR="00682B29">
        <w:rPr>
          <w:color w:val="000000"/>
          <w:lang w:val="es-ES_tradnl"/>
        </w:rPr>
        <w:t xml:space="preserve"> </w:t>
      </w:r>
      <w:r w:rsidR="00682B29" w:rsidRPr="00EA3A94">
        <w:rPr>
          <w:color w:val="4F81BD" w:themeColor="accent1"/>
          <w:lang w:val="es-ES_tradnl"/>
        </w:rPr>
        <w:t>Peña</w:t>
      </w:r>
      <w:r w:rsidR="004111F9">
        <w:rPr>
          <w:color w:val="4F81BD" w:themeColor="accent1"/>
          <w:lang w:val="es-ES_tradnl"/>
        </w:rPr>
        <w:t>-</w:t>
      </w:r>
      <w:r w:rsidR="00682B29" w:rsidRPr="00365560">
        <w:rPr>
          <w:color w:val="0070C0"/>
          <w:lang w:val="es-ES_tradnl"/>
        </w:rPr>
        <w:t xml:space="preserve">Azcona </w:t>
      </w:r>
      <w:r w:rsidR="00174C3A" w:rsidRPr="00174C3A">
        <w:rPr>
          <w:i/>
          <w:iCs/>
          <w:color w:val="0070C0"/>
          <w:lang w:val="es-ES_tradnl"/>
        </w:rPr>
        <w:t>et al.</w:t>
      </w:r>
      <w:r w:rsidR="00682B29" w:rsidRPr="00365560">
        <w:rPr>
          <w:color w:val="0070C0"/>
          <w:lang w:val="es-ES_tradnl"/>
        </w:rPr>
        <w:t xml:space="preserve"> (2021)</w:t>
      </w:r>
      <w:r w:rsidR="00682B29">
        <w:rPr>
          <w:color w:val="000000"/>
          <w:lang w:val="es-ES_tradnl"/>
        </w:rPr>
        <w:t xml:space="preserve"> document</w:t>
      </w:r>
      <w:r w:rsidR="007A7B1A">
        <w:rPr>
          <w:color w:val="000000"/>
          <w:lang w:val="es-ES_tradnl"/>
        </w:rPr>
        <w:t>aron</w:t>
      </w:r>
      <w:r w:rsidR="00682B29">
        <w:rPr>
          <w:color w:val="000000"/>
          <w:lang w:val="es-ES_tradnl"/>
        </w:rPr>
        <w:t xml:space="preserve"> la primera </w:t>
      </w:r>
      <w:r w:rsidR="001D6471">
        <w:rPr>
          <w:color w:val="000000"/>
          <w:lang w:val="es-ES_tradnl"/>
        </w:rPr>
        <w:t>experiencia</w:t>
      </w:r>
      <w:r w:rsidR="00682B29">
        <w:rPr>
          <w:color w:val="000000"/>
          <w:lang w:val="es-ES_tradnl"/>
        </w:rPr>
        <w:t xml:space="preserve"> de vinculación entre una empresa eólica y una comunidad con ADVC, en la que se desarrollaron acciones de reforestación como mecanismo de compensación ambiental</w:t>
      </w:r>
      <w:r w:rsidR="001D6471">
        <w:rPr>
          <w:color w:val="000000"/>
          <w:lang w:val="es-ES_tradnl"/>
        </w:rPr>
        <w:t xml:space="preserve"> por los impactos ambientales realizados por la empresa</w:t>
      </w:r>
      <w:r w:rsidR="00682B29">
        <w:rPr>
          <w:color w:val="000000"/>
          <w:lang w:val="es-ES_tradnl"/>
        </w:rPr>
        <w:t xml:space="preserve">. </w:t>
      </w:r>
      <w:r w:rsidRPr="004B3F76">
        <w:rPr>
          <w:color w:val="000000"/>
          <w:lang w:val="es-ES_tradnl"/>
        </w:rPr>
        <w:t xml:space="preserve">Chacón (2008) ha resaltado </w:t>
      </w:r>
      <w:r w:rsidR="004F3748" w:rsidRPr="004B3F76">
        <w:rPr>
          <w:color w:val="000000"/>
          <w:lang w:val="es-ES_tradnl"/>
        </w:rPr>
        <w:t xml:space="preserve">el escaso financiamiento </w:t>
      </w:r>
      <w:r w:rsidRPr="004B3F76">
        <w:rPr>
          <w:color w:val="000000"/>
          <w:lang w:val="es-ES_tradnl"/>
        </w:rPr>
        <w:t>en Iberoamérica de parte de la cooperación nacional e internacional, como uno de los retos de la conservación voluntaria privada.</w:t>
      </w:r>
    </w:p>
    <w:p w14:paraId="7085C2D3" w14:textId="77777777" w:rsidR="00A802CF" w:rsidRPr="008A3934" w:rsidRDefault="00A802CF" w:rsidP="00F73520">
      <w:pPr>
        <w:pBdr>
          <w:top w:val="nil"/>
          <w:left w:val="nil"/>
          <w:bottom w:val="nil"/>
          <w:right w:val="nil"/>
          <w:between w:val="nil"/>
        </w:pBdr>
        <w:ind w:firstLine="720"/>
        <w:jc w:val="both"/>
        <w:rPr>
          <w:color w:val="000000"/>
          <w:lang w:val="es-ES_tradnl"/>
        </w:rPr>
      </w:pPr>
    </w:p>
    <w:p w14:paraId="4CDBC2CE" w14:textId="53512744" w:rsidR="008A3934" w:rsidRPr="008A3934" w:rsidRDefault="00F915F4" w:rsidP="00F73520">
      <w:pPr>
        <w:pStyle w:val="HTMLconformatoprevio"/>
        <w:jc w:val="both"/>
        <w:rPr>
          <w:rFonts w:ascii="Times New Roman" w:hAnsi="Times New Roman" w:cs="Times New Roman"/>
          <w:color w:val="auto"/>
          <w:lang w:val="es-MX"/>
        </w:rPr>
      </w:pPr>
      <w:r w:rsidRPr="008A3934">
        <w:rPr>
          <w:rFonts w:ascii="Times New Roman" w:hAnsi="Times New Roman" w:cs="Times New Roman"/>
        </w:rPr>
        <w:t>Aunque hay un crecimiento en</w:t>
      </w:r>
      <w:r w:rsidR="008057E3" w:rsidRPr="008A3934">
        <w:rPr>
          <w:rFonts w:ascii="Times New Roman" w:hAnsi="Times New Roman" w:cs="Times New Roman"/>
        </w:rPr>
        <w:t xml:space="preserve"> el número y</w:t>
      </w:r>
      <w:r w:rsidRPr="008A3934">
        <w:rPr>
          <w:rFonts w:ascii="Times New Roman" w:hAnsi="Times New Roman" w:cs="Times New Roman"/>
        </w:rPr>
        <w:t xml:space="preserve"> la superficie aportada para tierras de conservación, se observa una desarticulación en su planificación</w:t>
      </w:r>
      <w:r w:rsidR="0018158C" w:rsidRPr="008A3934">
        <w:rPr>
          <w:rFonts w:ascii="Times New Roman" w:hAnsi="Times New Roman" w:cs="Times New Roman"/>
        </w:rPr>
        <w:t xml:space="preserve"> co</w:t>
      </w:r>
      <w:r w:rsidR="00A67C3A" w:rsidRPr="008A3934">
        <w:rPr>
          <w:rFonts w:ascii="Times New Roman" w:hAnsi="Times New Roman" w:cs="Times New Roman"/>
        </w:rPr>
        <w:t>n otros instrumentos co</w:t>
      </w:r>
      <w:r w:rsidR="0018158C" w:rsidRPr="008A3934">
        <w:rPr>
          <w:rFonts w:ascii="Times New Roman" w:hAnsi="Times New Roman" w:cs="Times New Roman"/>
        </w:rPr>
        <w:t xml:space="preserve">mo los planes de ordenamiento ecológico territorial, controlado por los </w:t>
      </w:r>
      <w:r w:rsidR="00A67C3A" w:rsidRPr="008A3934">
        <w:rPr>
          <w:rFonts w:ascii="Times New Roman" w:hAnsi="Times New Roman" w:cs="Times New Roman"/>
        </w:rPr>
        <w:t xml:space="preserve">gobiernos estatales y </w:t>
      </w:r>
      <w:r w:rsidR="0018158C" w:rsidRPr="008A3934">
        <w:rPr>
          <w:rFonts w:ascii="Times New Roman" w:hAnsi="Times New Roman" w:cs="Times New Roman"/>
        </w:rPr>
        <w:t>municip</w:t>
      </w:r>
      <w:r w:rsidR="000344DA">
        <w:rPr>
          <w:rFonts w:ascii="Times New Roman" w:hAnsi="Times New Roman" w:cs="Times New Roman"/>
        </w:rPr>
        <w:t>ales</w:t>
      </w:r>
      <w:r w:rsidRPr="008A3934">
        <w:rPr>
          <w:rFonts w:ascii="Times New Roman" w:hAnsi="Times New Roman" w:cs="Times New Roman"/>
        </w:rPr>
        <w:t xml:space="preserve">. El establecimiento de ADVC no está ligado </w:t>
      </w:r>
      <w:r w:rsidR="00A67C3A" w:rsidRPr="008A3934">
        <w:rPr>
          <w:rFonts w:ascii="Times New Roman" w:hAnsi="Times New Roman" w:cs="Times New Roman"/>
        </w:rPr>
        <w:t xml:space="preserve">siempre </w:t>
      </w:r>
      <w:r w:rsidRPr="008A3934">
        <w:rPr>
          <w:rFonts w:ascii="Times New Roman" w:hAnsi="Times New Roman" w:cs="Times New Roman"/>
        </w:rPr>
        <w:t>a mecanismos de planificación territorial que fortalezca</w:t>
      </w:r>
      <w:r w:rsidR="007A7B1A">
        <w:rPr>
          <w:rFonts w:ascii="Times New Roman" w:hAnsi="Times New Roman" w:cs="Times New Roman"/>
        </w:rPr>
        <w:t>n</w:t>
      </w:r>
      <w:r w:rsidRPr="008A3934">
        <w:rPr>
          <w:rFonts w:ascii="Times New Roman" w:hAnsi="Times New Roman" w:cs="Times New Roman"/>
        </w:rPr>
        <w:t xml:space="preserve"> la conectividad del paisaje, sino que su establecimiento </w:t>
      </w:r>
      <w:r w:rsidR="00A67C3A" w:rsidRPr="008A3934">
        <w:rPr>
          <w:rFonts w:ascii="Times New Roman" w:hAnsi="Times New Roman" w:cs="Times New Roman"/>
        </w:rPr>
        <w:t xml:space="preserve">mayormente </w:t>
      </w:r>
      <w:r w:rsidRPr="008A3934">
        <w:rPr>
          <w:rFonts w:ascii="Times New Roman" w:hAnsi="Times New Roman" w:cs="Times New Roman"/>
        </w:rPr>
        <w:t xml:space="preserve">es arbitrario y oportunista, y se determina por las solicitudes </w:t>
      </w:r>
      <w:r w:rsidR="00A67C3A" w:rsidRPr="008A3934">
        <w:rPr>
          <w:rFonts w:ascii="Times New Roman" w:hAnsi="Times New Roman" w:cs="Times New Roman"/>
        </w:rPr>
        <w:t xml:space="preserve">voluntarias </w:t>
      </w:r>
      <w:r w:rsidRPr="008A3934">
        <w:rPr>
          <w:rFonts w:ascii="Times New Roman" w:hAnsi="Times New Roman" w:cs="Times New Roman"/>
        </w:rPr>
        <w:t>de los propietarios. Esto es relevante</w:t>
      </w:r>
      <w:r w:rsidR="007A7B1A">
        <w:rPr>
          <w:rFonts w:ascii="Times New Roman" w:hAnsi="Times New Roman" w:cs="Times New Roman"/>
        </w:rPr>
        <w:t>,</w:t>
      </w:r>
      <w:r w:rsidRPr="008A3934">
        <w:rPr>
          <w:rFonts w:ascii="Times New Roman" w:hAnsi="Times New Roman" w:cs="Times New Roman"/>
        </w:rPr>
        <w:t xml:space="preserve"> pues los ecosistemas bien conectados son importantes para mantener procesos ecológicos y evolutivos </w:t>
      </w:r>
      <w:r w:rsidRPr="00365560">
        <w:rPr>
          <w:rFonts w:ascii="Times New Roman" w:hAnsi="Times New Roman" w:cs="Times New Roman"/>
          <w:color w:val="0070C0"/>
        </w:rPr>
        <w:t xml:space="preserve">(Maxwell </w:t>
      </w:r>
      <w:r w:rsidR="00174C3A" w:rsidRPr="00174C3A">
        <w:rPr>
          <w:rFonts w:ascii="Times New Roman" w:hAnsi="Times New Roman" w:cs="Times New Roman"/>
          <w:i/>
          <w:iCs/>
          <w:color w:val="0070C0"/>
        </w:rPr>
        <w:t>et al.</w:t>
      </w:r>
      <w:r w:rsidR="00365560" w:rsidRPr="00365560">
        <w:rPr>
          <w:rFonts w:ascii="Times New Roman" w:hAnsi="Times New Roman" w:cs="Times New Roman"/>
          <w:color w:val="0070C0"/>
        </w:rPr>
        <w:t>,</w:t>
      </w:r>
      <w:r w:rsidRPr="00365560">
        <w:rPr>
          <w:rFonts w:ascii="Times New Roman" w:hAnsi="Times New Roman" w:cs="Times New Roman"/>
          <w:color w:val="0070C0"/>
        </w:rPr>
        <w:t xml:space="preserve"> 2020)</w:t>
      </w:r>
      <w:r w:rsidRPr="008A3934">
        <w:rPr>
          <w:rFonts w:ascii="Times New Roman" w:hAnsi="Times New Roman" w:cs="Times New Roman"/>
        </w:rPr>
        <w:t>. Aunque ha habido esfuerzos para generar intercambios de conocimientos</w:t>
      </w:r>
      <w:r w:rsidR="008057E3" w:rsidRPr="008A3934">
        <w:rPr>
          <w:rFonts w:ascii="Times New Roman" w:hAnsi="Times New Roman" w:cs="Times New Roman"/>
        </w:rPr>
        <w:t xml:space="preserve"> entre</w:t>
      </w:r>
      <w:r w:rsidR="007A7B1A">
        <w:rPr>
          <w:rFonts w:ascii="Times New Roman" w:hAnsi="Times New Roman" w:cs="Times New Roman"/>
        </w:rPr>
        <w:t xml:space="preserve"> entes</w:t>
      </w:r>
      <w:r w:rsidR="008057E3" w:rsidRPr="008A3934">
        <w:rPr>
          <w:rFonts w:ascii="Times New Roman" w:hAnsi="Times New Roman" w:cs="Times New Roman"/>
        </w:rPr>
        <w:t xml:space="preserve"> propietarios</w:t>
      </w:r>
      <w:r w:rsidRPr="008A3934">
        <w:rPr>
          <w:rFonts w:ascii="Times New Roman" w:hAnsi="Times New Roman" w:cs="Times New Roman"/>
        </w:rPr>
        <w:t xml:space="preserve">, </w:t>
      </w:r>
      <w:r w:rsidR="008057E3" w:rsidRPr="008A3934">
        <w:rPr>
          <w:rFonts w:ascii="Times New Roman" w:hAnsi="Times New Roman" w:cs="Times New Roman"/>
        </w:rPr>
        <w:t xml:space="preserve">los esfuerzos </w:t>
      </w:r>
      <w:r w:rsidRPr="008A3934">
        <w:rPr>
          <w:rFonts w:ascii="Times New Roman" w:hAnsi="Times New Roman" w:cs="Times New Roman"/>
        </w:rPr>
        <w:t>aún siguen siendo aislados. Los contextos son diferentes y</w:t>
      </w:r>
      <w:r w:rsidR="007A7B1A">
        <w:rPr>
          <w:rFonts w:ascii="Times New Roman" w:hAnsi="Times New Roman" w:cs="Times New Roman"/>
        </w:rPr>
        <w:t>,</w:t>
      </w:r>
      <w:r w:rsidRPr="008A3934">
        <w:rPr>
          <w:rFonts w:ascii="Times New Roman" w:hAnsi="Times New Roman" w:cs="Times New Roman"/>
        </w:rPr>
        <w:t xml:space="preserve"> </w:t>
      </w:r>
      <w:r w:rsidR="00DD7FF9">
        <w:rPr>
          <w:rFonts w:ascii="Times New Roman" w:hAnsi="Times New Roman" w:cs="Times New Roman"/>
        </w:rPr>
        <w:t>por ello</w:t>
      </w:r>
      <w:r w:rsidR="007A7B1A">
        <w:rPr>
          <w:rFonts w:ascii="Times New Roman" w:hAnsi="Times New Roman" w:cs="Times New Roman"/>
        </w:rPr>
        <w:t>,</w:t>
      </w:r>
      <w:r w:rsidRPr="008A3934">
        <w:rPr>
          <w:rFonts w:ascii="Times New Roman" w:hAnsi="Times New Roman" w:cs="Times New Roman"/>
        </w:rPr>
        <w:t xml:space="preserve"> consolidar redes conformadas por nodos regionales puede ser una herramienta </w:t>
      </w:r>
      <w:r w:rsidR="008057E3" w:rsidRPr="008A3934">
        <w:rPr>
          <w:rFonts w:ascii="Times New Roman" w:hAnsi="Times New Roman" w:cs="Times New Roman"/>
        </w:rPr>
        <w:t>que favorezcan la conectividad del paisaje</w:t>
      </w:r>
      <w:r w:rsidR="007A7B1A">
        <w:rPr>
          <w:rFonts w:ascii="Times New Roman" w:hAnsi="Times New Roman" w:cs="Times New Roman"/>
        </w:rPr>
        <w:t xml:space="preserve"> y el </w:t>
      </w:r>
      <w:r w:rsidR="008057E3" w:rsidRPr="008A3934">
        <w:rPr>
          <w:rFonts w:ascii="Times New Roman" w:hAnsi="Times New Roman" w:cs="Times New Roman"/>
        </w:rPr>
        <w:t>establec</w:t>
      </w:r>
      <w:r w:rsidR="007A7B1A">
        <w:rPr>
          <w:rFonts w:ascii="Times New Roman" w:hAnsi="Times New Roman" w:cs="Times New Roman"/>
        </w:rPr>
        <w:t>imiento de</w:t>
      </w:r>
      <w:r w:rsidR="008057E3" w:rsidRPr="008A3934">
        <w:rPr>
          <w:rFonts w:ascii="Times New Roman" w:hAnsi="Times New Roman" w:cs="Times New Roman"/>
        </w:rPr>
        <w:t xml:space="preserve"> redes gestoras estratégicas. </w:t>
      </w:r>
      <w:r w:rsidRPr="008A3934">
        <w:rPr>
          <w:rFonts w:ascii="Times New Roman" w:hAnsi="Times New Roman" w:cs="Times New Roman"/>
        </w:rPr>
        <w:t xml:space="preserve">Ejemplos son las </w:t>
      </w:r>
      <w:r w:rsidRPr="008A3934">
        <w:rPr>
          <w:rFonts w:ascii="Times New Roman" w:hAnsi="Times New Roman" w:cs="Times New Roman"/>
        </w:rPr>
        <w:lastRenderedPageBreak/>
        <w:t xml:space="preserve">redes nacionales en diversos países de Latinoamérica y la Red Latinoamericana de Reservas Privadas, </w:t>
      </w:r>
      <w:r w:rsidR="008057E3" w:rsidRPr="008A3934">
        <w:rPr>
          <w:rFonts w:ascii="Times New Roman" w:hAnsi="Times New Roman" w:cs="Times New Roman"/>
        </w:rPr>
        <w:t>d</w:t>
      </w:r>
      <w:r w:rsidRPr="008A3934">
        <w:rPr>
          <w:rFonts w:ascii="Times New Roman" w:hAnsi="Times New Roman" w:cs="Times New Roman"/>
        </w:rPr>
        <w:t>e la que México no forma parte.</w:t>
      </w:r>
      <w:r w:rsidR="008A3934" w:rsidRPr="008A3934">
        <w:rPr>
          <w:rStyle w:val="y2iqfc"/>
          <w:rFonts w:ascii="Times New Roman" w:hAnsi="Times New Roman" w:cs="Times New Roman"/>
          <w:lang w:val="es-ES"/>
        </w:rPr>
        <w:t xml:space="preserve"> </w:t>
      </w:r>
      <w:r w:rsidR="00983841">
        <w:rPr>
          <w:rStyle w:val="y2iqfc"/>
          <w:rFonts w:ascii="Times New Roman" w:hAnsi="Times New Roman" w:cs="Times New Roman"/>
          <w:lang w:val="es-ES"/>
        </w:rPr>
        <w:t>El tejido de redes de reservas voluntarias puede ser útil para el fortalecimiento de las estrategias de manejo, intercambio de experiencia, así como la definición de mecanismo</w:t>
      </w:r>
      <w:r w:rsidR="00A826DD">
        <w:rPr>
          <w:rStyle w:val="y2iqfc"/>
          <w:rFonts w:ascii="Times New Roman" w:hAnsi="Times New Roman" w:cs="Times New Roman"/>
          <w:lang w:val="es-ES"/>
        </w:rPr>
        <w:t>s</w:t>
      </w:r>
      <w:r w:rsidR="00983841">
        <w:rPr>
          <w:rStyle w:val="y2iqfc"/>
          <w:rFonts w:ascii="Times New Roman" w:hAnsi="Times New Roman" w:cs="Times New Roman"/>
          <w:lang w:val="es-ES"/>
        </w:rPr>
        <w:t xml:space="preserve"> conjuntos para fortalecer la conectividad, el financiamiento y el cumplimiento de objetivos.</w:t>
      </w:r>
      <w:r w:rsidR="008A3934" w:rsidRPr="008A3934">
        <w:rPr>
          <w:rFonts w:ascii="Times New Roman" w:hAnsi="Times New Roman" w:cs="Times New Roman"/>
          <w:color w:val="auto"/>
          <w:lang w:val="es-ES"/>
        </w:rPr>
        <w:t xml:space="preserve"> </w:t>
      </w:r>
      <w:r w:rsidR="00556931">
        <w:rPr>
          <w:rFonts w:ascii="Times New Roman" w:hAnsi="Times New Roman" w:cs="Times New Roman"/>
          <w:color w:val="auto"/>
          <w:lang w:val="es-ES"/>
        </w:rPr>
        <w:t xml:space="preserve">La conformación de </w:t>
      </w:r>
      <w:r w:rsidR="00365560">
        <w:rPr>
          <w:rFonts w:ascii="Times New Roman" w:hAnsi="Times New Roman" w:cs="Times New Roman"/>
          <w:color w:val="auto"/>
          <w:lang w:val="es-ES"/>
        </w:rPr>
        <w:t>redes</w:t>
      </w:r>
      <w:r w:rsidR="00556931">
        <w:rPr>
          <w:rFonts w:ascii="Times New Roman" w:hAnsi="Times New Roman" w:cs="Times New Roman"/>
          <w:color w:val="auto"/>
          <w:lang w:val="es-ES"/>
        </w:rPr>
        <w:t xml:space="preserve"> puede ser útil para atender lo </w:t>
      </w:r>
      <w:r w:rsidR="00732E44">
        <w:rPr>
          <w:rFonts w:ascii="Times New Roman" w:hAnsi="Times New Roman" w:cs="Times New Roman"/>
          <w:color w:val="auto"/>
          <w:lang w:val="es-ES"/>
        </w:rPr>
        <w:t xml:space="preserve">apuntado por </w:t>
      </w:r>
      <w:r w:rsidR="00983841" w:rsidRPr="00365560">
        <w:rPr>
          <w:rFonts w:ascii="Times New Roman" w:hAnsi="Times New Roman" w:cs="Times New Roman"/>
          <w:color w:val="0070C0"/>
          <w:lang w:val="es-ES"/>
        </w:rPr>
        <w:t xml:space="preserve">Bingham </w:t>
      </w:r>
      <w:r w:rsidR="00174C3A" w:rsidRPr="00174C3A">
        <w:rPr>
          <w:rFonts w:ascii="Times New Roman" w:hAnsi="Times New Roman" w:cs="Times New Roman"/>
          <w:i/>
          <w:iCs/>
          <w:color w:val="0070C0"/>
          <w:lang w:val="es-ES"/>
        </w:rPr>
        <w:t>et al.</w:t>
      </w:r>
      <w:r w:rsidR="00365560" w:rsidRPr="00365560">
        <w:rPr>
          <w:rFonts w:ascii="Times New Roman" w:hAnsi="Times New Roman" w:cs="Times New Roman"/>
          <w:color w:val="0070C0"/>
          <w:lang w:val="es-ES"/>
        </w:rPr>
        <w:t>,</w:t>
      </w:r>
      <w:r w:rsidR="00983841" w:rsidRPr="00365560">
        <w:rPr>
          <w:rFonts w:ascii="Times New Roman" w:hAnsi="Times New Roman" w:cs="Times New Roman"/>
          <w:color w:val="0070C0"/>
          <w:lang w:val="es-ES"/>
        </w:rPr>
        <w:t xml:space="preserve"> (2021</w:t>
      </w:r>
      <w:r w:rsidR="00C34ECA">
        <w:rPr>
          <w:rFonts w:ascii="Times New Roman" w:hAnsi="Times New Roman" w:cs="Times New Roman"/>
          <w:color w:val="0070C0"/>
          <w:lang w:val="es-ES"/>
        </w:rPr>
        <w:t>, p. 4</w:t>
      </w:r>
      <w:r w:rsidR="00983841" w:rsidRPr="00365560">
        <w:rPr>
          <w:rFonts w:ascii="Times New Roman" w:hAnsi="Times New Roman" w:cs="Times New Roman"/>
          <w:color w:val="0070C0"/>
          <w:lang w:val="es-ES"/>
        </w:rPr>
        <w:t>)</w:t>
      </w:r>
      <w:r w:rsidR="00556931">
        <w:rPr>
          <w:rFonts w:ascii="Times New Roman" w:hAnsi="Times New Roman" w:cs="Times New Roman"/>
          <w:color w:val="auto"/>
          <w:lang w:val="es-ES"/>
        </w:rPr>
        <w:t>, “</w:t>
      </w:r>
      <w:r w:rsidR="00983841">
        <w:rPr>
          <w:rFonts w:ascii="Times New Roman" w:hAnsi="Times New Roman" w:cs="Times New Roman"/>
          <w:color w:val="auto"/>
          <w:lang w:val="es-ES"/>
        </w:rPr>
        <w:t xml:space="preserve">una </w:t>
      </w:r>
      <w:r w:rsidR="008A3934" w:rsidRPr="008A3934">
        <w:rPr>
          <w:rFonts w:ascii="Times New Roman" w:hAnsi="Times New Roman" w:cs="Times New Roman"/>
          <w:color w:val="auto"/>
          <w:lang w:val="es-ES"/>
        </w:rPr>
        <w:t xml:space="preserve">nueva información sobre el alcance de las </w:t>
      </w:r>
      <w:r w:rsidR="00556931">
        <w:rPr>
          <w:rFonts w:ascii="Times New Roman" w:hAnsi="Times New Roman" w:cs="Times New Roman"/>
          <w:color w:val="auto"/>
          <w:lang w:val="es-ES"/>
        </w:rPr>
        <w:t xml:space="preserve">reservas de protección privada </w:t>
      </w:r>
      <w:r w:rsidR="00983841">
        <w:rPr>
          <w:rFonts w:ascii="Times New Roman" w:hAnsi="Times New Roman" w:cs="Times New Roman"/>
          <w:color w:val="auto"/>
          <w:lang w:val="es-ES"/>
        </w:rPr>
        <w:t xml:space="preserve">que </w:t>
      </w:r>
      <w:r w:rsidR="008A3934" w:rsidRPr="008A3934">
        <w:rPr>
          <w:rFonts w:ascii="Times New Roman" w:hAnsi="Times New Roman" w:cs="Times New Roman"/>
          <w:color w:val="auto"/>
          <w:lang w:val="es-ES"/>
        </w:rPr>
        <w:t xml:space="preserve">se acompaña de datos sobre la calidad de su gobernanza y </w:t>
      </w:r>
      <w:r w:rsidR="000F64A6" w:rsidRPr="008A3934">
        <w:rPr>
          <w:rFonts w:ascii="Times New Roman" w:hAnsi="Times New Roman" w:cs="Times New Roman"/>
          <w:color w:val="auto"/>
          <w:lang w:val="es-ES"/>
        </w:rPr>
        <w:t>gestión</w:t>
      </w:r>
      <w:r w:rsidR="008A3934" w:rsidRPr="008A3934">
        <w:rPr>
          <w:rFonts w:ascii="Times New Roman" w:hAnsi="Times New Roman" w:cs="Times New Roman"/>
          <w:color w:val="auto"/>
          <w:lang w:val="es-ES"/>
        </w:rPr>
        <w:t xml:space="preserve"> podría ayudar a resolver una comprensión actualmente irregular de la eficacia de las áreas protegidas, y sus diferentes tipos de gobernanza, a nivel mundial</w:t>
      </w:r>
      <w:r w:rsidR="00556931">
        <w:rPr>
          <w:rFonts w:ascii="Times New Roman" w:hAnsi="Times New Roman" w:cs="Times New Roman"/>
          <w:color w:val="auto"/>
          <w:lang w:val="es-ES"/>
        </w:rPr>
        <w:t>”</w:t>
      </w:r>
      <w:r w:rsidR="00983841">
        <w:rPr>
          <w:rFonts w:ascii="Times New Roman" w:hAnsi="Times New Roman" w:cs="Times New Roman"/>
          <w:color w:val="auto"/>
          <w:lang w:val="es-ES"/>
        </w:rPr>
        <w:t>.</w:t>
      </w:r>
    </w:p>
    <w:p w14:paraId="4ACB9325" w14:textId="77777777" w:rsidR="008A3934" w:rsidRDefault="008A3934" w:rsidP="00F73520">
      <w:pPr>
        <w:widowControl w:val="0"/>
        <w:pBdr>
          <w:top w:val="nil"/>
          <w:left w:val="nil"/>
          <w:bottom w:val="nil"/>
          <w:right w:val="nil"/>
          <w:between w:val="nil"/>
        </w:pBdr>
        <w:jc w:val="both"/>
        <w:rPr>
          <w:color w:val="000000"/>
          <w:lang w:val="es-ES_tradnl"/>
        </w:rPr>
      </w:pPr>
    </w:p>
    <w:p w14:paraId="56900C31" w14:textId="695D1F6D" w:rsidR="00A802CF" w:rsidRPr="004B3F76" w:rsidRDefault="00F915F4" w:rsidP="00F73520">
      <w:pPr>
        <w:widowControl w:val="0"/>
        <w:pBdr>
          <w:top w:val="nil"/>
          <w:left w:val="nil"/>
          <w:bottom w:val="nil"/>
          <w:right w:val="nil"/>
          <w:between w:val="nil"/>
        </w:pBdr>
        <w:jc w:val="both"/>
        <w:rPr>
          <w:color w:val="000000"/>
          <w:lang w:val="es-ES_tradnl"/>
        </w:rPr>
      </w:pPr>
      <w:r w:rsidRPr="004B3F76">
        <w:rPr>
          <w:color w:val="000000"/>
          <w:lang w:val="es-ES_tradnl"/>
        </w:rPr>
        <w:t xml:space="preserve">Desde 1950 se crearon APP en Venezuela y Costa Rica </w:t>
      </w:r>
      <w:r w:rsidRPr="000224B5">
        <w:rPr>
          <w:color w:val="0070C0"/>
          <w:lang w:val="es-ES_tradnl"/>
        </w:rPr>
        <w:t>(Chacón</w:t>
      </w:r>
      <w:r w:rsidR="00AB0921">
        <w:rPr>
          <w:color w:val="0070C0"/>
          <w:lang w:val="es-ES_tradnl"/>
        </w:rPr>
        <w:t>,</w:t>
      </w:r>
      <w:r w:rsidRPr="000224B5">
        <w:rPr>
          <w:color w:val="0070C0"/>
          <w:lang w:val="es-ES_tradnl"/>
        </w:rPr>
        <w:t xml:space="preserve"> 2008)</w:t>
      </w:r>
      <w:r w:rsidRPr="004B3F76">
        <w:rPr>
          <w:color w:val="000000"/>
          <w:lang w:val="es-ES_tradnl"/>
        </w:rPr>
        <w:t xml:space="preserve">. En los últimos años se han formalizado algunas estrategias y reglamentos en Brasil, Costa Rica, Argentina y Chile </w:t>
      </w:r>
      <w:r w:rsidRPr="000811F4">
        <w:rPr>
          <w:color w:val="0070C0"/>
          <w:lang w:val="es-ES_tradnl"/>
        </w:rPr>
        <w:t xml:space="preserve">(Roman y </w:t>
      </w:r>
      <w:proofErr w:type="spellStart"/>
      <w:r w:rsidRPr="000811F4">
        <w:rPr>
          <w:color w:val="0070C0"/>
          <w:lang w:val="es-ES_tradnl"/>
        </w:rPr>
        <w:t>Nahuelhual</w:t>
      </w:r>
      <w:proofErr w:type="spellEnd"/>
      <w:r w:rsidR="00AB0921">
        <w:rPr>
          <w:color w:val="0070C0"/>
          <w:lang w:val="es-ES_tradnl"/>
        </w:rPr>
        <w:t>,</w:t>
      </w:r>
      <w:r w:rsidRPr="000811F4">
        <w:rPr>
          <w:color w:val="0070C0"/>
          <w:lang w:val="es-ES_tradnl"/>
        </w:rPr>
        <w:t xml:space="preserve"> 2009)</w:t>
      </w:r>
      <w:r w:rsidRPr="004B3F76">
        <w:rPr>
          <w:color w:val="000000"/>
          <w:lang w:val="es-ES_tradnl"/>
        </w:rPr>
        <w:t xml:space="preserve">. </w:t>
      </w:r>
      <w:r w:rsidRPr="000224B5">
        <w:rPr>
          <w:color w:val="0070C0"/>
          <w:lang w:val="es-ES_tradnl"/>
        </w:rPr>
        <w:t>Chacón (2008)</w:t>
      </w:r>
      <w:r w:rsidRPr="004B3F76">
        <w:rPr>
          <w:color w:val="000000"/>
          <w:lang w:val="es-ES_tradnl"/>
        </w:rPr>
        <w:t xml:space="preserve"> considera que una dificultad</w:t>
      </w:r>
      <w:r w:rsidR="00E20C81" w:rsidRPr="004B3F76">
        <w:rPr>
          <w:color w:val="000000"/>
          <w:lang w:val="es-ES_tradnl"/>
        </w:rPr>
        <w:t xml:space="preserve"> común</w:t>
      </w:r>
      <w:r w:rsidRPr="004B3F76">
        <w:rPr>
          <w:color w:val="000000"/>
          <w:lang w:val="es-ES_tradnl"/>
        </w:rPr>
        <w:t xml:space="preserve"> que enfrenta la conservación voluntaria es que las políticas de </w:t>
      </w:r>
      <w:r w:rsidR="000412CC">
        <w:rPr>
          <w:color w:val="000000"/>
          <w:lang w:val="es-ES_tradnl"/>
        </w:rPr>
        <w:t>E</w:t>
      </w:r>
      <w:r w:rsidRPr="004B3F76">
        <w:rPr>
          <w:color w:val="000000"/>
          <w:lang w:val="es-ES_tradnl"/>
        </w:rPr>
        <w:t>stado no le han dado la relevancia requerida. Estas áreas quedan supeditadas a la voluntad de actores gubernamentales para impulsar la iniciativa.</w:t>
      </w:r>
      <w:r w:rsidRPr="004B3F76">
        <w:rPr>
          <w:lang w:val="es-ES_tradnl"/>
        </w:rPr>
        <w:t xml:space="preserve"> </w:t>
      </w:r>
      <w:r w:rsidRPr="004B3F76">
        <w:rPr>
          <w:color w:val="000000"/>
          <w:lang w:val="es-ES_tradnl"/>
        </w:rPr>
        <w:t>Incluso</w:t>
      </w:r>
      <w:r w:rsidRPr="004B3F76">
        <w:rPr>
          <w:lang w:val="es-ES_tradnl"/>
        </w:rPr>
        <w:t xml:space="preserve"> </w:t>
      </w:r>
      <w:r w:rsidRPr="004B3F76">
        <w:rPr>
          <w:color w:val="000000"/>
          <w:lang w:val="es-ES_tradnl"/>
        </w:rPr>
        <w:t>se insiste en administrarlas con una visión de manejo gubernamental</w:t>
      </w:r>
      <w:r w:rsidR="00E20C81" w:rsidRPr="004B3F76">
        <w:rPr>
          <w:color w:val="000000"/>
          <w:lang w:val="es-ES_tradnl"/>
        </w:rPr>
        <w:t xml:space="preserve"> “desde arriba”</w:t>
      </w:r>
      <w:r w:rsidRPr="004B3F76">
        <w:rPr>
          <w:color w:val="000000"/>
          <w:lang w:val="es-ES_tradnl"/>
        </w:rPr>
        <w:t>, aun cuando las cosmovisi</w:t>
      </w:r>
      <w:r w:rsidR="00E20C81" w:rsidRPr="004B3F76">
        <w:rPr>
          <w:color w:val="000000"/>
          <w:lang w:val="es-ES_tradnl"/>
        </w:rPr>
        <w:t>o</w:t>
      </w:r>
      <w:r w:rsidRPr="004B3F76">
        <w:rPr>
          <w:color w:val="000000"/>
          <w:lang w:val="es-ES_tradnl"/>
        </w:rPr>
        <w:t>n</w:t>
      </w:r>
      <w:r w:rsidR="00E20C81" w:rsidRPr="004B3F76">
        <w:rPr>
          <w:color w:val="000000"/>
          <w:lang w:val="es-ES_tradnl"/>
        </w:rPr>
        <w:t>es</w:t>
      </w:r>
      <w:r w:rsidRPr="004B3F76">
        <w:rPr>
          <w:color w:val="000000"/>
          <w:lang w:val="es-ES_tradnl"/>
        </w:rPr>
        <w:t xml:space="preserve"> de las comunidades de esas áreas s</w:t>
      </w:r>
      <w:r w:rsidR="00FF5101" w:rsidRPr="004B3F76">
        <w:rPr>
          <w:color w:val="000000"/>
          <w:lang w:val="es-ES_tradnl"/>
        </w:rPr>
        <w:t xml:space="preserve">ean </w:t>
      </w:r>
      <w:r w:rsidRPr="004B3F76">
        <w:rPr>
          <w:color w:val="000000"/>
          <w:lang w:val="es-ES_tradnl"/>
        </w:rPr>
        <w:t xml:space="preserve">diferentes </w:t>
      </w:r>
      <w:r w:rsidRPr="000811F4">
        <w:rPr>
          <w:color w:val="0070C0"/>
          <w:lang w:val="es-ES_tradnl"/>
        </w:rPr>
        <w:t>(Elizondo y López</w:t>
      </w:r>
      <w:r w:rsidR="00AB0921">
        <w:rPr>
          <w:color w:val="0070C0"/>
          <w:lang w:val="es-ES_tradnl"/>
        </w:rPr>
        <w:t>,</w:t>
      </w:r>
      <w:r w:rsidRPr="000811F4">
        <w:rPr>
          <w:color w:val="0070C0"/>
          <w:lang w:val="es-ES_tradnl"/>
        </w:rPr>
        <w:t xml:space="preserve"> 2009)</w:t>
      </w:r>
      <w:r w:rsidRPr="004B3F76">
        <w:rPr>
          <w:color w:val="000000"/>
          <w:lang w:val="es-ES_tradnl"/>
        </w:rPr>
        <w:t xml:space="preserve">. </w:t>
      </w:r>
    </w:p>
    <w:p w14:paraId="6F30913C" w14:textId="77777777" w:rsidR="00A802CF" w:rsidRPr="004B3F76" w:rsidRDefault="00A802CF" w:rsidP="00F73520">
      <w:pPr>
        <w:widowControl w:val="0"/>
        <w:pBdr>
          <w:top w:val="nil"/>
          <w:left w:val="nil"/>
          <w:bottom w:val="nil"/>
          <w:right w:val="nil"/>
          <w:between w:val="nil"/>
        </w:pBdr>
        <w:ind w:firstLine="720"/>
        <w:jc w:val="both"/>
        <w:rPr>
          <w:color w:val="000000"/>
          <w:lang w:val="es-ES_tradnl"/>
        </w:rPr>
      </w:pPr>
    </w:p>
    <w:p w14:paraId="56166FF2" w14:textId="348B9727" w:rsidR="006117F2" w:rsidRDefault="00F915F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color w:val="000000"/>
          <w:lang w:val="es-ES_tradnl"/>
        </w:rPr>
      </w:pPr>
      <w:r w:rsidRPr="004B3F76">
        <w:rPr>
          <w:color w:val="000000"/>
          <w:lang w:val="es-ES_tradnl"/>
        </w:rPr>
        <w:t xml:space="preserve">La compra de tierras por parte de organizaciones no gubernamentales para actividades de conservación es una práctica que se ha documentado en </w:t>
      </w:r>
      <w:r w:rsidR="00E20C81" w:rsidRPr="004B3F76">
        <w:rPr>
          <w:color w:val="000000"/>
          <w:lang w:val="es-ES_tradnl"/>
        </w:rPr>
        <w:t xml:space="preserve">varios países, como </w:t>
      </w:r>
      <w:r w:rsidRPr="004B3F76">
        <w:rPr>
          <w:color w:val="000000"/>
          <w:lang w:val="es-ES_tradnl"/>
        </w:rPr>
        <w:t xml:space="preserve">Chile, Argentina, Paraguay, Brasil </w:t>
      </w:r>
      <w:r w:rsidR="00E20C81" w:rsidRPr="004B3F76">
        <w:rPr>
          <w:color w:val="000000"/>
          <w:lang w:val="es-ES_tradnl"/>
        </w:rPr>
        <w:t xml:space="preserve">y </w:t>
      </w:r>
      <w:r w:rsidRPr="004B3F76">
        <w:rPr>
          <w:color w:val="000000"/>
          <w:lang w:val="es-ES_tradnl"/>
        </w:rPr>
        <w:t xml:space="preserve">México, </w:t>
      </w:r>
      <w:r w:rsidR="00E20C81" w:rsidRPr="004B3F76">
        <w:rPr>
          <w:color w:val="000000"/>
          <w:lang w:val="es-ES_tradnl"/>
        </w:rPr>
        <w:t xml:space="preserve">entre otros </w:t>
      </w:r>
      <w:r w:rsidRPr="000811F4">
        <w:rPr>
          <w:color w:val="0070C0"/>
          <w:lang w:val="es-ES_tradnl"/>
        </w:rPr>
        <w:t xml:space="preserve">(ARNPG </w:t>
      </w:r>
      <w:r w:rsidR="00880D6F" w:rsidRPr="00174C3A">
        <w:rPr>
          <w:i/>
          <w:iCs/>
          <w:color w:val="0070C0"/>
          <w:lang w:val="es-ES_tradnl"/>
        </w:rPr>
        <w:t>et al.</w:t>
      </w:r>
      <w:r w:rsidR="00880D6F" w:rsidRPr="000811F4">
        <w:rPr>
          <w:color w:val="0070C0"/>
          <w:lang w:val="es-ES_tradnl"/>
        </w:rPr>
        <w:t xml:space="preserve">, </w:t>
      </w:r>
      <w:r w:rsidRPr="000811F4">
        <w:rPr>
          <w:color w:val="0070C0"/>
          <w:lang w:val="es-ES_tradnl"/>
        </w:rPr>
        <w:t>2003; Chacón</w:t>
      </w:r>
      <w:r w:rsidR="00880D6F">
        <w:rPr>
          <w:color w:val="0070C0"/>
          <w:lang w:val="es-ES_tradnl"/>
        </w:rPr>
        <w:t>,</w:t>
      </w:r>
      <w:r w:rsidRPr="000811F4">
        <w:rPr>
          <w:color w:val="0070C0"/>
          <w:lang w:val="es-ES_tradnl"/>
        </w:rPr>
        <w:t xml:space="preserve"> 2008)</w:t>
      </w:r>
      <w:r w:rsidRPr="004B3F76">
        <w:rPr>
          <w:color w:val="000000"/>
          <w:lang w:val="es-ES_tradnl"/>
        </w:rPr>
        <w:t>. Es un tema que debe analizarse de manera minuciosa, en cuanto a sus impactos ambientales y sociales, pues en algunos casos los dueños de esas tierra</w:t>
      </w:r>
      <w:r w:rsidR="00CD76ED" w:rsidRPr="004B3F76">
        <w:rPr>
          <w:color w:val="000000"/>
          <w:lang w:val="es-ES_tradnl"/>
        </w:rPr>
        <w:t xml:space="preserve">s son despojados de su control, que terminan siendo empleados de </w:t>
      </w:r>
      <w:r w:rsidRPr="004B3F76">
        <w:rPr>
          <w:color w:val="000000"/>
          <w:lang w:val="es-ES_tradnl"/>
        </w:rPr>
        <w:t>iniciativas privadas</w:t>
      </w:r>
      <w:r w:rsidR="00852BE7" w:rsidRPr="004B3F76">
        <w:rPr>
          <w:color w:val="000000"/>
          <w:lang w:val="es-ES_tradnl"/>
        </w:rPr>
        <w:t xml:space="preserve"> </w:t>
      </w:r>
      <w:r w:rsidR="00852BE7" w:rsidRPr="000811F4">
        <w:rPr>
          <w:color w:val="0070C0"/>
          <w:lang w:val="es-ES_tradnl"/>
        </w:rPr>
        <w:t xml:space="preserve">(Silveira-Junior </w:t>
      </w:r>
      <w:r w:rsidR="00174C3A" w:rsidRPr="00174C3A">
        <w:rPr>
          <w:i/>
          <w:iCs/>
          <w:color w:val="0070C0"/>
          <w:lang w:val="es-ES_tradnl"/>
        </w:rPr>
        <w:t>et al.</w:t>
      </w:r>
      <w:r w:rsidR="000811F4" w:rsidRPr="000811F4">
        <w:rPr>
          <w:color w:val="0070C0"/>
          <w:lang w:val="es-ES_tradnl"/>
        </w:rPr>
        <w:t>,</w:t>
      </w:r>
      <w:r w:rsidR="00852BE7" w:rsidRPr="000811F4">
        <w:rPr>
          <w:color w:val="0070C0"/>
          <w:lang w:val="es-ES_tradnl"/>
        </w:rPr>
        <w:t xml:space="preserve"> 2021)</w:t>
      </w:r>
      <w:r w:rsidRPr="004B3F76">
        <w:rPr>
          <w:color w:val="000000"/>
          <w:lang w:val="es-ES_tradnl"/>
        </w:rPr>
        <w:t xml:space="preserve">. </w:t>
      </w:r>
    </w:p>
    <w:p w14:paraId="35D17819" w14:textId="77777777" w:rsidR="006117F2" w:rsidRPr="004B3F76" w:rsidRDefault="006117F2"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ind w:firstLine="720"/>
        <w:jc w:val="both"/>
        <w:rPr>
          <w:color w:val="000000"/>
          <w:lang w:val="es-ES_tradnl"/>
        </w:rPr>
      </w:pPr>
    </w:p>
    <w:p w14:paraId="712A2314" w14:textId="344FD6A2" w:rsidR="00A802CF" w:rsidRDefault="00F915F4" w:rsidP="00F735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904"/>
          <w:tab w:val="left" w:pos="8904"/>
          <w:tab w:val="left" w:pos="8904"/>
          <w:tab w:val="left" w:pos="8904"/>
          <w:tab w:val="left" w:pos="8904"/>
          <w:tab w:val="left" w:pos="8904"/>
          <w:tab w:val="left" w:pos="8904"/>
        </w:tabs>
        <w:jc w:val="both"/>
        <w:rPr>
          <w:lang w:val="es-ES_tradnl"/>
        </w:rPr>
      </w:pPr>
      <w:r w:rsidRPr="004B3F76">
        <w:rPr>
          <w:color w:val="000000"/>
          <w:lang w:val="es-ES_tradnl"/>
        </w:rPr>
        <w:t xml:space="preserve">La preocupación por la preservación de la naturaleza ha puesto en las agendas de los gobiernos el tema ambiental como un aspecto </w:t>
      </w:r>
      <w:r w:rsidR="0047753E" w:rsidRPr="004B3F76">
        <w:rPr>
          <w:color w:val="000000"/>
          <w:lang w:val="es-ES_tradnl"/>
        </w:rPr>
        <w:t xml:space="preserve">aislado de </w:t>
      </w:r>
      <w:r w:rsidRPr="004B3F76">
        <w:rPr>
          <w:color w:val="000000"/>
          <w:lang w:val="es-ES_tradnl"/>
        </w:rPr>
        <w:t xml:space="preserve">las políticas de desarrollo económicas y sociales. Si bien la estrategia de conservación mediante ADVC ha tenido avances en </w:t>
      </w:r>
      <w:r w:rsidR="00AC483F" w:rsidRPr="004B3F76">
        <w:rPr>
          <w:color w:val="000000"/>
          <w:lang w:val="es-ES_tradnl"/>
        </w:rPr>
        <w:t xml:space="preserve">la aceptación de </w:t>
      </w:r>
      <w:r w:rsidR="000412CC">
        <w:rPr>
          <w:color w:val="000000"/>
          <w:lang w:val="es-ES_tradnl"/>
        </w:rPr>
        <w:t xml:space="preserve">entes </w:t>
      </w:r>
      <w:r w:rsidR="00AC483F" w:rsidRPr="004B3F76">
        <w:rPr>
          <w:color w:val="000000"/>
          <w:lang w:val="es-ES_tradnl"/>
        </w:rPr>
        <w:t xml:space="preserve">propietarios privados y comunitarios, un aumento en la </w:t>
      </w:r>
      <w:r w:rsidRPr="004B3F76">
        <w:rPr>
          <w:color w:val="000000"/>
          <w:lang w:val="es-ES_tradnl"/>
        </w:rPr>
        <w:t xml:space="preserve">superficie conservada y experiencia adquirida en todos los actores </w:t>
      </w:r>
      <w:r w:rsidR="00E82E95" w:rsidRPr="004B3F76">
        <w:rPr>
          <w:color w:val="000000"/>
          <w:lang w:val="es-ES_tradnl"/>
        </w:rPr>
        <w:t>involucrados</w:t>
      </w:r>
      <w:r w:rsidRPr="004B3F76">
        <w:rPr>
          <w:color w:val="000000"/>
          <w:lang w:val="es-ES_tradnl"/>
        </w:rPr>
        <w:t xml:space="preserve"> </w:t>
      </w:r>
      <w:r w:rsidR="006C1D20">
        <w:rPr>
          <w:color w:val="000000"/>
          <w:lang w:val="es-ES_tradnl"/>
        </w:rPr>
        <w:t xml:space="preserve">se carece de </w:t>
      </w:r>
      <w:r w:rsidRPr="004B3F76">
        <w:rPr>
          <w:color w:val="000000"/>
          <w:lang w:val="es-ES_tradnl"/>
        </w:rPr>
        <w:t xml:space="preserve">una estrategia de evaluación de efectividad que contemple una visión espacial, multidisciplinaria, multicriterio y multiescalar. </w:t>
      </w:r>
      <w:r w:rsidR="006C1D20">
        <w:rPr>
          <w:color w:val="000000"/>
          <w:lang w:val="es-ES_tradnl"/>
        </w:rPr>
        <w:t xml:space="preserve">No </w:t>
      </w:r>
      <w:r w:rsidR="00E82E95">
        <w:rPr>
          <w:color w:val="000000"/>
          <w:lang w:val="es-ES_tradnl"/>
        </w:rPr>
        <w:t>obstante,</w:t>
      </w:r>
      <w:r w:rsidR="006C1D20">
        <w:rPr>
          <w:color w:val="000000"/>
          <w:lang w:val="es-ES_tradnl"/>
        </w:rPr>
        <w:t xml:space="preserve"> en el 2022 se ha desarrollado el primer ejercicio encaminado a atender esta carencia, mediante el </w:t>
      </w:r>
      <w:r w:rsidR="006C1D20" w:rsidRPr="006C1D20">
        <w:rPr>
          <w:lang w:val="es-ES_tradnl"/>
        </w:rPr>
        <w:t xml:space="preserve">“Proyecto piloto para el desarrollo de una metodología para la evaluación de la efectividad de manejo de las </w:t>
      </w:r>
      <w:r w:rsidR="000412CC" w:rsidRPr="006C1D20">
        <w:rPr>
          <w:lang w:val="es-ES_tradnl"/>
        </w:rPr>
        <w:t>áreas destinadas voluntariamente a la con</w:t>
      </w:r>
      <w:r w:rsidR="006C1D20" w:rsidRPr="006C1D20">
        <w:rPr>
          <w:lang w:val="es-ES_tradnl"/>
        </w:rPr>
        <w:t>servación (ADVC)”</w:t>
      </w:r>
      <w:r w:rsidR="006C1D20">
        <w:rPr>
          <w:rStyle w:val="Refdenotaalpie"/>
          <w:lang w:val="es-ES_tradnl"/>
        </w:rPr>
        <w:footnoteReference w:id="9"/>
      </w:r>
      <w:r w:rsidR="006C1D20" w:rsidRPr="006C1D20">
        <w:rPr>
          <w:lang w:val="es-ES_tradnl"/>
        </w:rPr>
        <w:t>.</w:t>
      </w:r>
    </w:p>
    <w:p w14:paraId="78558478" w14:textId="77777777" w:rsidR="000811F4" w:rsidRDefault="000811F4" w:rsidP="00F73520">
      <w:pPr>
        <w:widowControl w:val="0"/>
        <w:pBdr>
          <w:top w:val="nil"/>
          <w:left w:val="nil"/>
          <w:bottom w:val="nil"/>
          <w:right w:val="nil"/>
          <w:between w:val="nil"/>
        </w:pBdr>
        <w:jc w:val="both"/>
        <w:rPr>
          <w:rFonts w:asciiTheme="majorHAnsi" w:hAnsiTheme="majorHAnsi" w:cstheme="majorHAnsi"/>
          <w:lang w:val="es-ES_tradnl"/>
        </w:rPr>
      </w:pPr>
    </w:p>
    <w:p w14:paraId="7890B1D2" w14:textId="67185F60" w:rsidR="00A802CF" w:rsidRDefault="00F915F4" w:rsidP="00F73520">
      <w:pPr>
        <w:widowControl w:val="0"/>
        <w:pBdr>
          <w:top w:val="nil"/>
          <w:left w:val="nil"/>
          <w:bottom w:val="nil"/>
          <w:right w:val="nil"/>
          <w:between w:val="nil"/>
        </w:pBdr>
        <w:jc w:val="both"/>
        <w:rPr>
          <w:color w:val="000000"/>
          <w:lang w:val="es-ES_tradnl"/>
        </w:rPr>
      </w:pPr>
      <w:r w:rsidRPr="004B3F76">
        <w:rPr>
          <w:color w:val="000000"/>
          <w:lang w:val="es-ES_tradnl"/>
        </w:rPr>
        <w:t xml:space="preserve">La participación de la sociedad civil en la gestión y conservación de la naturaleza no es reciente en el mundo y en particular en Latinoamérica </w:t>
      </w:r>
      <w:r w:rsidRPr="00E9351D">
        <w:rPr>
          <w:color w:val="0070C0"/>
          <w:lang w:val="es-ES_tradnl"/>
        </w:rPr>
        <w:t>(Chacón</w:t>
      </w:r>
      <w:r w:rsidR="00AB0921">
        <w:rPr>
          <w:color w:val="0070C0"/>
          <w:lang w:val="es-ES_tradnl"/>
        </w:rPr>
        <w:t>,</w:t>
      </w:r>
      <w:r w:rsidRPr="00E9351D">
        <w:rPr>
          <w:color w:val="0070C0"/>
          <w:lang w:val="es-ES_tradnl"/>
        </w:rPr>
        <w:t xml:space="preserve"> 2008)</w:t>
      </w:r>
      <w:r w:rsidRPr="004B3F76">
        <w:rPr>
          <w:color w:val="000000"/>
          <w:lang w:val="es-ES_tradnl"/>
        </w:rPr>
        <w:t>, dado que existen otras estrategias de conservación voluntaria</w:t>
      </w:r>
      <w:r w:rsidR="0084137D" w:rsidRPr="004B3F76">
        <w:rPr>
          <w:color w:val="000000"/>
          <w:lang w:val="es-ES_tradnl"/>
        </w:rPr>
        <w:t>s</w:t>
      </w:r>
      <w:r w:rsidRPr="004B3F76">
        <w:rPr>
          <w:color w:val="000000"/>
          <w:lang w:val="es-ES_tradnl"/>
        </w:rPr>
        <w:t xml:space="preserve">. </w:t>
      </w:r>
      <w:r w:rsidR="00696780" w:rsidRPr="004B3F76">
        <w:rPr>
          <w:color w:val="000000"/>
          <w:lang w:val="es-ES_tradnl"/>
        </w:rPr>
        <w:t>Se puede esperar que e</w:t>
      </w:r>
      <w:r w:rsidRPr="004B3F76">
        <w:rPr>
          <w:color w:val="000000"/>
          <w:lang w:val="es-ES_tradnl"/>
        </w:rPr>
        <w:t>stas pued</w:t>
      </w:r>
      <w:r w:rsidR="00696780" w:rsidRPr="004B3F76">
        <w:rPr>
          <w:color w:val="000000"/>
          <w:lang w:val="es-ES_tradnl"/>
        </w:rPr>
        <w:t>a</w:t>
      </w:r>
      <w:r w:rsidRPr="004B3F76">
        <w:rPr>
          <w:color w:val="000000"/>
          <w:lang w:val="es-ES_tradnl"/>
        </w:rPr>
        <w:t>n aumentar en los próximos años</w:t>
      </w:r>
      <w:r w:rsidR="00696780" w:rsidRPr="004B3F76">
        <w:rPr>
          <w:color w:val="000000"/>
          <w:lang w:val="es-ES_tradnl"/>
        </w:rPr>
        <w:t xml:space="preserve"> debido a los requerimientos a los gobiernos para cumplir metas internacionales de conservación</w:t>
      </w:r>
      <w:r w:rsidRPr="004B3F76">
        <w:rPr>
          <w:color w:val="000000"/>
          <w:lang w:val="es-ES_tradnl"/>
        </w:rPr>
        <w:t xml:space="preserve">, </w:t>
      </w:r>
      <w:r w:rsidR="0084137D" w:rsidRPr="004B3F76">
        <w:rPr>
          <w:color w:val="000000"/>
          <w:lang w:val="es-ES_tradnl"/>
        </w:rPr>
        <w:t xml:space="preserve">por </w:t>
      </w:r>
      <w:r w:rsidR="0024545A">
        <w:rPr>
          <w:color w:val="000000"/>
          <w:lang w:val="es-ES_tradnl"/>
        </w:rPr>
        <w:t>ello</w:t>
      </w:r>
      <w:r w:rsidR="0084137D" w:rsidRPr="004B3F76">
        <w:rPr>
          <w:color w:val="000000"/>
          <w:lang w:val="es-ES_tradnl"/>
        </w:rPr>
        <w:t xml:space="preserve"> </w:t>
      </w:r>
      <w:r w:rsidRPr="004B3F76">
        <w:rPr>
          <w:color w:val="000000"/>
          <w:lang w:val="es-ES_tradnl"/>
        </w:rPr>
        <w:t xml:space="preserve">es útil recordar que las comunidades se oponen a modos de </w:t>
      </w:r>
      <w:r w:rsidR="0084137D" w:rsidRPr="004B3F76">
        <w:rPr>
          <w:color w:val="000000"/>
          <w:lang w:val="es-ES_tradnl"/>
        </w:rPr>
        <w:t xml:space="preserve">gestión </w:t>
      </w:r>
      <w:r w:rsidRPr="004B3F76">
        <w:rPr>
          <w:color w:val="000000"/>
          <w:lang w:val="es-ES_tradnl"/>
        </w:rPr>
        <w:t>que l</w:t>
      </w:r>
      <w:r w:rsidR="00696780" w:rsidRPr="004B3F76">
        <w:rPr>
          <w:color w:val="000000"/>
          <w:lang w:val="es-ES_tradnl"/>
        </w:rPr>
        <w:t>e</w:t>
      </w:r>
      <w:r w:rsidRPr="004B3F76">
        <w:rPr>
          <w:color w:val="000000"/>
          <w:lang w:val="es-ES_tradnl"/>
        </w:rPr>
        <w:t>s priv</w:t>
      </w:r>
      <w:r w:rsidR="00696780" w:rsidRPr="004B3F76">
        <w:rPr>
          <w:color w:val="000000"/>
          <w:lang w:val="es-ES_tradnl"/>
        </w:rPr>
        <w:t>e</w:t>
      </w:r>
      <w:r w:rsidRPr="004B3F76">
        <w:rPr>
          <w:color w:val="000000"/>
          <w:lang w:val="es-ES_tradnl"/>
        </w:rPr>
        <w:t xml:space="preserve">n de sus derechos y responsabilidades para administrar sus </w:t>
      </w:r>
      <w:r w:rsidR="00CD76ED" w:rsidRPr="004B3F76">
        <w:rPr>
          <w:color w:val="000000"/>
          <w:lang w:val="es-ES_tradnl"/>
        </w:rPr>
        <w:t xml:space="preserve">recursos </w:t>
      </w:r>
      <w:r w:rsidR="00CD76ED" w:rsidRPr="00E9351D">
        <w:rPr>
          <w:color w:val="0070C0"/>
          <w:lang w:val="es-ES_tradnl"/>
        </w:rPr>
        <w:t xml:space="preserve">(Martin </w:t>
      </w:r>
      <w:r w:rsidR="00174C3A" w:rsidRPr="00174C3A">
        <w:rPr>
          <w:i/>
          <w:iCs/>
          <w:color w:val="0070C0"/>
          <w:lang w:val="es-ES_tradnl"/>
        </w:rPr>
        <w:t>et al.</w:t>
      </w:r>
      <w:r w:rsidR="00E9351D" w:rsidRPr="00E9351D">
        <w:rPr>
          <w:color w:val="0070C0"/>
          <w:lang w:val="es-ES_tradnl"/>
        </w:rPr>
        <w:t>,</w:t>
      </w:r>
      <w:r w:rsidR="00CD76ED" w:rsidRPr="00E9351D">
        <w:rPr>
          <w:color w:val="0070C0"/>
          <w:lang w:val="es-ES_tradnl"/>
        </w:rPr>
        <w:t xml:space="preserve"> 2011)</w:t>
      </w:r>
      <w:r w:rsidR="00CD76ED" w:rsidRPr="004B3F76">
        <w:rPr>
          <w:color w:val="000000"/>
          <w:lang w:val="es-ES_tradnl"/>
        </w:rPr>
        <w:t xml:space="preserve">. </w:t>
      </w:r>
      <w:r w:rsidRPr="004B3F76">
        <w:rPr>
          <w:color w:val="000000"/>
          <w:lang w:val="es-ES_tradnl"/>
        </w:rPr>
        <w:t xml:space="preserve">Algunos estudios señalan que es mejor el funcionamiento “cuando las instituciones responsables de su manejo las </w:t>
      </w:r>
      <w:proofErr w:type="spellStart"/>
      <w:r w:rsidRPr="004B3F76">
        <w:rPr>
          <w:color w:val="000000"/>
          <w:lang w:val="es-ES_tradnl"/>
        </w:rPr>
        <w:t>co-gestionan</w:t>
      </w:r>
      <w:proofErr w:type="spellEnd"/>
      <w:r w:rsidRPr="004B3F76">
        <w:rPr>
          <w:color w:val="000000"/>
          <w:lang w:val="es-ES_tradnl"/>
        </w:rPr>
        <w:t xml:space="preserve"> con amplia </w:t>
      </w:r>
      <w:r w:rsidRPr="004B3F76">
        <w:rPr>
          <w:color w:val="000000"/>
          <w:lang w:val="es-ES_tradnl"/>
        </w:rPr>
        <w:lastRenderedPageBreak/>
        <w:t>participación de diferentes actores clave”</w:t>
      </w:r>
      <w:r w:rsidR="0084137D" w:rsidRPr="004B3F76">
        <w:rPr>
          <w:color w:val="000000"/>
          <w:lang w:val="es-ES_tradnl"/>
        </w:rPr>
        <w:t xml:space="preserve"> </w:t>
      </w:r>
      <w:r w:rsidRPr="00E9351D">
        <w:rPr>
          <w:color w:val="0070C0"/>
          <w:lang w:val="es-ES_tradnl"/>
        </w:rPr>
        <w:t>(</w:t>
      </w:r>
      <w:proofErr w:type="spellStart"/>
      <w:r w:rsidRPr="00E9351D">
        <w:rPr>
          <w:color w:val="0070C0"/>
          <w:lang w:val="es-ES_tradnl"/>
        </w:rPr>
        <w:t>Barborak</w:t>
      </w:r>
      <w:proofErr w:type="spellEnd"/>
      <w:r w:rsidR="00AB0921">
        <w:rPr>
          <w:color w:val="0070C0"/>
          <w:lang w:val="es-ES_tradnl"/>
        </w:rPr>
        <w:t>,</w:t>
      </w:r>
      <w:r w:rsidRPr="00E9351D">
        <w:rPr>
          <w:color w:val="0070C0"/>
          <w:lang w:val="es-ES_tradnl"/>
        </w:rPr>
        <w:t xml:space="preserve"> 2021</w:t>
      </w:r>
      <w:r w:rsidR="00AB0921">
        <w:rPr>
          <w:color w:val="0070C0"/>
          <w:lang w:val="es-ES_tradnl"/>
        </w:rPr>
        <w:t>, p.</w:t>
      </w:r>
      <w:r w:rsidRPr="00E9351D">
        <w:rPr>
          <w:color w:val="0070C0"/>
          <w:lang w:val="es-ES_tradnl"/>
        </w:rPr>
        <w:t xml:space="preserve"> 370)</w:t>
      </w:r>
      <w:r w:rsidRPr="004B3F76">
        <w:rPr>
          <w:color w:val="000000"/>
          <w:lang w:val="es-ES_tradnl"/>
        </w:rPr>
        <w:t>. La conservación voluntaria va más allá de la adquisición de un certificado</w:t>
      </w:r>
      <w:r w:rsidR="00B759D2">
        <w:rPr>
          <w:color w:val="000000"/>
          <w:lang w:val="es-ES_tradnl"/>
        </w:rPr>
        <w:t>,</w:t>
      </w:r>
      <w:r w:rsidRPr="004B3F76">
        <w:rPr>
          <w:color w:val="000000"/>
          <w:lang w:val="es-ES_tradnl"/>
        </w:rPr>
        <w:t xml:space="preserve"> es un proceso que involucra fuertemente la toma de decisiones que</w:t>
      </w:r>
      <w:r w:rsidR="002813AC" w:rsidRPr="004B3F76">
        <w:rPr>
          <w:color w:val="000000"/>
          <w:lang w:val="es-ES_tradnl"/>
        </w:rPr>
        <w:t>,</w:t>
      </w:r>
      <w:r w:rsidRPr="004B3F76">
        <w:rPr>
          <w:color w:val="000000"/>
          <w:lang w:val="es-ES_tradnl"/>
        </w:rPr>
        <w:t xml:space="preserve"> si bien es un tema global, en lo local tiene sus implicaciones </w:t>
      </w:r>
      <w:r w:rsidRPr="00E9351D">
        <w:rPr>
          <w:color w:val="0070C0"/>
          <w:lang w:val="es-ES_tradnl"/>
        </w:rPr>
        <w:t xml:space="preserve">(Robson y </w:t>
      </w:r>
      <w:proofErr w:type="spellStart"/>
      <w:r w:rsidRPr="00E9351D">
        <w:rPr>
          <w:color w:val="0070C0"/>
          <w:lang w:val="es-ES_tradnl"/>
        </w:rPr>
        <w:t>Berkes</w:t>
      </w:r>
      <w:proofErr w:type="spellEnd"/>
      <w:r w:rsidR="00AB0921">
        <w:rPr>
          <w:color w:val="0070C0"/>
          <w:lang w:val="es-ES_tradnl"/>
        </w:rPr>
        <w:t>,</w:t>
      </w:r>
      <w:r w:rsidRPr="00E9351D">
        <w:rPr>
          <w:color w:val="0070C0"/>
          <w:lang w:val="es-ES_tradnl"/>
        </w:rPr>
        <w:t xml:space="preserve"> 2010)</w:t>
      </w:r>
      <w:r w:rsidRPr="004B3F76">
        <w:rPr>
          <w:color w:val="000000"/>
          <w:lang w:val="es-ES_tradnl"/>
        </w:rPr>
        <w:t xml:space="preserve">. </w:t>
      </w:r>
    </w:p>
    <w:p w14:paraId="580DDF32" w14:textId="77777777" w:rsidR="00682B29" w:rsidRPr="004B3F76" w:rsidRDefault="00682B29" w:rsidP="00F73520">
      <w:pPr>
        <w:widowControl w:val="0"/>
        <w:pBdr>
          <w:top w:val="nil"/>
          <w:left w:val="nil"/>
          <w:bottom w:val="nil"/>
          <w:right w:val="nil"/>
          <w:between w:val="nil"/>
        </w:pBdr>
        <w:ind w:firstLine="720"/>
        <w:jc w:val="both"/>
        <w:rPr>
          <w:color w:val="000000"/>
          <w:lang w:val="es-ES_tradnl"/>
        </w:rPr>
      </w:pPr>
    </w:p>
    <w:p w14:paraId="0A504694" w14:textId="133A34BD" w:rsidR="00E7496C" w:rsidRPr="004B3F76" w:rsidRDefault="009E4D59" w:rsidP="00F73520">
      <w:pPr>
        <w:widowControl w:val="0"/>
        <w:pBdr>
          <w:top w:val="nil"/>
          <w:left w:val="nil"/>
          <w:bottom w:val="nil"/>
          <w:right w:val="nil"/>
          <w:between w:val="nil"/>
        </w:pBdr>
        <w:jc w:val="both"/>
        <w:rPr>
          <w:lang w:val="es-ES_tradnl"/>
        </w:rPr>
      </w:pPr>
      <w:r w:rsidRPr="004B3F76">
        <w:rPr>
          <w:lang w:val="es-ES_tradnl"/>
        </w:rPr>
        <w:t xml:space="preserve">Las ADVC aun con los </w:t>
      </w:r>
      <w:r w:rsidR="00682B29" w:rsidRPr="004B3F76">
        <w:rPr>
          <w:lang w:val="es-ES_tradnl"/>
        </w:rPr>
        <w:t>desafíos</w:t>
      </w:r>
      <w:r w:rsidRPr="004B3F76">
        <w:rPr>
          <w:lang w:val="es-ES_tradnl"/>
        </w:rPr>
        <w:t xml:space="preserve"> que tienen en la práctica</w:t>
      </w:r>
      <w:r w:rsidR="00B759D2">
        <w:rPr>
          <w:lang w:val="es-ES_tradnl"/>
        </w:rPr>
        <w:t>,</w:t>
      </w:r>
      <w:r w:rsidRPr="004B3F76">
        <w:rPr>
          <w:lang w:val="es-ES_tradnl"/>
        </w:rPr>
        <w:t xml:space="preserve"> que involucran la participación de propietarios, manejadores, </w:t>
      </w:r>
      <w:r w:rsidR="00682B29" w:rsidRPr="004B3F76">
        <w:rPr>
          <w:lang w:val="es-ES_tradnl"/>
        </w:rPr>
        <w:t>administradores</w:t>
      </w:r>
      <w:r w:rsidRPr="004B3F76">
        <w:rPr>
          <w:lang w:val="es-ES_tradnl"/>
        </w:rPr>
        <w:t xml:space="preserve"> y aliados, en los </w:t>
      </w:r>
      <w:r w:rsidR="00682B29" w:rsidRPr="004B3F76">
        <w:rPr>
          <w:lang w:val="es-ES_tradnl"/>
        </w:rPr>
        <w:t>próximos</w:t>
      </w:r>
      <w:r w:rsidRPr="004B3F76">
        <w:rPr>
          <w:lang w:val="es-ES_tradnl"/>
        </w:rPr>
        <w:t xml:space="preserve"> años jugará un</w:t>
      </w:r>
      <w:r w:rsidR="00E50D8E" w:rsidRPr="004B3F76">
        <w:rPr>
          <w:lang w:val="es-ES_tradnl"/>
        </w:rPr>
        <w:t xml:space="preserve"> </w:t>
      </w:r>
      <w:r w:rsidRPr="004B3F76">
        <w:rPr>
          <w:lang w:val="es-ES_tradnl"/>
        </w:rPr>
        <w:t>aporte</w:t>
      </w:r>
      <w:r w:rsidR="00E50D8E" w:rsidRPr="004B3F76">
        <w:rPr>
          <w:lang w:val="es-ES_tradnl"/>
        </w:rPr>
        <w:t xml:space="preserve"> relevante</w:t>
      </w:r>
      <w:r w:rsidRPr="004B3F76">
        <w:rPr>
          <w:lang w:val="es-ES_tradnl"/>
        </w:rPr>
        <w:t xml:space="preserve"> no solo en </w:t>
      </w:r>
      <w:r w:rsidR="00682B29" w:rsidRPr="004B3F76">
        <w:rPr>
          <w:lang w:val="es-ES_tradnl"/>
        </w:rPr>
        <w:t>términos</w:t>
      </w:r>
      <w:r w:rsidRPr="004B3F76">
        <w:rPr>
          <w:lang w:val="es-ES_tradnl"/>
        </w:rPr>
        <w:t xml:space="preserve"> de superficies conservadas, sino en la diversidad de tipos de ecosistemas resguardados</w:t>
      </w:r>
      <w:r w:rsidR="00032E56" w:rsidRPr="004B3F76">
        <w:rPr>
          <w:lang w:val="es-ES_tradnl"/>
        </w:rPr>
        <w:t xml:space="preserve"> y de participación social con justicia y equidad </w:t>
      </w:r>
      <w:r w:rsidR="00032E56" w:rsidRPr="00ED6928">
        <w:rPr>
          <w:color w:val="0070C0"/>
          <w:lang w:val="es-ES_tradnl"/>
        </w:rPr>
        <w:t xml:space="preserve">(Raymond </w:t>
      </w:r>
      <w:r w:rsidR="00174C3A" w:rsidRPr="00174C3A">
        <w:rPr>
          <w:i/>
          <w:iCs/>
          <w:color w:val="0070C0"/>
          <w:lang w:val="es-ES_tradnl"/>
        </w:rPr>
        <w:t>et al.</w:t>
      </w:r>
      <w:r w:rsidR="00E9351D" w:rsidRPr="00ED6928">
        <w:rPr>
          <w:color w:val="0070C0"/>
          <w:lang w:val="es-ES_tradnl"/>
        </w:rPr>
        <w:t>,</w:t>
      </w:r>
      <w:r w:rsidR="00032E56" w:rsidRPr="00ED6928">
        <w:rPr>
          <w:color w:val="0070C0"/>
          <w:lang w:val="es-ES_tradnl"/>
        </w:rPr>
        <w:t xml:space="preserve"> 2022)</w:t>
      </w:r>
      <w:r w:rsidRPr="004B3F76">
        <w:rPr>
          <w:lang w:val="es-ES_tradnl"/>
        </w:rPr>
        <w:t>. Esto se vincula a iniciativas internacion</w:t>
      </w:r>
      <w:r w:rsidR="00E50D8E" w:rsidRPr="004B3F76">
        <w:rPr>
          <w:lang w:val="es-ES_tradnl"/>
        </w:rPr>
        <w:t>al</w:t>
      </w:r>
      <w:r w:rsidRPr="004B3F76">
        <w:rPr>
          <w:lang w:val="es-ES_tradnl"/>
        </w:rPr>
        <w:t xml:space="preserve">es de conservación. Por ejemplo “Otras </w:t>
      </w:r>
      <w:r w:rsidR="000412CC" w:rsidRPr="004B3F76">
        <w:rPr>
          <w:lang w:val="es-ES_tradnl"/>
        </w:rPr>
        <w:t xml:space="preserve">medidas efectivas de conservación </w:t>
      </w:r>
      <w:r w:rsidRPr="004B3F76">
        <w:rPr>
          <w:lang w:val="es-ES_tradnl"/>
        </w:rPr>
        <w:t>que ha significado una gran oportunidad para visibilizar la conservación efectiva a largo plazo, que se lleva a cabo fuera de las áreas protegidas actualmente designadas, a partir de una serie de formas de gobernanza y gestión aplicadas por un conjunto diverso de actores, incluyendo a los Pueblos Indígenas y las comunidades locales, el sector privado y los organismos gubernamentales” (UICN</w:t>
      </w:r>
      <w:r w:rsidR="000412CC">
        <w:rPr>
          <w:lang w:val="es-ES_tradnl"/>
        </w:rPr>
        <w:t>,</w:t>
      </w:r>
      <w:r w:rsidRPr="004B3F76">
        <w:rPr>
          <w:lang w:val="es-ES_tradnl"/>
        </w:rPr>
        <w:t xml:space="preserve"> 2021</w:t>
      </w:r>
      <w:r w:rsidR="000412CC">
        <w:rPr>
          <w:lang w:val="es-ES_tradnl"/>
        </w:rPr>
        <w:t xml:space="preserve">, </w:t>
      </w:r>
      <w:r w:rsidRPr="004B3F76">
        <w:rPr>
          <w:lang w:val="es-ES_tradnl"/>
        </w:rPr>
        <w:t>).</w:t>
      </w:r>
      <w:r w:rsidR="00E7496C" w:rsidRPr="004B3F76">
        <w:rPr>
          <w:lang w:val="es-ES_tradnl"/>
        </w:rPr>
        <w:t xml:space="preserve"> </w:t>
      </w:r>
      <w:r w:rsidR="00032E56" w:rsidRPr="004B3F76">
        <w:rPr>
          <w:lang w:val="es-ES_tradnl"/>
        </w:rPr>
        <w:t>Considerando</w:t>
      </w:r>
      <w:r w:rsidR="00E7496C" w:rsidRPr="004B3F76">
        <w:rPr>
          <w:lang w:val="es-ES_tradnl"/>
        </w:rPr>
        <w:t xml:space="preserve"> la defi</w:t>
      </w:r>
      <w:r w:rsidR="00032E56" w:rsidRPr="004B3F76">
        <w:rPr>
          <w:lang w:val="es-ES_tradnl"/>
        </w:rPr>
        <w:t>ni</w:t>
      </w:r>
      <w:r w:rsidR="00E7496C" w:rsidRPr="004B3F76">
        <w:rPr>
          <w:lang w:val="es-ES_tradnl"/>
        </w:rPr>
        <w:t xml:space="preserve">ción de las OMEC, las ADVC </w:t>
      </w:r>
      <w:r w:rsidR="00E82E95" w:rsidRPr="004B3F76">
        <w:rPr>
          <w:lang w:val="es-ES_tradnl"/>
        </w:rPr>
        <w:t>pueden cumplir</w:t>
      </w:r>
      <w:r w:rsidR="00682B29">
        <w:rPr>
          <w:lang w:val="es-ES_tradnl"/>
        </w:rPr>
        <w:t xml:space="preserve"> con ciertos</w:t>
      </w:r>
      <w:r w:rsidR="00E7496C" w:rsidRPr="004B3F76">
        <w:rPr>
          <w:lang w:val="es-ES_tradnl"/>
        </w:rPr>
        <w:t xml:space="preserve"> elementos de las OMEC</w:t>
      </w:r>
      <w:r w:rsidR="00032E56" w:rsidRPr="004B3F76">
        <w:rPr>
          <w:lang w:val="es-ES_tradnl"/>
        </w:rPr>
        <w:t>.</w:t>
      </w:r>
      <w:r w:rsidR="00E7496C" w:rsidRPr="004B3F76">
        <w:rPr>
          <w:lang w:val="es-ES_tradnl"/>
        </w:rPr>
        <w:t xml:space="preserve"> </w:t>
      </w:r>
      <w:r w:rsidR="00032E56" w:rsidRPr="004B3F76">
        <w:rPr>
          <w:lang w:val="es-ES_tradnl"/>
        </w:rPr>
        <w:t>S</w:t>
      </w:r>
      <w:r w:rsidR="00E7496C" w:rsidRPr="004B3F76">
        <w:rPr>
          <w:lang w:val="es-ES_tradnl"/>
        </w:rPr>
        <w:t>in embargo</w:t>
      </w:r>
      <w:r w:rsidR="00EF1A2E" w:rsidRPr="004B3F76">
        <w:rPr>
          <w:lang w:val="es-ES_tradnl"/>
        </w:rPr>
        <w:t>,</w:t>
      </w:r>
      <w:r w:rsidR="00E7496C" w:rsidRPr="004B3F76">
        <w:rPr>
          <w:lang w:val="es-ES_tradnl"/>
        </w:rPr>
        <w:t xml:space="preserve"> con la modificación de la LGEEPA</w:t>
      </w:r>
      <w:r w:rsidR="00EF1A2E" w:rsidRPr="004B3F76">
        <w:rPr>
          <w:lang w:val="es-ES_tradnl"/>
        </w:rPr>
        <w:t xml:space="preserve"> en 2008</w:t>
      </w:r>
      <w:r w:rsidR="00E7496C" w:rsidRPr="004B3F76">
        <w:rPr>
          <w:lang w:val="es-ES_tradnl"/>
        </w:rPr>
        <w:t xml:space="preserve"> </w:t>
      </w:r>
      <w:r w:rsidR="00EF1A2E" w:rsidRPr="004B3F76">
        <w:rPr>
          <w:lang w:val="es-ES_tradnl"/>
        </w:rPr>
        <w:t xml:space="preserve">se </w:t>
      </w:r>
      <w:r w:rsidR="00E7496C" w:rsidRPr="004B3F76">
        <w:rPr>
          <w:lang w:val="es-ES_tradnl"/>
        </w:rPr>
        <w:t>l</w:t>
      </w:r>
      <w:r w:rsidR="00EF1A2E" w:rsidRPr="004B3F76">
        <w:rPr>
          <w:lang w:val="es-ES_tradnl"/>
        </w:rPr>
        <w:t>e</w:t>
      </w:r>
      <w:r w:rsidR="00E7496C" w:rsidRPr="004B3F76">
        <w:rPr>
          <w:lang w:val="es-ES_tradnl"/>
        </w:rPr>
        <w:t>s reconoce como áreas protegidas</w:t>
      </w:r>
      <w:r w:rsidR="00EF1A2E" w:rsidRPr="004B3F76">
        <w:rPr>
          <w:lang w:val="es-ES_tradnl"/>
        </w:rPr>
        <w:t xml:space="preserve"> federales.</w:t>
      </w:r>
      <w:r w:rsidR="00E7496C" w:rsidRPr="004B3F76">
        <w:rPr>
          <w:lang w:val="es-ES_tradnl"/>
        </w:rPr>
        <w:t xml:space="preserve"> </w:t>
      </w:r>
      <w:r w:rsidR="00EF1A2E" w:rsidRPr="004B3F76">
        <w:rPr>
          <w:lang w:val="es-ES_tradnl"/>
        </w:rPr>
        <w:t>L</w:t>
      </w:r>
      <w:r w:rsidR="00E7496C" w:rsidRPr="004B3F76">
        <w:rPr>
          <w:lang w:val="es-ES_tradnl"/>
        </w:rPr>
        <w:t>as OMEC</w:t>
      </w:r>
      <w:r w:rsidR="00EF1A2E" w:rsidRPr="004B3F76">
        <w:rPr>
          <w:lang w:val="es-ES_tradnl"/>
        </w:rPr>
        <w:t>, a diferencia,</w:t>
      </w:r>
      <w:r w:rsidR="00E7496C" w:rsidRPr="004B3F76">
        <w:rPr>
          <w:lang w:val="es-ES_tradnl"/>
        </w:rPr>
        <w:t xml:space="preserve"> son </w:t>
      </w:r>
      <w:r w:rsidR="00E7496C" w:rsidRPr="004B3F76">
        <w:rPr>
          <w:lang w:val="es-MX"/>
        </w:rPr>
        <w:t>áreas geográficamente definida</w:t>
      </w:r>
      <w:r w:rsidR="00EF1A2E" w:rsidRPr="004B3F76">
        <w:rPr>
          <w:lang w:val="es-MX"/>
        </w:rPr>
        <w:t>s</w:t>
      </w:r>
      <w:r w:rsidR="00E7496C" w:rsidRPr="004B3F76">
        <w:rPr>
          <w:lang w:val="es-MX"/>
        </w:rPr>
        <w:t xml:space="preserve"> que no s</w:t>
      </w:r>
      <w:r w:rsidR="00EF1A2E" w:rsidRPr="004B3F76">
        <w:rPr>
          <w:lang w:val="es-MX"/>
        </w:rPr>
        <w:t xml:space="preserve">on </w:t>
      </w:r>
      <w:r w:rsidR="00E7496C" w:rsidRPr="004B3F76">
        <w:rPr>
          <w:lang w:val="es-MX"/>
        </w:rPr>
        <w:t>área</w:t>
      </w:r>
      <w:r w:rsidR="00EF1A2E" w:rsidRPr="004B3F76">
        <w:rPr>
          <w:lang w:val="es-MX"/>
        </w:rPr>
        <w:t>s</w:t>
      </w:r>
      <w:r w:rsidR="00E7496C" w:rsidRPr="004B3F76">
        <w:rPr>
          <w:lang w:val="es-MX"/>
        </w:rPr>
        <w:t xml:space="preserve"> protegida</w:t>
      </w:r>
      <w:r w:rsidR="00EF1A2E" w:rsidRPr="004B3F76">
        <w:rPr>
          <w:lang w:val="es-MX"/>
        </w:rPr>
        <w:t>s oficiales</w:t>
      </w:r>
      <w:r w:rsidR="00E7496C" w:rsidRPr="004B3F76">
        <w:rPr>
          <w:lang w:val="es-MX"/>
        </w:rPr>
        <w:t xml:space="preserve">, </w:t>
      </w:r>
      <w:r w:rsidR="00EF1A2E" w:rsidRPr="004B3F76">
        <w:rPr>
          <w:lang w:val="es-MX"/>
        </w:rPr>
        <w:t xml:space="preserve">y </w:t>
      </w:r>
      <w:r w:rsidR="00E7496C" w:rsidRPr="004B3F76">
        <w:rPr>
          <w:lang w:val="es-MX"/>
        </w:rPr>
        <w:t>que está</w:t>
      </w:r>
      <w:r w:rsidR="00EF1A2E" w:rsidRPr="004B3F76">
        <w:rPr>
          <w:lang w:val="es-MX"/>
        </w:rPr>
        <w:t>n</w:t>
      </w:r>
      <w:r w:rsidR="00E7496C" w:rsidRPr="004B3F76">
        <w:rPr>
          <w:lang w:val="es-MX"/>
        </w:rPr>
        <w:t xml:space="preserve"> gobernada</w:t>
      </w:r>
      <w:r w:rsidR="00EF1A2E" w:rsidRPr="004B3F76">
        <w:rPr>
          <w:lang w:val="es-MX"/>
        </w:rPr>
        <w:t>s</w:t>
      </w:r>
      <w:r w:rsidR="00E7496C" w:rsidRPr="004B3F76">
        <w:rPr>
          <w:lang w:val="es-MX"/>
        </w:rPr>
        <w:t xml:space="preserve"> y gestionada</w:t>
      </w:r>
      <w:r w:rsidR="00EF1A2E" w:rsidRPr="004B3F76">
        <w:rPr>
          <w:lang w:val="es-MX"/>
        </w:rPr>
        <w:t>s</w:t>
      </w:r>
      <w:r w:rsidR="00E7496C" w:rsidRPr="004B3F76">
        <w:rPr>
          <w:lang w:val="es-MX"/>
        </w:rPr>
        <w:t xml:space="preserve"> de manera que se logren resultados positivos y sostenidos a largo plazo para la conservación</w:t>
      </w:r>
      <w:r w:rsidR="00032E56" w:rsidRPr="004B3F76">
        <w:rPr>
          <w:lang w:val="es-MX"/>
        </w:rPr>
        <w:t xml:space="preserve"> </w:t>
      </w:r>
      <w:r w:rsidR="00E7496C" w:rsidRPr="006117F2">
        <w:rPr>
          <w:i/>
          <w:iCs/>
          <w:lang w:val="es-MX"/>
        </w:rPr>
        <w:t>in situ</w:t>
      </w:r>
      <w:r w:rsidR="00E7496C" w:rsidRPr="004B3F76">
        <w:rPr>
          <w:lang w:val="es-MX"/>
        </w:rPr>
        <w:t xml:space="preserve"> de la biodiversidad, las funciones y los servicios</w:t>
      </w:r>
      <w:r w:rsidR="00EF1A2E" w:rsidRPr="004B3F76">
        <w:rPr>
          <w:lang w:val="es-MX"/>
        </w:rPr>
        <w:t xml:space="preserve"> </w:t>
      </w:r>
      <w:r w:rsidR="00E7496C" w:rsidRPr="004B3F76">
        <w:rPr>
          <w:lang w:val="es-MX"/>
        </w:rPr>
        <w:t>ecosistémicos asociados</w:t>
      </w:r>
      <w:r w:rsidR="00995CD6">
        <w:rPr>
          <w:lang w:val="es-MX"/>
        </w:rPr>
        <w:t>,</w:t>
      </w:r>
      <w:r w:rsidR="00E7496C" w:rsidRPr="004B3F76">
        <w:rPr>
          <w:lang w:val="es-MX"/>
        </w:rPr>
        <w:t xml:space="preserve"> y cuando proceda, los valores culturales, espirituales, socioeconómicos y otros valores localmente relevantes (</w:t>
      </w:r>
      <w:r w:rsidR="00843745" w:rsidRPr="004B3F76">
        <w:rPr>
          <w:lang w:val="es-MX"/>
        </w:rPr>
        <w:t>UICN 2021</w:t>
      </w:r>
      <w:r w:rsidR="00E7496C" w:rsidRPr="004B3F76">
        <w:rPr>
          <w:lang w:val="es-MX"/>
        </w:rPr>
        <w:t>)</w:t>
      </w:r>
      <w:r w:rsidR="00843745" w:rsidRPr="004B3F76">
        <w:rPr>
          <w:lang w:val="es-MX"/>
        </w:rPr>
        <w:t>.</w:t>
      </w:r>
    </w:p>
    <w:p w14:paraId="6202B35B" w14:textId="6B708FA1" w:rsidR="00A802CF" w:rsidRPr="00ED6928" w:rsidRDefault="00A802CF" w:rsidP="00F73520">
      <w:pPr>
        <w:widowControl w:val="0"/>
        <w:pBdr>
          <w:top w:val="nil"/>
          <w:left w:val="nil"/>
          <w:bottom w:val="nil"/>
          <w:right w:val="nil"/>
          <w:between w:val="nil"/>
        </w:pBdr>
        <w:ind w:firstLine="720"/>
        <w:jc w:val="both"/>
        <w:rPr>
          <w:color w:val="000000"/>
          <w:lang w:val="es-ES_tradnl"/>
        </w:rPr>
      </w:pPr>
    </w:p>
    <w:p w14:paraId="1CA7A3D2" w14:textId="6FF23D70" w:rsidR="00A802CF" w:rsidRPr="00ED6928" w:rsidRDefault="00F915F4" w:rsidP="00F73520">
      <w:pPr>
        <w:pBdr>
          <w:top w:val="nil"/>
          <w:left w:val="nil"/>
          <w:bottom w:val="nil"/>
          <w:right w:val="nil"/>
          <w:between w:val="nil"/>
        </w:pBdr>
        <w:ind w:left="284" w:hanging="284"/>
        <w:jc w:val="both"/>
        <w:rPr>
          <w:b/>
          <w:color w:val="000000"/>
          <w:lang w:val="es-ES_tradnl"/>
        </w:rPr>
      </w:pPr>
      <w:r w:rsidRPr="00ED6928">
        <w:rPr>
          <w:b/>
          <w:color w:val="000000"/>
          <w:lang w:val="es-ES_tradnl"/>
        </w:rPr>
        <w:t>5.</w:t>
      </w:r>
      <w:r w:rsidR="00ED6928">
        <w:rPr>
          <w:b/>
          <w:color w:val="000000"/>
          <w:lang w:val="es-ES_tradnl"/>
        </w:rPr>
        <w:tab/>
      </w:r>
      <w:r w:rsidRPr="00ED6928">
        <w:rPr>
          <w:b/>
          <w:color w:val="000000"/>
          <w:lang w:val="es-ES_tradnl"/>
        </w:rPr>
        <w:t>Conclusiones</w:t>
      </w:r>
    </w:p>
    <w:p w14:paraId="3A1349FB" w14:textId="77777777" w:rsidR="00ED6928" w:rsidRPr="00ED6928" w:rsidRDefault="00ED6928" w:rsidP="00F73520">
      <w:pPr>
        <w:widowControl w:val="0"/>
        <w:pBdr>
          <w:top w:val="nil"/>
          <w:left w:val="nil"/>
          <w:bottom w:val="nil"/>
          <w:right w:val="nil"/>
          <w:between w:val="nil"/>
        </w:pBdr>
        <w:jc w:val="both"/>
        <w:rPr>
          <w:b/>
          <w:color w:val="000000"/>
          <w:lang w:val="es-ES_tradnl"/>
        </w:rPr>
      </w:pPr>
    </w:p>
    <w:p w14:paraId="66446922" w14:textId="0F51E566" w:rsidR="00A802CF" w:rsidRDefault="00F915F4" w:rsidP="00F73520">
      <w:pPr>
        <w:widowControl w:val="0"/>
        <w:pBdr>
          <w:top w:val="nil"/>
          <w:left w:val="nil"/>
          <w:bottom w:val="nil"/>
          <w:right w:val="nil"/>
          <w:between w:val="nil"/>
        </w:pBdr>
        <w:jc w:val="both"/>
        <w:rPr>
          <w:color w:val="000000"/>
          <w:lang w:val="es-ES_tradnl"/>
        </w:rPr>
      </w:pPr>
      <w:r w:rsidRPr="004B3F76">
        <w:rPr>
          <w:color w:val="000000"/>
          <w:lang w:val="es-ES_tradnl"/>
        </w:rPr>
        <w:t xml:space="preserve">Las ADVC son una estrategia de conservación cuya gestión es compleja, </w:t>
      </w:r>
      <w:r w:rsidR="000C3F07" w:rsidRPr="004B3F76">
        <w:rPr>
          <w:color w:val="000000"/>
          <w:lang w:val="es-ES_tradnl"/>
        </w:rPr>
        <w:t xml:space="preserve">ya que </w:t>
      </w:r>
      <w:r w:rsidRPr="004B3F76">
        <w:rPr>
          <w:color w:val="000000"/>
          <w:lang w:val="es-ES_tradnl"/>
        </w:rPr>
        <w:t>requiere de recursos</w:t>
      </w:r>
      <w:r w:rsidR="000C3F07" w:rsidRPr="004B3F76">
        <w:rPr>
          <w:color w:val="000000"/>
          <w:lang w:val="es-ES_tradnl"/>
        </w:rPr>
        <w:t xml:space="preserve"> financieros</w:t>
      </w:r>
      <w:r w:rsidRPr="004B3F76">
        <w:rPr>
          <w:color w:val="000000"/>
          <w:lang w:val="es-ES_tradnl"/>
        </w:rPr>
        <w:t xml:space="preserve"> dedicados específicamente para las reservas, coordinación intersectorial, conocimientos científicos, experiencia práctica y</w:t>
      </w:r>
      <w:r w:rsidR="002813AC" w:rsidRPr="004B3F76">
        <w:rPr>
          <w:color w:val="000000"/>
          <w:lang w:val="es-ES_tradnl"/>
        </w:rPr>
        <w:t>,</w:t>
      </w:r>
      <w:r w:rsidRPr="004B3F76">
        <w:rPr>
          <w:color w:val="000000"/>
          <w:lang w:val="es-ES_tradnl"/>
        </w:rPr>
        <w:t xml:space="preserve"> sobre todo, participación e interacción de todos los actores involucrados, desde los </w:t>
      </w:r>
      <w:r w:rsidR="0097662E">
        <w:rPr>
          <w:color w:val="000000"/>
          <w:lang w:val="es-ES_tradnl"/>
        </w:rPr>
        <w:t xml:space="preserve">sujetos </w:t>
      </w:r>
      <w:r w:rsidRPr="004B3F76">
        <w:rPr>
          <w:color w:val="000000"/>
          <w:lang w:val="es-ES_tradnl"/>
        </w:rPr>
        <w:t xml:space="preserve">propietarios hasta los gobiernos. La experiencia acumulada de la política de conservación voluntaria en el país </w:t>
      </w:r>
      <w:r w:rsidR="002813AC" w:rsidRPr="004B3F76">
        <w:rPr>
          <w:color w:val="000000"/>
          <w:lang w:val="es-ES_tradnl"/>
        </w:rPr>
        <w:t xml:space="preserve">tiene </w:t>
      </w:r>
      <w:r w:rsidRPr="004B3F76">
        <w:rPr>
          <w:color w:val="000000"/>
          <w:lang w:val="es-ES_tradnl"/>
        </w:rPr>
        <w:t>un papel fundamental</w:t>
      </w:r>
      <w:r w:rsidR="002813AC" w:rsidRPr="004B3F76">
        <w:rPr>
          <w:color w:val="000000"/>
          <w:lang w:val="es-ES_tradnl"/>
        </w:rPr>
        <w:t xml:space="preserve"> en la conservación de ecosistemas y especies</w:t>
      </w:r>
      <w:r w:rsidRPr="004B3F76">
        <w:rPr>
          <w:color w:val="000000"/>
          <w:lang w:val="es-ES_tradnl"/>
        </w:rPr>
        <w:t xml:space="preserve">, pero aún es poco </w:t>
      </w:r>
      <w:r w:rsidRPr="004B3F76">
        <w:rPr>
          <w:lang w:val="es-ES_tradnl"/>
        </w:rPr>
        <w:t>reconocida</w:t>
      </w:r>
      <w:r w:rsidRPr="004B3F76">
        <w:rPr>
          <w:color w:val="000000"/>
          <w:lang w:val="es-ES_tradnl"/>
        </w:rPr>
        <w:t xml:space="preserve">. </w:t>
      </w:r>
    </w:p>
    <w:p w14:paraId="2EE6908F" w14:textId="77777777" w:rsidR="00ED6928" w:rsidRPr="004B3F76" w:rsidRDefault="00ED6928" w:rsidP="00F73520">
      <w:pPr>
        <w:widowControl w:val="0"/>
        <w:pBdr>
          <w:top w:val="nil"/>
          <w:left w:val="nil"/>
          <w:bottom w:val="nil"/>
          <w:right w:val="nil"/>
          <w:between w:val="nil"/>
        </w:pBdr>
        <w:jc w:val="both"/>
        <w:rPr>
          <w:color w:val="000000"/>
          <w:lang w:val="es-ES_tradnl"/>
        </w:rPr>
      </w:pPr>
    </w:p>
    <w:p w14:paraId="635493C6" w14:textId="2D0FD273" w:rsidR="00A46EE0" w:rsidRDefault="002813AC" w:rsidP="00F73520">
      <w:pPr>
        <w:widowControl w:val="0"/>
        <w:pBdr>
          <w:top w:val="nil"/>
          <w:left w:val="nil"/>
          <w:bottom w:val="nil"/>
          <w:right w:val="nil"/>
          <w:between w:val="nil"/>
        </w:pBdr>
        <w:jc w:val="both"/>
        <w:rPr>
          <w:lang w:val="es-ES_tradnl"/>
        </w:rPr>
      </w:pPr>
      <w:r w:rsidRPr="004B3F76">
        <w:rPr>
          <w:color w:val="000000"/>
          <w:lang w:val="es-ES_tradnl"/>
        </w:rPr>
        <w:t>L</w:t>
      </w:r>
      <w:r w:rsidR="00F915F4" w:rsidRPr="004B3F76">
        <w:rPr>
          <w:color w:val="000000"/>
          <w:lang w:val="es-ES_tradnl"/>
        </w:rPr>
        <w:t xml:space="preserve">as reservas voluntarias </w:t>
      </w:r>
      <w:r w:rsidR="00F915F4" w:rsidRPr="004B3F76">
        <w:rPr>
          <w:lang w:val="es-ES_tradnl"/>
        </w:rPr>
        <w:t xml:space="preserve">en México </w:t>
      </w:r>
      <w:r w:rsidR="00F915F4" w:rsidRPr="004B3F76">
        <w:rPr>
          <w:color w:val="000000"/>
          <w:lang w:val="es-ES_tradnl"/>
        </w:rPr>
        <w:t>actualmente: 1) fortalecen la conservación que favorece procesos eco</w:t>
      </w:r>
      <w:r w:rsidR="00CD76ED" w:rsidRPr="004B3F76">
        <w:rPr>
          <w:color w:val="000000"/>
          <w:lang w:val="es-ES_tradnl"/>
        </w:rPr>
        <w:t xml:space="preserve">lógicos y la acción social; 2) </w:t>
      </w:r>
      <w:r w:rsidR="00F915F4" w:rsidRPr="004B3F76">
        <w:rPr>
          <w:color w:val="000000"/>
          <w:lang w:val="es-ES_tradnl"/>
        </w:rPr>
        <w:t xml:space="preserve">carecen de un sistemas de monitoreo y efectividad de manejo que puede ser clave para fortalecer la estrategia; 3) </w:t>
      </w:r>
      <w:r w:rsidR="00E312B9" w:rsidRPr="004B3F76">
        <w:rPr>
          <w:color w:val="000000"/>
          <w:lang w:val="es-ES_tradnl"/>
        </w:rPr>
        <w:t xml:space="preserve">tienen una gestión </w:t>
      </w:r>
      <w:r w:rsidR="00F915F4" w:rsidRPr="004B3F76">
        <w:rPr>
          <w:color w:val="000000"/>
          <w:lang w:val="es-ES_tradnl"/>
        </w:rPr>
        <w:t xml:space="preserve"> basa</w:t>
      </w:r>
      <w:r w:rsidR="00E312B9" w:rsidRPr="004B3F76">
        <w:rPr>
          <w:color w:val="000000"/>
          <w:lang w:val="es-ES_tradnl"/>
        </w:rPr>
        <w:t>da</w:t>
      </w:r>
      <w:r w:rsidR="00F915F4" w:rsidRPr="004B3F76">
        <w:rPr>
          <w:color w:val="000000"/>
          <w:lang w:val="es-ES_tradnl"/>
        </w:rPr>
        <w:t xml:space="preserve"> en una heterogeneidad de los actores implicados que van desde comunidades indígenas hasta propiedades privadas; 4) genera</w:t>
      </w:r>
      <w:r w:rsidR="00E312B9" w:rsidRPr="004B3F76">
        <w:rPr>
          <w:color w:val="000000"/>
          <w:lang w:val="es-ES_tradnl"/>
        </w:rPr>
        <w:t>n</w:t>
      </w:r>
      <w:r w:rsidR="00F915F4" w:rsidRPr="004B3F76">
        <w:rPr>
          <w:color w:val="000000"/>
          <w:lang w:val="es-ES_tradnl"/>
        </w:rPr>
        <w:t xml:space="preserve"> una diversidad de formas de gobernanza; 5) </w:t>
      </w:r>
      <w:r w:rsidR="00E312B9" w:rsidRPr="004B3F76">
        <w:rPr>
          <w:color w:val="000000"/>
          <w:lang w:val="es-ES_tradnl"/>
        </w:rPr>
        <w:t xml:space="preserve">requieren </w:t>
      </w:r>
      <w:r w:rsidR="00F915F4" w:rsidRPr="004B3F76">
        <w:rPr>
          <w:color w:val="000000"/>
          <w:lang w:val="es-ES_tradnl"/>
        </w:rPr>
        <w:t xml:space="preserve">fortalecer el marco legal y establecer mecanismos de seguimiento de las </w:t>
      </w:r>
      <w:r w:rsidR="00F915F4" w:rsidRPr="004B3F76">
        <w:rPr>
          <w:lang w:val="es-ES_tradnl"/>
        </w:rPr>
        <w:t xml:space="preserve">reservas; 6) </w:t>
      </w:r>
      <w:r w:rsidR="00E312B9" w:rsidRPr="004B3F76">
        <w:rPr>
          <w:lang w:val="es-ES_tradnl"/>
        </w:rPr>
        <w:t>se necesita</w:t>
      </w:r>
      <w:r w:rsidR="00F915F4" w:rsidRPr="004B3F76">
        <w:rPr>
          <w:lang w:val="es-ES_tradnl"/>
        </w:rPr>
        <w:t xml:space="preserve"> conocer el e</w:t>
      </w:r>
      <w:r w:rsidR="00F915F4" w:rsidRPr="004B3F76">
        <w:rPr>
          <w:color w:val="000000"/>
          <w:lang w:val="es-ES_tradnl"/>
        </w:rPr>
        <w:t xml:space="preserve">stado actual de las ADVC que terminaron </w:t>
      </w:r>
      <w:r w:rsidR="00E312B9" w:rsidRPr="004B3F76">
        <w:rPr>
          <w:color w:val="000000"/>
          <w:lang w:val="es-ES_tradnl"/>
        </w:rPr>
        <w:t xml:space="preserve">sus </w:t>
      </w:r>
      <w:r w:rsidR="00F915F4" w:rsidRPr="004B3F76">
        <w:rPr>
          <w:color w:val="000000"/>
          <w:lang w:val="es-ES_tradnl"/>
        </w:rPr>
        <w:t>plazos o fueron canceladas</w:t>
      </w:r>
      <w:r w:rsidR="00F915F4" w:rsidRPr="004B3F76">
        <w:rPr>
          <w:lang w:val="es-ES_tradnl"/>
        </w:rPr>
        <w:t>, porque puede</w:t>
      </w:r>
      <w:r w:rsidR="00F915F4" w:rsidRPr="004B3F76">
        <w:rPr>
          <w:color w:val="000000"/>
          <w:lang w:val="es-ES_tradnl"/>
        </w:rPr>
        <w:t xml:space="preserve"> </w:t>
      </w:r>
      <w:r w:rsidR="00F915F4" w:rsidRPr="004B3F76">
        <w:rPr>
          <w:lang w:val="es-ES_tradnl"/>
        </w:rPr>
        <w:t>brindar</w:t>
      </w:r>
      <w:r w:rsidR="00F915F4" w:rsidRPr="004B3F76">
        <w:rPr>
          <w:color w:val="000000"/>
          <w:lang w:val="es-ES_tradnl"/>
        </w:rPr>
        <w:t xml:space="preserve"> aprendizajes para reservas vigentes o futuras; </w:t>
      </w:r>
      <w:r w:rsidR="00F915F4" w:rsidRPr="004B3F76">
        <w:rPr>
          <w:lang w:val="es-ES_tradnl"/>
        </w:rPr>
        <w:t>7</w:t>
      </w:r>
      <w:r w:rsidR="00CD76ED" w:rsidRPr="004B3F76">
        <w:rPr>
          <w:color w:val="000000"/>
          <w:lang w:val="es-ES_tradnl"/>
        </w:rPr>
        <w:t>)</w:t>
      </w:r>
      <w:r w:rsidR="00F915F4" w:rsidRPr="004B3F76">
        <w:rPr>
          <w:color w:val="000000"/>
          <w:lang w:val="es-ES_tradnl"/>
        </w:rPr>
        <w:t xml:space="preserve"> se </w:t>
      </w:r>
      <w:r w:rsidR="00E312B9" w:rsidRPr="004B3F76">
        <w:rPr>
          <w:color w:val="000000"/>
          <w:lang w:val="es-ES_tradnl"/>
        </w:rPr>
        <w:t>necesitan diseñar</w:t>
      </w:r>
      <w:r w:rsidR="00F915F4" w:rsidRPr="004B3F76">
        <w:rPr>
          <w:color w:val="000000"/>
          <w:lang w:val="es-ES_tradnl"/>
        </w:rPr>
        <w:t xml:space="preserve"> bases de información que permitan la trazabilidad de los impactos de las acciones de conservación implementadas, que es imprescindible para realizar estudios histórico comparativos </w:t>
      </w:r>
      <w:r w:rsidR="0097662E">
        <w:rPr>
          <w:color w:val="000000"/>
          <w:lang w:val="es-ES_tradnl"/>
        </w:rPr>
        <w:t xml:space="preserve">con </w:t>
      </w:r>
      <w:r w:rsidR="00F915F4" w:rsidRPr="004B3F76">
        <w:rPr>
          <w:color w:val="000000"/>
          <w:lang w:val="es-ES_tradnl"/>
        </w:rPr>
        <w:t>enfoque</w:t>
      </w:r>
      <w:r w:rsidR="00E312B9" w:rsidRPr="004B3F76">
        <w:rPr>
          <w:color w:val="000000"/>
          <w:lang w:val="es-ES_tradnl"/>
        </w:rPr>
        <w:t>s</w:t>
      </w:r>
      <w:r w:rsidR="00F915F4" w:rsidRPr="004B3F76">
        <w:rPr>
          <w:color w:val="000000"/>
          <w:lang w:val="es-ES_tradnl"/>
        </w:rPr>
        <w:t xml:space="preserve"> de complejidad</w:t>
      </w:r>
      <w:r w:rsidR="009A5187">
        <w:rPr>
          <w:color w:val="000000"/>
          <w:lang w:val="es-ES_tradnl"/>
        </w:rPr>
        <w:t>;</w:t>
      </w:r>
      <w:r w:rsidR="00F915F4" w:rsidRPr="004B3F76">
        <w:rPr>
          <w:color w:val="000000"/>
          <w:lang w:val="es-ES_tradnl"/>
        </w:rPr>
        <w:t xml:space="preserve"> </w:t>
      </w:r>
      <w:r w:rsidR="00F915F4" w:rsidRPr="004B3F76">
        <w:rPr>
          <w:lang w:val="es-ES_tradnl"/>
        </w:rPr>
        <w:t>8</w:t>
      </w:r>
      <w:r w:rsidR="00F915F4" w:rsidRPr="004B3F76">
        <w:rPr>
          <w:color w:val="000000"/>
          <w:lang w:val="es-ES_tradnl"/>
        </w:rPr>
        <w:t xml:space="preserve">) las reservas se gestionan de manera aislada sin mecanismos de vinculación o articulación gubernamental y son definidas de forma arbitraria y oportunista, pues dependen del interés del </w:t>
      </w:r>
      <w:r w:rsidR="0097662E">
        <w:rPr>
          <w:color w:val="000000"/>
          <w:lang w:val="es-ES_tradnl"/>
        </w:rPr>
        <w:t xml:space="preserve">ente </w:t>
      </w:r>
      <w:r w:rsidR="00F915F4" w:rsidRPr="004B3F76">
        <w:rPr>
          <w:color w:val="000000"/>
          <w:lang w:val="es-ES_tradnl"/>
        </w:rPr>
        <w:t xml:space="preserve">propietario de la tierra; </w:t>
      </w:r>
      <w:r w:rsidR="00F915F4" w:rsidRPr="004B3F76">
        <w:rPr>
          <w:lang w:val="es-ES_tradnl"/>
        </w:rPr>
        <w:t>9</w:t>
      </w:r>
      <w:r w:rsidR="00F915F4" w:rsidRPr="004B3F76">
        <w:rPr>
          <w:color w:val="000000"/>
          <w:lang w:val="es-ES_tradnl"/>
        </w:rPr>
        <w:t xml:space="preserve">) </w:t>
      </w:r>
      <w:r w:rsidR="00546785" w:rsidRPr="004B3F76">
        <w:rPr>
          <w:color w:val="000000"/>
          <w:lang w:val="es-ES_tradnl"/>
        </w:rPr>
        <w:t>au</w:t>
      </w:r>
      <w:r w:rsidR="00F915F4" w:rsidRPr="004B3F76">
        <w:rPr>
          <w:color w:val="000000"/>
          <w:lang w:val="es-ES_tradnl"/>
        </w:rPr>
        <w:t xml:space="preserve">n cuando se considera que se carece de fondos específicos, la implementación de proyectos y </w:t>
      </w:r>
      <w:r w:rsidR="00F915F4" w:rsidRPr="004B3F76">
        <w:rPr>
          <w:color w:val="000000"/>
          <w:lang w:val="es-ES_tradnl"/>
        </w:rPr>
        <w:lastRenderedPageBreak/>
        <w:t xml:space="preserve">subsidios ha sido recurrente, pero sobre todo han dependido de las acciones y aportes de los </w:t>
      </w:r>
      <w:r w:rsidR="0097662E">
        <w:rPr>
          <w:color w:val="000000"/>
          <w:lang w:val="es-ES_tradnl"/>
        </w:rPr>
        <w:t xml:space="preserve">sujetos </w:t>
      </w:r>
      <w:r w:rsidR="00F915F4" w:rsidRPr="004B3F76">
        <w:rPr>
          <w:color w:val="000000"/>
          <w:lang w:val="es-ES_tradnl"/>
        </w:rPr>
        <w:t xml:space="preserve">propietarios; </w:t>
      </w:r>
      <w:r w:rsidR="00F915F4" w:rsidRPr="004B3F76">
        <w:rPr>
          <w:lang w:val="es-ES_tradnl"/>
        </w:rPr>
        <w:t>10</w:t>
      </w:r>
      <w:r w:rsidR="00F915F4" w:rsidRPr="004B3F76">
        <w:rPr>
          <w:color w:val="000000"/>
          <w:lang w:val="es-ES_tradnl"/>
        </w:rPr>
        <w:t>) los</w:t>
      </w:r>
      <w:r w:rsidR="0097662E">
        <w:rPr>
          <w:color w:val="000000"/>
          <w:lang w:val="es-ES_tradnl"/>
        </w:rPr>
        <w:t xml:space="preserve"> sujetos</w:t>
      </w:r>
      <w:r w:rsidR="00F915F4" w:rsidRPr="004B3F76">
        <w:rPr>
          <w:color w:val="000000"/>
          <w:lang w:val="es-ES_tradnl"/>
        </w:rPr>
        <w:t xml:space="preserve"> propietarios de las reservas desarrollan acciones de producción, aprovechamiento y uso sustentable</w:t>
      </w:r>
      <w:r w:rsidR="00E312B9" w:rsidRPr="004B3F76">
        <w:rPr>
          <w:color w:val="000000"/>
          <w:lang w:val="es-ES_tradnl"/>
        </w:rPr>
        <w:t xml:space="preserve"> de recursos</w:t>
      </w:r>
      <w:r w:rsidR="00F915F4" w:rsidRPr="004B3F76">
        <w:rPr>
          <w:color w:val="000000"/>
          <w:lang w:val="es-ES_tradnl"/>
        </w:rPr>
        <w:t>, y 1</w:t>
      </w:r>
      <w:r w:rsidR="00F915F4" w:rsidRPr="004B3F76">
        <w:rPr>
          <w:lang w:val="es-ES_tradnl"/>
        </w:rPr>
        <w:t>1</w:t>
      </w:r>
      <w:r w:rsidR="00CD76ED" w:rsidRPr="004B3F76">
        <w:rPr>
          <w:color w:val="000000"/>
          <w:lang w:val="es-ES_tradnl"/>
        </w:rPr>
        <w:t xml:space="preserve">) </w:t>
      </w:r>
      <w:r w:rsidR="00C70595" w:rsidRPr="004B3F76">
        <w:rPr>
          <w:color w:val="000000"/>
          <w:lang w:val="es-ES_tradnl"/>
        </w:rPr>
        <w:t>se reconoce</w:t>
      </w:r>
      <w:r w:rsidR="00F915F4" w:rsidRPr="004B3F76">
        <w:rPr>
          <w:color w:val="000000"/>
          <w:lang w:val="es-ES_tradnl"/>
        </w:rPr>
        <w:t xml:space="preserve"> la participación de fuentes financieras que se diversifican, mediante el financiamiento de empresas y corporativos</w:t>
      </w:r>
      <w:r w:rsidR="00F915F4" w:rsidRPr="004B3F76">
        <w:rPr>
          <w:lang w:val="es-ES_tradnl"/>
        </w:rPr>
        <w:t xml:space="preserve"> en </w:t>
      </w:r>
      <w:r w:rsidR="00F915F4" w:rsidRPr="004B3F76">
        <w:rPr>
          <w:color w:val="000000"/>
          <w:lang w:val="es-ES_tradnl"/>
        </w:rPr>
        <w:t>acciones de conservación</w:t>
      </w:r>
      <w:r w:rsidR="00F915F4" w:rsidRPr="004B3F76">
        <w:rPr>
          <w:lang w:val="es-ES_tradnl"/>
        </w:rPr>
        <w:t>.</w:t>
      </w:r>
    </w:p>
    <w:p w14:paraId="3EB60DE3" w14:textId="77777777" w:rsidR="00A46EE0" w:rsidRPr="004B3F76" w:rsidRDefault="00A46EE0" w:rsidP="00F73520">
      <w:pPr>
        <w:widowControl w:val="0"/>
        <w:pBdr>
          <w:top w:val="nil"/>
          <w:left w:val="nil"/>
          <w:bottom w:val="nil"/>
          <w:right w:val="nil"/>
          <w:between w:val="nil"/>
        </w:pBdr>
        <w:ind w:firstLine="720"/>
        <w:jc w:val="both"/>
        <w:rPr>
          <w:lang w:val="es-ES_tradnl"/>
        </w:rPr>
      </w:pPr>
    </w:p>
    <w:p w14:paraId="6FCD4F13" w14:textId="71F56515" w:rsidR="00A802CF" w:rsidRPr="004B3F76" w:rsidRDefault="00C70595" w:rsidP="00F73520">
      <w:pPr>
        <w:widowControl w:val="0"/>
        <w:pBdr>
          <w:top w:val="nil"/>
          <w:left w:val="nil"/>
          <w:bottom w:val="nil"/>
          <w:right w:val="nil"/>
          <w:between w:val="nil"/>
        </w:pBdr>
        <w:jc w:val="both"/>
        <w:rPr>
          <w:rStyle w:val="Ninguno"/>
          <w:color w:val="000000"/>
          <w:u w:color="000000"/>
          <w:lang w:val="es-ES_tradnl"/>
        </w:rPr>
      </w:pPr>
      <w:r w:rsidRPr="004B3F76">
        <w:rPr>
          <w:rStyle w:val="Ninguno"/>
          <w:color w:val="000000"/>
          <w:u w:color="000000"/>
          <w:lang w:val="es-ES_tradnl"/>
        </w:rPr>
        <w:t xml:space="preserve">Las fuentes de financiamiento federal para la conservación han ido disminuyendo año </w:t>
      </w:r>
      <w:r w:rsidR="0097662E">
        <w:rPr>
          <w:rStyle w:val="Ninguno"/>
          <w:color w:val="000000"/>
          <w:u w:color="000000"/>
          <w:lang w:val="es-ES_tradnl"/>
        </w:rPr>
        <w:t xml:space="preserve">tras </w:t>
      </w:r>
      <w:r w:rsidRPr="004B3F76">
        <w:rPr>
          <w:rStyle w:val="Ninguno"/>
          <w:color w:val="000000"/>
          <w:u w:color="000000"/>
          <w:lang w:val="es-ES_tradnl"/>
        </w:rPr>
        <w:t xml:space="preserve">año debido a recortes presupuestales significativos en los programas ambientales. Esta situación puede obligar a los </w:t>
      </w:r>
      <w:r w:rsidR="0097662E">
        <w:rPr>
          <w:rStyle w:val="Ninguno"/>
          <w:color w:val="000000"/>
          <w:u w:color="000000"/>
          <w:lang w:val="es-ES_tradnl"/>
        </w:rPr>
        <w:t>E</w:t>
      </w:r>
      <w:r w:rsidR="003555E1" w:rsidRPr="004B3F76">
        <w:rPr>
          <w:rStyle w:val="Ninguno"/>
          <w:color w:val="000000"/>
          <w:u w:color="000000"/>
          <w:lang w:val="es-ES_tradnl"/>
        </w:rPr>
        <w:t xml:space="preserve">stados </w:t>
      </w:r>
      <w:r w:rsidR="003555E1">
        <w:rPr>
          <w:rStyle w:val="Ninguno"/>
          <w:color w:val="000000"/>
          <w:u w:color="000000"/>
          <w:lang w:val="es-ES_tradnl"/>
        </w:rPr>
        <w:t xml:space="preserve">del país </w:t>
      </w:r>
      <w:r w:rsidRPr="004B3F76">
        <w:rPr>
          <w:rStyle w:val="Ninguno"/>
          <w:color w:val="000000"/>
          <w:u w:color="000000"/>
          <w:lang w:val="es-ES_tradnl"/>
        </w:rPr>
        <w:t xml:space="preserve">a reformar su marco jurídico para permitir la participación de capital privado en las acciones de conservación. Ahora pueden participar corporaciones nacionales o transnacionales, así como nuevas formas de articulación del financiamiento público-privado, para asignar recursos o desarrollar estrategias en las ADVC, y que </w:t>
      </w:r>
      <w:r w:rsidR="003555E1">
        <w:rPr>
          <w:rStyle w:val="Ninguno"/>
          <w:color w:val="000000"/>
          <w:u w:color="000000"/>
          <w:lang w:val="es-ES_tradnl"/>
        </w:rPr>
        <w:t xml:space="preserve">en </w:t>
      </w:r>
      <w:r w:rsidRPr="004B3F76">
        <w:rPr>
          <w:rStyle w:val="Ninguno"/>
          <w:color w:val="000000"/>
          <w:u w:color="000000"/>
          <w:lang w:val="es-ES_tradnl"/>
        </w:rPr>
        <w:t>el futuro pueden ser estimuladas por el gobierno, para compensar con financiamientos las externalidades de las acciones produ</w:t>
      </w:r>
      <w:r w:rsidR="00117033" w:rsidRPr="004B3F76">
        <w:rPr>
          <w:rStyle w:val="Ninguno"/>
          <w:color w:val="000000"/>
          <w:u w:color="000000"/>
          <w:lang w:val="es-ES_tradnl"/>
        </w:rPr>
        <w:t xml:space="preserve">ctivas de dichas corporaciones, sobre todo en el contexto actual de México en el que el desarrollo de </w:t>
      </w:r>
      <w:r w:rsidR="00F4241F">
        <w:rPr>
          <w:rStyle w:val="Ninguno"/>
          <w:color w:val="000000"/>
          <w:u w:color="000000"/>
          <w:lang w:val="es-ES_tradnl"/>
        </w:rPr>
        <w:t>“</w:t>
      </w:r>
      <w:r w:rsidR="0097662E">
        <w:rPr>
          <w:rStyle w:val="Ninguno"/>
          <w:color w:val="000000"/>
          <w:u w:color="000000"/>
          <w:lang w:val="es-ES_tradnl"/>
        </w:rPr>
        <w:t>m</w:t>
      </w:r>
      <w:r w:rsidR="00656CBF" w:rsidRPr="004B3F76">
        <w:rPr>
          <w:rStyle w:val="Ninguno"/>
          <w:color w:val="000000"/>
          <w:u w:color="000000"/>
          <w:lang w:val="es-ES_tradnl"/>
        </w:rPr>
        <w:t>acroproyectos</w:t>
      </w:r>
      <w:r w:rsidR="00117033" w:rsidRPr="004B3F76">
        <w:rPr>
          <w:rStyle w:val="Ninguno"/>
          <w:color w:val="000000"/>
          <w:u w:color="000000"/>
          <w:lang w:val="es-ES_tradnl"/>
        </w:rPr>
        <w:t xml:space="preserve"> energéticos</w:t>
      </w:r>
      <w:r w:rsidR="00F4241F">
        <w:rPr>
          <w:rStyle w:val="Ninguno"/>
          <w:color w:val="000000"/>
          <w:u w:color="000000"/>
          <w:lang w:val="es-ES_tradnl"/>
        </w:rPr>
        <w:t>”</w:t>
      </w:r>
      <w:r w:rsidR="00117033" w:rsidRPr="004B3F76">
        <w:rPr>
          <w:rStyle w:val="Ninguno"/>
          <w:color w:val="000000"/>
          <w:u w:color="000000"/>
          <w:lang w:val="es-ES_tradnl"/>
        </w:rPr>
        <w:t xml:space="preserve"> es latente. No obstante, las ADVC también tienen el potencial de ser un mecanismo para garantizar la conservación de tierras y paralelamente ser consideras para la defensa de tierras ante implementación de proyectos energéticos o mineros.</w:t>
      </w:r>
    </w:p>
    <w:p w14:paraId="1B56B2DE" w14:textId="77777777" w:rsidR="00117033" w:rsidRPr="0031075A" w:rsidRDefault="00117033" w:rsidP="00F73520">
      <w:pPr>
        <w:pStyle w:val="CuerpoA"/>
        <w:jc w:val="both"/>
        <w:outlineLvl w:val="9"/>
        <w:rPr>
          <w:rFonts w:ascii="Times New Roman" w:hAnsi="Times New Roman" w:cs="Times New Roman"/>
          <w:b/>
          <w:color w:val="000000"/>
          <w:sz w:val="24"/>
          <w:szCs w:val="24"/>
          <w:lang w:val="es-ES_tradnl"/>
        </w:rPr>
      </w:pPr>
    </w:p>
    <w:p w14:paraId="325F8B82" w14:textId="20F2BCD3" w:rsidR="00A802CF" w:rsidRPr="0031075A" w:rsidRDefault="00F915F4" w:rsidP="00F73520">
      <w:pPr>
        <w:pBdr>
          <w:top w:val="nil"/>
          <w:left w:val="nil"/>
          <w:bottom w:val="nil"/>
          <w:right w:val="nil"/>
          <w:between w:val="nil"/>
        </w:pBdr>
        <w:ind w:left="284" w:hanging="284"/>
        <w:jc w:val="both"/>
        <w:rPr>
          <w:rFonts w:eastAsia="Times"/>
          <w:b/>
          <w:color w:val="000000"/>
          <w:lang w:val="es-ES_tradnl"/>
        </w:rPr>
      </w:pPr>
      <w:r w:rsidRPr="0031075A">
        <w:rPr>
          <w:rFonts w:eastAsia="Times"/>
          <w:b/>
          <w:color w:val="000000"/>
          <w:lang w:val="es-ES_tradnl"/>
        </w:rPr>
        <w:t>6.</w:t>
      </w:r>
      <w:r w:rsidR="0031075A">
        <w:rPr>
          <w:rFonts w:eastAsia="Times"/>
          <w:b/>
          <w:color w:val="000000"/>
          <w:lang w:val="es-ES_tradnl"/>
        </w:rPr>
        <w:tab/>
      </w:r>
      <w:r w:rsidRPr="0031075A">
        <w:rPr>
          <w:rFonts w:eastAsia="Times"/>
          <w:b/>
          <w:color w:val="000000"/>
          <w:lang w:val="es-ES_tradnl"/>
        </w:rPr>
        <w:t>Ética y conflicto de intereses</w:t>
      </w:r>
    </w:p>
    <w:p w14:paraId="571CD722" w14:textId="77777777" w:rsidR="0031075A" w:rsidRPr="0031075A" w:rsidRDefault="0031075A" w:rsidP="00F73520">
      <w:pPr>
        <w:pBdr>
          <w:top w:val="nil"/>
          <w:left w:val="nil"/>
          <w:bottom w:val="nil"/>
          <w:right w:val="nil"/>
          <w:between w:val="nil"/>
        </w:pBdr>
        <w:jc w:val="both"/>
        <w:rPr>
          <w:rFonts w:eastAsia="Times"/>
          <w:b/>
          <w:color w:val="000000"/>
          <w:lang w:val="es-ES_tradnl"/>
        </w:rPr>
      </w:pPr>
    </w:p>
    <w:p w14:paraId="037D3E1F" w14:textId="75B5263A" w:rsidR="00A802CF" w:rsidRPr="004B3F76" w:rsidRDefault="00F915F4" w:rsidP="00F73520">
      <w:pPr>
        <w:pBdr>
          <w:top w:val="nil"/>
          <w:left w:val="nil"/>
          <w:bottom w:val="nil"/>
          <w:right w:val="nil"/>
          <w:between w:val="nil"/>
        </w:pBdr>
        <w:jc w:val="both"/>
        <w:rPr>
          <w:rFonts w:eastAsia="Times"/>
          <w:color w:val="000000"/>
          <w:lang w:val="es-ES_tradnl"/>
        </w:rPr>
      </w:pPr>
      <w:r w:rsidRPr="004B3F76">
        <w:rPr>
          <w:rFonts w:eastAsia="Times"/>
          <w:color w:val="000000"/>
          <w:lang w:val="es-ES_tradnl"/>
        </w:rPr>
        <w:t>Las personas autoras declaran que han cumplido totalmente con todos los requisitos éticos</w:t>
      </w:r>
      <w:r w:rsidR="0031075A">
        <w:rPr>
          <w:rFonts w:eastAsia="Times"/>
          <w:color w:val="000000"/>
          <w:lang w:val="es-ES_tradnl"/>
        </w:rPr>
        <w:t xml:space="preserve"> </w:t>
      </w:r>
      <w:r w:rsidRPr="004B3F76">
        <w:rPr>
          <w:rFonts w:eastAsia="Times"/>
          <w:color w:val="000000"/>
          <w:lang w:val="es-ES_tradnl"/>
        </w:rPr>
        <w:t>y legales pertinentes, tanto durante el estudio como en la producción del manuscrito; que no hay</w:t>
      </w:r>
      <w:r w:rsidR="0031075A">
        <w:rPr>
          <w:rFonts w:eastAsia="Times"/>
          <w:color w:val="000000"/>
          <w:lang w:val="es-ES_tradnl"/>
        </w:rPr>
        <w:t xml:space="preserve"> </w:t>
      </w:r>
      <w:r w:rsidRPr="004B3F76">
        <w:rPr>
          <w:rFonts w:eastAsia="Times"/>
          <w:color w:val="000000"/>
          <w:lang w:val="es-ES_tradnl"/>
        </w:rPr>
        <w:t>conflictos de intereses de ningún tipo; que todas las fuentes financieras se mencionan completa</w:t>
      </w:r>
      <w:r w:rsidR="0031075A">
        <w:rPr>
          <w:rFonts w:eastAsia="Times"/>
          <w:color w:val="000000"/>
          <w:lang w:val="es-ES_tradnl"/>
        </w:rPr>
        <w:t xml:space="preserve"> </w:t>
      </w:r>
      <w:r w:rsidRPr="004B3F76">
        <w:rPr>
          <w:rFonts w:eastAsia="Times"/>
          <w:color w:val="000000"/>
          <w:lang w:val="es-ES_tradnl"/>
        </w:rPr>
        <w:t>y claramente en la sección de agradecimientos; y que están totalmente de acuerdo con la versión</w:t>
      </w:r>
      <w:r w:rsidR="0031075A">
        <w:rPr>
          <w:rFonts w:eastAsia="Times"/>
          <w:color w:val="000000"/>
          <w:lang w:val="es-ES_tradnl"/>
        </w:rPr>
        <w:t xml:space="preserve"> </w:t>
      </w:r>
      <w:r w:rsidRPr="004B3F76">
        <w:rPr>
          <w:rFonts w:eastAsia="Times"/>
          <w:color w:val="000000"/>
          <w:lang w:val="es-ES_tradnl"/>
        </w:rPr>
        <w:t>final editada del artículo</w:t>
      </w:r>
      <w:r w:rsidR="00546785" w:rsidRPr="004B3F76">
        <w:rPr>
          <w:rFonts w:eastAsia="Times"/>
          <w:color w:val="000000"/>
          <w:lang w:val="es-ES_tradnl"/>
        </w:rPr>
        <w:t>.</w:t>
      </w:r>
    </w:p>
    <w:p w14:paraId="76C4E88D" w14:textId="77777777" w:rsidR="00A802CF" w:rsidRPr="004B3F76" w:rsidRDefault="00A802CF" w:rsidP="00F73520">
      <w:pPr>
        <w:widowControl w:val="0"/>
        <w:pBdr>
          <w:top w:val="nil"/>
          <w:left w:val="nil"/>
          <w:bottom w:val="nil"/>
          <w:right w:val="nil"/>
          <w:between w:val="nil"/>
        </w:pBdr>
        <w:ind w:firstLine="720"/>
        <w:jc w:val="both"/>
        <w:rPr>
          <w:color w:val="000000"/>
          <w:lang w:val="es-ES_tradnl"/>
        </w:rPr>
      </w:pPr>
    </w:p>
    <w:p w14:paraId="7B1A5963" w14:textId="67390E3C" w:rsidR="00A802CF" w:rsidRPr="0031075A" w:rsidRDefault="00F915F4" w:rsidP="00F73520">
      <w:pPr>
        <w:pBdr>
          <w:top w:val="nil"/>
          <w:left w:val="nil"/>
          <w:bottom w:val="nil"/>
          <w:right w:val="nil"/>
          <w:between w:val="nil"/>
        </w:pBdr>
        <w:ind w:left="284" w:hanging="284"/>
        <w:jc w:val="both"/>
        <w:rPr>
          <w:b/>
          <w:color w:val="000000"/>
          <w:lang w:val="es-ES_tradnl"/>
        </w:rPr>
      </w:pPr>
      <w:r w:rsidRPr="0031075A">
        <w:rPr>
          <w:b/>
          <w:color w:val="000000"/>
          <w:lang w:val="es-ES_tradnl"/>
        </w:rPr>
        <w:t>7.</w:t>
      </w:r>
      <w:r w:rsidR="0031075A">
        <w:rPr>
          <w:b/>
          <w:color w:val="000000"/>
          <w:lang w:val="es-ES_tradnl"/>
        </w:rPr>
        <w:tab/>
      </w:r>
      <w:r w:rsidRPr="0031075A">
        <w:rPr>
          <w:b/>
          <w:color w:val="000000"/>
          <w:lang w:val="es-ES_tradnl"/>
        </w:rPr>
        <w:t>Agradecimientos</w:t>
      </w:r>
    </w:p>
    <w:p w14:paraId="68C06238" w14:textId="77777777" w:rsidR="0031075A" w:rsidRPr="002A0AC8" w:rsidRDefault="0031075A" w:rsidP="00F73520">
      <w:pPr>
        <w:pBdr>
          <w:top w:val="nil"/>
          <w:left w:val="nil"/>
          <w:bottom w:val="nil"/>
          <w:right w:val="nil"/>
          <w:between w:val="nil"/>
        </w:pBdr>
        <w:jc w:val="both"/>
        <w:rPr>
          <w:b/>
          <w:color w:val="000000"/>
          <w:sz w:val="28"/>
          <w:szCs w:val="28"/>
          <w:lang w:val="es-ES_tradnl"/>
        </w:rPr>
      </w:pPr>
    </w:p>
    <w:p w14:paraId="3CE42805" w14:textId="6E97A158" w:rsidR="00A802CF" w:rsidRPr="004B3F76" w:rsidRDefault="00F915F4" w:rsidP="00F73520">
      <w:pPr>
        <w:pBdr>
          <w:top w:val="nil"/>
          <w:left w:val="nil"/>
          <w:bottom w:val="nil"/>
          <w:right w:val="nil"/>
          <w:between w:val="nil"/>
        </w:pBdr>
        <w:jc w:val="both"/>
        <w:rPr>
          <w:color w:val="000000"/>
          <w:lang w:val="es-ES_tradnl"/>
        </w:rPr>
      </w:pPr>
      <w:r w:rsidRPr="004B3F76">
        <w:rPr>
          <w:color w:val="000000"/>
          <w:lang w:val="es-ES_tradnl"/>
        </w:rPr>
        <w:t>Agradecemos a l</w:t>
      </w:r>
      <w:r w:rsidR="0097662E">
        <w:rPr>
          <w:color w:val="000000"/>
          <w:lang w:val="es-ES_tradnl"/>
        </w:rPr>
        <w:t xml:space="preserve">as personas </w:t>
      </w:r>
      <w:r w:rsidRPr="004B3F76">
        <w:rPr>
          <w:color w:val="000000"/>
          <w:lang w:val="es-ES_tradnl"/>
        </w:rPr>
        <w:t>propietari</w:t>
      </w:r>
      <w:r w:rsidR="0097662E">
        <w:rPr>
          <w:color w:val="000000"/>
          <w:lang w:val="es-ES_tradnl"/>
        </w:rPr>
        <w:t>a</w:t>
      </w:r>
      <w:r w:rsidRPr="004B3F76">
        <w:rPr>
          <w:color w:val="000000"/>
          <w:lang w:val="es-ES_tradnl"/>
        </w:rPr>
        <w:t>s de las ADVC que han compartido sus aprendizajes y experiencias</w:t>
      </w:r>
      <w:r w:rsidR="0097662E">
        <w:rPr>
          <w:color w:val="000000"/>
          <w:lang w:val="es-ES_tradnl"/>
        </w:rPr>
        <w:t>,</w:t>
      </w:r>
      <w:r w:rsidRPr="004B3F76">
        <w:rPr>
          <w:color w:val="000000"/>
          <w:lang w:val="es-ES_tradnl"/>
        </w:rPr>
        <w:t xml:space="preserve"> y a la Comisión Nacional de Áreas Naturales Protegidas por el apoyo para la revisión documental. </w:t>
      </w:r>
      <w:r w:rsidR="009344B7" w:rsidRPr="004B3F76">
        <w:rPr>
          <w:color w:val="000000"/>
          <w:lang w:val="es-ES_tradnl"/>
        </w:rPr>
        <w:t xml:space="preserve">A los actores que accedieron a participar en las entrevistas. </w:t>
      </w:r>
      <w:r w:rsidRPr="004B3F76">
        <w:rPr>
          <w:color w:val="000000"/>
          <w:lang w:val="es-ES_tradnl"/>
        </w:rPr>
        <w:t>Agradecimientos a E</w:t>
      </w:r>
      <w:r w:rsidR="009344B7" w:rsidRPr="004B3F76">
        <w:rPr>
          <w:color w:val="000000"/>
          <w:lang w:val="es-ES_tradnl"/>
        </w:rPr>
        <w:t>.</w:t>
      </w:r>
      <w:r w:rsidRPr="004B3F76">
        <w:rPr>
          <w:color w:val="000000"/>
          <w:lang w:val="es-ES_tradnl"/>
        </w:rPr>
        <w:t xml:space="preserve"> Valencia por la preparación de la </w:t>
      </w:r>
      <w:r w:rsidR="00186A9F" w:rsidRPr="00186A9F">
        <w:rPr>
          <w:b/>
          <w:bCs/>
          <w:color w:val="000000"/>
          <w:lang w:val="es-ES_tradnl"/>
        </w:rPr>
        <w:t>F</w:t>
      </w:r>
      <w:r w:rsidRPr="00186A9F">
        <w:rPr>
          <w:b/>
          <w:bCs/>
          <w:color w:val="000000"/>
          <w:lang w:val="es-ES_tradnl"/>
        </w:rPr>
        <w:t>igura 1</w:t>
      </w:r>
      <w:r w:rsidR="00C71CA6">
        <w:rPr>
          <w:color w:val="000000"/>
          <w:lang w:val="es-ES_tradnl"/>
        </w:rPr>
        <w:t>,</w:t>
      </w:r>
      <w:r w:rsidR="00796240">
        <w:rPr>
          <w:color w:val="000000"/>
          <w:lang w:val="es-ES_tradnl"/>
        </w:rPr>
        <w:t xml:space="preserve"> y a Tonantzin Camacho Sandoval por la realización del mapa</w:t>
      </w:r>
      <w:r w:rsidR="00C71CA6">
        <w:rPr>
          <w:color w:val="000000"/>
          <w:lang w:val="es-ES_tradnl"/>
        </w:rPr>
        <w:t xml:space="preserve"> de la </w:t>
      </w:r>
      <w:r w:rsidR="00C71CA6" w:rsidRPr="00186A9F">
        <w:rPr>
          <w:b/>
          <w:bCs/>
          <w:color w:val="000000"/>
          <w:lang w:val="es-ES_tradnl"/>
        </w:rPr>
        <w:t>Figura 2</w:t>
      </w:r>
      <w:r w:rsidRPr="004B3F76">
        <w:rPr>
          <w:color w:val="000000"/>
          <w:lang w:val="es-ES_tradnl"/>
        </w:rPr>
        <w:t xml:space="preserve">. Al Consejo Nacional de Ciencia y Tecnología </w:t>
      </w:r>
      <w:r w:rsidRPr="004B3F76">
        <w:rPr>
          <w:lang w:val="es-ES_tradnl"/>
        </w:rPr>
        <w:t xml:space="preserve">(CONACYT) </w:t>
      </w:r>
      <w:r w:rsidRPr="004B3F76">
        <w:rPr>
          <w:color w:val="000000"/>
          <w:lang w:val="es-ES_tradnl"/>
        </w:rPr>
        <w:t>por la beca otorgada a la primera autora.</w:t>
      </w:r>
      <w:r w:rsidR="00186A9F">
        <w:rPr>
          <w:color w:val="000000"/>
          <w:lang w:val="es-ES_tradnl"/>
        </w:rPr>
        <w:t xml:space="preserve"> Se agradece también a las personas revisoras anónimas y </w:t>
      </w:r>
      <w:r w:rsidR="0097662E">
        <w:rPr>
          <w:color w:val="000000"/>
          <w:lang w:val="es-ES_tradnl"/>
        </w:rPr>
        <w:t xml:space="preserve">a </w:t>
      </w:r>
      <w:r w:rsidR="00186A9F">
        <w:rPr>
          <w:color w:val="000000"/>
          <w:lang w:val="es-ES_tradnl"/>
        </w:rPr>
        <w:t>l</w:t>
      </w:r>
      <w:r w:rsidR="0097662E">
        <w:rPr>
          <w:color w:val="000000"/>
          <w:lang w:val="es-ES_tradnl"/>
        </w:rPr>
        <w:t xml:space="preserve">a </w:t>
      </w:r>
      <w:r w:rsidR="00186A9F">
        <w:rPr>
          <w:color w:val="000000"/>
          <w:lang w:val="es-ES_tradnl"/>
        </w:rPr>
        <w:t xml:space="preserve">Revista por los aportes durante el proceso de </w:t>
      </w:r>
      <w:r w:rsidR="00F41EA7">
        <w:rPr>
          <w:color w:val="000000"/>
          <w:lang w:val="es-ES_tradnl"/>
        </w:rPr>
        <w:t>dictaminación</w:t>
      </w:r>
      <w:r w:rsidR="00186A9F">
        <w:rPr>
          <w:color w:val="000000"/>
          <w:lang w:val="es-ES_tradnl"/>
        </w:rPr>
        <w:t>.</w:t>
      </w:r>
    </w:p>
    <w:p w14:paraId="17E027CD" w14:textId="77777777" w:rsidR="00A802CF" w:rsidRPr="004B3F76" w:rsidRDefault="00A802CF" w:rsidP="00F73520">
      <w:pPr>
        <w:widowControl w:val="0"/>
        <w:pBdr>
          <w:top w:val="nil"/>
          <w:left w:val="nil"/>
          <w:bottom w:val="nil"/>
          <w:right w:val="nil"/>
          <w:between w:val="nil"/>
        </w:pBdr>
        <w:tabs>
          <w:tab w:val="left" w:pos="709"/>
        </w:tabs>
        <w:jc w:val="both"/>
        <w:rPr>
          <w:b/>
          <w:color w:val="000000"/>
          <w:lang w:val="es-ES_tradnl"/>
        </w:rPr>
      </w:pPr>
      <w:bookmarkStart w:id="3" w:name="_heading=h.3znysh7" w:colFirst="0" w:colLast="0"/>
      <w:bookmarkEnd w:id="3"/>
    </w:p>
    <w:p w14:paraId="0D63B11A" w14:textId="1C08EA2A" w:rsidR="00A802CF" w:rsidRPr="009015CE" w:rsidRDefault="00F915F4" w:rsidP="00F73520">
      <w:pPr>
        <w:widowControl w:val="0"/>
        <w:pBdr>
          <w:top w:val="nil"/>
          <w:left w:val="nil"/>
          <w:bottom w:val="nil"/>
          <w:right w:val="nil"/>
          <w:between w:val="nil"/>
        </w:pBdr>
        <w:tabs>
          <w:tab w:val="left" w:pos="709"/>
        </w:tabs>
        <w:jc w:val="both"/>
        <w:rPr>
          <w:b/>
          <w:color w:val="000000"/>
        </w:rPr>
      </w:pPr>
      <w:r w:rsidRPr="009015CE">
        <w:rPr>
          <w:b/>
          <w:color w:val="000000"/>
        </w:rPr>
        <w:t>8. Referencias</w:t>
      </w:r>
    </w:p>
    <w:p w14:paraId="1D0C17BD" w14:textId="77777777" w:rsidR="00D21D8B" w:rsidRPr="009015CE" w:rsidRDefault="00D21D8B" w:rsidP="00F73520">
      <w:pPr>
        <w:widowControl w:val="0"/>
        <w:pBdr>
          <w:top w:val="nil"/>
          <w:left w:val="nil"/>
          <w:bottom w:val="nil"/>
          <w:right w:val="nil"/>
          <w:between w:val="nil"/>
        </w:pBdr>
        <w:tabs>
          <w:tab w:val="left" w:pos="709"/>
        </w:tabs>
        <w:jc w:val="both"/>
        <w:rPr>
          <w:b/>
          <w:color w:val="000000"/>
        </w:rPr>
      </w:pPr>
    </w:p>
    <w:p w14:paraId="657349D0" w14:textId="6BE05549" w:rsidR="00AB733E" w:rsidRPr="009015CE" w:rsidRDefault="00041B22" w:rsidP="00F73520">
      <w:pPr>
        <w:widowControl w:val="0"/>
        <w:pBdr>
          <w:top w:val="nil"/>
          <w:left w:val="nil"/>
          <w:bottom w:val="nil"/>
          <w:right w:val="nil"/>
          <w:between w:val="nil"/>
        </w:pBdr>
        <w:ind w:left="720" w:hanging="720"/>
        <w:jc w:val="both"/>
        <w:rPr>
          <w:rFonts w:eastAsia="Cambria"/>
          <w:color w:val="000000"/>
        </w:rPr>
      </w:pPr>
      <w:r w:rsidRPr="00EA7E09">
        <w:rPr>
          <w:rFonts w:eastAsia="Cambria"/>
          <w:color w:val="000000"/>
        </w:rPr>
        <w:t>Adams</w:t>
      </w:r>
      <w:r w:rsidR="007A7200">
        <w:rPr>
          <w:rFonts w:eastAsia="Cambria"/>
          <w:color w:val="000000"/>
        </w:rPr>
        <w:t>,</w:t>
      </w:r>
      <w:r w:rsidRPr="00EA7E09">
        <w:rPr>
          <w:rFonts w:eastAsia="Cambria"/>
          <w:color w:val="000000"/>
        </w:rPr>
        <w:t xml:space="preserve"> W</w:t>
      </w:r>
      <w:r w:rsidR="00F915F4" w:rsidRPr="00EA7E09">
        <w:rPr>
          <w:rFonts w:eastAsia="Cambria"/>
          <w:color w:val="000000"/>
        </w:rPr>
        <w:t xml:space="preserve">. </w:t>
      </w:r>
      <w:r w:rsidRPr="00EA7E09">
        <w:rPr>
          <w:rFonts w:eastAsia="Cambria"/>
          <w:color w:val="000000"/>
        </w:rPr>
        <w:t>(</w:t>
      </w:r>
      <w:r w:rsidR="00F915F4" w:rsidRPr="00EA7E09">
        <w:rPr>
          <w:rFonts w:eastAsia="Cambria"/>
          <w:color w:val="000000"/>
        </w:rPr>
        <w:t>2017</w:t>
      </w:r>
      <w:r w:rsidRPr="00EA7E09">
        <w:rPr>
          <w:rFonts w:eastAsia="Cambria"/>
          <w:color w:val="000000"/>
        </w:rPr>
        <w:t>)</w:t>
      </w:r>
      <w:r w:rsidR="00F915F4" w:rsidRPr="00EA7E09">
        <w:rPr>
          <w:rFonts w:eastAsia="Cambria"/>
          <w:color w:val="000000"/>
        </w:rPr>
        <w:t>. Sleeping with the enemy? Biodiversity conservation, corporations and the green econom</w:t>
      </w:r>
      <w:r w:rsidRPr="00EA7E09">
        <w:rPr>
          <w:rFonts w:eastAsia="Cambria"/>
          <w:color w:val="000000"/>
        </w:rPr>
        <w:t xml:space="preserve">y. </w:t>
      </w:r>
      <w:r w:rsidRPr="009015CE">
        <w:rPr>
          <w:rFonts w:eastAsia="Cambria"/>
          <w:i/>
          <w:iCs/>
          <w:color w:val="000000"/>
        </w:rPr>
        <w:t>Journal of Political Ecology</w:t>
      </w:r>
      <w:r w:rsidRPr="009015CE">
        <w:rPr>
          <w:rFonts w:eastAsia="Cambria"/>
          <w:color w:val="000000"/>
        </w:rPr>
        <w:t xml:space="preserve">, 24(1), </w:t>
      </w:r>
      <w:r w:rsidR="00F915F4" w:rsidRPr="009015CE">
        <w:rPr>
          <w:rFonts w:eastAsia="Cambria"/>
          <w:color w:val="000000"/>
        </w:rPr>
        <w:t xml:space="preserve">243. </w:t>
      </w:r>
      <w:hyperlink r:id="rId15" w:tgtFrame="_blank" w:history="1">
        <w:r w:rsidR="001067DA" w:rsidRPr="00EA7E09">
          <w:rPr>
            <w:color w:val="0000FF"/>
            <w:u w:val="single"/>
          </w:rPr>
          <w:t>https://doi.org/10.2458/v24i1.20804</w:t>
        </w:r>
      </w:hyperlink>
    </w:p>
    <w:p w14:paraId="3DBD4821" w14:textId="77777777" w:rsidR="008A0B2B" w:rsidRPr="009015CE" w:rsidRDefault="008A0B2B" w:rsidP="00F73520">
      <w:pPr>
        <w:widowControl w:val="0"/>
        <w:pBdr>
          <w:top w:val="nil"/>
          <w:left w:val="nil"/>
          <w:bottom w:val="nil"/>
          <w:right w:val="nil"/>
          <w:between w:val="nil"/>
        </w:pBdr>
        <w:ind w:left="720" w:hanging="720"/>
        <w:jc w:val="both"/>
        <w:rPr>
          <w:rFonts w:eastAsia="Cambria"/>
          <w:color w:val="000000"/>
        </w:rPr>
      </w:pPr>
    </w:p>
    <w:p w14:paraId="5B0DAD53" w14:textId="11886A27" w:rsidR="00EB6FA7" w:rsidRPr="00EA7E09" w:rsidRDefault="000A361A" w:rsidP="00F73520">
      <w:pPr>
        <w:ind w:left="720" w:hanging="720"/>
        <w:jc w:val="both"/>
        <w:rPr>
          <w:rFonts w:eastAsiaTheme="minorHAnsi"/>
        </w:rPr>
      </w:pPr>
      <w:r w:rsidRPr="00F47841">
        <w:rPr>
          <w:rFonts w:eastAsiaTheme="minorHAnsi"/>
          <w:lang w:val="es-CR"/>
        </w:rPr>
        <w:t xml:space="preserve">Álvarez Icaza, P. (2013). </w:t>
      </w:r>
      <w:r w:rsidRPr="00EA7E09">
        <w:rPr>
          <w:rFonts w:eastAsiaTheme="minorHAnsi"/>
          <w:lang w:val="es-MX"/>
        </w:rPr>
        <w:t xml:space="preserve">Corredor </w:t>
      </w:r>
      <w:r w:rsidR="001D0389">
        <w:rPr>
          <w:rFonts w:eastAsiaTheme="minorHAnsi"/>
          <w:lang w:val="es-MX"/>
        </w:rPr>
        <w:t>b</w:t>
      </w:r>
      <w:r w:rsidRPr="00EA7E09">
        <w:rPr>
          <w:rFonts w:eastAsiaTheme="minorHAnsi"/>
          <w:lang w:val="es-MX"/>
        </w:rPr>
        <w:t xml:space="preserve">iológico </w:t>
      </w:r>
      <w:r w:rsidR="001D0389">
        <w:rPr>
          <w:rFonts w:eastAsiaTheme="minorHAnsi"/>
          <w:lang w:val="es-MX"/>
        </w:rPr>
        <w:t>m</w:t>
      </w:r>
      <w:r w:rsidRPr="00EA7E09">
        <w:rPr>
          <w:rFonts w:eastAsiaTheme="minorHAnsi"/>
          <w:lang w:val="es-MX"/>
        </w:rPr>
        <w:t xml:space="preserve">esoamericano en México. </w:t>
      </w:r>
      <w:proofErr w:type="spellStart"/>
      <w:r w:rsidRPr="00EA7E09">
        <w:rPr>
          <w:rFonts w:eastAsiaTheme="minorHAnsi"/>
          <w:i/>
          <w:iCs/>
        </w:rPr>
        <w:t>Biodiversitas</w:t>
      </w:r>
      <w:proofErr w:type="spellEnd"/>
      <w:r w:rsidRPr="00EA7E09">
        <w:rPr>
          <w:rFonts w:eastAsiaTheme="minorHAnsi"/>
        </w:rPr>
        <w:t>, 110 (sept.-oct.), 5.</w:t>
      </w:r>
    </w:p>
    <w:p w14:paraId="42BF2EED" w14:textId="77777777" w:rsidR="008A0B2B" w:rsidRPr="00EA7E09" w:rsidRDefault="008A0B2B" w:rsidP="00F73520">
      <w:pPr>
        <w:ind w:left="720" w:hanging="720"/>
        <w:jc w:val="both"/>
        <w:rPr>
          <w:rFonts w:eastAsiaTheme="minorHAnsi"/>
        </w:rPr>
      </w:pPr>
    </w:p>
    <w:p w14:paraId="60992836" w14:textId="3C467EBD" w:rsidR="00EB6FA7" w:rsidRPr="00EA7E09" w:rsidRDefault="00AB733E" w:rsidP="00F73520">
      <w:pPr>
        <w:ind w:left="720" w:hanging="720"/>
        <w:jc w:val="both"/>
        <w:rPr>
          <w:rFonts w:eastAsia="Calibri"/>
        </w:rPr>
      </w:pPr>
      <w:r w:rsidRPr="00EA7E09">
        <w:rPr>
          <w:rFonts w:eastAsia="Calibri"/>
        </w:rPr>
        <w:t xml:space="preserve">Alves-Pinto, H., J. </w:t>
      </w:r>
      <w:proofErr w:type="spellStart"/>
      <w:r w:rsidRPr="00EA7E09">
        <w:rPr>
          <w:rFonts w:eastAsia="Calibri"/>
        </w:rPr>
        <w:t>Geldmann</w:t>
      </w:r>
      <w:proofErr w:type="spellEnd"/>
      <w:r w:rsidRPr="00EA7E09">
        <w:rPr>
          <w:rFonts w:eastAsia="Calibri"/>
        </w:rPr>
        <w:t xml:space="preserve">, H. Jonas, V. </w:t>
      </w:r>
      <w:proofErr w:type="spellStart"/>
      <w:r w:rsidRPr="00EA7E09">
        <w:rPr>
          <w:rFonts w:eastAsia="Calibri"/>
        </w:rPr>
        <w:t>Maioli</w:t>
      </w:r>
      <w:proofErr w:type="spellEnd"/>
      <w:r w:rsidRPr="00EA7E09">
        <w:rPr>
          <w:rFonts w:eastAsia="Calibri"/>
        </w:rPr>
        <w:t xml:space="preserve">, A. </w:t>
      </w:r>
      <w:proofErr w:type="spellStart"/>
      <w:r w:rsidRPr="00EA7E09">
        <w:rPr>
          <w:rFonts w:eastAsia="Calibri"/>
        </w:rPr>
        <w:t>Balmford</w:t>
      </w:r>
      <w:proofErr w:type="spellEnd"/>
      <w:r w:rsidRPr="00EA7E09">
        <w:rPr>
          <w:rFonts w:eastAsia="Calibri"/>
        </w:rPr>
        <w:t xml:space="preserve">, A. </w:t>
      </w:r>
      <w:proofErr w:type="spellStart"/>
      <w:r w:rsidRPr="00EA7E09">
        <w:rPr>
          <w:rFonts w:eastAsia="Calibri"/>
        </w:rPr>
        <w:t>Ewa</w:t>
      </w:r>
      <w:proofErr w:type="spellEnd"/>
      <w:r w:rsidRPr="00EA7E09">
        <w:rPr>
          <w:rFonts w:eastAsia="Calibri"/>
        </w:rPr>
        <w:t xml:space="preserve"> </w:t>
      </w:r>
      <w:proofErr w:type="spellStart"/>
      <w:r w:rsidRPr="00EA7E09">
        <w:rPr>
          <w:rFonts w:eastAsia="Calibri"/>
        </w:rPr>
        <w:t>Latawiec</w:t>
      </w:r>
      <w:proofErr w:type="spellEnd"/>
      <w:r w:rsidRPr="00EA7E09">
        <w:rPr>
          <w:rFonts w:eastAsia="Calibri"/>
        </w:rPr>
        <w:t xml:space="preserve">, R. </w:t>
      </w:r>
      <w:proofErr w:type="spellStart"/>
      <w:r w:rsidRPr="00EA7E09">
        <w:rPr>
          <w:rFonts w:eastAsia="Calibri"/>
        </w:rPr>
        <w:t>Crouzeilles</w:t>
      </w:r>
      <w:proofErr w:type="spellEnd"/>
      <w:r w:rsidRPr="00EA7E09">
        <w:rPr>
          <w:rFonts w:eastAsia="Calibri"/>
        </w:rPr>
        <w:t xml:space="preserve">, B. </w:t>
      </w:r>
      <w:proofErr w:type="spellStart"/>
      <w:r w:rsidRPr="00EA7E09">
        <w:rPr>
          <w:rFonts w:eastAsia="Calibri"/>
        </w:rPr>
        <w:t>Strassburg</w:t>
      </w:r>
      <w:proofErr w:type="spellEnd"/>
      <w:r w:rsidRPr="00EA7E09">
        <w:rPr>
          <w:rFonts w:eastAsia="Calibri"/>
        </w:rPr>
        <w:t xml:space="preserve">. 2021. Opportunities and challenges of other effective area-based conservation measures (OECMs) for biodiversity conservation. </w:t>
      </w:r>
      <w:r w:rsidRPr="000A4F86">
        <w:rPr>
          <w:rFonts w:eastAsia="Calibri"/>
          <w:i/>
          <w:iCs/>
        </w:rPr>
        <w:t>Perspectives in Ecology and Conservation Volume</w:t>
      </w:r>
      <w:r w:rsidR="000A4F86">
        <w:rPr>
          <w:rFonts w:eastAsia="Calibri"/>
          <w:i/>
          <w:iCs/>
        </w:rPr>
        <w:t>,</w:t>
      </w:r>
      <w:r w:rsidRPr="00EA7E09">
        <w:rPr>
          <w:rFonts w:eastAsia="Calibri"/>
        </w:rPr>
        <w:t xml:space="preserve"> 19</w:t>
      </w:r>
      <w:r w:rsidR="000A4F86">
        <w:rPr>
          <w:rFonts w:eastAsia="Calibri"/>
        </w:rPr>
        <w:t>(2)</w:t>
      </w:r>
      <w:r w:rsidRPr="00EA7E09">
        <w:rPr>
          <w:rFonts w:eastAsia="Calibri"/>
        </w:rPr>
        <w:t>, 115-120.</w:t>
      </w:r>
      <w:r w:rsidR="0029293A" w:rsidRPr="00EA7E09">
        <w:rPr>
          <w:rFonts w:eastAsia="Calibri"/>
        </w:rPr>
        <w:t xml:space="preserve"> </w:t>
      </w:r>
      <w:hyperlink r:id="rId16" w:tgtFrame="_blank" w:history="1">
        <w:r w:rsidR="0029293A" w:rsidRPr="00EA7E09">
          <w:rPr>
            <w:color w:val="0000FF"/>
            <w:u w:val="single"/>
          </w:rPr>
          <w:t>https://doi.org/10.1016/j.pecon.2021.01.004</w:t>
        </w:r>
      </w:hyperlink>
    </w:p>
    <w:p w14:paraId="0770FD92" w14:textId="77777777" w:rsidR="008A0B2B" w:rsidRPr="00EA7E09" w:rsidRDefault="008A0B2B" w:rsidP="00F73520">
      <w:pPr>
        <w:ind w:left="720" w:hanging="720"/>
        <w:jc w:val="both"/>
        <w:rPr>
          <w:rFonts w:eastAsiaTheme="minorHAnsi"/>
        </w:rPr>
      </w:pPr>
    </w:p>
    <w:p w14:paraId="70D609D6" w14:textId="243A4E73" w:rsidR="00EB6FA7" w:rsidRPr="000D69EF" w:rsidRDefault="00F915F4" w:rsidP="00F73520">
      <w:pPr>
        <w:ind w:left="720" w:hanging="720"/>
        <w:jc w:val="both"/>
        <w:rPr>
          <w:color w:val="0000FF"/>
          <w:u w:val="single"/>
          <w:lang w:val="es-CR"/>
        </w:rPr>
      </w:pPr>
      <w:r w:rsidRPr="009D2228">
        <w:rPr>
          <w:rFonts w:eastAsia="Cambria"/>
          <w:color w:val="000000"/>
        </w:rPr>
        <w:t>ARNPG</w:t>
      </w:r>
      <w:r w:rsidR="007A7200">
        <w:rPr>
          <w:rFonts w:eastAsia="Cambria"/>
          <w:color w:val="000000"/>
        </w:rPr>
        <w:t>,</w:t>
      </w:r>
      <w:r w:rsidR="001B4D52" w:rsidRPr="009D2228">
        <w:rPr>
          <w:rFonts w:eastAsia="Cambria"/>
          <w:color w:val="000000"/>
        </w:rPr>
        <w:t xml:space="preserve"> CONAP</w:t>
      </w:r>
      <w:r w:rsidR="007A7200">
        <w:rPr>
          <w:rFonts w:eastAsia="Cambria"/>
          <w:color w:val="000000"/>
        </w:rPr>
        <w:t xml:space="preserve">, </w:t>
      </w:r>
      <w:r w:rsidR="009D2228" w:rsidRPr="009D2228">
        <w:rPr>
          <w:rFonts w:eastAsia="Cambria"/>
          <w:color w:val="000000"/>
        </w:rPr>
        <w:t>FCG, IDEADS, TNC</w:t>
      </w:r>
      <w:r w:rsidRPr="009D2228">
        <w:rPr>
          <w:rFonts w:eastAsia="Cambria"/>
          <w:color w:val="000000"/>
        </w:rPr>
        <w:t xml:space="preserve">. </w:t>
      </w:r>
      <w:r w:rsidR="00041B22" w:rsidRPr="00EA7E09">
        <w:rPr>
          <w:rFonts w:eastAsia="Cambria"/>
          <w:color w:val="000000"/>
          <w:lang w:val="es-MX"/>
        </w:rPr>
        <w:t>(</w:t>
      </w:r>
      <w:r w:rsidRPr="00EA7E09">
        <w:rPr>
          <w:rFonts w:eastAsia="Cambria"/>
          <w:color w:val="000000"/>
          <w:lang w:val="es-MX"/>
        </w:rPr>
        <w:t>2003</w:t>
      </w:r>
      <w:r w:rsidR="00041B22" w:rsidRPr="00EA7E09">
        <w:rPr>
          <w:rFonts w:eastAsia="Cambria"/>
          <w:color w:val="000000"/>
          <w:lang w:val="es-MX"/>
        </w:rPr>
        <w:t>)</w:t>
      </w:r>
      <w:r w:rsidRPr="00EA7E09">
        <w:rPr>
          <w:rFonts w:eastAsia="Cambria"/>
          <w:color w:val="000000"/>
          <w:lang w:val="es-MX"/>
        </w:rPr>
        <w:t xml:space="preserve">. </w:t>
      </w:r>
      <w:r w:rsidRPr="00EA7E09">
        <w:rPr>
          <w:rFonts w:eastAsia="Cambria"/>
          <w:color w:val="000000"/>
          <w:lang w:val="es-ES_tradnl"/>
        </w:rPr>
        <w:t xml:space="preserve">Estrategias y plan de </w:t>
      </w:r>
      <w:r w:rsidRPr="00EA7E09">
        <w:rPr>
          <w:rFonts w:eastAsia="Cambria"/>
          <w:lang w:val="es-ES_tradnl"/>
        </w:rPr>
        <w:t>acción</w:t>
      </w:r>
      <w:r w:rsidRPr="00EA7E09">
        <w:rPr>
          <w:rFonts w:eastAsia="Cambria"/>
          <w:color w:val="000000"/>
          <w:lang w:val="es-ES_tradnl"/>
        </w:rPr>
        <w:t xml:space="preserve"> </w:t>
      </w:r>
      <w:proofErr w:type="spellStart"/>
      <w:r w:rsidRPr="00EA7E09">
        <w:rPr>
          <w:rFonts w:eastAsia="Cambria"/>
          <w:color w:val="000000"/>
          <w:lang w:val="es-ES_tradnl"/>
        </w:rPr>
        <w:t>multi-</w:t>
      </w:r>
      <w:r w:rsidRPr="00EA7E09">
        <w:rPr>
          <w:rFonts w:eastAsia="Cambria"/>
          <w:lang w:val="es-ES_tradnl"/>
        </w:rPr>
        <w:t>institucional</w:t>
      </w:r>
      <w:proofErr w:type="spellEnd"/>
      <w:r w:rsidRPr="00EA7E09">
        <w:rPr>
          <w:rFonts w:eastAsia="Cambria"/>
          <w:color w:val="000000"/>
          <w:lang w:val="es-ES_tradnl"/>
        </w:rPr>
        <w:t xml:space="preserve"> para la conservación en </w:t>
      </w:r>
      <w:r w:rsidRPr="00EA7E09">
        <w:rPr>
          <w:rFonts w:eastAsia="Cambria"/>
          <w:lang w:val="es-ES_tradnl"/>
        </w:rPr>
        <w:t>tierras</w:t>
      </w:r>
      <w:r w:rsidRPr="00EA7E09">
        <w:rPr>
          <w:rFonts w:eastAsia="Cambria"/>
          <w:color w:val="000000"/>
          <w:lang w:val="es-ES_tradnl"/>
        </w:rPr>
        <w:t xml:space="preserve"> privadas en Guatemala. Asociación de Reservas Naturales Privadas de Guatemala, Consejo Nacional de </w:t>
      </w:r>
      <w:r w:rsidRPr="00EA7E09">
        <w:rPr>
          <w:rFonts w:eastAsia="Cambria"/>
          <w:lang w:val="es-ES_tradnl"/>
        </w:rPr>
        <w:t>Áreas</w:t>
      </w:r>
      <w:r w:rsidRPr="00EA7E09">
        <w:rPr>
          <w:rFonts w:eastAsia="Cambria"/>
          <w:color w:val="000000"/>
          <w:lang w:val="es-ES_tradnl"/>
        </w:rPr>
        <w:t xml:space="preserve"> Protegidas, </w:t>
      </w:r>
      <w:r w:rsidRPr="00EA7E09">
        <w:rPr>
          <w:rFonts w:eastAsia="Cambria"/>
          <w:lang w:val="es-ES_tradnl"/>
        </w:rPr>
        <w:t>Fundación</w:t>
      </w:r>
      <w:r w:rsidRPr="00EA7E09">
        <w:rPr>
          <w:rFonts w:eastAsia="Cambria"/>
          <w:color w:val="000000"/>
          <w:lang w:val="es-ES_tradnl"/>
        </w:rPr>
        <w:t xml:space="preserve"> para la Conservación de Recursos Naturales y Ambiente en Guatemala, Instituto de Derecho Ambiental y Desarrollo Sostenib</w:t>
      </w:r>
      <w:r w:rsidR="00041B22" w:rsidRPr="00EA7E09">
        <w:rPr>
          <w:rFonts w:eastAsia="Cambria"/>
          <w:color w:val="000000"/>
          <w:lang w:val="es-ES_tradnl"/>
        </w:rPr>
        <w:t xml:space="preserve">le y </w:t>
      </w:r>
      <w:proofErr w:type="spellStart"/>
      <w:r w:rsidR="00041B22" w:rsidRPr="00EA7E09">
        <w:rPr>
          <w:rFonts w:eastAsia="Cambria"/>
          <w:color w:val="000000"/>
          <w:lang w:val="es-ES_tradnl"/>
        </w:rPr>
        <w:t>The</w:t>
      </w:r>
      <w:proofErr w:type="spellEnd"/>
      <w:r w:rsidR="00041B22" w:rsidRPr="00EA7E09">
        <w:rPr>
          <w:rFonts w:eastAsia="Cambria"/>
          <w:color w:val="000000"/>
          <w:lang w:val="es-ES_tradnl"/>
        </w:rPr>
        <w:t xml:space="preserve"> </w:t>
      </w:r>
      <w:proofErr w:type="spellStart"/>
      <w:r w:rsidR="00041B22" w:rsidRPr="00EA7E09">
        <w:rPr>
          <w:rFonts w:eastAsia="Cambria"/>
          <w:color w:val="000000"/>
          <w:lang w:val="es-ES_tradnl"/>
        </w:rPr>
        <w:t>Nature</w:t>
      </w:r>
      <w:proofErr w:type="spellEnd"/>
      <w:r w:rsidR="00041B22" w:rsidRPr="00EA7E09">
        <w:rPr>
          <w:rFonts w:eastAsia="Cambria"/>
          <w:color w:val="000000"/>
          <w:lang w:val="es-ES_tradnl"/>
        </w:rPr>
        <w:t xml:space="preserve"> </w:t>
      </w:r>
      <w:proofErr w:type="spellStart"/>
      <w:r w:rsidR="00041B22" w:rsidRPr="00EA7E09">
        <w:rPr>
          <w:rFonts w:eastAsia="Cambria"/>
          <w:color w:val="000000"/>
          <w:lang w:val="es-ES_tradnl"/>
        </w:rPr>
        <w:t>Conservancy</w:t>
      </w:r>
      <w:proofErr w:type="spellEnd"/>
      <w:r w:rsidRPr="00EA7E09">
        <w:rPr>
          <w:rFonts w:eastAsia="Cambria"/>
          <w:color w:val="000000"/>
          <w:lang w:val="es-ES_tradnl"/>
        </w:rPr>
        <w:t xml:space="preserve">. </w:t>
      </w:r>
    </w:p>
    <w:p w14:paraId="4D22210C" w14:textId="77777777" w:rsidR="0029293A" w:rsidRPr="00EA7E09" w:rsidRDefault="0029293A" w:rsidP="00F73520">
      <w:pPr>
        <w:ind w:left="720" w:hanging="720"/>
        <w:jc w:val="both"/>
        <w:rPr>
          <w:rFonts w:eastAsiaTheme="minorHAnsi"/>
          <w:lang w:val="es-MX"/>
        </w:rPr>
      </w:pPr>
    </w:p>
    <w:p w14:paraId="2717202F" w14:textId="395D13DD" w:rsidR="00EB6FA7" w:rsidRPr="009015CE" w:rsidRDefault="00F915F4" w:rsidP="00F73520">
      <w:pPr>
        <w:ind w:left="720" w:hanging="720"/>
        <w:jc w:val="both"/>
        <w:rPr>
          <w:rFonts w:eastAsia="Cambria"/>
          <w:color w:val="000000"/>
          <w:lang w:val="es-CR"/>
        </w:rPr>
      </w:pPr>
      <w:proofErr w:type="spellStart"/>
      <w:r w:rsidRPr="00EA7E09">
        <w:rPr>
          <w:rFonts w:eastAsia="Cambria"/>
          <w:color w:val="000000"/>
          <w:lang w:val="es-ES_tradnl"/>
        </w:rPr>
        <w:t>Barborak</w:t>
      </w:r>
      <w:proofErr w:type="spellEnd"/>
      <w:r w:rsidR="007A7200">
        <w:rPr>
          <w:rFonts w:eastAsia="Cambria"/>
          <w:color w:val="000000"/>
          <w:lang w:val="es-ES_tradnl"/>
        </w:rPr>
        <w:t>,</w:t>
      </w:r>
      <w:r w:rsidRPr="00EA7E09">
        <w:rPr>
          <w:rFonts w:eastAsia="Cambria"/>
          <w:color w:val="000000"/>
          <w:lang w:val="es-ES_tradnl"/>
        </w:rPr>
        <w:t xml:space="preserve"> J</w:t>
      </w:r>
      <w:r w:rsidR="007A7200">
        <w:rPr>
          <w:rFonts w:eastAsia="Cambria"/>
          <w:color w:val="000000"/>
          <w:lang w:val="es-ES_tradnl"/>
        </w:rPr>
        <w:t>.</w:t>
      </w:r>
      <w:r w:rsidR="001D0389">
        <w:rPr>
          <w:rFonts w:eastAsia="Cambria"/>
          <w:color w:val="000000"/>
          <w:lang w:val="es-ES_tradnl"/>
        </w:rPr>
        <w:t xml:space="preserve"> </w:t>
      </w:r>
      <w:r w:rsidRPr="00EA7E09">
        <w:rPr>
          <w:rFonts w:eastAsia="Cambria"/>
          <w:color w:val="000000"/>
          <w:lang w:val="es-ES_tradnl"/>
        </w:rPr>
        <w:t xml:space="preserve">R. </w:t>
      </w:r>
      <w:r w:rsidR="00041B22" w:rsidRPr="00EA7E09">
        <w:rPr>
          <w:rFonts w:eastAsia="Cambria"/>
          <w:color w:val="000000"/>
          <w:lang w:val="es-ES_tradnl"/>
        </w:rPr>
        <w:t>(</w:t>
      </w:r>
      <w:r w:rsidRPr="00EA7E09">
        <w:rPr>
          <w:rFonts w:eastAsia="Cambria"/>
          <w:color w:val="000000"/>
          <w:lang w:val="es-ES_tradnl"/>
        </w:rPr>
        <w:t>2021</w:t>
      </w:r>
      <w:r w:rsidR="00041B22" w:rsidRPr="00EA7E09">
        <w:rPr>
          <w:rFonts w:eastAsia="Cambria"/>
          <w:color w:val="000000"/>
          <w:lang w:val="es-ES_tradnl"/>
        </w:rPr>
        <w:t>)</w:t>
      </w:r>
      <w:r w:rsidRPr="00EA7E09">
        <w:rPr>
          <w:rFonts w:eastAsia="Cambria"/>
          <w:color w:val="000000"/>
          <w:lang w:val="es-ES_tradnl"/>
        </w:rPr>
        <w:t xml:space="preserve">. 30 % para 2030: América Latina y la nueva meta global para sus sistemas de áreas protegidas. </w:t>
      </w:r>
      <w:r w:rsidR="001179CE" w:rsidRPr="009015CE">
        <w:rPr>
          <w:rFonts w:eastAsia="Cambria"/>
          <w:i/>
          <w:iCs/>
          <w:color w:val="000000"/>
          <w:lang w:val="es-CR"/>
        </w:rPr>
        <w:t>Revista de Ciencias Ambientales</w:t>
      </w:r>
      <w:r w:rsidR="001179CE" w:rsidRPr="009015CE">
        <w:rPr>
          <w:rFonts w:eastAsia="Cambria"/>
          <w:color w:val="000000"/>
          <w:lang w:val="es-CR"/>
        </w:rPr>
        <w:t>,</w:t>
      </w:r>
      <w:r w:rsidR="00041B22" w:rsidRPr="009015CE">
        <w:rPr>
          <w:rFonts w:eastAsia="Cambria"/>
          <w:color w:val="000000"/>
          <w:lang w:val="es-CR"/>
        </w:rPr>
        <w:t xml:space="preserve"> 55(2), </w:t>
      </w:r>
      <w:r w:rsidRPr="009015CE">
        <w:rPr>
          <w:rFonts w:eastAsia="Cambria"/>
          <w:color w:val="000000"/>
          <w:lang w:val="es-CR"/>
        </w:rPr>
        <w:t>368–378.</w:t>
      </w:r>
      <w:r w:rsidR="007F1944" w:rsidRPr="009015CE">
        <w:rPr>
          <w:rFonts w:eastAsia="Cambria"/>
          <w:color w:val="000000"/>
          <w:lang w:val="es-CR"/>
        </w:rPr>
        <w:t xml:space="preserve"> </w:t>
      </w:r>
      <w:hyperlink r:id="rId17" w:tgtFrame="_blank" w:history="1">
        <w:r w:rsidR="007F1944" w:rsidRPr="009015CE">
          <w:rPr>
            <w:color w:val="0000FF"/>
            <w:u w:val="single"/>
            <w:lang w:val="es-CR"/>
          </w:rPr>
          <w:t>https://doi.org/10.15359/rca.55-2.19</w:t>
        </w:r>
      </w:hyperlink>
    </w:p>
    <w:p w14:paraId="001C2BB5" w14:textId="77777777" w:rsidR="0029293A" w:rsidRPr="009015CE" w:rsidRDefault="0029293A" w:rsidP="00F73520">
      <w:pPr>
        <w:ind w:left="720" w:hanging="720"/>
        <w:jc w:val="both"/>
        <w:rPr>
          <w:rFonts w:eastAsiaTheme="minorHAnsi"/>
          <w:lang w:val="es-CR"/>
        </w:rPr>
      </w:pPr>
    </w:p>
    <w:p w14:paraId="44348694" w14:textId="6FFE7588" w:rsidR="00EB6FA7" w:rsidRPr="00A20CA5" w:rsidRDefault="00F915F4" w:rsidP="00F73520">
      <w:pPr>
        <w:ind w:left="720" w:hanging="720"/>
        <w:jc w:val="both"/>
        <w:rPr>
          <w:rFonts w:eastAsia="Cambria"/>
          <w:color w:val="000000"/>
        </w:rPr>
      </w:pPr>
      <w:proofErr w:type="spellStart"/>
      <w:r w:rsidRPr="009015CE">
        <w:rPr>
          <w:rFonts w:eastAsia="Cambria"/>
          <w:color w:val="000000"/>
          <w:lang w:val="es-CR"/>
        </w:rPr>
        <w:t>Berkes</w:t>
      </w:r>
      <w:proofErr w:type="spellEnd"/>
      <w:r w:rsidR="007A7200" w:rsidRPr="009015CE">
        <w:rPr>
          <w:rFonts w:eastAsia="Cambria"/>
          <w:color w:val="000000"/>
          <w:lang w:val="es-CR"/>
        </w:rPr>
        <w:t>,</w:t>
      </w:r>
      <w:r w:rsidRPr="009015CE">
        <w:rPr>
          <w:rFonts w:eastAsia="Cambria"/>
          <w:color w:val="000000"/>
          <w:lang w:val="es-CR"/>
        </w:rPr>
        <w:t xml:space="preserve"> F. </w:t>
      </w:r>
      <w:r w:rsidR="00041B22" w:rsidRPr="009015CE">
        <w:rPr>
          <w:rFonts w:eastAsia="Cambria"/>
          <w:color w:val="000000"/>
          <w:lang w:val="es-CR"/>
        </w:rPr>
        <w:t>(</w:t>
      </w:r>
      <w:r w:rsidRPr="009015CE">
        <w:rPr>
          <w:rFonts w:eastAsia="Cambria"/>
          <w:color w:val="000000"/>
          <w:lang w:val="es-CR"/>
        </w:rPr>
        <w:t>2009</w:t>
      </w:r>
      <w:r w:rsidR="00041B22" w:rsidRPr="009015CE">
        <w:rPr>
          <w:rFonts w:eastAsia="Cambria"/>
          <w:color w:val="000000"/>
          <w:lang w:val="es-CR"/>
        </w:rPr>
        <w:t>)</w:t>
      </w:r>
      <w:r w:rsidRPr="009015CE">
        <w:rPr>
          <w:rFonts w:eastAsia="Cambria"/>
          <w:color w:val="000000"/>
          <w:lang w:val="es-CR"/>
        </w:rPr>
        <w:t xml:space="preserve">. </w:t>
      </w:r>
      <w:r w:rsidRPr="00EA7E09">
        <w:rPr>
          <w:rFonts w:eastAsia="Cambria"/>
          <w:color w:val="000000"/>
        </w:rPr>
        <w:t xml:space="preserve">Community conserved areas: policy issues in historic and contemporary context. </w:t>
      </w:r>
      <w:r w:rsidRPr="005203B5">
        <w:rPr>
          <w:rFonts w:eastAsia="Cambria"/>
          <w:i/>
          <w:iCs/>
          <w:color w:val="000000"/>
        </w:rPr>
        <w:t>Conservation Letters</w:t>
      </w:r>
      <w:r w:rsidR="005203B5">
        <w:rPr>
          <w:rFonts w:eastAsia="Cambria"/>
          <w:color w:val="000000"/>
        </w:rPr>
        <w:t>,</w:t>
      </w:r>
      <w:r w:rsidRPr="00A20CA5">
        <w:rPr>
          <w:rFonts w:eastAsia="Cambria"/>
          <w:color w:val="000000"/>
        </w:rPr>
        <w:t xml:space="preserve"> 2(1)</w:t>
      </w:r>
      <w:r w:rsidR="005203B5">
        <w:rPr>
          <w:rFonts w:eastAsia="Cambria"/>
          <w:color w:val="000000"/>
        </w:rPr>
        <w:t xml:space="preserve">, </w:t>
      </w:r>
      <w:r w:rsidRPr="00A20CA5">
        <w:rPr>
          <w:rFonts w:eastAsia="Cambria"/>
          <w:color w:val="000000"/>
        </w:rPr>
        <w:t xml:space="preserve">19–24. </w:t>
      </w:r>
      <w:hyperlink r:id="rId18" w:tgtFrame="_blank" w:history="1">
        <w:r w:rsidR="00BB7E75" w:rsidRPr="00EA7E09">
          <w:rPr>
            <w:color w:val="0000FF"/>
            <w:u w:val="single"/>
          </w:rPr>
          <w:t>https://doi.org/10.1111/j.1755-263X.2008.00040.x</w:t>
        </w:r>
      </w:hyperlink>
    </w:p>
    <w:p w14:paraId="59B0681D" w14:textId="77777777" w:rsidR="0029293A" w:rsidRPr="00A20CA5" w:rsidRDefault="0029293A" w:rsidP="00F73520">
      <w:pPr>
        <w:ind w:left="720" w:hanging="720"/>
        <w:jc w:val="both"/>
        <w:rPr>
          <w:rFonts w:eastAsiaTheme="minorHAnsi"/>
        </w:rPr>
      </w:pPr>
    </w:p>
    <w:p w14:paraId="6EE65171" w14:textId="5B72BA2D" w:rsidR="00EB6FA7" w:rsidRPr="00A20CA5" w:rsidRDefault="00F915F4" w:rsidP="00F73520">
      <w:pPr>
        <w:ind w:left="720" w:hanging="720"/>
        <w:jc w:val="both"/>
        <w:rPr>
          <w:rFonts w:eastAsia="Cambria"/>
          <w:color w:val="000000"/>
        </w:rPr>
      </w:pPr>
      <w:proofErr w:type="spellStart"/>
      <w:r w:rsidRPr="00F47841">
        <w:rPr>
          <w:rFonts w:eastAsia="Cambria"/>
          <w:color w:val="000000"/>
          <w:lang w:val="es-CR"/>
        </w:rPr>
        <w:t>Bezaury</w:t>
      </w:r>
      <w:proofErr w:type="spellEnd"/>
      <w:r w:rsidRPr="00F47841">
        <w:rPr>
          <w:rFonts w:eastAsia="Cambria"/>
          <w:color w:val="000000"/>
          <w:lang w:val="es-CR"/>
        </w:rPr>
        <w:t xml:space="preserve"> Creel J</w:t>
      </w:r>
      <w:r w:rsidR="001D0389" w:rsidRPr="00F47841">
        <w:rPr>
          <w:rFonts w:eastAsia="Cambria"/>
          <w:color w:val="000000"/>
          <w:lang w:val="es-CR"/>
        </w:rPr>
        <w:t xml:space="preserve">. </w:t>
      </w:r>
      <w:r w:rsidRPr="00F47841">
        <w:rPr>
          <w:rFonts w:eastAsia="Cambria"/>
          <w:color w:val="000000"/>
          <w:lang w:val="es-CR"/>
        </w:rPr>
        <w:t xml:space="preserve">E. </w:t>
      </w:r>
      <w:r w:rsidR="00041B22" w:rsidRPr="00F47841">
        <w:rPr>
          <w:rFonts w:eastAsia="Cambria"/>
          <w:color w:val="000000"/>
          <w:lang w:val="es-CR"/>
        </w:rPr>
        <w:t>(</w:t>
      </w:r>
      <w:r w:rsidRPr="00F47841">
        <w:rPr>
          <w:rFonts w:eastAsia="Cambria"/>
          <w:color w:val="000000"/>
          <w:lang w:val="es-CR"/>
        </w:rPr>
        <w:t>2009</w:t>
      </w:r>
      <w:r w:rsidR="00041B22" w:rsidRPr="00F47841">
        <w:rPr>
          <w:rFonts w:eastAsia="Cambria"/>
          <w:color w:val="000000"/>
          <w:lang w:val="es-CR"/>
        </w:rPr>
        <w:t>)</w:t>
      </w:r>
      <w:r w:rsidRPr="00F47841">
        <w:rPr>
          <w:rFonts w:eastAsia="Cambria"/>
          <w:color w:val="000000"/>
          <w:lang w:val="es-CR"/>
        </w:rPr>
        <w:t xml:space="preserve">. </w:t>
      </w:r>
      <w:r w:rsidRPr="00EA7E09">
        <w:rPr>
          <w:rFonts w:eastAsia="Cambria"/>
          <w:color w:val="000000"/>
          <w:lang w:val="es-ES_tradnl"/>
        </w:rPr>
        <w:t xml:space="preserve">El valor de los bienes y servicios que las áreas naturales protegidas proveen a los mexicanos. </w:t>
      </w:r>
      <w:r w:rsidRPr="00A20CA5">
        <w:rPr>
          <w:rFonts w:eastAsia="Cambria"/>
          <w:color w:val="000000"/>
        </w:rPr>
        <w:t>The nature conservancy-Programa México</w:t>
      </w:r>
      <w:r w:rsidR="001D0389">
        <w:rPr>
          <w:rFonts w:eastAsia="Cambria"/>
          <w:color w:val="000000"/>
        </w:rPr>
        <w:t xml:space="preserve">, </w:t>
      </w:r>
      <w:r w:rsidRPr="00A20CA5">
        <w:rPr>
          <w:rFonts w:eastAsia="Cambria"/>
          <w:color w:val="000000"/>
        </w:rPr>
        <w:t>36.</w:t>
      </w:r>
    </w:p>
    <w:p w14:paraId="3F661728" w14:textId="5BE66392" w:rsidR="0029293A" w:rsidRPr="00A20CA5" w:rsidRDefault="0029293A" w:rsidP="00F73520">
      <w:pPr>
        <w:ind w:left="720" w:hanging="720"/>
        <w:jc w:val="both"/>
        <w:rPr>
          <w:rFonts w:eastAsiaTheme="minorHAnsi"/>
        </w:rPr>
      </w:pPr>
    </w:p>
    <w:p w14:paraId="3E9E85A8" w14:textId="248F126A" w:rsidR="00095D35" w:rsidRPr="001865FB" w:rsidRDefault="00095D35" w:rsidP="00F73520">
      <w:pPr>
        <w:widowControl w:val="0"/>
        <w:pBdr>
          <w:top w:val="nil"/>
          <w:left w:val="nil"/>
          <w:bottom w:val="nil"/>
          <w:right w:val="nil"/>
          <w:between w:val="nil"/>
        </w:pBdr>
        <w:ind w:left="720" w:hanging="720"/>
        <w:jc w:val="both"/>
        <w:rPr>
          <w:rStyle w:val="Hipervnculo"/>
        </w:rPr>
      </w:pPr>
      <w:r w:rsidRPr="00EA7E09">
        <w:t>Bingham</w:t>
      </w:r>
      <w:r w:rsidR="007A7200">
        <w:t>,</w:t>
      </w:r>
      <w:r w:rsidRPr="00EA7E09">
        <w:t xml:space="preserve"> H., Fitzsimons J., Mitchell B, Redford K</w:t>
      </w:r>
      <w:r w:rsidR="001D0389">
        <w:t>.,</w:t>
      </w:r>
      <w:r w:rsidRPr="00EA7E09">
        <w:t xml:space="preserve"> &amp; </w:t>
      </w:r>
      <w:proofErr w:type="spellStart"/>
      <w:r w:rsidRPr="00EA7E09">
        <w:t>Stolton</w:t>
      </w:r>
      <w:proofErr w:type="spellEnd"/>
      <w:r w:rsidRPr="00EA7E09">
        <w:t xml:space="preserve"> S. </w:t>
      </w:r>
      <w:r w:rsidR="007A7200">
        <w:t>(</w:t>
      </w:r>
      <w:r w:rsidRPr="00EA7E09">
        <w:t>2021</w:t>
      </w:r>
      <w:r w:rsidR="007A7200">
        <w:t>)</w:t>
      </w:r>
      <w:r w:rsidRPr="00EA7E09">
        <w:t>.</w:t>
      </w:r>
      <w:r w:rsidR="007A7200">
        <w:t xml:space="preserve"> </w:t>
      </w:r>
      <w:r w:rsidRPr="00EA7E09">
        <w:t xml:space="preserve">Privately Protected Areas: Missing Pieces of the Global Conservation Puzzle. </w:t>
      </w:r>
      <w:r w:rsidR="008E0D0E" w:rsidRPr="001865FB">
        <w:rPr>
          <w:i/>
          <w:iCs/>
        </w:rPr>
        <w:t>Frontiers in Conservation Science</w:t>
      </w:r>
      <w:r w:rsidRPr="001865FB">
        <w:t xml:space="preserve">, </w:t>
      </w:r>
      <w:r w:rsidR="009617F7" w:rsidRPr="001865FB">
        <w:t>2</w:t>
      </w:r>
      <w:r w:rsidR="001865FB" w:rsidRPr="001865FB">
        <w:t xml:space="preserve">, </w:t>
      </w:r>
      <w:r w:rsidR="009617F7" w:rsidRPr="001865FB">
        <w:t>748127</w:t>
      </w:r>
      <w:r w:rsidR="007A7200" w:rsidRPr="001865FB">
        <w:t>,</w:t>
      </w:r>
      <w:r w:rsidRPr="001865FB">
        <w:t xml:space="preserve"> </w:t>
      </w:r>
      <w:hyperlink r:id="rId19" w:history="1">
        <w:r w:rsidRPr="001865FB">
          <w:rPr>
            <w:rStyle w:val="Hipervnculo"/>
            <w:color w:val="0070C0"/>
          </w:rPr>
          <w:t>https://doi.org/10.3389/fcosc.2021.748127</w:t>
        </w:r>
      </w:hyperlink>
    </w:p>
    <w:p w14:paraId="3086CE21" w14:textId="335705A1" w:rsidR="00095D35" w:rsidRDefault="00095D35" w:rsidP="00F73520">
      <w:pPr>
        <w:ind w:left="720" w:hanging="720"/>
        <w:jc w:val="both"/>
        <w:rPr>
          <w:rFonts w:eastAsiaTheme="minorHAnsi"/>
        </w:rPr>
      </w:pPr>
    </w:p>
    <w:p w14:paraId="2C7FC76F" w14:textId="2B0E3E83" w:rsidR="0040727F" w:rsidRDefault="0040727F" w:rsidP="00F73520">
      <w:pPr>
        <w:ind w:left="720" w:hanging="720"/>
        <w:jc w:val="both"/>
        <w:rPr>
          <w:rStyle w:val="Hipervnculo"/>
          <w:color w:val="0070C0"/>
        </w:rPr>
      </w:pPr>
      <w:proofErr w:type="spellStart"/>
      <w:r w:rsidRPr="0040727F">
        <w:rPr>
          <w:rFonts w:eastAsiaTheme="minorHAnsi"/>
          <w:lang w:val="es-CR"/>
        </w:rPr>
        <w:t>Borrini</w:t>
      </w:r>
      <w:proofErr w:type="spellEnd"/>
      <w:r w:rsidRPr="0040727F">
        <w:rPr>
          <w:rFonts w:eastAsiaTheme="minorHAnsi"/>
          <w:lang w:val="es-CR"/>
        </w:rPr>
        <w:t xml:space="preserve">-Feyerabend, G. et al. (2010). Diversidad biocultural conservada por pueblos indígenas y comunidades locales — ejemplos y análisis. Consorcio ICCA y </w:t>
      </w:r>
      <w:proofErr w:type="spellStart"/>
      <w:r w:rsidRPr="0040727F">
        <w:rPr>
          <w:rFonts w:eastAsiaTheme="minorHAnsi"/>
          <w:lang w:val="es-CR"/>
        </w:rPr>
        <w:t>Cenesta</w:t>
      </w:r>
      <w:proofErr w:type="spellEnd"/>
      <w:r w:rsidRPr="0040727F">
        <w:rPr>
          <w:rFonts w:eastAsiaTheme="minorHAnsi"/>
          <w:lang w:val="es-CR"/>
        </w:rPr>
        <w:t xml:space="preserve"> para GEF, SGT, GTZ, IID y UICN/CEESP. </w:t>
      </w:r>
      <w:hyperlink r:id="rId20" w:history="1">
        <w:r w:rsidRPr="0040727F">
          <w:rPr>
            <w:rStyle w:val="Hipervnculo"/>
            <w:color w:val="0070C0"/>
          </w:rPr>
          <w:t>https://portals.iucn.org/library/efiles/documents/2010-048-Es.pdf.</w:t>
        </w:r>
      </w:hyperlink>
    </w:p>
    <w:p w14:paraId="5C80FE5B" w14:textId="77777777" w:rsidR="00AA6FCD" w:rsidRPr="0040727F" w:rsidRDefault="00AA6FCD" w:rsidP="00F73520">
      <w:pPr>
        <w:ind w:left="720" w:hanging="720"/>
        <w:jc w:val="both"/>
        <w:rPr>
          <w:rStyle w:val="Hipervnculo"/>
          <w:color w:val="0070C0"/>
        </w:rPr>
      </w:pPr>
    </w:p>
    <w:p w14:paraId="10A6B384" w14:textId="06290BDB" w:rsidR="0040727F" w:rsidRPr="00AA6FCD" w:rsidRDefault="00AA6FCD" w:rsidP="00F73520">
      <w:pPr>
        <w:ind w:left="720" w:hanging="720"/>
        <w:jc w:val="both"/>
        <w:rPr>
          <w:rStyle w:val="Hipervnculo"/>
          <w:color w:val="0070C0"/>
        </w:rPr>
      </w:pPr>
      <w:proofErr w:type="spellStart"/>
      <w:r w:rsidRPr="00AA6FCD">
        <w:rPr>
          <w:rStyle w:val="Hipervnculo"/>
          <w:color w:val="000000" w:themeColor="text1"/>
          <w:u w:val="none"/>
        </w:rPr>
        <w:t>Borrini-Feyerabend</w:t>
      </w:r>
      <w:proofErr w:type="spellEnd"/>
      <w:r w:rsidRPr="00AA6FCD">
        <w:rPr>
          <w:rStyle w:val="Hipervnculo"/>
          <w:color w:val="000000" w:themeColor="text1"/>
          <w:u w:val="none"/>
        </w:rPr>
        <w:t xml:space="preserve"> G., Nigel Dudley., Tilmas J., Lassen, B., Pathak Broome, N., Philips, A y </w:t>
      </w:r>
      <w:proofErr w:type="spellStart"/>
      <w:r w:rsidRPr="00AA6FCD">
        <w:rPr>
          <w:rStyle w:val="Hipervnculo"/>
          <w:color w:val="000000" w:themeColor="text1"/>
          <w:u w:val="none"/>
        </w:rPr>
        <w:t>Sandwith,T</w:t>
      </w:r>
      <w:proofErr w:type="spellEnd"/>
      <w:r w:rsidRPr="00AA6FCD">
        <w:rPr>
          <w:rStyle w:val="Hipervnculo"/>
          <w:color w:val="000000" w:themeColor="text1"/>
          <w:u w:val="none"/>
        </w:rPr>
        <w:t xml:space="preserve">. (2014). </w:t>
      </w:r>
      <w:r w:rsidRPr="00AA6FCD">
        <w:rPr>
          <w:rStyle w:val="Hipervnculo"/>
          <w:color w:val="000000" w:themeColor="text1"/>
          <w:u w:val="none"/>
          <w:lang w:val="es-CR"/>
        </w:rPr>
        <w:t xml:space="preserve">Gobernanza de Áreas Protegidas: de la comprensión a la acción. UICN. </w:t>
      </w:r>
      <w:hyperlink r:id="rId21" w:history="1">
        <w:r w:rsidRPr="00AA6FCD">
          <w:rPr>
            <w:rStyle w:val="Hipervnculo"/>
            <w:color w:val="0070C0"/>
          </w:rPr>
          <w:t>https://portals.iucn.org/library/sites/library/files/documents/pag-020-es.pdf</w:t>
        </w:r>
      </w:hyperlink>
    </w:p>
    <w:p w14:paraId="1763F93D" w14:textId="77777777" w:rsidR="00AA6FCD" w:rsidRPr="00AA6FCD" w:rsidRDefault="00AA6FCD" w:rsidP="00F73520">
      <w:pPr>
        <w:ind w:left="720" w:hanging="720"/>
        <w:jc w:val="both"/>
        <w:rPr>
          <w:rStyle w:val="Hipervnculo"/>
          <w:color w:val="0070C0"/>
        </w:rPr>
      </w:pPr>
    </w:p>
    <w:p w14:paraId="28B0A7FD" w14:textId="7A5F5E05" w:rsidR="00EB6FA7" w:rsidRPr="00EA7E09" w:rsidRDefault="00F915F4" w:rsidP="00F73520">
      <w:pPr>
        <w:ind w:left="720" w:hanging="720"/>
        <w:jc w:val="both"/>
        <w:rPr>
          <w:rFonts w:eastAsia="Cambria"/>
          <w:color w:val="000000"/>
          <w:lang w:val="es-MX"/>
        </w:rPr>
      </w:pPr>
      <w:proofErr w:type="spellStart"/>
      <w:r w:rsidRPr="001865FB">
        <w:rPr>
          <w:rFonts w:eastAsia="Cambria"/>
          <w:color w:val="000000"/>
        </w:rPr>
        <w:t>Chacón</w:t>
      </w:r>
      <w:proofErr w:type="spellEnd"/>
      <w:r w:rsidR="007A7200" w:rsidRPr="001865FB">
        <w:rPr>
          <w:rFonts w:eastAsia="Cambria"/>
          <w:color w:val="000000"/>
        </w:rPr>
        <w:t>,</w:t>
      </w:r>
      <w:r w:rsidRPr="001865FB">
        <w:rPr>
          <w:rFonts w:eastAsia="Cambria"/>
          <w:color w:val="000000"/>
        </w:rPr>
        <w:t xml:space="preserve"> C</w:t>
      </w:r>
      <w:r w:rsidR="007A7200" w:rsidRPr="001865FB">
        <w:rPr>
          <w:rFonts w:eastAsia="Cambria"/>
          <w:color w:val="000000"/>
        </w:rPr>
        <w:t>.</w:t>
      </w:r>
      <w:r w:rsidR="001D0389">
        <w:rPr>
          <w:rFonts w:eastAsia="Cambria"/>
          <w:color w:val="000000"/>
        </w:rPr>
        <w:t xml:space="preserve"> </w:t>
      </w:r>
      <w:r w:rsidRPr="001865FB">
        <w:rPr>
          <w:rFonts w:eastAsia="Cambria"/>
          <w:color w:val="000000"/>
        </w:rPr>
        <w:t xml:space="preserve">M. </w:t>
      </w:r>
      <w:r w:rsidR="00041B22" w:rsidRPr="001865FB">
        <w:rPr>
          <w:rFonts w:eastAsia="Cambria"/>
          <w:color w:val="000000"/>
        </w:rPr>
        <w:t>(</w:t>
      </w:r>
      <w:r w:rsidRPr="001865FB">
        <w:rPr>
          <w:rFonts w:eastAsia="Cambria"/>
          <w:color w:val="000000"/>
        </w:rPr>
        <w:t>2008</w:t>
      </w:r>
      <w:r w:rsidR="00041B22" w:rsidRPr="001865FB">
        <w:rPr>
          <w:rFonts w:eastAsia="Cambria"/>
          <w:color w:val="000000"/>
        </w:rPr>
        <w:t>)</w:t>
      </w:r>
      <w:r w:rsidRPr="001865FB">
        <w:rPr>
          <w:rFonts w:eastAsia="Cambria"/>
          <w:color w:val="000000"/>
        </w:rPr>
        <w:t xml:space="preserve">. </w:t>
      </w:r>
      <w:r w:rsidRPr="001D0389">
        <w:rPr>
          <w:rFonts w:eastAsia="Cambria"/>
          <w:i/>
          <w:iCs/>
          <w:color w:val="000000"/>
          <w:lang w:val="es-ES_tradnl"/>
        </w:rPr>
        <w:t>Voluntad de conservar. Experiencias seleccionadas de conservación por la sociedad civil en Iberoamérica</w:t>
      </w:r>
      <w:r w:rsidRPr="00EA7E09">
        <w:rPr>
          <w:rFonts w:eastAsia="Cambria"/>
          <w:color w:val="000000"/>
          <w:lang w:val="es-ES_tradnl"/>
        </w:rPr>
        <w:t xml:space="preserve">. </w:t>
      </w:r>
      <w:proofErr w:type="spellStart"/>
      <w:r w:rsidRPr="00EA7E09">
        <w:rPr>
          <w:rFonts w:eastAsia="Cambria"/>
          <w:color w:val="000000"/>
          <w:lang w:val="es-MX"/>
        </w:rPr>
        <w:t>The</w:t>
      </w:r>
      <w:proofErr w:type="spellEnd"/>
      <w:r w:rsidRPr="00EA7E09">
        <w:rPr>
          <w:rFonts w:eastAsia="Cambria"/>
          <w:color w:val="000000"/>
          <w:lang w:val="es-MX"/>
        </w:rPr>
        <w:t xml:space="preserve"> </w:t>
      </w:r>
      <w:proofErr w:type="spellStart"/>
      <w:r w:rsidRPr="00EA7E09">
        <w:rPr>
          <w:rFonts w:eastAsia="Cambria"/>
          <w:color w:val="000000"/>
          <w:lang w:val="es-MX"/>
        </w:rPr>
        <w:t>Nature</w:t>
      </w:r>
      <w:proofErr w:type="spellEnd"/>
      <w:r w:rsidRPr="00EA7E09">
        <w:rPr>
          <w:rFonts w:eastAsia="Cambria"/>
          <w:color w:val="000000"/>
          <w:lang w:val="es-MX"/>
        </w:rPr>
        <w:t xml:space="preserve">. </w:t>
      </w:r>
    </w:p>
    <w:p w14:paraId="0D54679C" w14:textId="77777777" w:rsidR="0029293A" w:rsidRPr="00EA7E09" w:rsidRDefault="0029293A" w:rsidP="00F73520">
      <w:pPr>
        <w:ind w:left="720" w:hanging="720"/>
        <w:jc w:val="both"/>
        <w:rPr>
          <w:rFonts w:eastAsiaTheme="minorHAnsi"/>
          <w:lang w:val="es-MX"/>
        </w:rPr>
      </w:pPr>
    </w:p>
    <w:p w14:paraId="34C8F648" w14:textId="16CDB6D8" w:rsidR="00EB6FA7" w:rsidRPr="00EA7E09" w:rsidRDefault="00F915F4" w:rsidP="00F73520">
      <w:pPr>
        <w:ind w:left="720" w:hanging="720"/>
        <w:jc w:val="both"/>
        <w:rPr>
          <w:rFonts w:eastAsia="Cambria"/>
          <w:color w:val="0070C0"/>
          <w:lang w:val="es-CR"/>
        </w:rPr>
      </w:pPr>
      <w:r w:rsidRPr="00EA7E09">
        <w:rPr>
          <w:rFonts w:eastAsia="Cambria"/>
          <w:color w:val="000000"/>
          <w:lang w:val="es-ES_tradnl"/>
        </w:rPr>
        <w:t xml:space="preserve">CONANP. </w:t>
      </w:r>
      <w:r w:rsidR="00041B22" w:rsidRPr="00EA7E09">
        <w:rPr>
          <w:rFonts w:eastAsia="Cambria"/>
          <w:color w:val="000000"/>
          <w:lang w:val="es-ES_tradnl"/>
        </w:rPr>
        <w:t>(</w:t>
      </w:r>
      <w:r w:rsidRPr="00EA7E09">
        <w:rPr>
          <w:rFonts w:eastAsia="Cambria"/>
          <w:color w:val="000000"/>
          <w:lang w:val="es-ES_tradnl"/>
        </w:rPr>
        <w:t>2019</w:t>
      </w:r>
      <w:r w:rsidR="00041B22" w:rsidRPr="00EA7E09">
        <w:rPr>
          <w:rFonts w:eastAsia="Cambria"/>
          <w:color w:val="000000"/>
          <w:lang w:val="es-ES_tradnl"/>
        </w:rPr>
        <w:t>)</w:t>
      </w:r>
      <w:r w:rsidRPr="00EA7E09">
        <w:rPr>
          <w:rFonts w:eastAsia="Cambria"/>
          <w:color w:val="000000"/>
          <w:lang w:val="es-ES_tradnl"/>
        </w:rPr>
        <w:t xml:space="preserve">. </w:t>
      </w:r>
      <w:r w:rsidRPr="00EA7E09">
        <w:rPr>
          <w:rFonts w:eastAsia="Cambria"/>
          <w:lang w:val="es-ES_tradnl"/>
        </w:rPr>
        <w:t>Áreas</w:t>
      </w:r>
      <w:r w:rsidRPr="00EA7E09">
        <w:rPr>
          <w:rFonts w:eastAsia="Cambria"/>
          <w:color w:val="000000"/>
          <w:lang w:val="es-ES_tradnl"/>
        </w:rPr>
        <w:t xml:space="preserve"> </w:t>
      </w:r>
      <w:r w:rsidR="001D0389" w:rsidRPr="00EA7E09">
        <w:rPr>
          <w:rFonts w:eastAsia="Cambria"/>
          <w:color w:val="000000"/>
          <w:lang w:val="es-ES_tradnl"/>
        </w:rPr>
        <w:t xml:space="preserve">destinadas voluntariamente </w:t>
      </w:r>
      <w:r w:rsidRPr="00EA7E09">
        <w:rPr>
          <w:rFonts w:eastAsia="Cambria"/>
          <w:color w:val="000000"/>
          <w:lang w:val="es-ES_tradnl"/>
        </w:rPr>
        <w:t xml:space="preserve">a la conservación mayo de 2019. Listado de ADVC. </w:t>
      </w:r>
      <w:hyperlink r:id="rId22" w:history="1">
        <w:r w:rsidR="00BB7E75" w:rsidRPr="00EA7E09">
          <w:rPr>
            <w:rStyle w:val="Hipervnculo"/>
            <w:color w:val="0070C0"/>
            <w:lang w:val="es-CR"/>
          </w:rPr>
          <w:t>https://advc.conanp.gob.mx/archivos/informacion/listado/listado_advc.pdf.</w:t>
        </w:r>
      </w:hyperlink>
    </w:p>
    <w:p w14:paraId="70C959BE" w14:textId="77777777" w:rsidR="0029293A" w:rsidRPr="00EA7E09" w:rsidRDefault="0029293A" w:rsidP="00F73520">
      <w:pPr>
        <w:ind w:left="720" w:hanging="720"/>
        <w:jc w:val="both"/>
        <w:rPr>
          <w:rFonts w:eastAsiaTheme="minorHAnsi"/>
          <w:lang w:val="es-MX"/>
        </w:rPr>
      </w:pPr>
    </w:p>
    <w:p w14:paraId="34302FF2" w14:textId="3EE0A717" w:rsidR="00EB6FA7" w:rsidRPr="00EA7E09" w:rsidRDefault="00126B86" w:rsidP="00F73520">
      <w:pPr>
        <w:ind w:left="720" w:hanging="720"/>
        <w:jc w:val="both"/>
        <w:rPr>
          <w:rStyle w:val="Hipervnculo"/>
          <w:color w:val="535353" w:themeColor="background2"/>
          <w:lang w:val="es-MX"/>
        </w:rPr>
      </w:pPr>
      <w:r w:rsidRPr="00EA7E09">
        <w:rPr>
          <w:rFonts w:eastAsia="Cambria"/>
          <w:color w:val="000000"/>
          <w:lang w:val="es-ES_tradnl"/>
        </w:rPr>
        <w:t xml:space="preserve">CONANP. (2022). </w:t>
      </w:r>
      <w:r w:rsidRPr="001D0389">
        <w:rPr>
          <w:rFonts w:eastAsia="Cambria"/>
          <w:i/>
          <w:iCs/>
          <w:color w:val="000000" w:themeColor="text1"/>
          <w:lang w:val="es-ES_tradnl"/>
        </w:rPr>
        <w:t xml:space="preserve">Áreas </w:t>
      </w:r>
      <w:r w:rsidR="001D0389" w:rsidRPr="001D0389">
        <w:rPr>
          <w:rFonts w:eastAsia="Cambria"/>
          <w:i/>
          <w:iCs/>
          <w:color w:val="000000" w:themeColor="text1"/>
          <w:lang w:val="es-ES_tradnl"/>
        </w:rPr>
        <w:t>naturales protegidas decretadas</w:t>
      </w:r>
      <w:r w:rsidRPr="00EA7E09">
        <w:rPr>
          <w:rFonts w:eastAsia="Cambria"/>
          <w:color w:val="000000" w:themeColor="text1"/>
          <w:lang w:val="es-ES_tradnl"/>
        </w:rPr>
        <w:t xml:space="preserve">. </w:t>
      </w:r>
      <w:hyperlink r:id="rId23" w:history="1">
        <w:r w:rsidRPr="00EA7E09">
          <w:rPr>
            <w:rStyle w:val="Hipervnculo"/>
            <w:color w:val="0070C0"/>
            <w:lang w:val="es-MX"/>
          </w:rPr>
          <w:t>http://sig.conanp.gob.mx/website/pagsig/datos_anp.htm</w:t>
        </w:r>
      </w:hyperlink>
    </w:p>
    <w:p w14:paraId="3CE29914" w14:textId="77777777" w:rsidR="0029293A" w:rsidRPr="00EA7E09" w:rsidRDefault="0029293A" w:rsidP="00F73520">
      <w:pPr>
        <w:ind w:left="720" w:hanging="720"/>
        <w:jc w:val="both"/>
        <w:rPr>
          <w:rStyle w:val="Hipervnculo"/>
          <w:rFonts w:eastAsiaTheme="minorHAnsi"/>
          <w:u w:val="none"/>
          <w:lang w:val="es-MX"/>
        </w:rPr>
      </w:pPr>
    </w:p>
    <w:p w14:paraId="55ABE549" w14:textId="0175B1B8" w:rsidR="00EB6FA7" w:rsidRPr="00F73520" w:rsidRDefault="00D92CC6" w:rsidP="00F73520">
      <w:pPr>
        <w:ind w:left="720" w:hanging="720"/>
        <w:jc w:val="both"/>
        <w:rPr>
          <w:rFonts w:eastAsiaTheme="minorHAnsi"/>
        </w:rPr>
      </w:pPr>
      <w:r w:rsidRPr="00EA7E09">
        <w:rPr>
          <w:rFonts w:eastAsiaTheme="minorHAnsi"/>
          <w:lang w:val="es-MX"/>
        </w:rPr>
        <w:t>Contreras-Hernández, A., Gallina-</w:t>
      </w:r>
      <w:proofErr w:type="spellStart"/>
      <w:r w:rsidRPr="00EA7E09">
        <w:rPr>
          <w:rFonts w:eastAsiaTheme="minorHAnsi"/>
          <w:lang w:val="es-MX"/>
        </w:rPr>
        <w:t>Tessaro</w:t>
      </w:r>
      <w:proofErr w:type="spellEnd"/>
      <w:r w:rsidRPr="00EA7E09">
        <w:rPr>
          <w:rFonts w:eastAsiaTheme="minorHAnsi"/>
          <w:lang w:val="es-MX"/>
        </w:rPr>
        <w:t>,</w:t>
      </w:r>
      <w:r w:rsidR="003D6E64" w:rsidRPr="003D6E64">
        <w:rPr>
          <w:rFonts w:eastAsiaTheme="minorHAnsi"/>
          <w:lang w:val="es-MX"/>
        </w:rPr>
        <w:t xml:space="preserve"> S.</w:t>
      </w:r>
      <w:r w:rsidR="003D6E64">
        <w:rPr>
          <w:rFonts w:eastAsiaTheme="minorHAnsi"/>
          <w:lang w:val="es-MX"/>
        </w:rPr>
        <w:t>,</w:t>
      </w:r>
      <w:r w:rsidR="003D6E64" w:rsidRPr="003D6E64">
        <w:rPr>
          <w:rFonts w:eastAsiaTheme="minorHAnsi"/>
          <w:lang w:val="es-MX"/>
        </w:rPr>
        <w:t xml:space="preserve"> </w:t>
      </w:r>
      <w:r w:rsidRPr="00EA7E09">
        <w:rPr>
          <w:rFonts w:eastAsiaTheme="minorHAnsi"/>
          <w:lang w:val="es-MX"/>
        </w:rPr>
        <w:t>Ortega-Argueta,</w:t>
      </w:r>
      <w:r w:rsidR="003D6E64" w:rsidRPr="003D6E64">
        <w:rPr>
          <w:rFonts w:eastAsiaTheme="minorHAnsi"/>
          <w:lang w:val="es-MX"/>
        </w:rPr>
        <w:t xml:space="preserve"> A.</w:t>
      </w:r>
      <w:r w:rsidR="003D6E64">
        <w:rPr>
          <w:rFonts w:eastAsiaTheme="minorHAnsi"/>
          <w:lang w:val="es-MX"/>
        </w:rPr>
        <w:t>,</w:t>
      </w:r>
      <w:r w:rsidRPr="00EA7E09">
        <w:rPr>
          <w:rFonts w:eastAsiaTheme="minorHAnsi"/>
          <w:lang w:val="es-MX"/>
        </w:rPr>
        <w:t xml:space="preserve"> Álvarez-Peredo,</w:t>
      </w:r>
      <w:r w:rsidR="003D6E64" w:rsidRPr="003D6E64">
        <w:rPr>
          <w:rFonts w:eastAsiaTheme="minorHAnsi"/>
          <w:lang w:val="es-MX"/>
        </w:rPr>
        <w:t xml:space="preserve"> C.</w:t>
      </w:r>
      <w:r w:rsidR="003D6E64">
        <w:rPr>
          <w:rFonts w:eastAsiaTheme="minorHAnsi"/>
          <w:lang w:val="es-MX"/>
        </w:rPr>
        <w:t>,</w:t>
      </w:r>
      <w:r w:rsidRPr="00EA7E09">
        <w:rPr>
          <w:rFonts w:eastAsiaTheme="minorHAnsi"/>
          <w:lang w:val="es-MX"/>
        </w:rPr>
        <w:t xml:space="preserve"> Saucedo-Castillo,</w:t>
      </w:r>
      <w:r w:rsidR="003D6E64" w:rsidRPr="003D6E64">
        <w:rPr>
          <w:rFonts w:eastAsiaTheme="minorHAnsi"/>
          <w:lang w:val="es-MX"/>
        </w:rPr>
        <w:t xml:space="preserve"> E.</w:t>
      </w:r>
      <w:r w:rsidR="003D6E64">
        <w:rPr>
          <w:rFonts w:eastAsiaTheme="minorHAnsi"/>
          <w:lang w:val="es-MX"/>
        </w:rPr>
        <w:t>,</w:t>
      </w:r>
      <w:r w:rsidR="003D6E64" w:rsidRPr="003D6E64">
        <w:rPr>
          <w:rFonts w:eastAsiaTheme="minorHAnsi"/>
          <w:lang w:val="es-MX"/>
        </w:rPr>
        <w:t xml:space="preserve"> </w:t>
      </w:r>
      <w:r w:rsidRPr="00EA7E09">
        <w:rPr>
          <w:rFonts w:eastAsiaTheme="minorHAnsi"/>
          <w:lang w:val="es-MX"/>
        </w:rPr>
        <w:t>Echavarría-Domínguez,</w:t>
      </w:r>
      <w:r w:rsidR="003D6E64" w:rsidRPr="003D6E64">
        <w:rPr>
          <w:rFonts w:eastAsiaTheme="minorHAnsi"/>
          <w:lang w:val="es-MX"/>
        </w:rPr>
        <w:t xml:space="preserve"> U.</w:t>
      </w:r>
      <w:r w:rsidR="003D6E64">
        <w:rPr>
          <w:rFonts w:eastAsiaTheme="minorHAnsi"/>
          <w:lang w:val="es-MX"/>
        </w:rPr>
        <w:t>,</w:t>
      </w:r>
      <w:r w:rsidRPr="00EA7E09">
        <w:rPr>
          <w:rFonts w:eastAsiaTheme="minorHAnsi"/>
          <w:lang w:val="es-MX"/>
        </w:rPr>
        <w:t xml:space="preserve"> Pineda-Vázquez, </w:t>
      </w:r>
      <w:r w:rsidR="003D6E64" w:rsidRPr="003D6E64">
        <w:rPr>
          <w:rFonts w:eastAsiaTheme="minorHAnsi"/>
          <w:lang w:val="es-MX"/>
        </w:rPr>
        <w:t>M.</w:t>
      </w:r>
      <w:r w:rsidR="009C041E">
        <w:rPr>
          <w:rFonts w:eastAsiaTheme="minorHAnsi"/>
          <w:lang w:val="es-MX"/>
        </w:rPr>
        <w:t xml:space="preserve">, </w:t>
      </w:r>
      <w:r w:rsidRPr="00EA7E09">
        <w:rPr>
          <w:rFonts w:eastAsiaTheme="minorHAnsi"/>
          <w:lang w:val="es-MX"/>
        </w:rPr>
        <w:t xml:space="preserve">García-Feria, </w:t>
      </w:r>
      <w:r w:rsidR="009C041E" w:rsidRPr="009C041E">
        <w:rPr>
          <w:rFonts w:eastAsiaTheme="minorHAnsi"/>
          <w:lang w:val="es-MX"/>
        </w:rPr>
        <w:t>L.</w:t>
      </w:r>
      <w:r w:rsidR="009C041E">
        <w:rPr>
          <w:rFonts w:eastAsiaTheme="minorHAnsi"/>
          <w:lang w:val="es-MX"/>
        </w:rPr>
        <w:t xml:space="preserve">, </w:t>
      </w:r>
      <w:r w:rsidRPr="00EA7E09">
        <w:rPr>
          <w:rFonts w:eastAsiaTheme="minorHAnsi"/>
          <w:lang w:val="es-MX"/>
        </w:rPr>
        <w:t>Tejeda-Cruz, C.</w:t>
      </w:r>
      <w:r w:rsidR="009C041E">
        <w:rPr>
          <w:rFonts w:eastAsiaTheme="minorHAnsi"/>
          <w:lang w:val="es-MX"/>
        </w:rPr>
        <w:t>,</w:t>
      </w:r>
      <w:r w:rsidRPr="00EA7E09">
        <w:rPr>
          <w:rFonts w:eastAsiaTheme="minorHAnsi"/>
          <w:lang w:val="es-MX"/>
        </w:rPr>
        <w:t xml:space="preserve"> Flores-Romero,</w:t>
      </w:r>
      <w:r w:rsidR="009C041E" w:rsidRPr="009C041E">
        <w:rPr>
          <w:rFonts w:eastAsiaTheme="minorHAnsi"/>
          <w:lang w:val="es-MX"/>
        </w:rPr>
        <w:t xml:space="preserve"> C.</w:t>
      </w:r>
      <w:r w:rsidR="009C041E">
        <w:rPr>
          <w:rFonts w:eastAsiaTheme="minorHAnsi"/>
          <w:lang w:val="es-MX"/>
        </w:rPr>
        <w:t>,</w:t>
      </w:r>
      <w:r w:rsidR="009C041E" w:rsidRPr="009C041E">
        <w:rPr>
          <w:rFonts w:eastAsiaTheme="minorHAnsi"/>
          <w:lang w:val="es-MX"/>
        </w:rPr>
        <w:t xml:space="preserve"> </w:t>
      </w:r>
      <w:r w:rsidRPr="00EA7E09">
        <w:rPr>
          <w:rFonts w:eastAsiaTheme="minorHAnsi"/>
          <w:lang w:val="es-MX"/>
        </w:rPr>
        <w:t>Landgrave-Ramírez,</w:t>
      </w:r>
      <w:r w:rsidR="009C041E" w:rsidRPr="009C041E">
        <w:rPr>
          <w:rFonts w:eastAsiaTheme="minorHAnsi"/>
          <w:lang w:val="es-MX"/>
        </w:rPr>
        <w:t xml:space="preserve"> R.</w:t>
      </w:r>
      <w:r w:rsidR="009C041E">
        <w:rPr>
          <w:rFonts w:eastAsiaTheme="minorHAnsi"/>
          <w:lang w:val="es-MX"/>
        </w:rPr>
        <w:t>,</w:t>
      </w:r>
      <w:r w:rsidR="009C041E" w:rsidRPr="009C041E">
        <w:rPr>
          <w:rFonts w:eastAsiaTheme="minorHAnsi"/>
          <w:lang w:val="es-MX"/>
        </w:rPr>
        <w:t xml:space="preserve"> </w:t>
      </w:r>
      <w:r w:rsidRPr="00EA7E09">
        <w:rPr>
          <w:rFonts w:eastAsiaTheme="minorHAnsi"/>
          <w:lang w:val="es-MX"/>
        </w:rPr>
        <w:t>González-Zamora</w:t>
      </w:r>
      <w:r w:rsidR="009C041E">
        <w:rPr>
          <w:rFonts w:eastAsiaTheme="minorHAnsi"/>
          <w:lang w:val="es-MX"/>
        </w:rPr>
        <w:t>,</w:t>
      </w:r>
      <w:r w:rsidR="009C041E" w:rsidRPr="009C041E">
        <w:rPr>
          <w:rFonts w:eastAsiaTheme="minorHAnsi"/>
          <w:lang w:val="es-MX"/>
        </w:rPr>
        <w:t xml:space="preserve"> A.</w:t>
      </w:r>
      <w:r w:rsidRPr="00EA7E09">
        <w:rPr>
          <w:rFonts w:eastAsiaTheme="minorHAnsi"/>
          <w:lang w:val="es-MX"/>
        </w:rPr>
        <w:t xml:space="preserve"> </w:t>
      </w:r>
      <w:r w:rsidR="00E46AE7">
        <w:rPr>
          <w:rFonts w:eastAsiaTheme="minorHAnsi"/>
          <w:lang w:val="es-MX"/>
        </w:rPr>
        <w:t>(</w:t>
      </w:r>
      <w:r w:rsidRPr="00EA7E09">
        <w:rPr>
          <w:rFonts w:eastAsiaTheme="minorHAnsi"/>
          <w:lang w:val="es-MX"/>
        </w:rPr>
        <w:t>2021</w:t>
      </w:r>
      <w:r w:rsidR="00E46AE7">
        <w:rPr>
          <w:rFonts w:eastAsiaTheme="minorHAnsi"/>
          <w:lang w:val="es-MX"/>
        </w:rPr>
        <w:t>)</w:t>
      </w:r>
      <w:r w:rsidRPr="00EA7E09">
        <w:rPr>
          <w:rFonts w:eastAsiaTheme="minorHAnsi"/>
          <w:lang w:val="es-MX"/>
        </w:rPr>
        <w:t xml:space="preserve">. </w:t>
      </w:r>
      <w:r w:rsidRPr="009C041E">
        <w:rPr>
          <w:rFonts w:eastAsiaTheme="minorHAnsi"/>
          <w:i/>
          <w:iCs/>
          <w:lang w:val="es-MX"/>
        </w:rPr>
        <w:t>Importancia socioambiental del manejo de la vida silvestre, Unidades de manejo para la conservación de la vida silvestre en Veracruz, Tabasco y Chiapas</w:t>
      </w:r>
      <w:r w:rsidRPr="00EA7E09">
        <w:rPr>
          <w:rFonts w:eastAsiaTheme="minorHAnsi"/>
          <w:lang w:val="es-MX"/>
        </w:rPr>
        <w:t xml:space="preserve">. </w:t>
      </w:r>
      <w:r w:rsidRPr="00F73520">
        <w:rPr>
          <w:rFonts w:eastAsiaTheme="minorHAnsi"/>
        </w:rPr>
        <w:t xml:space="preserve">SEMARNAT/INECOL. </w:t>
      </w:r>
    </w:p>
    <w:p w14:paraId="06613C18" w14:textId="77777777" w:rsidR="0029293A" w:rsidRPr="00F73520" w:rsidRDefault="0029293A" w:rsidP="00F73520">
      <w:pPr>
        <w:ind w:left="720" w:hanging="720"/>
        <w:jc w:val="both"/>
        <w:rPr>
          <w:rFonts w:eastAsiaTheme="minorHAnsi"/>
        </w:rPr>
      </w:pPr>
    </w:p>
    <w:p w14:paraId="2EC2BA84" w14:textId="7441D289" w:rsidR="00EB6FA7" w:rsidRPr="00EA7E09" w:rsidRDefault="007A6F45" w:rsidP="00F73520">
      <w:pPr>
        <w:ind w:left="720" w:hanging="720"/>
        <w:jc w:val="both"/>
        <w:rPr>
          <w:lang w:val="es-MX" w:eastAsia="es-ES"/>
        </w:rPr>
      </w:pPr>
      <w:r w:rsidRPr="009C041E">
        <w:rPr>
          <w:lang w:eastAsia="es-ES"/>
        </w:rPr>
        <w:t xml:space="preserve">Dawson, N. M., </w:t>
      </w:r>
      <w:proofErr w:type="spellStart"/>
      <w:r w:rsidRPr="009C041E">
        <w:rPr>
          <w:lang w:eastAsia="es-ES"/>
        </w:rPr>
        <w:t>Coolsaet</w:t>
      </w:r>
      <w:proofErr w:type="spellEnd"/>
      <w:r w:rsidRPr="009C041E">
        <w:rPr>
          <w:lang w:eastAsia="es-ES"/>
        </w:rPr>
        <w:t>,</w:t>
      </w:r>
      <w:r w:rsidR="00B805AB" w:rsidRPr="00B805AB">
        <w:rPr>
          <w:lang w:eastAsia="es-ES"/>
        </w:rPr>
        <w:t xml:space="preserve"> B.</w:t>
      </w:r>
      <w:r w:rsidR="00B805AB">
        <w:rPr>
          <w:lang w:eastAsia="es-ES"/>
        </w:rPr>
        <w:t>,</w:t>
      </w:r>
      <w:r w:rsidRPr="009C041E">
        <w:rPr>
          <w:lang w:eastAsia="es-ES"/>
        </w:rPr>
        <w:t xml:space="preserve"> Sterling,</w:t>
      </w:r>
      <w:r w:rsidR="00B805AB" w:rsidRPr="00B805AB">
        <w:rPr>
          <w:lang w:eastAsia="es-ES"/>
        </w:rPr>
        <w:t xml:space="preserve"> E. J.</w:t>
      </w:r>
      <w:r w:rsidR="00B805AB">
        <w:rPr>
          <w:lang w:eastAsia="es-ES"/>
        </w:rPr>
        <w:t xml:space="preserve">, </w:t>
      </w:r>
      <w:r w:rsidRPr="009C041E">
        <w:rPr>
          <w:lang w:eastAsia="es-ES"/>
        </w:rPr>
        <w:t>Loveridge,</w:t>
      </w:r>
      <w:r w:rsidR="00B805AB" w:rsidRPr="00B805AB">
        <w:rPr>
          <w:lang w:eastAsia="es-ES"/>
        </w:rPr>
        <w:t xml:space="preserve"> R.</w:t>
      </w:r>
      <w:r w:rsidR="00B805AB">
        <w:rPr>
          <w:lang w:eastAsia="es-ES"/>
        </w:rPr>
        <w:t>,</w:t>
      </w:r>
      <w:r w:rsidRPr="009C041E">
        <w:rPr>
          <w:lang w:eastAsia="es-ES"/>
        </w:rPr>
        <w:t xml:space="preserve"> Gross-Camp,</w:t>
      </w:r>
      <w:r w:rsidR="00B805AB" w:rsidRPr="00B805AB">
        <w:rPr>
          <w:lang w:eastAsia="es-ES"/>
        </w:rPr>
        <w:t xml:space="preserve"> N. D.</w:t>
      </w:r>
      <w:r w:rsidR="00B805AB">
        <w:rPr>
          <w:lang w:eastAsia="es-ES"/>
        </w:rPr>
        <w:t>,</w:t>
      </w:r>
      <w:r w:rsidRPr="009C041E">
        <w:rPr>
          <w:lang w:eastAsia="es-ES"/>
        </w:rPr>
        <w:t xml:space="preserve"> </w:t>
      </w:r>
      <w:proofErr w:type="spellStart"/>
      <w:r w:rsidRPr="009C041E">
        <w:rPr>
          <w:lang w:eastAsia="es-ES"/>
        </w:rPr>
        <w:t>Wongbusarakum</w:t>
      </w:r>
      <w:proofErr w:type="spellEnd"/>
      <w:r w:rsidRPr="009C041E">
        <w:rPr>
          <w:lang w:eastAsia="es-ES"/>
        </w:rPr>
        <w:t>,</w:t>
      </w:r>
      <w:r w:rsidR="009C041E" w:rsidRPr="009C041E">
        <w:rPr>
          <w:lang w:eastAsia="es-ES"/>
        </w:rPr>
        <w:t xml:space="preserve"> S.</w:t>
      </w:r>
      <w:r w:rsidR="009C041E">
        <w:rPr>
          <w:lang w:eastAsia="es-ES"/>
        </w:rPr>
        <w:t>,</w:t>
      </w:r>
      <w:r w:rsidRPr="009C041E">
        <w:rPr>
          <w:lang w:eastAsia="es-ES"/>
        </w:rPr>
        <w:t xml:space="preserve"> Sangha,</w:t>
      </w:r>
      <w:r w:rsidR="009C041E" w:rsidRPr="009C041E">
        <w:rPr>
          <w:lang w:eastAsia="es-ES"/>
        </w:rPr>
        <w:t xml:space="preserve"> K. K.</w:t>
      </w:r>
      <w:r w:rsidR="009C041E">
        <w:rPr>
          <w:lang w:eastAsia="es-ES"/>
        </w:rPr>
        <w:t>,</w:t>
      </w:r>
      <w:r w:rsidR="009C041E" w:rsidRPr="009C041E">
        <w:rPr>
          <w:lang w:eastAsia="es-ES"/>
        </w:rPr>
        <w:t xml:space="preserve"> </w:t>
      </w:r>
      <w:proofErr w:type="spellStart"/>
      <w:r w:rsidRPr="009C041E">
        <w:rPr>
          <w:lang w:eastAsia="es-ES"/>
        </w:rPr>
        <w:t>Scherl</w:t>
      </w:r>
      <w:proofErr w:type="spellEnd"/>
      <w:r w:rsidRPr="009C041E">
        <w:rPr>
          <w:lang w:eastAsia="es-ES"/>
        </w:rPr>
        <w:t xml:space="preserve">, </w:t>
      </w:r>
      <w:r w:rsidR="009C041E" w:rsidRPr="009C041E">
        <w:rPr>
          <w:lang w:eastAsia="es-ES"/>
        </w:rPr>
        <w:t>L. M.</w:t>
      </w:r>
      <w:r w:rsidR="009C041E">
        <w:rPr>
          <w:lang w:eastAsia="es-ES"/>
        </w:rPr>
        <w:t xml:space="preserve">, </w:t>
      </w:r>
      <w:r w:rsidRPr="009C041E">
        <w:rPr>
          <w:lang w:eastAsia="es-ES"/>
        </w:rPr>
        <w:t>Phuong Phan,</w:t>
      </w:r>
      <w:r w:rsidR="009C041E" w:rsidRPr="009C041E">
        <w:rPr>
          <w:lang w:eastAsia="es-ES"/>
        </w:rPr>
        <w:t xml:space="preserve"> H.</w:t>
      </w:r>
      <w:r w:rsidR="009C041E">
        <w:rPr>
          <w:lang w:eastAsia="es-ES"/>
        </w:rPr>
        <w:t>,</w:t>
      </w:r>
      <w:r w:rsidRPr="009C041E">
        <w:rPr>
          <w:lang w:eastAsia="es-ES"/>
        </w:rPr>
        <w:t xml:space="preserve"> </w:t>
      </w:r>
      <w:proofErr w:type="spellStart"/>
      <w:r w:rsidRPr="009C041E">
        <w:rPr>
          <w:lang w:eastAsia="es-ES"/>
        </w:rPr>
        <w:t>Zafra</w:t>
      </w:r>
      <w:proofErr w:type="spellEnd"/>
      <w:r w:rsidRPr="009C041E">
        <w:rPr>
          <w:lang w:eastAsia="es-ES"/>
        </w:rPr>
        <w:t xml:space="preserve">-Calvo, </w:t>
      </w:r>
      <w:r w:rsidR="009C041E" w:rsidRPr="009C041E">
        <w:rPr>
          <w:lang w:eastAsia="es-ES"/>
        </w:rPr>
        <w:t xml:space="preserve">N., </w:t>
      </w:r>
      <w:proofErr w:type="spellStart"/>
      <w:r w:rsidRPr="009C041E">
        <w:rPr>
          <w:lang w:eastAsia="es-ES"/>
        </w:rPr>
        <w:t>Lavey</w:t>
      </w:r>
      <w:proofErr w:type="spellEnd"/>
      <w:r w:rsidRPr="009C041E">
        <w:rPr>
          <w:lang w:eastAsia="es-ES"/>
        </w:rPr>
        <w:t xml:space="preserve">, </w:t>
      </w:r>
      <w:r w:rsidR="009C041E" w:rsidRPr="009C041E">
        <w:rPr>
          <w:lang w:eastAsia="es-ES"/>
        </w:rPr>
        <w:t xml:space="preserve">W. G., </w:t>
      </w:r>
      <w:proofErr w:type="spellStart"/>
      <w:r w:rsidRPr="009C041E">
        <w:rPr>
          <w:lang w:eastAsia="es-ES"/>
        </w:rPr>
        <w:t>Byakagaba</w:t>
      </w:r>
      <w:proofErr w:type="spellEnd"/>
      <w:r w:rsidRPr="009C041E">
        <w:rPr>
          <w:lang w:eastAsia="es-ES"/>
        </w:rPr>
        <w:t>,</w:t>
      </w:r>
      <w:r w:rsidR="009C041E" w:rsidRPr="009C041E">
        <w:rPr>
          <w:lang w:eastAsia="es-ES"/>
        </w:rPr>
        <w:t xml:space="preserve"> P., </w:t>
      </w:r>
      <w:proofErr w:type="spellStart"/>
      <w:r w:rsidRPr="009C041E">
        <w:rPr>
          <w:lang w:eastAsia="es-ES"/>
        </w:rPr>
        <w:t>Idrobo</w:t>
      </w:r>
      <w:proofErr w:type="spellEnd"/>
      <w:r w:rsidRPr="009C041E">
        <w:rPr>
          <w:lang w:eastAsia="es-ES"/>
        </w:rPr>
        <w:t>,</w:t>
      </w:r>
      <w:r w:rsidR="009C041E" w:rsidRPr="009C041E">
        <w:rPr>
          <w:lang w:eastAsia="es-ES"/>
        </w:rPr>
        <w:t xml:space="preserve"> C. J., </w:t>
      </w:r>
      <w:proofErr w:type="spellStart"/>
      <w:r w:rsidRPr="009C041E">
        <w:rPr>
          <w:lang w:eastAsia="es-ES"/>
        </w:rPr>
        <w:t>Chenet</w:t>
      </w:r>
      <w:proofErr w:type="spellEnd"/>
      <w:r w:rsidRPr="009C041E">
        <w:rPr>
          <w:lang w:eastAsia="es-ES"/>
        </w:rPr>
        <w:t>,</w:t>
      </w:r>
      <w:r w:rsidR="009C041E" w:rsidRPr="009C041E">
        <w:rPr>
          <w:lang w:eastAsia="es-ES"/>
        </w:rPr>
        <w:t xml:space="preserve"> A., </w:t>
      </w:r>
      <w:r w:rsidRPr="009C041E">
        <w:rPr>
          <w:lang w:eastAsia="es-ES"/>
        </w:rPr>
        <w:t>Bennett,</w:t>
      </w:r>
      <w:r w:rsidR="009C041E" w:rsidRPr="009C041E">
        <w:rPr>
          <w:lang w:eastAsia="es-ES"/>
        </w:rPr>
        <w:t xml:space="preserve"> N. J., </w:t>
      </w:r>
      <w:proofErr w:type="spellStart"/>
      <w:r w:rsidRPr="009C041E">
        <w:rPr>
          <w:lang w:eastAsia="es-ES"/>
        </w:rPr>
        <w:t>Mansourian</w:t>
      </w:r>
      <w:proofErr w:type="spellEnd"/>
      <w:r w:rsidRPr="009C041E">
        <w:rPr>
          <w:lang w:eastAsia="es-ES"/>
        </w:rPr>
        <w:t>,</w:t>
      </w:r>
      <w:r w:rsidR="009C041E" w:rsidRPr="009C041E">
        <w:rPr>
          <w:lang w:eastAsia="es-ES"/>
        </w:rPr>
        <w:t xml:space="preserve"> S. </w:t>
      </w:r>
      <w:r w:rsidRPr="009C041E">
        <w:rPr>
          <w:lang w:eastAsia="es-ES"/>
        </w:rPr>
        <w:t xml:space="preserve"> and Rosado-May</w:t>
      </w:r>
      <w:r w:rsidR="009C041E">
        <w:rPr>
          <w:lang w:eastAsia="es-ES"/>
        </w:rPr>
        <w:t>,</w:t>
      </w:r>
      <w:r w:rsidR="009C041E" w:rsidRPr="009C041E">
        <w:rPr>
          <w:lang w:eastAsia="es-ES"/>
        </w:rPr>
        <w:t xml:space="preserve"> F. J.</w:t>
      </w:r>
      <w:r w:rsidRPr="009C041E">
        <w:rPr>
          <w:lang w:eastAsia="es-ES"/>
        </w:rPr>
        <w:t xml:space="preserve"> </w:t>
      </w:r>
      <w:r w:rsidR="00E46AE7" w:rsidRPr="009015CE">
        <w:rPr>
          <w:lang w:eastAsia="es-ES"/>
        </w:rPr>
        <w:t>(</w:t>
      </w:r>
      <w:r w:rsidRPr="00EA7E09">
        <w:rPr>
          <w:lang w:eastAsia="es-ES"/>
        </w:rPr>
        <w:t>2021</w:t>
      </w:r>
      <w:r w:rsidR="00E46AE7">
        <w:rPr>
          <w:lang w:eastAsia="es-ES"/>
        </w:rPr>
        <w:t>)</w:t>
      </w:r>
      <w:r w:rsidRPr="00EA7E09">
        <w:rPr>
          <w:lang w:eastAsia="es-ES"/>
        </w:rPr>
        <w:t xml:space="preserve">. The role of Indigenous peoples and local communities in effective and equitable conservation. </w:t>
      </w:r>
      <w:proofErr w:type="spellStart"/>
      <w:r w:rsidRPr="00EA7E09">
        <w:rPr>
          <w:i/>
          <w:iCs/>
          <w:lang w:val="es-MX" w:eastAsia="es-ES"/>
        </w:rPr>
        <w:t>Ecology</w:t>
      </w:r>
      <w:proofErr w:type="spellEnd"/>
      <w:r w:rsidRPr="00EA7E09">
        <w:rPr>
          <w:i/>
          <w:iCs/>
          <w:lang w:val="es-MX" w:eastAsia="es-ES"/>
        </w:rPr>
        <w:t xml:space="preserve"> and </w:t>
      </w:r>
      <w:proofErr w:type="spellStart"/>
      <w:r w:rsidRPr="00EA7E09">
        <w:rPr>
          <w:i/>
          <w:iCs/>
          <w:lang w:val="es-MX" w:eastAsia="es-ES"/>
        </w:rPr>
        <w:t>Society</w:t>
      </w:r>
      <w:proofErr w:type="spellEnd"/>
      <w:r w:rsidRPr="00EA7E09">
        <w:rPr>
          <w:i/>
          <w:iCs/>
          <w:lang w:val="es-MX" w:eastAsia="es-ES"/>
        </w:rPr>
        <w:t xml:space="preserve"> </w:t>
      </w:r>
      <w:r w:rsidRPr="00EA7E09">
        <w:rPr>
          <w:lang w:val="es-MX" w:eastAsia="es-ES"/>
        </w:rPr>
        <w:t>26 (3)</w:t>
      </w:r>
      <w:r w:rsidR="00E46AE7">
        <w:rPr>
          <w:lang w:val="es-MX" w:eastAsia="es-ES"/>
        </w:rPr>
        <w:t>,</w:t>
      </w:r>
      <w:r w:rsidRPr="00EA7E09">
        <w:rPr>
          <w:lang w:val="es-MX" w:eastAsia="es-ES"/>
        </w:rPr>
        <w:t>19.</w:t>
      </w:r>
      <w:r w:rsidR="00257B55" w:rsidRPr="00EA7E09">
        <w:rPr>
          <w:lang w:val="es-MX" w:eastAsia="es-ES"/>
        </w:rPr>
        <w:t xml:space="preserve"> </w:t>
      </w:r>
      <w:hyperlink r:id="rId24" w:tgtFrame="_blank" w:history="1">
        <w:r w:rsidR="00257B55" w:rsidRPr="00A20CA5">
          <w:rPr>
            <w:color w:val="0000FF"/>
            <w:u w:val="single"/>
            <w:lang w:val="es-CR"/>
          </w:rPr>
          <w:t>https://doi.org/10.5751/ES-12625-260319</w:t>
        </w:r>
      </w:hyperlink>
    </w:p>
    <w:p w14:paraId="694E1A75" w14:textId="26DC96DB" w:rsidR="0029293A" w:rsidRPr="00EA7E09" w:rsidRDefault="0029293A" w:rsidP="00F73520">
      <w:pPr>
        <w:ind w:left="720" w:hanging="720"/>
        <w:jc w:val="both"/>
        <w:rPr>
          <w:rFonts w:eastAsiaTheme="minorHAnsi"/>
          <w:lang w:val="es-MX"/>
        </w:rPr>
      </w:pPr>
    </w:p>
    <w:p w14:paraId="1C59A305" w14:textId="1C36BC65" w:rsidR="00763A7F" w:rsidRPr="00A20CA5" w:rsidRDefault="00763A7F" w:rsidP="00F73520">
      <w:pPr>
        <w:widowControl w:val="0"/>
        <w:pBdr>
          <w:top w:val="nil"/>
          <w:left w:val="nil"/>
          <w:bottom w:val="nil"/>
          <w:right w:val="nil"/>
          <w:between w:val="nil"/>
        </w:pBdr>
        <w:ind w:left="720" w:hanging="720"/>
        <w:jc w:val="both"/>
        <w:rPr>
          <w:rFonts w:eastAsia="Cambria"/>
          <w:color w:val="000000"/>
          <w:lang w:val="es-CR"/>
        </w:rPr>
      </w:pPr>
      <w:r w:rsidRPr="00EA7E09">
        <w:rPr>
          <w:rFonts w:eastAsia="Cambria"/>
          <w:color w:val="000000"/>
          <w:lang w:val="es-ES_tradnl"/>
        </w:rPr>
        <w:t>De la Mora-De la Mora</w:t>
      </w:r>
      <w:r w:rsidR="00B805AB">
        <w:rPr>
          <w:rFonts w:eastAsia="Cambria"/>
          <w:color w:val="000000"/>
          <w:lang w:val="es-ES_tradnl"/>
        </w:rPr>
        <w:t>,</w:t>
      </w:r>
      <w:r w:rsidRPr="00EA7E09">
        <w:rPr>
          <w:rFonts w:eastAsia="Cambria"/>
          <w:color w:val="000000"/>
          <w:lang w:val="es-ES_tradnl"/>
        </w:rPr>
        <w:t xml:space="preserve"> G.</w:t>
      </w:r>
      <w:r w:rsidR="00432B52">
        <w:rPr>
          <w:rFonts w:eastAsia="Cambria"/>
          <w:color w:val="000000"/>
          <w:lang w:val="es-ES_tradnl"/>
        </w:rPr>
        <w:t xml:space="preserve"> y Montaño Salazar, R.</w:t>
      </w:r>
      <w:r w:rsidRPr="00EA7E09">
        <w:rPr>
          <w:rFonts w:eastAsia="Cambria"/>
          <w:color w:val="000000"/>
          <w:lang w:val="es-ES_tradnl"/>
        </w:rPr>
        <w:t xml:space="preserve"> (2016). ¿Hacia la construcción de una gobernanza ambiental participativa? Estudio de caso en el Área Metropolitana de Guadalajara. </w:t>
      </w:r>
      <w:r w:rsidRPr="00C67CC6">
        <w:rPr>
          <w:rFonts w:eastAsia="Cambria"/>
          <w:i/>
          <w:iCs/>
          <w:color w:val="000000"/>
          <w:lang w:val="es-ES_tradnl"/>
        </w:rPr>
        <w:t>Intersticios sociales</w:t>
      </w:r>
      <w:r w:rsidR="00C67CC6">
        <w:rPr>
          <w:rFonts w:eastAsia="Cambria"/>
          <w:color w:val="000000"/>
          <w:lang w:val="es-ES_tradnl"/>
        </w:rPr>
        <w:t>,</w:t>
      </w:r>
      <w:r w:rsidRPr="00EA7E09">
        <w:rPr>
          <w:rFonts w:eastAsia="Cambria"/>
          <w:color w:val="000000"/>
          <w:lang w:val="es-ES_tradnl"/>
        </w:rPr>
        <w:t xml:space="preserve"> </w:t>
      </w:r>
      <w:r w:rsidRPr="00A20CA5">
        <w:rPr>
          <w:rFonts w:eastAsia="Cambria"/>
          <w:color w:val="000000"/>
          <w:lang w:val="es-CR"/>
        </w:rPr>
        <w:t xml:space="preserve">11, 1–27. </w:t>
      </w:r>
      <w:hyperlink r:id="rId25" w:tgtFrame="_blank" w:history="1">
        <w:r w:rsidRPr="00A20CA5">
          <w:rPr>
            <w:color w:val="0000FF"/>
            <w:u w:val="single"/>
            <w:lang w:val="es-CR"/>
          </w:rPr>
          <w:t>https://doi.org/10.55555/IS.11.95</w:t>
        </w:r>
      </w:hyperlink>
    </w:p>
    <w:p w14:paraId="779428B8" w14:textId="77777777" w:rsidR="00763A7F" w:rsidRPr="00EA7E09" w:rsidRDefault="00763A7F" w:rsidP="00F73520">
      <w:pPr>
        <w:ind w:left="720" w:hanging="720"/>
        <w:jc w:val="both"/>
        <w:rPr>
          <w:rFonts w:eastAsiaTheme="minorHAnsi"/>
          <w:lang w:val="es-MX"/>
        </w:rPr>
      </w:pPr>
    </w:p>
    <w:p w14:paraId="35959EDB" w14:textId="7459E5E0" w:rsidR="00EB6FA7" w:rsidRPr="00EA7E09" w:rsidRDefault="00F915F4" w:rsidP="00F73520">
      <w:pPr>
        <w:ind w:left="720" w:hanging="720"/>
        <w:jc w:val="both"/>
        <w:rPr>
          <w:rFonts w:eastAsia="Cambria"/>
          <w:color w:val="000000"/>
          <w:lang w:val="es-ES_tradnl"/>
        </w:rPr>
      </w:pPr>
      <w:r w:rsidRPr="00EA7E09">
        <w:rPr>
          <w:rFonts w:eastAsia="Cambria"/>
          <w:color w:val="000000"/>
          <w:lang w:val="es-ES_tradnl"/>
        </w:rPr>
        <w:t xml:space="preserve">DOF. </w:t>
      </w:r>
      <w:r w:rsidR="00041B22" w:rsidRPr="00EA7E09">
        <w:rPr>
          <w:rFonts w:eastAsia="Cambria"/>
          <w:color w:val="000000"/>
          <w:lang w:val="es-ES_tradnl"/>
        </w:rPr>
        <w:t>(</w:t>
      </w:r>
      <w:r w:rsidRPr="00EA7E09">
        <w:rPr>
          <w:rFonts w:eastAsia="Cambria"/>
          <w:color w:val="000000"/>
          <w:lang w:val="es-ES_tradnl"/>
        </w:rPr>
        <w:t>2015</w:t>
      </w:r>
      <w:r w:rsidR="00041B22" w:rsidRPr="00EA7E09">
        <w:rPr>
          <w:rFonts w:eastAsia="Cambria"/>
          <w:color w:val="000000"/>
          <w:lang w:val="es-ES_tradnl"/>
        </w:rPr>
        <w:t>)</w:t>
      </w:r>
      <w:r w:rsidRPr="00EA7E09">
        <w:rPr>
          <w:rFonts w:eastAsia="Cambria"/>
          <w:color w:val="000000"/>
          <w:lang w:val="es-ES_tradnl"/>
        </w:rPr>
        <w:t>. Ley General del Equilibrio Ecológico y la Protección al Ambiente. México</w:t>
      </w:r>
      <w:r w:rsidR="00EB6FA7" w:rsidRPr="00EA7E09">
        <w:rPr>
          <w:rFonts w:eastAsia="Cambria"/>
          <w:color w:val="000000"/>
          <w:lang w:val="es-ES_tradnl"/>
        </w:rPr>
        <w:t>.</w:t>
      </w:r>
    </w:p>
    <w:p w14:paraId="37D4A761" w14:textId="77777777" w:rsidR="0029293A" w:rsidRPr="00EA7E09" w:rsidRDefault="0029293A" w:rsidP="00F73520">
      <w:pPr>
        <w:ind w:left="720" w:hanging="720"/>
        <w:jc w:val="both"/>
        <w:rPr>
          <w:rFonts w:eastAsia="Cambria"/>
          <w:color w:val="000000"/>
          <w:lang w:val="es-ES_tradnl"/>
        </w:rPr>
      </w:pPr>
    </w:p>
    <w:p w14:paraId="20157F55" w14:textId="0F02A6B5" w:rsidR="00EB6FA7" w:rsidRPr="00784587" w:rsidRDefault="00F915F4" w:rsidP="004862FE">
      <w:pPr>
        <w:ind w:left="720" w:hanging="720"/>
        <w:jc w:val="both"/>
        <w:rPr>
          <w:rFonts w:eastAsia="Cambria"/>
          <w:color w:val="000000"/>
          <w:lang w:val="es-CR"/>
        </w:rPr>
      </w:pPr>
      <w:r w:rsidRPr="00EA7E09">
        <w:rPr>
          <w:rFonts w:eastAsia="Cambria"/>
          <w:color w:val="000000"/>
          <w:lang w:val="es-ES_tradnl"/>
        </w:rPr>
        <w:t>Durand L</w:t>
      </w:r>
      <w:r w:rsidR="00B805AB">
        <w:rPr>
          <w:rFonts w:eastAsia="Cambria"/>
          <w:color w:val="000000"/>
          <w:lang w:val="es-ES_tradnl"/>
        </w:rPr>
        <w:t>.</w:t>
      </w:r>
      <w:r w:rsidRPr="00EA7E09">
        <w:rPr>
          <w:rFonts w:eastAsia="Cambria"/>
          <w:color w:val="000000"/>
          <w:lang w:val="es-ES_tradnl"/>
        </w:rPr>
        <w:t>, Figueroa</w:t>
      </w:r>
      <w:r w:rsidR="00B805AB">
        <w:rPr>
          <w:rFonts w:eastAsia="Cambria"/>
          <w:color w:val="000000"/>
          <w:lang w:val="es-ES_tradnl"/>
        </w:rPr>
        <w:t>,</w:t>
      </w:r>
      <w:r w:rsidRPr="00EA7E09">
        <w:rPr>
          <w:rFonts w:eastAsia="Cambria"/>
          <w:color w:val="000000"/>
          <w:lang w:val="es-ES_tradnl"/>
        </w:rPr>
        <w:t xml:space="preserve"> F</w:t>
      </w:r>
      <w:r w:rsidR="00B805AB">
        <w:rPr>
          <w:rFonts w:eastAsia="Cambria"/>
          <w:color w:val="000000"/>
          <w:lang w:val="es-ES_tradnl"/>
        </w:rPr>
        <w:t>.</w:t>
      </w:r>
      <w:r w:rsidRPr="00EA7E09">
        <w:rPr>
          <w:rFonts w:eastAsia="Cambria"/>
          <w:color w:val="000000"/>
          <w:lang w:val="es-ES_tradnl"/>
        </w:rPr>
        <w:t>, Guzmán</w:t>
      </w:r>
      <w:r w:rsidR="00B805AB">
        <w:rPr>
          <w:rFonts w:eastAsia="Cambria"/>
          <w:color w:val="000000"/>
          <w:lang w:val="es-ES_tradnl"/>
        </w:rPr>
        <w:t>,</w:t>
      </w:r>
      <w:r w:rsidRPr="00EA7E09">
        <w:rPr>
          <w:rFonts w:eastAsia="Cambria"/>
          <w:color w:val="000000"/>
          <w:lang w:val="es-ES_tradnl"/>
        </w:rPr>
        <w:t xml:space="preserve"> M. </w:t>
      </w:r>
      <w:r w:rsidR="00041B22" w:rsidRPr="00EA7E09">
        <w:rPr>
          <w:rFonts w:eastAsia="Cambria"/>
          <w:color w:val="000000"/>
          <w:lang w:val="es-ES_tradnl"/>
        </w:rPr>
        <w:t>(</w:t>
      </w:r>
      <w:r w:rsidRPr="00EA7E09">
        <w:rPr>
          <w:rFonts w:eastAsia="Cambria"/>
          <w:color w:val="000000"/>
          <w:lang w:val="es-ES_tradnl"/>
        </w:rPr>
        <w:t>2015</w:t>
      </w:r>
      <w:r w:rsidR="00B805AB">
        <w:rPr>
          <w:rFonts w:eastAsia="Cambria"/>
          <w:color w:val="000000"/>
          <w:lang w:val="es-ES_tradnl"/>
        </w:rPr>
        <w:t xml:space="preserve">, </w:t>
      </w:r>
      <w:proofErr w:type="spellStart"/>
      <w:r w:rsidR="00B805AB">
        <w:rPr>
          <w:rFonts w:eastAsia="Cambria"/>
          <w:color w:val="000000"/>
          <w:lang w:val="es-ES_tradnl"/>
        </w:rPr>
        <w:t>Edits</w:t>
      </w:r>
      <w:proofErr w:type="spellEnd"/>
      <w:r w:rsidR="00B805AB">
        <w:rPr>
          <w:rFonts w:eastAsia="Cambria"/>
          <w:color w:val="000000"/>
          <w:lang w:val="es-ES_tradnl"/>
        </w:rPr>
        <w:t>.</w:t>
      </w:r>
      <w:r w:rsidR="00041B22" w:rsidRPr="00EA7E09">
        <w:rPr>
          <w:rFonts w:eastAsia="Cambria"/>
          <w:color w:val="000000"/>
          <w:lang w:val="es-ES_tradnl"/>
        </w:rPr>
        <w:t>)</w:t>
      </w:r>
      <w:r w:rsidRPr="00EA7E09">
        <w:rPr>
          <w:rFonts w:eastAsia="Cambria"/>
          <w:color w:val="000000"/>
          <w:lang w:val="es-ES_tradnl"/>
        </w:rPr>
        <w:t xml:space="preserve">. </w:t>
      </w:r>
      <w:r w:rsidRPr="00B805AB">
        <w:rPr>
          <w:rFonts w:eastAsia="Cambria"/>
          <w:i/>
          <w:iCs/>
          <w:color w:val="000000"/>
          <w:lang w:val="es-ES_tradnl"/>
        </w:rPr>
        <w:t>La naturaleza en contexto. Hacia una ecología política mexicana</w:t>
      </w:r>
      <w:r w:rsidRPr="00EA7E09">
        <w:rPr>
          <w:rFonts w:eastAsia="Cambria"/>
          <w:color w:val="000000"/>
          <w:lang w:val="es-ES_tradnl"/>
        </w:rPr>
        <w:t xml:space="preserve">. </w:t>
      </w:r>
      <w:r w:rsidR="004862FE" w:rsidRPr="004862FE">
        <w:rPr>
          <w:rFonts w:eastAsia="Cambria"/>
          <w:color w:val="000000"/>
          <w:lang w:val="es-ES_tradnl"/>
        </w:rPr>
        <w:t>Centro de Investigaciones Interdisciplinarias en Ciencias y Humanidades</w:t>
      </w:r>
      <w:r w:rsidR="004862FE">
        <w:rPr>
          <w:rFonts w:eastAsia="Cambria"/>
          <w:color w:val="000000"/>
          <w:lang w:val="es-ES_tradnl"/>
        </w:rPr>
        <w:t xml:space="preserve"> </w:t>
      </w:r>
      <w:r w:rsidR="004862FE" w:rsidRPr="004862FE">
        <w:rPr>
          <w:rFonts w:eastAsia="Cambria"/>
          <w:color w:val="000000"/>
          <w:lang w:val="es-ES_tradnl"/>
        </w:rPr>
        <w:t>Universidad Nacional Autónoma de México</w:t>
      </w:r>
      <w:r w:rsidR="004862FE">
        <w:rPr>
          <w:rFonts w:eastAsia="Cambria"/>
          <w:color w:val="000000"/>
          <w:lang w:val="es-ES_tradnl"/>
        </w:rPr>
        <w:t>.</w:t>
      </w:r>
    </w:p>
    <w:p w14:paraId="721C70C3" w14:textId="77777777" w:rsidR="0029293A" w:rsidRPr="00EA7E09" w:rsidRDefault="0029293A" w:rsidP="00F73520">
      <w:pPr>
        <w:ind w:left="720" w:hanging="720"/>
        <w:jc w:val="both"/>
        <w:rPr>
          <w:rFonts w:eastAsiaTheme="minorHAnsi"/>
          <w:lang w:val="es-MX"/>
        </w:rPr>
      </w:pPr>
    </w:p>
    <w:p w14:paraId="7AAC7911" w14:textId="57BF72C9" w:rsidR="00A802CF" w:rsidRPr="00EA7E09" w:rsidRDefault="00F915F4" w:rsidP="00F73520">
      <w:pPr>
        <w:ind w:left="720" w:hanging="720"/>
        <w:jc w:val="both"/>
        <w:rPr>
          <w:rFonts w:eastAsia="Cambria"/>
          <w:color w:val="000000"/>
          <w:lang w:val="es-ES_tradnl"/>
        </w:rPr>
      </w:pPr>
      <w:r w:rsidRPr="00EA7E09">
        <w:rPr>
          <w:rFonts w:eastAsia="Cambria"/>
          <w:color w:val="000000"/>
          <w:lang w:val="es-ES_tradnl"/>
        </w:rPr>
        <w:t>Elizondo</w:t>
      </w:r>
      <w:r w:rsidR="00B805AB">
        <w:rPr>
          <w:rFonts w:eastAsia="Cambria"/>
          <w:color w:val="000000"/>
          <w:lang w:val="es-ES_tradnl"/>
        </w:rPr>
        <w:t>,</w:t>
      </w:r>
      <w:r w:rsidRPr="00EA7E09">
        <w:rPr>
          <w:rFonts w:eastAsia="Cambria"/>
          <w:color w:val="000000"/>
          <w:lang w:val="es-ES_tradnl"/>
        </w:rPr>
        <w:t xml:space="preserve"> C</w:t>
      </w:r>
      <w:r w:rsidR="00B805AB">
        <w:rPr>
          <w:rFonts w:eastAsia="Cambria"/>
          <w:color w:val="000000"/>
          <w:lang w:val="es-ES_tradnl"/>
        </w:rPr>
        <w:t>.</w:t>
      </w:r>
      <w:r w:rsidRPr="00EA7E09">
        <w:rPr>
          <w:rFonts w:eastAsia="Cambria"/>
          <w:color w:val="000000"/>
          <w:lang w:val="es-ES_tradnl"/>
        </w:rPr>
        <w:t>, López</w:t>
      </w:r>
      <w:r w:rsidR="00B805AB">
        <w:rPr>
          <w:rFonts w:eastAsia="Cambria"/>
          <w:color w:val="000000"/>
          <w:lang w:val="es-ES_tradnl"/>
        </w:rPr>
        <w:t>,</w:t>
      </w:r>
      <w:r w:rsidRPr="00EA7E09">
        <w:rPr>
          <w:rFonts w:eastAsia="Cambria"/>
          <w:color w:val="000000"/>
          <w:lang w:val="es-ES_tradnl"/>
        </w:rPr>
        <w:t xml:space="preserve"> D. </w:t>
      </w:r>
      <w:r w:rsidR="00041B22" w:rsidRPr="00EA7E09">
        <w:rPr>
          <w:rFonts w:eastAsia="Cambria"/>
          <w:color w:val="000000"/>
          <w:lang w:val="es-ES_tradnl"/>
        </w:rPr>
        <w:t>(</w:t>
      </w:r>
      <w:r w:rsidRPr="00EA7E09">
        <w:rPr>
          <w:rFonts w:eastAsia="Cambria"/>
          <w:color w:val="000000"/>
          <w:lang w:val="es-ES_tradnl"/>
        </w:rPr>
        <w:t>2009</w:t>
      </w:r>
      <w:r w:rsidR="00041B22" w:rsidRPr="00EA7E09">
        <w:rPr>
          <w:rFonts w:eastAsia="Cambria"/>
          <w:color w:val="000000"/>
          <w:lang w:val="es-ES_tradnl"/>
        </w:rPr>
        <w:t>)</w:t>
      </w:r>
      <w:r w:rsidRPr="00EA7E09">
        <w:rPr>
          <w:rFonts w:eastAsia="Cambria"/>
          <w:color w:val="000000"/>
          <w:lang w:val="es-ES_tradnl"/>
        </w:rPr>
        <w:t>. Las áreas voluntarias de conservación en Quintana Roo. Comisión Nacional para el Conocimiento y Uso de la Biodiversidad. México.</w:t>
      </w:r>
    </w:p>
    <w:p w14:paraId="65C51265" w14:textId="77777777" w:rsidR="0029293A" w:rsidRPr="00EA7E09" w:rsidRDefault="0029293A" w:rsidP="00F73520">
      <w:pPr>
        <w:ind w:left="720" w:hanging="720"/>
        <w:jc w:val="both"/>
        <w:rPr>
          <w:rFonts w:eastAsiaTheme="minorHAnsi"/>
          <w:lang w:val="es-MX"/>
        </w:rPr>
      </w:pPr>
    </w:p>
    <w:p w14:paraId="18B9A229" w14:textId="3240C9AF" w:rsidR="00140997" w:rsidRPr="00F73520" w:rsidRDefault="00F915F4" w:rsidP="00F73520">
      <w:pPr>
        <w:widowControl w:val="0"/>
        <w:pBdr>
          <w:top w:val="nil"/>
          <w:left w:val="nil"/>
          <w:bottom w:val="nil"/>
          <w:right w:val="nil"/>
          <w:between w:val="nil"/>
        </w:pBdr>
        <w:ind w:left="720" w:hanging="720"/>
        <w:jc w:val="both"/>
        <w:rPr>
          <w:rFonts w:eastAsia="Cambria"/>
          <w:color w:val="000000"/>
        </w:rPr>
      </w:pPr>
      <w:r w:rsidRPr="00EA7E09">
        <w:rPr>
          <w:rFonts w:eastAsia="Cambria"/>
          <w:color w:val="000000"/>
          <w:lang w:val="es-ES_tradnl"/>
        </w:rPr>
        <w:t xml:space="preserve">FAO. </w:t>
      </w:r>
      <w:r w:rsidR="00041B22" w:rsidRPr="00EA7E09">
        <w:rPr>
          <w:rFonts w:eastAsia="Cambria"/>
          <w:color w:val="000000"/>
          <w:lang w:val="es-ES_tradnl"/>
        </w:rPr>
        <w:t>(</w:t>
      </w:r>
      <w:r w:rsidRPr="00EA7E09">
        <w:rPr>
          <w:rFonts w:eastAsia="Cambria"/>
          <w:color w:val="000000"/>
          <w:lang w:val="es-ES_tradnl"/>
        </w:rPr>
        <w:t>2008</w:t>
      </w:r>
      <w:r w:rsidR="00041B22" w:rsidRPr="00EA7E09">
        <w:rPr>
          <w:rFonts w:eastAsia="Cambria"/>
          <w:color w:val="000000"/>
          <w:lang w:val="es-ES_tradnl"/>
        </w:rPr>
        <w:t>)</w:t>
      </w:r>
      <w:r w:rsidRPr="00EA7E09">
        <w:rPr>
          <w:rFonts w:eastAsia="Cambria"/>
          <w:color w:val="000000"/>
          <w:lang w:val="es-ES_tradnl"/>
        </w:rPr>
        <w:t xml:space="preserve">. </w:t>
      </w:r>
      <w:r w:rsidRPr="006B109C">
        <w:rPr>
          <w:rFonts w:eastAsia="Cambria"/>
          <w:i/>
          <w:iCs/>
          <w:color w:val="000000"/>
          <w:lang w:val="es-ES_tradnl"/>
        </w:rPr>
        <w:t xml:space="preserve">Pago por </w:t>
      </w:r>
      <w:r w:rsidR="006B109C" w:rsidRPr="006B109C">
        <w:rPr>
          <w:rFonts w:eastAsia="Cambria"/>
          <w:i/>
          <w:iCs/>
          <w:color w:val="000000"/>
          <w:lang w:val="es-ES_tradnl"/>
        </w:rPr>
        <w:t xml:space="preserve">servicios ambientales en áreas protegidas </w:t>
      </w:r>
      <w:r w:rsidRPr="006B109C">
        <w:rPr>
          <w:rFonts w:eastAsia="Cambria"/>
          <w:i/>
          <w:iCs/>
          <w:color w:val="000000"/>
          <w:lang w:val="es-ES_tradnl"/>
        </w:rPr>
        <w:t>en América Latina</w:t>
      </w:r>
      <w:r w:rsidRPr="00EA7E09">
        <w:rPr>
          <w:rFonts w:eastAsia="Cambria"/>
          <w:color w:val="000000"/>
          <w:lang w:val="es-ES_tradnl"/>
        </w:rPr>
        <w:t>.</w:t>
      </w:r>
      <w:r w:rsidR="006B109C">
        <w:rPr>
          <w:rFonts w:eastAsia="Cambria"/>
          <w:color w:val="000000"/>
          <w:lang w:val="es-ES_tradnl"/>
        </w:rPr>
        <w:t xml:space="preserve"> </w:t>
      </w:r>
      <w:r w:rsidR="006B109C" w:rsidRPr="00F73520">
        <w:rPr>
          <w:rFonts w:eastAsia="Cambria"/>
          <w:color w:val="000000"/>
        </w:rPr>
        <w:t>Autor.</w:t>
      </w:r>
    </w:p>
    <w:p w14:paraId="7308DAED" w14:textId="77777777" w:rsidR="0029293A" w:rsidRPr="00F73520" w:rsidRDefault="0029293A" w:rsidP="00F73520">
      <w:pPr>
        <w:widowControl w:val="0"/>
        <w:pBdr>
          <w:top w:val="nil"/>
          <w:left w:val="nil"/>
          <w:bottom w:val="nil"/>
          <w:right w:val="nil"/>
          <w:between w:val="nil"/>
        </w:pBdr>
        <w:ind w:left="720" w:hanging="720"/>
        <w:jc w:val="both"/>
        <w:rPr>
          <w:rFonts w:eastAsia="Cambria"/>
          <w:color w:val="000000"/>
        </w:rPr>
      </w:pPr>
    </w:p>
    <w:p w14:paraId="14971321" w14:textId="2F156FAA" w:rsidR="00E24516" w:rsidRPr="009423B7" w:rsidRDefault="00E24516" w:rsidP="00E24516">
      <w:pPr>
        <w:widowControl w:val="0"/>
        <w:pBdr>
          <w:top w:val="nil"/>
          <w:left w:val="nil"/>
          <w:bottom w:val="nil"/>
          <w:right w:val="nil"/>
          <w:between w:val="nil"/>
        </w:pBdr>
        <w:ind w:left="720" w:hanging="720"/>
        <w:jc w:val="both"/>
        <w:rPr>
          <w:rStyle w:val="Hipervnculo"/>
          <w:rFonts w:eastAsia="Cambria"/>
          <w:color w:val="4F81BD" w:themeColor="accent1"/>
          <w:lang w:val="es-CR"/>
        </w:rPr>
      </w:pPr>
      <w:proofErr w:type="spellStart"/>
      <w:r w:rsidRPr="00E24516">
        <w:rPr>
          <w:rFonts w:eastAsia="Cambria"/>
          <w:color w:val="000000"/>
        </w:rPr>
        <w:t>Geldmann</w:t>
      </w:r>
      <w:proofErr w:type="spellEnd"/>
      <w:r w:rsidRPr="00E24516">
        <w:rPr>
          <w:rFonts w:eastAsia="Cambria"/>
          <w:color w:val="000000"/>
        </w:rPr>
        <w:t xml:space="preserve">, J., </w:t>
      </w:r>
      <w:proofErr w:type="spellStart"/>
      <w:r w:rsidRPr="00E24516">
        <w:rPr>
          <w:rFonts w:eastAsia="Cambria"/>
          <w:color w:val="000000"/>
        </w:rPr>
        <w:t>Deguignet</w:t>
      </w:r>
      <w:proofErr w:type="spellEnd"/>
      <w:r w:rsidRPr="00E24516">
        <w:rPr>
          <w:rFonts w:eastAsia="Cambria"/>
          <w:color w:val="000000"/>
        </w:rPr>
        <w:t xml:space="preserve">, M., </w:t>
      </w:r>
      <w:proofErr w:type="spellStart"/>
      <w:r w:rsidRPr="00E24516">
        <w:rPr>
          <w:rFonts w:eastAsia="Cambria"/>
          <w:color w:val="000000"/>
        </w:rPr>
        <w:t>Balmford</w:t>
      </w:r>
      <w:proofErr w:type="spellEnd"/>
      <w:r w:rsidRPr="00E24516">
        <w:rPr>
          <w:rFonts w:eastAsia="Cambria"/>
          <w:color w:val="000000"/>
        </w:rPr>
        <w:t>, A., Burgess, N.D., Dudley,</w:t>
      </w:r>
      <w:r>
        <w:rPr>
          <w:rFonts w:eastAsia="Cambria"/>
          <w:color w:val="000000"/>
        </w:rPr>
        <w:t xml:space="preserve"> </w:t>
      </w:r>
      <w:r w:rsidRPr="00E24516">
        <w:rPr>
          <w:rFonts w:eastAsia="Cambria"/>
          <w:color w:val="000000"/>
        </w:rPr>
        <w:t xml:space="preserve">N., Hockings, M., Kingston, N., </w:t>
      </w:r>
      <w:proofErr w:type="spellStart"/>
      <w:r w:rsidRPr="00E24516">
        <w:rPr>
          <w:rFonts w:eastAsia="Cambria"/>
          <w:color w:val="000000"/>
        </w:rPr>
        <w:t>Klimmek</w:t>
      </w:r>
      <w:proofErr w:type="spellEnd"/>
      <w:r w:rsidRPr="00E24516">
        <w:rPr>
          <w:rFonts w:eastAsia="Cambria"/>
          <w:color w:val="000000"/>
        </w:rPr>
        <w:t>, H. et al. (2021).</w:t>
      </w:r>
      <w:r w:rsidR="009423B7">
        <w:rPr>
          <w:rFonts w:eastAsia="Cambria"/>
          <w:color w:val="000000"/>
        </w:rPr>
        <w:t xml:space="preserve"> </w:t>
      </w:r>
      <w:r w:rsidRPr="00E24516">
        <w:rPr>
          <w:rFonts w:eastAsia="Cambria"/>
          <w:color w:val="000000"/>
        </w:rPr>
        <w:t>Essential indicators for measuring site based conservation</w:t>
      </w:r>
      <w:r>
        <w:rPr>
          <w:rFonts w:eastAsia="Cambria"/>
          <w:color w:val="000000"/>
        </w:rPr>
        <w:t xml:space="preserve"> </w:t>
      </w:r>
      <w:r w:rsidRPr="00E24516">
        <w:rPr>
          <w:rFonts w:eastAsia="Cambria"/>
          <w:color w:val="000000"/>
        </w:rPr>
        <w:t xml:space="preserve">effectiveness in the post 2020 global biodiversity framework. Conservation Letters, e12792: 1–9. </w:t>
      </w:r>
      <w:hyperlink r:id="rId26" w:history="1">
        <w:r w:rsidRPr="009423B7">
          <w:rPr>
            <w:rStyle w:val="Hipervnculo"/>
            <w:rFonts w:eastAsia="Cambria"/>
            <w:color w:val="4F81BD" w:themeColor="accent1"/>
            <w:lang w:val="es-CR"/>
          </w:rPr>
          <w:t>https://doi.org/10.1111/conl.12792</w:t>
        </w:r>
      </w:hyperlink>
    </w:p>
    <w:p w14:paraId="72AFC01C" w14:textId="77777777" w:rsidR="00E24516" w:rsidRDefault="00E24516" w:rsidP="00F73520">
      <w:pPr>
        <w:widowControl w:val="0"/>
        <w:pBdr>
          <w:top w:val="nil"/>
          <w:left w:val="nil"/>
          <w:bottom w:val="nil"/>
          <w:right w:val="nil"/>
          <w:between w:val="nil"/>
        </w:pBdr>
        <w:ind w:left="720" w:hanging="720"/>
        <w:jc w:val="both"/>
        <w:rPr>
          <w:rFonts w:eastAsia="Cambria"/>
          <w:color w:val="000000"/>
        </w:rPr>
      </w:pPr>
    </w:p>
    <w:p w14:paraId="53C47459" w14:textId="14D398BC" w:rsidR="00A802CF" w:rsidRPr="00F73520" w:rsidRDefault="00041B22" w:rsidP="00F73520">
      <w:pPr>
        <w:widowControl w:val="0"/>
        <w:pBdr>
          <w:top w:val="nil"/>
          <w:left w:val="nil"/>
          <w:bottom w:val="nil"/>
          <w:right w:val="nil"/>
          <w:between w:val="nil"/>
        </w:pBdr>
        <w:ind w:left="720" w:hanging="720"/>
        <w:jc w:val="both"/>
        <w:rPr>
          <w:rFonts w:eastAsia="Cambria"/>
          <w:color w:val="000000"/>
          <w:lang w:val="es-CR"/>
        </w:rPr>
      </w:pPr>
      <w:r w:rsidRPr="00E24516">
        <w:rPr>
          <w:rFonts w:eastAsia="Cambria"/>
          <w:color w:val="000000"/>
          <w:lang w:val="es-CR"/>
        </w:rPr>
        <w:t>Luis-Santiago</w:t>
      </w:r>
      <w:r w:rsidR="006B109C" w:rsidRPr="00E24516">
        <w:rPr>
          <w:rFonts w:eastAsia="Cambria"/>
          <w:color w:val="000000"/>
          <w:lang w:val="es-CR"/>
        </w:rPr>
        <w:t>,</w:t>
      </w:r>
      <w:r w:rsidRPr="00E24516">
        <w:rPr>
          <w:rFonts w:eastAsia="Cambria"/>
          <w:color w:val="000000"/>
          <w:lang w:val="es-CR"/>
        </w:rPr>
        <w:t xml:space="preserve"> M.</w:t>
      </w:r>
      <w:r w:rsidR="006B109C" w:rsidRPr="00E24516">
        <w:rPr>
          <w:rFonts w:eastAsia="Cambria"/>
          <w:color w:val="000000"/>
          <w:lang w:val="es-CR"/>
        </w:rPr>
        <w:t>,</w:t>
      </w:r>
      <w:r w:rsidRPr="00E24516">
        <w:rPr>
          <w:rFonts w:eastAsia="Cambria"/>
          <w:color w:val="000000"/>
          <w:lang w:val="es-CR"/>
        </w:rPr>
        <w:t xml:space="preserve"> &amp;</w:t>
      </w:r>
      <w:r w:rsidR="00F915F4" w:rsidRPr="00E24516">
        <w:rPr>
          <w:rFonts w:eastAsia="Cambria"/>
          <w:color w:val="000000"/>
          <w:lang w:val="es-CR"/>
        </w:rPr>
        <w:t xml:space="preserve"> Duran</w:t>
      </w:r>
      <w:r w:rsidR="006B109C" w:rsidRPr="00E24516">
        <w:rPr>
          <w:rFonts w:eastAsia="Cambria"/>
          <w:color w:val="000000"/>
          <w:lang w:val="es-CR"/>
        </w:rPr>
        <w:t>,</w:t>
      </w:r>
      <w:r w:rsidR="00F915F4" w:rsidRPr="00E24516">
        <w:rPr>
          <w:rFonts w:eastAsia="Cambria"/>
          <w:color w:val="000000"/>
          <w:lang w:val="es-CR"/>
        </w:rPr>
        <w:t xml:space="preserve"> E. </w:t>
      </w:r>
      <w:r w:rsidRPr="00E24516">
        <w:rPr>
          <w:rFonts w:eastAsia="Cambria"/>
          <w:color w:val="000000"/>
          <w:lang w:val="es-CR"/>
        </w:rPr>
        <w:t>(</w:t>
      </w:r>
      <w:r w:rsidR="00F915F4" w:rsidRPr="00E24516">
        <w:rPr>
          <w:rFonts w:eastAsia="Cambria"/>
          <w:color w:val="000000"/>
          <w:lang w:val="es-CR"/>
        </w:rPr>
        <w:t>2020</w:t>
      </w:r>
      <w:r w:rsidRPr="00E24516">
        <w:rPr>
          <w:rFonts w:eastAsia="Cambria"/>
          <w:color w:val="000000"/>
          <w:lang w:val="es-CR"/>
        </w:rPr>
        <w:t>)</w:t>
      </w:r>
      <w:r w:rsidR="00F915F4" w:rsidRPr="00E24516">
        <w:rPr>
          <w:rFonts w:eastAsia="Cambria"/>
          <w:color w:val="000000"/>
          <w:lang w:val="es-CR"/>
        </w:rPr>
        <w:t xml:space="preserve">. </w:t>
      </w:r>
      <w:r w:rsidR="00F915F4" w:rsidRPr="006B109C">
        <w:rPr>
          <w:rFonts w:eastAsia="Cambria"/>
          <w:i/>
          <w:iCs/>
          <w:color w:val="000000"/>
        </w:rPr>
        <w:t>Voluntary Conservation Areas in Mexico. Solutions For a sustainable and desirable future.</w:t>
      </w:r>
      <w:r w:rsidR="00F915F4" w:rsidRPr="00EA7E09">
        <w:rPr>
          <w:rFonts w:eastAsia="Cambria"/>
          <w:color w:val="000000"/>
        </w:rPr>
        <w:t xml:space="preserve"> </w:t>
      </w:r>
      <w:hyperlink r:id="rId27" w:history="1">
        <w:r w:rsidR="00D329A5" w:rsidRPr="00F73520">
          <w:rPr>
            <w:rStyle w:val="Hipervnculo"/>
            <w:rFonts w:eastAsia="Cambria"/>
            <w:color w:val="4F81BD" w:themeColor="accent1"/>
            <w:lang w:val="es-CR"/>
          </w:rPr>
          <w:t>https://thesolutionsjournal.com/2020/12/01/voluntary-conservation-areas-in-mexico/</w:t>
        </w:r>
      </w:hyperlink>
      <w:r w:rsidR="00D329A5" w:rsidRPr="00F73520">
        <w:rPr>
          <w:rFonts w:eastAsia="Cambria"/>
          <w:color w:val="4F81BD" w:themeColor="accent1"/>
          <w:lang w:val="es-CR"/>
        </w:rPr>
        <w:t xml:space="preserve"> </w:t>
      </w:r>
    </w:p>
    <w:p w14:paraId="0DBF519B" w14:textId="77777777" w:rsidR="0029293A" w:rsidRPr="00F73520" w:rsidRDefault="0029293A" w:rsidP="00F73520">
      <w:pPr>
        <w:widowControl w:val="0"/>
        <w:pBdr>
          <w:top w:val="nil"/>
          <w:left w:val="nil"/>
          <w:bottom w:val="nil"/>
          <w:right w:val="nil"/>
          <w:between w:val="nil"/>
        </w:pBdr>
        <w:ind w:left="720" w:hanging="720"/>
        <w:jc w:val="both"/>
        <w:rPr>
          <w:rFonts w:eastAsia="Cambria"/>
          <w:color w:val="000000"/>
          <w:lang w:val="es-CR"/>
        </w:rPr>
      </w:pPr>
    </w:p>
    <w:p w14:paraId="32B059CB" w14:textId="75D99562" w:rsidR="00A802CF" w:rsidRPr="00F47841" w:rsidRDefault="00F915F4" w:rsidP="00F73520">
      <w:pPr>
        <w:widowControl w:val="0"/>
        <w:pBdr>
          <w:top w:val="nil"/>
          <w:left w:val="nil"/>
          <w:bottom w:val="nil"/>
          <w:right w:val="nil"/>
          <w:between w:val="nil"/>
        </w:pBdr>
        <w:ind w:left="720" w:hanging="720"/>
        <w:jc w:val="both"/>
        <w:rPr>
          <w:rStyle w:val="Hipervnculo"/>
          <w:rFonts w:eastAsia="Cambria"/>
          <w:color w:val="4F81BD" w:themeColor="accent1"/>
          <w:lang w:val="es-CR"/>
        </w:rPr>
      </w:pPr>
      <w:r w:rsidRPr="00EA7E09">
        <w:rPr>
          <w:rFonts w:eastAsia="Cambria"/>
          <w:color w:val="000000"/>
          <w:lang w:val="es-ES_tradnl"/>
        </w:rPr>
        <w:t>Martin</w:t>
      </w:r>
      <w:r w:rsidRPr="00F47841">
        <w:rPr>
          <w:rFonts w:eastAsia="Cambria"/>
          <w:color w:val="000000"/>
          <w:lang w:val="es-CR"/>
        </w:rPr>
        <w:t xml:space="preserve">, </w:t>
      </w:r>
      <w:r w:rsidR="009853FE" w:rsidRPr="00F47841">
        <w:rPr>
          <w:rFonts w:eastAsia="Cambria"/>
          <w:color w:val="000000"/>
          <w:lang w:val="es-CR"/>
        </w:rPr>
        <w:t>G</w:t>
      </w:r>
      <w:r w:rsidR="00C50EF2" w:rsidRPr="00F47841">
        <w:rPr>
          <w:rFonts w:eastAsia="Cambria"/>
          <w:color w:val="000000"/>
          <w:lang w:val="es-CR"/>
        </w:rPr>
        <w:t xml:space="preserve">., </w:t>
      </w:r>
      <w:r w:rsidRPr="00F47841">
        <w:rPr>
          <w:rFonts w:eastAsia="Cambria"/>
          <w:color w:val="000000"/>
          <w:lang w:val="es-CR"/>
        </w:rPr>
        <w:t>Camacho</w:t>
      </w:r>
      <w:r w:rsidR="006B109C" w:rsidRPr="00F47841">
        <w:rPr>
          <w:rFonts w:eastAsia="Cambria"/>
          <w:color w:val="000000"/>
          <w:lang w:val="es-CR"/>
        </w:rPr>
        <w:t>,</w:t>
      </w:r>
      <w:r w:rsidR="00C50EF2" w:rsidRPr="00F47841">
        <w:rPr>
          <w:rFonts w:eastAsia="Cambria"/>
          <w:color w:val="000000"/>
          <w:lang w:val="es-CR"/>
        </w:rPr>
        <w:t xml:space="preserve"> C.,</w:t>
      </w:r>
      <w:r w:rsidRPr="00F47841">
        <w:rPr>
          <w:rFonts w:eastAsia="Cambria"/>
          <w:color w:val="000000"/>
          <w:lang w:val="es-CR"/>
        </w:rPr>
        <w:t xml:space="preserve"> Del Campo</w:t>
      </w:r>
      <w:r w:rsidR="00C50EF2" w:rsidRPr="00F47841">
        <w:rPr>
          <w:rFonts w:eastAsia="Cambria"/>
          <w:color w:val="000000"/>
          <w:lang w:val="es-CR"/>
        </w:rPr>
        <w:t>,</w:t>
      </w:r>
      <w:r w:rsidRPr="00F47841">
        <w:rPr>
          <w:rFonts w:eastAsia="Cambria"/>
          <w:color w:val="000000"/>
          <w:lang w:val="es-CR"/>
        </w:rPr>
        <w:t xml:space="preserve"> C</w:t>
      </w:r>
      <w:r w:rsidR="00C50EF2" w:rsidRPr="00F47841">
        <w:rPr>
          <w:rFonts w:eastAsia="Cambria"/>
          <w:color w:val="000000"/>
          <w:lang w:val="es-CR"/>
        </w:rPr>
        <w:t>.</w:t>
      </w:r>
      <w:r w:rsidRPr="00F47841">
        <w:rPr>
          <w:rFonts w:eastAsia="Cambria"/>
          <w:color w:val="000000"/>
          <w:lang w:val="es-CR"/>
        </w:rPr>
        <w:t>, Anta</w:t>
      </w:r>
      <w:r w:rsidR="006B109C" w:rsidRPr="00F47841">
        <w:rPr>
          <w:rFonts w:eastAsia="Cambria"/>
          <w:color w:val="000000"/>
          <w:lang w:val="es-CR"/>
        </w:rPr>
        <w:t>,</w:t>
      </w:r>
      <w:r w:rsidRPr="00F47841">
        <w:rPr>
          <w:rFonts w:eastAsia="Cambria"/>
          <w:color w:val="000000"/>
          <w:lang w:val="es-CR"/>
        </w:rPr>
        <w:t xml:space="preserve"> S</w:t>
      </w:r>
      <w:r w:rsidR="006B109C" w:rsidRPr="00F47841">
        <w:rPr>
          <w:rFonts w:eastAsia="Cambria"/>
          <w:color w:val="000000"/>
          <w:lang w:val="es-CR"/>
        </w:rPr>
        <w:t>.</w:t>
      </w:r>
      <w:r w:rsidRPr="00F47841">
        <w:rPr>
          <w:rFonts w:eastAsia="Cambria"/>
          <w:color w:val="000000"/>
          <w:lang w:val="es-CR"/>
        </w:rPr>
        <w:t>, Chapela</w:t>
      </w:r>
      <w:r w:rsidR="006B109C" w:rsidRPr="00F47841">
        <w:rPr>
          <w:rFonts w:eastAsia="Cambria"/>
          <w:color w:val="000000"/>
          <w:lang w:val="es-CR"/>
        </w:rPr>
        <w:t>,</w:t>
      </w:r>
      <w:r w:rsidRPr="00F47841">
        <w:rPr>
          <w:rFonts w:eastAsia="Cambria"/>
          <w:color w:val="000000"/>
          <w:lang w:val="es-CR"/>
        </w:rPr>
        <w:t xml:space="preserve"> F</w:t>
      </w:r>
      <w:r w:rsidR="006B109C" w:rsidRPr="00F47841">
        <w:rPr>
          <w:rFonts w:eastAsia="Cambria"/>
          <w:color w:val="000000"/>
          <w:lang w:val="es-CR"/>
        </w:rPr>
        <w:t>.</w:t>
      </w:r>
      <w:r w:rsidRPr="00F47841">
        <w:rPr>
          <w:rFonts w:eastAsia="Cambria"/>
          <w:color w:val="000000"/>
          <w:lang w:val="es-CR"/>
        </w:rPr>
        <w:t xml:space="preserve">, </w:t>
      </w:r>
      <w:r w:rsidR="00041B22" w:rsidRPr="00F47841">
        <w:rPr>
          <w:rFonts w:eastAsia="Cambria"/>
          <w:color w:val="000000"/>
          <w:lang w:val="es-CR"/>
        </w:rPr>
        <w:t>González</w:t>
      </w:r>
      <w:r w:rsidR="006B109C" w:rsidRPr="00F47841">
        <w:rPr>
          <w:rFonts w:eastAsia="Cambria"/>
          <w:color w:val="000000"/>
          <w:lang w:val="es-CR"/>
        </w:rPr>
        <w:t>,</w:t>
      </w:r>
      <w:r w:rsidRPr="00F47841">
        <w:rPr>
          <w:rFonts w:eastAsia="Cambria"/>
          <w:color w:val="000000"/>
          <w:lang w:val="es-CR"/>
        </w:rPr>
        <w:t xml:space="preserve"> M. </w:t>
      </w:r>
      <w:r w:rsidR="00041B22" w:rsidRPr="00F47841">
        <w:rPr>
          <w:rFonts w:eastAsia="Cambria"/>
          <w:color w:val="000000"/>
          <w:lang w:val="es-CR"/>
        </w:rPr>
        <w:t>(</w:t>
      </w:r>
      <w:r w:rsidRPr="00F47841">
        <w:rPr>
          <w:rFonts w:eastAsia="Cambria"/>
          <w:color w:val="000000"/>
          <w:lang w:val="es-CR"/>
        </w:rPr>
        <w:t>2011</w:t>
      </w:r>
      <w:r w:rsidR="00041B22" w:rsidRPr="00F47841">
        <w:rPr>
          <w:rFonts w:eastAsia="Cambria"/>
          <w:color w:val="000000"/>
          <w:lang w:val="es-CR"/>
        </w:rPr>
        <w:t>)</w:t>
      </w:r>
      <w:r w:rsidRPr="00F47841">
        <w:rPr>
          <w:rFonts w:eastAsia="Cambria"/>
          <w:color w:val="000000"/>
          <w:lang w:val="es-CR"/>
        </w:rPr>
        <w:t xml:space="preserve">. </w:t>
      </w:r>
      <w:r w:rsidRPr="00EA7E09">
        <w:rPr>
          <w:rFonts w:eastAsia="Cambria"/>
          <w:color w:val="000000"/>
        </w:rPr>
        <w:t xml:space="preserve">Indigenous and community conserved areas in Oaxaca, Mexico. </w:t>
      </w:r>
      <w:r w:rsidRPr="00D329A5">
        <w:rPr>
          <w:rFonts w:eastAsia="Cambria"/>
          <w:i/>
          <w:iCs/>
          <w:color w:val="000000"/>
        </w:rPr>
        <w:t xml:space="preserve">Management of Environmental Quality: </w:t>
      </w:r>
      <w:r w:rsidR="00041B22" w:rsidRPr="00D329A5">
        <w:rPr>
          <w:rFonts w:eastAsia="Cambria"/>
          <w:i/>
          <w:iCs/>
          <w:color w:val="000000"/>
        </w:rPr>
        <w:t>An International Journal</w:t>
      </w:r>
      <w:r w:rsidR="00D329A5">
        <w:rPr>
          <w:rFonts w:eastAsia="Cambria"/>
          <w:i/>
          <w:iCs/>
          <w:color w:val="000000"/>
        </w:rPr>
        <w:t>,</w:t>
      </w:r>
      <w:r w:rsidR="00041B22" w:rsidRPr="00EA7E09">
        <w:rPr>
          <w:rFonts w:eastAsia="Cambria"/>
          <w:color w:val="000000"/>
        </w:rPr>
        <w:t xml:space="preserve"> </w:t>
      </w:r>
      <w:r w:rsidR="00041B22" w:rsidRPr="00C24F42">
        <w:rPr>
          <w:rFonts w:eastAsia="Cambria"/>
          <w:color w:val="000000"/>
        </w:rPr>
        <w:t xml:space="preserve">22(2), </w:t>
      </w:r>
      <w:r w:rsidRPr="00C24F42">
        <w:rPr>
          <w:rFonts w:eastAsia="Cambria"/>
          <w:color w:val="000000"/>
        </w:rPr>
        <w:t xml:space="preserve">250–266. </w:t>
      </w:r>
      <w:hyperlink r:id="rId28" w:history="1">
        <w:r w:rsidR="00511848" w:rsidRPr="00511848">
          <w:rPr>
            <w:rStyle w:val="Hipervnculo"/>
            <w:rFonts w:eastAsia="Cambria"/>
            <w:color w:val="4F81BD" w:themeColor="accent1"/>
            <w:lang w:val="es-CR"/>
          </w:rPr>
          <w:t>https://doi.org/10.1108/14777831111113419</w:t>
        </w:r>
      </w:hyperlink>
      <w:r w:rsidR="00511848" w:rsidRPr="00F47841">
        <w:rPr>
          <w:rStyle w:val="Hipervnculo"/>
          <w:rFonts w:eastAsia="Cambria"/>
          <w:color w:val="4F81BD" w:themeColor="accent1"/>
          <w:lang w:val="es-CR"/>
        </w:rPr>
        <w:t xml:space="preserve">  </w:t>
      </w:r>
      <w:r w:rsidR="00C24F42" w:rsidRPr="00F47841">
        <w:rPr>
          <w:rStyle w:val="Hipervnculo"/>
          <w:rFonts w:eastAsia="Cambria"/>
          <w:color w:val="4F81BD" w:themeColor="accent1"/>
          <w:lang w:val="es-CR"/>
        </w:rPr>
        <w:t xml:space="preserve"> </w:t>
      </w:r>
    </w:p>
    <w:p w14:paraId="44BA4A95" w14:textId="77777777" w:rsidR="0029293A" w:rsidRPr="00317628" w:rsidRDefault="0029293A" w:rsidP="00F73520">
      <w:pPr>
        <w:widowControl w:val="0"/>
        <w:pBdr>
          <w:top w:val="nil"/>
          <w:left w:val="nil"/>
          <w:bottom w:val="nil"/>
          <w:right w:val="nil"/>
          <w:between w:val="nil"/>
        </w:pBdr>
        <w:ind w:left="720" w:hanging="720"/>
        <w:jc w:val="both"/>
        <w:rPr>
          <w:rFonts w:eastAsia="Cambria"/>
          <w:color w:val="000000"/>
          <w:lang w:val="es-CR"/>
        </w:rPr>
      </w:pPr>
    </w:p>
    <w:p w14:paraId="32718F6C" w14:textId="10D029CE" w:rsidR="00A802CF" w:rsidRPr="00EA7E09" w:rsidRDefault="00F915F4" w:rsidP="00F73520">
      <w:pPr>
        <w:widowControl w:val="0"/>
        <w:pBdr>
          <w:top w:val="nil"/>
          <w:left w:val="nil"/>
          <w:bottom w:val="nil"/>
          <w:right w:val="nil"/>
          <w:between w:val="nil"/>
        </w:pBdr>
        <w:ind w:left="720" w:hanging="720"/>
        <w:jc w:val="both"/>
        <w:rPr>
          <w:rFonts w:eastAsia="Cambria"/>
          <w:color w:val="000000"/>
          <w:lang w:val="es-ES_tradnl"/>
        </w:rPr>
      </w:pPr>
      <w:r w:rsidRPr="00EA7E09">
        <w:rPr>
          <w:rFonts w:eastAsia="Cambria"/>
          <w:color w:val="000000"/>
          <w:lang w:val="es-ES_tradnl"/>
        </w:rPr>
        <w:t>Martin</w:t>
      </w:r>
      <w:r w:rsidR="00317628">
        <w:rPr>
          <w:rFonts w:eastAsia="Cambria"/>
          <w:color w:val="000000"/>
          <w:lang w:val="es-ES_tradnl"/>
        </w:rPr>
        <w:t>,</w:t>
      </w:r>
      <w:r w:rsidRPr="00EA7E09">
        <w:rPr>
          <w:rFonts w:eastAsia="Cambria"/>
          <w:color w:val="000000"/>
          <w:lang w:val="es-ES_tradnl"/>
        </w:rPr>
        <w:t xml:space="preserve"> G</w:t>
      </w:r>
      <w:r w:rsidR="00317628">
        <w:rPr>
          <w:rFonts w:eastAsia="Cambria"/>
          <w:color w:val="000000"/>
          <w:lang w:val="es-ES_tradnl"/>
        </w:rPr>
        <w:t>.</w:t>
      </w:r>
      <w:r w:rsidRPr="00EA7E09">
        <w:rPr>
          <w:rFonts w:eastAsia="Cambria"/>
          <w:color w:val="000000"/>
          <w:lang w:val="es-ES_tradnl"/>
        </w:rPr>
        <w:t>, Del Campo</w:t>
      </w:r>
      <w:r w:rsidR="00317628">
        <w:rPr>
          <w:rFonts w:eastAsia="Cambria"/>
          <w:color w:val="000000"/>
          <w:lang w:val="es-ES_tradnl"/>
        </w:rPr>
        <w:t>,</w:t>
      </w:r>
      <w:r w:rsidRPr="00EA7E09">
        <w:rPr>
          <w:rFonts w:eastAsia="Cambria"/>
          <w:color w:val="000000"/>
          <w:lang w:val="es-ES_tradnl"/>
        </w:rPr>
        <w:t xml:space="preserve"> C</w:t>
      </w:r>
      <w:r w:rsidR="00317628">
        <w:rPr>
          <w:rFonts w:eastAsia="Cambria"/>
          <w:color w:val="000000"/>
          <w:lang w:val="es-ES_tradnl"/>
        </w:rPr>
        <w:t>.</w:t>
      </w:r>
      <w:r w:rsidRPr="00EA7E09">
        <w:rPr>
          <w:rFonts w:eastAsia="Cambria"/>
          <w:color w:val="000000"/>
          <w:lang w:val="es-ES_tradnl"/>
        </w:rPr>
        <w:t>, Camacho</w:t>
      </w:r>
      <w:r w:rsidR="00317628">
        <w:rPr>
          <w:rFonts w:eastAsia="Cambria"/>
          <w:color w:val="000000"/>
          <w:lang w:val="es-ES_tradnl"/>
        </w:rPr>
        <w:t>,</w:t>
      </w:r>
      <w:r w:rsidRPr="00EA7E09">
        <w:rPr>
          <w:rFonts w:eastAsia="Cambria"/>
          <w:color w:val="000000"/>
          <w:lang w:val="es-ES_tradnl"/>
        </w:rPr>
        <w:t xml:space="preserve"> C</w:t>
      </w:r>
      <w:r w:rsidR="00317628">
        <w:rPr>
          <w:rFonts w:eastAsia="Cambria"/>
          <w:color w:val="000000"/>
          <w:lang w:val="es-ES_tradnl"/>
        </w:rPr>
        <w:t>.</w:t>
      </w:r>
      <w:r w:rsidRPr="00EA7E09">
        <w:rPr>
          <w:rFonts w:eastAsia="Cambria"/>
          <w:color w:val="000000"/>
          <w:lang w:val="es-ES_tradnl"/>
        </w:rPr>
        <w:t>, Sauceda</w:t>
      </w:r>
      <w:r w:rsidR="00317628">
        <w:rPr>
          <w:rFonts w:eastAsia="Cambria"/>
          <w:color w:val="000000"/>
          <w:lang w:val="es-ES_tradnl"/>
        </w:rPr>
        <w:t>,</w:t>
      </w:r>
      <w:r w:rsidRPr="00EA7E09">
        <w:rPr>
          <w:rFonts w:eastAsia="Cambria"/>
          <w:color w:val="000000"/>
          <w:lang w:val="es-ES_tradnl"/>
        </w:rPr>
        <w:t xml:space="preserve"> G</w:t>
      </w:r>
      <w:r w:rsidR="00317628">
        <w:rPr>
          <w:rFonts w:eastAsia="Cambria"/>
          <w:color w:val="000000"/>
          <w:lang w:val="es-ES_tradnl"/>
        </w:rPr>
        <w:t>.</w:t>
      </w:r>
      <w:r w:rsidR="00C50EF2">
        <w:rPr>
          <w:rFonts w:eastAsia="Cambria"/>
          <w:color w:val="000000"/>
          <w:lang w:val="es-ES_tradnl"/>
        </w:rPr>
        <w:t xml:space="preserve"> </w:t>
      </w:r>
      <w:r w:rsidRPr="00EA7E09">
        <w:rPr>
          <w:rFonts w:eastAsia="Cambria"/>
          <w:color w:val="000000"/>
          <w:lang w:val="es-ES_tradnl"/>
        </w:rPr>
        <w:t>E</w:t>
      </w:r>
      <w:r w:rsidR="00317628">
        <w:rPr>
          <w:rFonts w:eastAsia="Cambria"/>
          <w:color w:val="000000"/>
          <w:lang w:val="es-ES_tradnl"/>
        </w:rPr>
        <w:t>.</w:t>
      </w:r>
      <w:r w:rsidRPr="00EA7E09">
        <w:rPr>
          <w:rFonts w:eastAsia="Cambria"/>
          <w:color w:val="000000"/>
          <w:lang w:val="es-ES_tradnl"/>
        </w:rPr>
        <w:t>, Xóchitl</w:t>
      </w:r>
      <w:r w:rsidR="00317628">
        <w:rPr>
          <w:rFonts w:eastAsia="Cambria"/>
          <w:color w:val="000000"/>
          <w:lang w:val="es-ES_tradnl"/>
        </w:rPr>
        <w:t>,</w:t>
      </w:r>
      <w:r w:rsidRPr="00EA7E09">
        <w:rPr>
          <w:rFonts w:eastAsia="Cambria"/>
          <w:color w:val="000000"/>
          <w:lang w:val="es-ES_tradnl"/>
        </w:rPr>
        <w:t xml:space="preserve"> Z</w:t>
      </w:r>
      <w:r w:rsidR="00317628">
        <w:rPr>
          <w:rFonts w:eastAsia="Cambria"/>
          <w:color w:val="000000"/>
          <w:lang w:val="es-ES_tradnl"/>
        </w:rPr>
        <w:t>.</w:t>
      </w:r>
      <w:r w:rsidR="00C50EF2">
        <w:rPr>
          <w:rFonts w:eastAsia="Cambria"/>
          <w:color w:val="000000"/>
          <w:lang w:val="es-ES_tradnl"/>
        </w:rPr>
        <w:t xml:space="preserve"> </w:t>
      </w:r>
      <w:r w:rsidRPr="00EA7E09">
        <w:rPr>
          <w:rFonts w:eastAsia="Cambria"/>
          <w:color w:val="000000"/>
          <w:lang w:val="es-ES_tradnl"/>
        </w:rPr>
        <w:t xml:space="preserve">J. </w:t>
      </w:r>
      <w:r w:rsidR="00041B22" w:rsidRPr="00B11AFB">
        <w:rPr>
          <w:rFonts w:eastAsia="Cambria"/>
          <w:color w:val="000000"/>
          <w:lang w:val="es-CR"/>
        </w:rPr>
        <w:t>(</w:t>
      </w:r>
      <w:r w:rsidRPr="00B11AFB">
        <w:rPr>
          <w:rFonts w:eastAsia="Cambria"/>
          <w:color w:val="000000"/>
          <w:lang w:val="es-CR"/>
        </w:rPr>
        <w:t>2010</w:t>
      </w:r>
      <w:r w:rsidR="00041B22" w:rsidRPr="00B11AFB">
        <w:rPr>
          <w:rFonts w:eastAsia="Cambria"/>
          <w:color w:val="000000"/>
          <w:lang w:val="es-CR"/>
        </w:rPr>
        <w:t>)</w:t>
      </w:r>
      <w:r w:rsidRPr="00B11AFB">
        <w:rPr>
          <w:rFonts w:eastAsia="Cambria"/>
          <w:color w:val="000000"/>
          <w:lang w:val="es-CR"/>
        </w:rPr>
        <w:t xml:space="preserve">. </w:t>
      </w:r>
      <w:r w:rsidRPr="00EA7E09">
        <w:rPr>
          <w:rFonts w:eastAsia="Cambria"/>
          <w:color w:val="000000"/>
        </w:rPr>
        <w:t xml:space="preserve">Negotiating the Web of Law and Policy: Community Designation of Indigenous and Community </w:t>
      </w:r>
      <w:r w:rsidRPr="00EA7E09">
        <w:rPr>
          <w:rFonts w:eastAsia="Cambria"/>
          <w:color w:val="000000"/>
        </w:rPr>
        <w:lastRenderedPageBreak/>
        <w:t>Conserved Areas in M</w:t>
      </w:r>
      <w:r w:rsidR="00041B22" w:rsidRPr="00EA7E09">
        <w:rPr>
          <w:rFonts w:eastAsia="Cambria"/>
          <w:color w:val="000000"/>
        </w:rPr>
        <w:t xml:space="preserve">exico Gary. </w:t>
      </w:r>
      <w:proofErr w:type="spellStart"/>
      <w:r w:rsidR="00041B22" w:rsidRPr="00C24F42">
        <w:rPr>
          <w:rFonts w:eastAsia="Cambria"/>
          <w:i/>
          <w:iCs/>
          <w:color w:val="000000"/>
          <w:lang w:val="es-ES_tradnl"/>
        </w:rPr>
        <w:t>Policy</w:t>
      </w:r>
      <w:proofErr w:type="spellEnd"/>
      <w:r w:rsidR="00041B22" w:rsidRPr="00C24F42">
        <w:rPr>
          <w:rFonts w:eastAsia="Cambria"/>
          <w:i/>
          <w:iCs/>
          <w:color w:val="000000"/>
          <w:lang w:val="es-ES_tradnl"/>
        </w:rPr>
        <w:t xml:space="preserve"> </w:t>
      </w:r>
      <w:proofErr w:type="spellStart"/>
      <w:r w:rsidR="00041B22" w:rsidRPr="00C24F42">
        <w:rPr>
          <w:rFonts w:eastAsia="Cambria"/>
          <w:i/>
          <w:iCs/>
          <w:color w:val="000000"/>
          <w:lang w:val="es-ES_tradnl"/>
        </w:rPr>
        <w:t>Matters</w:t>
      </w:r>
      <w:proofErr w:type="spellEnd"/>
      <w:r w:rsidR="00C50EF2">
        <w:rPr>
          <w:rFonts w:eastAsia="Cambria"/>
          <w:color w:val="000000"/>
          <w:lang w:val="es-ES_tradnl"/>
        </w:rPr>
        <w:t>,</w:t>
      </w:r>
      <w:r w:rsidR="00C24F42">
        <w:rPr>
          <w:rFonts w:eastAsia="Cambria"/>
          <w:color w:val="000000"/>
          <w:lang w:val="es-ES_tradnl"/>
        </w:rPr>
        <w:t xml:space="preserve"> </w:t>
      </w:r>
      <w:r w:rsidR="00041B22" w:rsidRPr="00EA7E09">
        <w:rPr>
          <w:rFonts w:eastAsia="Cambria"/>
          <w:color w:val="000000"/>
          <w:lang w:val="es-ES_tradnl"/>
        </w:rPr>
        <w:t xml:space="preserve">(17), </w:t>
      </w:r>
      <w:r w:rsidRPr="00EA7E09">
        <w:rPr>
          <w:rFonts w:eastAsia="Cambria"/>
          <w:color w:val="000000"/>
          <w:lang w:val="es-ES_tradnl"/>
        </w:rPr>
        <w:t>20–30.</w:t>
      </w:r>
    </w:p>
    <w:p w14:paraId="61ECCD07" w14:textId="77777777" w:rsidR="0029293A" w:rsidRPr="00EA7E09" w:rsidRDefault="0029293A" w:rsidP="00F73520">
      <w:pPr>
        <w:widowControl w:val="0"/>
        <w:pBdr>
          <w:top w:val="nil"/>
          <w:left w:val="nil"/>
          <w:bottom w:val="nil"/>
          <w:right w:val="nil"/>
          <w:between w:val="nil"/>
        </w:pBdr>
        <w:ind w:left="720" w:hanging="720"/>
        <w:jc w:val="both"/>
        <w:rPr>
          <w:rFonts w:eastAsia="Cambria"/>
          <w:color w:val="000000"/>
          <w:lang w:val="es-ES_tradnl"/>
        </w:rPr>
      </w:pPr>
    </w:p>
    <w:p w14:paraId="4997F16F" w14:textId="3A569AF5" w:rsidR="00A802CF" w:rsidRPr="00F73520" w:rsidRDefault="00F915F4" w:rsidP="00F73520">
      <w:pPr>
        <w:widowControl w:val="0"/>
        <w:pBdr>
          <w:top w:val="nil"/>
          <w:left w:val="nil"/>
          <w:bottom w:val="nil"/>
          <w:right w:val="nil"/>
          <w:between w:val="nil"/>
        </w:pBdr>
        <w:ind w:left="720" w:hanging="720"/>
        <w:jc w:val="both"/>
        <w:rPr>
          <w:rFonts w:eastAsia="Cambria"/>
          <w:color w:val="000000"/>
        </w:rPr>
      </w:pPr>
      <w:r w:rsidRPr="00EA7E09">
        <w:rPr>
          <w:rFonts w:eastAsia="Cambria"/>
          <w:color w:val="000000"/>
          <w:lang w:val="es-ES_tradnl"/>
        </w:rPr>
        <w:t xml:space="preserve">Martínez </w:t>
      </w:r>
      <w:proofErr w:type="spellStart"/>
      <w:r w:rsidRPr="00EA7E09">
        <w:rPr>
          <w:rFonts w:eastAsia="Cambria"/>
          <w:color w:val="000000"/>
          <w:lang w:val="es-ES_tradnl"/>
        </w:rPr>
        <w:t>Miguélez</w:t>
      </w:r>
      <w:proofErr w:type="spellEnd"/>
      <w:r w:rsidR="00B11AFB">
        <w:rPr>
          <w:rFonts w:eastAsia="Cambria"/>
          <w:color w:val="000000"/>
          <w:lang w:val="es-ES_tradnl"/>
        </w:rPr>
        <w:t>,</w:t>
      </w:r>
      <w:r w:rsidRPr="00EA7E09">
        <w:rPr>
          <w:rFonts w:eastAsia="Cambria"/>
          <w:color w:val="000000"/>
          <w:lang w:val="es-ES_tradnl"/>
        </w:rPr>
        <w:t xml:space="preserve"> M. </w:t>
      </w:r>
      <w:r w:rsidR="00041B22" w:rsidRPr="00EA7E09">
        <w:rPr>
          <w:rFonts w:eastAsia="Cambria"/>
          <w:color w:val="000000"/>
          <w:lang w:val="es-ES_tradnl"/>
        </w:rPr>
        <w:t>(</w:t>
      </w:r>
      <w:r w:rsidRPr="00EA7E09">
        <w:rPr>
          <w:rFonts w:eastAsia="Cambria"/>
          <w:color w:val="000000"/>
          <w:lang w:val="es-ES_tradnl"/>
        </w:rPr>
        <w:t>2002</w:t>
      </w:r>
      <w:r w:rsidR="00041B22" w:rsidRPr="00EA7E09">
        <w:rPr>
          <w:rFonts w:eastAsia="Cambria"/>
          <w:color w:val="000000"/>
          <w:lang w:val="es-ES_tradnl"/>
        </w:rPr>
        <w:t>)</w:t>
      </w:r>
      <w:r w:rsidRPr="00EA7E09">
        <w:rPr>
          <w:rFonts w:eastAsia="Cambria"/>
          <w:color w:val="000000"/>
          <w:lang w:val="es-ES_tradnl"/>
        </w:rPr>
        <w:t xml:space="preserve">. Hermenéutica y análisis del discurso como método de investigación social. </w:t>
      </w:r>
      <w:proofErr w:type="spellStart"/>
      <w:r w:rsidRPr="00F73520">
        <w:rPr>
          <w:rFonts w:eastAsia="Cambria"/>
          <w:i/>
          <w:iCs/>
          <w:color w:val="000000"/>
        </w:rPr>
        <w:t>Paradigma</w:t>
      </w:r>
      <w:proofErr w:type="spellEnd"/>
      <w:r w:rsidR="00C24F42" w:rsidRPr="00F73520">
        <w:rPr>
          <w:rFonts w:eastAsia="Cambria"/>
          <w:color w:val="000000"/>
        </w:rPr>
        <w:t>,</w:t>
      </w:r>
      <w:r w:rsidRPr="00F73520">
        <w:rPr>
          <w:rFonts w:eastAsia="Cambria"/>
          <w:color w:val="000000"/>
        </w:rPr>
        <w:t xml:space="preserve"> </w:t>
      </w:r>
      <w:r w:rsidR="00C24F42" w:rsidRPr="00F73520">
        <w:rPr>
          <w:rFonts w:eastAsia="Cambria"/>
          <w:color w:val="000000"/>
        </w:rPr>
        <w:t>23</w:t>
      </w:r>
      <w:r w:rsidRPr="00F73520">
        <w:rPr>
          <w:rFonts w:eastAsia="Cambria"/>
          <w:color w:val="000000"/>
        </w:rPr>
        <w:t>(1)</w:t>
      </w:r>
      <w:r w:rsidR="00317628" w:rsidRPr="00F73520">
        <w:rPr>
          <w:rFonts w:eastAsia="Cambria"/>
          <w:color w:val="000000"/>
        </w:rPr>
        <w:t xml:space="preserve">, </w:t>
      </w:r>
      <w:r w:rsidRPr="00F73520">
        <w:rPr>
          <w:rFonts w:eastAsia="Cambria"/>
          <w:color w:val="000000"/>
        </w:rPr>
        <w:t>1</w:t>
      </w:r>
      <w:r w:rsidR="00317628" w:rsidRPr="00F73520">
        <w:rPr>
          <w:rFonts w:eastAsia="Cambria"/>
          <w:color w:val="000000"/>
        </w:rPr>
        <w:t>-</w:t>
      </w:r>
      <w:r w:rsidRPr="00F73520">
        <w:rPr>
          <w:rFonts w:eastAsia="Cambria"/>
          <w:color w:val="000000"/>
        </w:rPr>
        <w:t>13.</w:t>
      </w:r>
    </w:p>
    <w:p w14:paraId="2949FC00" w14:textId="77777777" w:rsidR="0029293A" w:rsidRPr="00F73520" w:rsidRDefault="0029293A" w:rsidP="00F73520">
      <w:pPr>
        <w:widowControl w:val="0"/>
        <w:pBdr>
          <w:top w:val="nil"/>
          <w:left w:val="nil"/>
          <w:bottom w:val="nil"/>
          <w:right w:val="nil"/>
          <w:between w:val="nil"/>
        </w:pBdr>
        <w:ind w:left="720" w:hanging="720"/>
        <w:jc w:val="both"/>
        <w:rPr>
          <w:rFonts w:eastAsia="Cambria"/>
          <w:color w:val="000000"/>
        </w:rPr>
      </w:pPr>
    </w:p>
    <w:p w14:paraId="651608F0" w14:textId="06D6929E" w:rsidR="00A802CF" w:rsidRPr="00A20CA5" w:rsidRDefault="00F915F4" w:rsidP="00F73520">
      <w:pPr>
        <w:widowControl w:val="0"/>
        <w:pBdr>
          <w:top w:val="nil"/>
          <w:left w:val="nil"/>
          <w:bottom w:val="nil"/>
          <w:right w:val="nil"/>
          <w:between w:val="nil"/>
        </w:pBdr>
        <w:ind w:left="720" w:hanging="720"/>
        <w:jc w:val="both"/>
        <w:rPr>
          <w:rFonts w:eastAsia="Cambria"/>
          <w:color w:val="000000"/>
          <w:lang w:val="es-CR"/>
        </w:rPr>
      </w:pPr>
      <w:r w:rsidRPr="00C50EF2">
        <w:rPr>
          <w:rFonts w:eastAsia="Cambria"/>
          <w:color w:val="000000"/>
        </w:rPr>
        <w:t>Maxwell</w:t>
      </w:r>
      <w:r w:rsidR="004444EA" w:rsidRPr="00C50EF2">
        <w:rPr>
          <w:rFonts w:eastAsia="Cambria"/>
          <w:color w:val="000000"/>
        </w:rPr>
        <w:t>,</w:t>
      </w:r>
      <w:r w:rsidRPr="00C50EF2">
        <w:rPr>
          <w:rFonts w:eastAsia="Cambria"/>
          <w:color w:val="000000"/>
        </w:rPr>
        <w:t xml:space="preserve"> S</w:t>
      </w:r>
      <w:r w:rsidR="004444EA" w:rsidRPr="00C50EF2">
        <w:rPr>
          <w:rFonts w:eastAsia="Cambria"/>
          <w:color w:val="000000"/>
        </w:rPr>
        <w:t>.</w:t>
      </w:r>
      <w:r w:rsidR="00C50EF2" w:rsidRPr="00C50EF2">
        <w:rPr>
          <w:rFonts w:eastAsia="Cambria"/>
          <w:color w:val="000000"/>
        </w:rPr>
        <w:t xml:space="preserve"> </w:t>
      </w:r>
      <w:r w:rsidRPr="00C50EF2">
        <w:rPr>
          <w:rFonts w:eastAsia="Cambria"/>
          <w:color w:val="000000"/>
        </w:rPr>
        <w:t>L</w:t>
      </w:r>
      <w:r w:rsidR="00C50EF2">
        <w:rPr>
          <w:rFonts w:eastAsia="Cambria"/>
          <w:color w:val="000000"/>
        </w:rPr>
        <w:t>.</w:t>
      </w:r>
      <w:r w:rsidRPr="00C50EF2">
        <w:rPr>
          <w:rFonts w:eastAsia="Cambria"/>
          <w:color w:val="000000"/>
        </w:rPr>
        <w:t xml:space="preserve">, </w:t>
      </w:r>
      <w:proofErr w:type="spellStart"/>
      <w:r w:rsidRPr="00C50EF2">
        <w:rPr>
          <w:rFonts w:eastAsia="Cambria"/>
          <w:color w:val="000000"/>
        </w:rPr>
        <w:t>Cazalis</w:t>
      </w:r>
      <w:proofErr w:type="spellEnd"/>
      <w:r w:rsidR="004444EA" w:rsidRPr="00C50EF2">
        <w:rPr>
          <w:rFonts w:eastAsia="Cambria"/>
          <w:color w:val="000000"/>
        </w:rPr>
        <w:t>,</w:t>
      </w:r>
      <w:r w:rsidRPr="00C50EF2">
        <w:rPr>
          <w:rFonts w:eastAsia="Cambria"/>
          <w:color w:val="000000"/>
        </w:rPr>
        <w:t xml:space="preserve"> V</w:t>
      </w:r>
      <w:r w:rsidR="004444EA" w:rsidRPr="00C50EF2">
        <w:rPr>
          <w:rFonts w:eastAsia="Cambria"/>
          <w:color w:val="000000"/>
        </w:rPr>
        <w:t>.</w:t>
      </w:r>
      <w:r w:rsidRPr="00C50EF2">
        <w:rPr>
          <w:rFonts w:eastAsia="Cambria"/>
          <w:color w:val="000000"/>
        </w:rPr>
        <w:t>, Dudley</w:t>
      </w:r>
      <w:r w:rsidR="004444EA" w:rsidRPr="00C50EF2">
        <w:rPr>
          <w:rFonts w:eastAsia="Cambria"/>
          <w:color w:val="000000"/>
        </w:rPr>
        <w:t>,</w:t>
      </w:r>
      <w:r w:rsidRPr="00C50EF2">
        <w:rPr>
          <w:rFonts w:eastAsia="Cambria"/>
          <w:color w:val="000000"/>
        </w:rPr>
        <w:t xml:space="preserve"> N</w:t>
      </w:r>
      <w:r w:rsidR="004444EA" w:rsidRPr="00C50EF2">
        <w:rPr>
          <w:rFonts w:eastAsia="Cambria"/>
          <w:color w:val="000000"/>
        </w:rPr>
        <w:t>.</w:t>
      </w:r>
      <w:r w:rsidRPr="00C50EF2">
        <w:rPr>
          <w:rFonts w:eastAsia="Cambria"/>
          <w:color w:val="000000"/>
        </w:rPr>
        <w:t>, Hoffmann</w:t>
      </w:r>
      <w:r w:rsidR="004444EA" w:rsidRPr="00C50EF2">
        <w:rPr>
          <w:rFonts w:eastAsia="Cambria"/>
          <w:color w:val="000000"/>
        </w:rPr>
        <w:t>,</w:t>
      </w:r>
      <w:r w:rsidRPr="00C50EF2">
        <w:rPr>
          <w:rFonts w:eastAsia="Cambria"/>
          <w:color w:val="000000"/>
        </w:rPr>
        <w:t xml:space="preserve"> M</w:t>
      </w:r>
      <w:r w:rsidR="004444EA" w:rsidRPr="00C50EF2">
        <w:rPr>
          <w:rFonts w:eastAsia="Cambria"/>
          <w:color w:val="000000"/>
        </w:rPr>
        <w:t>.</w:t>
      </w:r>
      <w:r w:rsidRPr="00C50EF2">
        <w:rPr>
          <w:rFonts w:eastAsia="Cambria"/>
          <w:color w:val="000000"/>
        </w:rPr>
        <w:t>, Rodrigues</w:t>
      </w:r>
      <w:r w:rsidR="004444EA" w:rsidRPr="00C50EF2">
        <w:rPr>
          <w:rFonts w:eastAsia="Cambria"/>
          <w:color w:val="000000"/>
        </w:rPr>
        <w:t>,</w:t>
      </w:r>
      <w:r w:rsidRPr="00C50EF2">
        <w:rPr>
          <w:rFonts w:eastAsia="Cambria"/>
          <w:color w:val="000000"/>
        </w:rPr>
        <w:t xml:space="preserve"> A</w:t>
      </w:r>
      <w:r w:rsidR="004444EA" w:rsidRPr="00C50EF2">
        <w:rPr>
          <w:rFonts w:eastAsia="Cambria"/>
          <w:color w:val="000000"/>
        </w:rPr>
        <w:t>.</w:t>
      </w:r>
      <w:r w:rsidR="00C50EF2">
        <w:rPr>
          <w:rFonts w:eastAsia="Cambria"/>
          <w:color w:val="000000"/>
        </w:rPr>
        <w:t xml:space="preserve"> </w:t>
      </w:r>
      <w:r w:rsidRPr="00C50EF2">
        <w:rPr>
          <w:rFonts w:eastAsia="Cambria"/>
          <w:color w:val="000000"/>
        </w:rPr>
        <w:t>S</w:t>
      </w:r>
      <w:r w:rsidR="004444EA" w:rsidRPr="00C50EF2">
        <w:rPr>
          <w:rFonts w:eastAsia="Cambria"/>
          <w:color w:val="000000"/>
        </w:rPr>
        <w:t>.</w:t>
      </w:r>
      <w:r w:rsidR="00C50EF2">
        <w:rPr>
          <w:rFonts w:eastAsia="Cambria"/>
          <w:color w:val="000000"/>
        </w:rPr>
        <w:t xml:space="preserve"> </w:t>
      </w:r>
      <w:r w:rsidRPr="00C50EF2">
        <w:rPr>
          <w:rFonts w:eastAsia="Cambria"/>
          <w:color w:val="000000"/>
        </w:rPr>
        <w:t>L</w:t>
      </w:r>
      <w:r w:rsidR="004444EA" w:rsidRPr="00C50EF2">
        <w:rPr>
          <w:rFonts w:eastAsia="Cambria"/>
          <w:color w:val="000000"/>
        </w:rPr>
        <w:t>.</w:t>
      </w:r>
      <w:r w:rsidRPr="00C50EF2">
        <w:rPr>
          <w:rFonts w:eastAsia="Cambria"/>
          <w:color w:val="000000"/>
        </w:rPr>
        <w:t xml:space="preserve">, </w:t>
      </w:r>
      <w:proofErr w:type="spellStart"/>
      <w:r w:rsidRPr="00C50EF2">
        <w:rPr>
          <w:rFonts w:eastAsia="Cambria"/>
          <w:color w:val="000000"/>
        </w:rPr>
        <w:t>Stolton</w:t>
      </w:r>
      <w:proofErr w:type="spellEnd"/>
      <w:r w:rsidR="004444EA" w:rsidRPr="00C50EF2">
        <w:rPr>
          <w:rFonts w:eastAsia="Cambria"/>
          <w:color w:val="000000"/>
        </w:rPr>
        <w:t>,</w:t>
      </w:r>
      <w:r w:rsidRPr="00C50EF2">
        <w:rPr>
          <w:rFonts w:eastAsia="Cambria"/>
          <w:color w:val="000000"/>
        </w:rPr>
        <w:t xml:space="preserve"> S</w:t>
      </w:r>
      <w:r w:rsidR="004444EA" w:rsidRPr="00C50EF2">
        <w:rPr>
          <w:rFonts w:eastAsia="Cambria"/>
          <w:color w:val="000000"/>
        </w:rPr>
        <w:t>.</w:t>
      </w:r>
      <w:r w:rsidRPr="00C50EF2">
        <w:rPr>
          <w:rFonts w:eastAsia="Cambria"/>
          <w:color w:val="000000"/>
        </w:rPr>
        <w:t>, Visconti</w:t>
      </w:r>
      <w:r w:rsidR="004444EA" w:rsidRPr="00C50EF2">
        <w:rPr>
          <w:rFonts w:eastAsia="Cambria"/>
          <w:color w:val="000000"/>
        </w:rPr>
        <w:t>,</w:t>
      </w:r>
      <w:r w:rsidRPr="00C50EF2">
        <w:rPr>
          <w:rFonts w:eastAsia="Cambria"/>
          <w:color w:val="000000"/>
        </w:rPr>
        <w:t xml:space="preserve"> P</w:t>
      </w:r>
      <w:r w:rsidR="004444EA" w:rsidRPr="00C50EF2">
        <w:rPr>
          <w:rFonts w:eastAsia="Cambria"/>
          <w:color w:val="000000"/>
        </w:rPr>
        <w:t>.</w:t>
      </w:r>
      <w:r w:rsidRPr="00C50EF2">
        <w:rPr>
          <w:rFonts w:eastAsia="Cambria"/>
          <w:color w:val="000000"/>
        </w:rPr>
        <w:t>, Woodley</w:t>
      </w:r>
      <w:r w:rsidR="004444EA" w:rsidRPr="00C50EF2">
        <w:rPr>
          <w:rFonts w:eastAsia="Cambria"/>
          <w:color w:val="000000"/>
        </w:rPr>
        <w:t>,</w:t>
      </w:r>
      <w:r w:rsidRPr="00C50EF2">
        <w:rPr>
          <w:rFonts w:eastAsia="Cambria"/>
          <w:color w:val="000000"/>
        </w:rPr>
        <w:t xml:space="preserve"> S</w:t>
      </w:r>
      <w:r w:rsidR="004444EA" w:rsidRPr="00C50EF2">
        <w:rPr>
          <w:rFonts w:eastAsia="Cambria"/>
          <w:color w:val="000000"/>
        </w:rPr>
        <w:t>.</w:t>
      </w:r>
      <w:r w:rsidRPr="00C50EF2">
        <w:rPr>
          <w:rFonts w:eastAsia="Cambria"/>
          <w:color w:val="000000"/>
        </w:rPr>
        <w:t>, Kingston</w:t>
      </w:r>
      <w:r w:rsidR="004444EA" w:rsidRPr="00C50EF2">
        <w:rPr>
          <w:rFonts w:eastAsia="Cambria"/>
          <w:color w:val="000000"/>
        </w:rPr>
        <w:t>,</w:t>
      </w:r>
      <w:r w:rsidRPr="00C50EF2">
        <w:rPr>
          <w:rFonts w:eastAsia="Cambria"/>
          <w:color w:val="000000"/>
        </w:rPr>
        <w:t xml:space="preserve"> N</w:t>
      </w:r>
      <w:r w:rsidR="004444EA" w:rsidRPr="00C50EF2">
        <w:rPr>
          <w:rFonts w:eastAsia="Cambria"/>
          <w:color w:val="000000"/>
        </w:rPr>
        <w:t>.</w:t>
      </w:r>
      <w:r w:rsidRPr="00C50EF2">
        <w:rPr>
          <w:rFonts w:eastAsia="Cambria"/>
          <w:color w:val="000000"/>
        </w:rPr>
        <w:t>, Lewis</w:t>
      </w:r>
      <w:r w:rsidR="004444EA" w:rsidRPr="00C50EF2">
        <w:rPr>
          <w:rFonts w:eastAsia="Cambria"/>
          <w:color w:val="000000"/>
        </w:rPr>
        <w:t>,</w:t>
      </w:r>
      <w:r w:rsidRPr="00C50EF2">
        <w:rPr>
          <w:rFonts w:eastAsia="Cambria"/>
          <w:color w:val="000000"/>
        </w:rPr>
        <w:t xml:space="preserve"> E. </w:t>
      </w:r>
      <w:r w:rsidR="00041B22" w:rsidRPr="00C50EF2">
        <w:rPr>
          <w:rFonts w:eastAsia="Cambria"/>
          <w:color w:val="000000"/>
        </w:rPr>
        <w:t>(</w:t>
      </w:r>
      <w:r w:rsidRPr="00C50EF2">
        <w:rPr>
          <w:rFonts w:eastAsia="Cambria"/>
          <w:color w:val="000000"/>
        </w:rPr>
        <w:t>2020</w:t>
      </w:r>
      <w:r w:rsidR="00041B22" w:rsidRPr="00C50EF2">
        <w:rPr>
          <w:rFonts w:eastAsia="Cambria"/>
          <w:color w:val="000000"/>
        </w:rPr>
        <w:t>)</w:t>
      </w:r>
      <w:r w:rsidRPr="00C50EF2">
        <w:rPr>
          <w:rFonts w:eastAsia="Cambria"/>
          <w:color w:val="000000"/>
        </w:rPr>
        <w:t xml:space="preserve">. </w:t>
      </w:r>
      <w:r w:rsidRPr="00EA7E09">
        <w:rPr>
          <w:rFonts w:eastAsia="Cambria"/>
          <w:color w:val="000000"/>
        </w:rPr>
        <w:t>Area-based conservation in the twenty-firs</w:t>
      </w:r>
      <w:r w:rsidR="009A6B6C" w:rsidRPr="00EA7E09">
        <w:rPr>
          <w:rFonts w:eastAsia="Cambria"/>
          <w:color w:val="000000"/>
        </w:rPr>
        <w:t xml:space="preserve">t century. </w:t>
      </w:r>
      <w:r w:rsidR="009A6B6C" w:rsidRPr="00B11AFB">
        <w:rPr>
          <w:rFonts w:eastAsia="Cambria"/>
          <w:i/>
          <w:iCs/>
          <w:color w:val="000000"/>
        </w:rPr>
        <w:t>Nature</w:t>
      </w:r>
      <w:r w:rsidR="00B11AFB">
        <w:rPr>
          <w:rFonts w:eastAsia="Cambria"/>
          <w:color w:val="000000"/>
        </w:rPr>
        <w:t>,</w:t>
      </w:r>
      <w:r w:rsidR="009A6B6C" w:rsidRPr="00EA7E09">
        <w:rPr>
          <w:rFonts w:eastAsia="Cambria"/>
          <w:color w:val="000000"/>
        </w:rPr>
        <w:t xml:space="preserve"> 586(</w:t>
      </w:r>
      <w:r w:rsidR="009A6B6C" w:rsidRPr="00B11AFB">
        <w:rPr>
          <w:rFonts w:eastAsia="Cambria"/>
          <w:i/>
          <w:iCs/>
          <w:color w:val="000000"/>
        </w:rPr>
        <w:t>October</w:t>
      </w:r>
      <w:r w:rsidR="009A6B6C" w:rsidRPr="00EA7E09">
        <w:rPr>
          <w:rFonts w:eastAsia="Cambria"/>
          <w:color w:val="000000"/>
        </w:rPr>
        <w:t xml:space="preserve">), </w:t>
      </w:r>
      <w:r w:rsidRPr="00EA7E09">
        <w:rPr>
          <w:rFonts w:eastAsia="Cambria"/>
          <w:color w:val="000000"/>
        </w:rPr>
        <w:t>217–227.</w:t>
      </w:r>
      <w:r w:rsidR="002E02A4">
        <w:rPr>
          <w:rFonts w:eastAsia="Cambria"/>
          <w:color w:val="000000"/>
        </w:rPr>
        <w:t xml:space="preserve"> </w:t>
      </w:r>
      <w:hyperlink r:id="rId29" w:history="1">
        <w:r w:rsidR="002E02A4" w:rsidRPr="00C74DFC">
          <w:rPr>
            <w:rStyle w:val="Hipervnculo"/>
            <w:rFonts w:eastAsia="Cambria"/>
            <w:color w:val="4F81BD" w:themeColor="accent1"/>
            <w:lang w:val="es-CR"/>
          </w:rPr>
          <w:t>https://doi.org/10.1038/s41586-020-2773-z</w:t>
        </w:r>
      </w:hyperlink>
      <w:r w:rsidR="002E02A4" w:rsidRPr="00C74DFC">
        <w:rPr>
          <w:rFonts w:eastAsia="Cambria"/>
          <w:color w:val="000000"/>
          <w:lang w:val="es-CR"/>
        </w:rPr>
        <w:t xml:space="preserve"> </w:t>
      </w:r>
    </w:p>
    <w:p w14:paraId="6017B57D" w14:textId="77777777" w:rsidR="0029293A" w:rsidRPr="00A20CA5" w:rsidRDefault="0029293A" w:rsidP="00F73520">
      <w:pPr>
        <w:widowControl w:val="0"/>
        <w:pBdr>
          <w:top w:val="nil"/>
          <w:left w:val="nil"/>
          <w:bottom w:val="nil"/>
          <w:right w:val="nil"/>
          <w:between w:val="nil"/>
        </w:pBdr>
        <w:ind w:left="720" w:hanging="720"/>
        <w:jc w:val="both"/>
        <w:rPr>
          <w:rFonts w:eastAsia="Cambria"/>
          <w:color w:val="000000"/>
          <w:lang w:val="es-CR"/>
        </w:rPr>
      </w:pPr>
    </w:p>
    <w:p w14:paraId="2846F4BF" w14:textId="4D709020" w:rsidR="0029293A" w:rsidRDefault="00C74DFC" w:rsidP="00F73520">
      <w:pPr>
        <w:widowControl w:val="0"/>
        <w:pBdr>
          <w:top w:val="nil"/>
          <w:left w:val="nil"/>
          <w:bottom w:val="nil"/>
          <w:right w:val="nil"/>
          <w:between w:val="nil"/>
        </w:pBdr>
        <w:ind w:left="720" w:hanging="720"/>
        <w:jc w:val="both"/>
        <w:rPr>
          <w:rFonts w:eastAsia="Cambria"/>
          <w:color w:val="000000"/>
          <w:lang w:val="es-ES_tradnl"/>
        </w:rPr>
      </w:pPr>
      <w:proofErr w:type="spellStart"/>
      <w:r w:rsidRPr="00C74DFC">
        <w:rPr>
          <w:rFonts w:eastAsia="Cambria"/>
          <w:color w:val="000000"/>
          <w:lang w:val="es-ES_tradnl"/>
        </w:rPr>
        <w:t>Mohar</w:t>
      </w:r>
      <w:proofErr w:type="spellEnd"/>
      <w:r w:rsidRPr="00C74DFC">
        <w:rPr>
          <w:rFonts w:eastAsia="Cambria"/>
          <w:color w:val="000000"/>
          <w:lang w:val="es-ES_tradnl"/>
        </w:rPr>
        <w:t xml:space="preserve"> Acedo, M., </w:t>
      </w:r>
      <w:proofErr w:type="spellStart"/>
      <w:r w:rsidRPr="00C74DFC">
        <w:rPr>
          <w:rFonts w:eastAsia="Cambria"/>
          <w:color w:val="000000"/>
          <w:lang w:val="es-ES_tradnl"/>
        </w:rPr>
        <w:t>Ortíz</w:t>
      </w:r>
      <w:proofErr w:type="spellEnd"/>
      <w:r w:rsidRPr="00C74DFC">
        <w:rPr>
          <w:rFonts w:eastAsia="Cambria"/>
          <w:color w:val="000000"/>
          <w:lang w:val="es-ES_tradnl"/>
        </w:rPr>
        <w:t xml:space="preserve"> Ávila, T., y </w:t>
      </w:r>
      <w:proofErr w:type="spellStart"/>
      <w:r w:rsidRPr="00C74DFC">
        <w:rPr>
          <w:rFonts w:eastAsia="Cambria"/>
          <w:color w:val="000000"/>
          <w:lang w:val="es-ES_tradnl"/>
        </w:rPr>
        <w:t>Frapolli</w:t>
      </w:r>
      <w:proofErr w:type="spellEnd"/>
      <w:r w:rsidRPr="00C74DFC">
        <w:rPr>
          <w:rFonts w:eastAsia="Cambria"/>
          <w:color w:val="000000"/>
          <w:lang w:val="es-ES_tradnl"/>
        </w:rPr>
        <w:t xml:space="preserve"> García, E., 2013. </w:t>
      </w:r>
      <w:r w:rsidRPr="0003618B">
        <w:rPr>
          <w:rFonts w:eastAsia="Cambria"/>
          <w:i/>
          <w:iCs/>
          <w:color w:val="000000"/>
          <w:lang w:val="es-ES_tradnl"/>
        </w:rPr>
        <w:t xml:space="preserve">Hacia una nueva estrategia de conservación: </w:t>
      </w:r>
      <w:r w:rsidR="0003618B" w:rsidRPr="0003618B">
        <w:rPr>
          <w:rFonts w:eastAsia="Cambria"/>
          <w:i/>
          <w:iCs/>
          <w:color w:val="000000"/>
          <w:lang w:val="es-ES_tradnl"/>
        </w:rPr>
        <w:t>E</w:t>
      </w:r>
      <w:r w:rsidRPr="0003618B">
        <w:rPr>
          <w:rFonts w:eastAsia="Cambria"/>
          <w:i/>
          <w:iCs/>
          <w:color w:val="000000"/>
          <w:lang w:val="es-ES_tradnl"/>
        </w:rPr>
        <w:t>l aporte de las áreas voluntarias.</w:t>
      </w:r>
      <w:r w:rsidRPr="00C74DFC">
        <w:rPr>
          <w:rFonts w:eastAsia="Cambria"/>
          <w:color w:val="000000"/>
          <w:lang w:val="es-ES_tradnl"/>
        </w:rPr>
        <w:t xml:space="preserve"> Universidad Nacional Autónoma de México.</w:t>
      </w:r>
    </w:p>
    <w:p w14:paraId="45375FA3" w14:textId="77777777" w:rsidR="00C74DFC" w:rsidRPr="00EA7E09" w:rsidRDefault="00C74DFC" w:rsidP="00F73520">
      <w:pPr>
        <w:widowControl w:val="0"/>
        <w:pBdr>
          <w:top w:val="nil"/>
          <w:left w:val="nil"/>
          <w:bottom w:val="nil"/>
          <w:right w:val="nil"/>
          <w:between w:val="nil"/>
        </w:pBdr>
        <w:ind w:left="720" w:hanging="720"/>
        <w:jc w:val="both"/>
        <w:rPr>
          <w:rFonts w:eastAsia="Cambria"/>
          <w:color w:val="000000"/>
          <w:lang w:val="es-ES_tradnl"/>
        </w:rPr>
      </w:pPr>
    </w:p>
    <w:p w14:paraId="5668832D" w14:textId="6A208096" w:rsidR="00A802CF" w:rsidRPr="00EA7E09" w:rsidRDefault="00F915F4" w:rsidP="00F73520">
      <w:pPr>
        <w:widowControl w:val="0"/>
        <w:pBdr>
          <w:top w:val="nil"/>
          <w:left w:val="nil"/>
          <w:bottom w:val="nil"/>
          <w:right w:val="nil"/>
          <w:between w:val="nil"/>
        </w:pBdr>
        <w:ind w:left="720" w:hanging="720"/>
        <w:jc w:val="both"/>
        <w:rPr>
          <w:rFonts w:eastAsia="Cambria"/>
          <w:color w:val="000000"/>
          <w:lang w:val="es-ES_tradnl"/>
        </w:rPr>
      </w:pPr>
      <w:proofErr w:type="spellStart"/>
      <w:r w:rsidRPr="00EA7E09">
        <w:rPr>
          <w:rFonts w:eastAsia="Cambria"/>
          <w:color w:val="000000"/>
          <w:lang w:val="es-ES_tradnl"/>
        </w:rPr>
        <w:t>Monteferry</w:t>
      </w:r>
      <w:proofErr w:type="spellEnd"/>
      <w:r w:rsidR="004444EA">
        <w:rPr>
          <w:rFonts w:eastAsia="Cambria"/>
          <w:color w:val="000000"/>
          <w:lang w:val="es-ES_tradnl"/>
        </w:rPr>
        <w:t>,</w:t>
      </w:r>
      <w:r w:rsidRPr="00EA7E09">
        <w:rPr>
          <w:rFonts w:eastAsia="Cambria"/>
          <w:color w:val="000000"/>
          <w:lang w:val="es-ES_tradnl"/>
        </w:rPr>
        <w:t xml:space="preserve"> B. </w:t>
      </w:r>
      <w:r w:rsidR="00041B22" w:rsidRPr="00EA7E09">
        <w:rPr>
          <w:rFonts w:eastAsia="Cambria"/>
          <w:color w:val="000000"/>
          <w:lang w:val="es-ES_tradnl"/>
        </w:rPr>
        <w:t>(</w:t>
      </w:r>
      <w:r w:rsidRPr="00EA7E09">
        <w:rPr>
          <w:rFonts w:eastAsia="Cambria"/>
          <w:color w:val="000000"/>
          <w:lang w:val="es-ES_tradnl"/>
        </w:rPr>
        <w:t>2019</w:t>
      </w:r>
      <w:r w:rsidR="00041B22" w:rsidRPr="00EA7E09">
        <w:rPr>
          <w:rFonts w:eastAsia="Cambria"/>
          <w:color w:val="000000"/>
          <w:lang w:val="es-ES_tradnl"/>
        </w:rPr>
        <w:t>)</w:t>
      </w:r>
      <w:r w:rsidRPr="00EA7E09">
        <w:rPr>
          <w:rFonts w:eastAsia="Cambria"/>
          <w:color w:val="000000"/>
          <w:lang w:val="es-ES_tradnl"/>
        </w:rPr>
        <w:t xml:space="preserve">. Áreas de </w:t>
      </w:r>
      <w:r w:rsidR="0003618B" w:rsidRPr="00EA7E09">
        <w:rPr>
          <w:rFonts w:eastAsia="Cambria"/>
          <w:color w:val="000000"/>
          <w:lang w:val="es-ES_tradnl"/>
        </w:rPr>
        <w:t xml:space="preserve">conservación privada </w:t>
      </w:r>
      <w:r w:rsidRPr="00EA7E09">
        <w:rPr>
          <w:rFonts w:eastAsia="Cambria"/>
          <w:color w:val="000000"/>
          <w:lang w:val="es-ES_tradnl"/>
        </w:rPr>
        <w:t>en el Perú. Avances y propuestas. Primera. Lima</w:t>
      </w:r>
      <w:r w:rsidR="00C74DFC">
        <w:rPr>
          <w:rFonts w:eastAsia="Cambria"/>
          <w:color w:val="000000"/>
          <w:lang w:val="es-ES_tradnl"/>
        </w:rPr>
        <w:t>,</w:t>
      </w:r>
      <w:r w:rsidRPr="00EA7E09">
        <w:rPr>
          <w:rFonts w:eastAsia="Cambria"/>
          <w:color w:val="000000"/>
          <w:lang w:val="es-ES_tradnl"/>
        </w:rPr>
        <w:t xml:space="preserve"> Perú.</w:t>
      </w:r>
      <w:r w:rsidR="00C42777" w:rsidRPr="00EA7E09">
        <w:rPr>
          <w:rFonts w:eastAsia="Cambria"/>
          <w:color w:val="000000"/>
          <w:lang w:val="es-ES_tradnl"/>
        </w:rPr>
        <w:t xml:space="preserve"> </w:t>
      </w:r>
    </w:p>
    <w:p w14:paraId="2AFC7986" w14:textId="77777777" w:rsidR="0029293A" w:rsidRPr="00EA7E09" w:rsidRDefault="0029293A" w:rsidP="00F73520">
      <w:pPr>
        <w:widowControl w:val="0"/>
        <w:pBdr>
          <w:top w:val="nil"/>
          <w:left w:val="nil"/>
          <w:bottom w:val="nil"/>
          <w:right w:val="nil"/>
          <w:between w:val="nil"/>
        </w:pBdr>
        <w:ind w:left="720" w:hanging="720"/>
        <w:jc w:val="both"/>
        <w:rPr>
          <w:rFonts w:eastAsia="Cambria"/>
          <w:color w:val="000000"/>
          <w:lang w:val="es-ES_tradnl"/>
        </w:rPr>
      </w:pPr>
    </w:p>
    <w:p w14:paraId="1B5F29E2" w14:textId="04AD07DA" w:rsidR="00A802CF" w:rsidRPr="00F73520" w:rsidRDefault="00041B22" w:rsidP="00F73520">
      <w:pPr>
        <w:widowControl w:val="0"/>
        <w:pBdr>
          <w:top w:val="nil"/>
          <w:left w:val="nil"/>
          <w:bottom w:val="nil"/>
          <w:right w:val="nil"/>
          <w:between w:val="nil"/>
        </w:pBdr>
        <w:ind w:left="720" w:hanging="720"/>
        <w:jc w:val="both"/>
        <w:rPr>
          <w:rFonts w:eastAsia="Cambria"/>
          <w:color w:val="000000"/>
        </w:rPr>
      </w:pPr>
      <w:r w:rsidRPr="009015CE">
        <w:rPr>
          <w:rFonts w:eastAsia="Cambria"/>
          <w:color w:val="000000"/>
          <w:lang w:val="es-CR"/>
        </w:rPr>
        <w:t>Monterrubio-Solís</w:t>
      </w:r>
      <w:r w:rsidR="004444EA" w:rsidRPr="009015CE">
        <w:rPr>
          <w:rFonts w:eastAsia="Cambria"/>
          <w:color w:val="000000"/>
          <w:lang w:val="es-CR"/>
        </w:rPr>
        <w:t>,</w:t>
      </w:r>
      <w:r w:rsidRPr="009015CE">
        <w:rPr>
          <w:rFonts w:eastAsia="Cambria"/>
          <w:color w:val="000000"/>
          <w:lang w:val="es-CR"/>
        </w:rPr>
        <w:t xml:space="preserve"> C.</w:t>
      </w:r>
      <w:r w:rsidR="0003618B">
        <w:rPr>
          <w:rFonts w:eastAsia="Cambria"/>
          <w:color w:val="000000"/>
          <w:lang w:val="es-CR"/>
        </w:rPr>
        <w:t>,</w:t>
      </w:r>
      <w:r w:rsidR="0092192E" w:rsidRPr="009015CE">
        <w:rPr>
          <w:rFonts w:eastAsia="Cambria"/>
          <w:color w:val="000000"/>
          <w:lang w:val="es-CR"/>
        </w:rPr>
        <w:t xml:space="preserve"> </w:t>
      </w:r>
      <w:r w:rsidRPr="009015CE">
        <w:rPr>
          <w:rFonts w:eastAsia="Cambria"/>
          <w:color w:val="000000"/>
          <w:lang w:val="es-CR"/>
        </w:rPr>
        <w:t>&amp;</w:t>
      </w:r>
      <w:r w:rsidR="00F915F4" w:rsidRPr="009015CE">
        <w:rPr>
          <w:rFonts w:eastAsia="Cambria"/>
          <w:color w:val="000000"/>
          <w:lang w:val="es-CR"/>
        </w:rPr>
        <w:t xml:space="preserve"> </w:t>
      </w:r>
      <w:proofErr w:type="spellStart"/>
      <w:r w:rsidR="00F915F4" w:rsidRPr="009015CE">
        <w:rPr>
          <w:rFonts w:eastAsia="Cambria"/>
          <w:color w:val="000000"/>
          <w:lang w:val="es-CR"/>
        </w:rPr>
        <w:t>Newing</w:t>
      </w:r>
      <w:proofErr w:type="spellEnd"/>
      <w:r w:rsidR="004444EA" w:rsidRPr="009015CE">
        <w:rPr>
          <w:rFonts w:eastAsia="Cambria"/>
          <w:color w:val="000000"/>
          <w:lang w:val="es-CR"/>
        </w:rPr>
        <w:t>,</w:t>
      </w:r>
      <w:r w:rsidR="00F915F4" w:rsidRPr="009015CE">
        <w:rPr>
          <w:rFonts w:eastAsia="Cambria"/>
          <w:color w:val="000000"/>
          <w:lang w:val="es-CR"/>
        </w:rPr>
        <w:t xml:space="preserve"> H</w:t>
      </w:r>
      <w:r w:rsidR="004444EA" w:rsidRPr="009015CE">
        <w:rPr>
          <w:rFonts w:eastAsia="Cambria"/>
          <w:color w:val="000000"/>
          <w:lang w:val="es-CR"/>
        </w:rPr>
        <w:t>.</w:t>
      </w:r>
      <w:r w:rsidR="0003618B">
        <w:rPr>
          <w:rFonts w:eastAsia="Cambria"/>
          <w:color w:val="000000"/>
          <w:lang w:val="es-CR"/>
        </w:rPr>
        <w:t xml:space="preserve"> </w:t>
      </w:r>
      <w:r w:rsidR="00F915F4" w:rsidRPr="009015CE">
        <w:rPr>
          <w:rFonts w:eastAsia="Cambria"/>
          <w:color w:val="000000"/>
          <w:lang w:val="es-CR"/>
        </w:rPr>
        <w:t xml:space="preserve">S. </w:t>
      </w:r>
      <w:r w:rsidRPr="009015CE">
        <w:rPr>
          <w:rFonts w:eastAsia="Cambria"/>
          <w:color w:val="000000"/>
          <w:lang w:val="es-CR"/>
        </w:rPr>
        <w:t>(</w:t>
      </w:r>
      <w:r w:rsidR="00F915F4" w:rsidRPr="009015CE">
        <w:rPr>
          <w:rFonts w:eastAsia="Cambria"/>
          <w:color w:val="000000"/>
          <w:lang w:val="es-CR"/>
        </w:rPr>
        <w:t>2013</w:t>
      </w:r>
      <w:r w:rsidRPr="009015CE">
        <w:rPr>
          <w:rFonts w:eastAsia="Cambria"/>
          <w:color w:val="000000"/>
          <w:lang w:val="es-CR"/>
        </w:rPr>
        <w:t>)</w:t>
      </w:r>
      <w:r w:rsidR="00F915F4" w:rsidRPr="009015CE">
        <w:rPr>
          <w:rFonts w:eastAsia="Cambria"/>
          <w:color w:val="000000"/>
          <w:lang w:val="es-CR"/>
        </w:rPr>
        <w:t xml:space="preserve">. </w:t>
      </w:r>
      <w:r w:rsidR="00F915F4" w:rsidRPr="00EA7E09">
        <w:rPr>
          <w:rFonts w:eastAsia="Cambria"/>
          <w:color w:val="000000"/>
        </w:rPr>
        <w:t xml:space="preserve">Community Action for Conservation. En </w:t>
      </w:r>
      <w:r w:rsidR="0003618B">
        <w:rPr>
          <w:rFonts w:eastAsia="Cambria"/>
          <w:color w:val="000000"/>
        </w:rPr>
        <w:t xml:space="preserve">L. </w:t>
      </w:r>
      <w:r w:rsidR="00F915F4" w:rsidRPr="00EA7E09">
        <w:rPr>
          <w:rFonts w:eastAsia="Cambria"/>
          <w:color w:val="000000"/>
        </w:rPr>
        <w:t>Porter-</w:t>
      </w:r>
      <w:proofErr w:type="spellStart"/>
      <w:r w:rsidR="00F915F4" w:rsidRPr="00EA7E09">
        <w:rPr>
          <w:rFonts w:eastAsia="Cambria"/>
          <w:color w:val="000000"/>
        </w:rPr>
        <w:t>Bolland</w:t>
      </w:r>
      <w:proofErr w:type="spellEnd"/>
      <w:r w:rsidR="00F915F4" w:rsidRPr="00EA7E09">
        <w:rPr>
          <w:rFonts w:eastAsia="Cambria"/>
          <w:color w:val="000000"/>
        </w:rPr>
        <w:t xml:space="preserve">, </w:t>
      </w:r>
      <w:r w:rsidR="0003618B">
        <w:rPr>
          <w:rFonts w:eastAsia="Cambria"/>
          <w:color w:val="000000"/>
        </w:rPr>
        <w:t xml:space="preserve">I. </w:t>
      </w:r>
      <w:r w:rsidR="00F915F4" w:rsidRPr="00EA7E09">
        <w:rPr>
          <w:rFonts w:eastAsia="Cambria"/>
          <w:color w:val="000000"/>
        </w:rPr>
        <w:t>Ruiz-</w:t>
      </w:r>
      <w:proofErr w:type="spellStart"/>
      <w:r w:rsidR="00F915F4" w:rsidRPr="00EA7E09">
        <w:rPr>
          <w:rFonts w:eastAsia="Cambria"/>
          <w:color w:val="000000"/>
        </w:rPr>
        <w:t>Mallén</w:t>
      </w:r>
      <w:proofErr w:type="spellEnd"/>
      <w:r w:rsidR="00F915F4" w:rsidRPr="00EA7E09">
        <w:rPr>
          <w:rFonts w:eastAsia="Cambria"/>
          <w:color w:val="000000"/>
        </w:rPr>
        <w:t xml:space="preserve">, </w:t>
      </w:r>
      <w:r w:rsidR="0003618B">
        <w:rPr>
          <w:rFonts w:eastAsia="Cambria"/>
          <w:color w:val="000000"/>
        </w:rPr>
        <w:t xml:space="preserve">C. </w:t>
      </w:r>
      <w:r w:rsidR="00F915F4" w:rsidRPr="00EA7E09">
        <w:rPr>
          <w:rFonts w:eastAsia="Cambria"/>
          <w:color w:val="000000"/>
        </w:rPr>
        <w:t xml:space="preserve">Camacho-Benavides, </w:t>
      </w:r>
      <w:r w:rsidR="0003618B">
        <w:rPr>
          <w:rFonts w:eastAsia="Cambria"/>
          <w:color w:val="000000"/>
        </w:rPr>
        <w:t xml:space="preserve">S. R. </w:t>
      </w:r>
      <w:r w:rsidR="00F915F4" w:rsidRPr="00EA7E09">
        <w:rPr>
          <w:rFonts w:eastAsia="Cambria"/>
          <w:color w:val="000000"/>
        </w:rPr>
        <w:t xml:space="preserve">McCandless </w:t>
      </w:r>
      <w:r w:rsidR="0003618B">
        <w:rPr>
          <w:rFonts w:eastAsia="Cambria"/>
          <w:color w:val="000000"/>
        </w:rPr>
        <w:t>(E</w:t>
      </w:r>
      <w:r w:rsidR="00F915F4" w:rsidRPr="00EA7E09">
        <w:rPr>
          <w:rFonts w:eastAsia="Cambria"/>
          <w:color w:val="000000"/>
        </w:rPr>
        <w:t>dits.</w:t>
      </w:r>
      <w:r w:rsidR="0003618B">
        <w:rPr>
          <w:rFonts w:eastAsia="Cambria"/>
          <w:color w:val="000000"/>
        </w:rPr>
        <w:t>),</w:t>
      </w:r>
      <w:r w:rsidR="00F915F4" w:rsidRPr="00EA7E09">
        <w:rPr>
          <w:rFonts w:eastAsia="Cambria"/>
          <w:color w:val="000000"/>
        </w:rPr>
        <w:t xml:space="preserve"> </w:t>
      </w:r>
      <w:r w:rsidR="00F915F4" w:rsidRPr="0003618B">
        <w:rPr>
          <w:rFonts w:eastAsia="Cambria"/>
          <w:i/>
          <w:iCs/>
          <w:color w:val="000000"/>
        </w:rPr>
        <w:t>Community Action for Conservation: Mexican Experiences</w:t>
      </w:r>
      <w:r w:rsidR="00F915F4" w:rsidRPr="00EA7E09">
        <w:rPr>
          <w:rFonts w:eastAsia="Cambria"/>
          <w:color w:val="000000"/>
        </w:rPr>
        <w:t xml:space="preserve">. </w:t>
      </w:r>
      <w:r w:rsidR="009A6B6C" w:rsidRPr="00EA7E09">
        <w:rPr>
          <w:rFonts w:eastAsia="Cambria"/>
          <w:color w:val="000000"/>
        </w:rPr>
        <w:t>Springer New York</w:t>
      </w:r>
      <w:r w:rsidR="0003618B">
        <w:rPr>
          <w:rFonts w:eastAsia="Cambria"/>
          <w:color w:val="000000"/>
        </w:rPr>
        <w:t xml:space="preserve"> (pp. </w:t>
      </w:r>
      <w:r w:rsidR="00F915F4" w:rsidRPr="00EA7E09">
        <w:rPr>
          <w:rFonts w:eastAsia="Cambria"/>
          <w:color w:val="000000"/>
        </w:rPr>
        <w:t>63–82</w:t>
      </w:r>
      <w:r w:rsidR="0003618B">
        <w:rPr>
          <w:rFonts w:eastAsia="Cambria"/>
          <w:color w:val="000000"/>
        </w:rPr>
        <w:t>)</w:t>
      </w:r>
      <w:r w:rsidR="00F915F4" w:rsidRPr="00EA7E09">
        <w:rPr>
          <w:rFonts w:eastAsia="Cambria"/>
          <w:color w:val="000000"/>
        </w:rPr>
        <w:t>.</w:t>
      </w:r>
      <w:r w:rsidR="00C42777" w:rsidRPr="00EA7E09">
        <w:rPr>
          <w:rFonts w:eastAsia="Cambria"/>
          <w:color w:val="000000"/>
        </w:rPr>
        <w:t xml:space="preserve"> </w:t>
      </w:r>
      <w:hyperlink r:id="rId30" w:history="1">
        <w:r w:rsidR="00C42777" w:rsidRPr="00F73520">
          <w:rPr>
            <w:rStyle w:val="Hipervnculo"/>
            <w:color w:val="0070C0"/>
          </w:rPr>
          <w:t>http://link.springer.com/10.1007/978-1-4614-7956-7</w:t>
        </w:r>
      </w:hyperlink>
      <w:r w:rsidR="00C42777" w:rsidRPr="00F73520">
        <w:rPr>
          <w:color w:val="000000"/>
        </w:rPr>
        <w:t>.</w:t>
      </w:r>
    </w:p>
    <w:p w14:paraId="461235F4" w14:textId="77777777" w:rsidR="0029293A" w:rsidRPr="00F73520" w:rsidRDefault="0029293A" w:rsidP="00F73520">
      <w:pPr>
        <w:widowControl w:val="0"/>
        <w:pBdr>
          <w:top w:val="nil"/>
          <w:left w:val="nil"/>
          <w:bottom w:val="nil"/>
          <w:right w:val="nil"/>
          <w:between w:val="nil"/>
        </w:pBdr>
        <w:ind w:left="720" w:hanging="720"/>
        <w:jc w:val="both"/>
        <w:rPr>
          <w:rFonts w:eastAsia="Cambria"/>
          <w:color w:val="000000"/>
        </w:rPr>
      </w:pPr>
    </w:p>
    <w:p w14:paraId="23122227" w14:textId="23F1892A" w:rsidR="00B25CB2" w:rsidRPr="00EA7E09" w:rsidRDefault="00B25CB2" w:rsidP="00F73520">
      <w:pPr>
        <w:widowControl w:val="0"/>
        <w:pBdr>
          <w:top w:val="nil"/>
          <w:left w:val="nil"/>
          <w:bottom w:val="nil"/>
          <w:right w:val="nil"/>
          <w:between w:val="nil"/>
        </w:pBdr>
        <w:ind w:left="720" w:hanging="720"/>
        <w:jc w:val="both"/>
        <w:rPr>
          <w:rFonts w:eastAsia="Cambria"/>
          <w:color w:val="000000"/>
          <w:lang w:val="es-ES_tradnl"/>
        </w:rPr>
      </w:pPr>
      <w:r w:rsidRPr="00F73520">
        <w:rPr>
          <w:rFonts w:eastAsia="Cambria"/>
          <w:color w:val="000000"/>
        </w:rPr>
        <w:t>Okuda</w:t>
      </w:r>
      <w:r w:rsidR="004444EA" w:rsidRPr="00F73520">
        <w:rPr>
          <w:rFonts w:eastAsia="Cambria"/>
          <w:color w:val="000000"/>
        </w:rPr>
        <w:t>,</w:t>
      </w:r>
      <w:r w:rsidRPr="00F73520">
        <w:rPr>
          <w:rFonts w:eastAsia="Cambria"/>
          <w:color w:val="000000"/>
        </w:rPr>
        <w:t xml:space="preserve"> M</w:t>
      </w:r>
      <w:r w:rsidR="004444EA" w:rsidRPr="00F73520">
        <w:rPr>
          <w:rFonts w:eastAsia="Cambria"/>
          <w:color w:val="000000"/>
        </w:rPr>
        <w:t>.</w:t>
      </w:r>
      <w:r w:rsidRPr="00F73520">
        <w:rPr>
          <w:rFonts w:eastAsia="Cambria"/>
          <w:color w:val="000000"/>
        </w:rPr>
        <w:t xml:space="preserve"> y Gómez-Restrepo, C.</w:t>
      </w:r>
      <w:r w:rsidR="00041B22" w:rsidRPr="00F73520">
        <w:rPr>
          <w:rFonts w:eastAsia="Cambria"/>
          <w:color w:val="000000"/>
        </w:rPr>
        <w:t xml:space="preserve"> (</w:t>
      </w:r>
      <w:r w:rsidRPr="00F73520">
        <w:rPr>
          <w:rFonts w:eastAsia="Cambria"/>
          <w:color w:val="000000"/>
        </w:rPr>
        <w:t>2005</w:t>
      </w:r>
      <w:r w:rsidR="00041B22" w:rsidRPr="00F73520">
        <w:rPr>
          <w:rFonts w:eastAsia="Cambria"/>
          <w:color w:val="000000"/>
        </w:rPr>
        <w:t>)</w:t>
      </w:r>
      <w:r w:rsidRPr="00F73520">
        <w:rPr>
          <w:rFonts w:eastAsia="Cambria"/>
          <w:color w:val="000000"/>
        </w:rPr>
        <w:t xml:space="preserve">. </w:t>
      </w:r>
      <w:r w:rsidRPr="00EA7E09">
        <w:rPr>
          <w:rFonts w:eastAsia="Cambria"/>
          <w:color w:val="000000"/>
          <w:lang w:val="es-ES_tradnl"/>
        </w:rPr>
        <w:t>Métodos en investigación cualitativa:</w:t>
      </w:r>
      <w:r w:rsidR="0003618B">
        <w:rPr>
          <w:rFonts w:eastAsia="Cambria"/>
          <w:color w:val="000000"/>
          <w:lang w:val="es-ES_tradnl"/>
        </w:rPr>
        <w:t xml:space="preserve"> T</w:t>
      </w:r>
      <w:r w:rsidRPr="00EA7E09">
        <w:rPr>
          <w:rFonts w:eastAsia="Cambria"/>
          <w:color w:val="000000"/>
          <w:lang w:val="es-ES_tradnl"/>
        </w:rPr>
        <w:t xml:space="preserve">riangulación. </w:t>
      </w:r>
      <w:r w:rsidRPr="00FF1674">
        <w:rPr>
          <w:rFonts w:eastAsia="Cambria"/>
          <w:i/>
          <w:iCs/>
          <w:color w:val="000000"/>
          <w:lang w:val="es-ES_tradnl"/>
        </w:rPr>
        <w:t>Revista Col</w:t>
      </w:r>
      <w:r w:rsidR="009A6B6C" w:rsidRPr="00FF1674">
        <w:rPr>
          <w:rFonts w:eastAsia="Cambria"/>
          <w:i/>
          <w:iCs/>
          <w:color w:val="000000"/>
          <w:lang w:val="es-ES_tradnl"/>
        </w:rPr>
        <w:t xml:space="preserve">ombina de </w:t>
      </w:r>
      <w:r w:rsidR="00FF1674" w:rsidRPr="00FF1674">
        <w:rPr>
          <w:rFonts w:eastAsia="Cambria"/>
          <w:i/>
          <w:iCs/>
          <w:color w:val="000000"/>
          <w:lang w:val="es-ES_tradnl"/>
        </w:rPr>
        <w:t>Psiquiatría</w:t>
      </w:r>
      <w:r w:rsidR="009A6B6C" w:rsidRPr="00EA7E09">
        <w:rPr>
          <w:rFonts w:eastAsia="Cambria"/>
          <w:color w:val="000000"/>
          <w:lang w:val="es-ES_tradnl"/>
        </w:rPr>
        <w:t>,</w:t>
      </w:r>
      <w:r w:rsidR="00FF1674">
        <w:rPr>
          <w:rFonts w:eastAsia="Cambria"/>
          <w:color w:val="000000"/>
          <w:lang w:val="es-ES_tradnl"/>
        </w:rPr>
        <w:t xml:space="preserve"> 34</w:t>
      </w:r>
      <w:r w:rsidR="009A6B6C" w:rsidRPr="00EA7E09">
        <w:rPr>
          <w:rFonts w:eastAsia="Cambria"/>
          <w:color w:val="000000"/>
          <w:lang w:val="es-ES_tradnl"/>
        </w:rPr>
        <w:t xml:space="preserve">, </w:t>
      </w:r>
      <w:r w:rsidRPr="00EA7E09">
        <w:rPr>
          <w:rFonts w:eastAsia="Cambria"/>
          <w:color w:val="000000"/>
          <w:lang w:val="es-ES_tradnl"/>
        </w:rPr>
        <w:t>118-124</w:t>
      </w:r>
      <w:r w:rsidR="00FF1674">
        <w:rPr>
          <w:rFonts w:eastAsia="Cambria"/>
          <w:color w:val="000000"/>
          <w:lang w:val="es-ES_tradnl"/>
        </w:rPr>
        <w:t>.</w:t>
      </w:r>
    </w:p>
    <w:p w14:paraId="52F916D2" w14:textId="77777777" w:rsidR="0029293A" w:rsidRPr="00EA7E09" w:rsidRDefault="0029293A" w:rsidP="00F73520">
      <w:pPr>
        <w:widowControl w:val="0"/>
        <w:pBdr>
          <w:top w:val="nil"/>
          <w:left w:val="nil"/>
          <w:bottom w:val="nil"/>
          <w:right w:val="nil"/>
          <w:between w:val="nil"/>
        </w:pBdr>
        <w:ind w:left="720" w:hanging="720"/>
        <w:jc w:val="both"/>
        <w:rPr>
          <w:rFonts w:eastAsia="Cambria"/>
          <w:color w:val="000000"/>
          <w:lang w:val="es-ES_tradnl"/>
        </w:rPr>
      </w:pPr>
    </w:p>
    <w:p w14:paraId="4C56FE11" w14:textId="0A2174B3" w:rsidR="009A6B6C" w:rsidRPr="00EA7E09" w:rsidRDefault="00F915F4" w:rsidP="00F73520">
      <w:pPr>
        <w:widowControl w:val="0"/>
        <w:pBdr>
          <w:top w:val="nil"/>
          <w:left w:val="nil"/>
          <w:bottom w:val="nil"/>
          <w:right w:val="nil"/>
          <w:between w:val="nil"/>
        </w:pBdr>
        <w:ind w:left="720" w:hanging="720"/>
        <w:jc w:val="both"/>
        <w:rPr>
          <w:rFonts w:eastAsia="Cambria"/>
          <w:color w:val="000000"/>
          <w:lang w:val="es-ES_tradnl"/>
        </w:rPr>
      </w:pPr>
      <w:r w:rsidRPr="00EA7E09">
        <w:rPr>
          <w:rFonts w:eastAsia="Cambria"/>
          <w:color w:val="000000"/>
          <w:lang w:val="es-ES_tradnl"/>
        </w:rPr>
        <w:t>Orte</w:t>
      </w:r>
      <w:r w:rsidR="00041B22" w:rsidRPr="00EA7E09">
        <w:rPr>
          <w:rFonts w:eastAsia="Cambria"/>
          <w:color w:val="000000"/>
          <w:lang w:val="es-ES_tradnl"/>
        </w:rPr>
        <w:t>ga-Argueta</w:t>
      </w:r>
      <w:r w:rsidR="004444EA">
        <w:rPr>
          <w:rFonts w:eastAsia="Cambria"/>
          <w:color w:val="000000"/>
          <w:lang w:val="es-ES_tradnl"/>
        </w:rPr>
        <w:t>,</w:t>
      </w:r>
      <w:r w:rsidR="00041B22" w:rsidRPr="00EA7E09">
        <w:rPr>
          <w:rFonts w:eastAsia="Cambria"/>
          <w:color w:val="000000"/>
          <w:lang w:val="es-ES_tradnl"/>
        </w:rPr>
        <w:t xml:space="preserve"> A</w:t>
      </w:r>
      <w:r w:rsidR="0003618B">
        <w:rPr>
          <w:rFonts w:eastAsia="Cambria"/>
          <w:color w:val="000000"/>
          <w:lang w:val="es-ES_tradnl"/>
        </w:rPr>
        <w:t>.</w:t>
      </w:r>
      <w:r w:rsidR="00041B22" w:rsidRPr="00EA7E09">
        <w:rPr>
          <w:rFonts w:eastAsia="Cambria"/>
          <w:color w:val="000000"/>
          <w:lang w:val="es-ES_tradnl"/>
        </w:rPr>
        <w:t>, González-Zamora</w:t>
      </w:r>
      <w:r w:rsidR="004444EA">
        <w:rPr>
          <w:rFonts w:eastAsia="Cambria"/>
          <w:color w:val="000000"/>
          <w:lang w:val="es-ES_tradnl"/>
        </w:rPr>
        <w:t>,</w:t>
      </w:r>
      <w:r w:rsidR="00041B22" w:rsidRPr="00EA7E09">
        <w:rPr>
          <w:rFonts w:eastAsia="Cambria"/>
          <w:color w:val="000000"/>
          <w:lang w:val="es-ES_tradnl"/>
        </w:rPr>
        <w:t xml:space="preserve"> A.</w:t>
      </w:r>
      <w:r w:rsidR="0003618B">
        <w:rPr>
          <w:rFonts w:eastAsia="Cambria"/>
          <w:color w:val="000000"/>
          <w:lang w:val="es-ES_tradnl"/>
        </w:rPr>
        <w:t>,</w:t>
      </w:r>
      <w:r w:rsidR="00041B22" w:rsidRPr="00EA7E09">
        <w:rPr>
          <w:rFonts w:eastAsia="Cambria"/>
          <w:color w:val="000000"/>
          <w:lang w:val="es-ES_tradnl"/>
        </w:rPr>
        <w:t xml:space="preserve"> &amp;</w:t>
      </w:r>
      <w:r w:rsidRPr="00EA7E09">
        <w:rPr>
          <w:rFonts w:eastAsia="Cambria"/>
          <w:color w:val="000000"/>
          <w:lang w:val="es-ES_tradnl"/>
        </w:rPr>
        <w:t xml:space="preserve"> Contreras-Hernández</w:t>
      </w:r>
      <w:r w:rsidR="004444EA">
        <w:rPr>
          <w:rFonts w:eastAsia="Cambria"/>
          <w:color w:val="000000"/>
          <w:lang w:val="es-ES_tradnl"/>
        </w:rPr>
        <w:t>,</w:t>
      </w:r>
      <w:r w:rsidRPr="00EA7E09">
        <w:rPr>
          <w:rFonts w:eastAsia="Cambria"/>
          <w:color w:val="000000"/>
          <w:lang w:val="es-ES_tradnl"/>
        </w:rPr>
        <w:t xml:space="preserve"> A. </w:t>
      </w:r>
      <w:r w:rsidR="00041B22" w:rsidRPr="00EA7E09">
        <w:rPr>
          <w:rFonts w:eastAsia="Cambria"/>
          <w:color w:val="000000"/>
          <w:lang w:val="es-ES_tradnl"/>
        </w:rPr>
        <w:t>(</w:t>
      </w:r>
      <w:r w:rsidRPr="00EA7E09">
        <w:rPr>
          <w:rFonts w:eastAsia="Cambria"/>
          <w:color w:val="000000"/>
          <w:lang w:val="es-ES_tradnl"/>
        </w:rPr>
        <w:t>2016</w:t>
      </w:r>
      <w:r w:rsidR="00041B22" w:rsidRPr="00EA7E09">
        <w:rPr>
          <w:rFonts w:eastAsia="Cambria"/>
          <w:color w:val="000000"/>
          <w:lang w:val="es-ES_tradnl"/>
        </w:rPr>
        <w:t>)</w:t>
      </w:r>
      <w:r w:rsidRPr="00EA7E09">
        <w:rPr>
          <w:rFonts w:eastAsia="Cambria"/>
          <w:color w:val="000000"/>
          <w:lang w:val="es-ES_tradnl"/>
        </w:rPr>
        <w:t xml:space="preserve">. </w:t>
      </w:r>
      <w:r w:rsidRPr="00EA7E09">
        <w:rPr>
          <w:rFonts w:eastAsia="Cambria"/>
          <w:color w:val="000000"/>
        </w:rPr>
        <w:t xml:space="preserve">A framework and indicators for evaluating policies for conservation and development: The case of wildlife management units in Mexico. </w:t>
      </w:r>
      <w:proofErr w:type="spellStart"/>
      <w:r w:rsidRPr="00FF1674">
        <w:rPr>
          <w:rFonts w:eastAsia="Cambria"/>
          <w:i/>
          <w:iCs/>
          <w:color w:val="000000"/>
          <w:lang w:val="es-ES_tradnl"/>
        </w:rPr>
        <w:t>Envir</w:t>
      </w:r>
      <w:r w:rsidR="009A6B6C" w:rsidRPr="00FF1674">
        <w:rPr>
          <w:rFonts w:eastAsia="Cambria"/>
          <w:i/>
          <w:iCs/>
          <w:color w:val="000000"/>
          <w:lang w:val="es-ES_tradnl"/>
        </w:rPr>
        <w:t>onmental</w:t>
      </w:r>
      <w:proofErr w:type="spellEnd"/>
      <w:r w:rsidR="009A6B6C" w:rsidRPr="00FF1674">
        <w:rPr>
          <w:rFonts w:eastAsia="Cambria"/>
          <w:i/>
          <w:iCs/>
          <w:color w:val="000000"/>
          <w:lang w:val="es-ES_tradnl"/>
        </w:rPr>
        <w:t xml:space="preserve"> </w:t>
      </w:r>
      <w:proofErr w:type="spellStart"/>
      <w:r w:rsidR="009A6B6C" w:rsidRPr="00FF1674">
        <w:rPr>
          <w:rFonts w:eastAsia="Cambria"/>
          <w:i/>
          <w:iCs/>
          <w:color w:val="000000"/>
          <w:lang w:val="es-ES_tradnl"/>
        </w:rPr>
        <w:t>Science</w:t>
      </w:r>
      <w:proofErr w:type="spellEnd"/>
      <w:r w:rsidR="009A6B6C" w:rsidRPr="00FF1674">
        <w:rPr>
          <w:rFonts w:eastAsia="Cambria"/>
          <w:i/>
          <w:iCs/>
          <w:color w:val="000000"/>
          <w:lang w:val="es-ES_tradnl"/>
        </w:rPr>
        <w:t xml:space="preserve"> and </w:t>
      </w:r>
      <w:proofErr w:type="spellStart"/>
      <w:r w:rsidR="009A6B6C" w:rsidRPr="00FF1674">
        <w:rPr>
          <w:rFonts w:eastAsia="Cambria"/>
          <w:i/>
          <w:iCs/>
          <w:color w:val="000000"/>
          <w:lang w:val="es-ES_tradnl"/>
        </w:rPr>
        <w:t>Policy</w:t>
      </w:r>
      <w:proofErr w:type="spellEnd"/>
      <w:r w:rsidR="00FF1674">
        <w:rPr>
          <w:rFonts w:eastAsia="Cambria"/>
          <w:i/>
          <w:iCs/>
          <w:color w:val="000000"/>
          <w:lang w:val="es-ES_tradnl"/>
        </w:rPr>
        <w:t>,</w:t>
      </w:r>
      <w:r w:rsidR="009A6B6C" w:rsidRPr="00EA7E09">
        <w:rPr>
          <w:rFonts w:eastAsia="Cambria"/>
          <w:color w:val="000000"/>
          <w:lang w:val="es-ES_tradnl"/>
        </w:rPr>
        <w:t xml:space="preserve"> 63, </w:t>
      </w:r>
      <w:r w:rsidRPr="00EA7E09">
        <w:rPr>
          <w:rFonts w:eastAsia="Cambria"/>
          <w:color w:val="000000"/>
          <w:lang w:val="es-ES_tradnl"/>
        </w:rPr>
        <w:t xml:space="preserve">91–100. </w:t>
      </w:r>
      <w:hyperlink r:id="rId31" w:tgtFrame="_blank" w:history="1">
        <w:r w:rsidR="00896181" w:rsidRPr="00F47841">
          <w:rPr>
            <w:rStyle w:val="Hipervnculo"/>
            <w:color w:val="0070C0"/>
            <w:lang w:val="es-CR"/>
          </w:rPr>
          <w:t>https://doi.org/10.1016/j.envsci.2016.05.003</w:t>
        </w:r>
      </w:hyperlink>
    </w:p>
    <w:p w14:paraId="02925A64" w14:textId="77777777" w:rsidR="0029293A" w:rsidRPr="00EA7E09" w:rsidRDefault="0029293A" w:rsidP="00F73520">
      <w:pPr>
        <w:widowControl w:val="0"/>
        <w:pBdr>
          <w:top w:val="nil"/>
          <w:left w:val="nil"/>
          <w:bottom w:val="nil"/>
          <w:right w:val="nil"/>
          <w:between w:val="nil"/>
        </w:pBdr>
        <w:ind w:left="720" w:hanging="720"/>
        <w:jc w:val="both"/>
        <w:rPr>
          <w:rFonts w:eastAsia="Cambria"/>
          <w:color w:val="000000"/>
          <w:lang w:val="es-ES_tradnl"/>
        </w:rPr>
      </w:pPr>
    </w:p>
    <w:p w14:paraId="3BFFE3E3" w14:textId="06FAA30D" w:rsidR="00A802CF" w:rsidRPr="00EA7E09" w:rsidRDefault="00F915F4" w:rsidP="00F73520">
      <w:pPr>
        <w:widowControl w:val="0"/>
        <w:pBdr>
          <w:top w:val="nil"/>
          <w:left w:val="nil"/>
          <w:bottom w:val="nil"/>
          <w:right w:val="nil"/>
          <w:between w:val="nil"/>
        </w:pBdr>
        <w:ind w:left="720" w:hanging="720"/>
        <w:jc w:val="both"/>
        <w:rPr>
          <w:color w:val="0070C0"/>
        </w:rPr>
      </w:pPr>
      <w:r w:rsidRPr="00EA7E09">
        <w:rPr>
          <w:rFonts w:eastAsia="Cambria"/>
          <w:color w:val="000000"/>
          <w:lang w:val="es-ES_tradnl"/>
        </w:rPr>
        <w:t>Peña-Azcona</w:t>
      </w:r>
      <w:r w:rsidR="004444EA">
        <w:rPr>
          <w:rFonts w:eastAsia="Cambria"/>
          <w:color w:val="000000"/>
          <w:lang w:val="es-ES_tradnl"/>
        </w:rPr>
        <w:t>,</w:t>
      </w:r>
      <w:r w:rsidRPr="00EA7E09">
        <w:rPr>
          <w:rFonts w:eastAsia="Cambria"/>
          <w:color w:val="000000"/>
          <w:lang w:val="es-ES_tradnl"/>
        </w:rPr>
        <w:t xml:space="preserve"> I, García-Barrios</w:t>
      </w:r>
      <w:r w:rsidR="004444EA">
        <w:rPr>
          <w:rFonts w:eastAsia="Cambria"/>
          <w:color w:val="000000"/>
          <w:lang w:val="es-ES_tradnl"/>
        </w:rPr>
        <w:t>,</w:t>
      </w:r>
      <w:r w:rsidRPr="00EA7E09">
        <w:rPr>
          <w:rFonts w:eastAsia="Cambria"/>
          <w:color w:val="000000"/>
          <w:lang w:val="es-ES_tradnl"/>
        </w:rPr>
        <w:t xml:space="preserve"> R</w:t>
      </w:r>
      <w:r w:rsidR="004444EA">
        <w:rPr>
          <w:rFonts w:eastAsia="Cambria"/>
          <w:color w:val="000000"/>
          <w:lang w:val="es-ES_tradnl"/>
        </w:rPr>
        <w:t>.</w:t>
      </w:r>
      <w:r w:rsidRPr="00EA7E09">
        <w:rPr>
          <w:rFonts w:eastAsia="Cambria"/>
          <w:color w:val="000000"/>
          <w:lang w:val="es-ES_tradnl"/>
        </w:rPr>
        <w:t>, Gar</w:t>
      </w:r>
      <w:r w:rsidR="00041B22" w:rsidRPr="00EA7E09">
        <w:rPr>
          <w:rFonts w:eastAsia="Cambria"/>
          <w:color w:val="000000"/>
          <w:lang w:val="es-ES_tradnl"/>
        </w:rPr>
        <w:t>cía-Barrios</w:t>
      </w:r>
      <w:r w:rsidR="004444EA">
        <w:rPr>
          <w:rFonts w:eastAsia="Cambria"/>
          <w:color w:val="000000"/>
          <w:lang w:val="es-ES_tradnl"/>
        </w:rPr>
        <w:t>,</w:t>
      </w:r>
      <w:r w:rsidR="00041B22" w:rsidRPr="00EA7E09">
        <w:rPr>
          <w:rFonts w:eastAsia="Cambria"/>
          <w:color w:val="000000"/>
          <w:lang w:val="es-ES_tradnl"/>
        </w:rPr>
        <w:t xml:space="preserve"> L</w:t>
      </w:r>
      <w:r w:rsidR="004444EA">
        <w:rPr>
          <w:rFonts w:eastAsia="Cambria"/>
          <w:color w:val="000000"/>
          <w:lang w:val="es-ES_tradnl"/>
        </w:rPr>
        <w:t>.</w:t>
      </w:r>
      <w:r w:rsidR="00041B22" w:rsidRPr="00EA7E09">
        <w:rPr>
          <w:rFonts w:eastAsia="Cambria"/>
          <w:color w:val="000000"/>
          <w:lang w:val="es-ES_tradnl"/>
        </w:rPr>
        <w:t>, Ortega-Argueta</w:t>
      </w:r>
      <w:r w:rsidR="004444EA">
        <w:rPr>
          <w:rFonts w:eastAsia="Cambria"/>
          <w:color w:val="000000"/>
          <w:lang w:val="es-ES_tradnl"/>
        </w:rPr>
        <w:t>,</w:t>
      </w:r>
      <w:r w:rsidR="00041B22" w:rsidRPr="00EA7E09">
        <w:rPr>
          <w:rFonts w:eastAsia="Cambria"/>
          <w:color w:val="000000"/>
          <w:lang w:val="es-ES_tradnl"/>
        </w:rPr>
        <w:t xml:space="preserve"> A.</w:t>
      </w:r>
      <w:r w:rsidR="0003618B">
        <w:rPr>
          <w:rFonts w:eastAsia="Cambria"/>
          <w:color w:val="000000"/>
          <w:lang w:val="es-ES_tradnl"/>
        </w:rPr>
        <w:t>,</w:t>
      </w:r>
      <w:r w:rsidR="00041B22" w:rsidRPr="00EA7E09">
        <w:rPr>
          <w:rFonts w:eastAsia="Cambria"/>
          <w:color w:val="000000"/>
          <w:lang w:val="es-ES_tradnl"/>
        </w:rPr>
        <w:t xml:space="preserve"> &amp;</w:t>
      </w:r>
      <w:r w:rsidRPr="00EA7E09">
        <w:rPr>
          <w:rFonts w:eastAsia="Cambria"/>
          <w:color w:val="000000"/>
          <w:lang w:val="es-ES_tradnl"/>
        </w:rPr>
        <w:t xml:space="preserve"> E</w:t>
      </w:r>
      <w:r w:rsidR="00041B22" w:rsidRPr="00EA7E09">
        <w:rPr>
          <w:rFonts w:eastAsia="Cambria"/>
          <w:color w:val="000000"/>
          <w:lang w:val="es-ES_tradnl"/>
        </w:rPr>
        <w:t>lizondo</w:t>
      </w:r>
      <w:r w:rsidR="004444EA">
        <w:rPr>
          <w:rFonts w:eastAsia="Cambria"/>
          <w:color w:val="000000"/>
          <w:lang w:val="es-ES_tradnl"/>
        </w:rPr>
        <w:t>,</w:t>
      </w:r>
      <w:r w:rsidR="00041B22" w:rsidRPr="00EA7E09">
        <w:rPr>
          <w:rFonts w:eastAsia="Cambria"/>
          <w:color w:val="000000"/>
          <w:lang w:val="es-ES_tradnl"/>
        </w:rPr>
        <w:t xml:space="preserve"> C</w:t>
      </w:r>
      <w:r w:rsidRPr="00EA7E09">
        <w:rPr>
          <w:rFonts w:eastAsia="Cambria"/>
          <w:color w:val="000000"/>
          <w:lang w:val="es-ES_tradnl"/>
        </w:rPr>
        <w:t xml:space="preserve">. </w:t>
      </w:r>
      <w:r w:rsidR="00041B22" w:rsidRPr="00EA7E09">
        <w:rPr>
          <w:rFonts w:eastAsia="Cambria"/>
          <w:color w:val="000000"/>
          <w:lang w:val="es-ES_tradnl"/>
        </w:rPr>
        <w:t>(</w:t>
      </w:r>
      <w:r w:rsidRPr="00EA7E09">
        <w:rPr>
          <w:rFonts w:eastAsia="Cambria"/>
          <w:color w:val="000000"/>
          <w:lang w:val="es-ES_tradnl"/>
        </w:rPr>
        <w:t>2021</w:t>
      </w:r>
      <w:r w:rsidR="00041B22" w:rsidRPr="00EA7E09">
        <w:rPr>
          <w:rFonts w:eastAsia="Cambria"/>
          <w:color w:val="000000"/>
          <w:lang w:val="es-ES_tradnl"/>
        </w:rPr>
        <w:t>)</w:t>
      </w:r>
      <w:r w:rsidRPr="00EA7E09">
        <w:rPr>
          <w:rFonts w:eastAsia="Cambria"/>
          <w:color w:val="000000"/>
          <w:lang w:val="es-ES_tradnl"/>
        </w:rPr>
        <w:t xml:space="preserve">. </w:t>
      </w:r>
      <w:r w:rsidRPr="00EA7E09">
        <w:rPr>
          <w:rFonts w:eastAsia="Cambria"/>
          <w:color w:val="000000"/>
        </w:rPr>
        <w:t xml:space="preserve">The unruly complexity of conservation arrangements with Mexican rural communities: Who really funds the game? </w:t>
      </w:r>
      <w:r w:rsidRPr="00FF1674">
        <w:rPr>
          <w:rFonts w:eastAsia="Cambria"/>
          <w:i/>
          <w:iCs/>
          <w:color w:val="000000"/>
        </w:rPr>
        <w:t>Journal of Rural Studies</w:t>
      </w:r>
      <w:r w:rsidR="00FF1674">
        <w:rPr>
          <w:rFonts w:eastAsia="Cambria"/>
          <w:i/>
          <w:iCs/>
          <w:color w:val="000000"/>
        </w:rPr>
        <w:t xml:space="preserve">, </w:t>
      </w:r>
      <w:r w:rsidR="009A6B6C" w:rsidRPr="00EA7E09">
        <w:rPr>
          <w:rFonts w:eastAsia="Cambria"/>
          <w:color w:val="000000"/>
        </w:rPr>
        <w:t xml:space="preserve">87, </w:t>
      </w:r>
      <w:r w:rsidR="00613B33" w:rsidRPr="00EA7E09">
        <w:rPr>
          <w:rFonts w:eastAsia="Cambria"/>
          <w:color w:val="000000"/>
        </w:rPr>
        <w:t>112-123</w:t>
      </w:r>
      <w:r w:rsidR="009A6B6C" w:rsidRPr="00EA7E09">
        <w:rPr>
          <w:rFonts w:eastAsia="Cambria"/>
        </w:rPr>
        <w:t xml:space="preserve">. </w:t>
      </w:r>
      <w:hyperlink r:id="rId32" w:history="1">
        <w:r w:rsidR="009A6B6C" w:rsidRPr="00EA7E09">
          <w:rPr>
            <w:rStyle w:val="Hipervnculo"/>
            <w:color w:val="0070C0"/>
          </w:rPr>
          <w:t>https://doi.org/10.1016/j.jrurstud.2021.08.027</w:t>
        </w:r>
      </w:hyperlink>
    </w:p>
    <w:p w14:paraId="451C49B4" w14:textId="77777777" w:rsidR="0029293A" w:rsidRPr="00EA7E09" w:rsidRDefault="0029293A" w:rsidP="00F73520">
      <w:pPr>
        <w:widowControl w:val="0"/>
        <w:pBdr>
          <w:top w:val="nil"/>
          <w:left w:val="nil"/>
          <w:bottom w:val="nil"/>
          <w:right w:val="nil"/>
          <w:between w:val="nil"/>
        </w:pBdr>
        <w:ind w:left="720" w:hanging="720"/>
        <w:jc w:val="both"/>
        <w:rPr>
          <w:rFonts w:eastAsia="Cambria"/>
          <w:color w:val="000000"/>
        </w:rPr>
      </w:pPr>
    </w:p>
    <w:p w14:paraId="164944C4" w14:textId="56B2F25E" w:rsidR="00EB6FA7" w:rsidRPr="00EA7E09" w:rsidRDefault="00F915F4" w:rsidP="00F73520">
      <w:pPr>
        <w:widowControl w:val="0"/>
        <w:pBdr>
          <w:top w:val="nil"/>
          <w:left w:val="nil"/>
          <w:bottom w:val="nil"/>
          <w:right w:val="nil"/>
          <w:between w:val="nil"/>
        </w:pBdr>
        <w:ind w:left="720" w:hanging="720"/>
        <w:jc w:val="both"/>
        <w:rPr>
          <w:rFonts w:eastAsia="Cambria"/>
          <w:color w:val="000000"/>
          <w:lang w:val="es-ES_tradnl"/>
        </w:rPr>
      </w:pPr>
      <w:r w:rsidRPr="00EA7E09">
        <w:rPr>
          <w:rFonts w:eastAsia="Cambria"/>
          <w:color w:val="000000"/>
        </w:rPr>
        <w:t>Peña-</w:t>
      </w:r>
      <w:proofErr w:type="spellStart"/>
      <w:r w:rsidRPr="00EA7E09">
        <w:rPr>
          <w:rFonts w:eastAsia="Cambria"/>
          <w:color w:val="000000"/>
        </w:rPr>
        <w:t>Azcona</w:t>
      </w:r>
      <w:proofErr w:type="spellEnd"/>
      <w:r w:rsidR="004444EA">
        <w:rPr>
          <w:rFonts w:eastAsia="Cambria"/>
          <w:color w:val="000000"/>
        </w:rPr>
        <w:t>,</w:t>
      </w:r>
      <w:r w:rsidRPr="00EA7E09">
        <w:rPr>
          <w:rFonts w:eastAsia="Cambria"/>
          <w:color w:val="000000"/>
        </w:rPr>
        <w:t xml:space="preserve"> I. </w:t>
      </w:r>
      <w:r w:rsidR="00041B22" w:rsidRPr="00EA7E09">
        <w:rPr>
          <w:rFonts w:eastAsia="Cambria"/>
          <w:color w:val="000000"/>
        </w:rPr>
        <w:t>(</w:t>
      </w:r>
      <w:r w:rsidRPr="00EA7E09">
        <w:rPr>
          <w:rFonts w:eastAsia="Cambria"/>
          <w:color w:val="000000"/>
        </w:rPr>
        <w:t>2015</w:t>
      </w:r>
      <w:r w:rsidR="00041B22" w:rsidRPr="00EA7E09">
        <w:rPr>
          <w:rFonts w:eastAsia="Cambria"/>
          <w:color w:val="000000"/>
        </w:rPr>
        <w:t>)</w:t>
      </w:r>
      <w:r w:rsidRPr="00EA7E09">
        <w:rPr>
          <w:rFonts w:eastAsia="Cambria"/>
          <w:color w:val="000000"/>
        </w:rPr>
        <w:t xml:space="preserve">. </w:t>
      </w:r>
      <w:r w:rsidRPr="00EA7E09">
        <w:rPr>
          <w:rFonts w:eastAsia="Cambria"/>
          <w:color w:val="000000"/>
          <w:lang w:val="es-ES_tradnl"/>
        </w:rPr>
        <w:t xml:space="preserve">Percepción socio ambiental de las </w:t>
      </w:r>
      <w:r w:rsidR="0003618B" w:rsidRPr="00EA7E09">
        <w:rPr>
          <w:rFonts w:eastAsia="Cambria"/>
          <w:color w:val="000000"/>
          <w:lang w:val="es-ES_tradnl"/>
        </w:rPr>
        <w:t>áreas destinadas voluntariamente para la conservación en el</w:t>
      </w:r>
      <w:r w:rsidRPr="00EA7E09">
        <w:rPr>
          <w:rFonts w:eastAsia="Cambria"/>
          <w:color w:val="000000"/>
          <w:lang w:val="es-ES_tradnl"/>
        </w:rPr>
        <w:t xml:space="preserve"> Istmo Oaxaqueño </w:t>
      </w:r>
      <w:r w:rsidR="00FF1674">
        <w:rPr>
          <w:rFonts w:eastAsia="Cambria"/>
          <w:color w:val="000000"/>
          <w:lang w:val="es-CR"/>
        </w:rPr>
        <w:t>[</w:t>
      </w:r>
      <w:r w:rsidRPr="00EA7E09">
        <w:rPr>
          <w:rFonts w:eastAsia="Cambria"/>
          <w:color w:val="000000"/>
          <w:lang w:val="es-ES_tradnl"/>
        </w:rPr>
        <w:t>Tesis de maestría</w:t>
      </w:r>
      <w:r w:rsidR="00FF1674">
        <w:rPr>
          <w:rFonts w:eastAsia="Cambria"/>
          <w:color w:val="000000"/>
          <w:lang w:val="es-ES_tradnl"/>
        </w:rPr>
        <w:t>]</w:t>
      </w:r>
      <w:r w:rsidRPr="00EA7E09">
        <w:rPr>
          <w:rFonts w:eastAsia="Cambria"/>
          <w:color w:val="000000"/>
          <w:lang w:val="es-ES_tradnl"/>
        </w:rPr>
        <w:t>. El Colegio de la Frontera Sur</w:t>
      </w:r>
      <w:r w:rsidR="00A400FC">
        <w:rPr>
          <w:rFonts w:eastAsia="Cambria"/>
          <w:color w:val="000000"/>
          <w:lang w:val="es-ES_tradnl"/>
        </w:rPr>
        <w:t>, México.</w:t>
      </w:r>
    </w:p>
    <w:p w14:paraId="6D137429" w14:textId="77777777" w:rsidR="0029293A" w:rsidRPr="00EA7E09" w:rsidRDefault="0029293A" w:rsidP="00F73520">
      <w:pPr>
        <w:widowControl w:val="0"/>
        <w:pBdr>
          <w:top w:val="nil"/>
          <w:left w:val="nil"/>
          <w:bottom w:val="nil"/>
          <w:right w:val="nil"/>
          <w:between w:val="nil"/>
        </w:pBdr>
        <w:ind w:left="720" w:hanging="720"/>
        <w:jc w:val="both"/>
        <w:rPr>
          <w:rFonts w:eastAsia="Cambria"/>
          <w:color w:val="000000"/>
          <w:lang w:val="es-ES_tradnl"/>
        </w:rPr>
      </w:pPr>
    </w:p>
    <w:p w14:paraId="78CB6A27" w14:textId="3AC39B6E" w:rsidR="00EB6FA7" w:rsidRPr="00511848" w:rsidRDefault="00784035" w:rsidP="00F73520">
      <w:pPr>
        <w:widowControl w:val="0"/>
        <w:pBdr>
          <w:top w:val="nil"/>
          <w:left w:val="nil"/>
          <w:bottom w:val="nil"/>
          <w:right w:val="nil"/>
          <w:between w:val="nil"/>
        </w:pBdr>
        <w:ind w:left="720" w:hanging="720"/>
        <w:jc w:val="both"/>
        <w:rPr>
          <w:rStyle w:val="Hipervnculo"/>
          <w:color w:val="0070C0"/>
        </w:rPr>
      </w:pPr>
      <w:r w:rsidRPr="00F73520">
        <w:rPr>
          <w:rFonts w:eastAsia="Calibri"/>
          <w:lang w:val="es-CR"/>
        </w:rPr>
        <w:t xml:space="preserve">Raymond </w:t>
      </w:r>
      <w:r w:rsidR="00174C3A" w:rsidRPr="00F73520">
        <w:rPr>
          <w:rFonts w:eastAsia="Calibri"/>
          <w:i/>
          <w:iCs/>
          <w:lang w:val="es-CR"/>
        </w:rPr>
        <w:t>et al.</w:t>
      </w:r>
      <w:r w:rsidRPr="00F73520">
        <w:rPr>
          <w:rFonts w:eastAsia="Calibri"/>
          <w:lang w:val="es-CR"/>
        </w:rPr>
        <w:t xml:space="preserve"> </w:t>
      </w:r>
      <w:r w:rsidR="004444EA" w:rsidRPr="009015CE">
        <w:rPr>
          <w:rFonts w:eastAsia="Calibri"/>
        </w:rPr>
        <w:t>(</w:t>
      </w:r>
      <w:r w:rsidRPr="009015CE">
        <w:rPr>
          <w:rFonts w:eastAsia="Calibri"/>
        </w:rPr>
        <w:t>2022</w:t>
      </w:r>
      <w:r w:rsidR="004444EA" w:rsidRPr="009015CE">
        <w:rPr>
          <w:rFonts w:eastAsia="Calibri"/>
        </w:rPr>
        <w:t>)</w:t>
      </w:r>
      <w:r w:rsidRPr="009015CE">
        <w:rPr>
          <w:rFonts w:eastAsia="Calibri"/>
        </w:rPr>
        <w:t xml:space="preserve">. </w:t>
      </w:r>
      <w:r w:rsidRPr="00EA7E09">
        <w:rPr>
          <w:rFonts w:eastAsia="Calibri"/>
        </w:rPr>
        <w:t xml:space="preserve">Inclusive conservation and the Post-2020 Global Biodiversity Framework: Tensions and prospects. </w:t>
      </w:r>
      <w:r w:rsidRPr="00EE0A05">
        <w:rPr>
          <w:rFonts w:eastAsia="Calibri"/>
          <w:i/>
          <w:iCs/>
        </w:rPr>
        <w:t>One Earth</w:t>
      </w:r>
      <w:r w:rsidR="00EE0A05">
        <w:rPr>
          <w:rFonts w:eastAsia="Calibri"/>
        </w:rPr>
        <w:t>,</w:t>
      </w:r>
      <w:r w:rsidRPr="00EA7E09">
        <w:rPr>
          <w:rFonts w:eastAsia="Calibri"/>
        </w:rPr>
        <w:t xml:space="preserve"> 5</w:t>
      </w:r>
      <w:r w:rsidR="00EE0A05">
        <w:rPr>
          <w:rFonts w:eastAsia="Calibri"/>
        </w:rPr>
        <w:t xml:space="preserve"> (</w:t>
      </w:r>
      <w:r w:rsidR="004444EA">
        <w:rPr>
          <w:rFonts w:eastAsia="Calibri"/>
        </w:rPr>
        <w:t>3</w:t>
      </w:r>
      <w:r w:rsidR="00EE0A05">
        <w:rPr>
          <w:rFonts w:eastAsia="Calibri"/>
        </w:rPr>
        <w:t>)</w:t>
      </w:r>
      <w:r w:rsidRPr="00EA7E09">
        <w:rPr>
          <w:rFonts w:eastAsia="Calibri"/>
        </w:rPr>
        <w:t>, 252-264.</w:t>
      </w:r>
      <w:r w:rsidR="002B4B31" w:rsidRPr="00EA7E09">
        <w:rPr>
          <w:rFonts w:eastAsia="Calibri"/>
        </w:rPr>
        <w:t xml:space="preserve"> </w:t>
      </w:r>
      <w:hyperlink r:id="rId33" w:tgtFrame="_blank" w:history="1">
        <w:r w:rsidR="002B4B31" w:rsidRPr="00511848">
          <w:rPr>
            <w:rStyle w:val="Hipervnculo"/>
            <w:color w:val="0070C0"/>
          </w:rPr>
          <w:t>https://doi.org/10.1016/j.oneear.2022.02.008</w:t>
        </w:r>
      </w:hyperlink>
    </w:p>
    <w:p w14:paraId="530BB13F" w14:textId="77777777" w:rsidR="0029293A" w:rsidRPr="00EA7E09" w:rsidRDefault="0029293A" w:rsidP="00F73520">
      <w:pPr>
        <w:widowControl w:val="0"/>
        <w:pBdr>
          <w:top w:val="nil"/>
          <w:left w:val="nil"/>
          <w:bottom w:val="nil"/>
          <w:right w:val="nil"/>
          <w:between w:val="nil"/>
        </w:pBdr>
        <w:ind w:left="720" w:hanging="720"/>
        <w:jc w:val="both"/>
        <w:rPr>
          <w:rFonts w:eastAsia="Cambria"/>
          <w:color w:val="000000"/>
        </w:rPr>
      </w:pPr>
    </w:p>
    <w:p w14:paraId="539642E1" w14:textId="34E99F2E" w:rsidR="00A802CF" w:rsidRPr="00EA7E09" w:rsidRDefault="00041B22" w:rsidP="00F73520">
      <w:pPr>
        <w:widowControl w:val="0"/>
        <w:pBdr>
          <w:top w:val="nil"/>
          <w:left w:val="nil"/>
          <w:bottom w:val="nil"/>
          <w:right w:val="nil"/>
          <w:between w:val="nil"/>
        </w:pBdr>
        <w:ind w:left="720" w:hanging="720"/>
        <w:jc w:val="both"/>
        <w:rPr>
          <w:rFonts w:eastAsia="Cambria"/>
          <w:color w:val="000000"/>
        </w:rPr>
      </w:pPr>
      <w:r w:rsidRPr="00EA7E09">
        <w:rPr>
          <w:rFonts w:eastAsia="Cambria"/>
          <w:color w:val="000000"/>
        </w:rPr>
        <w:t>Robson</w:t>
      </w:r>
      <w:r w:rsidR="004444EA">
        <w:rPr>
          <w:rFonts w:eastAsia="Cambria"/>
          <w:color w:val="000000"/>
        </w:rPr>
        <w:t>,</w:t>
      </w:r>
      <w:r w:rsidRPr="00EA7E09">
        <w:rPr>
          <w:rFonts w:eastAsia="Cambria"/>
          <w:color w:val="000000"/>
        </w:rPr>
        <w:t xml:space="preserve"> J</w:t>
      </w:r>
      <w:r w:rsidR="004444EA">
        <w:rPr>
          <w:rFonts w:eastAsia="Cambria"/>
          <w:color w:val="000000"/>
        </w:rPr>
        <w:t>.</w:t>
      </w:r>
      <w:r w:rsidR="0003618B">
        <w:rPr>
          <w:rFonts w:eastAsia="Cambria"/>
          <w:color w:val="000000"/>
        </w:rPr>
        <w:t xml:space="preserve"> </w:t>
      </w:r>
      <w:r w:rsidRPr="00EA7E09">
        <w:rPr>
          <w:rFonts w:eastAsia="Cambria"/>
          <w:color w:val="000000"/>
        </w:rPr>
        <w:t>P.</w:t>
      </w:r>
      <w:r w:rsidR="0003618B">
        <w:rPr>
          <w:rFonts w:eastAsia="Cambria"/>
          <w:color w:val="000000"/>
        </w:rPr>
        <w:t>,</w:t>
      </w:r>
      <w:r w:rsidRPr="00EA7E09">
        <w:rPr>
          <w:rFonts w:eastAsia="Cambria"/>
          <w:color w:val="000000"/>
        </w:rPr>
        <w:t xml:space="preserve"> &amp; </w:t>
      </w:r>
      <w:proofErr w:type="spellStart"/>
      <w:r w:rsidR="00F915F4" w:rsidRPr="00EA7E09">
        <w:rPr>
          <w:rFonts w:eastAsia="Cambria"/>
          <w:color w:val="000000"/>
        </w:rPr>
        <w:t>Berkes</w:t>
      </w:r>
      <w:proofErr w:type="spellEnd"/>
      <w:r w:rsidR="004444EA">
        <w:rPr>
          <w:rFonts w:eastAsia="Cambria"/>
          <w:color w:val="000000"/>
        </w:rPr>
        <w:t>,</w:t>
      </w:r>
      <w:r w:rsidR="00F915F4" w:rsidRPr="00EA7E09">
        <w:rPr>
          <w:rFonts w:eastAsia="Cambria"/>
          <w:color w:val="000000"/>
        </w:rPr>
        <w:t xml:space="preserve"> F. </w:t>
      </w:r>
      <w:r w:rsidRPr="00EA7E09">
        <w:rPr>
          <w:rFonts w:eastAsia="Cambria"/>
          <w:color w:val="000000"/>
        </w:rPr>
        <w:t>(</w:t>
      </w:r>
      <w:r w:rsidR="00F915F4" w:rsidRPr="00EA7E09">
        <w:rPr>
          <w:rFonts w:eastAsia="Cambria"/>
          <w:color w:val="000000"/>
        </w:rPr>
        <w:t>2010</w:t>
      </w:r>
      <w:r w:rsidRPr="00EA7E09">
        <w:rPr>
          <w:rFonts w:eastAsia="Cambria"/>
          <w:color w:val="000000"/>
        </w:rPr>
        <w:t>)</w:t>
      </w:r>
      <w:r w:rsidR="00F915F4" w:rsidRPr="00EA7E09">
        <w:rPr>
          <w:rFonts w:eastAsia="Cambria"/>
          <w:color w:val="000000"/>
        </w:rPr>
        <w:t xml:space="preserve">. Sacred nature and community conserved areas. </w:t>
      </w:r>
      <w:r w:rsidR="00F915F4" w:rsidRPr="00ED2527">
        <w:rPr>
          <w:rFonts w:eastAsia="Cambria"/>
          <w:i/>
          <w:iCs/>
          <w:color w:val="000000"/>
        </w:rPr>
        <w:t>Nature and Cultur</w:t>
      </w:r>
      <w:r w:rsidR="009A6B6C" w:rsidRPr="00ED2527">
        <w:rPr>
          <w:rFonts w:eastAsia="Cambria"/>
          <w:i/>
          <w:iCs/>
          <w:color w:val="000000"/>
        </w:rPr>
        <w:t>e: Rebuilding Lost Connections</w:t>
      </w:r>
      <w:r w:rsidR="009A6B6C" w:rsidRPr="00EA7E09">
        <w:rPr>
          <w:rFonts w:eastAsia="Cambria"/>
          <w:color w:val="000000"/>
        </w:rPr>
        <w:t xml:space="preserve">, </w:t>
      </w:r>
      <w:r w:rsidR="00F915F4" w:rsidRPr="00EA7E09">
        <w:rPr>
          <w:rFonts w:eastAsia="Cambria"/>
          <w:color w:val="000000"/>
        </w:rPr>
        <w:t xml:space="preserve">197–216. </w:t>
      </w:r>
      <w:hyperlink r:id="rId34" w:history="1">
        <w:r w:rsidR="00AC0AD9" w:rsidRPr="00AC0AD9">
          <w:rPr>
            <w:rStyle w:val="Hipervnculo"/>
            <w:rFonts w:eastAsia="Cambria"/>
            <w:color w:val="4F81BD" w:themeColor="accent1"/>
          </w:rPr>
          <w:t>https://doi.org/10.4324/9781849776455</w:t>
        </w:r>
      </w:hyperlink>
      <w:r w:rsidR="00AC0AD9" w:rsidRPr="00AC0AD9">
        <w:rPr>
          <w:rFonts w:eastAsia="Cambria"/>
          <w:color w:val="4F81BD" w:themeColor="accent1"/>
        </w:rPr>
        <w:t xml:space="preserve"> </w:t>
      </w:r>
    </w:p>
    <w:p w14:paraId="25C52FFF" w14:textId="77777777" w:rsidR="0029293A" w:rsidRPr="00EA7E09" w:rsidRDefault="0029293A" w:rsidP="00F73520">
      <w:pPr>
        <w:widowControl w:val="0"/>
        <w:pBdr>
          <w:top w:val="nil"/>
          <w:left w:val="nil"/>
          <w:bottom w:val="nil"/>
          <w:right w:val="nil"/>
          <w:between w:val="nil"/>
        </w:pBdr>
        <w:ind w:left="720" w:hanging="720"/>
        <w:jc w:val="both"/>
        <w:rPr>
          <w:rFonts w:eastAsia="Cambria"/>
          <w:color w:val="000000"/>
        </w:rPr>
      </w:pPr>
    </w:p>
    <w:p w14:paraId="0036F27E" w14:textId="4FE3A836" w:rsidR="00843745" w:rsidRPr="00EA7E09" w:rsidRDefault="00F915F4" w:rsidP="00F73520">
      <w:pPr>
        <w:widowControl w:val="0"/>
        <w:pBdr>
          <w:top w:val="nil"/>
          <w:left w:val="nil"/>
          <w:bottom w:val="nil"/>
          <w:right w:val="nil"/>
          <w:between w:val="nil"/>
        </w:pBdr>
        <w:ind w:left="720" w:hanging="720"/>
        <w:jc w:val="both"/>
        <w:rPr>
          <w:rFonts w:eastAsia="Cambria"/>
          <w:color w:val="000000"/>
          <w:lang w:val="es-ES_tradnl"/>
        </w:rPr>
      </w:pPr>
      <w:r w:rsidRPr="00F73520">
        <w:rPr>
          <w:rFonts w:eastAsia="Cambria"/>
          <w:color w:val="000000"/>
        </w:rPr>
        <w:lastRenderedPageBreak/>
        <w:t>Roman</w:t>
      </w:r>
      <w:r w:rsidR="00D43629" w:rsidRPr="00F73520">
        <w:rPr>
          <w:rFonts w:eastAsia="Cambria"/>
          <w:color w:val="000000"/>
        </w:rPr>
        <w:t>,</w:t>
      </w:r>
      <w:r w:rsidRPr="00F73520">
        <w:rPr>
          <w:rFonts w:eastAsia="Cambria"/>
          <w:color w:val="000000"/>
        </w:rPr>
        <w:t xml:space="preserve"> B</w:t>
      </w:r>
      <w:r w:rsidR="00D43629" w:rsidRPr="00F73520">
        <w:rPr>
          <w:rFonts w:eastAsia="Cambria"/>
          <w:color w:val="000000"/>
        </w:rPr>
        <w:t>.</w:t>
      </w:r>
      <w:r w:rsidR="00ED2527" w:rsidRPr="00F73520">
        <w:rPr>
          <w:rFonts w:eastAsia="Cambria"/>
          <w:color w:val="000000"/>
        </w:rPr>
        <w:t>,</w:t>
      </w:r>
      <w:r w:rsidRPr="00F73520">
        <w:rPr>
          <w:rFonts w:eastAsia="Cambria"/>
          <w:color w:val="000000"/>
        </w:rPr>
        <w:t xml:space="preserve"> </w:t>
      </w:r>
      <w:r w:rsidR="00041B22" w:rsidRPr="00F73520">
        <w:rPr>
          <w:rFonts w:eastAsia="Cambria"/>
          <w:color w:val="000000"/>
        </w:rPr>
        <w:t xml:space="preserve">&amp; </w:t>
      </w:r>
      <w:proofErr w:type="spellStart"/>
      <w:r w:rsidRPr="00F73520">
        <w:rPr>
          <w:rFonts w:eastAsia="Cambria"/>
          <w:color w:val="000000"/>
        </w:rPr>
        <w:t>Nahuelhual</w:t>
      </w:r>
      <w:proofErr w:type="spellEnd"/>
      <w:r w:rsidR="00D43629" w:rsidRPr="00F73520">
        <w:rPr>
          <w:rFonts w:eastAsia="Cambria"/>
          <w:color w:val="000000"/>
        </w:rPr>
        <w:t xml:space="preserve">, </w:t>
      </w:r>
      <w:r w:rsidRPr="00F73520">
        <w:rPr>
          <w:rFonts w:eastAsia="Cambria"/>
          <w:color w:val="000000"/>
        </w:rPr>
        <w:t xml:space="preserve">L. </w:t>
      </w:r>
      <w:r w:rsidR="004444EA" w:rsidRPr="00F73520">
        <w:rPr>
          <w:rFonts w:eastAsia="Cambria"/>
          <w:color w:val="000000"/>
        </w:rPr>
        <w:t>(</w:t>
      </w:r>
      <w:r w:rsidRPr="00F73520">
        <w:rPr>
          <w:rFonts w:eastAsia="Cambria"/>
          <w:color w:val="000000"/>
        </w:rPr>
        <w:t>2009</w:t>
      </w:r>
      <w:r w:rsidR="004444EA" w:rsidRPr="00F73520">
        <w:rPr>
          <w:rFonts w:eastAsia="Cambria"/>
          <w:color w:val="000000"/>
        </w:rPr>
        <w:t>)</w:t>
      </w:r>
      <w:r w:rsidRPr="00F73520">
        <w:rPr>
          <w:rFonts w:eastAsia="Cambria"/>
          <w:color w:val="000000"/>
        </w:rPr>
        <w:t xml:space="preserve">. </w:t>
      </w:r>
      <w:r w:rsidRPr="00EA7E09">
        <w:rPr>
          <w:rFonts w:eastAsia="Cambria"/>
          <w:color w:val="000000"/>
          <w:lang w:val="es-ES_tradnl"/>
        </w:rPr>
        <w:t xml:space="preserve">Áreas protegidas públicas y privadas en el </w:t>
      </w:r>
      <w:r w:rsidR="00ED2527">
        <w:rPr>
          <w:rFonts w:eastAsia="Cambria"/>
          <w:color w:val="000000"/>
          <w:lang w:val="es-ES_tradnl"/>
        </w:rPr>
        <w:t>s</w:t>
      </w:r>
      <w:r w:rsidRPr="00EA7E09">
        <w:rPr>
          <w:rFonts w:eastAsia="Cambria"/>
          <w:color w:val="000000"/>
          <w:lang w:val="es-ES_tradnl"/>
        </w:rPr>
        <w:t xml:space="preserve">ur de Chile. Caracterización del perfil de sus visitantes. </w:t>
      </w:r>
      <w:r w:rsidRPr="00AC0AD9">
        <w:rPr>
          <w:rFonts w:eastAsia="Cambria"/>
          <w:i/>
          <w:iCs/>
          <w:color w:val="000000"/>
          <w:lang w:val="es-ES_tradnl"/>
        </w:rPr>
        <w:t>Estudio</w:t>
      </w:r>
      <w:r w:rsidR="009A6B6C" w:rsidRPr="00AC0AD9">
        <w:rPr>
          <w:rFonts w:eastAsia="Cambria"/>
          <w:i/>
          <w:iCs/>
          <w:color w:val="000000"/>
          <w:lang w:val="es-ES_tradnl"/>
        </w:rPr>
        <w:t>s y perspectivas en Turismo</w:t>
      </w:r>
      <w:r w:rsidR="00AC0AD9">
        <w:rPr>
          <w:rFonts w:eastAsia="Cambria"/>
          <w:i/>
          <w:iCs/>
          <w:color w:val="000000"/>
          <w:lang w:val="es-ES_tradnl"/>
        </w:rPr>
        <w:t>,</w:t>
      </w:r>
      <w:r w:rsidR="009A6B6C" w:rsidRPr="00EA7E09">
        <w:rPr>
          <w:rFonts w:eastAsia="Cambria"/>
          <w:color w:val="000000"/>
          <w:lang w:val="es-ES_tradnl"/>
        </w:rPr>
        <w:t xml:space="preserve"> 18, </w:t>
      </w:r>
      <w:r w:rsidRPr="00EA7E09">
        <w:rPr>
          <w:rFonts w:eastAsia="Cambria"/>
          <w:color w:val="000000"/>
          <w:lang w:val="es-ES_tradnl"/>
        </w:rPr>
        <w:t>490–507.</w:t>
      </w:r>
    </w:p>
    <w:p w14:paraId="5869835B" w14:textId="77777777" w:rsidR="0029293A" w:rsidRPr="00EA7E09" w:rsidRDefault="0029293A" w:rsidP="00F73520">
      <w:pPr>
        <w:widowControl w:val="0"/>
        <w:pBdr>
          <w:top w:val="nil"/>
          <w:left w:val="nil"/>
          <w:bottom w:val="nil"/>
          <w:right w:val="nil"/>
          <w:between w:val="nil"/>
        </w:pBdr>
        <w:ind w:left="720" w:hanging="720"/>
        <w:jc w:val="both"/>
        <w:rPr>
          <w:rFonts w:eastAsia="Cambria"/>
          <w:color w:val="000000"/>
          <w:lang w:val="es-ES_tradnl"/>
        </w:rPr>
      </w:pPr>
    </w:p>
    <w:p w14:paraId="605A129A" w14:textId="2CB0FBC1" w:rsidR="00852BE7" w:rsidRPr="00511848" w:rsidRDefault="00852BE7" w:rsidP="00F73520">
      <w:pPr>
        <w:widowControl w:val="0"/>
        <w:pBdr>
          <w:top w:val="nil"/>
          <w:left w:val="nil"/>
          <w:bottom w:val="nil"/>
          <w:right w:val="nil"/>
          <w:between w:val="nil"/>
        </w:pBdr>
        <w:ind w:left="720" w:hanging="720"/>
        <w:jc w:val="both"/>
        <w:rPr>
          <w:rStyle w:val="Hipervnculo"/>
          <w:color w:val="0070C0"/>
        </w:rPr>
      </w:pPr>
      <w:r w:rsidRPr="00EA7E09">
        <w:rPr>
          <w:rFonts w:eastAsia="Cambria"/>
          <w:color w:val="000000"/>
          <w:lang w:val="es-MX"/>
        </w:rPr>
        <w:t xml:space="preserve">Silveira-Junior, W. J., </w:t>
      </w:r>
      <w:r w:rsidRPr="00EA7E09">
        <w:rPr>
          <w:lang w:val="es-MX" w:eastAsia="es-ES"/>
        </w:rPr>
        <w:t>de Souza,</w:t>
      </w:r>
      <w:r w:rsidR="00ED2527" w:rsidRPr="00ED2527">
        <w:rPr>
          <w:lang w:val="es-MX" w:eastAsia="es-ES"/>
        </w:rPr>
        <w:t xml:space="preserve"> C. R.</w:t>
      </w:r>
      <w:r w:rsidR="00ED2527">
        <w:rPr>
          <w:lang w:val="es-MX" w:eastAsia="es-ES"/>
        </w:rPr>
        <w:t>,</w:t>
      </w:r>
      <w:r w:rsidR="00ED2527" w:rsidRPr="00ED2527">
        <w:rPr>
          <w:lang w:val="es-MX" w:eastAsia="es-ES"/>
        </w:rPr>
        <w:t xml:space="preserve"> </w:t>
      </w:r>
      <w:proofErr w:type="spellStart"/>
      <w:r w:rsidRPr="00EA7E09">
        <w:rPr>
          <w:lang w:val="es-MX" w:eastAsia="es-ES"/>
        </w:rPr>
        <w:t>Fernandes</w:t>
      </w:r>
      <w:proofErr w:type="spellEnd"/>
      <w:r w:rsidRPr="00EA7E09">
        <w:rPr>
          <w:lang w:val="es-MX" w:eastAsia="es-ES"/>
        </w:rPr>
        <w:t xml:space="preserve"> Mariano,</w:t>
      </w:r>
      <w:r w:rsidR="00ED2527" w:rsidRPr="00ED2527">
        <w:rPr>
          <w:lang w:val="es-MX" w:eastAsia="es-ES"/>
        </w:rPr>
        <w:t xml:space="preserve"> R.</w:t>
      </w:r>
      <w:r w:rsidR="00ED2527">
        <w:rPr>
          <w:lang w:val="es-MX" w:eastAsia="es-ES"/>
        </w:rPr>
        <w:t>,</w:t>
      </w:r>
      <w:r w:rsidRPr="00EA7E09">
        <w:rPr>
          <w:lang w:val="es-MX" w:eastAsia="es-ES"/>
        </w:rPr>
        <w:t xml:space="preserve"> </w:t>
      </w:r>
      <w:proofErr w:type="spellStart"/>
      <w:r w:rsidRPr="00EA7E09">
        <w:rPr>
          <w:lang w:val="es-MX" w:eastAsia="es-ES"/>
        </w:rPr>
        <w:t>Corrêa</w:t>
      </w:r>
      <w:proofErr w:type="spellEnd"/>
      <w:r w:rsidRPr="00EA7E09">
        <w:rPr>
          <w:lang w:val="es-MX" w:eastAsia="es-ES"/>
        </w:rPr>
        <w:t xml:space="preserve"> Santos Moura,</w:t>
      </w:r>
      <w:r w:rsidR="00ED2527" w:rsidRPr="00ED2527">
        <w:rPr>
          <w:lang w:val="es-MX" w:eastAsia="es-ES"/>
        </w:rPr>
        <w:t xml:space="preserve"> C.</w:t>
      </w:r>
      <w:r w:rsidR="00ED2527">
        <w:rPr>
          <w:lang w:val="es-MX" w:eastAsia="es-ES"/>
        </w:rPr>
        <w:t xml:space="preserve">, </w:t>
      </w:r>
      <w:r w:rsidRPr="00EA7E09">
        <w:rPr>
          <w:lang w:val="es-MX" w:eastAsia="es-ES"/>
        </w:rPr>
        <w:t xml:space="preserve">Costa </w:t>
      </w:r>
      <w:proofErr w:type="spellStart"/>
      <w:r w:rsidRPr="00EA7E09">
        <w:rPr>
          <w:lang w:val="es-MX" w:eastAsia="es-ES"/>
        </w:rPr>
        <w:t>Rodrigues</w:t>
      </w:r>
      <w:proofErr w:type="spellEnd"/>
      <w:r w:rsidRPr="00EA7E09">
        <w:rPr>
          <w:lang w:val="es-MX" w:eastAsia="es-ES"/>
        </w:rPr>
        <w:t xml:space="preserve">, </w:t>
      </w:r>
      <w:r w:rsidR="00ED2527" w:rsidRPr="00ED2527">
        <w:rPr>
          <w:lang w:val="es-MX" w:eastAsia="es-ES"/>
        </w:rPr>
        <w:t>C.</w:t>
      </w:r>
      <w:r w:rsidR="00ED2527">
        <w:rPr>
          <w:lang w:val="es-MX" w:eastAsia="es-ES"/>
        </w:rPr>
        <w:t>,</w:t>
      </w:r>
      <w:r w:rsidR="00ED2527" w:rsidRPr="00ED2527">
        <w:rPr>
          <w:lang w:val="es-MX" w:eastAsia="es-ES"/>
        </w:rPr>
        <w:t xml:space="preserve"> </w:t>
      </w:r>
      <w:proofErr w:type="spellStart"/>
      <w:r w:rsidRPr="00EA7E09">
        <w:rPr>
          <w:lang w:val="es-MX" w:eastAsia="es-ES"/>
        </w:rPr>
        <w:t>Leite</w:t>
      </w:r>
      <w:proofErr w:type="spellEnd"/>
      <w:r w:rsidRPr="00EA7E09">
        <w:rPr>
          <w:lang w:val="es-MX" w:eastAsia="es-ES"/>
        </w:rPr>
        <w:t xml:space="preserve"> </w:t>
      </w:r>
      <w:proofErr w:type="spellStart"/>
      <w:r w:rsidRPr="00EA7E09">
        <w:rPr>
          <w:lang w:val="es-MX" w:eastAsia="es-ES"/>
        </w:rPr>
        <w:t>Fontes</w:t>
      </w:r>
      <w:proofErr w:type="spellEnd"/>
      <w:r w:rsidR="00ED2527">
        <w:rPr>
          <w:lang w:val="es-MX" w:eastAsia="es-ES"/>
        </w:rPr>
        <w:t>,</w:t>
      </w:r>
      <w:r w:rsidR="00ED2527" w:rsidRPr="00ED2527">
        <w:rPr>
          <w:lang w:val="es-MX" w:eastAsia="es-ES"/>
        </w:rPr>
        <w:t xml:space="preserve"> M. A.</w:t>
      </w:r>
      <w:r w:rsidRPr="00EA7E09">
        <w:rPr>
          <w:lang w:val="es-MX" w:eastAsia="es-ES"/>
        </w:rPr>
        <w:t xml:space="preserve"> </w:t>
      </w:r>
      <w:r w:rsidR="00ED2527">
        <w:rPr>
          <w:lang w:val="es-MX" w:eastAsia="es-ES"/>
        </w:rPr>
        <w:t>(</w:t>
      </w:r>
      <w:r w:rsidRPr="00ED2527">
        <w:rPr>
          <w:lang w:val="es-CR" w:eastAsia="es-ES"/>
        </w:rPr>
        <w:t>2021</w:t>
      </w:r>
      <w:r w:rsidR="00ED2527">
        <w:rPr>
          <w:lang w:val="es-CR" w:eastAsia="es-ES"/>
        </w:rPr>
        <w:t>)</w:t>
      </w:r>
      <w:r w:rsidRPr="00ED2527">
        <w:rPr>
          <w:lang w:val="es-CR" w:eastAsia="es-ES"/>
        </w:rPr>
        <w:t xml:space="preserve">. </w:t>
      </w:r>
      <w:r w:rsidRPr="00EA7E09">
        <w:rPr>
          <w:lang w:eastAsia="es-ES"/>
        </w:rPr>
        <w:t xml:space="preserve">Conservation conflicts and their drivers in different protected area management groups: a case study in Brazil. </w:t>
      </w:r>
      <w:r w:rsidRPr="00D43629">
        <w:rPr>
          <w:i/>
          <w:iCs/>
          <w:lang w:eastAsia="es-ES"/>
        </w:rPr>
        <w:t>Biodiversity and Conservation</w:t>
      </w:r>
      <w:r w:rsidR="00D43629">
        <w:rPr>
          <w:i/>
          <w:iCs/>
          <w:lang w:eastAsia="es-ES"/>
        </w:rPr>
        <w:t>,</w:t>
      </w:r>
      <w:r w:rsidRPr="00EA7E09">
        <w:rPr>
          <w:lang w:eastAsia="es-ES"/>
        </w:rPr>
        <w:t xml:space="preserve"> 30</w:t>
      </w:r>
      <w:r w:rsidR="00D43629">
        <w:rPr>
          <w:lang w:eastAsia="es-ES"/>
        </w:rPr>
        <w:t xml:space="preserve">, </w:t>
      </w:r>
      <w:r w:rsidRPr="00EA7E09">
        <w:rPr>
          <w:lang w:eastAsia="es-ES"/>
        </w:rPr>
        <w:t>4297–4315</w:t>
      </w:r>
      <w:r w:rsidR="002B4B31" w:rsidRPr="00EA7E09">
        <w:rPr>
          <w:lang w:eastAsia="es-ES"/>
        </w:rPr>
        <w:t xml:space="preserve">. </w:t>
      </w:r>
      <w:hyperlink r:id="rId35" w:tgtFrame="_blank" w:history="1">
        <w:r w:rsidR="002B4B31" w:rsidRPr="00511848">
          <w:rPr>
            <w:rStyle w:val="Hipervnculo"/>
            <w:color w:val="0070C0"/>
          </w:rPr>
          <w:t>https://doi.org/10.1007/s10531-021-02308-2</w:t>
        </w:r>
      </w:hyperlink>
    </w:p>
    <w:p w14:paraId="701B6C58" w14:textId="77777777" w:rsidR="0029293A" w:rsidRPr="00EA7E09" w:rsidRDefault="0029293A" w:rsidP="00F73520">
      <w:pPr>
        <w:widowControl w:val="0"/>
        <w:pBdr>
          <w:top w:val="nil"/>
          <w:left w:val="nil"/>
          <w:bottom w:val="nil"/>
          <w:right w:val="nil"/>
          <w:between w:val="nil"/>
        </w:pBdr>
        <w:ind w:left="720" w:hanging="720"/>
        <w:jc w:val="both"/>
        <w:rPr>
          <w:lang w:eastAsia="es-ES"/>
        </w:rPr>
      </w:pPr>
    </w:p>
    <w:p w14:paraId="31982654" w14:textId="51A7E7FA" w:rsidR="00A802CF" w:rsidRPr="00F47841" w:rsidRDefault="00F915F4" w:rsidP="00F73520">
      <w:pPr>
        <w:widowControl w:val="0"/>
        <w:pBdr>
          <w:top w:val="nil"/>
          <w:left w:val="nil"/>
          <w:bottom w:val="nil"/>
          <w:right w:val="nil"/>
          <w:between w:val="nil"/>
        </w:pBdr>
        <w:ind w:left="720" w:hanging="720"/>
        <w:jc w:val="both"/>
        <w:rPr>
          <w:rFonts w:eastAsia="Cambria"/>
          <w:color w:val="000000"/>
          <w:lang w:val="es-CR"/>
        </w:rPr>
      </w:pPr>
      <w:proofErr w:type="spellStart"/>
      <w:r w:rsidRPr="00F47841">
        <w:rPr>
          <w:rFonts w:eastAsia="Cambria"/>
          <w:color w:val="000000"/>
          <w:lang w:val="es-CR"/>
        </w:rPr>
        <w:t>S</w:t>
      </w:r>
      <w:r w:rsidR="00041B22" w:rsidRPr="00F47841">
        <w:rPr>
          <w:rFonts w:eastAsia="Cambria"/>
          <w:color w:val="000000"/>
          <w:lang w:val="es-CR"/>
        </w:rPr>
        <w:t>owman</w:t>
      </w:r>
      <w:proofErr w:type="spellEnd"/>
      <w:r w:rsidR="00D43629" w:rsidRPr="00F47841">
        <w:rPr>
          <w:rFonts w:eastAsia="Cambria"/>
          <w:color w:val="000000"/>
          <w:lang w:val="es-CR"/>
        </w:rPr>
        <w:t>,</w:t>
      </w:r>
      <w:r w:rsidR="00041B22" w:rsidRPr="00F47841">
        <w:rPr>
          <w:rFonts w:eastAsia="Cambria"/>
          <w:color w:val="000000"/>
          <w:lang w:val="es-CR"/>
        </w:rPr>
        <w:t xml:space="preserve"> M</w:t>
      </w:r>
      <w:r w:rsidR="00D43629" w:rsidRPr="00F47841">
        <w:rPr>
          <w:rFonts w:eastAsia="Cambria"/>
          <w:color w:val="000000"/>
          <w:lang w:val="es-CR"/>
        </w:rPr>
        <w:t>.</w:t>
      </w:r>
      <w:r w:rsidR="00041B22" w:rsidRPr="00F47841">
        <w:rPr>
          <w:rFonts w:eastAsia="Cambria"/>
          <w:color w:val="000000"/>
          <w:lang w:val="es-CR"/>
        </w:rPr>
        <w:t>, Rice</w:t>
      </w:r>
      <w:r w:rsidR="00D43629" w:rsidRPr="00F47841">
        <w:rPr>
          <w:rFonts w:eastAsia="Cambria"/>
          <w:color w:val="000000"/>
          <w:lang w:val="es-CR"/>
        </w:rPr>
        <w:t>,</w:t>
      </w:r>
      <w:r w:rsidR="00041B22" w:rsidRPr="00F47841">
        <w:rPr>
          <w:rFonts w:eastAsia="Cambria"/>
          <w:color w:val="000000"/>
          <w:lang w:val="es-CR"/>
        </w:rPr>
        <w:t xml:space="preserve"> W</w:t>
      </w:r>
      <w:r w:rsidR="00D43629" w:rsidRPr="00F47841">
        <w:rPr>
          <w:rFonts w:eastAsia="Cambria"/>
          <w:color w:val="000000"/>
          <w:lang w:val="es-CR"/>
        </w:rPr>
        <w:t>.</w:t>
      </w:r>
      <w:r w:rsidR="00041B22" w:rsidRPr="00F47841">
        <w:rPr>
          <w:rFonts w:eastAsia="Cambria"/>
          <w:color w:val="000000"/>
          <w:lang w:val="es-CR"/>
        </w:rPr>
        <w:t>, Arce-Ibarra</w:t>
      </w:r>
      <w:r w:rsidR="00D43629" w:rsidRPr="00F47841">
        <w:rPr>
          <w:rFonts w:eastAsia="Cambria"/>
          <w:color w:val="000000"/>
          <w:lang w:val="es-CR"/>
        </w:rPr>
        <w:t>,</w:t>
      </w:r>
      <w:r w:rsidR="00041B22" w:rsidRPr="00F47841">
        <w:rPr>
          <w:rFonts w:eastAsia="Cambria"/>
          <w:color w:val="000000"/>
          <w:lang w:val="es-CR"/>
        </w:rPr>
        <w:t xml:space="preserve"> A</w:t>
      </w:r>
      <w:r w:rsidR="00D43629" w:rsidRPr="00F47841">
        <w:rPr>
          <w:rFonts w:eastAsia="Cambria"/>
          <w:color w:val="000000"/>
          <w:lang w:val="es-CR"/>
        </w:rPr>
        <w:t>.</w:t>
      </w:r>
      <w:r w:rsidR="00ED2527" w:rsidRPr="00F47841">
        <w:rPr>
          <w:rFonts w:eastAsia="Cambria"/>
          <w:color w:val="000000"/>
          <w:lang w:val="es-CR"/>
        </w:rPr>
        <w:t xml:space="preserve"> </w:t>
      </w:r>
      <w:r w:rsidR="00041B22" w:rsidRPr="00F47841">
        <w:rPr>
          <w:rFonts w:eastAsia="Cambria"/>
          <w:color w:val="000000"/>
          <w:lang w:val="es-CR"/>
        </w:rPr>
        <w:t>M.</w:t>
      </w:r>
      <w:r w:rsidR="00ED2527" w:rsidRPr="00F47841">
        <w:rPr>
          <w:rFonts w:eastAsia="Cambria"/>
          <w:color w:val="000000"/>
          <w:lang w:val="es-CR"/>
        </w:rPr>
        <w:t>,</w:t>
      </w:r>
      <w:r w:rsidR="00041B22" w:rsidRPr="00F47841">
        <w:rPr>
          <w:rFonts w:eastAsia="Cambria"/>
          <w:color w:val="000000"/>
          <w:lang w:val="es-CR"/>
        </w:rPr>
        <w:t xml:space="preserve"> &amp;</w:t>
      </w:r>
      <w:r w:rsidRPr="00F47841">
        <w:rPr>
          <w:rFonts w:eastAsia="Cambria"/>
          <w:color w:val="000000"/>
          <w:lang w:val="es-CR"/>
        </w:rPr>
        <w:t xml:space="preserve"> Peña-Azcona</w:t>
      </w:r>
      <w:r w:rsidR="00D43629" w:rsidRPr="00F47841">
        <w:rPr>
          <w:rFonts w:eastAsia="Cambria"/>
          <w:color w:val="000000"/>
          <w:lang w:val="es-CR"/>
        </w:rPr>
        <w:t>,</w:t>
      </w:r>
      <w:r w:rsidRPr="00F47841">
        <w:rPr>
          <w:rFonts w:eastAsia="Cambria"/>
          <w:color w:val="000000"/>
          <w:lang w:val="es-CR"/>
        </w:rPr>
        <w:t xml:space="preserve"> I. </w:t>
      </w:r>
      <w:r w:rsidR="00041B22" w:rsidRPr="00F47841">
        <w:rPr>
          <w:rFonts w:eastAsia="Cambria"/>
          <w:color w:val="000000"/>
          <w:lang w:val="es-CR"/>
        </w:rPr>
        <w:t>(</w:t>
      </w:r>
      <w:r w:rsidRPr="00F47841">
        <w:rPr>
          <w:rFonts w:eastAsia="Cambria"/>
          <w:color w:val="000000"/>
          <w:lang w:val="es-CR"/>
        </w:rPr>
        <w:t>2021</w:t>
      </w:r>
      <w:r w:rsidR="00041B22" w:rsidRPr="00F47841">
        <w:rPr>
          <w:rFonts w:eastAsia="Cambria"/>
          <w:color w:val="000000"/>
          <w:lang w:val="es-CR"/>
        </w:rPr>
        <w:t>)</w:t>
      </w:r>
      <w:r w:rsidRPr="00F47841">
        <w:rPr>
          <w:rFonts w:eastAsia="Cambria"/>
          <w:color w:val="000000"/>
          <w:lang w:val="es-CR"/>
        </w:rPr>
        <w:t xml:space="preserve">. </w:t>
      </w:r>
      <w:r w:rsidRPr="00EA7E09">
        <w:rPr>
          <w:rFonts w:eastAsia="Cambria"/>
          <w:color w:val="000000"/>
        </w:rPr>
        <w:t xml:space="preserve">Meanings and motivation: Communities and conservation. En </w:t>
      </w:r>
      <w:r w:rsidR="00ED2527">
        <w:rPr>
          <w:rFonts w:eastAsia="Cambria"/>
          <w:color w:val="000000"/>
        </w:rPr>
        <w:t xml:space="preserve">A. </w:t>
      </w:r>
      <w:r w:rsidRPr="00EA7E09">
        <w:rPr>
          <w:rFonts w:eastAsia="Cambria"/>
          <w:color w:val="000000"/>
        </w:rPr>
        <w:t xml:space="preserve">Charles </w:t>
      </w:r>
      <w:r w:rsidR="00ED2527">
        <w:rPr>
          <w:rFonts w:eastAsia="Cambria"/>
          <w:color w:val="000000"/>
        </w:rPr>
        <w:t>(E</w:t>
      </w:r>
      <w:r w:rsidRPr="00EA7E09">
        <w:rPr>
          <w:rFonts w:eastAsia="Cambria"/>
          <w:color w:val="000000"/>
        </w:rPr>
        <w:t>di</w:t>
      </w:r>
      <w:r w:rsidR="00ED2527">
        <w:rPr>
          <w:rFonts w:eastAsia="Cambria"/>
          <w:color w:val="000000"/>
        </w:rPr>
        <w:t>t.),</w:t>
      </w:r>
      <w:r w:rsidRPr="00EA7E09">
        <w:rPr>
          <w:rFonts w:eastAsia="Cambria"/>
          <w:color w:val="000000"/>
        </w:rPr>
        <w:t xml:space="preserve"> </w:t>
      </w:r>
      <w:r w:rsidRPr="00ED2527">
        <w:rPr>
          <w:rFonts w:eastAsia="Cambria"/>
          <w:i/>
          <w:iCs/>
          <w:color w:val="000000"/>
        </w:rPr>
        <w:t>Communities, conservation and liveli</w:t>
      </w:r>
      <w:r w:rsidR="009A6B6C" w:rsidRPr="00ED2527">
        <w:rPr>
          <w:rFonts w:eastAsia="Cambria"/>
          <w:i/>
          <w:iCs/>
          <w:color w:val="000000"/>
        </w:rPr>
        <w:t>hoods</w:t>
      </w:r>
      <w:r w:rsidR="00ED2527">
        <w:rPr>
          <w:rFonts w:eastAsia="Cambria"/>
          <w:i/>
          <w:iCs/>
          <w:color w:val="000000"/>
        </w:rPr>
        <w:t xml:space="preserve"> </w:t>
      </w:r>
      <w:r w:rsidR="00ED2527">
        <w:rPr>
          <w:rFonts w:eastAsia="Cambria"/>
          <w:color w:val="000000"/>
        </w:rPr>
        <w:t xml:space="preserve">(pp. </w:t>
      </w:r>
      <w:r w:rsidR="00ED2527" w:rsidRPr="00EA7E09">
        <w:rPr>
          <w:rFonts w:eastAsia="Cambria"/>
          <w:color w:val="000000"/>
        </w:rPr>
        <w:t>4–11</w:t>
      </w:r>
      <w:r w:rsidR="00ED2527">
        <w:rPr>
          <w:rFonts w:eastAsia="Cambria"/>
          <w:color w:val="000000"/>
        </w:rPr>
        <w:t>)</w:t>
      </w:r>
      <w:r w:rsidR="00ED2527" w:rsidRPr="00EA7E09">
        <w:rPr>
          <w:rFonts w:eastAsia="Cambria"/>
          <w:color w:val="000000"/>
        </w:rPr>
        <w:t>.</w:t>
      </w:r>
      <w:r w:rsidR="00ED2527">
        <w:rPr>
          <w:rFonts w:eastAsia="Cambria"/>
          <w:color w:val="000000"/>
        </w:rPr>
        <w:t xml:space="preserve"> </w:t>
      </w:r>
      <w:r w:rsidR="009A6B6C" w:rsidRPr="00EA7E09">
        <w:rPr>
          <w:rFonts w:eastAsia="Cambria"/>
          <w:color w:val="000000"/>
        </w:rPr>
        <w:t xml:space="preserve"> </w:t>
      </w:r>
      <w:r w:rsidR="009A6B6C" w:rsidRPr="00F47841">
        <w:rPr>
          <w:rFonts w:eastAsia="Cambria"/>
          <w:color w:val="000000"/>
          <w:lang w:val="es-CR"/>
        </w:rPr>
        <w:t xml:space="preserve">IUCN. </w:t>
      </w:r>
    </w:p>
    <w:p w14:paraId="2DA1B540" w14:textId="77777777" w:rsidR="0029293A" w:rsidRPr="00F47841" w:rsidRDefault="0029293A" w:rsidP="00F73520">
      <w:pPr>
        <w:widowControl w:val="0"/>
        <w:pBdr>
          <w:top w:val="nil"/>
          <w:left w:val="nil"/>
          <w:bottom w:val="nil"/>
          <w:right w:val="nil"/>
          <w:between w:val="nil"/>
        </w:pBdr>
        <w:ind w:left="720" w:hanging="720"/>
        <w:jc w:val="both"/>
        <w:rPr>
          <w:rFonts w:eastAsia="Cambria"/>
          <w:color w:val="000000"/>
          <w:lang w:val="es-CR"/>
        </w:rPr>
      </w:pPr>
    </w:p>
    <w:p w14:paraId="3BC57734" w14:textId="3E85F120" w:rsidR="00843745" w:rsidRPr="00EA7E09" w:rsidRDefault="00F915F4" w:rsidP="00F73520">
      <w:pPr>
        <w:widowControl w:val="0"/>
        <w:pBdr>
          <w:top w:val="nil"/>
          <w:left w:val="nil"/>
          <w:bottom w:val="nil"/>
          <w:right w:val="nil"/>
          <w:between w:val="nil"/>
        </w:pBdr>
        <w:ind w:left="720" w:hanging="720"/>
        <w:jc w:val="both"/>
        <w:rPr>
          <w:rFonts w:eastAsia="Cambria"/>
          <w:color w:val="000000"/>
        </w:rPr>
      </w:pPr>
      <w:proofErr w:type="spellStart"/>
      <w:r w:rsidRPr="00F47841">
        <w:rPr>
          <w:rFonts w:eastAsia="Cambria"/>
          <w:color w:val="000000"/>
          <w:lang w:val="es-CR"/>
        </w:rPr>
        <w:t>Stolton</w:t>
      </w:r>
      <w:proofErr w:type="spellEnd"/>
      <w:r w:rsidR="00A60F6A" w:rsidRPr="00F47841">
        <w:rPr>
          <w:rFonts w:eastAsia="Cambria"/>
          <w:color w:val="000000"/>
          <w:lang w:val="es-CR"/>
        </w:rPr>
        <w:t>,</w:t>
      </w:r>
      <w:r w:rsidRPr="00F47841">
        <w:rPr>
          <w:rFonts w:eastAsia="Cambria"/>
          <w:color w:val="000000"/>
          <w:lang w:val="es-CR"/>
        </w:rPr>
        <w:t xml:space="preserve"> S</w:t>
      </w:r>
      <w:r w:rsidR="00ED2527" w:rsidRPr="00F47841">
        <w:rPr>
          <w:rFonts w:eastAsia="Cambria"/>
          <w:color w:val="000000"/>
          <w:lang w:val="es-CR"/>
        </w:rPr>
        <w:t>.</w:t>
      </w:r>
      <w:r w:rsidRPr="00F47841">
        <w:rPr>
          <w:rFonts w:eastAsia="Cambria"/>
          <w:color w:val="000000"/>
          <w:lang w:val="es-CR"/>
        </w:rPr>
        <w:t>, Redford</w:t>
      </w:r>
      <w:r w:rsidR="00A60F6A" w:rsidRPr="00F47841">
        <w:rPr>
          <w:rFonts w:eastAsia="Cambria"/>
          <w:color w:val="000000"/>
          <w:lang w:val="es-CR"/>
        </w:rPr>
        <w:t>,</w:t>
      </w:r>
      <w:r w:rsidRPr="00F47841">
        <w:rPr>
          <w:rFonts w:eastAsia="Cambria"/>
          <w:color w:val="000000"/>
          <w:lang w:val="es-CR"/>
        </w:rPr>
        <w:t xml:space="preserve"> K</w:t>
      </w:r>
      <w:r w:rsidR="00A60F6A" w:rsidRPr="00F47841">
        <w:rPr>
          <w:rFonts w:eastAsia="Cambria"/>
          <w:color w:val="000000"/>
          <w:lang w:val="es-CR"/>
        </w:rPr>
        <w:t>.</w:t>
      </w:r>
      <w:r w:rsidR="00ED2527" w:rsidRPr="00F47841">
        <w:rPr>
          <w:rFonts w:eastAsia="Cambria"/>
          <w:color w:val="000000"/>
          <w:lang w:val="es-CR"/>
        </w:rPr>
        <w:t xml:space="preserve"> </w:t>
      </w:r>
      <w:r w:rsidRPr="00F47841">
        <w:rPr>
          <w:rFonts w:eastAsia="Cambria"/>
          <w:color w:val="000000"/>
          <w:lang w:val="es-CR"/>
        </w:rPr>
        <w:t>H</w:t>
      </w:r>
      <w:r w:rsidR="00A60F6A" w:rsidRPr="00F47841">
        <w:rPr>
          <w:rFonts w:eastAsia="Cambria"/>
          <w:color w:val="000000"/>
          <w:lang w:val="es-CR"/>
        </w:rPr>
        <w:t>.</w:t>
      </w:r>
      <w:r w:rsidRPr="00F47841">
        <w:rPr>
          <w:rFonts w:eastAsia="Cambria"/>
          <w:color w:val="000000"/>
          <w:lang w:val="es-CR"/>
        </w:rPr>
        <w:t>, Dudley</w:t>
      </w:r>
      <w:r w:rsidR="00A60F6A" w:rsidRPr="00F47841">
        <w:rPr>
          <w:rFonts w:eastAsia="Cambria"/>
          <w:color w:val="000000"/>
          <w:lang w:val="es-CR"/>
        </w:rPr>
        <w:t>,</w:t>
      </w:r>
      <w:r w:rsidRPr="00F47841">
        <w:rPr>
          <w:rFonts w:eastAsia="Cambria"/>
          <w:color w:val="000000"/>
          <w:lang w:val="es-CR"/>
        </w:rPr>
        <w:t xml:space="preserve"> N. </w:t>
      </w:r>
      <w:r w:rsidR="00041B22" w:rsidRPr="00F47841">
        <w:rPr>
          <w:rFonts w:eastAsia="Cambria"/>
          <w:color w:val="000000"/>
          <w:lang w:val="es-CR"/>
        </w:rPr>
        <w:t>(</w:t>
      </w:r>
      <w:r w:rsidRPr="00F47841">
        <w:rPr>
          <w:rFonts w:eastAsia="Cambria"/>
          <w:color w:val="000000"/>
          <w:lang w:val="es-CR"/>
        </w:rPr>
        <w:t>2014</w:t>
      </w:r>
      <w:r w:rsidR="00041B22" w:rsidRPr="00F47841">
        <w:rPr>
          <w:rFonts w:eastAsia="Cambria"/>
          <w:color w:val="000000"/>
          <w:lang w:val="es-CR"/>
        </w:rPr>
        <w:t>)</w:t>
      </w:r>
      <w:r w:rsidRPr="00F47841">
        <w:rPr>
          <w:rFonts w:eastAsia="Cambria"/>
          <w:color w:val="000000"/>
          <w:lang w:val="es-CR"/>
        </w:rPr>
        <w:t xml:space="preserve">. </w:t>
      </w:r>
      <w:r w:rsidRPr="00CF3AE7">
        <w:rPr>
          <w:rFonts w:eastAsia="Cambria"/>
          <w:i/>
          <w:iCs/>
          <w:color w:val="000000"/>
          <w:lang w:val="es-ES_tradnl"/>
        </w:rPr>
        <w:t xml:space="preserve">Áreas </w:t>
      </w:r>
      <w:r w:rsidR="00CF3AE7" w:rsidRPr="00CF3AE7">
        <w:rPr>
          <w:rFonts w:eastAsia="Cambria"/>
          <w:i/>
          <w:iCs/>
          <w:color w:val="000000"/>
          <w:lang w:val="es-ES_tradnl"/>
        </w:rPr>
        <w:t>bajo protección privada</w:t>
      </w:r>
      <w:r w:rsidRPr="00CF3AE7">
        <w:rPr>
          <w:rFonts w:eastAsia="Cambria"/>
          <w:i/>
          <w:iCs/>
          <w:color w:val="000000"/>
          <w:lang w:val="es-ES_tradnl"/>
        </w:rPr>
        <w:t xml:space="preserve">: Mirando al </w:t>
      </w:r>
      <w:r w:rsidR="00CF3AE7" w:rsidRPr="00CF3AE7">
        <w:rPr>
          <w:rFonts w:eastAsia="Cambria"/>
          <w:i/>
          <w:iCs/>
          <w:color w:val="000000"/>
          <w:lang w:val="es-ES_tradnl"/>
        </w:rPr>
        <w:t>f</w:t>
      </w:r>
      <w:r w:rsidRPr="00CF3AE7">
        <w:rPr>
          <w:rFonts w:eastAsia="Cambria"/>
          <w:i/>
          <w:iCs/>
          <w:color w:val="000000"/>
          <w:lang w:val="es-ES_tradnl"/>
        </w:rPr>
        <w:t>uturo</w:t>
      </w:r>
      <w:r w:rsidRPr="00EA7E09">
        <w:rPr>
          <w:rFonts w:eastAsia="Cambria"/>
          <w:color w:val="000000"/>
          <w:lang w:val="es-ES_tradnl"/>
        </w:rPr>
        <w:t xml:space="preserve">. </w:t>
      </w:r>
      <w:r w:rsidRPr="00EA7E09">
        <w:rPr>
          <w:rFonts w:eastAsia="Cambria"/>
          <w:color w:val="000000"/>
        </w:rPr>
        <w:t>UICN.</w:t>
      </w:r>
    </w:p>
    <w:p w14:paraId="6E497A9A" w14:textId="77777777" w:rsidR="00763A7F" w:rsidRPr="00EA7E09" w:rsidRDefault="00763A7F" w:rsidP="00F73520">
      <w:pPr>
        <w:widowControl w:val="0"/>
        <w:pBdr>
          <w:top w:val="nil"/>
          <w:left w:val="nil"/>
          <w:bottom w:val="nil"/>
          <w:right w:val="nil"/>
          <w:between w:val="nil"/>
        </w:pBdr>
        <w:ind w:left="720" w:hanging="720"/>
        <w:jc w:val="both"/>
        <w:rPr>
          <w:rFonts w:eastAsia="Cambria"/>
          <w:color w:val="000000"/>
        </w:rPr>
      </w:pPr>
    </w:p>
    <w:p w14:paraId="4A303B9B" w14:textId="2A250DD7" w:rsidR="00763A7F" w:rsidRPr="00EA7E09" w:rsidRDefault="00763A7F" w:rsidP="00F73520">
      <w:pPr>
        <w:widowControl w:val="0"/>
        <w:pBdr>
          <w:top w:val="nil"/>
          <w:left w:val="nil"/>
          <w:bottom w:val="nil"/>
          <w:right w:val="nil"/>
          <w:between w:val="nil"/>
        </w:pBdr>
        <w:ind w:left="720" w:hanging="720"/>
        <w:jc w:val="both"/>
        <w:rPr>
          <w:rFonts w:eastAsia="Cambria"/>
          <w:color w:val="000000"/>
        </w:rPr>
      </w:pPr>
      <w:r w:rsidRPr="00EA7E09">
        <w:rPr>
          <w:rFonts w:eastAsia="Cambria"/>
          <w:color w:val="000000"/>
        </w:rPr>
        <w:t>U</w:t>
      </w:r>
      <w:r w:rsidR="00A90547">
        <w:rPr>
          <w:rFonts w:eastAsia="Cambria"/>
          <w:color w:val="000000"/>
        </w:rPr>
        <w:t>I</w:t>
      </w:r>
      <w:r w:rsidRPr="00EA7E09">
        <w:rPr>
          <w:rFonts w:eastAsia="Cambria"/>
          <w:color w:val="000000"/>
        </w:rPr>
        <w:t xml:space="preserve">CN. (2010). </w:t>
      </w:r>
      <w:r w:rsidRPr="00CF3AE7">
        <w:rPr>
          <w:rFonts w:eastAsia="Cambria"/>
          <w:i/>
          <w:iCs/>
          <w:color w:val="000000"/>
        </w:rPr>
        <w:t>Indigenous and Community Conserved Areas: A Bold New Frontier for Conservation</w:t>
      </w:r>
      <w:r w:rsidRPr="00EA7E09">
        <w:rPr>
          <w:rFonts w:eastAsia="Cambria"/>
          <w:color w:val="000000"/>
        </w:rPr>
        <w:t xml:space="preserve">. </w:t>
      </w:r>
      <w:hyperlink r:id="rId36" w:history="1">
        <w:r w:rsidRPr="00EA7E09">
          <w:rPr>
            <w:rStyle w:val="Hipervnculo"/>
            <w:rFonts w:eastAsia="Cambria"/>
            <w:color w:val="0070C0"/>
          </w:rPr>
          <w:t>https://www.iucn.org/content/indigenous-and-community-conserved-areas-bold-new-frontier-conservation.</w:t>
        </w:r>
      </w:hyperlink>
    </w:p>
    <w:p w14:paraId="376B8F83" w14:textId="77777777" w:rsidR="00763A7F" w:rsidRPr="00EA7E09" w:rsidRDefault="00763A7F" w:rsidP="00F73520">
      <w:pPr>
        <w:widowControl w:val="0"/>
        <w:pBdr>
          <w:top w:val="nil"/>
          <w:left w:val="nil"/>
          <w:bottom w:val="nil"/>
          <w:right w:val="nil"/>
          <w:between w:val="nil"/>
        </w:pBdr>
        <w:ind w:left="720" w:hanging="720"/>
        <w:jc w:val="both"/>
        <w:rPr>
          <w:rFonts w:eastAsia="Cambria"/>
          <w:color w:val="000000"/>
        </w:rPr>
      </w:pPr>
    </w:p>
    <w:p w14:paraId="346D6524" w14:textId="52735C17" w:rsidR="00763A7F" w:rsidRPr="00A20CA5" w:rsidRDefault="00763A7F" w:rsidP="00F73520">
      <w:pPr>
        <w:widowControl w:val="0"/>
        <w:pBdr>
          <w:top w:val="nil"/>
          <w:left w:val="nil"/>
          <w:bottom w:val="nil"/>
          <w:right w:val="nil"/>
          <w:between w:val="nil"/>
        </w:pBdr>
        <w:ind w:left="720" w:hanging="720"/>
        <w:jc w:val="both"/>
      </w:pPr>
      <w:r w:rsidRPr="00EA7E09">
        <w:rPr>
          <w:rFonts w:eastAsia="Cambria"/>
          <w:color w:val="000000"/>
          <w:lang w:val="es-ES_tradnl"/>
        </w:rPr>
        <w:t xml:space="preserve">UICN. </w:t>
      </w:r>
      <w:r w:rsidR="00C27172">
        <w:rPr>
          <w:rFonts w:eastAsia="Cambria"/>
          <w:color w:val="000000"/>
          <w:lang w:val="es-ES_tradnl"/>
        </w:rPr>
        <w:t>(</w:t>
      </w:r>
      <w:r w:rsidRPr="00EA7E09">
        <w:rPr>
          <w:rFonts w:eastAsia="Cambria"/>
          <w:color w:val="000000"/>
          <w:lang w:val="es-ES_tradnl"/>
        </w:rPr>
        <w:t>2021</w:t>
      </w:r>
      <w:r w:rsidR="00C27172">
        <w:rPr>
          <w:rFonts w:eastAsia="Cambria"/>
          <w:color w:val="000000"/>
          <w:lang w:val="es-ES_tradnl"/>
        </w:rPr>
        <w:t>)</w:t>
      </w:r>
      <w:r w:rsidRPr="00EA7E09">
        <w:rPr>
          <w:rFonts w:eastAsia="Cambria"/>
          <w:color w:val="000000"/>
          <w:lang w:val="es-ES_tradnl"/>
        </w:rPr>
        <w:t xml:space="preserve">. </w:t>
      </w:r>
      <w:r w:rsidRPr="00EA7E09">
        <w:rPr>
          <w:lang w:val="es-MX"/>
        </w:rPr>
        <w:t xml:space="preserve">Las “Otras Medidas Efectivas de Conservación Basadas en Áreas” (OMEC) ofrecen una oportunidad clave para la conservación de la biodiversidad. Grupo de Trabajo de la Comisión Mundial de Áreas Protegidas (CMAP) sobre OMEC. </w:t>
      </w:r>
      <w:hyperlink r:id="rId37" w:history="1">
        <w:r w:rsidRPr="00A20CA5">
          <w:rPr>
            <w:rStyle w:val="Hipervnculo"/>
            <w:color w:val="0070C0"/>
          </w:rPr>
          <w:t>https://www.iucn.org/es/news/america-del-sur/202111/las-otras-medidas-efectivas-de-conservacion-basadas-en-areas-omec-ofrecen-una-oportunidad-clave-para-la-conservacion-de-la-biodiversidad</w:t>
        </w:r>
      </w:hyperlink>
    </w:p>
    <w:p w14:paraId="446AA45C" w14:textId="77777777" w:rsidR="00763A7F" w:rsidRPr="00A20CA5" w:rsidRDefault="00763A7F" w:rsidP="00F73520">
      <w:pPr>
        <w:widowControl w:val="0"/>
        <w:pBdr>
          <w:top w:val="nil"/>
          <w:left w:val="nil"/>
          <w:bottom w:val="nil"/>
          <w:right w:val="nil"/>
          <w:between w:val="nil"/>
        </w:pBdr>
        <w:ind w:left="720" w:hanging="720"/>
        <w:jc w:val="both"/>
        <w:rPr>
          <w:rFonts w:eastAsia="Cambria"/>
          <w:color w:val="000000"/>
        </w:rPr>
      </w:pPr>
    </w:p>
    <w:p w14:paraId="66519AAD" w14:textId="2749D124" w:rsidR="00843745" w:rsidRPr="00511848" w:rsidRDefault="0074796B" w:rsidP="00F73520">
      <w:pPr>
        <w:widowControl w:val="0"/>
        <w:pBdr>
          <w:top w:val="nil"/>
          <w:left w:val="nil"/>
          <w:bottom w:val="nil"/>
          <w:right w:val="nil"/>
          <w:between w:val="nil"/>
        </w:pBdr>
        <w:ind w:left="720" w:hanging="720"/>
        <w:jc w:val="both"/>
        <w:rPr>
          <w:rStyle w:val="Hipervnculo"/>
          <w:color w:val="0070C0"/>
        </w:rPr>
      </w:pPr>
      <w:r w:rsidRPr="00EA7E09">
        <w:rPr>
          <w:rFonts w:eastAsia="Calibri"/>
          <w:highlight w:val="white"/>
        </w:rPr>
        <w:t xml:space="preserve">Woodley. S., Rao, </w:t>
      </w:r>
      <w:r w:rsidR="00C27172" w:rsidRPr="00EA7E09">
        <w:rPr>
          <w:rFonts w:eastAsia="Calibri"/>
          <w:highlight w:val="white"/>
        </w:rPr>
        <w:t>M.</w:t>
      </w:r>
      <w:r w:rsidR="00C27172">
        <w:rPr>
          <w:rFonts w:eastAsia="Calibri"/>
          <w:highlight w:val="white"/>
        </w:rPr>
        <w:t>,</w:t>
      </w:r>
      <w:r w:rsidR="00C27172" w:rsidRPr="00EA7E09">
        <w:rPr>
          <w:rFonts w:eastAsia="Calibri"/>
          <w:highlight w:val="white"/>
        </w:rPr>
        <w:t xml:space="preserve"> </w:t>
      </w:r>
      <w:r w:rsidRPr="00EA7E09">
        <w:rPr>
          <w:rFonts w:eastAsia="Calibri"/>
          <w:highlight w:val="white"/>
        </w:rPr>
        <w:t xml:space="preserve">MacKinnon, </w:t>
      </w:r>
      <w:r w:rsidR="00C27172" w:rsidRPr="00EA7E09">
        <w:rPr>
          <w:rFonts w:eastAsia="Calibri"/>
          <w:highlight w:val="white"/>
        </w:rPr>
        <w:t>K.</w:t>
      </w:r>
      <w:r w:rsidR="00C27172">
        <w:rPr>
          <w:rFonts w:eastAsia="Calibri"/>
          <w:highlight w:val="white"/>
        </w:rPr>
        <w:t>,</w:t>
      </w:r>
      <w:r w:rsidR="00C27172" w:rsidRPr="00EA7E09">
        <w:rPr>
          <w:rFonts w:eastAsia="Calibri"/>
          <w:highlight w:val="white"/>
        </w:rPr>
        <w:t xml:space="preserve"> </w:t>
      </w:r>
      <w:proofErr w:type="spellStart"/>
      <w:r w:rsidRPr="00EA7E09">
        <w:rPr>
          <w:rFonts w:eastAsia="Calibri"/>
          <w:highlight w:val="white"/>
        </w:rPr>
        <w:t>Sandwith</w:t>
      </w:r>
      <w:proofErr w:type="spellEnd"/>
      <w:r w:rsidR="00C27172">
        <w:rPr>
          <w:rFonts w:eastAsia="Calibri"/>
          <w:highlight w:val="white"/>
        </w:rPr>
        <w:t xml:space="preserve">, </w:t>
      </w:r>
      <w:r w:rsidR="00C27172" w:rsidRPr="00EA7E09">
        <w:rPr>
          <w:rFonts w:eastAsia="Calibri"/>
          <w:highlight w:val="white"/>
        </w:rPr>
        <w:t>T.</w:t>
      </w:r>
      <w:r w:rsidR="00CF3AE7">
        <w:rPr>
          <w:rFonts w:eastAsia="Calibri"/>
          <w:highlight w:val="white"/>
        </w:rPr>
        <w:t>,</w:t>
      </w:r>
      <w:r w:rsidRPr="00EA7E09">
        <w:rPr>
          <w:rFonts w:eastAsia="Calibri"/>
          <w:highlight w:val="white"/>
        </w:rPr>
        <w:t xml:space="preserve"> &amp;. Dudley</w:t>
      </w:r>
      <w:r w:rsidR="00C27172">
        <w:rPr>
          <w:rFonts w:eastAsia="Calibri"/>
          <w:highlight w:val="white"/>
        </w:rPr>
        <w:t xml:space="preserve">, </w:t>
      </w:r>
      <w:r w:rsidR="00C27172" w:rsidRPr="00EA7E09">
        <w:rPr>
          <w:rFonts w:eastAsia="Calibri"/>
          <w:highlight w:val="white"/>
        </w:rPr>
        <w:t>N</w:t>
      </w:r>
      <w:r w:rsidRPr="00EA7E09">
        <w:rPr>
          <w:rFonts w:eastAsia="Calibri"/>
          <w:highlight w:val="white"/>
        </w:rPr>
        <w:t xml:space="preserve">. </w:t>
      </w:r>
      <w:r w:rsidR="00C27172">
        <w:rPr>
          <w:rFonts w:eastAsia="Calibri"/>
          <w:highlight w:val="white"/>
        </w:rPr>
        <w:t>(</w:t>
      </w:r>
      <w:r w:rsidRPr="00EA7E09">
        <w:rPr>
          <w:rFonts w:eastAsia="Calibri"/>
          <w:highlight w:val="white"/>
        </w:rPr>
        <w:t>2021</w:t>
      </w:r>
      <w:r w:rsidR="00C27172">
        <w:rPr>
          <w:rFonts w:eastAsia="Calibri"/>
          <w:highlight w:val="white"/>
        </w:rPr>
        <w:t>)</w:t>
      </w:r>
      <w:r w:rsidRPr="00EA7E09">
        <w:rPr>
          <w:rFonts w:eastAsia="Calibri"/>
          <w:highlight w:val="white"/>
        </w:rPr>
        <w:t xml:space="preserve">. Speaking a common language on what should count for protecting 30 per cent by 2030? </w:t>
      </w:r>
      <w:r w:rsidRPr="00C27172">
        <w:rPr>
          <w:rFonts w:eastAsia="Calibri"/>
          <w:i/>
          <w:iCs/>
          <w:highlight w:val="white"/>
        </w:rPr>
        <w:t>Parks</w:t>
      </w:r>
      <w:r w:rsidR="00C27172">
        <w:rPr>
          <w:rFonts w:eastAsia="Calibri"/>
          <w:i/>
          <w:iCs/>
          <w:highlight w:val="white"/>
        </w:rPr>
        <w:t>,</w:t>
      </w:r>
      <w:r w:rsidRPr="00EA7E09">
        <w:rPr>
          <w:rFonts w:eastAsia="Calibri"/>
          <w:highlight w:val="white"/>
        </w:rPr>
        <w:t xml:space="preserve"> 27</w:t>
      </w:r>
      <w:r w:rsidR="008E4925">
        <w:rPr>
          <w:rFonts w:eastAsia="Calibri"/>
          <w:highlight w:val="white"/>
        </w:rPr>
        <w:t xml:space="preserve">, </w:t>
      </w:r>
      <w:r w:rsidRPr="00EA7E09">
        <w:rPr>
          <w:rFonts w:eastAsia="Calibri"/>
          <w:highlight w:val="white"/>
        </w:rPr>
        <w:t>2</w:t>
      </w:r>
      <w:r w:rsidR="00511848">
        <w:rPr>
          <w:rFonts w:eastAsia="Calibri"/>
          <w:highlight w:val="white"/>
        </w:rPr>
        <w:t>.</w:t>
      </w:r>
      <w:r w:rsidRPr="00EA7E09">
        <w:rPr>
          <w:rFonts w:eastAsia="Calibri"/>
          <w:highlight w:val="white"/>
        </w:rPr>
        <w:t xml:space="preserve"> </w:t>
      </w:r>
      <w:hyperlink r:id="rId38" w:tgtFrame="_blank" w:history="1">
        <w:r w:rsidR="00763A7F" w:rsidRPr="00511848">
          <w:rPr>
            <w:rStyle w:val="Hipervnculo"/>
            <w:color w:val="0070C0"/>
          </w:rPr>
          <w:t>https://doi.org/10.2305/IUCN.CH.2021.PARKS-27-2SW.en</w:t>
        </w:r>
      </w:hyperlink>
    </w:p>
    <w:p w14:paraId="0701E457" w14:textId="77777777" w:rsidR="0029293A" w:rsidRPr="00EA7E09" w:rsidRDefault="0029293A" w:rsidP="00F73520">
      <w:pPr>
        <w:widowControl w:val="0"/>
        <w:pBdr>
          <w:top w:val="nil"/>
          <w:left w:val="nil"/>
          <w:bottom w:val="nil"/>
          <w:right w:val="nil"/>
          <w:between w:val="nil"/>
        </w:pBdr>
        <w:ind w:left="720" w:hanging="720"/>
        <w:jc w:val="both"/>
        <w:rPr>
          <w:rFonts w:eastAsia="Cambria"/>
          <w:color w:val="000000"/>
        </w:rPr>
      </w:pPr>
    </w:p>
    <w:p w14:paraId="6769D7AF" w14:textId="666445EE" w:rsidR="0074796B" w:rsidRPr="00511848" w:rsidRDefault="0074796B" w:rsidP="00F73520">
      <w:pPr>
        <w:widowControl w:val="0"/>
        <w:pBdr>
          <w:top w:val="nil"/>
          <w:left w:val="nil"/>
          <w:bottom w:val="nil"/>
          <w:right w:val="nil"/>
          <w:between w:val="nil"/>
        </w:pBdr>
        <w:ind w:left="720" w:hanging="720"/>
        <w:jc w:val="both"/>
        <w:rPr>
          <w:rStyle w:val="Hipervnculo"/>
          <w:color w:val="0070C0"/>
        </w:rPr>
      </w:pPr>
      <w:proofErr w:type="spellStart"/>
      <w:r w:rsidRPr="009015CE">
        <w:rPr>
          <w:rFonts w:eastAsia="Calibri"/>
        </w:rPr>
        <w:t>Zafra</w:t>
      </w:r>
      <w:proofErr w:type="spellEnd"/>
      <w:r w:rsidRPr="009015CE">
        <w:rPr>
          <w:rFonts w:eastAsia="Calibri"/>
        </w:rPr>
        <w:t xml:space="preserve">-Calvo, N., </w:t>
      </w:r>
      <w:proofErr w:type="spellStart"/>
      <w:r w:rsidRPr="009015CE">
        <w:rPr>
          <w:rFonts w:eastAsia="Calibri"/>
        </w:rPr>
        <w:t>Geldmann</w:t>
      </w:r>
      <w:proofErr w:type="spellEnd"/>
      <w:r w:rsidR="008E4925" w:rsidRPr="009015CE">
        <w:rPr>
          <w:rFonts w:eastAsia="Calibri"/>
        </w:rPr>
        <w:t>, J. (</w:t>
      </w:r>
      <w:r w:rsidRPr="009015CE">
        <w:rPr>
          <w:rFonts w:eastAsia="Calibri"/>
        </w:rPr>
        <w:t>2020</w:t>
      </w:r>
      <w:r w:rsidR="008E4925" w:rsidRPr="009015CE">
        <w:rPr>
          <w:rFonts w:eastAsia="Calibri"/>
        </w:rPr>
        <w:t>)</w:t>
      </w:r>
      <w:r w:rsidRPr="009015CE">
        <w:rPr>
          <w:rFonts w:eastAsia="Calibri"/>
        </w:rPr>
        <w:t xml:space="preserve">. </w:t>
      </w:r>
      <w:r w:rsidRPr="00EA7E09">
        <w:rPr>
          <w:rFonts w:eastAsia="Calibri"/>
        </w:rPr>
        <w:t xml:space="preserve">Protected areas to deliver biodiversity need management effectiveness and equity. </w:t>
      </w:r>
      <w:r w:rsidRPr="008E4925">
        <w:rPr>
          <w:rFonts w:eastAsia="Calibri"/>
          <w:i/>
          <w:iCs/>
        </w:rPr>
        <w:t>Global Ecology and Conservation</w:t>
      </w:r>
      <w:r w:rsidR="008E4925">
        <w:rPr>
          <w:rFonts w:eastAsia="Calibri"/>
          <w:i/>
          <w:iCs/>
        </w:rPr>
        <w:t>,</w:t>
      </w:r>
      <w:r w:rsidRPr="00EA7E09">
        <w:rPr>
          <w:rFonts w:eastAsia="Calibri"/>
        </w:rPr>
        <w:t xml:space="preserve"> 22</w:t>
      </w:r>
      <w:r w:rsidR="008E4925">
        <w:rPr>
          <w:rFonts w:eastAsia="Calibri"/>
        </w:rPr>
        <w:t>,</w:t>
      </w:r>
      <w:r w:rsidRPr="00EA7E09">
        <w:rPr>
          <w:rFonts w:eastAsia="Calibri"/>
        </w:rPr>
        <w:t xml:space="preserve"> e01026.</w:t>
      </w:r>
      <w:r w:rsidR="00763A7F" w:rsidRPr="00EA7E09">
        <w:rPr>
          <w:rFonts w:eastAsia="Calibri"/>
        </w:rPr>
        <w:t xml:space="preserve"> </w:t>
      </w:r>
      <w:hyperlink r:id="rId39" w:tgtFrame="_blank" w:history="1">
        <w:r w:rsidR="00763A7F" w:rsidRPr="00511848">
          <w:rPr>
            <w:rStyle w:val="Hipervnculo"/>
            <w:color w:val="0070C0"/>
          </w:rPr>
          <w:t>https://doi.org/10.1016/j.gecco.2020.e01026</w:t>
        </w:r>
      </w:hyperlink>
    </w:p>
    <w:p w14:paraId="3A22FC5B" w14:textId="5BDA7DD8" w:rsidR="009E4D59" w:rsidRPr="00707C26" w:rsidRDefault="009E4D59" w:rsidP="00F73520">
      <w:pPr>
        <w:widowControl w:val="0"/>
        <w:pBdr>
          <w:top w:val="nil"/>
          <w:left w:val="nil"/>
          <w:bottom w:val="nil"/>
          <w:right w:val="nil"/>
          <w:between w:val="nil"/>
        </w:pBdr>
        <w:ind w:left="720" w:hanging="720"/>
        <w:jc w:val="both"/>
        <w:rPr>
          <w:rFonts w:eastAsia="Cambria"/>
          <w:color w:val="000000"/>
        </w:rPr>
      </w:pPr>
    </w:p>
    <w:sectPr w:rsidR="009E4D59" w:rsidRPr="00707C26" w:rsidSect="00967E22">
      <w:headerReference w:type="default" r:id="rId40"/>
      <w:pgSz w:w="12240" w:h="15840"/>
      <w:pgMar w:top="1418" w:right="1701" w:bottom="1418"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7BE9E" w14:textId="77777777" w:rsidR="005B235A" w:rsidRDefault="005B235A">
      <w:r>
        <w:separator/>
      </w:r>
    </w:p>
  </w:endnote>
  <w:endnote w:type="continuationSeparator" w:id="0">
    <w:p w14:paraId="64041D13" w14:textId="77777777" w:rsidR="005B235A" w:rsidRDefault="005B2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4D"/>
    <w:family w:val="auto"/>
    <w:pitch w:val="variable"/>
    <w:sig w:usb0="8000002F" w:usb1="40000048"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3"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haris SIL">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E0E60" w14:textId="77777777" w:rsidR="005B235A" w:rsidRDefault="005B235A">
      <w:r>
        <w:separator/>
      </w:r>
    </w:p>
  </w:footnote>
  <w:footnote w:type="continuationSeparator" w:id="0">
    <w:p w14:paraId="1F6B00F8" w14:textId="77777777" w:rsidR="005B235A" w:rsidRDefault="005B235A">
      <w:r>
        <w:continuationSeparator/>
      </w:r>
    </w:p>
  </w:footnote>
  <w:footnote w:id="1">
    <w:p w14:paraId="54A4469A" w14:textId="37B65D62" w:rsidR="00556931" w:rsidRPr="002614DC" w:rsidRDefault="00556931" w:rsidP="004050DC">
      <w:pPr>
        <w:pBdr>
          <w:top w:val="nil"/>
          <w:left w:val="nil"/>
          <w:bottom w:val="nil"/>
          <w:right w:val="nil"/>
          <w:between w:val="nil"/>
        </w:pBdr>
        <w:jc w:val="both"/>
        <w:rPr>
          <w:rFonts w:eastAsia="Cambria"/>
          <w:color w:val="000000" w:themeColor="text1"/>
          <w:sz w:val="22"/>
          <w:szCs w:val="22"/>
          <w:lang w:val="es-MX"/>
        </w:rPr>
      </w:pPr>
      <w:r w:rsidRPr="002614DC">
        <w:rPr>
          <w:sz w:val="22"/>
          <w:szCs w:val="22"/>
          <w:vertAlign w:val="superscript"/>
        </w:rPr>
        <w:footnoteRef/>
      </w:r>
      <w:r w:rsidRPr="002614DC">
        <w:rPr>
          <w:color w:val="000000"/>
          <w:sz w:val="22"/>
          <w:szCs w:val="22"/>
          <w:lang w:val="es-MX"/>
        </w:rPr>
        <w:t xml:space="preserve"> </w:t>
      </w:r>
      <w:r w:rsidRPr="002614DC">
        <w:rPr>
          <w:color w:val="000000" w:themeColor="text1"/>
          <w:sz w:val="22"/>
          <w:szCs w:val="22"/>
          <w:lang w:val="es-MX"/>
        </w:rPr>
        <w:t>Candidata a doctora, El Colegio de la Frontera Sur (ECOSUR), México</w:t>
      </w:r>
      <w:r w:rsidR="003240D0" w:rsidRPr="002614DC">
        <w:rPr>
          <w:color w:val="000000" w:themeColor="text1"/>
          <w:sz w:val="22"/>
          <w:szCs w:val="22"/>
          <w:lang w:val="es-MX"/>
        </w:rPr>
        <w:t>.</w:t>
      </w:r>
      <w:r w:rsidRPr="002614DC">
        <w:rPr>
          <w:color w:val="000000" w:themeColor="text1"/>
          <w:sz w:val="22"/>
          <w:szCs w:val="22"/>
          <w:lang w:val="es-MX"/>
        </w:rPr>
        <w:t xml:space="preserve"> </w:t>
      </w:r>
      <w:r w:rsidR="005B235A">
        <w:fldChar w:fldCharType="begin"/>
      </w:r>
      <w:r w:rsidR="005B235A" w:rsidRPr="00F47841">
        <w:rPr>
          <w:lang w:val="es-CR"/>
        </w:rPr>
        <w:instrText>HYPERLINK "mailto:ivpena@ecosur.edu.mx" \h</w:instrText>
      </w:r>
      <w:r w:rsidR="005B235A">
        <w:fldChar w:fldCharType="separate"/>
      </w:r>
      <w:r w:rsidRPr="002614DC">
        <w:rPr>
          <w:color w:val="0070C0"/>
          <w:sz w:val="22"/>
          <w:szCs w:val="22"/>
          <w:lang w:val="es-MX"/>
        </w:rPr>
        <w:t>ivpena@ecosur.edu.mx</w:t>
      </w:r>
      <w:r w:rsidR="005B235A">
        <w:rPr>
          <w:color w:val="0070C0"/>
          <w:sz w:val="22"/>
          <w:szCs w:val="22"/>
          <w:lang w:val="es-MX"/>
        </w:rPr>
        <w:fldChar w:fldCharType="end"/>
      </w:r>
      <w:r w:rsidRPr="002614DC">
        <w:rPr>
          <w:color w:val="000000" w:themeColor="text1"/>
          <w:sz w:val="22"/>
          <w:szCs w:val="22"/>
          <w:lang w:val="es-MX"/>
        </w:rPr>
        <w:t>;</w:t>
      </w:r>
      <w:r w:rsidRPr="002614DC">
        <w:rPr>
          <w:rFonts w:eastAsia="Cambria"/>
          <w:color w:val="000000" w:themeColor="text1"/>
          <w:sz w:val="22"/>
          <w:szCs w:val="22"/>
          <w:lang w:val="es-MX"/>
        </w:rPr>
        <w:t xml:space="preserve"> </w:t>
      </w:r>
      <w:r w:rsidR="005B235A">
        <w:fldChar w:fldCharType="begin"/>
      </w:r>
      <w:r w:rsidR="005B235A" w:rsidRPr="00F47841">
        <w:rPr>
          <w:lang w:val="es-CR"/>
        </w:rPr>
        <w:instrText>HYPERLINK "https://orcid.org/0000-0001-9189-5089"</w:instrText>
      </w:r>
      <w:r w:rsidR="005B235A">
        <w:fldChar w:fldCharType="separate"/>
      </w:r>
      <w:r w:rsidRPr="002614DC">
        <w:rPr>
          <w:rStyle w:val="Hipervnculo"/>
          <w:rFonts w:eastAsia="Cambria"/>
          <w:color w:val="0070C0"/>
          <w:sz w:val="22"/>
          <w:szCs w:val="22"/>
          <w:lang w:val="es-MX"/>
        </w:rPr>
        <w:t>https://orcid.org/0000-0001-9189-5089</w:t>
      </w:r>
      <w:r w:rsidR="005B235A">
        <w:rPr>
          <w:rStyle w:val="Hipervnculo"/>
          <w:rFonts w:eastAsia="Cambria"/>
          <w:color w:val="0070C0"/>
          <w:sz w:val="22"/>
          <w:szCs w:val="22"/>
          <w:lang w:val="es-MX"/>
        </w:rPr>
        <w:fldChar w:fldCharType="end"/>
      </w:r>
      <w:r w:rsidRPr="002614DC">
        <w:rPr>
          <w:color w:val="0070C0"/>
          <w:sz w:val="22"/>
          <w:szCs w:val="22"/>
          <w:lang w:val="es-MX"/>
        </w:rPr>
        <w:t xml:space="preserve"> </w:t>
      </w:r>
    </w:p>
  </w:footnote>
  <w:footnote w:id="2">
    <w:p w14:paraId="3D355365" w14:textId="19F30AB3" w:rsidR="00556931" w:rsidRPr="002614DC" w:rsidRDefault="00556931" w:rsidP="004050DC">
      <w:pPr>
        <w:pBdr>
          <w:top w:val="nil"/>
          <w:left w:val="nil"/>
          <w:bottom w:val="nil"/>
          <w:right w:val="nil"/>
          <w:between w:val="nil"/>
        </w:pBdr>
        <w:jc w:val="both"/>
        <w:rPr>
          <w:rFonts w:eastAsia="Cambria"/>
          <w:color w:val="000000" w:themeColor="text1"/>
          <w:sz w:val="22"/>
          <w:szCs w:val="22"/>
          <w:lang w:val="es-MX"/>
        </w:rPr>
      </w:pPr>
      <w:r w:rsidRPr="002614DC">
        <w:rPr>
          <w:color w:val="000000" w:themeColor="text1"/>
          <w:sz w:val="22"/>
          <w:szCs w:val="22"/>
          <w:vertAlign w:val="superscript"/>
        </w:rPr>
        <w:footnoteRef/>
      </w:r>
      <w:r w:rsidRPr="002614DC">
        <w:rPr>
          <w:color w:val="000000" w:themeColor="text1"/>
          <w:sz w:val="22"/>
          <w:szCs w:val="22"/>
          <w:lang w:val="es-MX"/>
        </w:rPr>
        <w:t xml:space="preserve"> Investigador, El Colegio de la Frontera Sur (ECOSUR), México</w:t>
      </w:r>
      <w:r w:rsidR="003240D0" w:rsidRPr="002614DC">
        <w:rPr>
          <w:color w:val="000000" w:themeColor="text1"/>
          <w:sz w:val="22"/>
          <w:szCs w:val="22"/>
          <w:lang w:val="es-MX"/>
        </w:rPr>
        <w:t>.</w:t>
      </w:r>
      <w:r w:rsidRPr="002614DC">
        <w:rPr>
          <w:color w:val="000000" w:themeColor="text1"/>
          <w:sz w:val="22"/>
          <w:szCs w:val="22"/>
          <w:lang w:val="es-MX"/>
        </w:rPr>
        <w:t xml:space="preserve"> </w:t>
      </w:r>
      <w:r w:rsidR="005B235A">
        <w:fldChar w:fldCharType="begin"/>
      </w:r>
      <w:r w:rsidR="005B235A" w:rsidRPr="00F47841">
        <w:rPr>
          <w:lang w:val="es-CR"/>
        </w:rPr>
        <w:instrText>HYPERLINK "mailto:aortega@ecosur.mx" \h</w:instrText>
      </w:r>
      <w:r w:rsidR="005B235A">
        <w:fldChar w:fldCharType="separate"/>
      </w:r>
      <w:r w:rsidRPr="002614DC">
        <w:rPr>
          <w:color w:val="0070C0"/>
          <w:sz w:val="22"/>
          <w:szCs w:val="22"/>
          <w:lang w:val="es-MX"/>
        </w:rPr>
        <w:t>aortega@ecosur.mx</w:t>
      </w:r>
      <w:r w:rsidR="005B235A">
        <w:rPr>
          <w:color w:val="0070C0"/>
          <w:sz w:val="22"/>
          <w:szCs w:val="22"/>
          <w:lang w:val="es-MX"/>
        </w:rPr>
        <w:fldChar w:fldCharType="end"/>
      </w:r>
      <w:r w:rsidRPr="002614DC">
        <w:rPr>
          <w:color w:val="000000" w:themeColor="text1"/>
          <w:sz w:val="22"/>
          <w:szCs w:val="22"/>
          <w:lang w:val="es-MX"/>
        </w:rPr>
        <w:t xml:space="preserve">; </w:t>
      </w:r>
      <w:r w:rsidR="005B235A">
        <w:fldChar w:fldCharType="begin"/>
      </w:r>
      <w:r w:rsidR="005B235A" w:rsidRPr="00F47841">
        <w:rPr>
          <w:lang w:val="es-CR"/>
        </w:rPr>
        <w:instrText>HYPERLINK "https://orcid.org/0000-0001-6337-3822"</w:instrText>
      </w:r>
      <w:r w:rsidR="005B235A">
        <w:fldChar w:fldCharType="separate"/>
      </w:r>
      <w:r w:rsidRPr="002614DC">
        <w:rPr>
          <w:rStyle w:val="Hipervnculo"/>
          <w:rFonts w:eastAsia="Cambria"/>
          <w:color w:val="0070C0"/>
          <w:sz w:val="22"/>
          <w:szCs w:val="22"/>
          <w:lang w:val="es-MX"/>
        </w:rPr>
        <w:t>https://orcid.org/0000-0001-6337-3822</w:t>
      </w:r>
      <w:r w:rsidR="005B235A">
        <w:rPr>
          <w:rStyle w:val="Hipervnculo"/>
          <w:rFonts w:eastAsia="Cambria"/>
          <w:color w:val="0070C0"/>
          <w:sz w:val="22"/>
          <w:szCs w:val="22"/>
          <w:lang w:val="es-MX"/>
        </w:rPr>
        <w:fldChar w:fldCharType="end"/>
      </w:r>
    </w:p>
  </w:footnote>
  <w:footnote w:id="3">
    <w:p w14:paraId="5934F7D1" w14:textId="7BC7F30A" w:rsidR="00556931" w:rsidRPr="002614DC" w:rsidRDefault="00556931" w:rsidP="004050DC">
      <w:pPr>
        <w:pBdr>
          <w:top w:val="nil"/>
          <w:left w:val="nil"/>
          <w:bottom w:val="nil"/>
          <w:right w:val="nil"/>
          <w:between w:val="nil"/>
        </w:pBdr>
        <w:jc w:val="both"/>
        <w:rPr>
          <w:rFonts w:eastAsia="Cambria"/>
          <w:color w:val="000000" w:themeColor="text1"/>
          <w:sz w:val="22"/>
          <w:szCs w:val="22"/>
          <w:lang w:val="es-MX"/>
        </w:rPr>
      </w:pPr>
      <w:r w:rsidRPr="002614DC">
        <w:rPr>
          <w:color w:val="000000" w:themeColor="text1"/>
          <w:sz w:val="22"/>
          <w:szCs w:val="22"/>
          <w:vertAlign w:val="superscript"/>
        </w:rPr>
        <w:footnoteRef/>
      </w:r>
      <w:r w:rsidRPr="002614DC">
        <w:rPr>
          <w:color w:val="000000" w:themeColor="text1"/>
          <w:sz w:val="22"/>
          <w:szCs w:val="22"/>
          <w:lang w:val="es-MX"/>
        </w:rPr>
        <w:t xml:space="preserve"> Investigador, Universidad Nacional Autónoma de México-Centro Regional de Investigaciones </w:t>
      </w:r>
      <w:r w:rsidR="002614DC" w:rsidRPr="002614DC">
        <w:rPr>
          <w:color w:val="000000" w:themeColor="text1"/>
          <w:sz w:val="22"/>
          <w:szCs w:val="22"/>
          <w:lang w:val="es-MX"/>
        </w:rPr>
        <w:t>Multidisciplinarias</w:t>
      </w:r>
      <w:r w:rsidRPr="002614DC">
        <w:rPr>
          <w:color w:val="000000" w:themeColor="text1"/>
          <w:sz w:val="22"/>
          <w:szCs w:val="22"/>
          <w:lang w:val="es-MX"/>
        </w:rPr>
        <w:t xml:space="preserve"> (CRIM-UNAM), México</w:t>
      </w:r>
      <w:r w:rsidR="003240D0" w:rsidRPr="002614DC">
        <w:rPr>
          <w:color w:val="000000" w:themeColor="text1"/>
          <w:sz w:val="22"/>
          <w:szCs w:val="22"/>
          <w:lang w:val="es-MX"/>
        </w:rPr>
        <w:t>.</w:t>
      </w:r>
      <w:r w:rsidRPr="002614DC">
        <w:rPr>
          <w:color w:val="000000" w:themeColor="text1"/>
          <w:sz w:val="22"/>
          <w:szCs w:val="22"/>
          <w:lang w:val="es-MX"/>
        </w:rPr>
        <w:t xml:space="preserve"> </w:t>
      </w:r>
      <w:r w:rsidR="005B235A">
        <w:fldChar w:fldCharType="begin"/>
      </w:r>
      <w:r w:rsidR="005B235A" w:rsidRPr="00F47841">
        <w:rPr>
          <w:lang w:val="es-CR"/>
        </w:rPr>
        <w:instrText>HYPERLINK "mailto:rgarciab@unam.mx" \h</w:instrText>
      </w:r>
      <w:r w:rsidR="005B235A">
        <w:fldChar w:fldCharType="separate"/>
      </w:r>
      <w:r w:rsidRPr="002614DC">
        <w:rPr>
          <w:color w:val="0070C0"/>
          <w:sz w:val="22"/>
          <w:szCs w:val="22"/>
          <w:lang w:val="es-MX"/>
        </w:rPr>
        <w:t>rgarciab@unam.mx</w:t>
      </w:r>
      <w:r w:rsidR="005B235A">
        <w:rPr>
          <w:color w:val="0070C0"/>
          <w:sz w:val="22"/>
          <w:szCs w:val="22"/>
          <w:lang w:val="es-MX"/>
        </w:rPr>
        <w:fldChar w:fldCharType="end"/>
      </w:r>
      <w:r w:rsidRPr="002614DC">
        <w:rPr>
          <w:rFonts w:eastAsia="Cambria"/>
          <w:color w:val="000000" w:themeColor="text1"/>
          <w:sz w:val="22"/>
          <w:szCs w:val="22"/>
          <w:lang w:val="es-MX"/>
        </w:rPr>
        <w:t>;</w:t>
      </w:r>
      <w:r w:rsidR="002614DC" w:rsidRPr="002614DC">
        <w:rPr>
          <w:rFonts w:eastAsia="Cambria"/>
          <w:color w:val="000000" w:themeColor="text1"/>
          <w:sz w:val="22"/>
          <w:szCs w:val="22"/>
          <w:lang w:val="es-MX"/>
        </w:rPr>
        <w:t xml:space="preserve"> </w:t>
      </w:r>
      <w:r w:rsidR="005B235A">
        <w:fldChar w:fldCharType="begin"/>
      </w:r>
      <w:r w:rsidR="005B235A" w:rsidRPr="00F47841">
        <w:rPr>
          <w:lang w:val="es-CR"/>
        </w:rPr>
        <w:instrText>HYPERLINK "https://orcid.org/0000-0001-8484-5796"</w:instrText>
      </w:r>
      <w:r w:rsidR="005B235A">
        <w:fldChar w:fldCharType="separate"/>
      </w:r>
      <w:r w:rsidRPr="002614DC">
        <w:rPr>
          <w:rStyle w:val="Hipervnculo"/>
          <w:rFonts w:eastAsia="Cambria"/>
          <w:color w:val="0070C0"/>
          <w:sz w:val="22"/>
          <w:szCs w:val="22"/>
          <w:lang w:val="es-MX"/>
        </w:rPr>
        <w:t>https://orcid.org/0000-0001-8484-5796</w:t>
      </w:r>
      <w:r w:rsidR="005B235A">
        <w:rPr>
          <w:rStyle w:val="Hipervnculo"/>
          <w:rFonts w:eastAsia="Cambria"/>
          <w:color w:val="0070C0"/>
          <w:sz w:val="22"/>
          <w:szCs w:val="22"/>
          <w:lang w:val="es-MX"/>
        </w:rPr>
        <w:fldChar w:fldCharType="end"/>
      </w:r>
    </w:p>
  </w:footnote>
  <w:footnote w:id="4">
    <w:p w14:paraId="2C03FBF0" w14:textId="771F662F" w:rsidR="00556931" w:rsidRPr="002614DC" w:rsidRDefault="00556931" w:rsidP="00CB15EA">
      <w:pPr>
        <w:pStyle w:val="Textonotapie"/>
        <w:jc w:val="both"/>
        <w:rPr>
          <w:rFonts w:ascii="Times New Roman" w:hAnsi="Times New Roman" w:cs="Times New Roman"/>
          <w:color w:val="000000" w:themeColor="text1"/>
          <w:sz w:val="22"/>
          <w:szCs w:val="22"/>
          <w:lang w:val="es-MX"/>
        </w:rPr>
      </w:pPr>
      <w:r w:rsidRPr="002614DC">
        <w:rPr>
          <w:rStyle w:val="Refdenotaalpie"/>
          <w:rFonts w:ascii="Times New Roman" w:hAnsi="Times New Roman" w:cs="Times New Roman"/>
          <w:color w:val="000000" w:themeColor="text1"/>
          <w:sz w:val="22"/>
          <w:szCs w:val="22"/>
        </w:rPr>
        <w:footnoteRef/>
      </w:r>
      <w:r w:rsidRPr="002614DC">
        <w:rPr>
          <w:rFonts w:ascii="Times New Roman" w:hAnsi="Times New Roman" w:cs="Times New Roman"/>
          <w:color w:val="000000" w:themeColor="text1"/>
          <w:sz w:val="22"/>
          <w:szCs w:val="22"/>
        </w:rPr>
        <w:t xml:space="preserve"> Investigadora, El Colegio de la Frontera Sur (ECOSUR), México</w:t>
      </w:r>
      <w:r w:rsidR="003240D0" w:rsidRPr="002614DC">
        <w:rPr>
          <w:rFonts w:ascii="Times New Roman" w:hAnsi="Times New Roman" w:cs="Times New Roman"/>
          <w:color w:val="000000" w:themeColor="text1"/>
          <w:sz w:val="22"/>
          <w:szCs w:val="22"/>
        </w:rPr>
        <w:t>.</w:t>
      </w:r>
      <w:r w:rsidRPr="002614DC">
        <w:rPr>
          <w:rFonts w:ascii="Times New Roman" w:hAnsi="Times New Roman" w:cs="Times New Roman"/>
          <w:color w:val="000000" w:themeColor="text1"/>
          <w:sz w:val="22"/>
          <w:szCs w:val="22"/>
        </w:rPr>
        <w:t xml:space="preserve"> </w:t>
      </w:r>
      <w:hyperlink r:id="rId1" w:history="1">
        <w:r w:rsidRPr="002614DC">
          <w:rPr>
            <w:rStyle w:val="Hipervnculo"/>
            <w:rFonts w:ascii="Times New Roman" w:hAnsi="Times New Roman" w:cs="Times New Roman"/>
            <w:color w:val="0070C0"/>
            <w:sz w:val="22"/>
            <w:szCs w:val="22"/>
            <w:u w:val="none"/>
          </w:rPr>
          <w:t>celizondo@ecosur.edu.mx</w:t>
        </w:r>
      </w:hyperlink>
      <w:r w:rsidR="00CB15EA" w:rsidRPr="002614DC">
        <w:rPr>
          <w:rStyle w:val="Hipervnculo"/>
          <w:rFonts w:ascii="Times New Roman" w:hAnsi="Times New Roman" w:cs="Times New Roman"/>
          <w:color w:val="000000" w:themeColor="text1"/>
          <w:sz w:val="22"/>
          <w:szCs w:val="22"/>
        </w:rPr>
        <w:t xml:space="preserve">; </w:t>
      </w:r>
      <w:hyperlink r:id="rId2" w:history="1">
        <w:r w:rsidRPr="002614DC">
          <w:rPr>
            <w:rStyle w:val="Hipervnculo"/>
            <w:rFonts w:ascii="Times New Roman" w:hAnsi="Times New Roman" w:cs="Times New Roman"/>
            <w:color w:val="0070C0"/>
            <w:sz w:val="22"/>
            <w:szCs w:val="22"/>
            <w:lang w:val="es-MX"/>
          </w:rPr>
          <w:t>https://orcid.org/ 0000-0001-7520-3599</w:t>
        </w:r>
      </w:hyperlink>
      <w:r w:rsidRPr="002614DC">
        <w:rPr>
          <w:rFonts w:ascii="Times New Roman" w:hAnsi="Times New Roman" w:cs="Times New Roman"/>
          <w:color w:val="0070C0"/>
          <w:sz w:val="22"/>
          <w:szCs w:val="22"/>
          <w:lang w:val="es-MX"/>
        </w:rPr>
        <w:t xml:space="preserve"> </w:t>
      </w:r>
    </w:p>
    <w:p w14:paraId="403C4837" w14:textId="77777777" w:rsidR="00556931" w:rsidRPr="002412AD" w:rsidRDefault="00556931">
      <w:pPr>
        <w:pStyle w:val="Textonotapie"/>
        <w:rPr>
          <w:rFonts w:ascii="Times New Roman" w:hAnsi="Times New Roman" w:cs="Times New Roman"/>
          <w:sz w:val="22"/>
          <w:szCs w:val="22"/>
        </w:rPr>
      </w:pPr>
    </w:p>
  </w:footnote>
  <w:footnote w:id="5">
    <w:p w14:paraId="6F1C1546" w14:textId="564B1FE0" w:rsidR="00556931" w:rsidRPr="00FA4A09" w:rsidRDefault="00556931" w:rsidP="00FA4A09">
      <w:pPr>
        <w:widowControl w:val="0"/>
        <w:autoSpaceDE w:val="0"/>
        <w:autoSpaceDN w:val="0"/>
        <w:adjustRightInd w:val="0"/>
        <w:jc w:val="both"/>
        <w:rPr>
          <w:sz w:val="20"/>
          <w:szCs w:val="20"/>
          <w:lang w:val="es-CR"/>
        </w:rPr>
      </w:pPr>
      <w:r w:rsidRPr="00FA4A09">
        <w:rPr>
          <w:rStyle w:val="Refdenotaalpie"/>
          <w:sz w:val="20"/>
          <w:szCs w:val="20"/>
        </w:rPr>
        <w:footnoteRef/>
      </w:r>
      <w:r w:rsidRPr="00FA4A09">
        <w:rPr>
          <w:sz w:val="20"/>
          <w:szCs w:val="20"/>
          <w:lang w:val="es-MX"/>
        </w:rPr>
        <w:t xml:space="preserve"> “</w:t>
      </w:r>
      <w:r w:rsidRPr="00FA4A09">
        <w:rPr>
          <w:sz w:val="20"/>
          <w:szCs w:val="20"/>
          <w:lang w:val="es-ES" w:eastAsia="es-ES"/>
        </w:rPr>
        <w:t>Se refiere al uso de varios métodos (tanto cuantitativos como cualitativos), de fuentes de datos, de teorías, de investiga</w:t>
      </w:r>
      <w:r w:rsidR="00C67B13">
        <w:rPr>
          <w:sz w:val="20"/>
          <w:szCs w:val="20"/>
          <w:lang w:val="es-ES" w:eastAsia="es-ES"/>
        </w:rPr>
        <w:t>cion</w:t>
      </w:r>
      <w:r w:rsidRPr="00FA4A09">
        <w:rPr>
          <w:sz w:val="20"/>
          <w:szCs w:val="20"/>
          <w:lang w:val="es-ES" w:eastAsia="es-ES"/>
        </w:rPr>
        <w:t xml:space="preserve">es o de ambientes </w:t>
      </w:r>
      <w:r w:rsidR="00BF20BE" w:rsidRPr="00FA4A09">
        <w:rPr>
          <w:sz w:val="20"/>
          <w:szCs w:val="20"/>
          <w:lang w:val="es-ES" w:eastAsia="es-ES"/>
        </w:rPr>
        <w:t xml:space="preserve">para cotejar y confirmar información </w:t>
      </w:r>
      <w:r w:rsidRPr="00FA4A09">
        <w:rPr>
          <w:sz w:val="20"/>
          <w:szCs w:val="20"/>
          <w:lang w:val="es-ES" w:eastAsia="es-ES"/>
        </w:rPr>
        <w:t>en el estudio de un fenómeno</w:t>
      </w:r>
      <w:r w:rsidR="00BF20BE" w:rsidRPr="00FA4A09">
        <w:rPr>
          <w:sz w:val="20"/>
          <w:szCs w:val="20"/>
          <w:lang w:val="es-ES" w:eastAsia="es-ES"/>
        </w:rPr>
        <w:t xml:space="preserve"> </w:t>
      </w:r>
      <w:r w:rsidRPr="00FA4A09">
        <w:rPr>
          <w:color w:val="0070C0"/>
          <w:sz w:val="20"/>
          <w:szCs w:val="20"/>
          <w:lang w:val="es-ES" w:eastAsia="es-ES"/>
        </w:rPr>
        <w:t>(</w:t>
      </w:r>
      <w:proofErr w:type="spellStart"/>
      <w:r w:rsidRPr="00FA4A09">
        <w:rPr>
          <w:color w:val="0070C0"/>
          <w:sz w:val="20"/>
          <w:szCs w:val="20"/>
          <w:lang w:val="es-ES" w:eastAsia="es-ES"/>
        </w:rPr>
        <w:t>Okuda</w:t>
      </w:r>
      <w:proofErr w:type="spellEnd"/>
      <w:r w:rsidRPr="00FA4A09">
        <w:rPr>
          <w:color w:val="0070C0"/>
          <w:sz w:val="20"/>
          <w:szCs w:val="20"/>
          <w:lang w:val="es-ES" w:eastAsia="es-ES"/>
        </w:rPr>
        <w:t xml:space="preserve"> y Gómez-Restrepo, 2005:119)</w:t>
      </w:r>
      <w:r w:rsidRPr="00FA4A09">
        <w:rPr>
          <w:sz w:val="20"/>
          <w:szCs w:val="20"/>
          <w:lang w:val="es-ES" w:eastAsia="es-ES"/>
        </w:rPr>
        <w:t>”.</w:t>
      </w:r>
    </w:p>
  </w:footnote>
  <w:footnote w:id="6">
    <w:p w14:paraId="4BF880A7" w14:textId="46911E99" w:rsidR="00556931" w:rsidRPr="00FA4A09" w:rsidRDefault="00556931" w:rsidP="00FA4A09">
      <w:pPr>
        <w:pStyle w:val="Textonotapie"/>
        <w:jc w:val="both"/>
        <w:rPr>
          <w:sz w:val="20"/>
          <w:szCs w:val="20"/>
        </w:rPr>
      </w:pPr>
      <w:r w:rsidRPr="00FA4A09">
        <w:rPr>
          <w:rStyle w:val="Refdenotaalpie"/>
          <w:sz w:val="20"/>
          <w:szCs w:val="20"/>
        </w:rPr>
        <w:footnoteRef/>
      </w:r>
      <w:r w:rsidRPr="00FA4A09">
        <w:rPr>
          <w:sz w:val="20"/>
          <w:szCs w:val="20"/>
        </w:rPr>
        <w:t xml:space="preserve"> Es un órgano desconcentrado de la Secretaría de Medio Ambiente y Recursos Naturales (</w:t>
      </w:r>
      <w:r w:rsidR="006C3C98">
        <w:rPr>
          <w:sz w:val="20"/>
          <w:szCs w:val="20"/>
        </w:rPr>
        <w:t>SEMARNAT</w:t>
      </w:r>
      <w:r w:rsidRPr="00FA4A09">
        <w:rPr>
          <w:sz w:val="20"/>
          <w:szCs w:val="20"/>
        </w:rPr>
        <w:t>) y es la encargada de la administración de las áreas naturales protegidas.</w:t>
      </w:r>
    </w:p>
  </w:footnote>
  <w:footnote w:id="7">
    <w:p w14:paraId="1FA26760" w14:textId="77777777" w:rsidR="00556931" w:rsidRPr="00FA4A09" w:rsidRDefault="00556931" w:rsidP="00FA4A09">
      <w:pPr>
        <w:pBdr>
          <w:top w:val="nil"/>
          <w:left w:val="nil"/>
          <w:bottom w:val="nil"/>
          <w:right w:val="nil"/>
          <w:between w:val="nil"/>
        </w:pBdr>
        <w:jc w:val="both"/>
        <w:rPr>
          <w:rFonts w:ascii="Cambria" w:eastAsia="Cambria" w:hAnsi="Cambria" w:cs="Cambria"/>
          <w:color w:val="000000"/>
          <w:sz w:val="20"/>
          <w:szCs w:val="20"/>
          <w:lang w:val="es-MX"/>
        </w:rPr>
      </w:pPr>
      <w:r w:rsidRPr="00FA4A09">
        <w:rPr>
          <w:rStyle w:val="Refdenotaalpie"/>
          <w:sz w:val="20"/>
          <w:szCs w:val="20"/>
        </w:rPr>
        <w:footnoteRef/>
      </w:r>
      <w:r w:rsidRPr="00FA4A09">
        <w:rPr>
          <w:sz w:val="20"/>
          <w:szCs w:val="20"/>
          <w:lang w:val="es-CR"/>
        </w:rPr>
        <w:t xml:space="preserve"> </w:t>
      </w:r>
      <w:r w:rsidRPr="00FA4A09">
        <w:rPr>
          <w:color w:val="000000"/>
          <w:sz w:val="20"/>
          <w:szCs w:val="20"/>
          <w:lang w:val="es-MX"/>
        </w:rPr>
        <w:t>Sistema de tenencia de la tierra en México. Incluye tierra parcelada, tierra de uso común y solares urbanos.</w:t>
      </w:r>
    </w:p>
    <w:p w14:paraId="41A24327" w14:textId="08FBD993" w:rsidR="00556931" w:rsidRDefault="00556931">
      <w:pPr>
        <w:pStyle w:val="Textonotapie"/>
      </w:pPr>
    </w:p>
  </w:footnote>
  <w:footnote w:id="8">
    <w:p w14:paraId="4BDADFA3" w14:textId="77777777" w:rsidR="00556931" w:rsidRPr="00843745" w:rsidRDefault="00556931" w:rsidP="004242F6">
      <w:pPr>
        <w:jc w:val="both"/>
        <w:rPr>
          <w:rFonts w:asciiTheme="majorHAnsi" w:hAnsiTheme="majorHAnsi" w:cstheme="majorHAnsi"/>
          <w:sz w:val="20"/>
          <w:szCs w:val="20"/>
          <w:lang w:val="es-MX"/>
        </w:rPr>
      </w:pPr>
      <w:r w:rsidRPr="008C7D00">
        <w:rPr>
          <w:rFonts w:asciiTheme="majorHAnsi" w:hAnsiTheme="majorHAnsi" w:cstheme="majorHAnsi"/>
          <w:vertAlign w:val="superscript"/>
        </w:rPr>
        <w:footnoteRef/>
      </w:r>
      <w:r w:rsidRPr="00843745">
        <w:rPr>
          <w:rFonts w:asciiTheme="majorHAnsi" w:hAnsiTheme="majorHAnsi" w:cstheme="majorHAnsi"/>
          <w:sz w:val="20"/>
          <w:szCs w:val="20"/>
          <w:lang w:val="es-MX"/>
        </w:rPr>
        <w:t xml:space="preserve"> Sección V. Establecimiento, Administración y Manejo de las Áreas Destinadas Voluntariamente a la Conservación. </w:t>
      </w:r>
    </w:p>
  </w:footnote>
  <w:footnote w:id="9">
    <w:p w14:paraId="2A467998" w14:textId="47E8021C" w:rsidR="00556931" w:rsidRPr="006C1D20" w:rsidRDefault="00556931">
      <w:pPr>
        <w:pStyle w:val="Textonotapie"/>
        <w:rPr>
          <w:rFonts w:ascii="Times New Roman" w:hAnsi="Times New Roman" w:cs="Times New Roman"/>
        </w:rPr>
      </w:pPr>
      <w:r w:rsidRPr="006C1D20">
        <w:rPr>
          <w:rStyle w:val="Refdenotaalpie"/>
          <w:rFonts w:ascii="Times New Roman" w:hAnsi="Times New Roman" w:cs="Times New Roman"/>
        </w:rPr>
        <w:footnoteRef/>
      </w:r>
      <w:r w:rsidRPr="006C1D20">
        <w:rPr>
          <w:rFonts w:ascii="Times New Roman" w:hAnsi="Times New Roman" w:cs="Times New Roman"/>
        </w:rPr>
        <w:t xml:space="preserve"> </w:t>
      </w:r>
      <w:r w:rsidRPr="0031075A">
        <w:rPr>
          <w:rFonts w:ascii="Times New Roman" w:hAnsi="Times New Roman" w:cs="Times New Roman"/>
          <w:sz w:val="20"/>
          <w:szCs w:val="20"/>
        </w:rPr>
        <w:t>Mismo que fue desarrollado por los tres de los autores de este trabajo.</w:t>
      </w:r>
      <w:r w:rsidRPr="006C1D20">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549D" w14:textId="77777777" w:rsidR="00556931" w:rsidRDefault="00556931">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F52952"/>
    <w:multiLevelType w:val="multilevel"/>
    <w:tmpl w:val="B9880BF4"/>
    <w:lvl w:ilvl="0">
      <w:start w:val="1"/>
      <w:numFmt w:val="bullet"/>
      <w:lvlText w:val=""/>
      <w:lvlJc w:val="left"/>
      <w:pPr>
        <w:tabs>
          <w:tab w:val="num" w:pos="360"/>
        </w:tabs>
        <w:ind w:left="360" w:hanging="360"/>
      </w:pPr>
      <w:rPr>
        <w:rFonts w:ascii="Symbol" w:hAnsi="Symbol" w:hint="default"/>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51149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2CF"/>
    <w:rsid w:val="00003641"/>
    <w:rsid w:val="00011D83"/>
    <w:rsid w:val="00020590"/>
    <w:rsid w:val="00022153"/>
    <w:rsid w:val="000222B7"/>
    <w:rsid w:val="000224B5"/>
    <w:rsid w:val="000255D2"/>
    <w:rsid w:val="00032E56"/>
    <w:rsid w:val="000344DA"/>
    <w:rsid w:val="0003618B"/>
    <w:rsid w:val="00040DEB"/>
    <w:rsid w:val="000412CC"/>
    <w:rsid w:val="00041B22"/>
    <w:rsid w:val="00047CBE"/>
    <w:rsid w:val="000526FF"/>
    <w:rsid w:val="00064DEF"/>
    <w:rsid w:val="00071F23"/>
    <w:rsid w:val="000811F4"/>
    <w:rsid w:val="00082937"/>
    <w:rsid w:val="0009094B"/>
    <w:rsid w:val="0009280E"/>
    <w:rsid w:val="000942AD"/>
    <w:rsid w:val="000952BD"/>
    <w:rsid w:val="00095D35"/>
    <w:rsid w:val="000A361A"/>
    <w:rsid w:val="000A4F86"/>
    <w:rsid w:val="000B0927"/>
    <w:rsid w:val="000B5548"/>
    <w:rsid w:val="000C3F07"/>
    <w:rsid w:val="000C5F21"/>
    <w:rsid w:val="000D679B"/>
    <w:rsid w:val="000D69EF"/>
    <w:rsid w:val="000D7B70"/>
    <w:rsid w:val="000E0C48"/>
    <w:rsid w:val="000E56BD"/>
    <w:rsid w:val="000F3161"/>
    <w:rsid w:val="000F3427"/>
    <w:rsid w:val="000F64A6"/>
    <w:rsid w:val="00103F1D"/>
    <w:rsid w:val="001067DA"/>
    <w:rsid w:val="00113085"/>
    <w:rsid w:val="00114BB2"/>
    <w:rsid w:val="00115769"/>
    <w:rsid w:val="00117033"/>
    <w:rsid w:val="001179CE"/>
    <w:rsid w:val="00122D3A"/>
    <w:rsid w:val="00126B86"/>
    <w:rsid w:val="00140997"/>
    <w:rsid w:val="00143225"/>
    <w:rsid w:val="00147693"/>
    <w:rsid w:val="001547B2"/>
    <w:rsid w:val="00162DFF"/>
    <w:rsid w:val="00174C3A"/>
    <w:rsid w:val="00176681"/>
    <w:rsid w:val="00176A5C"/>
    <w:rsid w:val="00180F66"/>
    <w:rsid w:val="0018158C"/>
    <w:rsid w:val="001865FB"/>
    <w:rsid w:val="00186A9F"/>
    <w:rsid w:val="00191FA7"/>
    <w:rsid w:val="001A6491"/>
    <w:rsid w:val="001B1720"/>
    <w:rsid w:val="001B4D52"/>
    <w:rsid w:val="001C04B2"/>
    <w:rsid w:val="001D01A7"/>
    <w:rsid w:val="001D0389"/>
    <w:rsid w:val="001D2B9D"/>
    <w:rsid w:val="001D6471"/>
    <w:rsid w:val="001F0B29"/>
    <w:rsid w:val="001F34AE"/>
    <w:rsid w:val="001F6E32"/>
    <w:rsid w:val="00200E91"/>
    <w:rsid w:val="00202FFF"/>
    <w:rsid w:val="002034A0"/>
    <w:rsid w:val="00204D22"/>
    <w:rsid w:val="002071A8"/>
    <w:rsid w:val="002117EA"/>
    <w:rsid w:val="0022714D"/>
    <w:rsid w:val="002313DD"/>
    <w:rsid w:val="002412AD"/>
    <w:rsid w:val="00243508"/>
    <w:rsid w:val="0024545A"/>
    <w:rsid w:val="002470DA"/>
    <w:rsid w:val="0024747B"/>
    <w:rsid w:val="00253708"/>
    <w:rsid w:val="00257B55"/>
    <w:rsid w:val="002614DC"/>
    <w:rsid w:val="002660C0"/>
    <w:rsid w:val="002813AC"/>
    <w:rsid w:val="0029214D"/>
    <w:rsid w:val="0029293A"/>
    <w:rsid w:val="00297F62"/>
    <w:rsid w:val="002A0AC8"/>
    <w:rsid w:val="002A2AFC"/>
    <w:rsid w:val="002A56ED"/>
    <w:rsid w:val="002A61C3"/>
    <w:rsid w:val="002A6C88"/>
    <w:rsid w:val="002B01DB"/>
    <w:rsid w:val="002B2CA0"/>
    <w:rsid w:val="002B4B31"/>
    <w:rsid w:val="002C3D8F"/>
    <w:rsid w:val="002C4064"/>
    <w:rsid w:val="002D228E"/>
    <w:rsid w:val="002D3631"/>
    <w:rsid w:val="002D525F"/>
    <w:rsid w:val="002D6A17"/>
    <w:rsid w:val="002E02A4"/>
    <w:rsid w:val="002E3390"/>
    <w:rsid w:val="002F6BDE"/>
    <w:rsid w:val="00301053"/>
    <w:rsid w:val="00301B38"/>
    <w:rsid w:val="003075E3"/>
    <w:rsid w:val="00307AEE"/>
    <w:rsid w:val="0031075A"/>
    <w:rsid w:val="0031695A"/>
    <w:rsid w:val="00317628"/>
    <w:rsid w:val="00317ACF"/>
    <w:rsid w:val="00320711"/>
    <w:rsid w:val="00320884"/>
    <w:rsid w:val="0032268A"/>
    <w:rsid w:val="003231F6"/>
    <w:rsid w:val="003240D0"/>
    <w:rsid w:val="00325989"/>
    <w:rsid w:val="003316CC"/>
    <w:rsid w:val="0033662B"/>
    <w:rsid w:val="0033736C"/>
    <w:rsid w:val="003432E3"/>
    <w:rsid w:val="003555E1"/>
    <w:rsid w:val="00360D78"/>
    <w:rsid w:val="00360EC0"/>
    <w:rsid w:val="00362AAC"/>
    <w:rsid w:val="00362DE0"/>
    <w:rsid w:val="00365560"/>
    <w:rsid w:val="0036666F"/>
    <w:rsid w:val="003704E1"/>
    <w:rsid w:val="0039047C"/>
    <w:rsid w:val="00390FCF"/>
    <w:rsid w:val="003A6E43"/>
    <w:rsid w:val="003B0D52"/>
    <w:rsid w:val="003B7931"/>
    <w:rsid w:val="003C7DD1"/>
    <w:rsid w:val="003D6E64"/>
    <w:rsid w:val="003E0504"/>
    <w:rsid w:val="003E2B4C"/>
    <w:rsid w:val="003E4419"/>
    <w:rsid w:val="00403F86"/>
    <w:rsid w:val="004043EF"/>
    <w:rsid w:val="004050DC"/>
    <w:rsid w:val="0040727F"/>
    <w:rsid w:val="004111F9"/>
    <w:rsid w:val="00413715"/>
    <w:rsid w:val="004151AF"/>
    <w:rsid w:val="004242F6"/>
    <w:rsid w:val="00424F97"/>
    <w:rsid w:val="00432B52"/>
    <w:rsid w:val="00432F98"/>
    <w:rsid w:val="0043516B"/>
    <w:rsid w:val="0043705C"/>
    <w:rsid w:val="0044274A"/>
    <w:rsid w:val="00443024"/>
    <w:rsid w:val="004444EA"/>
    <w:rsid w:val="004551A0"/>
    <w:rsid w:val="00457689"/>
    <w:rsid w:val="004663A2"/>
    <w:rsid w:val="0047557B"/>
    <w:rsid w:val="00476AD8"/>
    <w:rsid w:val="0047753E"/>
    <w:rsid w:val="004862FE"/>
    <w:rsid w:val="0049776F"/>
    <w:rsid w:val="004A1968"/>
    <w:rsid w:val="004A19EB"/>
    <w:rsid w:val="004B18D0"/>
    <w:rsid w:val="004B3F76"/>
    <w:rsid w:val="004B5808"/>
    <w:rsid w:val="004D0AB1"/>
    <w:rsid w:val="004D11CC"/>
    <w:rsid w:val="004D525C"/>
    <w:rsid w:val="004E0DB0"/>
    <w:rsid w:val="004E1302"/>
    <w:rsid w:val="004F3748"/>
    <w:rsid w:val="004F68BE"/>
    <w:rsid w:val="005001CB"/>
    <w:rsid w:val="00506C19"/>
    <w:rsid w:val="005104B7"/>
    <w:rsid w:val="00511848"/>
    <w:rsid w:val="00511BB4"/>
    <w:rsid w:val="005203B5"/>
    <w:rsid w:val="005235CA"/>
    <w:rsid w:val="00527A29"/>
    <w:rsid w:val="005326E6"/>
    <w:rsid w:val="00535168"/>
    <w:rsid w:val="00537D2E"/>
    <w:rsid w:val="0054334B"/>
    <w:rsid w:val="0054582E"/>
    <w:rsid w:val="00546785"/>
    <w:rsid w:val="00555971"/>
    <w:rsid w:val="00556931"/>
    <w:rsid w:val="0055765D"/>
    <w:rsid w:val="00561FDD"/>
    <w:rsid w:val="00562B14"/>
    <w:rsid w:val="00565B17"/>
    <w:rsid w:val="00573C16"/>
    <w:rsid w:val="0057442B"/>
    <w:rsid w:val="005924B7"/>
    <w:rsid w:val="005A6581"/>
    <w:rsid w:val="005B235A"/>
    <w:rsid w:val="005B3099"/>
    <w:rsid w:val="005B30B0"/>
    <w:rsid w:val="005C2152"/>
    <w:rsid w:val="005C2E87"/>
    <w:rsid w:val="005C654B"/>
    <w:rsid w:val="005D3F1D"/>
    <w:rsid w:val="005D4879"/>
    <w:rsid w:val="005E152A"/>
    <w:rsid w:val="005E22D2"/>
    <w:rsid w:val="005F25FD"/>
    <w:rsid w:val="006024B0"/>
    <w:rsid w:val="006106FF"/>
    <w:rsid w:val="006108A4"/>
    <w:rsid w:val="006113FE"/>
    <w:rsid w:val="006117F2"/>
    <w:rsid w:val="00613B33"/>
    <w:rsid w:val="00615609"/>
    <w:rsid w:val="00620842"/>
    <w:rsid w:val="00626C3F"/>
    <w:rsid w:val="006351E8"/>
    <w:rsid w:val="00646EC4"/>
    <w:rsid w:val="006507A9"/>
    <w:rsid w:val="00651EA6"/>
    <w:rsid w:val="00656CBF"/>
    <w:rsid w:val="0067077D"/>
    <w:rsid w:val="0067477F"/>
    <w:rsid w:val="00680BEA"/>
    <w:rsid w:val="00682B29"/>
    <w:rsid w:val="006865AB"/>
    <w:rsid w:val="00686A37"/>
    <w:rsid w:val="00694E8B"/>
    <w:rsid w:val="00696780"/>
    <w:rsid w:val="006B109C"/>
    <w:rsid w:val="006B4200"/>
    <w:rsid w:val="006C1D20"/>
    <w:rsid w:val="006C3A44"/>
    <w:rsid w:val="006C3A8F"/>
    <w:rsid w:val="006C3C98"/>
    <w:rsid w:val="006E6105"/>
    <w:rsid w:val="006F03D8"/>
    <w:rsid w:val="006F415E"/>
    <w:rsid w:val="00702232"/>
    <w:rsid w:val="00703D32"/>
    <w:rsid w:val="00707C26"/>
    <w:rsid w:val="00714375"/>
    <w:rsid w:val="00722A42"/>
    <w:rsid w:val="00722F76"/>
    <w:rsid w:val="00722F91"/>
    <w:rsid w:val="0072612A"/>
    <w:rsid w:val="00731F79"/>
    <w:rsid w:val="00732E44"/>
    <w:rsid w:val="00734217"/>
    <w:rsid w:val="00736625"/>
    <w:rsid w:val="00747131"/>
    <w:rsid w:val="0074796B"/>
    <w:rsid w:val="00754DC9"/>
    <w:rsid w:val="0075629F"/>
    <w:rsid w:val="00757ED5"/>
    <w:rsid w:val="00763111"/>
    <w:rsid w:val="00763A7F"/>
    <w:rsid w:val="007739C2"/>
    <w:rsid w:val="00784035"/>
    <w:rsid w:val="00784587"/>
    <w:rsid w:val="00790B5B"/>
    <w:rsid w:val="00791B4C"/>
    <w:rsid w:val="00791EBF"/>
    <w:rsid w:val="0079328D"/>
    <w:rsid w:val="00793B1C"/>
    <w:rsid w:val="00796240"/>
    <w:rsid w:val="007A6F45"/>
    <w:rsid w:val="007A7200"/>
    <w:rsid w:val="007A7B1A"/>
    <w:rsid w:val="007B30D4"/>
    <w:rsid w:val="007C36F4"/>
    <w:rsid w:val="007D039B"/>
    <w:rsid w:val="007D165A"/>
    <w:rsid w:val="007D6413"/>
    <w:rsid w:val="007E5133"/>
    <w:rsid w:val="007F0258"/>
    <w:rsid w:val="007F1944"/>
    <w:rsid w:val="007F285B"/>
    <w:rsid w:val="008011E6"/>
    <w:rsid w:val="00802753"/>
    <w:rsid w:val="008057E3"/>
    <w:rsid w:val="0082056A"/>
    <w:rsid w:val="0082502D"/>
    <w:rsid w:val="00826DB8"/>
    <w:rsid w:val="0084137D"/>
    <w:rsid w:val="00843745"/>
    <w:rsid w:val="00844C76"/>
    <w:rsid w:val="00850EB7"/>
    <w:rsid w:val="00852BE7"/>
    <w:rsid w:val="00860194"/>
    <w:rsid w:val="00862CE8"/>
    <w:rsid w:val="00864FBF"/>
    <w:rsid w:val="00880D6F"/>
    <w:rsid w:val="00880F29"/>
    <w:rsid w:val="008910E7"/>
    <w:rsid w:val="00896181"/>
    <w:rsid w:val="008A0B2B"/>
    <w:rsid w:val="008A1616"/>
    <w:rsid w:val="008A3934"/>
    <w:rsid w:val="008A762C"/>
    <w:rsid w:val="008B26B7"/>
    <w:rsid w:val="008C344E"/>
    <w:rsid w:val="008D7CB2"/>
    <w:rsid w:val="008E0D0E"/>
    <w:rsid w:val="008E353D"/>
    <w:rsid w:val="008E4925"/>
    <w:rsid w:val="008E4AA3"/>
    <w:rsid w:val="008E5E9F"/>
    <w:rsid w:val="008F2E14"/>
    <w:rsid w:val="008F72F5"/>
    <w:rsid w:val="008F754B"/>
    <w:rsid w:val="009015CE"/>
    <w:rsid w:val="00910FB4"/>
    <w:rsid w:val="00913723"/>
    <w:rsid w:val="0092192E"/>
    <w:rsid w:val="0092194F"/>
    <w:rsid w:val="00925A9A"/>
    <w:rsid w:val="0093195F"/>
    <w:rsid w:val="00933A92"/>
    <w:rsid w:val="009344B7"/>
    <w:rsid w:val="009423B7"/>
    <w:rsid w:val="009441D4"/>
    <w:rsid w:val="00950606"/>
    <w:rsid w:val="0095592B"/>
    <w:rsid w:val="009617F7"/>
    <w:rsid w:val="00967E22"/>
    <w:rsid w:val="0097662E"/>
    <w:rsid w:val="00976848"/>
    <w:rsid w:val="009814AA"/>
    <w:rsid w:val="00983841"/>
    <w:rsid w:val="009853FE"/>
    <w:rsid w:val="00985870"/>
    <w:rsid w:val="00987007"/>
    <w:rsid w:val="0099452C"/>
    <w:rsid w:val="00995CD6"/>
    <w:rsid w:val="009A0BDC"/>
    <w:rsid w:val="009A5187"/>
    <w:rsid w:val="009A6B6C"/>
    <w:rsid w:val="009C041E"/>
    <w:rsid w:val="009C4D73"/>
    <w:rsid w:val="009D2228"/>
    <w:rsid w:val="009D2686"/>
    <w:rsid w:val="009E4D59"/>
    <w:rsid w:val="009E62D8"/>
    <w:rsid w:val="009E7FD0"/>
    <w:rsid w:val="00A02989"/>
    <w:rsid w:val="00A14001"/>
    <w:rsid w:val="00A20CA5"/>
    <w:rsid w:val="00A21067"/>
    <w:rsid w:val="00A36208"/>
    <w:rsid w:val="00A400FC"/>
    <w:rsid w:val="00A46EE0"/>
    <w:rsid w:val="00A51C31"/>
    <w:rsid w:val="00A540E4"/>
    <w:rsid w:val="00A60F6A"/>
    <w:rsid w:val="00A6169D"/>
    <w:rsid w:val="00A629DB"/>
    <w:rsid w:val="00A67C3A"/>
    <w:rsid w:val="00A733DF"/>
    <w:rsid w:val="00A802CF"/>
    <w:rsid w:val="00A826DD"/>
    <w:rsid w:val="00A90547"/>
    <w:rsid w:val="00AA6FCD"/>
    <w:rsid w:val="00AB0921"/>
    <w:rsid w:val="00AB0F03"/>
    <w:rsid w:val="00AB5BF1"/>
    <w:rsid w:val="00AB6DC6"/>
    <w:rsid w:val="00AB733E"/>
    <w:rsid w:val="00AC0AD9"/>
    <w:rsid w:val="00AC483F"/>
    <w:rsid w:val="00AD0EEB"/>
    <w:rsid w:val="00AD7682"/>
    <w:rsid w:val="00AE0E92"/>
    <w:rsid w:val="00AE7678"/>
    <w:rsid w:val="00AF66C8"/>
    <w:rsid w:val="00B00F3F"/>
    <w:rsid w:val="00B027E4"/>
    <w:rsid w:val="00B05E40"/>
    <w:rsid w:val="00B11AFB"/>
    <w:rsid w:val="00B152C5"/>
    <w:rsid w:val="00B15FAB"/>
    <w:rsid w:val="00B25CB2"/>
    <w:rsid w:val="00B27DBC"/>
    <w:rsid w:val="00B31EE9"/>
    <w:rsid w:val="00B40C2E"/>
    <w:rsid w:val="00B55A97"/>
    <w:rsid w:val="00B56DB6"/>
    <w:rsid w:val="00B63A69"/>
    <w:rsid w:val="00B7370C"/>
    <w:rsid w:val="00B759D2"/>
    <w:rsid w:val="00B7615A"/>
    <w:rsid w:val="00B772F2"/>
    <w:rsid w:val="00B805AB"/>
    <w:rsid w:val="00B90C02"/>
    <w:rsid w:val="00B914DE"/>
    <w:rsid w:val="00B91C41"/>
    <w:rsid w:val="00B94496"/>
    <w:rsid w:val="00B945FF"/>
    <w:rsid w:val="00B959D8"/>
    <w:rsid w:val="00BA2177"/>
    <w:rsid w:val="00BB7E75"/>
    <w:rsid w:val="00BC73CF"/>
    <w:rsid w:val="00BC7BDE"/>
    <w:rsid w:val="00BD7BBC"/>
    <w:rsid w:val="00BE58DB"/>
    <w:rsid w:val="00BF20BE"/>
    <w:rsid w:val="00BF44C5"/>
    <w:rsid w:val="00BF52D0"/>
    <w:rsid w:val="00BF5401"/>
    <w:rsid w:val="00C04618"/>
    <w:rsid w:val="00C0515D"/>
    <w:rsid w:val="00C15579"/>
    <w:rsid w:val="00C1586B"/>
    <w:rsid w:val="00C208BA"/>
    <w:rsid w:val="00C23322"/>
    <w:rsid w:val="00C2350C"/>
    <w:rsid w:val="00C24F42"/>
    <w:rsid w:val="00C27172"/>
    <w:rsid w:val="00C33088"/>
    <w:rsid w:val="00C33F4C"/>
    <w:rsid w:val="00C34ECA"/>
    <w:rsid w:val="00C4034E"/>
    <w:rsid w:val="00C42777"/>
    <w:rsid w:val="00C4354E"/>
    <w:rsid w:val="00C4500A"/>
    <w:rsid w:val="00C462F2"/>
    <w:rsid w:val="00C50EF2"/>
    <w:rsid w:val="00C65B35"/>
    <w:rsid w:val="00C678A9"/>
    <w:rsid w:val="00C67B13"/>
    <w:rsid w:val="00C67CC6"/>
    <w:rsid w:val="00C70595"/>
    <w:rsid w:val="00C71CA6"/>
    <w:rsid w:val="00C738FF"/>
    <w:rsid w:val="00C74DFC"/>
    <w:rsid w:val="00CA255B"/>
    <w:rsid w:val="00CA26DE"/>
    <w:rsid w:val="00CA6830"/>
    <w:rsid w:val="00CB05CB"/>
    <w:rsid w:val="00CB15EA"/>
    <w:rsid w:val="00CB4CEB"/>
    <w:rsid w:val="00CC03B0"/>
    <w:rsid w:val="00CC3142"/>
    <w:rsid w:val="00CC3879"/>
    <w:rsid w:val="00CD66F5"/>
    <w:rsid w:val="00CD68BB"/>
    <w:rsid w:val="00CD76ED"/>
    <w:rsid w:val="00CF1B46"/>
    <w:rsid w:val="00CF3AE7"/>
    <w:rsid w:val="00D00253"/>
    <w:rsid w:val="00D07BCC"/>
    <w:rsid w:val="00D14224"/>
    <w:rsid w:val="00D21D8B"/>
    <w:rsid w:val="00D26654"/>
    <w:rsid w:val="00D303B9"/>
    <w:rsid w:val="00D30C8F"/>
    <w:rsid w:val="00D329A5"/>
    <w:rsid w:val="00D37FC8"/>
    <w:rsid w:val="00D433C9"/>
    <w:rsid w:val="00D43629"/>
    <w:rsid w:val="00D46A9A"/>
    <w:rsid w:val="00D538D4"/>
    <w:rsid w:val="00D56F2B"/>
    <w:rsid w:val="00D71514"/>
    <w:rsid w:val="00D71773"/>
    <w:rsid w:val="00D730D4"/>
    <w:rsid w:val="00D758C1"/>
    <w:rsid w:val="00D76F24"/>
    <w:rsid w:val="00D831BC"/>
    <w:rsid w:val="00D83FD9"/>
    <w:rsid w:val="00D868EE"/>
    <w:rsid w:val="00D91F0E"/>
    <w:rsid w:val="00D92CC6"/>
    <w:rsid w:val="00D97178"/>
    <w:rsid w:val="00DA6EEC"/>
    <w:rsid w:val="00DB1F96"/>
    <w:rsid w:val="00DD1C4D"/>
    <w:rsid w:val="00DD7FF9"/>
    <w:rsid w:val="00DE0DED"/>
    <w:rsid w:val="00DE2C75"/>
    <w:rsid w:val="00DF51A6"/>
    <w:rsid w:val="00E0364D"/>
    <w:rsid w:val="00E038B2"/>
    <w:rsid w:val="00E116A4"/>
    <w:rsid w:val="00E13426"/>
    <w:rsid w:val="00E16A82"/>
    <w:rsid w:val="00E20C81"/>
    <w:rsid w:val="00E24516"/>
    <w:rsid w:val="00E260B2"/>
    <w:rsid w:val="00E312B9"/>
    <w:rsid w:val="00E312F4"/>
    <w:rsid w:val="00E46AE7"/>
    <w:rsid w:val="00E50D8E"/>
    <w:rsid w:val="00E51E4E"/>
    <w:rsid w:val="00E521F4"/>
    <w:rsid w:val="00E55BE5"/>
    <w:rsid w:val="00E56B5D"/>
    <w:rsid w:val="00E643AA"/>
    <w:rsid w:val="00E65799"/>
    <w:rsid w:val="00E67FCC"/>
    <w:rsid w:val="00E719D8"/>
    <w:rsid w:val="00E7496C"/>
    <w:rsid w:val="00E82E95"/>
    <w:rsid w:val="00E851CB"/>
    <w:rsid w:val="00E8556C"/>
    <w:rsid w:val="00E86ADC"/>
    <w:rsid w:val="00E86C97"/>
    <w:rsid w:val="00E9351D"/>
    <w:rsid w:val="00E964AE"/>
    <w:rsid w:val="00EA3A94"/>
    <w:rsid w:val="00EA3F16"/>
    <w:rsid w:val="00EA65D1"/>
    <w:rsid w:val="00EA7E09"/>
    <w:rsid w:val="00EB2E04"/>
    <w:rsid w:val="00EB5DA8"/>
    <w:rsid w:val="00EB6FA7"/>
    <w:rsid w:val="00EC197A"/>
    <w:rsid w:val="00EC1E6A"/>
    <w:rsid w:val="00ED2527"/>
    <w:rsid w:val="00ED5D0B"/>
    <w:rsid w:val="00ED6928"/>
    <w:rsid w:val="00EE0A05"/>
    <w:rsid w:val="00EE4A9A"/>
    <w:rsid w:val="00EF1A2E"/>
    <w:rsid w:val="00F021E5"/>
    <w:rsid w:val="00F05C4E"/>
    <w:rsid w:val="00F41EA7"/>
    <w:rsid w:val="00F4241F"/>
    <w:rsid w:val="00F45378"/>
    <w:rsid w:val="00F47841"/>
    <w:rsid w:val="00F61E66"/>
    <w:rsid w:val="00F7257E"/>
    <w:rsid w:val="00F73520"/>
    <w:rsid w:val="00F80099"/>
    <w:rsid w:val="00F915F4"/>
    <w:rsid w:val="00FA4A09"/>
    <w:rsid w:val="00FB15B1"/>
    <w:rsid w:val="00FD3187"/>
    <w:rsid w:val="00FD52BC"/>
    <w:rsid w:val="00FE1799"/>
    <w:rsid w:val="00FF0626"/>
    <w:rsid w:val="00FF1674"/>
    <w:rsid w:val="00FF5101"/>
    <w:rsid w:val="06D72B4C"/>
    <w:rsid w:val="145A7956"/>
    <w:rsid w:val="4189D8AF"/>
    <w:rsid w:val="50F7EF0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28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US" w:eastAsia="en-US"/>
    </w:rPr>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rPr>
  </w:style>
  <w:style w:type="paragraph" w:styleId="Ttulo5">
    <w:name w:val="heading 5"/>
    <w:basedOn w:val="Normal1"/>
    <w:next w:val="Normal1"/>
    <w:pPr>
      <w:keepNext/>
      <w:keepLines/>
      <w:spacing w:before="220" w:after="40"/>
      <w:outlineLvl w:val="4"/>
    </w:pPr>
    <w:rPr>
      <w:b/>
      <w:sz w:val="22"/>
      <w:szCs w:val="22"/>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NormalTable0">
    <w:name w:val="Normal Table0"/>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styleId="Piedepgina">
    <w:name w:val="footer"/>
    <w:pPr>
      <w:tabs>
        <w:tab w:val="center" w:pos="4252"/>
        <w:tab w:val="right" w:pos="8504"/>
      </w:tabs>
    </w:pPr>
    <w:rPr>
      <w:rFonts w:ascii="Cambria" w:hAnsi="Cambria" w:cs="Arial Unicode MS"/>
      <w:color w:val="000000"/>
      <w:u w:color="000000"/>
    </w:rPr>
  </w:style>
  <w:style w:type="character" w:customStyle="1" w:styleId="Ninguno">
    <w:name w:val="Ninguno"/>
  </w:style>
  <w:style w:type="paragraph" w:customStyle="1" w:styleId="Cuerpo">
    <w:name w:val="Cuerpo"/>
    <w:rPr>
      <w:rFonts w:ascii="Cambria" w:hAnsi="Cambria" w:cs="Arial Unicode MS"/>
      <w:color w:val="000000"/>
      <w:u w:color="000000"/>
      <w14:textOutline w14:w="0" w14:cap="flat" w14:cmpd="sng" w14:algn="ctr">
        <w14:noFill/>
        <w14:prstDash w14:val="solid"/>
        <w14:bevel/>
      </w14:textOutline>
    </w:rPr>
  </w:style>
  <w:style w:type="character" w:styleId="Refdenotaalpie">
    <w:name w:val="footnote reference"/>
    <w:basedOn w:val="Ninguno"/>
    <w:rPr>
      <w:vertAlign w:val="superscript"/>
    </w:rPr>
  </w:style>
  <w:style w:type="character" w:customStyle="1" w:styleId="Enlace">
    <w:name w:val="Enlace"/>
    <w:rPr>
      <w:color w:val="0000FF"/>
      <w:u w:val="single" w:color="0000FF"/>
      <w14:textOutline w14:w="0" w14:cap="rnd" w14:cmpd="sng" w14:algn="ctr">
        <w14:noFill/>
        <w14:prstDash w14:val="solid"/>
        <w14:bevel/>
      </w14:textOutline>
    </w:rPr>
  </w:style>
  <w:style w:type="character" w:customStyle="1" w:styleId="Hyperlink0">
    <w:name w:val="Hyperlink.0"/>
    <w:basedOn w:val="Enlace"/>
    <w:rPr>
      <w:rFonts w:ascii="Times New Roman" w:eastAsia="Times New Roman" w:hAnsi="Times New Roman" w:cs="Times New Roman"/>
      <w:color w:val="000000"/>
      <w:sz w:val="22"/>
      <w:szCs w:val="22"/>
      <w:u w:val="single" w:color="000000"/>
      <w14:textOutline w14:w="0" w14:cap="rnd" w14:cmpd="sng" w14:algn="ctr">
        <w14:noFill/>
        <w14:prstDash w14:val="solid"/>
        <w14:bevel/>
      </w14:textOutline>
    </w:rPr>
  </w:style>
  <w:style w:type="paragraph" w:styleId="Textonotapie">
    <w:name w:val="footnote text"/>
    <w:rPr>
      <w:rFonts w:ascii="Cambria" w:eastAsia="Cambria" w:hAnsi="Cambria" w:cs="Cambria"/>
      <w:color w:val="000000"/>
      <w:u w:color="000000"/>
    </w:rPr>
  </w:style>
  <w:style w:type="paragraph" w:customStyle="1" w:styleId="CuerpoA">
    <w:name w:val="Cuerpo A"/>
    <w:pPr>
      <w:outlineLvl w:val="0"/>
    </w:pPr>
    <w:rPr>
      <w:rFonts w:ascii="Helvetica Neue" w:hAnsi="Helvetica Neue" w:cs="Arial Unicode MS"/>
      <w:color w:val="FFFFFF"/>
      <w:sz w:val="22"/>
      <w:szCs w:val="22"/>
      <w:u w:color="FFFFFF"/>
      <w:lang w:val="en-US"/>
    </w:rPr>
  </w:style>
  <w:style w:type="character" w:customStyle="1" w:styleId="Hyperlink1">
    <w:name w:val="Hyperlink.1"/>
    <w:basedOn w:val="Ninguno"/>
    <w:rPr>
      <w:rFonts w:ascii="Times New Roman" w:eastAsia="Times New Roman" w:hAnsi="Times New Roman" w:cs="Times New Roman"/>
      <w:color w:val="000000"/>
      <w:sz w:val="24"/>
      <w:szCs w:val="24"/>
      <w:u w:val="single" w:color="000000"/>
      <w:lang w:val="es-ES_tradnl"/>
      <w14:textOutline w14:w="12700" w14:cap="flat" w14:cmpd="sng" w14:algn="ctr">
        <w14:noFill/>
        <w14:prstDash w14:val="solid"/>
        <w14:miter w14:lim="400000"/>
      </w14:textOutline>
    </w:rPr>
  </w:style>
  <w:style w:type="character" w:customStyle="1" w:styleId="Hyperlink2">
    <w:name w:val="Hyperlink.2"/>
    <w:basedOn w:val="Enlace"/>
    <w:rPr>
      <w:rFonts w:ascii="Times New Roman" w:eastAsia="Times New Roman" w:hAnsi="Times New Roman" w:cs="Times New Roman"/>
      <w:color w:val="000000"/>
      <w:sz w:val="24"/>
      <w:szCs w:val="24"/>
      <w:u w:val="single" w:color="000000"/>
      <w:lang w:val="es-ES_tradnl"/>
      <w14:textOutline w14:w="0" w14:cap="rnd" w14:cmpd="sng" w14:algn="ctr">
        <w14:noFill/>
        <w14:prstDash w14:val="solid"/>
        <w14:bevel/>
      </w14:textOutline>
    </w:rPr>
  </w:style>
  <w:style w:type="paragraph" w:styleId="HTMLconformatoprevio">
    <w:name w:val="HTML Preformatted"/>
    <w:link w:val="HTMLconformatoprevio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Arial Unicode MS"/>
      <w:color w:val="000000"/>
      <w:u w:color="000000"/>
    </w:rPr>
  </w:style>
  <w:style w:type="paragraph" w:customStyle="1" w:styleId="Predeterminado">
    <w:name w:val="Predeterminado"/>
    <w:pPr>
      <w:spacing w:before="160" w:line="288" w:lineRule="auto"/>
    </w:pPr>
    <w:rPr>
      <w:rFonts w:ascii="Helvetica Neue" w:eastAsia="Helvetica Neue" w:hAnsi="Helvetica Neue" w:cs="Helvetica Neue"/>
      <w:color w:val="000000"/>
      <w14:textOutline w14:w="0" w14:cap="flat" w14:cmpd="sng" w14:algn="ctr">
        <w14:noFill/>
        <w14:prstDash w14:val="solid"/>
        <w14:bevel/>
      </w14:textOutline>
    </w:rPr>
  </w:style>
  <w:style w:type="character" w:customStyle="1" w:styleId="jlqj4b">
    <w:name w:val="jlqj4b"/>
    <w:basedOn w:val="Ninguno"/>
  </w:style>
  <w:style w:type="paragraph" w:styleId="Textocomentario">
    <w:name w:val="annotation text"/>
    <w:basedOn w:val="Normal"/>
    <w:link w:val="TextocomentarioCar"/>
    <w:uiPriority w:val="99"/>
    <w:unhideWhenUsed/>
  </w:style>
  <w:style w:type="character" w:customStyle="1" w:styleId="TextocomentarioCar">
    <w:name w:val="Texto comentario Car"/>
    <w:basedOn w:val="Fuentedeprrafopredeter"/>
    <w:link w:val="Textocomentario"/>
    <w:uiPriority w:val="99"/>
    <w:rPr>
      <w:sz w:val="24"/>
      <w:szCs w:val="24"/>
      <w:lang w:val="en-US" w:eastAsia="en-US"/>
    </w:rPr>
  </w:style>
  <w:style w:type="character" w:styleId="Refdecomentario">
    <w:name w:val="annotation reference"/>
    <w:basedOn w:val="Fuentedeprrafopredeter"/>
    <w:uiPriority w:val="99"/>
    <w:semiHidden/>
    <w:unhideWhenUsed/>
    <w:rPr>
      <w:sz w:val="18"/>
      <w:szCs w:val="18"/>
    </w:rPr>
  </w:style>
  <w:style w:type="paragraph" w:styleId="Textodeglobo">
    <w:name w:val="Balloon Text"/>
    <w:basedOn w:val="Normal"/>
    <w:link w:val="TextodegloboCar"/>
    <w:uiPriority w:val="99"/>
    <w:semiHidden/>
    <w:unhideWhenUsed/>
    <w:rsid w:val="00E907F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907F9"/>
    <w:rPr>
      <w:rFonts w:ascii="Lucida Grande" w:hAnsi="Lucida Grande" w:cs="Lucida Grande"/>
      <w:sz w:val="18"/>
      <w:szCs w:val="18"/>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Asuntodelcomentario">
    <w:name w:val="annotation subject"/>
    <w:basedOn w:val="Textocomentario"/>
    <w:next w:val="Textocomentario"/>
    <w:link w:val="AsuntodelcomentarioCar"/>
    <w:uiPriority w:val="99"/>
    <w:semiHidden/>
    <w:unhideWhenUsed/>
    <w:rsid w:val="0032268A"/>
    <w:rPr>
      <w:b/>
      <w:bCs/>
      <w:sz w:val="20"/>
      <w:szCs w:val="20"/>
    </w:rPr>
  </w:style>
  <w:style w:type="character" w:customStyle="1" w:styleId="AsuntodelcomentarioCar">
    <w:name w:val="Asunto del comentario Car"/>
    <w:basedOn w:val="TextocomentarioCar"/>
    <w:link w:val="Asuntodelcomentario"/>
    <w:uiPriority w:val="99"/>
    <w:semiHidden/>
    <w:rsid w:val="0032268A"/>
    <w:rPr>
      <w:b/>
      <w:bCs/>
      <w:sz w:val="20"/>
      <w:szCs w:val="20"/>
      <w:lang w:val="en-US" w:eastAsia="en-US"/>
    </w:rPr>
  </w:style>
  <w:style w:type="character" w:customStyle="1" w:styleId="HTMLconformatoprevioCar">
    <w:name w:val="HTML con formato previo Car"/>
    <w:basedOn w:val="Fuentedeprrafopredeter"/>
    <w:link w:val="HTMLconformatoprevio"/>
    <w:uiPriority w:val="99"/>
    <w:rsid w:val="0033662B"/>
    <w:rPr>
      <w:rFonts w:ascii="Courier" w:hAnsi="Courier" w:cs="Arial Unicode MS"/>
      <w:color w:val="000000"/>
      <w:u w:color="000000"/>
    </w:rPr>
  </w:style>
  <w:style w:type="character" w:customStyle="1" w:styleId="y2iqfc">
    <w:name w:val="y2iqfc"/>
    <w:basedOn w:val="Fuentedeprrafopredeter"/>
    <w:rsid w:val="0033662B"/>
  </w:style>
  <w:style w:type="paragraph" w:customStyle="1" w:styleId="Default">
    <w:name w:val="Default"/>
    <w:rsid w:val="009A6B6C"/>
    <w:pPr>
      <w:widowControl w:val="0"/>
      <w:autoSpaceDE w:val="0"/>
      <w:autoSpaceDN w:val="0"/>
      <w:adjustRightInd w:val="0"/>
    </w:pPr>
    <w:rPr>
      <w:rFonts w:ascii="Charis SIL" w:hAnsi="Charis SIL" w:cs="Charis SIL"/>
      <w:color w:val="000000"/>
      <w:lang w:val="es-ES"/>
    </w:rPr>
  </w:style>
  <w:style w:type="paragraph" w:styleId="Encabezado">
    <w:name w:val="header"/>
    <w:basedOn w:val="Normal"/>
    <w:link w:val="EncabezadoCar"/>
    <w:uiPriority w:val="99"/>
    <w:unhideWhenUsed/>
    <w:rsid w:val="004A19EB"/>
    <w:pPr>
      <w:tabs>
        <w:tab w:val="center" w:pos="4419"/>
        <w:tab w:val="right" w:pos="8838"/>
      </w:tabs>
    </w:pPr>
  </w:style>
  <w:style w:type="character" w:customStyle="1" w:styleId="EncabezadoCar">
    <w:name w:val="Encabezado Car"/>
    <w:basedOn w:val="Fuentedeprrafopredeter"/>
    <w:link w:val="Encabezado"/>
    <w:uiPriority w:val="99"/>
    <w:rsid w:val="004A19EB"/>
    <w:rPr>
      <w:lang w:val="en-US" w:eastAsia="en-US"/>
    </w:rPr>
  </w:style>
  <w:style w:type="character" w:styleId="Textoennegrita">
    <w:name w:val="Strong"/>
    <w:basedOn w:val="Fuentedeprrafopredeter"/>
    <w:uiPriority w:val="22"/>
    <w:qFormat/>
    <w:rsid w:val="00E67FCC"/>
    <w:rPr>
      <w:b/>
      <w:bCs/>
    </w:rPr>
  </w:style>
  <w:style w:type="paragraph" w:styleId="Revisin">
    <w:name w:val="Revision"/>
    <w:hidden/>
    <w:uiPriority w:val="99"/>
    <w:semiHidden/>
    <w:rsid w:val="002660C0"/>
    <w:rPr>
      <w:lang w:val="en-US" w:eastAsia="en-US"/>
    </w:rPr>
  </w:style>
  <w:style w:type="character" w:customStyle="1" w:styleId="Mencinsinresolver1">
    <w:name w:val="Mención sin resolver1"/>
    <w:basedOn w:val="Fuentedeprrafopredeter"/>
    <w:uiPriority w:val="99"/>
    <w:semiHidden/>
    <w:unhideWhenUsed/>
    <w:rsid w:val="007D039B"/>
    <w:rPr>
      <w:color w:val="605E5C"/>
      <w:shd w:val="clear" w:color="auto" w:fill="E1DFDD"/>
    </w:rPr>
  </w:style>
  <w:style w:type="character" w:styleId="Hipervnculovisitado">
    <w:name w:val="FollowedHyperlink"/>
    <w:basedOn w:val="Fuentedeprrafopredeter"/>
    <w:uiPriority w:val="99"/>
    <w:semiHidden/>
    <w:unhideWhenUsed/>
    <w:rsid w:val="00843745"/>
    <w:rPr>
      <w:color w:val="FF00FF" w:themeColor="followedHyperlink"/>
      <w:u w:val="single"/>
    </w:rPr>
  </w:style>
  <w:style w:type="paragraph" w:styleId="z-Principiodelformulario">
    <w:name w:val="HTML Top of Form"/>
    <w:basedOn w:val="Normal"/>
    <w:next w:val="Normal"/>
    <w:link w:val="z-PrincipiodelformularioCar"/>
    <w:hidden/>
    <w:uiPriority w:val="99"/>
    <w:semiHidden/>
    <w:unhideWhenUsed/>
    <w:rsid w:val="002A0AC8"/>
    <w:pPr>
      <w:pBdr>
        <w:bottom w:val="single" w:sz="6" w:space="1" w:color="auto"/>
      </w:pBdr>
      <w:jc w:val="center"/>
    </w:pPr>
    <w:rPr>
      <w:rFonts w:ascii="Arial" w:hAnsi="Arial" w:cs="Arial"/>
      <w:vanish/>
      <w:sz w:val="16"/>
      <w:szCs w:val="16"/>
      <w:lang w:val="es-MX" w:eastAsia="es-ES"/>
    </w:rPr>
  </w:style>
  <w:style w:type="character" w:customStyle="1" w:styleId="z-PrincipiodelformularioCar">
    <w:name w:val="z-Principio del formulario Car"/>
    <w:basedOn w:val="Fuentedeprrafopredeter"/>
    <w:link w:val="z-Principiodelformulario"/>
    <w:uiPriority w:val="99"/>
    <w:semiHidden/>
    <w:rsid w:val="002A0AC8"/>
    <w:rPr>
      <w:rFonts w:ascii="Arial" w:hAnsi="Arial" w:cs="Arial"/>
      <w:vanish/>
      <w:sz w:val="16"/>
      <w:szCs w:val="16"/>
      <w:lang w:val="es-MX"/>
    </w:rPr>
  </w:style>
  <w:style w:type="paragraph" w:styleId="z-Finaldelformulario">
    <w:name w:val="HTML Bottom of Form"/>
    <w:basedOn w:val="Normal"/>
    <w:next w:val="Normal"/>
    <w:link w:val="z-FinaldelformularioCar"/>
    <w:hidden/>
    <w:uiPriority w:val="99"/>
    <w:semiHidden/>
    <w:unhideWhenUsed/>
    <w:rsid w:val="002A0AC8"/>
    <w:pPr>
      <w:pBdr>
        <w:top w:val="single" w:sz="6" w:space="1" w:color="auto"/>
      </w:pBdr>
      <w:jc w:val="center"/>
    </w:pPr>
    <w:rPr>
      <w:rFonts w:ascii="Arial" w:hAnsi="Arial" w:cs="Arial"/>
      <w:vanish/>
      <w:sz w:val="16"/>
      <w:szCs w:val="16"/>
      <w:lang w:val="es-MX" w:eastAsia="es-ES"/>
    </w:rPr>
  </w:style>
  <w:style w:type="character" w:customStyle="1" w:styleId="z-FinaldelformularioCar">
    <w:name w:val="z-Final del formulario Car"/>
    <w:basedOn w:val="Fuentedeprrafopredeter"/>
    <w:link w:val="z-Finaldelformulario"/>
    <w:uiPriority w:val="99"/>
    <w:semiHidden/>
    <w:rsid w:val="002A0AC8"/>
    <w:rPr>
      <w:rFonts w:ascii="Arial" w:hAnsi="Arial" w:cs="Arial"/>
      <w:vanish/>
      <w:sz w:val="16"/>
      <w:szCs w:val="16"/>
      <w:lang w:val="es-MX"/>
    </w:rPr>
  </w:style>
  <w:style w:type="paragraph" w:customStyle="1" w:styleId="p64x9c">
    <w:name w:val="p64x9c"/>
    <w:basedOn w:val="Normal"/>
    <w:rsid w:val="002A0AC8"/>
    <w:pPr>
      <w:spacing w:before="100" w:beforeAutospacing="1" w:after="100" w:afterAutospacing="1"/>
    </w:pPr>
    <w:rPr>
      <w:rFonts w:ascii="Times" w:hAnsi="Times"/>
      <w:sz w:val="20"/>
      <w:szCs w:val="20"/>
      <w:lang w:val="es-MX" w:eastAsia="es-ES"/>
    </w:rPr>
  </w:style>
  <w:style w:type="character" w:customStyle="1" w:styleId="gl9hy">
    <w:name w:val="gl9hy"/>
    <w:basedOn w:val="Fuentedeprrafopredeter"/>
    <w:rsid w:val="002A0AC8"/>
  </w:style>
  <w:style w:type="character" w:customStyle="1" w:styleId="spellorig">
    <w:name w:val="spell_orig"/>
    <w:basedOn w:val="Fuentedeprrafopredeter"/>
    <w:rsid w:val="002A0AC8"/>
  </w:style>
  <w:style w:type="character" w:customStyle="1" w:styleId="source-language">
    <w:name w:val="source-language"/>
    <w:basedOn w:val="Fuentedeprrafopredeter"/>
    <w:rsid w:val="002A0AC8"/>
  </w:style>
  <w:style w:type="character" w:customStyle="1" w:styleId="target-language">
    <w:name w:val="target-language"/>
    <w:basedOn w:val="Fuentedeprrafopredeter"/>
    <w:rsid w:val="002A0AC8"/>
  </w:style>
  <w:style w:type="character" w:styleId="CitaHTML">
    <w:name w:val="HTML Cite"/>
    <w:basedOn w:val="Fuentedeprrafopredeter"/>
    <w:uiPriority w:val="99"/>
    <w:semiHidden/>
    <w:unhideWhenUsed/>
    <w:rsid w:val="002A0AC8"/>
    <w:rPr>
      <w:i/>
      <w:iCs/>
    </w:rPr>
  </w:style>
  <w:style w:type="character" w:customStyle="1" w:styleId="dyjrff">
    <w:name w:val="dyjrff"/>
    <w:basedOn w:val="Fuentedeprrafopredeter"/>
    <w:rsid w:val="002A0AC8"/>
  </w:style>
  <w:style w:type="character" w:styleId="nfasis">
    <w:name w:val="Emphasis"/>
    <w:basedOn w:val="Fuentedeprrafopredeter"/>
    <w:uiPriority w:val="20"/>
    <w:qFormat/>
    <w:rsid w:val="002A0AC8"/>
    <w:rPr>
      <w:i/>
      <w:iCs/>
    </w:rPr>
  </w:style>
  <w:style w:type="character" w:customStyle="1" w:styleId="wurvib">
    <w:name w:val="wurvib"/>
    <w:basedOn w:val="Fuentedeprrafopredeter"/>
    <w:rsid w:val="002A0AC8"/>
  </w:style>
  <w:style w:type="character" w:customStyle="1" w:styleId="muxgbd">
    <w:name w:val="muxgbd"/>
    <w:basedOn w:val="Fuentedeprrafopredeter"/>
    <w:rsid w:val="002A0AC8"/>
  </w:style>
  <w:style w:type="character" w:customStyle="1" w:styleId="zg1nu">
    <w:name w:val="zg1nu"/>
    <w:basedOn w:val="Fuentedeprrafopredeter"/>
    <w:rsid w:val="002A0AC8"/>
  </w:style>
  <w:style w:type="character" w:customStyle="1" w:styleId="yrbpuc">
    <w:name w:val="yrbpuc"/>
    <w:basedOn w:val="Fuentedeprrafopredeter"/>
    <w:rsid w:val="002A0AC8"/>
  </w:style>
  <w:style w:type="character" w:customStyle="1" w:styleId="whyltd">
    <w:name w:val="whyltd"/>
    <w:basedOn w:val="Fuentedeprrafopredeter"/>
    <w:rsid w:val="002A0AC8"/>
  </w:style>
  <w:style w:type="character" w:customStyle="1" w:styleId="q8u8x">
    <w:name w:val="q8u8x"/>
    <w:basedOn w:val="Fuentedeprrafopredeter"/>
    <w:rsid w:val="002A0AC8"/>
  </w:style>
  <w:style w:type="character" w:customStyle="1" w:styleId="q8lrlc">
    <w:name w:val="q8lrlc"/>
    <w:basedOn w:val="Fuentedeprrafopredeter"/>
    <w:rsid w:val="002A0AC8"/>
  </w:style>
  <w:style w:type="character" w:customStyle="1" w:styleId="dfb0uf">
    <w:name w:val="dfb0uf"/>
    <w:basedOn w:val="Fuentedeprrafopredeter"/>
    <w:rsid w:val="002A0AC8"/>
  </w:style>
  <w:style w:type="character" w:customStyle="1" w:styleId="kwu3f">
    <w:name w:val="kwu3f"/>
    <w:basedOn w:val="Fuentedeprrafopredeter"/>
    <w:rsid w:val="002A0AC8"/>
  </w:style>
  <w:style w:type="character" w:customStyle="1" w:styleId="b4gxfc">
    <w:name w:val="b4gxfc"/>
    <w:basedOn w:val="Fuentedeprrafopredeter"/>
    <w:rsid w:val="002A0AC8"/>
  </w:style>
  <w:style w:type="character" w:styleId="Mencinsinresolver">
    <w:name w:val="Unresolved Mention"/>
    <w:basedOn w:val="Fuentedeprrafopredeter"/>
    <w:uiPriority w:val="99"/>
    <w:semiHidden/>
    <w:unhideWhenUsed/>
    <w:rsid w:val="00324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83864">
      <w:bodyDiv w:val="1"/>
      <w:marLeft w:val="0"/>
      <w:marRight w:val="0"/>
      <w:marTop w:val="0"/>
      <w:marBottom w:val="0"/>
      <w:divBdr>
        <w:top w:val="none" w:sz="0" w:space="0" w:color="auto"/>
        <w:left w:val="none" w:sz="0" w:space="0" w:color="auto"/>
        <w:bottom w:val="none" w:sz="0" w:space="0" w:color="auto"/>
        <w:right w:val="none" w:sz="0" w:space="0" w:color="auto"/>
      </w:divBdr>
    </w:div>
    <w:div w:id="714357423">
      <w:bodyDiv w:val="1"/>
      <w:marLeft w:val="0"/>
      <w:marRight w:val="0"/>
      <w:marTop w:val="0"/>
      <w:marBottom w:val="0"/>
      <w:divBdr>
        <w:top w:val="none" w:sz="0" w:space="0" w:color="auto"/>
        <w:left w:val="none" w:sz="0" w:space="0" w:color="auto"/>
        <w:bottom w:val="none" w:sz="0" w:space="0" w:color="auto"/>
        <w:right w:val="none" w:sz="0" w:space="0" w:color="auto"/>
      </w:divBdr>
    </w:div>
    <w:div w:id="720446513">
      <w:bodyDiv w:val="1"/>
      <w:marLeft w:val="0"/>
      <w:marRight w:val="0"/>
      <w:marTop w:val="0"/>
      <w:marBottom w:val="0"/>
      <w:divBdr>
        <w:top w:val="none" w:sz="0" w:space="0" w:color="auto"/>
        <w:left w:val="none" w:sz="0" w:space="0" w:color="auto"/>
        <w:bottom w:val="none" w:sz="0" w:space="0" w:color="auto"/>
        <w:right w:val="none" w:sz="0" w:space="0" w:color="auto"/>
      </w:divBdr>
    </w:div>
    <w:div w:id="762724338">
      <w:bodyDiv w:val="1"/>
      <w:marLeft w:val="0"/>
      <w:marRight w:val="0"/>
      <w:marTop w:val="0"/>
      <w:marBottom w:val="0"/>
      <w:divBdr>
        <w:top w:val="none" w:sz="0" w:space="0" w:color="auto"/>
        <w:left w:val="none" w:sz="0" w:space="0" w:color="auto"/>
        <w:bottom w:val="none" w:sz="0" w:space="0" w:color="auto"/>
        <w:right w:val="none" w:sz="0" w:space="0" w:color="auto"/>
      </w:divBdr>
    </w:div>
    <w:div w:id="998800763">
      <w:bodyDiv w:val="1"/>
      <w:marLeft w:val="0"/>
      <w:marRight w:val="0"/>
      <w:marTop w:val="0"/>
      <w:marBottom w:val="0"/>
      <w:divBdr>
        <w:top w:val="none" w:sz="0" w:space="0" w:color="auto"/>
        <w:left w:val="none" w:sz="0" w:space="0" w:color="auto"/>
        <w:bottom w:val="none" w:sz="0" w:space="0" w:color="auto"/>
        <w:right w:val="none" w:sz="0" w:space="0" w:color="auto"/>
      </w:divBdr>
      <w:divsChild>
        <w:div w:id="786587336">
          <w:marLeft w:val="0"/>
          <w:marRight w:val="0"/>
          <w:marTop w:val="0"/>
          <w:marBottom w:val="0"/>
          <w:divBdr>
            <w:top w:val="none" w:sz="0" w:space="0" w:color="auto"/>
            <w:left w:val="none" w:sz="0" w:space="0" w:color="auto"/>
            <w:bottom w:val="none" w:sz="0" w:space="0" w:color="auto"/>
            <w:right w:val="none" w:sz="0" w:space="0" w:color="auto"/>
          </w:divBdr>
        </w:div>
      </w:divsChild>
    </w:div>
    <w:div w:id="1135371107">
      <w:bodyDiv w:val="1"/>
      <w:marLeft w:val="0"/>
      <w:marRight w:val="0"/>
      <w:marTop w:val="0"/>
      <w:marBottom w:val="0"/>
      <w:divBdr>
        <w:top w:val="none" w:sz="0" w:space="0" w:color="auto"/>
        <w:left w:val="none" w:sz="0" w:space="0" w:color="auto"/>
        <w:bottom w:val="none" w:sz="0" w:space="0" w:color="auto"/>
        <w:right w:val="none" w:sz="0" w:space="0" w:color="auto"/>
      </w:divBdr>
      <w:divsChild>
        <w:div w:id="680132703">
          <w:marLeft w:val="0"/>
          <w:marRight w:val="0"/>
          <w:marTop w:val="0"/>
          <w:marBottom w:val="0"/>
          <w:divBdr>
            <w:top w:val="none" w:sz="0" w:space="0" w:color="auto"/>
            <w:left w:val="none" w:sz="0" w:space="0" w:color="auto"/>
            <w:bottom w:val="none" w:sz="0" w:space="0" w:color="auto"/>
            <w:right w:val="none" w:sz="0" w:space="0" w:color="auto"/>
          </w:divBdr>
          <w:divsChild>
            <w:div w:id="1509368025">
              <w:marLeft w:val="0"/>
              <w:marRight w:val="0"/>
              <w:marTop w:val="0"/>
              <w:marBottom w:val="0"/>
              <w:divBdr>
                <w:top w:val="none" w:sz="0" w:space="0" w:color="auto"/>
                <w:left w:val="none" w:sz="0" w:space="0" w:color="auto"/>
                <w:bottom w:val="none" w:sz="0" w:space="0" w:color="auto"/>
                <w:right w:val="none" w:sz="0" w:space="0" w:color="auto"/>
              </w:divBdr>
              <w:divsChild>
                <w:div w:id="36005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2139">
          <w:marLeft w:val="0"/>
          <w:marRight w:val="0"/>
          <w:marTop w:val="0"/>
          <w:marBottom w:val="0"/>
          <w:divBdr>
            <w:top w:val="none" w:sz="0" w:space="0" w:color="auto"/>
            <w:left w:val="none" w:sz="0" w:space="0" w:color="auto"/>
            <w:bottom w:val="none" w:sz="0" w:space="0" w:color="auto"/>
            <w:right w:val="none" w:sz="0" w:space="0" w:color="auto"/>
          </w:divBdr>
          <w:divsChild>
            <w:div w:id="1560363863">
              <w:marLeft w:val="0"/>
              <w:marRight w:val="0"/>
              <w:marTop w:val="0"/>
              <w:marBottom w:val="0"/>
              <w:divBdr>
                <w:top w:val="none" w:sz="0" w:space="0" w:color="auto"/>
                <w:left w:val="none" w:sz="0" w:space="0" w:color="auto"/>
                <w:bottom w:val="none" w:sz="0" w:space="0" w:color="auto"/>
                <w:right w:val="none" w:sz="0" w:space="0" w:color="auto"/>
              </w:divBdr>
              <w:divsChild>
                <w:div w:id="2098018427">
                  <w:marLeft w:val="0"/>
                  <w:marRight w:val="0"/>
                  <w:marTop w:val="0"/>
                  <w:marBottom w:val="0"/>
                  <w:divBdr>
                    <w:top w:val="none" w:sz="0" w:space="0" w:color="auto"/>
                    <w:left w:val="none" w:sz="0" w:space="0" w:color="auto"/>
                    <w:bottom w:val="none" w:sz="0" w:space="0" w:color="auto"/>
                    <w:right w:val="none" w:sz="0" w:space="0" w:color="auto"/>
                  </w:divBdr>
                  <w:divsChild>
                    <w:div w:id="875117609">
                      <w:marLeft w:val="0"/>
                      <w:marRight w:val="0"/>
                      <w:marTop w:val="0"/>
                      <w:marBottom w:val="0"/>
                      <w:divBdr>
                        <w:top w:val="none" w:sz="0" w:space="0" w:color="auto"/>
                        <w:left w:val="none" w:sz="0" w:space="0" w:color="auto"/>
                        <w:bottom w:val="none" w:sz="0" w:space="0" w:color="auto"/>
                        <w:right w:val="none" w:sz="0" w:space="0" w:color="auto"/>
                      </w:divBdr>
                      <w:divsChild>
                        <w:div w:id="1171607918">
                          <w:marLeft w:val="0"/>
                          <w:marRight w:val="0"/>
                          <w:marTop w:val="0"/>
                          <w:marBottom w:val="0"/>
                          <w:divBdr>
                            <w:top w:val="none" w:sz="0" w:space="0" w:color="auto"/>
                            <w:left w:val="none" w:sz="0" w:space="0" w:color="auto"/>
                            <w:bottom w:val="none" w:sz="0" w:space="0" w:color="auto"/>
                            <w:right w:val="none" w:sz="0" w:space="0" w:color="auto"/>
                          </w:divBdr>
                        </w:div>
                        <w:div w:id="1689142665">
                          <w:marLeft w:val="0"/>
                          <w:marRight w:val="0"/>
                          <w:marTop w:val="0"/>
                          <w:marBottom w:val="0"/>
                          <w:divBdr>
                            <w:top w:val="none" w:sz="0" w:space="0" w:color="auto"/>
                            <w:left w:val="none" w:sz="0" w:space="0" w:color="auto"/>
                            <w:bottom w:val="none" w:sz="0" w:space="0" w:color="auto"/>
                            <w:right w:val="none" w:sz="0" w:space="0" w:color="auto"/>
                          </w:divBdr>
                          <w:divsChild>
                            <w:div w:id="447815715">
                              <w:marLeft w:val="0"/>
                              <w:marRight w:val="0"/>
                              <w:marTop w:val="0"/>
                              <w:marBottom w:val="0"/>
                              <w:divBdr>
                                <w:top w:val="none" w:sz="0" w:space="0" w:color="auto"/>
                                <w:left w:val="none" w:sz="0" w:space="0" w:color="auto"/>
                                <w:bottom w:val="none" w:sz="0" w:space="0" w:color="auto"/>
                                <w:right w:val="none" w:sz="0" w:space="0" w:color="auto"/>
                              </w:divBdr>
                              <w:divsChild>
                                <w:div w:id="41872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088788">
          <w:marLeft w:val="0"/>
          <w:marRight w:val="0"/>
          <w:marTop w:val="0"/>
          <w:marBottom w:val="0"/>
          <w:divBdr>
            <w:top w:val="none" w:sz="0" w:space="0" w:color="auto"/>
            <w:left w:val="none" w:sz="0" w:space="0" w:color="auto"/>
            <w:bottom w:val="none" w:sz="0" w:space="0" w:color="auto"/>
            <w:right w:val="none" w:sz="0" w:space="0" w:color="auto"/>
          </w:divBdr>
        </w:div>
        <w:div w:id="860898731">
          <w:marLeft w:val="0"/>
          <w:marRight w:val="0"/>
          <w:marTop w:val="0"/>
          <w:marBottom w:val="0"/>
          <w:divBdr>
            <w:top w:val="none" w:sz="0" w:space="0" w:color="auto"/>
            <w:left w:val="none" w:sz="0" w:space="0" w:color="auto"/>
            <w:bottom w:val="none" w:sz="0" w:space="0" w:color="auto"/>
            <w:right w:val="none" w:sz="0" w:space="0" w:color="auto"/>
          </w:divBdr>
        </w:div>
        <w:div w:id="1127814987">
          <w:marLeft w:val="0"/>
          <w:marRight w:val="0"/>
          <w:marTop w:val="0"/>
          <w:marBottom w:val="0"/>
          <w:divBdr>
            <w:top w:val="none" w:sz="0" w:space="0" w:color="auto"/>
            <w:left w:val="none" w:sz="0" w:space="0" w:color="auto"/>
            <w:bottom w:val="none" w:sz="0" w:space="0" w:color="auto"/>
            <w:right w:val="none" w:sz="0" w:space="0" w:color="auto"/>
          </w:divBdr>
        </w:div>
        <w:div w:id="570580173">
          <w:marLeft w:val="0"/>
          <w:marRight w:val="0"/>
          <w:marTop w:val="0"/>
          <w:marBottom w:val="0"/>
          <w:divBdr>
            <w:top w:val="none" w:sz="0" w:space="0" w:color="auto"/>
            <w:left w:val="none" w:sz="0" w:space="0" w:color="auto"/>
            <w:bottom w:val="none" w:sz="0" w:space="0" w:color="auto"/>
            <w:right w:val="none" w:sz="0" w:space="0" w:color="auto"/>
          </w:divBdr>
        </w:div>
        <w:div w:id="757869350">
          <w:marLeft w:val="0"/>
          <w:marRight w:val="0"/>
          <w:marTop w:val="0"/>
          <w:marBottom w:val="0"/>
          <w:divBdr>
            <w:top w:val="none" w:sz="0" w:space="0" w:color="auto"/>
            <w:left w:val="none" w:sz="0" w:space="0" w:color="auto"/>
            <w:bottom w:val="none" w:sz="0" w:space="0" w:color="auto"/>
            <w:right w:val="none" w:sz="0" w:space="0" w:color="auto"/>
          </w:divBdr>
          <w:divsChild>
            <w:div w:id="1244148520">
              <w:marLeft w:val="0"/>
              <w:marRight w:val="0"/>
              <w:marTop w:val="0"/>
              <w:marBottom w:val="0"/>
              <w:divBdr>
                <w:top w:val="none" w:sz="0" w:space="0" w:color="auto"/>
                <w:left w:val="none" w:sz="0" w:space="0" w:color="auto"/>
                <w:bottom w:val="none" w:sz="0" w:space="0" w:color="auto"/>
                <w:right w:val="none" w:sz="0" w:space="0" w:color="auto"/>
              </w:divBdr>
            </w:div>
          </w:divsChild>
        </w:div>
        <w:div w:id="692416622">
          <w:marLeft w:val="0"/>
          <w:marRight w:val="0"/>
          <w:marTop w:val="0"/>
          <w:marBottom w:val="0"/>
          <w:divBdr>
            <w:top w:val="none" w:sz="0" w:space="0" w:color="auto"/>
            <w:left w:val="none" w:sz="0" w:space="0" w:color="auto"/>
            <w:bottom w:val="none" w:sz="0" w:space="0" w:color="auto"/>
            <w:right w:val="none" w:sz="0" w:space="0" w:color="auto"/>
          </w:divBdr>
          <w:divsChild>
            <w:div w:id="1236238009">
              <w:marLeft w:val="0"/>
              <w:marRight w:val="0"/>
              <w:marTop w:val="0"/>
              <w:marBottom w:val="0"/>
              <w:divBdr>
                <w:top w:val="none" w:sz="0" w:space="0" w:color="auto"/>
                <w:left w:val="none" w:sz="0" w:space="0" w:color="auto"/>
                <w:bottom w:val="none" w:sz="0" w:space="0" w:color="auto"/>
                <w:right w:val="none" w:sz="0" w:space="0" w:color="auto"/>
              </w:divBdr>
              <w:divsChild>
                <w:div w:id="1423801598">
                  <w:marLeft w:val="0"/>
                  <w:marRight w:val="0"/>
                  <w:marTop w:val="0"/>
                  <w:marBottom w:val="0"/>
                  <w:divBdr>
                    <w:top w:val="none" w:sz="0" w:space="0" w:color="auto"/>
                    <w:left w:val="none" w:sz="0" w:space="0" w:color="auto"/>
                    <w:bottom w:val="none" w:sz="0" w:space="0" w:color="auto"/>
                    <w:right w:val="none" w:sz="0" w:space="0" w:color="auto"/>
                  </w:divBdr>
                  <w:divsChild>
                    <w:div w:id="480076565">
                      <w:marLeft w:val="0"/>
                      <w:marRight w:val="0"/>
                      <w:marTop w:val="0"/>
                      <w:marBottom w:val="0"/>
                      <w:divBdr>
                        <w:top w:val="none" w:sz="0" w:space="0" w:color="auto"/>
                        <w:left w:val="none" w:sz="0" w:space="0" w:color="auto"/>
                        <w:bottom w:val="none" w:sz="0" w:space="0" w:color="auto"/>
                        <w:right w:val="none" w:sz="0" w:space="0" w:color="auto"/>
                      </w:divBdr>
                      <w:divsChild>
                        <w:div w:id="319047203">
                          <w:marLeft w:val="0"/>
                          <w:marRight w:val="0"/>
                          <w:marTop w:val="0"/>
                          <w:marBottom w:val="0"/>
                          <w:divBdr>
                            <w:top w:val="none" w:sz="0" w:space="0" w:color="auto"/>
                            <w:left w:val="none" w:sz="0" w:space="0" w:color="auto"/>
                            <w:bottom w:val="none" w:sz="0" w:space="0" w:color="auto"/>
                            <w:right w:val="none" w:sz="0" w:space="0" w:color="auto"/>
                          </w:divBdr>
                          <w:divsChild>
                            <w:div w:id="141890018">
                              <w:marLeft w:val="0"/>
                              <w:marRight w:val="0"/>
                              <w:marTop w:val="0"/>
                              <w:marBottom w:val="0"/>
                              <w:divBdr>
                                <w:top w:val="none" w:sz="0" w:space="0" w:color="auto"/>
                                <w:left w:val="none" w:sz="0" w:space="0" w:color="auto"/>
                                <w:bottom w:val="none" w:sz="0" w:space="0" w:color="auto"/>
                                <w:right w:val="none" w:sz="0" w:space="0" w:color="auto"/>
                              </w:divBdr>
                              <w:divsChild>
                                <w:div w:id="145883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66611">
                          <w:marLeft w:val="0"/>
                          <w:marRight w:val="0"/>
                          <w:marTop w:val="0"/>
                          <w:marBottom w:val="0"/>
                          <w:divBdr>
                            <w:top w:val="none" w:sz="0" w:space="0" w:color="auto"/>
                            <w:left w:val="none" w:sz="0" w:space="0" w:color="auto"/>
                            <w:bottom w:val="none" w:sz="0" w:space="0" w:color="auto"/>
                            <w:right w:val="none" w:sz="0" w:space="0" w:color="auto"/>
                          </w:divBdr>
                          <w:divsChild>
                            <w:div w:id="102432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709541">
          <w:marLeft w:val="0"/>
          <w:marRight w:val="0"/>
          <w:marTop w:val="0"/>
          <w:marBottom w:val="0"/>
          <w:divBdr>
            <w:top w:val="none" w:sz="0" w:space="0" w:color="auto"/>
            <w:left w:val="none" w:sz="0" w:space="0" w:color="auto"/>
            <w:bottom w:val="none" w:sz="0" w:space="0" w:color="auto"/>
            <w:right w:val="none" w:sz="0" w:space="0" w:color="auto"/>
          </w:divBdr>
          <w:divsChild>
            <w:div w:id="1521509863">
              <w:marLeft w:val="0"/>
              <w:marRight w:val="0"/>
              <w:marTop w:val="0"/>
              <w:marBottom w:val="0"/>
              <w:divBdr>
                <w:top w:val="none" w:sz="0" w:space="0" w:color="auto"/>
                <w:left w:val="none" w:sz="0" w:space="0" w:color="auto"/>
                <w:bottom w:val="none" w:sz="0" w:space="0" w:color="auto"/>
                <w:right w:val="none" w:sz="0" w:space="0" w:color="auto"/>
              </w:divBdr>
              <w:divsChild>
                <w:div w:id="1465924031">
                  <w:marLeft w:val="0"/>
                  <w:marRight w:val="0"/>
                  <w:marTop w:val="0"/>
                  <w:marBottom w:val="0"/>
                  <w:divBdr>
                    <w:top w:val="none" w:sz="0" w:space="0" w:color="auto"/>
                    <w:left w:val="none" w:sz="0" w:space="0" w:color="auto"/>
                    <w:bottom w:val="none" w:sz="0" w:space="0" w:color="auto"/>
                    <w:right w:val="none" w:sz="0" w:space="0" w:color="auto"/>
                  </w:divBdr>
                  <w:divsChild>
                    <w:div w:id="1492673572">
                      <w:marLeft w:val="0"/>
                      <w:marRight w:val="0"/>
                      <w:marTop w:val="0"/>
                      <w:marBottom w:val="0"/>
                      <w:divBdr>
                        <w:top w:val="none" w:sz="0" w:space="0" w:color="auto"/>
                        <w:left w:val="none" w:sz="0" w:space="0" w:color="auto"/>
                        <w:bottom w:val="none" w:sz="0" w:space="0" w:color="auto"/>
                        <w:right w:val="none" w:sz="0" w:space="0" w:color="auto"/>
                      </w:divBdr>
                      <w:divsChild>
                        <w:div w:id="1776629833">
                          <w:marLeft w:val="0"/>
                          <w:marRight w:val="0"/>
                          <w:marTop w:val="0"/>
                          <w:marBottom w:val="0"/>
                          <w:divBdr>
                            <w:top w:val="none" w:sz="0" w:space="0" w:color="auto"/>
                            <w:left w:val="none" w:sz="0" w:space="0" w:color="auto"/>
                            <w:bottom w:val="none" w:sz="0" w:space="0" w:color="auto"/>
                            <w:right w:val="none" w:sz="0" w:space="0" w:color="auto"/>
                          </w:divBdr>
                          <w:divsChild>
                            <w:div w:id="15772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158467">
          <w:marLeft w:val="0"/>
          <w:marRight w:val="0"/>
          <w:marTop w:val="0"/>
          <w:marBottom w:val="0"/>
          <w:divBdr>
            <w:top w:val="none" w:sz="0" w:space="0" w:color="auto"/>
            <w:left w:val="none" w:sz="0" w:space="0" w:color="auto"/>
            <w:bottom w:val="none" w:sz="0" w:space="0" w:color="auto"/>
            <w:right w:val="none" w:sz="0" w:space="0" w:color="auto"/>
          </w:divBdr>
          <w:divsChild>
            <w:div w:id="1070154241">
              <w:marLeft w:val="0"/>
              <w:marRight w:val="0"/>
              <w:marTop w:val="0"/>
              <w:marBottom w:val="0"/>
              <w:divBdr>
                <w:top w:val="none" w:sz="0" w:space="0" w:color="auto"/>
                <w:left w:val="none" w:sz="0" w:space="0" w:color="auto"/>
                <w:bottom w:val="none" w:sz="0" w:space="0" w:color="auto"/>
                <w:right w:val="none" w:sz="0" w:space="0" w:color="auto"/>
              </w:divBdr>
              <w:divsChild>
                <w:div w:id="198250672">
                  <w:marLeft w:val="0"/>
                  <w:marRight w:val="0"/>
                  <w:marTop w:val="0"/>
                  <w:marBottom w:val="0"/>
                  <w:divBdr>
                    <w:top w:val="none" w:sz="0" w:space="0" w:color="auto"/>
                    <w:left w:val="none" w:sz="0" w:space="0" w:color="auto"/>
                    <w:bottom w:val="none" w:sz="0" w:space="0" w:color="auto"/>
                    <w:right w:val="none" w:sz="0" w:space="0" w:color="auto"/>
                  </w:divBdr>
                  <w:divsChild>
                    <w:div w:id="34675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806362">
          <w:marLeft w:val="0"/>
          <w:marRight w:val="0"/>
          <w:marTop w:val="0"/>
          <w:marBottom w:val="0"/>
          <w:divBdr>
            <w:top w:val="none" w:sz="0" w:space="0" w:color="auto"/>
            <w:left w:val="none" w:sz="0" w:space="0" w:color="auto"/>
            <w:bottom w:val="none" w:sz="0" w:space="0" w:color="auto"/>
            <w:right w:val="none" w:sz="0" w:space="0" w:color="auto"/>
          </w:divBdr>
          <w:divsChild>
            <w:div w:id="246620675">
              <w:marLeft w:val="0"/>
              <w:marRight w:val="0"/>
              <w:marTop w:val="0"/>
              <w:marBottom w:val="0"/>
              <w:divBdr>
                <w:top w:val="none" w:sz="0" w:space="0" w:color="auto"/>
                <w:left w:val="none" w:sz="0" w:space="0" w:color="auto"/>
                <w:bottom w:val="none" w:sz="0" w:space="0" w:color="auto"/>
                <w:right w:val="none" w:sz="0" w:space="0" w:color="auto"/>
              </w:divBdr>
              <w:divsChild>
                <w:div w:id="1580745983">
                  <w:marLeft w:val="0"/>
                  <w:marRight w:val="0"/>
                  <w:marTop w:val="0"/>
                  <w:marBottom w:val="0"/>
                  <w:divBdr>
                    <w:top w:val="none" w:sz="0" w:space="0" w:color="auto"/>
                    <w:left w:val="none" w:sz="0" w:space="0" w:color="auto"/>
                    <w:bottom w:val="none" w:sz="0" w:space="0" w:color="auto"/>
                    <w:right w:val="none" w:sz="0" w:space="0" w:color="auto"/>
                  </w:divBdr>
                  <w:divsChild>
                    <w:div w:id="1553032678">
                      <w:marLeft w:val="0"/>
                      <w:marRight w:val="0"/>
                      <w:marTop w:val="0"/>
                      <w:marBottom w:val="0"/>
                      <w:divBdr>
                        <w:top w:val="none" w:sz="0" w:space="0" w:color="auto"/>
                        <w:left w:val="none" w:sz="0" w:space="0" w:color="auto"/>
                        <w:bottom w:val="none" w:sz="0" w:space="0" w:color="auto"/>
                        <w:right w:val="none" w:sz="0" w:space="0" w:color="auto"/>
                      </w:divBdr>
                      <w:divsChild>
                        <w:div w:id="20442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777043">
          <w:marLeft w:val="0"/>
          <w:marRight w:val="0"/>
          <w:marTop w:val="0"/>
          <w:marBottom w:val="0"/>
          <w:divBdr>
            <w:top w:val="none" w:sz="0" w:space="0" w:color="auto"/>
            <w:left w:val="none" w:sz="0" w:space="0" w:color="auto"/>
            <w:bottom w:val="none" w:sz="0" w:space="0" w:color="auto"/>
            <w:right w:val="none" w:sz="0" w:space="0" w:color="auto"/>
          </w:divBdr>
          <w:divsChild>
            <w:div w:id="1141652094">
              <w:marLeft w:val="0"/>
              <w:marRight w:val="0"/>
              <w:marTop w:val="0"/>
              <w:marBottom w:val="0"/>
              <w:divBdr>
                <w:top w:val="none" w:sz="0" w:space="0" w:color="auto"/>
                <w:left w:val="none" w:sz="0" w:space="0" w:color="auto"/>
                <w:bottom w:val="none" w:sz="0" w:space="0" w:color="auto"/>
                <w:right w:val="none" w:sz="0" w:space="0" w:color="auto"/>
              </w:divBdr>
            </w:div>
          </w:divsChild>
        </w:div>
        <w:div w:id="1933508854">
          <w:marLeft w:val="0"/>
          <w:marRight w:val="0"/>
          <w:marTop w:val="0"/>
          <w:marBottom w:val="0"/>
          <w:divBdr>
            <w:top w:val="none" w:sz="0" w:space="0" w:color="auto"/>
            <w:left w:val="none" w:sz="0" w:space="0" w:color="auto"/>
            <w:bottom w:val="none" w:sz="0" w:space="0" w:color="auto"/>
            <w:right w:val="none" w:sz="0" w:space="0" w:color="auto"/>
          </w:divBdr>
          <w:divsChild>
            <w:div w:id="2043744774">
              <w:marLeft w:val="0"/>
              <w:marRight w:val="0"/>
              <w:marTop w:val="0"/>
              <w:marBottom w:val="0"/>
              <w:divBdr>
                <w:top w:val="none" w:sz="0" w:space="0" w:color="auto"/>
                <w:left w:val="none" w:sz="0" w:space="0" w:color="auto"/>
                <w:bottom w:val="none" w:sz="0" w:space="0" w:color="auto"/>
                <w:right w:val="none" w:sz="0" w:space="0" w:color="auto"/>
              </w:divBdr>
              <w:divsChild>
                <w:div w:id="141447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6645">
          <w:marLeft w:val="0"/>
          <w:marRight w:val="0"/>
          <w:marTop w:val="0"/>
          <w:marBottom w:val="0"/>
          <w:divBdr>
            <w:top w:val="none" w:sz="0" w:space="0" w:color="auto"/>
            <w:left w:val="none" w:sz="0" w:space="0" w:color="auto"/>
            <w:bottom w:val="none" w:sz="0" w:space="0" w:color="auto"/>
            <w:right w:val="none" w:sz="0" w:space="0" w:color="auto"/>
          </w:divBdr>
          <w:divsChild>
            <w:div w:id="329601513">
              <w:marLeft w:val="0"/>
              <w:marRight w:val="0"/>
              <w:marTop w:val="0"/>
              <w:marBottom w:val="0"/>
              <w:divBdr>
                <w:top w:val="none" w:sz="0" w:space="0" w:color="auto"/>
                <w:left w:val="none" w:sz="0" w:space="0" w:color="auto"/>
                <w:bottom w:val="none" w:sz="0" w:space="0" w:color="auto"/>
                <w:right w:val="none" w:sz="0" w:space="0" w:color="auto"/>
              </w:divBdr>
              <w:divsChild>
                <w:div w:id="849686365">
                  <w:marLeft w:val="0"/>
                  <w:marRight w:val="0"/>
                  <w:marTop w:val="0"/>
                  <w:marBottom w:val="0"/>
                  <w:divBdr>
                    <w:top w:val="none" w:sz="0" w:space="0" w:color="auto"/>
                    <w:left w:val="none" w:sz="0" w:space="0" w:color="auto"/>
                    <w:bottom w:val="none" w:sz="0" w:space="0" w:color="auto"/>
                    <w:right w:val="none" w:sz="0" w:space="0" w:color="auto"/>
                  </w:divBdr>
                  <w:divsChild>
                    <w:div w:id="1958100443">
                      <w:marLeft w:val="0"/>
                      <w:marRight w:val="0"/>
                      <w:marTop w:val="0"/>
                      <w:marBottom w:val="0"/>
                      <w:divBdr>
                        <w:top w:val="none" w:sz="0" w:space="0" w:color="auto"/>
                        <w:left w:val="none" w:sz="0" w:space="0" w:color="auto"/>
                        <w:bottom w:val="none" w:sz="0" w:space="0" w:color="auto"/>
                        <w:right w:val="none" w:sz="0" w:space="0" w:color="auto"/>
                      </w:divBdr>
                    </w:div>
                    <w:div w:id="1394156811">
                      <w:marLeft w:val="0"/>
                      <w:marRight w:val="0"/>
                      <w:marTop w:val="0"/>
                      <w:marBottom w:val="0"/>
                      <w:divBdr>
                        <w:top w:val="none" w:sz="0" w:space="0" w:color="auto"/>
                        <w:left w:val="none" w:sz="0" w:space="0" w:color="auto"/>
                        <w:bottom w:val="none" w:sz="0" w:space="0" w:color="auto"/>
                        <w:right w:val="none" w:sz="0" w:space="0" w:color="auto"/>
                      </w:divBdr>
                      <w:divsChild>
                        <w:div w:id="194466644">
                          <w:marLeft w:val="0"/>
                          <w:marRight w:val="0"/>
                          <w:marTop w:val="0"/>
                          <w:marBottom w:val="0"/>
                          <w:divBdr>
                            <w:top w:val="none" w:sz="0" w:space="0" w:color="auto"/>
                            <w:left w:val="none" w:sz="0" w:space="0" w:color="auto"/>
                            <w:bottom w:val="none" w:sz="0" w:space="0" w:color="auto"/>
                            <w:right w:val="none" w:sz="0" w:space="0" w:color="auto"/>
                          </w:divBdr>
                          <w:divsChild>
                            <w:div w:id="1198812648">
                              <w:marLeft w:val="0"/>
                              <w:marRight w:val="0"/>
                              <w:marTop w:val="0"/>
                              <w:marBottom w:val="0"/>
                              <w:divBdr>
                                <w:top w:val="none" w:sz="0" w:space="0" w:color="auto"/>
                                <w:left w:val="none" w:sz="0" w:space="0" w:color="auto"/>
                                <w:bottom w:val="none" w:sz="0" w:space="0" w:color="auto"/>
                                <w:right w:val="none" w:sz="0" w:space="0" w:color="auto"/>
                              </w:divBdr>
                              <w:divsChild>
                                <w:div w:id="6134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05700">
          <w:marLeft w:val="0"/>
          <w:marRight w:val="0"/>
          <w:marTop w:val="0"/>
          <w:marBottom w:val="0"/>
          <w:divBdr>
            <w:top w:val="none" w:sz="0" w:space="0" w:color="auto"/>
            <w:left w:val="none" w:sz="0" w:space="0" w:color="auto"/>
            <w:bottom w:val="none" w:sz="0" w:space="0" w:color="auto"/>
            <w:right w:val="none" w:sz="0" w:space="0" w:color="auto"/>
          </w:divBdr>
          <w:divsChild>
            <w:div w:id="962611339">
              <w:marLeft w:val="0"/>
              <w:marRight w:val="0"/>
              <w:marTop w:val="0"/>
              <w:marBottom w:val="0"/>
              <w:divBdr>
                <w:top w:val="none" w:sz="0" w:space="0" w:color="auto"/>
                <w:left w:val="none" w:sz="0" w:space="0" w:color="auto"/>
                <w:bottom w:val="none" w:sz="0" w:space="0" w:color="auto"/>
                <w:right w:val="none" w:sz="0" w:space="0" w:color="auto"/>
              </w:divBdr>
              <w:divsChild>
                <w:div w:id="1698853560">
                  <w:marLeft w:val="0"/>
                  <w:marRight w:val="0"/>
                  <w:marTop w:val="0"/>
                  <w:marBottom w:val="0"/>
                  <w:divBdr>
                    <w:top w:val="none" w:sz="0" w:space="0" w:color="auto"/>
                    <w:left w:val="none" w:sz="0" w:space="0" w:color="auto"/>
                    <w:bottom w:val="none" w:sz="0" w:space="0" w:color="auto"/>
                    <w:right w:val="none" w:sz="0" w:space="0" w:color="auto"/>
                  </w:divBdr>
                  <w:divsChild>
                    <w:div w:id="223030398">
                      <w:marLeft w:val="0"/>
                      <w:marRight w:val="0"/>
                      <w:marTop w:val="0"/>
                      <w:marBottom w:val="0"/>
                      <w:divBdr>
                        <w:top w:val="none" w:sz="0" w:space="0" w:color="auto"/>
                        <w:left w:val="none" w:sz="0" w:space="0" w:color="auto"/>
                        <w:bottom w:val="none" w:sz="0" w:space="0" w:color="auto"/>
                        <w:right w:val="none" w:sz="0" w:space="0" w:color="auto"/>
                      </w:divBdr>
                      <w:divsChild>
                        <w:div w:id="1660227729">
                          <w:marLeft w:val="0"/>
                          <w:marRight w:val="0"/>
                          <w:marTop w:val="0"/>
                          <w:marBottom w:val="0"/>
                          <w:divBdr>
                            <w:top w:val="none" w:sz="0" w:space="0" w:color="auto"/>
                            <w:left w:val="none" w:sz="0" w:space="0" w:color="auto"/>
                            <w:bottom w:val="none" w:sz="0" w:space="0" w:color="auto"/>
                            <w:right w:val="none" w:sz="0" w:space="0" w:color="auto"/>
                          </w:divBdr>
                          <w:divsChild>
                            <w:div w:id="16422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79887">
          <w:marLeft w:val="0"/>
          <w:marRight w:val="0"/>
          <w:marTop w:val="0"/>
          <w:marBottom w:val="0"/>
          <w:divBdr>
            <w:top w:val="none" w:sz="0" w:space="0" w:color="auto"/>
            <w:left w:val="none" w:sz="0" w:space="0" w:color="auto"/>
            <w:bottom w:val="none" w:sz="0" w:space="0" w:color="auto"/>
            <w:right w:val="none" w:sz="0" w:space="0" w:color="auto"/>
          </w:divBdr>
          <w:divsChild>
            <w:div w:id="1042556277">
              <w:marLeft w:val="0"/>
              <w:marRight w:val="0"/>
              <w:marTop w:val="0"/>
              <w:marBottom w:val="0"/>
              <w:divBdr>
                <w:top w:val="none" w:sz="0" w:space="0" w:color="auto"/>
                <w:left w:val="none" w:sz="0" w:space="0" w:color="auto"/>
                <w:bottom w:val="none" w:sz="0" w:space="0" w:color="auto"/>
                <w:right w:val="none" w:sz="0" w:space="0" w:color="auto"/>
              </w:divBdr>
              <w:divsChild>
                <w:div w:id="1437676142">
                  <w:marLeft w:val="0"/>
                  <w:marRight w:val="0"/>
                  <w:marTop w:val="0"/>
                  <w:marBottom w:val="0"/>
                  <w:divBdr>
                    <w:top w:val="none" w:sz="0" w:space="0" w:color="auto"/>
                    <w:left w:val="none" w:sz="0" w:space="0" w:color="auto"/>
                    <w:bottom w:val="none" w:sz="0" w:space="0" w:color="auto"/>
                    <w:right w:val="none" w:sz="0" w:space="0" w:color="auto"/>
                  </w:divBdr>
                  <w:divsChild>
                    <w:div w:id="1500847632">
                      <w:marLeft w:val="0"/>
                      <w:marRight w:val="0"/>
                      <w:marTop w:val="0"/>
                      <w:marBottom w:val="0"/>
                      <w:divBdr>
                        <w:top w:val="none" w:sz="0" w:space="0" w:color="auto"/>
                        <w:left w:val="none" w:sz="0" w:space="0" w:color="auto"/>
                        <w:bottom w:val="none" w:sz="0" w:space="0" w:color="auto"/>
                        <w:right w:val="none" w:sz="0" w:space="0" w:color="auto"/>
                      </w:divBdr>
                      <w:divsChild>
                        <w:div w:id="313989394">
                          <w:marLeft w:val="0"/>
                          <w:marRight w:val="0"/>
                          <w:marTop w:val="0"/>
                          <w:marBottom w:val="0"/>
                          <w:divBdr>
                            <w:top w:val="none" w:sz="0" w:space="0" w:color="auto"/>
                            <w:left w:val="none" w:sz="0" w:space="0" w:color="auto"/>
                            <w:bottom w:val="none" w:sz="0" w:space="0" w:color="auto"/>
                            <w:right w:val="none" w:sz="0" w:space="0" w:color="auto"/>
                          </w:divBdr>
                          <w:divsChild>
                            <w:div w:id="204906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787140">
          <w:marLeft w:val="0"/>
          <w:marRight w:val="0"/>
          <w:marTop w:val="0"/>
          <w:marBottom w:val="0"/>
          <w:divBdr>
            <w:top w:val="none" w:sz="0" w:space="0" w:color="auto"/>
            <w:left w:val="none" w:sz="0" w:space="0" w:color="auto"/>
            <w:bottom w:val="none" w:sz="0" w:space="0" w:color="auto"/>
            <w:right w:val="none" w:sz="0" w:space="0" w:color="auto"/>
          </w:divBdr>
          <w:divsChild>
            <w:div w:id="521628986">
              <w:marLeft w:val="0"/>
              <w:marRight w:val="0"/>
              <w:marTop w:val="0"/>
              <w:marBottom w:val="0"/>
              <w:divBdr>
                <w:top w:val="none" w:sz="0" w:space="0" w:color="auto"/>
                <w:left w:val="none" w:sz="0" w:space="0" w:color="auto"/>
                <w:bottom w:val="none" w:sz="0" w:space="0" w:color="auto"/>
                <w:right w:val="none" w:sz="0" w:space="0" w:color="auto"/>
              </w:divBdr>
              <w:divsChild>
                <w:div w:id="911038407">
                  <w:marLeft w:val="0"/>
                  <w:marRight w:val="0"/>
                  <w:marTop w:val="0"/>
                  <w:marBottom w:val="0"/>
                  <w:divBdr>
                    <w:top w:val="none" w:sz="0" w:space="0" w:color="auto"/>
                    <w:left w:val="none" w:sz="0" w:space="0" w:color="auto"/>
                    <w:bottom w:val="none" w:sz="0" w:space="0" w:color="auto"/>
                    <w:right w:val="none" w:sz="0" w:space="0" w:color="auto"/>
                  </w:divBdr>
                  <w:divsChild>
                    <w:div w:id="967517228">
                      <w:marLeft w:val="0"/>
                      <w:marRight w:val="0"/>
                      <w:marTop w:val="0"/>
                      <w:marBottom w:val="0"/>
                      <w:divBdr>
                        <w:top w:val="none" w:sz="0" w:space="0" w:color="auto"/>
                        <w:left w:val="none" w:sz="0" w:space="0" w:color="auto"/>
                        <w:bottom w:val="none" w:sz="0" w:space="0" w:color="auto"/>
                        <w:right w:val="none" w:sz="0" w:space="0" w:color="auto"/>
                      </w:divBdr>
                      <w:divsChild>
                        <w:div w:id="8603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499576">
          <w:marLeft w:val="0"/>
          <w:marRight w:val="0"/>
          <w:marTop w:val="0"/>
          <w:marBottom w:val="0"/>
          <w:divBdr>
            <w:top w:val="none" w:sz="0" w:space="0" w:color="auto"/>
            <w:left w:val="none" w:sz="0" w:space="0" w:color="auto"/>
            <w:bottom w:val="none" w:sz="0" w:space="0" w:color="auto"/>
            <w:right w:val="none" w:sz="0" w:space="0" w:color="auto"/>
          </w:divBdr>
          <w:divsChild>
            <w:div w:id="1876886366">
              <w:marLeft w:val="0"/>
              <w:marRight w:val="0"/>
              <w:marTop w:val="0"/>
              <w:marBottom w:val="0"/>
              <w:divBdr>
                <w:top w:val="none" w:sz="0" w:space="0" w:color="auto"/>
                <w:left w:val="none" w:sz="0" w:space="0" w:color="auto"/>
                <w:bottom w:val="none" w:sz="0" w:space="0" w:color="auto"/>
                <w:right w:val="none" w:sz="0" w:space="0" w:color="auto"/>
              </w:divBdr>
              <w:divsChild>
                <w:div w:id="190560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1587">
          <w:marLeft w:val="0"/>
          <w:marRight w:val="0"/>
          <w:marTop w:val="0"/>
          <w:marBottom w:val="0"/>
          <w:divBdr>
            <w:top w:val="none" w:sz="0" w:space="0" w:color="auto"/>
            <w:left w:val="none" w:sz="0" w:space="0" w:color="auto"/>
            <w:bottom w:val="none" w:sz="0" w:space="0" w:color="auto"/>
            <w:right w:val="none" w:sz="0" w:space="0" w:color="auto"/>
          </w:divBdr>
          <w:divsChild>
            <w:div w:id="1241915151">
              <w:marLeft w:val="0"/>
              <w:marRight w:val="0"/>
              <w:marTop w:val="0"/>
              <w:marBottom w:val="0"/>
              <w:divBdr>
                <w:top w:val="none" w:sz="0" w:space="0" w:color="auto"/>
                <w:left w:val="none" w:sz="0" w:space="0" w:color="auto"/>
                <w:bottom w:val="none" w:sz="0" w:space="0" w:color="auto"/>
                <w:right w:val="none" w:sz="0" w:space="0" w:color="auto"/>
              </w:divBdr>
              <w:divsChild>
                <w:div w:id="549416510">
                  <w:marLeft w:val="0"/>
                  <w:marRight w:val="0"/>
                  <w:marTop w:val="0"/>
                  <w:marBottom w:val="0"/>
                  <w:divBdr>
                    <w:top w:val="none" w:sz="0" w:space="0" w:color="auto"/>
                    <w:left w:val="none" w:sz="0" w:space="0" w:color="auto"/>
                    <w:bottom w:val="none" w:sz="0" w:space="0" w:color="auto"/>
                    <w:right w:val="none" w:sz="0" w:space="0" w:color="auto"/>
                  </w:divBdr>
                  <w:divsChild>
                    <w:div w:id="455609594">
                      <w:marLeft w:val="0"/>
                      <w:marRight w:val="0"/>
                      <w:marTop w:val="0"/>
                      <w:marBottom w:val="0"/>
                      <w:divBdr>
                        <w:top w:val="none" w:sz="0" w:space="0" w:color="auto"/>
                        <w:left w:val="none" w:sz="0" w:space="0" w:color="auto"/>
                        <w:bottom w:val="none" w:sz="0" w:space="0" w:color="auto"/>
                        <w:right w:val="none" w:sz="0" w:space="0" w:color="auto"/>
                      </w:divBdr>
                      <w:divsChild>
                        <w:div w:id="832530360">
                          <w:marLeft w:val="0"/>
                          <w:marRight w:val="0"/>
                          <w:marTop w:val="0"/>
                          <w:marBottom w:val="0"/>
                          <w:divBdr>
                            <w:top w:val="none" w:sz="0" w:space="0" w:color="auto"/>
                            <w:left w:val="none" w:sz="0" w:space="0" w:color="auto"/>
                            <w:bottom w:val="none" w:sz="0" w:space="0" w:color="auto"/>
                            <w:right w:val="none" w:sz="0" w:space="0" w:color="auto"/>
                          </w:divBdr>
                          <w:divsChild>
                            <w:div w:id="1024400427">
                              <w:marLeft w:val="0"/>
                              <w:marRight w:val="0"/>
                              <w:marTop w:val="0"/>
                              <w:marBottom w:val="0"/>
                              <w:divBdr>
                                <w:top w:val="none" w:sz="0" w:space="0" w:color="auto"/>
                                <w:left w:val="none" w:sz="0" w:space="0" w:color="auto"/>
                                <w:bottom w:val="none" w:sz="0" w:space="0" w:color="auto"/>
                                <w:right w:val="none" w:sz="0" w:space="0" w:color="auto"/>
                              </w:divBdr>
                              <w:divsChild>
                                <w:div w:id="248514165">
                                  <w:marLeft w:val="0"/>
                                  <w:marRight w:val="0"/>
                                  <w:marTop w:val="0"/>
                                  <w:marBottom w:val="0"/>
                                  <w:divBdr>
                                    <w:top w:val="none" w:sz="0" w:space="0" w:color="auto"/>
                                    <w:left w:val="none" w:sz="0" w:space="0" w:color="auto"/>
                                    <w:bottom w:val="none" w:sz="0" w:space="0" w:color="auto"/>
                                    <w:right w:val="none" w:sz="0" w:space="0" w:color="auto"/>
                                  </w:divBdr>
                                  <w:divsChild>
                                    <w:div w:id="499582596">
                                      <w:marLeft w:val="0"/>
                                      <w:marRight w:val="0"/>
                                      <w:marTop w:val="0"/>
                                      <w:marBottom w:val="0"/>
                                      <w:divBdr>
                                        <w:top w:val="none" w:sz="0" w:space="0" w:color="auto"/>
                                        <w:left w:val="none" w:sz="0" w:space="0" w:color="auto"/>
                                        <w:bottom w:val="none" w:sz="0" w:space="0" w:color="auto"/>
                                        <w:right w:val="none" w:sz="0" w:space="0" w:color="auto"/>
                                      </w:divBdr>
                                      <w:divsChild>
                                        <w:div w:id="8933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990177">
                                  <w:marLeft w:val="0"/>
                                  <w:marRight w:val="0"/>
                                  <w:marTop w:val="0"/>
                                  <w:marBottom w:val="0"/>
                                  <w:divBdr>
                                    <w:top w:val="none" w:sz="0" w:space="0" w:color="auto"/>
                                    <w:left w:val="none" w:sz="0" w:space="0" w:color="auto"/>
                                    <w:bottom w:val="none" w:sz="0" w:space="0" w:color="auto"/>
                                    <w:right w:val="none" w:sz="0" w:space="0" w:color="auto"/>
                                  </w:divBdr>
                                  <w:divsChild>
                                    <w:div w:id="595479297">
                                      <w:marLeft w:val="0"/>
                                      <w:marRight w:val="0"/>
                                      <w:marTop w:val="0"/>
                                      <w:marBottom w:val="0"/>
                                      <w:divBdr>
                                        <w:top w:val="none" w:sz="0" w:space="0" w:color="auto"/>
                                        <w:left w:val="none" w:sz="0" w:space="0" w:color="auto"/>
                                        <w:bottom w:val="none" w:sz="0" w:space="0" w:color="auto"/>
                                        <w:right w:val="none" w:sz="0" w:space="0" w:color="auto"/>
                                      </w:divBdr>
                                    </w:div>
                                    <w:div w:id="199126086">
                                      <w:marLeft w:val="0"/>
                                      <w:marRight w:val="0"/>
                                      <w:marTop w:val="0"/>
                                      <w:marBottom w:val="0"/>
                                      <w:divBdr>
                                        <w:top w:val="none" w:sz="0" w:space="0" w:color="auto"/>
                                        <w:left w:val="none" w:sz="0" w:space="0" w:color="auto"/>
                                        <w:bottom w:val="none" w:sz="0" w:space="0" w:color="auto"/>
                                        <w:right w:val="none" w:sz="0" w:space="0" w:color="auto"/>
                                      </w:divBdr>
                                    </w:div>
                                    <w:div w:id="192992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1934">
                      <w:marLeft w:val="0"/>
                      <w:marRight w:val="0"/>
                      <w:marTop w:val="0"/>
                      <w:marBottom w:val="0"/>
                      <w:divBdr>
                        <w:top w:val="none" w:sz="0" w:space="0" w:color="auto"/>
                        <w:left w:val="none" w:sz="0" w:space="0" w:color="auto"/>
                        <w:bottom w:val="none" w:sz="0" w:space="0" w:color="auto"/>
                        <w:right w:val="none" w:sz="0" w:space="0" w:color="auto"/>
                      </w:divBdr>
                      <w:divsChild>
                        <w:div w:id="1926959469">
                          <w:marLeft w:val="0"/>
                          <w:marRight w:val="0"/>
                          <w:marTop w:val="0"/>
                          <w:marBottom w:val="0"/>
                          <w:divBdr>
                            <w:top w:val="none" w:sz="0" w:space="0" w:color="auto"/>
                            <w:left w:val="none" w:sz="0" w:space="0" w:color="auto"/>
                            <w:bottom w:val="none" w:sz="0" w:space="0" w:color="auto"/>
                            <w:right w:val="none" w:sz="0" w:space="0" w:color="auto"/>
                          </w:divBdr>
                          <w:divsChild>
                            <w:div w:id="1831870422">
                              <w:marLeft w:val="0"/>
                              <w:marRight w:val="0"/>
                              <w:marTop w:val="0"/>
                              <w:marBottom w:val="0"/>
                              <w:divBdr>
                                <w:top w:val="none" w:sz="0" w:space="0" w:color="auto"/>
                                <w:left w:val="none" w:sz="0" w:space="0" w:color="auto"/>
                                <w:bottom w:val="none" w:sz="0" w:space="0" w:color="auto"/>
                                <w:right w:val="none" w:sz="0" w:space="0" w:color="auto"/>
                              </w:divBdr>
                              <w:divsChild>
                                <w:div w:id="1404791824">
                                  <w:marLeft w:val="0"/>
                                  <w:marRight w:val="0"/>
                                  <w:marTop w:val="0"/>
                                  <w:marBottom w:val="0"/>
                                  <w:divBdr>
                                    <w:top w:val="none" w:sz="0" w:space="0" w:color="auto"/>
                                    <w:left w:val="none" w:sz="0" w:space="0" w:color="auto"/>
                                    <w:bottom w:val="none" w:sz="0" w:space="0" w:color="auto"/>
                                    <w:right w:val="none" w:sz="0" w:space="0" w:color="auto"/>
                                  </w:divBdr>
                                  <w:divsChild>
                                    <w:div w:id="1708678303">
                                      <w:marLeft w:val="0"/>
                                      <w:marRight w:val="0"/>
                                      <w:marTop w:val="0"/>
                                      <w:marBottom w:val="0"/>
                                      <w:divBdr>
                                        <w:top w:val="none" w:sz="0" w:space="0" w:color="auto"/>
                                        <w:left w:val="none" w:sz="0" w:space="0" w:color="auto"/>
                                        <w:bottom w:val="none" w:sz="0" w:space="0" w:color="auto"/>
                                        <w:right w:val="none" w:sz="0" w:space="0" w:color="auto"/>
                                      </w:divBdr>
                                      <w:divsChild>
                                        <w:div w:id="121962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2061">
                                  <w:marLeft w:val="0"/>
                                  <w:marRight w:val="0"/>
                                  <w:marTop w:val="0"/>
                                  <w:marBottom w:val="0"/>
                                  <w:divBdr>
                                    <w:top w:val="none" w:sz="0" w:space="0" w:color="auto"/>
                                    <w:left w:val="none" w:sz="0" w:space="0" w:color="auto"/>
                                    <w:bottom w:val="none" w:sz="0" w:space="0" w:color="auto"/>
                                    <w:right w:val="none" w:sz="0" w:space="0" w:color="auto"/>
                                  </w:divBdr>
                                  <w:divsChild>
                                    <w:div w:id="972517991">
                                      <w:marLeft w:val="0"/>
                                      <w:marRight w:val="0"/>
                                      <w:marTop w:val="0"/>
                                      <w:marBottom w:val="0"/>
                                      <w:divBdr>
                                        <w:top w:val="none" w:sz="0" w:space="0" w:color="auto"/>
                                        <w:left w:val="none" w:sz="0" w:space="0" w:color="auto"/>
                                        <w:bottom w:val="none" w:sz="0" w:space="0" w:color="auto"/>
                                        <w:right w:val="none" w:sz="0" w:space="0" w:color="auto"/>
                                      </w:divBdr>
                                    </w:div>
                                    <w:div w:id="2004508922">
                                      <w:marLeft w:val="0"/>
                                      <w:marRight w:val="0"/>
                                      <w:marTop w:val="0"/>
                                      <w:marBottom w:val="0"/>
                                      <w:divBdr>
                                        <w:top w:val="none" w:sz="0" w:space="0" w:color="auto"/>
                                        <w:left w:val="none" w:sz="0" w:space="0" w:color="auto"/>
                                        <w:bottom w:val="none" w:sz="0" w:space="0" w:color="auto"/>
                                        <w:right w:val="none" w:sz="0" w:space="0" w:color="auto"/>
                                      </w:divBdr>
                                    </w:div>
                                    <w:div w:id="7102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11861">
                  <w:marLeft w:val="0"/>
                  <w:marRight w:val="0"/>
                  <w:marTop w:val="0"/>
                  <w:marBottom w:val="0"/>
                  <w:divBdr>
                    <w:top w:val="none" w:sz="0" w:space="0" w:color="auto"/>
                    <w:left w:val="none" w:sz="0" w:space="0" w:color="auto"/>
                    <w:bottom w:val="none" w:sz="0" w:space="0" w:color="auto"/>
                    <w:right w:val="none" w:sz="0" w:space="0" w:color="auto"/>
                  </w:divBdr>
                  <w:divsChild>
                    <w:div w:id="1630627340">
                      <w:marLeft w:val="0"/>
                      <w:marRight w:val="0"/>
                      <w:marTop w:val="0"/>
                      <w:marBottom w:val="0"/>
                      <w:divBdr>
                        <w:top w:val="none" w:sz="0" w:space="0" w:color="auto"/>
                        <w:left w:val="none" w:sz="0" w:space="0" w:color="auto"/>
                        <w:bottom w:val="none" w:sz="0" w:space="0" w:color="auto"/>
                        <w:right w:val="none" w:sz="0" w:space="0" w:color="auto"/>
                      </w:divBdr>
                      <w:divsChild>
                        <w:div w:id="412706325">
                          <w:marLeft w:val="0"/>
                          <w:marRight w:val="0"/>
                          <w:marTop w:val="0"/>
                          <w:marBottom w:val="0"/>
                          <w:divBdr>
                            <w:top w:val="none" w:sz="0" w:space="0" w:color="auto"/>
                            <w:left w:val="none" w:sz="0" w:space="0" w:color="auto"/>
                            <w:bottom w:val="none" w:sz="0" w:space="0" w:color="auto"/>
                            <w:right w:val="none" w:sz="0" w:space="0" w:color="auto"/>
                          </w:divBdr>
                          <w:divsChild>
                            <w:div w:id="1419673282">
                              <w:marLeft w:val="0"/>
                              <w:marRight w:val="0"/>
                              <w:marTop w:val="0"/>
                              <w:marBottom w:val="0"/>
                              <w:divBdr>
                                <w:top w:val="none" w:sz="0" w:space="0" w:color="auto"/>
                                <w:left w:val="none" w:sz="0" w:space="0" w:color="auto"/>
                                <w:bottom w:val="none" w:sz="0" w:space="0" w:color="auto"/>
                                <w:right w:val="none" w:sz="0" w:space="0" w:color="auto"/>
                              </w:divBdr>
                              <w:divsChild>
                                <w:div w:id="2066443578">
                                  <w:marLeft w:val="0"/>
                                  <w:marRight w:val="0"/>
                                  <w:marTop w:val="0"/>
                                  <w:marBottom w:val="0"/>
                                  <w:divBdr>
                                    <w:top w:val="none" w:sz="0" w:space="0" w:color="auto"/>
                                    <w:left w:val="none" w:sz="0" w:space="0" w:color="auto"/>
                                    <w:bottom w:val="none" w:sz="0" w:space="0" w:color="auto"/>
                                    <w:right w:val="none" w:sz="0" w:space="0" w:color="auto"/>
                                  </w:divBdr>
                                  <w:divsChild>
                                    <w:div w:id="1250113553">
                                      <w:marLeft w:val="0"/>
                                      <w:marRight w:val="0"/>
                                      <w:marTop w:val="0"/>
                                      <w:marBottom w:val="0"/>
                                      <w:divBdr>
                                        <w:top w:val="none" w:sz="0" w:space="0" w:color="auto"/>
                                        <w:left w:val="none" w:sz="0" w:space="0" w:color="auto"/>
                                        <w:bottom w:val="none" w:sz="0" w:space="0" w:color="auto"/>
                                        <w:right w:val="none" w:sz="0" w:space="0" w:color="auto"/>
                                      </w:divBdr>
                                      <w:divsChild>
                                        <w:div w:id="844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68856">
                                  <w:marLeft w:val="0"/>
                                  <w:marRight w:val="0"/>
                                  <w:marTop w:val="0"/>
                                  <w:marBottom w:val="0"/>
                                  <w:divBdr>
                                    <w:top w:val="none" w:sz="0" w:space="0" w:color="auto"/>
                                    <w:left w:val="none" w:sz="0" w:space="0" w:color="auto"/>
                                    <w:bottom w:val="none" w:sz="0" w:space="0" w:color="auto"/>
                                    <w:right w:val="none" w:sz="0" w:space="0" w:color="auto"/>
                                  </w:divBdr>
                                  <w:divsChild>
                                    <w:div w:id="735393833">
                                      <w:marLeft w:val="0"/>
                                      <w:marRight w:val="0"/>
                                      <w:marTop w:val="0"/>
                                      <w:marBottom w:val="0"/>
                                      <w:divBdr>
                                        <w:top w:val="none" w:sz="0" w:space="0" w:color="auto"/>
                                        <w:left w:val="none" w:sz="0" w:space="0" w:color="auto"/>
                                        <w:bottom w:val="none" w:sz="0" w:space="0" w:color="auto"/>
                                        <w:right w:val="none" w:sz="0" w:space="0" w:color="auto"/>
                                      </w:divBdr>
                                    </w:div>
                                    <w:div w:id="1983457704">
                                      <w:marLeft w:val="0"/>
                                      <w:marRight w:val="0"/>
                                      <w:marTop w:val="0"/>
                                      <w:marBottom w:val="0"/>
                                      <w:divBdr>
                                        <w:top w:val="none" w:sz="0" w:space="0" w:color="auto"/>
                                        <w:left w:val="none" w:sz="0" w:space="0" w:color="auto"/>
                                        <w:bottom w:val="none" w:sz="0" w:space="0" w:color="auto"/>
                                        <w:right w:val="none" w:sz="0" w:space="0" w:color="auto"/>
                                      </w:divBdr>
                                    </w:div>
                                    <w:div w:id="177609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83851">
                      <w:marLeft w:val="0"/>
                      <w:marRight w:val="0"/>
                      <w:marTop w:val="0"/>
                      <w:marBottom w:val="0"/>
                      <w:divBdr>
                        <w:top w:val="none" w:sz="0" w:space="0" w:color="auto"/>
                        <w:left w:val="none" w:sz="0" w:space="0" w:color="auto"/>
                        <w:bottom w:val="none" w:sz="0" w:space="0" w:color="auto"/>
                        <w:right w:val="none" w:sz="0" w:space="0" w:color="auto"/>
                      </w:divBdr>
                      <w:divsChild>
                        <w:div w:id="1835805216">
                          <w:marLeft w:val="0"/>
                          <w:marRight w:val="0"/>
                          <w:marTop w:val="0"/>
                          <w:marBottom w:val="0"/>
                          <w:divBdr>
                            <w:top w:val="none" w:sz="0" w:space="0" w:color="auto"/>
                            <w:left w:val="none" w:sz="0" w:space="0" w:color="auto"/>
                            <w:bottom w:val="none" w:sz="0" w:space="0" w:color="auto"/>
                            <w:right w:val="none" w:sz="0" w:space="0" w:color="auto"/>
                          </w:divBdr>
                          <w:divsChild>
                            <w:div w:id="1604604583">
                              <w:marLeft w:val="0"/>
                              <w:marRight w:val="0"/>
                              <w:marTop w:val="0"/>
                              <w:marBottom w:val="0"/>
                              <w:divBdr>
                                <w:top w:val="none" w:sz="0" w:space="0" w:color="auto"/>
                                <w:left w:val="none" w:sz="0" w:space="0" w:color="auto"/>
                                <w:bottom w:val="none" w:sz="0" w:space="0" w:color="auto"/>
                                <w:right w:val="none" w:sz="0" w:space="0" w:color="auto"/>
                              </w:divBdr>
                              <w:divsChild>
                                <w:div w:id="1675066839">
                                  <w:marLeft w:val="0"/>
                                  <w:marRight w:val="0"/>
                                  <w:marTop w:val="0"/>
                                  <w:marBottom w:val="0"/>
                                  <w:divBdr>
                                    <w:top w:val="none" w:sz="0" w:space="0" w:color="auto"/>
                                    <w:left w:val="none" w:sz="0" w:space="0" w:color="auto"/>
                                    <w:bottom w:val="none" w:sz="0" w:space="0" w:color="auto"/>
                                    <w:right w:val="none" w:sz="0" w:space="0" w:color="auto"/>
                                  </w:divBdr>
                                  <w:divsChild>
                                    <w:div w:id="1790082396">
                                      <w:marLeft w:val="0"/>
                                      <w:marRight w:val="0"/>
                                      <w:marTop w:val="0"/>
                                      <w:marBottom w:val="0"/>
                                      <w:divBdr>
                                        <w:top w:val="none" w:sz="0" w:space="0" w:color="auto"/>
                                        <w:left w:val="none" w:sz="0" w:space="0" w:color="auto"/>
                                        <w:bottom w:val="none" w:sz="0" w:space="0" w:color="auto"/>
                                        <w:right w:val="none" w:sz="0" w:space="0" w:color="auto"/>
                                      </w:divBdr>
                                      <w:divsChild>
                                        <w:div w:id="194314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5056">
                                  <w:marLeft w:val="0"/>
                                  <w:marRight w:val="0"/>
                                  <w:marTop w:val="0"/>
                                  <w:marBottom w:val="0"/>
                                  <w:divBdr>
                                    <w:top w:val="none" w:sz="0" w:space="0" w:color="auto"/>
                                    <w:left w:val="none" w:sz="0" w:space="0" w:color="auto"/>
                                    <w:bottom w:val="none" w:sz="0" w:space="0" w:color="auto"/>
                                    <w:right w:val="none" w:sz="0" w:space="0" w:color="auto"/>
                                  </w:divBdr>
                                  <w:divsChild>
                                    <w:div w:id="170990248">
                                      <w:marLeft w:val="0"/>
                                      <w:marRight w:val="0"/>
                                      <w:marTop w:val="0"/>
                                      <w:marBottom w:val="0"/>
                                      <w:divBdr>
                                        <w:top w:val="none" w:sz="0" w:space="0" w:color="auto"/>
                                        <w:left w:val="none" w:sz="0" w:space="0" w:color="auto"/>
                                        <w:bottom w:val="none" w:sz="0" w:space="0" w:color="auto"/>
                                        <w:right w:val="none" w:sz="0" w:space="0" w:color="auto"/>
                                      </w:divBdr>
                                    </w:div>
                                    <w:div w:id="584531170">
                                      <w:marLeft w:val="0"/>
                                      <w:marRight w:val="0"/>
                                      <w:marTop w:val="0"/>
                                      <w:marBottom w:val="0"/>
                                      <w:divBdr>
                                        <w:top w:val="none" w:sz="0" w:space="0" w:color="auto"/>
                                        <w:left w:val="none" w:sz="0" w:space="0" w:color="auto"/>
                                        <w:bottom w:val="none" w:sz="0" w:space="0" w:color="auto"/>
                                        <w:right w:val="none" w:sz="0" w:space="0" w:color="auto"/>
                                      </w:divBdr>
                                    </w:div>
                                    <w:div w:id="56815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798325">
          <w:marLeft w:val="0"/>
          <w:marRight w:val="0"/>
          <w:marTop w:val="0"/>
          <w:marBottom w:val="0"/>
          <w:divBdr>
            <w:top w:val="none" w:sz="0" w:space="0" w:color="auto"/>
            <w:left w:val="none" w:sz="0" w:space="0" w:color="auto"/>
            <w:bottom w:val="none" w:sz="0" w:space="0" w:color="auto"/>
            <w:right w:val="none" w:sz="0" w:space="0" w:color="auto"/>
          </w:divBdr>
          <w:divsChild>
            <w:div w:id="645163304">
              <w:marLeft w:val="0"/>
              <w:marRight w:val="0"/>
              <w:marTop w:val="0"/>
              <w:marBottom w:val="0"/>
              <w:divBdr>
                <w:top w:val="none" w:sz="0" w:space="0" w:color="auto"/>
                <w:left w:val="none" w:sz="0" w:space="0" w:color="auto"/>
                <w:bottom w:val="none" w:sz="0" w:space="0" w:color="auto"/>
                <w:right w:val="none" w:sz="0" w:space="0" w:color="auto"/>
              </w:divBdr>
            </w:div>
          </w:divsChild>
        </w:div>
        <w:div w:id="1762949006">
          <w:marLeft w:val="0"/>
          <w:marRight w:val="0"/>
          <w:marTop w:val="0"/>
          <w:marBottom w:val="0"/>
          <w:divBdr>
            <w:top w:val="none" w:sz="0" w:space="0" w:color="auto"/>
            <w:left w:val="none" w:sz="0" w:space="0" w:color="auto"/>
            <w:bottom w:val="none" w:sz="0" w:space="0" w:color="auto"/>
            <w:right w:val="none" w:sz="0" w:space="0" w:color="auto"/>
          </w:divBdr>
          <w:divsChild>
            <w:div w:id="1469516440">
              <w:marLeft w:val="0"/>
              <w:marRight w:val="0"/>
              <w:marTop w:val="0"/>
              <w:marBottom w:val="0"/>
              <w:divBdr>
                <w:top w:val="none" w:sz="0" w:space="0" w:color="auto"/>
                <w:left w:val="none" w:sz="0" w:space="0" w:color="auto"/>
                <w:bottom w:val="none" w:sz="0" w:space="0" w:color="auto"/>
                <w:right w:val="none" w:sz="0" w:space="0" w:color="auto"/>
              </w:divBdr>
              <w:divsChild>
                <w:div w:id="1983924229">
                  <w:marLeft w:val="0"/>
                  <w:marRight w:val="0"/>
                  <w:marTop w:val="0"/>
                  <w:marBottom w:val="0"/>
                  <w:divBdr>
                    <w:top w:val="none" w:sz="0" w:space="0" w:color="auto"/>
                    <w:left w:val="none" w:sz="0" w:space="0" w:color="auto"/>
                    <w:bottom w:val="none" w:sz="0" w:space="0" w:color="auto"/>
                    <w:right w:val="none" w:sz="0" w:space="0" w:color="auto"/>
                  </w:divBdr>
                  <w:divsChild>
                    <w:div w:id="1211725815">
                      <w:marLeft w:val="0"/>
                      <w:marRight w:val="0"/>
                      <w:marTop w:val="0"/>
                      <w:marBottom w:val="0"/>
                      <w:divBdr>
                        <w:top w:val="none" w:sz="0" w:space="0" w:color="auto"/>
                        <w:left w:val="none" w:sz="0" w:space="0" w:color="auto"/>
                        <w:bottom w:val="none" w:sz="0" w:space="0" w:color="auto"/>
                        <w:right w:val="none" w:sz="0" w:space="0" w:color="auto"/>
                      </w:divBdr>
                      <w:divsChild>
                        <w:div w:id="164242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6971">
                  <w:marLeft w:val="0"/>
                  <w:marRight w:val="0"/>
                  <w:marTop w:val="0"/>
                  <w:marBottom w:val="0"/>
                  <w:divBdr>
                    <w:top w:val="none" w:sz="0" w:space="0" w:color="auto"/>
                    <w:left w:val="none" w:sz="0" w:space="0" w:color="auto"/>
                    <w:bottom w:val="none" w:sz="0" w:space="0" w:color="auto"/>
                    <w:right w:val="none" w:sz="0" w:space="0" w:color="auto"/>
                  </w:divBdr>
                  <w:divsChild>
                    <w:div w:id="162477269">
                      <w:marLeft w:val="0"/>
                      <w:marRight w:val="0"/>
                      <w:marTop w:val="0"/>
                      <w:marBottom w:val="0"/>
                      <w:divBdr>
                        <w:top w:val="none" w:sz="0" w:space="0" w:color="auto"/>
                        <w:left w:val="none" w:sz="0" w:space="0" w:color="auto"/>
                        <w:bottom w:val="none" w:sz="0" w:space="0" w:color="auto"/>
                        <w:right w:val="none" w:sz="0" w:space="0" w:color="auto"/>
                      </w:divBdr>
                    </w:div>
                  </w:divsChild>
                </w:div>
                <w:div w:id="1784180656">
                  <w:marLeft w:val="0"/>
                  <w:marRight w:val="0"/>
                  <w:marTop w:val="0"/>
                  <w:marBottom w:val="0"/>
                  <w:divBdr>
                    <w:top w:val="none" w:sz="0" w:space="0" w:color="auto"/>
                    <w:left w:val="none" w:sz="0" w:space="0" w:color="auto"/>
                    <w:bottom w:val="none" w:sz="0" w:space="0" w:color="auto"/>
                    <w:right w:val="none" w:sz="0" w:space="0" w:color="auto"/>
                  </w:divBdr>
                  <w:divsChild>
                    <w:div w:id="82609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962357">
          <w:marLeft w:val="0"/>
          <w:marRight w:val="0"/>
          <w:marTop w:val="0"/>
          <w:marBottom w:val="0"/>
          <w:divBdr>
            <w:top w:val="none" w:sz="0" w:space="0" w:color="auto"/>
            <w:left w:val="none" w:sz="0" w:space="0" w:color="auto"/>
            <w:bottom w:val="none" w:sz="0" w:space="0" w:color="auto"/>
            <w:right w:val="none" w:sz="0" w:space="0" w:color="auto"/>
          </w:divBdr>
          <w:divsChild>
            <w:div w:id="2117215259">
              <w:marLeft w:val="0"/>
              <w:marRight w:val="0"/>
              <w:marTop w:val="0"/>
              <w:marBottom w:val="0"/>
              <w:divBdr>
                <w:top w:val="none" w:sz="0" w:space="0" w:color="auto"/>
                <w:left w:val="none" w:sz="0" w:space="0" w:color="auto"/>
                <w:bottom w:val="none" w:sz="0" w:space="0" w:color="auto"/>
                <w:right w:val="none" w:sz="0" w:space="0" w:color="auto"/>
              </w:divBdr>
              <w:divsChild>
                <w:div w:id="1115249537">
                  <w:marLeft w:val="0"/>
                  <w:marRight w:val="0"/>
                  <w:marTop w:val="0"/>
                  <w:marBottom w:val="0"/>
                  <w:divBdr>
                    <w:top w:val="none" w:sz="0" w:space="0" w:color="auto"/>
                    <w:left w:val="none" w:sz="0" w:space="0" w:color="auto"/>
                    <w:bottom w:val="none" w:sz="0" w:space="0" w:color="auto"/>
                    <w:right w:val="none" w:sz="0" w:space="0" w:color="auto"/>
                  </w:divBdr>
                  <w:divsChild>
                    <w:div w:id="2049912987">
                      <w:marLeft w:val="0"/>
                      <w:marRight w:val="0"/>
                      <w:marTop w:val="0"/>
                      <w:marBottom w:val="0"/>
                      <w:divBdr>
                        <w:top w:val="none" w:sz="0" w:space="0" w:color="auto"/>
                        <w:left w:val="none" w:sz="0" w:space="0" w:color="auto"/>
                        <w:bottom w:val="none" w:sz="0" w:space="0" w:color="auto"/>
                        <w:right w:val="none" w:sz="0" w:space="0" w:color="auto"/>
                      </w:divBdr>
                      <w:divsChild>
                        <w:div w:id="493493713">
                          <w:marLeft w:val="0"/>
                          <w:marRight w:val="0"/>
                          <w:marTop w:val="0"/>
                          <w:marBottom w:val="0"/>
                          <w:divBdr>
                            <w:top w:val="none" w:sz="0" w:space="0" w:color="auto"/>
                            <w:left w:val="none" w:sz="0" w:space="0" w:color="auto"/>
                            <w:bottom w:val="none" w:sz="0" w:space="0" w:color="auto"/>
                            <w:right w:val="none" w:sz="0" w:space="0" w:color="auto"/>
                          </w:divBdr>
                          <w:divsChild>
                            <w:div w:id="160124814">
                              <w:marLeft w:val="0"/>
                              <w:marRight w:val="0"/>
                              <w:marTop w:val="0"/>
                              <w:marBottom w:val="0"/>
                              <w:divBdr>
                                <w:top w:val="none" w:sz="0" w:space="0" w:color="auto"/>
                                <w:left w:val="none" w:sz="0" w:space="0" w:color="auto"/>
                                <w:bottom w:val="none" w:sz="0" w:space="0" w:color="auto"/>
                                <w:right w:val="none" w:sz="0" w:space="0" w:color="auto"/>
                              </w:divBdr>
                              <w:divsChild>
                                <w:div w:id="34085733">
                                  <w:marLeft w:val="0"/>
                                  <w:marRight w:val="0"/>
                                  <w:marTop w:val="0"/>
                                  <w:marBottom w:val="0"/>
                                  <w:divBdr>
                                    <w:top w:val="none" w:sz="0" w:space="0" w:color="auto"/>
                                    <w:left w:val="none" w:sz="0" w:space="0" w:color="auto"/>
                                    <w:bottom w:val="none" w:sz="0" w:space="0" w:color="auto"/>
                                    <w:right w:val="none" w:sz="0" w:space="0" w:color="auto"/>
                                  </w:divBdr>
                                  <w:divsChild>
                                    <w:div w:id="18622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360308">
          <w:marLeft w:val="0"/>
          <w:marRight w:val="0"/>
          <w:marTop w:val="0"/>
          <w:marBottom w:val="0"/>
          <w:divBdr>
            <w:top w:val="none" w:sz="0" w:space="0" w:color="auto"/>
            <w:left w:val="none" w:sz="0" w:space="0" w:color="auto"/>
            <w:bottom w:val="none" w:sz="0" w:space="0" w:color="auto"/>
            <w:right w:val="none" w:sz="0" w:space="0" w:color="auto"/>
          </w:divBdr>
          <w:divsChild>
            <w:div w:id="386223389">
              <w:marLeft w:val="0"/>
              <w:marRight w:val="0"/>
              <w:marTop w:val="0"/>
              <w:marBottom w:val="0"/>
              <w:divBdr>
                <w:top w:val="none" w:sz="0" w:space="0" w:color="auto"/>
                <w:left w:val="none" w:sz="0" w:space="0" w:color="auto"/>
                <w:bottom w:val="none" w:sz="0" w:space="0" w:color="auto"/>
                <w:right w:val="none" w:sz="0" w:space="0" w:color="auto"/>
              </w:divBdr>
              <w:divsChild>
                <w:div w:id="950554670">
                  <w:marLeft w:val="0"/>
                  <w:marRight w:val="0"/>
                  <w:marTop w:val="0"/>
                  <w:marBottom w:val="0"/>
                  <w:divBdr>
                    <w:top w:val="none" w:sz="0" w:space="0" w:color="auto"/>
                    <w:left w:val="none" w:sz="0" w:space="0" w:color="auto"/>
                    <w:bottom w:val="none" w:sz="0" w:space="0" w:color="auto"/>
                    <w:right w:val="none" w:sz="0" w:space="0" w:color="auto"/>
                  </w:divBdr>
                  <w:divsChild>
                    <w:div w:id="1042904314">
                      <w:marLeft w:val="0"/>
                      <w:marRight w:val="0"/>
                      <w:marTop w:val="0"/>
                      <w:marBottom w:val="0"/>
                      <w:divBdr>
                        <w:top w:val="none" w:sz="0" w:space="0" w:color="auto"/>
                        <w:left w:val="none" w:sz="0" w:space="0" w:color="auto"/>
                        <w:bottom w:val="none" w:sz="0" w:space="0" w:color="auto"/>
                        <w:right w:val="none" w:sz="0" w:space="0" w:color="auto"/>
                      </w:divBdr>
                      <w:divsChild>
                        <w:div w:id="801508177">
                          <w:marLeft w:val="0"/>
                          <w:marRight w:val="0"/>
                          <w:marTop w:val="0"/>
                          <w:marBottom w:val="0"/>
                          <w:divBdr>
                            <w:top w:val="none" w:sz="0" w:space="0" w:color="auto"/>
                            <w:left w:val="none" w:sz="0" w:space="0" w:color="auto"/>
                            <w:bottom w:val="none" w:sz="0" w:space="0" w:color="auto"/>
                            <w:right w:val="none" w:sz="0" w:space="0" w:color="auto"/>
                          </w:divBdr>
                          <w:divsChild>
                            <w:div w:id="1108279991">
                              <w:marLeft w:val="0"/>
                              <w:marRight w:val="0"/>
                              <w:marTop w:val="0"/>
                              <w:marBottom w:val="0"/>
                              <w:divBdr>
                                <w:top w:val="none" w:sz="0" w:space="0" w:color="auto"/>
                                <w:left w:val="none" w:sz="0" w:space="0" w:color="auto"/>
                                <w:bottom w:val="none" w:sz="0" w:space="0" w:color="auto"/>
                                <w:right w:val="none" w:sz="0" w:space="0" w:color="auto"/>
                              </w:divBdr>
                              <w:divsChild>
                                <w:div w:id="90468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41230">
          <w:marLeft w:val="0"/>
          <w:marRight w:val="0"/>
          <w:marTop w:val="0"/>
          <w:marBottom w:val="0"/>
          <w:divBdr>
            <w:top w:val="none" w:sz="0" w:space="0" w:color="auto"/>
            <w:left w:val="none" w:sz="0" w:space="0" w:color="auto"/>
            <w:bottom w:val="none" w:sz="0" w:space="0" w:color="auto"/>
            <w:right w:val="none" w:sz="0" w:space="0" w:color="auto"/>
          </w:divBdr>
          <w:divsChild>
            <w:div w:id="139805767">
              <w:marLeft w:val="0"/>
              <w:marRight w:val="0"/>
              <w:marTop w:val="0"/>
              <w:marBottom w:val="0"/>
              <w:divBdr>
                <w:top w:val="none" w:sz="0" w:space="0" w:color="auto"/>
                <w:left w:val="none" w:sz="0" w:space="0" w:color="auto"/>
                <w:bottom w:val="none" w:sz="0" w:space="0" w:color="auto"/>
                <w:right w:val="none" w:sz="0" w:space="0" w:color="auto"/>
              </w:divBdr>
              <w:divsChild>
                <w:div w:id="1545361167">
                  <w:marLeft w:val="0"/>
                  <w:marRight w:val="0"/>
                  <w:marTop w:val="0"/>
                  <w:marBottom w:val="0"/>
                  <w:divBdr>
                    <w:top w:val="none" w:sz="0" w:space="0" w:color="auto"/>
                    <w:left w:val="none" w:sz="0" w:space="0" w:color="auto"/>
                    <w:bottom w:val="none" w:sz="0" w:space="0" w:color="auto"/>
                    <w:right w:val="none" w:sz="0" w:space="0" w:color="auto"/>
                  </w:divBdr>
                  <w:divsChild>
                    <w:div w:id="148522525">
                      <w:marLeft w:val="0"/>
                      <w:marRight w:val="0"/>
                      <w:marTop w:val="0"/>
                      <w:marBottom w:val="0"/>
                      <w:divBdr>
                        <w:top w:val="none" w:sz="0" w:space="0" w:color="auto"/>
                        <w:left w:val="none" w:sz="0" w:space="0" w:color="auto"/>
                        <w:bottom w:val="none" w:sz="0" w:space="0" w:color="auto"/>
                        <w:right w:val="none" w:sz="0" w:space="0" w:color="auto"/>
                      </w:divBdr>
                      <w:divsChild>
                        <w:div w:id="8924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16264">
          <w:marLeft w:val="0"/>
          <w:marRight w:val="0"/>
          <w:marTop w:val="0"/>
          <w:marBottom w:val="0"/>
          <w:divBdr>
            <w:top w:val="none" w:sz="0" w:space="0" w:color="auto"/>
            <w:left w:val="none" w:sz="0" w:space="0" w:color="auto"/>
            <w:bottom w:val="none" w:sz="0" w:space="0" w:color="auto"/>
            <w:right w:val="none" w:sz="0" w:space="0" w:color="auto"/>
          </w:divBdr>
          <w:divsChild>
            <w:div w:id="1034843085">
              <w:marLeft w:val="0"/>
              <w:marRight w:val="0"/>
              <w:marTop w:val="0"/>
              <w:marBottom w:val="0"/>
              <w:divBdr>
                <w:top w:val="none" w:sz="0" w:space="0" w:color="auto"/>
                <w:left w:val="none" w:sz="0" w:space="0" w:color="auto"/>
                <w:bottom w:val="none" w:sz="0" w:space="0" w:color="auto"/>
                <w:right w:val="none" w:sz="0" w:space="0" w:color="auto"/>
              </w:divBdr>
              <w:divsChild>
                <w:div w:id="35936357">
                  <w:marLeft w:val="0"/>
                  <w:marRight w:val="0"/>
                  <w:marTop w:val="0"/>
                  <w:marBottom w:val="0"/>
                  <w:divBdr>
                    <w:top w:val="none" w:sz="0" w:space="0" w:color="auto"/>
                    <w:left w:val="none" w:sz="0" w:space="0" w:color="auto"/>
                    <w:bottom w:val="none" w:sz="0" w:space="0" w:color="auto"/>
                    <w:right w:val="none" w:sz="0" w:space="0" w:color="auto"/>
                  </w:divBdr>
                  <w:divsChild>
                    <w:div w:id="2620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764242">
          <w:marLeft w:val="0"/>
          <w:marRight w:val="0"/>
          <w:marTop w:val="0"/>
          <w:marBottom w:val="0"/>
          <w:divBdr>
            <w:top w:val="none" w:sz="0" w:space="0" w:color="auto"/>
            <w:left w:val="none" w:sz="0" w:space="0" w:color="auto"/>
            <w:bottom w:val="none" w:sz="0" w:space="0" w:color="auto"/>
            <w:right w:val="none" w:sz="0" w:space="0" w:color="auto"/>
          </w:divBdr>
          <w:divsChild>
            <w:div w:id="408968159">
              <w:marLeft w:val="0"/>
              <w:marRight w:val="0"/>
              <w:marTop w:val="0"/>
              <w:marBottom w:val="0"/>
              <w:divBdr>
                <w:top w:val="none" w:sz="0" w:space="0" w:color="auto"/>
                <w:left w:val="none" w:sz="0" w:space="0" w:color="auto"/>
                <w:bottom w:val="none" w:sz="0" w:space="0" w:color="auto"/>
                <w:right w:val="none" w:sz="0" w:space="0" w:color="auto"/>
              </w:divBdr>
              <w:divsChild>
                <w:div w:id="509567517">
                  <w:marLeft w:val="0"/>
                  <w:marRight w:val="0"/>
                  <w:marTop w:val="0"/>
                  <w:marBottom w:val="0"/>
                  <w:divBdr>
                    <w:top w:val="none" w:sz="0" w:space="0" w:color="auto"/>
                    <w:left w:val="none" w:sz="0" w:space="0" w:color="auto"/>
                    <w:bottom w:val="none" w:sz="0" w:space="0" w:color="auto"/>
                    <w:right w:val="none" w:sz="0" w:space="0" w:color="auto"/>
                  </w:divBdr>
                  <w:divsChild>
                    <w:div w:id="1759673837">
                      <w:marLeft w:val="0"/>
                      <w:marRight w:val="0"/>
                      <w:marTop w:val="0"/>
                      <w:marBottom w:val="0"/>
                      <w:divBdr>
                        <w:top w:val="none" w:sz="0" w:space="0" w:color="auto"/>
                        <w:left w:val="none" w:sz="0" w:space="0" w:color="auto"/>
                        <w:bottom w:val="none" w:sz="0" w:space="0" w:color="auto"/>
                        <w:right w:val="none" w:sz="0" w:space="0" w:color="auto"/>
                      </w:divBdr>
                      <w:divsChild>
                        <w:div w:id="172964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83064">
          <w:marLeft w:val="0"/>
          <w:marRight w:val="0"/>
          <w:marTop w:val="0"/>
          <w:marBottom w:val="0"/>
          <w:divBdr>
            <w:top w:val="none" w:sz="0" w:space="0" w:color="auto"/>
            <w:left w:val="none" w:sz="0" w:space="0" w:color="auto"/>
            <w:bottom w:val="none" w:sz="0" w:space="0" w:color="auto"/>
            <w:right w:val="none" w:sz="0" w:space="0" w:color="auto"/>
          </w:divBdr>
          <w:divsChild>
            <w:div w:id="617830744">
              <w:marLeft w:val="0"/>
              <w:marRight w:val="0"/>
              <w:marTop w:val="0"/>
              <w:marBottom w:val="0"/>
              <w:divBdr>
                <w:top w:val="none" w:sz="0" w:space="0" w:color="auto"/>
                <w:left w:val="none" w:sz="0" w:space="0" w:color="auto"/>
                <w:bottom w:val="none" w:sz="0" w:space="0" w:color="auto"/>
                <w:right w:val="none" w:sz="0" w:space="0" w:color="auto"/>
              </w:divBdr>
              <w:divsChild>
                <w:div w:id="1616251729">
                  <w:marLeft w:val="0"/>
                  <w:marRight w:val="0"/>
                  <w:marTop w:val="0"/>
                  <w:marBottom w:val="0"/>
                  <w:divBdr>
                    <w:top w:val="none" w:sz="0" w:space="0" w:color="auto"/>
                    <w:left w:val="none" w:sz="0" w:space="0" w:color="auto"/>
                    <w:bottom w:val="none" w:sz="0" w:space="0" w:color="auto"/>
                    <w:right w:val="none" w:sz="0" w:space="0" w:color="auto"/>
                  </w:divBdr>
                  <w:divsChild>
                    <w:div w:id="1404639977">
                      <w:marLeft w:val="0"/>
                      <w:marRight w:val="0"/>
                      <w:marTop w:val="0"/>
                      <w:marBottom w:val="0"/>
                      <w:divBdr>
                        <w:top w:val="none" w:sz="0" w:space="0" w:color="auto"/>
                        <w:left w:val="none" w:sz="0" w:space="0" w:color="auto"/>
                        <w:bottom w:val="none" w:sz="0" w:space="0" w:color="auto"/>
                        <w:right w:val="none" w:sz="0" w:space="0" w:color="auto"/>
                      </w:divBdr>
                    </w:div>
                  </w:divsChild>
                </w:div>
                <w:div w:id="73015966">
                  <w:marLeft w:val="0"/>
                  <w:marRight w:val="0"/>
                  <w:marTop w:val="0"/>
                  <w:marBottom w:val="0"/>
                  <w:divBdr>
                    <w:top w:val="none" w:sz="0" w:space="0" w:color="auto"/>
                    <w:left w:val="none" w:sz="0" w:space="0" w:color="auto"/>
                    <w:bottom w:val="none" w:sz="0" w:space="0" w:color="auto"/>
                    <w:right w:val="none" w:sz="0" w:space="0" w:color="auto"/>
                  </w:divBdr>
                  <w:divsChild>
                    <w:div w:id="9761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034760">
          <w:marLeft w:val="0"/>
          <w:marRight w:val="0"/>
          <w:marTop w:val="0"/>
          <w:marBottom w:val="0"/>
          <w:divBdr>
            <w:top w:val="none" w:sz="0" w:space="0" w:color="auto"/>
            <w:left w:val="none" w:sz="0" w:space="0" w:color="auto"/>
            <w:bottom w:val="none" w:sz="0" w:space="0" w:color="auto"/>
            <w:right w:val="none" w:sz="0" w:space="0" w:color="auto"/>
          </w:divBdr>
          <w:divsChild>
            <w:div w:id="1349331421">
              <w:marLeft w:val="0"/>
              <w:marRight w:val="0"/>
              <w:marTop w:val="0"/>
              <w:marBottom w:val="0"/>
              <w:divBdr>
                <w:top w:val="none" w:sz="0" w:space="0" w:color="auto"/>
                <w:left w:val="none" w:sz="0" w:space="0" w:color="auto"/>
                <w:bottom w:val="none" w:sz="0" w:space="0" w:color="auto"/>
                <w:right w:val="none" w:sz="0" w:space="0" w:color="auto"/>
              </w:divBdr>
              <w:divsChild>
                <w:div w:id="814225261">
                  <w:marLeft w:val="0"/>
                  <w:marRight w:val="0"/>
                  <w:marTop w:val="0"/>
                  <w:marBottom w:val="0"/>
                  <w:divBdr>
                    <w:top w:val="none" w:sz="0" w:space="0" w:color="auto"/>
                    <w:left w:val="none" w:sz="0" w:space="0" w:color="auto"/>
                    <w:bottom w:val="none" w:sz="0" w:space="0" w:color="auto"/>
                    <w:right w:val="none" w:sz="0" w:space="0" w:color="auto"/>
                  </w:divBdr>
                  <w:divsChild>
                    <w:div w:id="2094007998">
                      <w:marLeft w:val="0"/>
                      <w:marRight w:val="0"/>
                      <w:marTop w:val="0"/>
                      <w:marBottom w:val="0"/>
                      <w:divBdr>
                        <w:top w:val="none" w:sz="0" w:space="0" w:color="auto"/>
                        <w:left w:val="none" w:sz="0" w:space="0" w:color="auto"/>
                        <w:bottom w:val="none" w:sz="0" w:space="0" w:color="auto"/>
                        <w:right w:val="none" w:sz="0" w:space="0" w:color="auto"/>
                      </w:divBdr>
                      <w:divsChild>
                        <w:div w:id="1201357430">
                          <w:marLeft w:val="0"/>
                          <w:marRight w:val="0"/>
                          <w:marTop w:val="0"/>
                          <w:marBottom w:val="0"/>
                          <w:divBdr>
                            <w:top w:val="none" w:sz="0" w:space="0" w:color="auto"/>
                            <w:left w:val="none" w:sz="0" w:space="0" w:color="auto"/>
                            <w:bottom w:val="none" w:sz="0" w:space="0" w:color="auto"/>
                            <w:right w:val="none" w:sz="0" w:space="0" w:color="auto"/>
                          </w:divBdr>
                          <w:divsChild>
                            <w:div w:id="1859270528">
                              <w:marLeft w:val="0"/>
                              <w:marRight w:val="0"/>
                              <w:marTop w:val="0"/>
                              <w:marBottom w:val="0"/>
                              <w:divBdr>
                                <w:top w:val="none" w:sz="0" w:space="0" w:color="auto"/>
                                <w:left w:val="none" w:sz="0" w:space="0" w:color="auto"/>
                                <w:bottom w:val="none" w:sz="0" w:space="0" w:color="auto"/>
                                <w:right w:val="none" w:sz="0" w:space="0" w:color="auto"/>
                              </w:divBdr>
                            </w:div>
                          </w:divsChild>
                        </w:div>
                        <w:div w:id="350768377">
                          <w:marLeft w:val="0"/>
                          <w:marRight w:val="0"/>
                          <w:marTop w:val="0"/>
                          <w:marBottom w:val="0"/>
                          <w:divBdr>
                            <w:top w:val="none" w:sz="0" w:space="0" w:color="auto"/>
                            <w:left w:val="none" w:sz="0" w:space="0" w:color="auto"/>
                            <w:bottom w:val="none" w:sz="0" w:space="0" w:color="auto"/>
                            <w:right w:val="none" w:sz="0" w:space="0" w:color="auto"/>
                          </w:divBdr>
                          <w:divsChild>
                            <w:div w:id="866992049">
                              <w:marLeft w:val="0"/>
                              <w:marRight w:val="0"/>
                              <w:marTop w:val="0"/>
                              <w:marBottom w:val="0"/>
                              <w:divBdr>
                                <w:top w:val="none" w:sz="0" w:space="0" w:color="auto"/>
                                <w:left w:val="none" w:sz="0" w:space="0" w:color="auto"/>
                                <w:bottom w:val="none" w:sz="0" w:space="0" w:color="auto"/>
                                <w:right w:val="none" w:sz="0" w:space="0" w:color="auto"/>
                              </w:divBdr>
                              <w:divsChild>
                                <w:div w:id="2033218851">
                                  <w:marLeft w:val="0"/>
                                  <w:marRight w:val="0"/>
                                  <w:marTop w:val="0"/>
                                  <w:marBottom w:val="0"/>
                                  <w:divBdr>
                                    <w:top w:val="none" w:sz="0" w:space="0" w:color="auto"/>
                                    <w:left w:val="none" w:sz="0" w:space="0" w:color="auto"/>
                                    <w:bottom w:val="none" w:sz="0" w:space="0" w:color="auto"/>
                                    <w:right w:val="none" w:sz="0" w:space="0" w:color="auto"/>
                                  </w:divBdr>
                                </w:div>
                                <w:div w:id="992879113">
                                  <w:marLeft w:val="0"/>
                                  <w:marRight w:val="0"/>
                                  <w:marTop w:val="0"/>
                                  <w:marBottom w:val="0"/>
                                  <w:divBdr>
                                    <w:top w:val="none" w:sz="0" w:space="0" w:color="auto"/>
                                    <w:left w:val="none" w:sz="0" w:space="0" w:color="auto"/>
                                    <w:bottom w:val="none" w:sz="0" w:space="0" w:color="auto"/>
                                    <w:right w:val="none" w:sz="0" w:space="0" w:color="auto"/>
                                  </w:divBdr>
                                  <w:divsChild>
                                    <w:div w:id="1348215495">
                                      <w:marLeft w:val="0"/>
                                      <w:marRight w:val="0"/>
                                      <w:marTop w:val="0"/>
                                      <w:marBottom w:val="0"/>
                                      <w:divBdr>
                                        <w:top w:val="none" w:sz="0" w:space="0" w:color="auto"/>
                                        <w:left w:val="none" w:sz="0" w:space="0" w:color="auto"/>
                                        <w:bottom w:val="none" w:sz="0" w:space="0" w:color="auto"/>
                                        <w:right w:val="none" w:sz="0" w:space="0" w:color="auto"/>
                                      </w:divBdr>
                                      <w:divsChild>
                                        <w:div w:id="1421564009">
                                          <w:marLeft w:val="0"/>
                                          <w:marRight w:val="0"/>
                                          <w:marTop w:val="0"/>
                                          <w:marBottom w:val="0"/>
                                          <w:divBdr>
                                            <w:top w:val="none" w:sz="0" w:space="0" w:color="auto"/>
                                            <w:left w:val="none" w:sz="0" w:space="0" w:color="auto"/>
                                            <w:bottom w:val="none" w:sz="0" w:space="0" w:color="auto"/>
                                            <w:right w:val="none" w:sz="0" w:space="0" w:color="auto"/>
                                          </w:divBdr>
                                          <w:divsChild>
                                            <w:div w:id="737947580">
                                              <w:marLeft w:val="0"/>
                                              <w:marRight w:val="0"/>
                                              <w:marTop w:val="0"/>
                                              <w:marBottom w:val="0"/>
                                              <w:divBdr>
                                                <w:top w:val="none" w:sz="0" w:space="0" w:color="auto"/>
                                                <w:left w:val="none" w:sz="0" w:space="0" w:color="auto"/>
                                                <w:bottom w:val="none" w:sz="0" w:space="0" w:color="auto"/>
                                                <w:right w:val="none" w:sz="0" w:space="0" w:color="auto"/>
                                              </w:divBdr>
                                              <w:divsChild>
                                                <w:div w:id="138307412">
                                                  <w:marLeft w:val="0"/>
                                                  <w:marRight w:val="0"/>
                                                  <w:marTop w:val="0"/>
                                                  <w:marBottom w:val="0"/>
                                                  <w:divBdr>
                                                    <w:top w:val="none" w:sz="0" w:space="0" w:color="auto"/>
                                                    <w:left w:val="none" w:sz="0" w:space="0" w:color="auto"/>
                                                    <w:bottom w:val="none" w:sz="0" w:space="0" w:color="auto"/>
                                                    <w:right w:val="none" w:sz="0" w:space="0" w:color="auto"/>
                                                  </w:divBdr>
                                                  <w:divsChild>
                                                    <w:div w:id="869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449702">
          <w:marLeft w:val="0"/>
          <w:marRight w:val="0"/>
          <w:marTop w:val="0"/>
          <w:marBottom w:val="0"/>
          <w:divBdr>
            <w:top w:val="none" w:sz="0" w:space="0" w:color="auto"/>
            <w:left w:val="none" w:sz="0" w:space="0" w:color="auto"/>
            <w:bottom w:val="none" w:sz="0" w:space="0" w:color="auto"/>
            <w:right w:val="none" w:sz="0" w:space="0" w:color="auto"/>
          </w:divBdr>
          <w:divsChild>
            <w:div w:id="1095787844">
              <w:marLeft w:val="0"/>
              <w:marRight w:val="0"/>
              <w:marTop w:val="0"/>
              <w:marBottom w:val="0"/>
              <w:divBdr>
                <w:top w:val="none" w:sz="0" w:space="0" w:color="auto"/>
                <w:left w:val="none" w:sz="0" w:space="0" w:color="auto"/>
                <w:bottom w:val="none" w:sz="0" w:space="0" w:color="auto"/>
                <w:right w:val="none" w:sz="0" w:space="0" w:color="auto"/>
              </w:divBdr>
              <w:divsChild>
                <w:div w:id="710615154">
                  <w:marLeft w:val="0"/>
                  <w:marRight w:val="0"/>
                  <w:marTop w:val="0"/>
                  <w:marBottom w:val="0"/>
                  <w:divBdr>
                    <w:top w:val="none" w:sz="0" w:space="0" w:color="auto"/>
                    <w:left w:val="none" w:sz="0" w:space="0" w:color="auto"/>
                    <w:bottom w:val="none" w:sz="0" w:space="0" w:color="auto"/>
                    <w:right w:val="none" w:sz="0" w:space="0" w:color="auto"/>
                  </w:divBdr>
                  <w:divsChild>
                    <w:div w:id="1749763571">
                      <w:marLeft w:val="0"/>
                      <w:marRight w:val="0"/>
                      <w:marTop w:val="0"/>
                      <w:marBottom w:val="0"/>
                      <w:divBdr>
                        <w:top w:val="none" w:sz="0" w:space="0" w:color="auto"/>
                        <w:left w:val="none" w:sz="0" w:space="0" w:color="auto"/>
                        <w:bottom w:val="none" w:sz="0" w:space="0" w:color="auto"/>
                        <w:right w:val="none" w:sz="0" w:space="0" w:color="auto"/>
                      </w:divBdr>
                      <w:divsChild>
                        <w:div w:id="1438526563">
                          <w:marLeft w:val="0"/>
                          <w:marRight w:val="0"/>
                          <w:marTop w:val="0"/>
                          <w:marBottom w:val="0"/>
                          <w:divBdr>
                            <w:top w:val="none" w:sz="0" w:space="0" w:color="auto"/>
                            <w:left w:val="none" w:sz="0" w:space="0" w:color="auto"/>
                            <w:bottom w:val="none" w:sz="0" w:space="0" w:color="auto"/>
                            <w:right w:val="none" w:sz="0" w:space="0" w:color="auto"/>
                          </w:divBdr>
                          <w:divsChild>
                            <w:div w:id="1688170071">
                              <w:marLeft w:val="0"/>
                              <w:marRight w:val="0"/>
                              <w:marTop w:val="0"/>
                              <w:marBottom w:val="0"/>
                              <w:divBdr>
                                <w:top w:val="none" w:sz="0" w:space="0" w:color="auto"/>
                                <w:left w:val="none" w:sz="0" w:space="0" w:color="auto"/>
                                <w:bottom w:val="none" w:sz="0" w:space="0" w:color="auto"/>
                                <w:right w:val="none" w:sz="0" w:space="0" w:color="auto"/>
                              </w:divBdr>
                              <w:divsChild>
                                <w:div w:id="592982069">
                                  <w:marLeft w:val="0"/>
                                  <w:marRight w:val="0"/>
                                  <w:marTop w:val="0"/>
                                  <w:marBottom w:val="0"/>
                                  <w:divBdr>
                                    <w:top w:val="none" w:sz="0" w:space="0" w:color="auto"/>
                                    <w:left w:val="none" w:sz="0" w:space="0" w:color="auto"/>
                                    <w:bottom w:val="none" w:sz="0" w:space="0" w:color="auto"/>
                                    <w:right w:val="none" w:sz="0" w:space="0" w:color="auto"/>
                                  </w:divBdr>
                                  <w:divsChild>
                                    <w:div w:id="1969316602">
                                      <w:marLeft w:val="0"/>
                                      <w:marRight w:val="0"/>
                                      <w:marTop w:val="0"/>
                                      <w:marBottom w:val="0"/>
                                      <w:divBdr>
                                        <w:top w:val="none" w:sz="0" w:space="0" w:color="auto"/>
                                        <w:left w:val="none" w:sz="0" w:space="0" w:color="auto"/>
                                        <w:bottom w:val="none" w:sz="0" w:space="0" w:color="auto"/>
                                        <w:right w:val="none" w:sz="0" w:space="0" w:color="auto"/>
                                      </w:divBdr>
                                      <w:divsChild>
                                        <w:div w:id="529294806">
                                          <w:marLeft w:val="0"/>
                                          <w:marRight w:val="0"/>
                                          <w:marTop w:val="0"/>
                                          <w:marBottom w:val="0"/>
                                          <w:divBdr>
                                            <w:top w:val="none" w:sz="0" w:space="0" w:color="auto"/>
                                            <w:left w:val="none" w:sz="0" w:space="0" w:color="auto"/>
                                            <w:bottom w:val="none" w:sz="0" w:space="0" w:color="auto"/>
                                            <w:right w:val="none" w:sz="0" w:space="0" w:color="auto"/>
                                          </w:divBdr>
                                          <w:divsChild>
                                            <w:div w:id="71389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23355">
                              <w:marLeft w:val="0"/>
                              <w:marRight w:val="0"/>
                              <w:marTop w:val="0"/>
                              <w:marBottom w:val="0"/>
                              <w:divBdr>
                                <w:top w:val="none" w:sz="0" w:space="0" w:color="auto"/>
                                <w:left w:val="none" w:sz="0" w:space="0" w:color="auto"/>
                                <w:bottom w:val="none" w:sz="0" w:space="0" w:color="auto"/>
                                <w:right w:val="none" w:sz="0" w:space="0" w:color="auto"/>
                              </w:divBdr>
                              <w:divsChild>
                                <w:div w:id="520632392">
                                  <w:marLeft w:val="0"/>
                                  <w:marRight w:val="0"/>
                                  <w:marTop w:val="0"/>
                                  <w:marBottom w:val="0"/>
                                  <w:divBdr>
                                    <w:top w:val="none" w:sz="0" w:space="0" w:color="auto"/>
                                    <w:left w:val="none" w:sz="0" w:space="0" w:color="auto"/>
                                    <w:bottom w:val="none" w:sz="0" w:space="0" w:color="auto"/>
                                    <w:right w:val="none" w:sz="0" w:space="0" w:color="auto"/>
                                  </w:divBdr>
                                </w:div>
                                <w:div w:id="117437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644408">
          <w:marLeft w:val="0"/>
          <w:marRight w:val="0"/>
          <w:marTop w:val="0"/>
          <w:marBottom w:val="0"/>
          <w:divBdr>
            <w:top w:val="none" w:sz="0" w:space="0" w:color="auto"/>
            <w:left w:val="none" w:sz="0" w:space="0" w:color="auto"/>
            <w:bottom w:val="none" w:sz="0" w:space="0" w:color="auto"/>
            <w:right w:val="none" w:sz="0" w:space="0" w:color="auto"/>
          </w:divBdr>
          <w:divsChild>
            <w:div w:id="946959496">
              <w:marLeft w:val="0"/>
              <w:marRight w:val="0"/>
              <w:marTop w:val="0"/>
              <w:marBottom w:val="0"/>
              <w:divBdr>
                <w:top w:val="none" w:sz="0" w:space="0" w:color="auto"/>
                <w:left w:val="none" w:sz="0" w:space="0" w:color="auto"/>
                <w:bottom w:val="none" w:sz="0" w:space="0" w:color="auto"/>
                <w:right w:val="none" w:sz="0" w:space="0" w:color="auto"/>
              </w:divBdr>
              <w:divsChild>
                <w:div w:id="659818928">
                  <w:marLeft w:val="0"/>
                  <w:marRight w:val="0"/>
                  <w:marTop w:val="0"/>
                  <w:marBottom w:val="0"/>
                  <w:divBdr>
                    <w:top w:val="none" w:sz="0" w:space="0" w:color="auto"/>
                    <w:left w:val="none" w:sz="0" w:space="0" w:color="auto"/>
                    <w:bottom w:val="none" w:sz="0" w:space="0" w:color="auto"/>
                    <w:right w:val="none" w:sz="0" w:space="0" w:color="auto"/>
                  </w:divBdr>
                  <w:divsChild>
                    <w:div w:id="630356821">
                      <w:marLeft w:val="0"/>
                      <w:marRight w:val="0"/>
                      <w:marTop w:val="0"/>
                      <w:marBottom w:val="0"/>
                      <w:divBdr>
                        <w:top w:val="none" w:sz="0" w:space="0" w:color="auto"/>
                        <w:left w:val="none" w:sz="0" w:space="0" w:color="auto"/>
                        <w:bottom w:val="none" w:sz="0" w:space="0" w:color="auto"/>
                        <w:right w:val="none" w:sz="0" w:space="0" w:color="auto"/>
                      </w:divBdr>
                      <w:divsChild>
                        <w:div w:id="1951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896449">
          <w:marLeft w:val="0"/>
          <w:marRight w:val="0"/>
          <w:marTop w:val="0"/>
          <w:marBottom w:val="0"/>
          <w:divBdr>
            <w:top w:val="none" w:sz="0" w:space="0" w:color="auto"/>
            <w:left w:val="none" w:sz="0" w:space="0" w:color="auto"/>
            <w:bottom w:val="none" w:sz="0" w:space="0" w:color="auto"/>
            <w:right w:val="none" w:sz="0" w:space="0" w:color="auto"/>
          </w:divBdr>
          <w:divsChild>
            <w:div w:id="1280212715">
              <w:marLeft w:val="0"/>
              <w:marRight w:val="0"/>
              <w:marTop w:val="0"/>
              <w:marBottom w:val="0"/>
              <w:divBdr>
                <w:top w:val="none" w:sz="0" w:space="0" w:color="auto"/>
                <w:left w:val="none" w:sz="0" w:space="0" w:color="auto"/>
                <w:bottom w:val="none" w:sz="0" w:space="0" w:color="auto"/>
                <w:right w:val="none" w:sz="0" w:space="0" w:color="auto"/>
              </w:divBdr>
              <w:divsChild>
                <w:div w:id="165365497">
                  <w:marLeft w:val="0"/>
                  <w:marRight w:val="0"/>
                  <w:marTop w:val="0"/>
                  <w:marBottom w:val="0"/>
                  <w:divBdr>
                    <w:top w:val="none" w:sz="0" w:space="0" w:color="auto"/>
                    <w:left w:val="none" w:sz="0" w:space="0" w:color="auto"/>
                    <w:bottom w:val="none" w:sz="0" w:space="0" w:color="auto"/>
                    <w:right w:val="none" w:sz="0" w:space="0" w:color="auto"/>
                  </w:divBdr>
                  <w:divsChild>
                    <w:div w:id="1526870430">
                      <w:marLeft w:val="0"/>
                      <w:marRight w:val="0"/>
                      <w:marTop w:val="0"/>
                      <w:marBottom w:val="0"/>
                      <w:divBdr>
                        <w:top w:val="none" w:sz="0" w:space="0" w:color="auto"/>
                        <w:left w:val="none" w:sz="0" w:space="0" w:color="auto"/>
                        <w:bottom w:val="none" w:sz="0" w:space="0" w:color="auto"/>
                        <w:right w:val="none" w:sz="0" w:space="0" w:color="auto"/>
                      </w:divBdr>
                      <w:divsChild>
                        <w:div w:id="66658034">
                          <w:marLeft w:val="0"/>
                          <w:marRight w:val="0"/>
                          <w:marTop w:val="0"/>
                          <w:marBottom w:val="0"/>
                          <w:divBdr>
                            <w:top w:val="none" w:sz="0" w:space="0" w:color="auto"/>
                            <w:left w:val="none" w:sz="0" w:space="0" w:color="auto"/>
                            <w:bottom w:val="none" w:sz="0" w:space="0" w:color="auto"/>
                            <w:right w:val="none" w:sz="0" w:space="0" w:color="auto"/>
                          </w:divBdr>
                        </w:div>
                        <w:div w:id="1091240449">
                          <w:marLeft w:val="0"/>
                          <w:marRight w:val="0"/>
                          <w:marTop w:val="0"/>
                          <w:marBottom w:val="0"/>
                          <w:divBdr>
                            <w:top w:val="none" w:sz="0" w:space="0" w:color="auto"/>
                            <w:left w:val="none" w:sz="0" w:space="0" w:color="auto"/>
                            <w:bottom w:val="none" w:sz="0" w:space="0" w:color="auto"/>
                            <w:right w:val="none" w:sz="0" w:space="0" w:color="auto"/>
                          </w:divBdr>
                          <w:divsChild>
                            <w:div w:id="1484855450">
                              <w:marLeft w:val="0"/>
                              <w:marRight w:val="0"/>
                              <w:marTop w:val="0"/>
                              <w:marBottom w:val="0"/>
                              <w:divBdr>
                                <w:top w:val="none" w:sz="0" w:space="0" w:color="auto"/>
                                <w:left w:val="none" w:sz="0" w:space="0" w:color="auto"/>
                                <w:bottom w:val="none" w:sz="0" w:space="0" w:color="auto"/>
                                <w:right w:val="none" w:sz="0" w:space="0" w:color="auto"/>
                              </w:divBdr>
                              <w:divsChild>
                                <w:div w:id="2000687997">
                                  <w:marLeft w:val="0"/>
                                  <w:marRight w:val="0"/>
                                  <w:marTop w:val="0"/>
                                  <w:marBottom w:val="0"/>
                                  <w:divBdr>
                                    <w:top w:val="none" w:sz="0" w:space="0" w:color="auto"/>
                                    <w:left w:val="none" w:sz="0" w:space="0" w:color="auto"/>
                                    <w:bottom w:val="none" w:sz="0" w:space="0" w:color="auto"/>
                                    <w:right w:val="none" w:sz="0" w:space="0" w:color="auto"/>
                                  </w:divBdr>
                                  <w:divsChild>
                                    <w:div w:id="1231231291">
                                      <w:marLeft w:val="0"/>
                                      <w:marRight w:val="0"/>
                                      <w:marTop w:val="0"/>
                                      <w:marBottom w:val="0"/>
                                      <w:divBdr>
                                        <w:top w:val="none" w:sz="0" w:space="0" w:color="auto"/>
                                        <w:left w:val="none" w:sz="0" w:space="0" w:color="auto"/>
                                        <w:bottom w:val="none" w:sz="0" w:space="0" w:color="auto"/>
                                        <w:right w:val="none" w:sz="0" w:space="0" w:color="auto"/>
                                      </w:divBdr>
                                    </w:div>
                                  </w:divsChild>
                                </w:div>
                                <w:div w:id="233666851">
                                  <w:marLeft w:val="0"/>
                                  <w:marRight w:val="0"/>
                                  <w:marTop w:val="0"/>
                                  <w:marBottom w:val="0"/>
                                  <w:divBdr>
                                    <w:top w:val="none" w:sz="0" w:space="0" w:color="auto"/>
                                    <w:left w:val="none" w:sz="0" w:space="0" w:color="auto"/>
                                    <w:bottom w:val="none" w:sz="0" w:space="0" w:color="auto"/>
                                    <w:right w:val="none" w:sz="0" w:space="0" w:color="auto"/>
                                  </w:divBdr>
                                  <w:divsChild>
                                    <w:div w:id="55254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9142">
                              <w:marLeft w:val="0"/>
                              <w:marRight w:val="0"/>
                              <w:marTop w:val="0"/>
                              <w:marBottom w:val="0"/>
                              <w:divBdr>
                                <w:top w:val="none" w:sz="0" w:space="0" w:color="auto"/>
                                <w:left w:val="none" w:sz="0" w:space="0" w:color="auto"/>
                                <w:bottom w:val="none" w:sz="0" w:space="0" w:color="auto"/>
                                <w:right w:val="none" w:sz="0" w:space="0" w:color="auto"/>
                              </w:divBdr>
                              <w:divsChild>
                                <w:div w:id="508329666">
                                  <w:marLeft w:val="0"/>
                                  <w:marRight w:val="0"/>
                                  <w:marTop w:val="0"/>
                                  <w:marBottom w:val="0"/>
                                  <w:divBdr>
                                    <w:top w:val="none" w:sz="0" w:space="0" w:color="auto"/>
                                    <w:left w:val="none" w:sz="0" w:space="0" w:color="auto"/>
                                    <w:bottom w:val="none" w:sz="0" w:space="0" w:color="auto"/>
                                    <w:right w:val="none" w:sz="0" w:space="0" w:color="auto"/>
                                  </w:divBdr>
                                  <w:divsChild>
                                    <w:div w:id="1577588942">
                                      <w:marLeft w:val="0"/>
                                      <w:marRight w:val="0"/>
                                      <w:marTop w:val="0"/>
                                      <w:marBottom w:val="0"/>
                                      <w:divBdr>
                                        <w:top w:val="none" w:sz="0" w:space="0" w:color="auto"/>
                                        <w:left w:val="none" w:sz="0" w:space="0" w:color="auto"/>
                                        <w:bottom w:val="none" w:sz="0" w:space="0" w:color="auto"/>
                                        <w:right w:val="none" w:sz="0" w:space="0" w:color="auto"/>
                                      </w:divBdr>
                                    </w:div>
                                  </w:divsChild>
                                </w:div>
                                <w:div w:id="779496158">
                                  <w:marLeft w:val="0"/>
                                  <w:marRight w:val="0"/>
                                  <w:marTop w:val="0"/>
                                  <w:marBottom w:val="0"/>
                                  <w:divBdr>
                                    <w:top w:val="none" w:sz="0" w:space="0" w:color="auto"/>
                                    <w:left w:val="none" w:sz="0" w:space="0" w:color="auto"/>
                                    <w:bottom w:val="none" w:sz="0" w:space="0" w:color="auto"/>
                                    <w:right w:val="none" w:sz="0" w:space="0" w:color="auto"/>
                                  </w:divBdr>
                                  <w:divsChild>
                                    <w:div w:id="6758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541253">
          <w:marLeft w:val="0"/>
          <w:marRight w:val="0"/>
          <w:marTop w:val="0"/>
          <w:marBottom w:val="0"/>
          <w:divBdr>
            <w:top w:val="none" w:sz="0" w:space="0" w:color="auto"/>
            <w:left w:val="none" w:sz="0" w:space="0" w:color="auto"/>
            <w:bottom w:val="none" w:sz="0" w:space="0" w:color="auto"/>
            <w:right w:val="none" w:sz="0" w:space="0" w:color="auto"/>
          </w:divBdr>
          <w:divsChild>
            <w:div w:id="150830778">
              <w:marLeft w:val="0"/>
              <w:marRight w:val="0"/>
              <w:marTop w:val="0"/>
              <w:marBottom w:val="0"/>
              <w:divBdr>
                <w:top w:val="none" w:sz="0" w:space="0" w:color="auto"/>
                <w:left w:val="none" w:sz="0" w:space="0" w:color="auto"/>
                <w:bottom w:val="none" w:sz="0" w:space="0" w:color="auto"/>
                <w:right w:val="none" w:sz="0" w:space="0" w:color="auto"/>
              </w:divBdr>
              <w:divsChild>
                <w:div w:id="631595942">
                  <w:marLeft w:val="0"/>
                  <w:marRight w:val="0"/>
                  <w:marTop w:val="0"/>
                  <w:marBottom w:val="0"/>
                  <w:divBdr>
                    <w:top w:val="none" w:sz="0" w:space="0" w:color="auto"/>
                    <w:left w:val="none" w:sz="0" w:space="0" w:color="auto"/>
                    <w:bottom w:val="none" w:sz="0" w:space="0" w:color="auto"/>
                    <w:right w:val="none" w:sz="0" w:space="0" w:color="auto"/>
                  </w:divBdr>
                  <w:divsChild>
                    <w:div w:id="82649902">
                      <w:marLeft w:val="0"/>
                      <w:marRight w:val="0"/>
                      <w:marTop w:val="0"/>
                      <w:marBottom w:val="0"/>
                      <w:divBdr>
                        <w:top w:val="none" w:sz="0" w:space="0" w:color="auto"/>
                        <w:left w:val="none" w:sz="0" w:space="0" w:color="auto"/>
                        <w:bottom w:val="none" w:sz="0" w:space="0" w:color="auto"/>
                        <w:right w:val="none" w:sz="0" w:space="0" w:color="auto"/>
                      </w:divBdr>
                      <w:divsChild>
                        <w:div w:id="722097989">
                          <w:marLeft w:val="0"/>
                          <w:marRight w:val="0"/>
                          <w:marTop w:val="0"/>
                          <w:marBottom w:val="0"/>
                          <w:divBdr>
                            <w:top w:val="none" w:sz="0" w:space="0" w:color="auto"/>
                            <w:left w:val="none" w:sz="0" w:space="0" w:color="auto"/>
                            <w:bottom w:val="none" w:sz="0" w:space="0" w:color="auto"/>
                            <w:right w:val="none" w:sz="0" w:space="0" w:color="auto"/>
                          </w:divBdr>
                          <w:divsChild>
                            <w:div w:id="9165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694470">
          <w:marLeft w:val="0"/>
          <w:marRight w:val="0"/>
          <w:marTop w:val="0"/>
          <w:marBottom w:val="0"/>
          <w:divBdr>
            <w:top w:val="none" w:sz="0" w:space="0" w:color="auto"/>
            <w:left w:val="none" w:sz="0" w:space="0" w:color="auto"/>
            <w:bottom w:val="none" w:sz="0" w:space="0" w:color="auto"/>
            <w:right w:val="none" w:sz="0" w:space="0" w:color="auto"/>
          </w:divBdr>
          <w:divsChild>
            <w:div w:id="1713462811">
              <w:marLeft w:val="0"/>
              <w:marRight w:val="0"/>
              <w:marTop w:val="0"/>
              <w:marBottom w:val="0"/>
              <w:divBdr>
                <w:top w:val="none" w:sz="0" w:space="0" w:color="auto"/>
                <w:left w:val="none" w:sz="0" w:space="0" w:color="auto"/>
                <w:bottom w:val="none" w:sz="0" w:space="0" w:color="auto"/>
                <w:right w:val="none" w:sz="0" w:space="0" w:color="auto"/>
              </w:divBdr>
              <w:divsChild>
                <w:div w:id="1461025847">
                  <w:marLeft w:val="0"/>
                  <w:marRight w:val="0"/>
                  <w:marTop w:val="0"/>
                  <w:marBottom w:val="0"/>
                  <w:divBdr>
                    <w:top w:val="none" w:sz="0" w:space="0" w:color="auto"/>
                    <w:left w:val="none" w:sz="0" w:space="0" w:color="auto"/>
                    <w:bottom w:val="none" w:sz="0" w:space="0" w:color="auto"/>
                    <w:right w:val="none" w:sz="0" w:space="0" w:color="auto"/>
                  </w:divBdr>
                  <w:divsChild>
                    <w:div w:id="114719241">
                      <w:marLeft w:val="0"/>
                      <w:marRight w:val="0"/>
                      <w:marTop w:val="0"/>
                      <w:marBottom w:val="0"/>
                      <w:divBdr>
                        <w:top w:val="none" w:sz="0" w:space="0" w:color="auto"/>
                        <w:left w:val="none" w:sz="0" w:space="0" w:color="auto"/>
                        <w:bottom w:val="none" w:sz="0" w:space="0" w:color="auto"/>
                        <w:right w:val="none" w:sz="0" w:space="0" w:color="auto"/>
                      </w:divBdr>
                      <w:divsChild>
                        <w:div w:id="135799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461073">
          <w:marLeft w:val="0"/>
          <w:marRight w:val="0"/>
          <w:marTop w:val="0"/>
          <w:marBottom w:val="0"/>
          <w:divBdr>
            <w:top w:val="none" w:sz="0" w:space="0" w:color="auto"/>
            <w:left w:val="none" w:sz="0" w:space="0" w:color="auto"/>
            <w:bottom w:val="none" w:sz="0" w:space="0" w:color="auto"/>
            <w:right w:val="none" w:sz="0" w:space="0" w:color="auto"/>
          </w:divBdr>
          <w:divsChild>
            <w:div w:id="1022247165">
              <w:marLeft w:val="0"/>
              <w:marRight w:val="0"/>
              <w:marTop w:val="0"/>
              <w:marBottom w:val="0"/>
              <w:divBdr>
                <w:top w:val="none" w:sz="0" w:space="0" w:color="auto"/>
                <w:left w:val="none" w:sz="0" w:space="0" w:color="auto"/>
                <w:bottom w:val="none" w:sz="0" w:space="0" w:color="auto"/>
                <w:right w:val="none" w:sz="0" w:space="0" w:color="auto"/>
              </w:divBdr>
              <w:divsChild>
                <w:div w:id="560484509">
                  <w:marLeft w:val="0"/>
                  <w:marRight w:val="0"/>
                  <w:marTop w:val="0"/>
                  <w:marBottom w:val="0"/>
                  <w:divBdr>
                    <w:top w:val="none" w:sz="0" w:space="0" w:color="auto"/>
                    <w:left w:val="none" w:sz="0" w:space="0" w:color="auto"/>
                    <w:bottom w:val="none" w:sz="0" w:space="0" w:color="auto"/>
                    <w:right w:val="none" w:sz="0" w:space="0" w:color="auto"/>
                  </w:divBdr>
                  <w:divsChild>
                    <w:div w:id="16998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7547">
          <w:marLeft w:val="0"/>
          <w:marRight w:val="0"/>
          <w:marTop w:val="0"/>
          <w:marBottom w:val="0"/>
          <w:divBdr>
            <w:top w:val="none" w:sz="0" w:space="0" w:color="auto"/>
            <w:left w:val="none" w:sz="0" w:space="0" w:color="auto"/>
            <w:bottom w:val="none" w:sz="0" w:space="0" w:color="auto"/>
            <w:right w:val="none" w:sz="0" w:space="0" w:color="auto"/>
          </w:divBdr>
          <w:divsChild>
            <w:div w:id="231158187">
              <w:marLeft w:val="0"/>
              <w:marRight w:val="0"/>
              <w:marTop w:val="0"/>
              <w:marBottom w:val="0"/>
              <w:divBdr>
                <w:top w:val="none" w:sz="0" w:space="0" w:color="auto"/>
                <w:left w:val="none" w:sz="0" w:space="0" w:color="auto"/>
                <w:bottom w:val="none" w:sz="0" w:space="0" w:color="auto"/>
                <w:right w:val="none" w:sz="0" w:space="0" w:color="auto"/>
              </w:divBdr>
            </w:div>
          </w:divsChild>
        </w:div>
        <w:div w:id="2125419152">
          <w:marLeft w:val="0"/>
          <w:marRight w:val="0"/>
          <w:marTop w:val="0"/>
          <w:marBottom w:val="0"/>
          <w:divBdr>
            <w:top w:val="none" w:sz="0" w:space="0" w:color="auto"/>
            <w:left w:val="none" w:sz="0" w:space="0" w:color="auto"/>
            <w:bottom w:val="none" w:sz="0" w:space="0" w:color="auto"/>
            <w:right w:val="none" w:sz="0" w:space="0" w:color="auto"/>
          </w:divBdr>
          <w:divsChild>
            <w:div w:id="1310867954">
              <w:marLeft w:val="0"/>
              <w:marRight w:val="0"/>
              <w:marTop w:val="0"/>
              <w:marBottom w:val="0"/>
              <w:divBdr>
                <w:top w:val="none" w:sz="0" w:space="0" w:color="auto"/>
                <w:left w:val="none" w:sz="0" w:space="0" w:color="auto"/>
                <w:bottom w:val="none" w:sz="0" w:space="0" w:color="auto"/>
                <w:right w:val="none" w:sz="0" w:space="0" w:color="auto"/>
              </w:divBdr>
              <w:divsChild>
                <w:div w:id="1403986228">
                  <w:marLeft w:val="0"/>
                  <w:marRight w:val="0"/>
                  <w:marTop w:val="0"/>
                  <w:marBottom w:val="0"/>
                  <w:divBdr>
                    <w:top w:val="none" w:sz="0" w:space="0" w:color="auto"/>
                    <w:left w:val="none" w:sz="0" w:space="0" w:color="auto"/>
                    <w:bottom w:val="none" w:sz="0" w:space="0" w:color="auto"/>
                    <w:right w:val="none" w:sz="0" w:space="0" w:color="auto"/>
                  </w:divBdr>
                  <w:divsChild>
                    <w:div w:id="100532534">
                      <w:marLeft w:val="0"/>
                      <w:marRight w:val="0"/>
                      <w:marTop w:val="0"/>
                      <w:marBottom w:val="0"/>
                      <w:divBdr>
                        <w:top w:val="none" w:sz="0" w:space="0" w:color="auto"/>
                        <w:left w:val="none" w:sz="0" w:space="0" w:color="auto"/>
                        <w:bottom w:val="none" w:sz="0" w:space="0" w:color="auto"/>
                        <w:right w:val="none" w:sz="0" w:space="0" w:color="auto"/>
                      </w:divBdr>
                      <w:divsChild>
                        <w:div w:id="651563951">
                          <w:marLeft w:val="0"/>
                          <w:marRight w:val="0"/>
                          <w:marTop w:val="0"/>
                          <w:marBottom w:val="0"/>
                          <w:divBdr>
                            <w:top w:val="none" w:sz="0" w:space="0" w:color="auto"/>
                            <w:left w:val="none" w:sz="0" w:space="0" w:color="auto"/>
                            <w:bottom w:val="none" w:sz="0" w:space="0" w:color="auto"/>
                            <w:right w:val="none" w:sz="0" w:space="0" w:color="auto"/>
                          </w:divBdr>
                        </w:div>
                        <w:div w:id="1603369599">
                          <w:marLeft w:val="0"/>
                          <w:marRight w:val="0"/>
                          <w:marTop w:val="0"/>
                          <w:marBottom w:val="0"/>
                          <w:divBdr>
                            <w:top w:val="none" w:sz="0" w:space="0" w:color="auto"/>
                            <w:left w:val="none" w:sz="0" w:space="0" w:color="auto"/>
                            <w:bottom w:val="none" w:sz="0" w:space="0" w:color="auto"/>
                            <w:right w:val="none" w:sz="0" w:space="0" w:color="auto"/>
                          </w:divBdr>
                        </w:div>
                      </w:divsChild>
                    </w:div>
                    <w:div w:id="221448031">
                      <w:marLeft w:val="0"/>
                      <w:marRight w:val="0"/>
                      <w:marTop w:val="0"/>
                      <w:marBottom w:val="0"/>
                      <w:divBdr>
                        <w:top w:val="none" w:sz="0" w:space="0" w:color="auto"/>
                        <w:left w:val="none" w:sz="0" w:space="0" w:color="auto"/>
                        <w:bottom w:val="none" w:sz="0" w:space="0" w:color="auto"/>
                        <w:right w:val="none" w:sz="0" w:space="0" w:color="auto"/>
                      </w:divBdr>
                      <w:divsChild>
                        <w:div w:id="1003094904">
                          <w:marLeft w:val="0"/>
                          <w:marRight w:val="0"/>
                          <w:marTop w:val="0"/>
                          <w:marBottom w:val="0"/>
                          <w:divBdr>
                            <w:top w:val="none" w:sz="0" w:space="0" w:color="auto"/>
                            <w:left w:val="none" w:sz="0" w:space="0" w:color="auto"/>
                            <w:bottom w:val="none" w:sz="0" w:space="0" w:color="auto"/>
                            <w:right w:val="none" w:sz="0" w:space="0" w:color="auto"/>
                          </w:divBdr>
                        </w:div>
                        <w:div w:id="670378784">
                          <w:marLeft w:val="0"/>
                          <w:marRight w:val="0"/>
                          <w:marTop w:val="0"/>
                          <w:marBottom w:val="0"/>
                          <w:divBdr>
                            <w:top w:val="none" w:sz="0" w:space="0" w:color="auto"/>
                            <w:left w:val="none" w:sz="0" w:space="0" w:color="auto"/>
                            <w:bottom w:val="none" w:sz="0" w:space="0" w:color="auto"/>
                            <w:right w:val="none" w:sz="0" w:space="0" w:color="auto"/>
                          </w:divBdr>
                        </w:div>
                      </w:divsChild>
                    </w:div>
                    <w:div w:id="905839446">
                      <w:marLeft w:val="0"/>
                      <w:marRight w:val="0"/>
                      <w:marTop w:val="0"/>
                      <w:marBottom w:val="0"/>
                      <w:divBdr>
                        <w:top w:val="none" w:sz="0" w:space="0" w:color="auto"/>
                        <w:left w:val="none" w:sz="0" w:space="0" w:color="auto"/>
                        <w:bottom w:val="none" w:sz="0" w:space="0" w:color="auto"/>
                        <w:right w:val="none" w:sz="0" w:space="0" w:color="auto"/>
                      </w:divBdr>
                      <w:divsChild>
                        <w:div w:id="934899774">
                          <w:marLeft w:val="0"/>
                          <w:marRight w:val="0"/>
                          <w:marTop w:val="0"/>
                          <w:marBottom w:val="0"/>
                          <w:divBdr>
                            <w:top w:val="none" w:sz="0" w:space="0" w:color="auto"/>
                            <w:left w:val="none" w:sz="0" w:space="0" w:color="auto"/>
                            <w:bottom w:val="none" w:sz="0" w:space="0" w:color="auto"/>
                            <w:right w:val="none" w:sz="0" w:space="0" w:color="auto"/>
                          </w:divBdr>
                        </w:div>
                      </w:divsChild>
                    </w:div>
                    <w:div w:id="241378268">
                      <w:marLeft w:val="0"/>
                      <w:marRight w:val="0"/>
                      <w:marTop w:val="0"/>
                      <w:marBottom w:val="0"/>
                      <w:divBdr>
                        <w:top w:val="none" w:sz="0" w:space="0" w:color="auto"/>
                        <w:left w:val="none" w:sz="0" w:space="0" w:color="auto"/>
                        <w:bottom w:val="none" w:sz="0" w:space="0" w:color="auto"/>
                        <w:right w:val="none" w:sz="0" w:space="0" w:color="auto"/>
                      </w:divBdr>
                      <w:divsChild>
                        <w:div w:id="1507864993">
                          <w:marLeft w:val="0"/>
                          <w:marRight w:val="0"/>
                          <w:marTop w:val="0"/>
                          <w:marBottom w:val="0"/>
                          <w:divBdr>
                            <w:top w:val="none" w:sz="0" w:space="0" w:color="auto"/>
                            <w:left w:val="none" w:sz="0" w:space="0" w:color="auto"/>
                            <w:bottom w:val="none" w:sz="0" w:space="0" w:color="auto"/>
                            <w:right w:val="none" w:sz="0" w:space="0" w:color="auto"/>
                          </w:divBdr>
                        </w:div>
                        <w:div w:id="1417635254">
                          <w:marLeft w:val="0"/>
                          <w:marRight w:val="0"/>
                          <w:marTop w:val="0"/>
                          <w:marBottom w:val="0"/>
                          <w:divBdr>
                            <w:top w:val="none" w:sz="0" w:space="0" w:color="auto"/>
                            <w:left w:val="none" w:sz="0" w:space="0" w:color="auto"/>
                            <w:bottom w:val="none" w:sz="0" w:space="0" w:color="auto"/>
                            <w:right w:val="none" w:sz="0" w:space="0" w:color="auto"/>
                          </w:divBdr>
                        </w:div>
                      </w:divsChild>
                    </w:div>
                    <w:div w:id="1887327319">
                      <w:marLeft w:val="0"/>
                      <w:marRight w:val="0"/>
                      <w:marTop w:val="0"/>
                      <w:marBottom w:val="0"/>
                      <w:divBdr>
                        <w:top w:val="none" w:sz="0" w:space="0" w:color="auto"/>
                        <w:left w:val="none" w:sz="0" w:space="0" w:color="auto"/>
                        <w:bottom w:val="none" w:sz="0" w:space="0" w:color="auto"/>
                        <w:right w:val="none" w:sz="0" w:space="0" w:color="auto"/>
                      </w:divBdr>
                      <w:divsChild>
                        <w:div w:id="1031685952">
                          <w:marLeft w:val="0"/>
                          <w:marRight w:val="0"/>
                          <w:marTop w:val="0"/>
                          <w:marBottom w:val="0"/>
                          <w:divBdr>
                            <w:top w:val="none" w:sz="0" w:space="0" w:color="auto"/>
                            <w:left w:val="none" w:sz="0" w:space="0" w:color="auto"/>
                            <w:bottom w:val="none" w:sz="0" w:space="0" w:color="auto"/>
                            <w:right w:val="none" w:sz="0" w:space="0" w:color="auto"/>
                          </w:divBdr>
                        </w:div>
                        <w:div w:id="1657612791">
                          <w:marLeft w:val="0"/>
                          <w:marRight w:val="0"/>
                          <w:marTop w:val="0"/>
                          <w:marBottom w:val="0"/>
                          <w:divBdr>
                            <w:top w:val="none" w:sz="0" w:space="0" w:color="auto"/>
                            <w:left w:val="none" w:sz="0" w:space="0" w:color="auto"/>
                            <w:bottom w:val="none" w:sz="0" w:space="0" w:color="auto"/>
                            <w:right w:val="none" w:sz="0" w:space="0" w:color="auto"/>
                          </w:divBdr>
                        </w:div>
                      </w:divsChild>
                    </w:div>
                    <w:div w:id="1081293322">
                      <w:marLeft w:val="0"/>
                      <w:marRight w:val="0"/>
                      <w:marTop w:val="0"/>
                      <w:marBottom w:val="0"/>
                      <w:divBdr>
                        <w:top w:val="none" w:sz="0" w:space="0" w:color="auto"/>
                        <w:left w:val="none" w:sz="0" w:space="0" w:color="auto"/>
                        <w:bottom w:val="none" w:sz="0" w:space="0" w:color="auto"/>
                        <w:right w:val="none" w:sz="0" w:space="0" w:color="auto"/>
                      </w:divBdr>
                      <w:divsChild>
                        <w:div w:id="118576266">
                          <w:marLeft w:val="0"/>
                          <w:marRight w:val="0"/>
                          <w:marTop w:val="0"/>
                          <w:marBottom w:val="0"/>
                          <w:divBdr>
                            <w:top w:val="none" w:sz="0" w:space="0" w:color="auto"/>
                            <w:left w:val="none" w:sz="0" w:space="0" w:color="auto"/>
                            <w:bottom w:val="none" w:sz="0" w:space="0" w:color="auto"/>
                            <w:right w:val="none" w:sz="0" w:space="0" w:color="auto"/>
                          </w:divBdr>
                        </w:div>
                      </w:divsChild>
                    </w:div>
                    <w:div w:id="1032462171">
                      <w:marLeft w:val="0"/>
                      <w:marRight w:val="0"/>
                      <w:marTop w:val="0"/>
                      <w:marBottom w:val="0"/>
                      <w:divBdr>
                        <w:top w:val="none" w:sz="0" w:space="0" w:color="auto"/>
                        <w:left w:val="none" w:sz="0" w:space="0" w:color="auto"/>
                        <w:bottom w:val="none" w:sz="0" w:space="0" w:color="auto"/>
                        <w:right w:val="none" w:sz="0" w:space="0" w:color="auto"/>
                      </w:divBdr>
                      <w:divsChild>
                        <w:div w:id="1740051033">
                          <w:marLeft w:val="0"/>
                          <w:marRight w:val="0"/>
                          <w:marTop w:val="0"/>
                          <w:marBottom w:val="0"/>
                          <w:divBdr>
                            <w:top w:val="none" w:sz="0" w:space="0" w:color="auto"/>
                            <w:left w:val="none" w:sz="0" w:space="0" w:color="auto"/>
                            <w:bottom w:val="none" w:sz="0" w:space="0" w:color="auto"/>
                            <w:right w:val="none" w:sz="0" w:space="0" w:color="auto"/>
                          </w:divBdr>
                        </w:div>
                        <w:div w:id="1458330408">
                          <w:marLeft w:val="0"/>
                          <w:marRight w:val="0"/>
                          <w:marTop w:val="0"/>
                          <w:marBottom w:val="0"/>
                          <w:divBdr>
                            <w:top w:val="none" w:sz="0" w:space="0" w:color="auto"/>
                            <w:left w:val="none" w:sz="0" w:space="0" w:color="auto"/>
                            <w:bottom w:val="none" w:sz="0" w:space="0" w:color="auto"/>
                            <w:right w:val="none" w:sz="0" w:space="0" w:color="auto"/>
                          </w:divBdr>
                        </w:div>
                      </w:divsChild>
                    </w:div>
                    <w:div w:id="472723095">
                      <w:marLeft w:val="0"/>
                      <w:marRight w:val="0"/>
                      <w:marTop w:val="0"/>
                      <w:marBottom w:val="0"/>
                      <w:divBdr>
                        <w:top w:val="none" w:sz="0" w:space="0" w:color="auto"/>
                        <w:left w:val="none" w:sz="0" w:space="0" w:color="auto"/>
                        <w:bottom w:val="none" w:sz="0" w:space="0" w:color="auto"/>
                        <w:right w:val="none" w:sz="0" w:space="0" w:color="auto"/>
                      </w:divBdr>
                      <w:divsChild>
                        <w:div w:id="116142509">
                          <w:marLeft w:val="0"/>
                          <w:marRight w:val="0"/>
                          <w:marTop w:val="0"/>
                          <w:marBottom w:val="0"/>
                          <w:divBdr>
                            <w:top w:val="none" w:sz="0" w:space="0" w:color="auto"/>
                            <w:left w:val="none" w:sz="0" w:space="0" w:color="auto"/>
                            <w:bottom w:val="none" w:sz="0" w:space="0" w:color="auto"/>
                            <w:right w:val="none" w:sz="0" w:space="0" w:color="auto"/>
                          </w:divBdr>
                        </w:div>
                        <w:div w:id="878006855">
                          <w:marLeft w:val="0"/>
                          <w:marRight w:val="0"/>
                          <w:marTop w:val="0"/>
                          <w:marBottom w:val="0"/>
                          <w:divBdr>
                            <w:top w:val="none" w:sz="0" w:space="0" w:color="auto"/>
                            <w:left w:val="none" w:sz="0" w:space="0" w:color="auto"/>
                            <w:bottom w:val="none" w:sz="0" w:space="0" w:color="auto"/>
                            <w:right w:val="none" w:sz="0" w:space="0" w:color="auto"/>
                          </w:divBdr>
                        </w:div>
                      </w:divsChild>
                    </w:div>
                    <w:div w:id="1244342106">
                      <w:marLeft w:val="0"/>
                      <w:marRight w:val="0"/>
                      <w:marTop w:val="0"/>
                      <w:marBottom w:val="0"/>
                      <w:divBdr>
                        <w:top w:val="none" w:sz="0" w:space="0" w:color="auto"/>
                        <w:left w:val="none" w:sz="0" w:space="0" w:color="auto"/>
                        <w:bottom w:val="none" w:sz="0" w:space="0" w:color="auto"/>
                        <w:right w:val="none" w:sz="0" w:space="0" w:color="auto"/>
                      </w:divBdr>
                      <w:divsChild>
                        <w:div w:id="1361661352">
                          <w:marLeft w:val="0"/>
                          <w:marRight w:val="0"/>
                          <w:marTop w:val="0"/>
                          <w:marBottom w:val="0"/>
                          <w:divBdr>
                            <w:top w:val="none" w:sz="0" w:space="0" w:color="auto"/>
                            <w:left w:val="none" w:sz="0" w:space="0" w:color="auto"/>
                            <w:bottom w:val="none" w:sz="0" w:space="0" w:color="auto"/>
                            <w:right w:val="none" w:sz="0" w:space="0" w:color="auto"/>
                          </w:divBdr>
                        </w:div>
                        <w:div w:id="897978801">
                          <w:marLeft w:val="0"/>
                          <w:marRight w:val="0"/>
                          <w:marTop w:val="0"/>
                          <w:marBottom w:val="0"/>
                          <w:divBdr>
                            <w:top w:val="none" w:sz="0" w:space="0" w:color="auto"/>
                            <w:left w:val="none" w:sz="0" w:space="0" w:color="auto"/>
                            <w:bottom w:val="none" w:sz="0" w:space="0" w:color="auto"/>
                            <w:right w:val="none" w:sz="0" w:space="0" w:color="auto"/>
                          </w:divBdr>
                        </w:div>
                      </w:divsChild>
                    </w:div>
                    <w:div w:id="82261975">
                      <w:marLeft w:val="0"/>
                      <w:marRight w:val="0"/>
                      <w:marTop w:val="0"/>
                      <w:marBottom w:val="0"/>
                      <w:divBdr>
                        <w:top w:val="none" w:sz="0" w:space="0" w:color="auto"/>
                        <w:left w:val="none" w:sz="0" w:space="0" w:color="auto"/>
                        <w:bottom w:val="none" w:sz="0" w:space="0" w:color="auto"/>
                        <w:right w:val="none" w:sz="0" w:space="0" w:color="auto"/>
                      </w:divBdr>
                      <w:divsChild>
                        <w:div w:id="1747536796">
                          <w:marLeft w:val="0"/>
                          <w:marRight w:val="0"/>
                          <w:marTop w:val="0"/>
                          <w:marBottom w:val="0"/>
                          <w:divBdr>
                            <w:top w:val="none" w:sz="0" w:space="0" w:color="auto"/>
                            <w:left w:val="none" w:sz="0" w:space="0" w:color="auto"/>
                            <w:bottom w:val="none" w:sz="0" w:space="0" w:color="auto"/>
                            <w:right w:val="none" w:sz="0" w:space="0" w:color="auto"/>
                          </w:divBdr>
                        </w:div>
                        <w:div w:id="1647128960">
                          <w:marLeft w:val="0"/>
                          <w:marRight w:val="0"/>
                          <w:marTop w:val="0"/>
                          <w:marBottom w:val="0"/>
                          <w:divBdr>
                            <w:top w:val="none" w:sz="0" w:space="0" w:color="auto"/>
                            <w:left w:val="none" w:sz="0" w:space="0" w:color="auto"/>
                            <w:bottom w:val="none" w:sz="0" w:space="0" w:color="auto"/>
                            <w:right w:val="none" w:sz="0" w:space="0" w:color="auto"/>
                          </w:divBdr>
                        </w:div>
                      </w:divsChild>
                    </w:div>
                    <w:div w:id="1970739795">
                      <w:marLeft w:val="0"/>
                      <w:marRight w:val="0"/>
                      <w:marTop w:val="0"/>
                      <w:marBottom w:val="0"/>
                      <w:divBdr>
                        <w:top w:val="none" w:sz="0" w:space="0" w:color="auto"/>
                        <w:left w:val="none" w:sz="0" w:space="0" w:color="auto"/>
                        <w:bottom w:val="none" w:sz="0" w:space="0" w:color="auto"/>
                        <w:right w:val="none" w:sz="0" w:space="0" w:color="auto"/>
                      </w:divBdr>
                      <w:divsChild>
                        <w:div w:id="550265584">
                          <w:marLeft w:val="0"/>
                          <w:marRight w:val="0"/>
                          <w:marTop w:val="0"/>
                          <w:marBottom w:val="0"/>
                          <w:divBdr>
                            <w:top w:val="none" w:sz="0" w:space="0" w:color="auto"/>
                            <w:left w:val="none" w:sz="0" w:space="0" w:color="auto"/>
                            <w:bottom w:val="none" w:sz="0" w:space="0" w:color="auto"/>
                            <w:right w:val="none" w:sz="0" w:space="0" w:color="auto"/>
                          </w:divBdr>
                        </w:div>
                        <w:div w:id="870654648">
                          <w:marLeft w:val="0"/>
                          <w:marRight w:val="0"/>
                          <w:marTop w:val="0"/>
                          <w:marBottom w:val="0"/>
                          <w:divBdr>
                            <w:top w:val="none" w:sz="0" w:space="0" w:color="auto"/>
                            <w:left w:val="none" w:sz="0" w:space="0" w:color="auto"/>
                            <w:bottom w:val="none" w:sz="0" w:space="0" w:color="auto"/>
                            <w:right w:val="none" w:sz="0" w:space="0" w:color="auto"/>
                          </w:divBdr>
                        </w:div>
                      </w:divsChild>
                    </w:div>
                    <w:div w:id="414210534">
                      <w:marLeft w:val="0"/>
                      <w:marRight w:val="0"/>
                      <w:marTop w:val="0"/>
                      <w:marBottom w:val="0"/>
                      <w:divBdr>
                        <w:top w:val="none" w:sz="0" w:space="0" w:color="auto"/>
                        <w:left w:val="none" w:sz="0" w:space="0" w:color="auto"/>
                        <w:bottom w:val="none" w:sz="0" w:space="0" w:color="auto"/>
                        <w:right w:val="none" w:sz="0" w:space="0" w:color="auto"/>
                      </w:divBdr>
                      <w:divsChild>
                        <w:div w:id="668099437">
                          <w:marLeft w:val="0"/>
                          <w:marRight w:val="0"/>
                          <w:marTop w:val="0"/>
                          <w:marBottom w:val="0"/>
                          <w:divBdr>
                            <w:top w:val="none" w:sz="0" w:space="0" w:color="auto"/>
                            <w:left w:val="none" w:sz="0" w:space="0" w:color="auto"/>
                            <w:bottom w:val="none" w:sz="0" w:space="0" w:color="auto"/>
                            <w:right w:val="none" w:sz="0" w:space="0" w:color="auto"/>
                          </w:divBdr>
                        </w:div>
                        <w:div w:id="958954532">
                          <w:marLeft w:val="0"/>
                          <w:marRight w:val="0"/>
                          <w:marTop w:val="0"/>
                          <w:marBottom w:val="0"/>
                          <w:divBdr>
                            <w:top w:val="none" w:sz="0" w:space="0" w:color="auto"/>
                            <w:left w:val="none" w:sz="0" w:space="0" w:color="auto"/>
                            <w:bottom w:val="none" w:sz="0" w:space="0" w:color="auto"/>
                            <w:right w:val="none" w:sz="0" w:space="0" w:color="auto"/>
                          </w:divBdr>
                        </w:div>
                      </w:divsChild>
                    </w:div>
                    <w:div w:id="1296985311">
                      <w:marLeft w:val="0"/>
                      <w:marRight w:val="0"/>
                      <w:marTop w:val="0"/>
                      <w:marBottom w:val="0"/>
                      <w:divBdr>
                        <w:top w:val="none" w:sz="0" w:space="0" w:color="auto"/>
                        <w:left w:val="none" w:sz="0" w:space="0" w:color="auto"/>
                        <w:bottom w:val="none" w:sz="0" w:space="0" w:color="auto"/>
                        <w:right w:val="none" w:sz="0" w:space="0" w:color="auto"/>
                      </w:divBdr>
                      <w:divsChild>
                        <w:div w:id="1970696631">
                          <w:marLeft w:val="0"/>
                          <w:marRight w:val="0"/>
                          <w:marTop w:val="0"/>
                          <w:marBottom w:val="0"/>
                          <w:divBdr>
                            <w:top w:val="none" w:sz="0" w:space="0" w:color="auto"/>
                            <w:left w:val="none" w:sz="0" w:space="0" w:color="auto"/>
                            <w:bottom w:val="none" w:sz="0" w:space="0" w:color="auto"/>
                            <w:right w:val="none" w:sz="0" w:space="0" w:color="auto"/>
                          </w:divBdr>
                        </w:div>
                        <w:div w:id="9998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409636">
          <w:marLeft w:val="0"/>
          <w:marRight w:val="0"/>
          <w:marTop w:val="0"/>
          <w:marBottom w:val="0"/>
          <w:divBdr>
            <w:top w:val="none" w:sz="0" w:space="0" w:color="auto"/>
            <w:left w:val="none" w:sz="0" w:space="0" w:color="auto"/>
            <w:bottom w:val="none" w:sz="0" w:space="0" w:color="auto"/>
            <w:right w:val="none" w:sz="0" w:space="0" w:color="auto"/>
          </w:divBdr>
          <w:divsChild>
            <w:div w:id="2139033126">
              <w:marLeft w:val="0"/>
              <w:marRight w:val="0"/>
              <w:marTop w:val="0"/>
              <w:marBottom w:val="0"/>
              <w:divBdr>
                <w:top w:val="none" w:sz="0" w:space="0" w:color="auto"/>
                <w:left w:val="none" w:sz="0" w:space="0" w:color="auto"/>
                <w:bottom w:val="none" w:sz="0" w:space="0" w:color="auto"/>
                <w:right w:val="none" w:sz="0" w:space="0" w:color="auto"/>
              </w:divBdr>
              <w:divsChild>
                <w:div w:id="1500610235">
                  <w:marLeft w:val="0"/>
                  <w:marRight w:val="0"/>
                  <w:marTop w:val="0"/>
                  <w:marBottom w:val="0"/>
                  <w:divBdr>
                    <w:top w:val="none" w:sz="0" w:space="0" w:color="auto"/>
                    <w:left w:val="none" w:sz="0" w:space="0" w:color="auto"/>
                    <w:bottom w:val="none" w:sz="0" w:space="0" w:color="auto"/>
                    <w:right w:val="none" w:sz="0" w:space="0" w:color="auto"/>
                  </w:divBdr>
                  <w:divsChild>
                    <w:div w:id="737168365">
                      <w:marLeft w:val="0"/>
                      <w:marRight w:val="0"/>
                      <w:marTop w:val="0"/>
                      <w:marBottom w:val="0"/>
                      <w:divBdr>
                        <w:top w:val="none" w:sz="0" w:space="0" w:color="auto"/>
                        <w:left w:val="none" w:sz="0" w:space="0" w:color="auto"/>
                        <w:bottom w:val="none" w:sz="0" w:space="0" w:color="auto"/>
                        <w:right w:val="none" w:sz="0" w:space="0" w:color="auto"/>
                      </w:divBdr>
                      <w:divsChild>
                        <w:div w:id="1779790463">
                          <w:marLeft w:val="0"/>
                          <w:marRight w:val="0"/>
                          <w:marTop w:val="0"/>
                          <w:marBottom w:val="0"/>
                          <w:divBdr>
                            <w:top w:val="none" w:sz="0" w:space="0" w:color="auto"/>
                            <w:left w:val="none" w:sz="0" w:space="0" w:color="auto"/>
                            <w:bottom w:val="none" w:sz="0" w:space="0" w:color="auto"/>
                            <w:right w:val="none" w:sz="0" w:space="0" w:color="auto"/>
                          </w:divBdr>
                          <w:divsChild>
                            <w:div w:id="1763181914">
                              <w:marLeft w:val="0"/>
                              <w:marRight w:val="0"/>
                              <w:marTop w:val="0"/>
                              <w:marBottom w:val="0"/>
                              <w:divBdr>
                                <w:top w:val="none" w:sz="0" w:space="0" w:color="auto"/>
                                <w:left w:val="none" w:sz="0" w:space="0" w:color="auto"/>
                                <w:bottom w:val="none" w:sz="0" w:space="0" w:color="auto"/>
                                <w:right w:val="none" w:sz="0" w:space="0" w:color="auto"/>
                              </w:divBdr>
                              <w:divsChild>
                                <w:div w:id="1667827982">
                                  <w:marLeft w:val="0"/>
                                  <w:marRight w:val="0"/>
                                  <w:marTop w:val="0"/>
                                  <w:marBottom w:val="0"/>
                                  <w:divBdr>
                                    <w:top w:val="none" w:sz="0" w:space="0" w:color="auto"/>
                                    <w:left w:val="none" w:sz="0" w:space="0" w:color="auto"/>
                                    <w:bottom w:val="none" w:sz="0" w:space="0" w:color="auto"/>
                                    <w:right w:val="none" w:sz="0" w:space="0" w:color="auto"/>
                                  </w:divBdr>
                                  <w:divsChild>
                                    <w:div w:id="186096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1941">
                              <w:marLeft w:val="0"/>
                              <w:marRight w:val="0"/>
                              <w:marTop w:val="0"/>
                              <w:marBottom w:val="0"/>
                              <w:divBdr>
                                <w:top w:val="none" w:sz="0" w:space="0" w:color="auto"/>
                                <w:left w:val="none" w:sz="0" w:space="0" w:color="auto"/>
                                <w:bottom w:val="none" w:sz="0" w:space="0" w:color="auto"/>
                                <w:right w:val="none" w:sz="0" w:space="0" w:color="auto"/>
                              </w:divBdr>
                              <w:divsChild>
                                <w:div w:id="1617174245">
                                  <w:marLeft w:val="0"/>
                                  <w:marRight w:val="0"/>
                                  <w:marTop w:val="0"/>
                                  <w:marBottom w:val="0"/>
                                  <w:divBdr>
                                    <w:top w:val="none" w:sz="0" w:space="0" w:color="auto"/>
                                    <w:left w:val="none" w:sz="0" w:space="0" w:color="auto"/>
                                    <w:bottom w:val="none" w:sz="0" w:space="0" w:color="auto"/>
                                    <w:right w:val="none" w:sz="0" w:space="0" w:color="auto"/>
                                  </w:divBdr>
                                  <w:divsChild>
                                    <w:div w:id="203680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6802">
                              <w:marLeft w:val="0"/>
                              <w:marRight w:val="0"/>
                              <w:marTop w:val="0"/>
                              <w:marBottom w:val="0"/>
                              <w:divBdr>
                                <w:top w:val="none" w:sz="0" w:space="0" w:color="auto"/>
                                <w:left w:val="none" w:sz="0" w:space="0" w:color="auto"/>
                                <w:bottom w:val="none" w:sz="0" w:space="0" w:color="auto"/>
                                <w:right w:val="none" w:sz="0" w:space="0" w:color="auto"/>
                              </w:divBdr>
                              <w:divsChild>
                                <w:div w:id="800998333">
                                  <w:marLeft w:val="0"/>
                                  <w:marRight w:val="0"/>
                                  <w:marTop w:val="0"/>
                                  <w:marBottom w:val="0"/>
                                  <w:divBdr>
                                    <w:top w:val="none" w:sz="0" w:space="0" w:color="auto"/>
                                    <w:left w:val="none" w:sz="0" w:space="0" w:color="auto"/>
                                    <w:bottom w:val="none" w:sz="0" w:space="0" w:color="auto"/>
                                    <w:right w:val="none" w:sz="0" w:space="0" w:color="auto"/>
                                  </w:divBdr>
                                  <w:divsChild>
                                    <w:div w:id="18092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48245">
                              <w:marLeft w:val="0"/>
                              <w:marRight w:val="0"/>
                              <w:marTop w:val="0"/>
                              <w:marBottom w:val="0"/>
                              <w:divBdr>
                                <w:top w:val="none" w:sz="0" w:space="0" w:color="auto"/>
                                <w:left w:val="none" w:sz="0" w:space="0" w:color="auto"/>
                                <w:bottom w:val="none" w:sz="0" w:space="0" w:color="auto"/>
                                <w:right w:val="none" w:sz="0" w:space="0" w:color="auto"/>
                              </w:divBdr>
                              <w:divsChild>
                                <w:div w:id="1014458959">
                                  <w:marLeft w:val="0"/>
                                  <w:marRight w:val="0"/>
                                  <w:marTop w:val="0"/>
                                  <w:marBottom w:val="0"/>
                                  <w:divBdr>
                                    <w:top w:val="none" w:sz="0" w:space="0" w:color="auto"/>
                                    <w:left w:val="none" w:sz="0" w:space="0" w:color="auto"/>
                                    <w:bottom w:val="none" w:sz="0" w:space="0" w:color="auto"/>
                                    <w:right w:val="none" w:sz="0" w:space="0" w:color="auto"/>
                                  </w:divBdr>
                                  <w:divsChild>
                                    <w:div w:id="7532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48744">
                              <w:marLeft w:val="0"/>
                              <w:marRight w:val="0"/>
                              <w:marTop w:val="0"/>
                              <w:marBottom w:val="0"/>
                              <w:divBdr>
                                <w:top w:val="none" w:sz="0" w:space="0" w:color="auto"/>
                                <w:left w:val="none" w:sz="0" w:space="0" w:color="auto"/>
                                <w:bottom w:val="none" w:sz="0" w:space="0" w:color="auto"/>
                                <w:right w:val="none" w:sz="0" w:space="0" w:color="auto"/>
                              </w:divBdr>
                              <w:divsChild>
                                <w:div w:id="2071422494">
                                  <w:marLeft w:val="0"/>
                                  <w:marRight w:val="0"/>
                                  <w:marTop w:val="0"/>
                                  <w:marBottom w:val="0"/>
                                  <w:divBdr>
                                    <w:top w:val="none" w:sz="0" w:space="0" w:color="auto"/>
                                    <w:left w:val="none" w:sz="0" w:space="0" w:color="auto"/>
                                    <w:bottom w:val="none" w:sz="0" w:space="0" w:color="auto"/>
                                    <w:right w:val="none" w:sz="0" w:space="0" w:color="auto"/>
                                  </w:divBdr>
                                  <w:divsChild>
                                    <w:div w:id="18611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93678">
                              <w:marLeft w:val="0"/>
                              <w:marRight w:val="0"/>
                              <w:marTop w:val="0"/>
                              <w:marBottom w:val="0"/>
                              <w:divBdr>
                                <w:top w:val="none" w:sz="0" w:space="0" w:color="auto"/>
                                <w:left w:val="none" w:sz="0" w:space="0" w:color="auto"/>
                                <w:bottom w:val="none" w:sz="0" w:space="0" w:color="auto"/>
                                <w:right w:val="none" w:sz="0" w:space="0" w:color="auto"/>
                              </w:divBdr>
                              <w:divsChild>
                                <w:div w:id="1558782469">
                                  <w:marLeft w:val="0"/>
                                  <w:marRight w:val="0"/>
                                  <w:marTop w:val="0"/>
                                  <w:marBottom w:val="0"/>
                                  <w:divBdr>
                                    <w:top w:val="none" w:sz="0" w:space="0" w:color="auto"/>
                                    <w:left w:val="none" w:sz="0" w:space="0" w:color="auto"/>
                                    <w:bottom w:val="none" w:sz="0" w:space="0" w:color="auto"/>
                                    <w:right w:val="none" w:sz="0" w:space="0" w:color="auto"/>
                                  </w:divBdr>
                                  <w:divsChild>
                                    <w:div w:id="193404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53912">
                              <w:marLeft w:val="0"/>
                              <w:marRight w:val="0"/>
                              <w:marTop w:val="0"/>
                              <w:marBottom w:val="0"/>
                              <w:divBdr>
                                <w:top w:val="none" w:sz="0" w:space="0" w:color="auto"/>
                                <w:left w:val="none" w:sz="0" w:space="0" w:color="auto"/>
                                <w:bottom w:val="none" w:sz="0" w:space="0" w:color="auto"/>
                                <w:right w:val="none" w:sz="0" w:space="0" w:color="auto"/>
                              </w:divBdr>
                              <w:divsChild>
                                <w:div w:id="430399143">
                                  <w:marLeft w:val="0"/>
                                  <w:marRight w:val="0"/>
                                  <w:marTop w:val="0"/>
                                  <w:marBottom w:val="0"/>
                                  <w:divBdr>
                                    <w:top w:val="none" w:sz="0" w:space="0" w:color="auto"/>
                                    <w:left w:val="none" w:sz="0" w:space="0" w:color="auto"/>
                                    <w:bottom w:val="none" w:sz="0" w:space="0" w:color="auto"/>
                                    <w:right w:val="none" w:sz="0" w:space="0" w:color="auto"/>
                                  </w:divBdr>
                                  <w:divsChild>
                                    <w:div w:id="8953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29096">
                              <w:marLeft w:val="0"/>
                              <w:marRight w:val="0"/>
                              <w:marTop w:val="0"/>
                              <w:marBottom w:val="0"/>
                              <w:divBdr>
                                <w:top w:val="none" w:sz="0" w:space="0" w:color="auto"/>
                                <w:left w:val="none" w:sz="0" w:space="0" w:color="auto"/>
                                <w:bottom w:val="none" w:sz="0" w:space="0" w:color="auto"/>
                                <w:right w:val="none" w:sz="0" w:space="0" w:color="auto"/>
                              </w:divBdr>
                              <w:divsChild>
                                <w:div w:id="2011370662">
                                  <w:marLeft w:val="0"/>
                                  <w:marRight w:val="0"/>
                                  <w:marTop w:val="0"/>
                                  <w:marBottom w:val="0"/>
                                  <w:divBdr>
                                    <w:top w:val="none" w:sz="0" w:space="0" w:color="auto"/>
                                    <w:left w:val="none" w:sz="0" w:space="0" w:color="auto"/>
                                    <w:bottom w:val="none" w:sz="0" w:space="0" w:color="auto"/>
                                    <w:right w:val="none" w:sz="0" w:space="0" w:color="auto"/>
                                  </w:divBdr>
                                  <w:divsChild>
                                    <w:div w:id="20626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35201">
          <w:marLeft w:val="0"/>
          <w:marRight w:val="0"/>
          <w:marTop w:val="0"/>
          <w:marBottom w:val="0"/>
          <w:divBdr>
            <w:top w:val="none" w:sz="0" w:space="0" w:color="auto"/>
            <w:left w:val="none" w:sz="0" w:space="0" w:color="auto"/>
            <w:bottom w:val="none" w:sz="0" w:space="0" w:color="auto"/>
            <w:right w:val="none" w:sz="0" w:space="0" w:color="auto"/>
          </w:divBdr>
        </w:div>
        <w:div w:id="1600139579">
          <w:marLeft w:val="0"/>
          <w:marRight w:val="0"/>
          <w:marTop w:val="0"/>
          <w:marBottom w:val="0"/>
          <w:divBdr>
            <w:top w:val="none" w:sz="0" w:space="0" w:color="auto"/>
            <w:left w:val="none" w:sz="0" w:space="0" w:color="auto"/>
            <w:bottom w:val="none" w:sz="0" w:space="0" w:color="auto"/>
            <w:right w:val="none" w:sz="0" w:space="0" w:color="auto"/>
          </w:divBdr>
          <w:divsChild>
            <w:div w:id="37824988">
              <w:marLeft w:val="0"/>
              <w:marRight w:val="0"/>
              <w:marTop w:val="0"/>
              <w:marBottom w:val="0"/>
              <w:divBdr>
                <w:top w:val="none" w:sz="0" w:space="0" w:color="auto"/>
                <w:left w:val="none" w:sz="0" w:space="0" w:color="auto"/>
                <w:bottom w:val="none" w:sz="0" w:space="0" w:color="auto"/>
                <w:right w:val="none" w:sz="0" w:space="0" w:color="auto"/>
              </w:divBdr>
              <w:divsChild>
                <w:div w:id="25717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31418">
          <w:marLeft w:val="0"/>
          <w:marRight w:val="0"/>
          <w:marTop w:val="0"/>
          <w:marBottom w:val="0"/>
          <w:divBdr>
            <w:top w:val="none" w:sz="0" w:space="0" w:color="auto"/>
            <w:left w:val="none" w:sz="0" w:space="0" w:color="auto"/>
            <w:bottom w:val="none" w:sz="0" w:space="0" w:color="auto"/>
            <w:right w:val="none" w:sz="0" w:space="0" w:color="auto"/>
          </w:divBdr>
          <w:divsChild>
            <w:div w:id="843128705">
              <w:marLeft w:val="0"/>
              <w:marRight w:val="0"/>
              <w:marTop w:val="0"/>
              <w:marBottom w:val="0"/>
              <w:divBdr>
                <w:top w:val="none" w:sz="0" w:space="0" w:color="auto"/>
                <w:left w:val="none" w:sz="0" w:space="0" w:color="auto"/>
                <w:bottom w:val="none" w:sz="0" w:space="0" w:color="auto"/>
                <w:right w:val="none" w:sz="0" w:space="0" w:color="auto"/>
              </w:divBdr>
              <w:divsChild>
                <w:div w:id="198484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3480">
          <w:marLeft w:val="0"/>
          <w:marRight w:val="0"/>
          <w:marTop w:val="0"/>
          <w:marBottom w:val="0"/>
          <w:divBdr>
            <w:top w:val="none" w:sz="0" w:space="0" w:color="auto"/>
            <w:left w:val="none" w:sz="0" w:space="0" w:color="auto"/>
            <w:bottom w:val="none" w:sz="0" w:space="0" w:color="auto"/>
            <w:right w:val="none" w:sz="0" w:space="0" w:color="auto"/>
          </w:divBdr>
          <w:divsChild>
            <w:div w:id="1795636023">
              <w:marLeft w:val="0"/>
              <w:marRight w:val="0"/>
              <w:marTop w:val="0"/>
              <w:marBottom w:val="0"/>
              <w:divBdr>
                <w:top w:val="none" w:sz="0" w:space="0" w:color="auto"/>
                <w:left w:val="none" w:sz="0" w:space="0" w:color="auto"/>
                <w:bottom w:val="none" w:sz="0" w:space="0" w:color="auto"/>
                <w:right w:val="none" w:sz="0" w:space="0" w:color="auto"/>
              </w:divBdr>
              <w:divsChild>
                <w:div w:id="889999702">
                  <w:marLeft w:val="0"/>
                  <w:marRight w:val="0"/>
                  <w:marTop w:val="0"/>
                  <w:marBottom w:val="0"/>
                  <w:divBdr>
                    <w:top w:val="none" w:sz="0" w:space="0" w:color="auto"/>
                    <w:left w:val="none" w:sz="0" w:space="0" w:color="auto"/>
                    <w:bottom w:val="none" w:sz="0" w:space="0" w:color="auto"/>
                    <w:right w:val="none" w:sz="0" w:space="0" w:color="auto"/>
                  </w:divBdr>
                  <w:divsChild>
                    <w:div w:id="10922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16486">
          <w:marLeft w:val="0"/>
          <w:marRight w:val="0"/>
          <w:marTop w:val="0"/>
          <w:marBottom w:val="0"/>
          <w:divBdr>
            <w:top w:val="none" w:sz="0" w:space="0" w:color="auto"/>
            <w:left w:val="none" w:sz="0" w:space="0" w:color="auto"/>
            <w:bottom w:val="none" w:sz="0" w:space="0" w:color="auto"/>
            <w:right w:val="none" w:sz="0" w:space="0" w:color="auto"/>
          </w:divBdr>
          <w:divsChild>
            <w:div w:id="560287158">
              <w:marLeft w:val="0"/>
              <w:marRight w:val="0"/>
              <w:marTop w:val="0"/>
              <w:marBottom w:val="0"/>
              <w:divBdr>
                <w:top w:val="none" w:sz="0" w:space="0" w:color="auto"/>
                <w:left w:val="none" w:sz="0" w:space="0" w:color="auto"/>
                <w:bottom w:val="none" w:sz="0" w:space="0" w:color="auto"/>
                <w:right w:val="none" w:sz="0" w:space="0" w:color="auto"/>
              </w:divBdr>
              <w:divsChild>
                <w:div w:id="1152987217">
                  <w:marLeft w:val="0"/>
                  <w:marRight w:val="0"/>
                  <w:marTop w:val="0"/>
                  <w:marBottom w:val="0"/>
                  <w:divBdr>
                    <w:top w:val="none" w:sz="0" w:space="0" w:color="auto"/>
                    <w:left w:val="none" w:sz="0" w:space="0" w:color="auto"/>
                    <w:bottom w:val="none" w:sz="0" w:space="0" w:color="auto"/>
                    <w:right w:val="none" w:sz="0" w:space="0" w:color="auto"/>
                  </w:divBdr>
                  <w:divsChild>
                    <w:div w:id="87557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837115">
          <w:marLeft w:val="0"/>
          <w:marRight w:val="0"/>
          <w:marTop w:val="0"/>
          <w:marBottom w:val="0"/>
          <w:divBdr>
            <w:top w:val="none" w:sz="0" w:space="0" w:color="auto"/>
            <w:left w:val="none" w:sz="0" w:space="0" w:color="auto"/>
            <w:bottom w:val="none" w:sz="0" w:space="0" w:color="auto"/>
            <w:right w:val="none" w:sz="0" w:space="0" w:color="auto"/>
          </w:divBdr>
          <w:divsChild>
            <w:div w:id="594022919">
              <w:marLeft w:val="0"/>
              <w:marRight w:val="0"/>
              <w:marTop w:val="0"/>
              <w:marBottom w:val="0"/>
              <w:divBdr>
                <w:top w:val="none" w:sz="0" w:space="0" w:color="auto"/>
                <w:left w:val="none" w:sz="0" w:space="0" w:color="auto"/>
                <w:bottom w:val="none" w:sz="0" w:space="0" w:color="auto"/>
                <w:right w:val="none" w:sz="0" w:space="0" w:color="auto"/>
              </w:divBdr>
              <w:divsChild>
                <w:div w:id="397168960">
                  <w:marLeft w:val="0"/>
                  <w:marRight w:val="0"/>
                  <w:marTop w:val="0"/>
                  <w:marBottom w:val="0"/>
                  <w:divBdr>
                    <w:top w:val="none" w:sz="0" w:space="0" w:color="auto"/>
                    <w:left w:val="none" w:sz="0" w:space="0" w:color="auto"/>
                    <w:bottom w:val="none" w:sz="0" w:space="0" w:color="auto"/>
                    <w:right w:val="none" w:sz="0" w:space="0" w:color="auto"/>
                  </w:divBdr>
                  <w:divsChild>
                    <w:div w:id="1901286303">
                      <w:marLeft w:val="0"/>
                      <w:marRight w:val="0"/>
                      <w:marTop w:val="0"/>
                      <w:marBottom w:val="0"/>
                      <w:divBdr>
                        <w:top w:val="none" w:sz="0" w:space="0" w:color="auto"/>
                        <w:left w:val="none" w:sz="0" w:space="0" w:color="auto"/>
                        <w:bottom w:val="none" w:sz="0" w:space="0" w:color="auto"/>
                        <w:right w:val="none" w:sz="0" w:space="0" w:color="auto"/>
                      </w:divBdr>
                      <w:divsChild>
                        <w:div w:id="297418469">
                          <w:marLeft w:val="0"/>
                          <w:marRight w:val="0"/>
                          <w:marTop w:val="0"/>
                          <w:marBottom w:val="0"/>
                          <w:divBdr>
                            <w:top w:val="none" w:sz="0" w:space="0" w:color="auto"/>
                            <w:left w:val="none" w:sz="0" w:space="0" w:color="auto"/>
                            <w:bottom w:val="none" w:sz="0" w:space="0" w:color="auto"/>
                            <w:right w:val="none" w:sz="0" w:space="0" w:color="auto"/>
                          </w:divBdr>
                          <w:divsChild>
                            <w:div w:id="1147941465">
                              <w:marLeft w:val="0"/>
                              <w:marRight w:val="0"/>
                              <w:marTop w:val="0"/>
                              <w:marBottom w:val="0"/>
                              <w:divBdr>
                                <w:top w:val="none" w:sz="0" w:space="0" w:color="auto"/>
                                <w:left w:val="none" w:sz="0" w:space="0" w:color="auto"/>
                                <w:bottom w:val="none" w:sz="0" w:space="0" w:color="auto"/>
                                <w:right w:val="none" w:sz="0" w:space="0" w:color="auto"/>
                              </w:divBdr>
                              <w:divsChild>
                                <w:div w:id="1837653134">
                                  <w:marLeft w:val="0"/>
                                  <w:marRight w:val="0"/>
                                  <w:marTop w:val="0"/>
                                  <w:marBottom w:val="0"/>
                                  <w:divBdr>
                                    <w:top w:val="none" w:sz="0" w:space="0" w:color="auto"/>
                                    <w:left w:val="none" w:sz="0" w:space="0" w:color="auto"/>
                                    <w:bottom w:val="none" w:sz="0" w:space="0" w:color="auto"/>
                                    <w:right w:val="none" w:sz="0" w:space="0" w:color="auto"/>
                                  </w:divBdr>
                                  <w:divsChild>
                                    <w:div w:id="27803779">
                                      <w:marLeft w:val="0"/>
                                      <w:marRight w:val="0"/>
                                      <w:marTop w:val="0"/>
                                      <w:marBottom w:val="0"/>
                                      <w:divBdr>
                                        <w:top w:val="none" w:sz="0" w:space="0" w:color="auto"/>
                                        <w:left w:val="none" w:sz="0" w:space="0" w:color="auto"/>
                                        <w:bottom w:val="none" w:sz="0" w:space="0" w:color="auto"/>
                                        <w:right w:val="none" w:sz="0" w:space="0" w:color="auto"/>
                                      </w:divBdr>
                                      <w:divsChild>
                                        <w:div w:id="93259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431634">
          <w:marLeft w:val="0"/>
          <w:marRight w:val="0"/>
          <w:marTop w:val="0"/>
          <w:marBottom w:val="0"/>
          <w:divBdr>
            <w:top w:val="none" w:sz="0" w:space="0" w:color="auto"/>
            <w:left w:val="none" w:sz="0" w:space="0" w:color="auto"/>
            <w:bottom w:val="none" w:sz="0" w:space="0" w:color="auto"/>
            <w:right w:val="none" w:sz="0" w:space="0" w:color="auto"/>
          </w:divBdr>
          <w:divsChild>
            <w:div w:id="1342514323">
              <w:marLeft w:val="0"/>
              <w:marRight w:val="0"/>
              <w:marTop w:val="0"/>
              <w:marBottom w:val="0"/>
              <w:divBdr>
                <w:top w:val="none" w:sz="0" w:space="0" w:color="auto"/>
                <w:left w:val="none" w:sz="0" w:space="0" w:color="auto"/>
                <w:bottom w:val="none" w:sz="0" w:space="0" w:color="auto"/>
                <w:right w:val="none" w:sz="0" w:space="0" w:color="auto"/>
              </w:divBdr>
              <w:divsChild>
                <w:div w:id="502430394">
                  <w:marLeft w:val="0"/>
                  <w:marRight w:val="0"/>
                  <w:marTop w:val="0"/>
                  <w:marBottom w:val="0"/>
                  <w:divBdr>
                    <w:top w:val="none" w:sz="0" w:space="0" w:color="auto"/>
                    <w:left w:val="none" w:sz="0" w:space="0" w:color="auto"/>
                    <w:bottom w:val="none" w:sz="0" w:space="0" w:color="auto"/>
                    <w:right w:val="none" w:sz="0" w:space="0" w:color="auto"/>
                  </w:divBdr>
                  <w:divsChild>
                    <w:div w:id="1717923258">
                      <w:marLeft w:val="0"/>
                      <w:marRight w:val="0"/>
                      <w:marTop w:val="0"/>
                      <w:marBottom w:val="0"/>
                      <w:divBdr>
                        <w:top w:val="none" w:sz="0" w:space="0" w:color="auto"/>
                        <w:left w:val="none" w:sz="0" w:space="0" w:color="auto"/>
                        <w:bottom w:val="none" w:sz="0" w:space="0" w:color="auto"/>
                        <w:right w:val="none" w:sz="0" w:space="0" w:color="auto"/>
                      </w:divBdr>
                      <w:divsChild>
                        <w:div w:id="278529517">
                          <w:marLeft w:val="0"/>
                          <w:marRight w:val="0"/>
                          <w:marTop w:val="0"/>
                          <w:marBottom w:val="0"/>
                          <w:divBdr>
                            <w:top w:val="none" w:sz="0" w:space="0" w:color="auto"/>
                            <w:left w:val="none" w:sz="0" w:space="0" w:color="auto"/>
                            <w:bottom w:val="none" w:sz="0" w:space="0" w:color="auto"/>
                            <w:right w:val="none" w:sz="0" w:space="0" w:color="auto"/>
                          </w:divBdr>
                          <w:divsChild>
                            <w:div w:id="1403603083">
                              <w:marLeft w:val="0"/>
                              <w:marRight w:val="0"/>
                              <w:marTop w:val="0"/>
                              <w:marBottom w:val="0"/>
                              <w:divBdr>
                                <w:top w:val="none" w:sz="0" w:space="0" w:color="auto"/>
                                <w:left w:val="none" w:sz="0" w:space="0" w:color="auto"/>
                                <w:bottom w:val="none" w:sz="0" w:space="0" w:color="auto"/>
                                <w:right w:val="none" w:sz="0" w:space="0" w:color="auto"/>
                              </w:divBdr>
                              <w:divsChild>
                                <w:div w:id="752550181">
                                  <w:marLeft w:val="0"/>
                                  <w:marRight w:val="0"/>
                                  <w:marTop w:val="0"/>
                                  <w:marBottom w:val="0"/>
                                  <w:divBdr>
                                    <w:top w:val="none" w:sz="0" w:space="0" w:color="auto"/>
                                    <w:left w:val="none" w:sz="0" w:space="0" w:color="auto"/>
                                    <w:bottom w:val="none" w:sz="0" w:space="0" w:color="auto"/>
                                    <w:right w:val="none" w:sz="0" w:space="0" w:color="auto"/>
                                  </w:divBdr>
                                </w:div>
                                <w:div w:id="199241493">
                                  <w:marLeft w:val="0"/>
                                  <w:marRight w:val="0"/>
                                  <w:marTop w:val="0"/>
                                  <w:marBottom w:val="0"/>
                                  <w:divBdr>
                                    <w:top w:val="none" w:sz="0" w:space="0" w:color="auto"/>
                                    <w:left w:val="none" w:sz="0" w:space="0" w:color="auto"/>
                                    <w:bottom w:val="none" w:sz="0" w:space="0" w:color="auto"/>
                                    <w:right w:val="none" w:sz="0" w:space="0" w:color="auto"/>
                                  </w:divBdr>
                                  <w:divsChild>
                                    <w:div w:id="1511064486">
                                      <w:marLeft w:val="0"/>
                                      <w:marRight w:val="0"/>
                                      <w:marTop w:val="0"/>
                                      <w:marBottom w:val="0"/>
                                      <w:divBdr>
                                        <w:top w:val="none" w:sz="0" w:space="0" w:color="auto"/>
                                        <w:left w:val="none" w:sz="0" w:space="0" w:color="auto"/>
                                        <w:bottom w:val="none" w:sz="0" w:space="0" w:color="auto"/>
                                        <w:right w:val="none" w:sz="0" w:space="0" w:color="auto"/>
                                      </w:divBdr>
                                      <w:divsChild>
                                        <w:div w:id="1508329317">
                                          <w:marLeft w:val="0"/>
                                          <w:marRight w:val="0"/>
                                          <w:marTop w:val="0"/>
                                          <w:marBottom w:val="0"/>
                                          <w:divBdr>
                                            <w:top w:val="none" w:sz="0" w:space="0" w:color="auto"/>
                                            <w:left w:val="none" w:sz="0" w:space="0" w:color="auto"/>
                                            <w:bottom w:val="none" w:sz="0" w:space="0" w:color="auto"/>
                                            <w:right w:val="none" w:sz="0" w:space="0" w:color="auto"/>
                                          </w:divBdr>
                                          <w:divsChild>
                                            <w:div w:id="1940987393">
                                              <w:marLeft w:val="0"/>
                                              <w:marRight w:val="0"/>
                                              <w:marTop w:val="0"/>
                                              <w:marBottom w:val="0"/>
                                              <w:divBdr>
                                                <w:top w:val="none" w:sz="0" w:space="0" w:color="auto"/>
                                                <w:left w:val="none" w:sz="0" w:space="0" w:color="auto"/>
                                                <w:bottom w:val="none" w:sz="0" w:space="0" w:color="auto"/>
                                                <w:right w:val="none" w:sz="0" w:space="0" w:color="auto"/>
                                              </w:divBdr>
                                              <w:divsChild>
                                                <w:div w:id="1108162767">
                                                  <w:marLeft w:val="0"/>
                                                  <w:marRight w:val="0"/>
                                                  <w:marTop w:val="0"/>
                                                  <w:marBottom w:val="0"/>
                                                  <w:divBdr>
                                                    <w:top w:val="none" w:sz="0" w:space="0" w:color="auto"/>
                                                    <w:left w:val="none" w:sz="0" w:space="0" w:color="auto"/>
                                                    <w:bottom w:val="none" w:sz="0" w:space="0" w:color="auto"/>
                                                    <w:right w:val="none" w:sz="0" w:space="0" w:color="auto"/>
                                                  </w:divBdr>
                                                </w:div>
                                              </w:divsChild>
                                            </w:div>
                                            <w:div w:id="999113506">
                                              <w:marLeft w:val="0"/>
                                              <w:marRight w:val="0"/>
                                              <w:marTop w:val="0"/>
                                              <w:marBottom w:val="0"/>
                                              <w:divBdr>
                                                <w:top w:val="none" w:sz="0" w:space="0" w:color="auto"/>
                                                <w:left w:val="none" w:sz="0" w:space="0" w:color="auto"/>
                                                <w:bottom w:val="none" w:sz="0" w:space="0" w:color="auto"/>
                                                <w:right w:val="none" w:sz="0" w:space="0" w:color="auto"/>
                                              </w:divBdr>
                                              <w:divsChild>
                                                <w:div w:id="1209225580">
                                                  <w:marLeft w:val="0"/>
                                                  <w:marRight w:val="0"/>
                                                  <w:marTop w:val="0"/>
                                                  <w:marBottom w:val="0"/>
                                                  <w:divBdr>
                                                    <w:top w:val="none" w:sz="0" w:space="0" w:color="auto"/>
                                                    <w:left w:val="none" w:sz="0" w:space="0" w:color="auto"/>
                                                    <w:bottom w:val="none" w:sz="0" w:space="0" w:color="auto"/>
                                                    <w:right w:val="none" w:sz="0" w:space="0" w:color="auto"/>
                                                  </w:divBdr>
                                                </w:div>
                                              </w:divsChild>
                                            </w:div>
                                            <w:div w:id="1226915175">
                                              <w:marLeft w:val="0"/>
                                              <w:marRight w:val="0"/>
                                              <w:marTop w:val="0"/>
                                              <w:marBottom w:val="0"/>
                                              <w:divBdr>
                                                <w:top w:val="none" w:sz="0" w:space="0" w:color="auto"/>
                                                <w:left w:val="none" w:sz="0" w:space="0" w:color="auto"/>
                                                <w:bottom w:val="none" w:sz="0" w:space="0" w:color="auto"/>
                                                <w:right w:val="none" w:sz="0" w:space="0" w:color="auto"/>
                                              </w:divBdr>
                                              <w:divsChild>
                                                <w:div w:id="1318145448">
                                                  <w:marLeft w:val="0"/>
                                                  <w:marRight w:val="0"/>
                                                  <w:marTop w:val="0"/>
                                                  <w:marBottom w:val="0"/>
                                                  <w:divBdr>
                                                    <w:top w:val="none" w:sz="0" w:space="0" w:color="auto"/>
                                                    <w:left w:val="none" w:sz="0" w:space="0" w:color="auto"/>
                                                    <w:bottom w:val="none" w:sz="0" w:space="0" w:color="auto"/>
                                                    <w:right w:val="none" w:sz="0" w:space="0" w:color="auto"/>
                                                  </w:divBdr>
                                                </w:div>
                                              </w:divsChild>
                                            </w:div>
                                            <w:div w:id="843862871">
                                              <w:marLeft w:val="0"/>
                                              <w:marRight w:val="0"/>
                                              <w:marTop w:val="0"/>
                                              <w:marBottom w:val="0"/>
                                              <w:divBdr>
                                                <w:top w:val="none" w:sz="0" w:space="0" w:color="auto"/>
                                                <w:left w:val="none" w:sz="0" w:space="0" w:color="auto"/>
                                                <w:bottom w:val="none" w:sz="0" w:space="0" w:color="auto"/>
                                                <w:right w:val="none" w:sz="0" w:space="0" w:color="auto"/>
                                              </w:divBdr>
                                              <w:divsChild>
                                                <w:div w:id="13614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470902">
                                          <w:marLeft w:val="0"/>
                                          <w:marRight w:val="0"/>
                                          <w:marTop w:val="0"/>
                                          <w:marBottom w:val="0"/>
                                          <w:divBdr>
                                            <w:top w:val="none" w:sz="0" w:space="0" w:color="auto"/>
                                            <w:left w:val="none" w:sz="0" w:space="0" w:color="auto"/>
                                            <w:bottom w:val="none" w:sz="0" w:space="0" w:color="auto"/>
                                            <w:right w:val="none" w:sz="0" w:space="0" w:color="auto"/>
                                          </w:divBdr>
                                          <w:divsChild>
                                            <w:div w:id="343285767">
                                              <w:marLeft w:val="0"/>
                                              <w:marRight w:val="0"/>
                                              <w:marTop w:val="0"/>
                                              <w:marBottom w:val="0"/>
                                              <w:divBdr>
                                                <w:top w:val="none" w:sz="0" w:space="0" w:color="auto"/>
                                                <w:left w:val="none" w:sz="0" w:space="0" w:color="auto"/>
                                                <w:bottom w:val="none" w:sz="0" w:space="0" w:color="auto"/>
                                                <w:right w:val="none" w:sz="0" w:space="0" w:color="auto"/>
                                              </w:divBdr>
                                              <w:divsChild>
                                                <w:div w:id="1275669874">
                                                  <w:marLeft w:val="0"/>
                                                  <w:marRight w:val="0"/>
                                                  <w:marTop w:val="0"/>
                                                  <w:marBottom w:val="0"/>
                                                  <w:divBdr>
                                                    <w:top w:val="none" w:sz="0" w:space="0" w:color="auto"/>
                                                    <w:left w:val="none" w:sz="0" w:space="0" w:color="auto"/>
                                                    <w:bottom w:val="none" w:sz="0" w:space="0" w:color="auto"/>
                                                    <w:right w:val="none" w:sz="0" w:space="0" w:color="auto"/>
                                                  </w:divBdr>
                                                </w:div>
                                              </w:divsChild>
                                            </w:div>
                                            <w:div w:id="1525092558">
                                              <w:marLeft w:val="0"/>
                                              <w:marRight w:val="0"/>
                                              <w:marTop w:val="0"/>
                                              <w:marBottom w:val="0"/>
                                              <w:divBdr>
                                                <w:top w:val="none" w:sz="0" w:space="0" w:color="auto"/>
                                                <w:left w:val="none" w:sz="0" w:space="0" w:color="auto"/>
                                                <w:bottom w:val="none" w:sz="0" w:space="0" w:color="auto"/>
                                                <w:right w:val="none" w:sz="0" w:space="0" w:color="auto"/>
                                              </w:divBdr>
                                              <w:divsChild>
                                                <w:div w:id="927930956">
                                                  <w:marLeft w:val="0"/>
                                                  <w:marRight w:val="0"/>
                                                  <w:marTop w:val="0"/>
                                                  <w:marBottom w:val="0"/>
                                                  <w:divBdr>
                                                    <w:top w:val="none" w:sz="0" w:space="0" w:color="auto"/>
                                                    <w:left w:val="none" w:sz="0" w:space="0" w:color="auto"/>
                                                    <w:bottom w:val="none" w:sz="0" w:space="0" w:color="auto"/>
                                                    <w:right w:val="none" w:sz="0" w:space="0" w:color="auto"/>
                                                  </w:divBdr>
                                                </w:div>
                                              </w:divsChild>
                                            </w:div>
                                            <w:div w:id="2084718606">
                                              <w:marLeft w:val="0"/>
                                              <w:marRight w:val="0"/>
                                              <w:marTop w:val="0"/>
                                              <w:marBottom w:val="0"/>
                                              <w:divBdr>
                                                <w:top w:val="none" w:sz="0" w:space="0" w:color="auto"/>
                                                <w:left w:val="none" w:sz="0" w:space="0" w:color="auto"/>
                                                <w:bottom w:val="none" w:sz="0" w:space="0" w:color="auto"/>
                                                <w:right w:val="none" w:sz="0" w:space="0" w:color="auto"/>
                                              </w:divBdr>
                                              <w:divsChild>
                                                <w:div w:id="1678999391">
                                                  <w:marLeft w:val="0"/>
                                                  <w:marRight w:val="0"/>
                                                  <w:marTop w:val="0"/>
                                                  <w:marBottom w:val="0"/>
                                                  <w:divBdr>
                                                    <w:top w:val="none" w:sz="0" w:space="0" w:color="auto"/>
                                                    <w:left w:val="none" w:sz="0" w:space="0" w:color="auto"/>
                                                    <w:bottom w:val="none" w:sz="0" w:space="0" w:color="auto"/>
                                                    <w:right w:val="none" w:sz="0" w:space="0" w:color="auto"/>
                                                  </w:divBdr>
                                                </w:div>
                                              </w:divsChild>
                                            </w:div>
                                            <w:div w:id="1288271221">
                                              <w:marLeft w:val="0"/>
                                              <w:marRight w:val="0"/>
                                              <w:marTop w:val="0"/>
                                              <w:marBottom w:val="0"/>
                                              <w:divBdr>
                                                <w:top w:val="none" w:sz="0" w:space="0" w:color="auto"/>
                                                <w:left w:val="none" w:sz="0" w:space="0" w:color="auto"/>
                                                <w:bottom w:val="none" w:sz="0" w:space="0" w:color="auto"/>
                                                <w:right w:val="none" w:sz="0" w:space="0" w:color="auto"/>
                                              </w:divBdr>
                                              <w:divsChild>
                                                <w:div w:id="46342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379682">
          <w:marLeft w:val="0"/>
          <w:marRight w:val="0"/>
          <w:marTop w:val="0"/>
          <w:marBottom w:val="0"/>
          <w:divBdr>
            <w:top w:val="none" w:sz="0" w:space="0" w:color="auto"/>
            <w:left w:val="none" w:sz="0" w:space="0" w:color="auto"/>
            <w:bottom w:val="none" w:sz="0" w:space="0" w:color="auto"/>
            <w:right w:val="none" w:sz="0" w:space="0" w:color="auto"/>
          </w:divBdr>
          <w:divsChild>
            <w:div w:id="1700429454">
              <w:marLeft w:val="0"/>
              <w:marRight w:val="0"/>
              <w:marTop w:val="0"/>
              <w:marBottom w:val="0"/>
              <w:divBdr>
                <w:top w:val="none" w:sz="0" w:space="0" w:color="auto"/>
                <w:left w:val="none" w:sz="0" w:space="0" w:color="auto"/>
                <w:bottom w:val="none" w:sz="0" w:space="0" w:color="auto"/>
                <w:right w:val="none" w:sz="0" w:space="0" w:color="auto"/>
              </w:divBdr>
              <w:divsChild>
                <w:div w:id="94426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235998">
          <w:marLeft w:val="0"/>
          <w:marRight w:val="0"/>
          <w:marTop w:val="0"/>
          <w:marBottom w:val="0"/>
          <w:divBdr>
            <w:top w:val="none" w:sz="0" w:space="0" w:color="auto"/>
            <w:left w:val="none" w:sz="0" w:space="0" w:color="auto"/>
            <w:bottom w:val="none" w:sz="0" w:space="0" w:color="auto"/>
            <w:right w:val="none" w:sz="0" w:space="0" w:color="auto"/>
          </w:divBdr>
          <w:divsChild>
            <w:div w:id="64574684">
              <w:marLeft w:val="0"/>
              <w:marRight w:val="0"/>
              <w:marTop w:val="0"/>
              <w:marBottom w:val="0"/>
              <w:divBdr>
                <w:top w:val="none" w:sz="0" w:space="0" w:color="auto"/>
                <w:left w:val="none" w:sz="0" w:space="0" w:color="auto"/>
                <w:bottom w:val="none" w:sz="0" w:space="0" w:color="auto"/>
                <w:right w:val="none" w:sz="0" w:space="0" w:color="auto"/>
              </w:divBdr>
              <w:divsChild>
                <w:div w:id="1011878012">
                  <w:marLeft w:val="0"/>
                  <w:marRight w:val="0"/>
                  <w:marTop w:val="0"/>
                  <w:marBottom w:val="0"/>
                  <w:divBdr>
                    <w:top w:val="none" w:sz="0" w:space="0" w:color="auto"/>
                    <w:left w:val="none" w:sz="0" w:space="0" w:color="auto"/>
                    <w:bottom w:val="none" w:sz="0" w:space="0" w:color="auto"/>
                    <w:right w:val="none" w:sz="0" w:space="0" w:color="auto"/>
                  </w:divBdr>
                  <w:divsChild>
                    <w:div w:id="600921169">
                      <w:marLeft w:val="0"/>
                      <w:marRight w:val="0"/>
                      <w:marTop w:val="0"/>
                      <w:marBottom w:val="0"/>
                      <w:divBdr>
                        <w:top w:val="none" w:sz="0" w:space="0" w:color="auto"/>
                        <w:left w:val="none" w:sz="0" w:space="0" w:color="auto"/>
                        <w:bottom w:val="none" w:sz="0" w:space="0" w:color="auto"/>
                        <w:right w:val="none" w:sz="0" w:space="0" w:color="auto"/>
                      </w:divBdr>
                      <w:divsChild>
                        <w:div w:id="391271150">
                          <w:marLeft w:val="0"/>
                          <w:marRight w:val="0"/>
                          <w:marTop w:val="0"/>
                          <w:marBottom w:val="0"/>
                          <w:divBdr>
                            <w:top w:val="none" w:sz="0" w:space="0" w:color="auto"/>
                            <w:left w:val="none" w:sz="0" w:space="0" w:color="auto"/>
                            <w:bottom w:val="none" w:sz="0" w:space="0" w:color="auto"/>
                            <w:right w:val="none" w:sz="0" w:space="0" w:color="auto"/>
                          </w:divBdr>
                          <w:divsChild>
                            <w:div w:id="346372771">
                              <w:marLeft w:val="0"/>
                              <w:marRight w:val="0"/>
                              <w:marTop w:val="0"/>
                              <w:marBottom w:val="0"/>
                              <w:divBdr>
                                <w:top w:val="none" w:sz="0" w:space="0" w:color="auto"/>
                                <w:left w:val="none" w:sz="0" w:space="0" w:color="auto"/>
                                <w:bottom w:val="none" w:sz="0" w:space="0" w:color="auto"/>
                                <w:right w:val="none" w:sz="0" w:space="0" w:color="auto"/>
                              </w:divBdr>
                              <w:divsChild>
                                <w:div w:id="1576937779">
                                  <w:marLeft w:val="0"/>
                                  <w:marRight w:val="0"/>
                                  <w:marTop w:val="0"/>
                                  <w:marBottom w:val="0"/>
                                  <w:divBdr>
                                    <w:top w:val="none" w:sz="0" w:space="0" w:color="auto"/>
                                    <w:left w:val="none" w:sz="0" w:space="0" w:color="auto"/>
                                    <w:bottom w:val="none" w:sz="0" w:space="0" w:color="auto"/>
                                    <w:right w:val="none" w:sz="0" w:space="0" w:color="auto"/>
                                  </w:divBdr>
                                  <w:divsChild>
                                    <w:div w:id="197090813">
                                      <w:marLeft w:val="0"/>
                                      <w:marRight w:val="0"/>
                                      <w:marTop w:val="0"/>
                                      <w:marBottom w:val="0"/>
                                      <w:divBdr>
                                        <w:top w:val="none" w:sz="0" w:space="0" w:color="auto"/>
                                        <w:left w:val="none" w:sz="0" w:space="0" w:color="auto"/>
                                        <w:bottom w:val="none" w:sz="0" w:space="0" w:color="auto"/>
                                        <w:right w:val="none" w:sz="0" w:space="0" w:color="auto"/>
                                      </w:divBdr>
                                      <w:divsChild>
                                        <w:div w:id="1793938298">
                                          <w:marLeft w:val="0"/>
                                          <w:marRight w:val="0"/>
                                          <w:marTop w:val="0"/>
                                          <w:marBottom w:val="0"/>
                                          <w:divBdr>
                                            <w:top w:val="none" w:sz="0" w:space="0" w:color="auto"/>
                                            <w:left w:val="none" w:sz="0" w:space="0" w:color="auto"/>
                                            <w:bottom w:val="none" w:sz="0" w:space="0" w:color="auto"/>
                                            <w:right w:val="none" w:sz="0" w:space="0" w:color="auto"/>
                                          </w:divBdr>
                                          <w:divsChild>
                                            <w:div w:id="361326272">
                                              <w:marLeft w:val="0"/>
                                              <w:marRight w:val="0"/>
                                              <w:marTop w:val="0"/>
                                              <w:marBottom w:val="0"/>
                                              <w:divBdr>
                                                <w:top w:val="none" w:sz="0" w:space="0" w:color="auto"/>
                                                <w:left w:val="none" w:sz="0" w:space="0" w:color="auto"/>
                                                <w:bottom w:val="none" w:sz="0" w:space="0" w:color="auto"/>
                                                <w:right w:val="none" w:sz="0" w:space="0" w:color="auto"/>
                                              </w:divBdr>
                                              <w:divsChild>
                                                <w:div w:id="795680480">
                                                  <w:marLeft w:val="0"/>
                                                  <w:marRight w:val="0"/>
                                                  <w:marTop w:val="0"/>
                                                  <w:marBottom w:val="0"/>
                                                  <w:divBdr>
                                                    <w:top w:val="none" w:sz="0" w:space="0" w:color="auto"/>
                                                    <w:left w:val="none" w:sz="0" w:space="0" w:color="auto"/>
                                                    <w:bottom w:val="none" w:sz="0" w:space="0" w:color="auto"/>
                                                    <w:right w:val="none" w:sz="0" w:space="0" w:color="auto"/>
                                                  </w:divBdr>
                                                  <w:divsChild>
                                                    <w:div w:id="1351031416">
                                                      <w:marLeft w:val="0"/>
                                                      <w:marRight w:val="0"/>
                                                      <w:marTop w:val="0"/>
                                                      <w:marBottom w:val="0"/>
                                                      <w:divBdr>
                                                        <w:top w:val="none" w:sz="0" w:space="0" w:color="auto"/>
                                                        <w:left w:val="none" w:sz="0" w:space="0" w:color="auto"/>
                                                        <w:bottom w:val="none" w:sz="0" w:space="0" w:color="auto"/>
                                                        <w:right w:val="none" w:sz="0" w:space="0" w:color="auto"/>
                                                      </w:divBdr>
                                                    </w:div>
                                                    <w:div w:id="8616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4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556137">
      <w:bodyDiv w:val="1"/>
      <w:marLeft w:val="0"/>
      <w:marRight w:val="0"/>
      <w:marTop w:val="0"/>
      <w:marBottom w:val="0"/>
      <w:divBdr>
        <w:top w:val="none" w:sz="0" w:space="0" w:color="auto"/>
        <w:left w:val="none" w:sz="0" w:space="0" w:color="auto"/>
        <w:bottom w:val="none" w:sz="0" w:space="0" w:color="auto"/>
        <w:right w:val="none" w:sz="0" w:space="0" w:color="auto"/>
      </w:divBdr>
    </w:div>
    <w:div w:id="1389912565">
      <w:bodyDiv w:val="1"/>
      <w:marLeft w:val="0"/>
      <w:marRight w:val="0"/>
      <w:marTop w:val="0"/>
      <w:marBottom w:val="0"/>
      <w:divBdr>
        <w:top w:val="none" w:sz="0" w:space="0" w:color="auto"/>
        <w:left w:val="none" w:sz="0" w:space="0" w:color="auto"/>
        <w:bottom w:val="none" w:sz="0" w:space="0" w:color="auto"/>
        <w:right w:val="none" w:sz="0" w:space="0" w:color="auto"/>
      </w:divBdr>
    </w:div>
    <w:div w:id="1435246885">
      <w:bodyDiv w:val="1"/>
      <w:marLeft w:val="0"/>
      <w:marRight w:val="0"/>
      <w:marTop w:val="0"/>
      <w:marBottom w:val="0"/>
      <w:divBdr>
        <w:top w:val="none" w:sz="0" w:space="0" w:color="auto"/>
        <w:left w:val="none" w:sz="0" w:space="0" w:color="auto"/>
        <w:bottom w:val="none" w:sz="0" w:space="0" w:color="auto"/>
        <w:right w:val="none" w:sz="0" w:space="0" w:color="auto"/>
      </w:divBdr>
    </w:div>
    <w:div w:id="1470514388">
      <w:bodyDiv w:val="1"/>
      <w:marLeft w:val="0"/>
      <w:marRight w:val="0"/>
      <w:marTop w:val="0"/>
      <w:marBottom w:val="0"/>
      <w:divBdr>
        <w:top w:val="none" w:sz="0" w:space="0" w:color="auto"/>
        <w:left w:val="none" w:sz="0" w:space="0" w:color="auto"/>
        <w:bottom w:val="none" w:sz="0" w:space="0" w:color="auto"/>
        <w:right w:val="none" w:sz="0" w:space="0" w:color="auto"/>
      </w:divBdr>
      <w:divsChild>
        <w:div w:id="1431699568">
          <w:marLeft w:val="0"/>
          <w:marRight w:val="0"/>
          <w:marTop w:val="0"/>
          <w:marBottom w:val="0"/>
          <w:divBdr>
            <w:top w:val="none" w:sz="0" w:space="0" w:color="auto"/>
            <w:left w:val="none" w:sz="0" w:space="0" w:color="auto"/>
            <w:bottom w:val="none" w:sz="0" w:space="0" w:color="auto"/>
            <w:right w:val="none" w:sz="0" w:space="0" w:color="auto"/>
          </w:divBdr>
          <w:divsChild>
            <w:div w:id="139435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02071">
      <w:bodyDiv w:val="1"/>
      <w:marLeft w:val="0"/>
      <w:marRight w:val="0"/>
      <w:marTop w:val="0"/>
      <w:marBottom w:val="0"/>
      <w:divBdr>
        <w:top w:val="none" w:sz="0" w:space="0" w:color="auto"/>
        <w:left w:val="none" w:sz="0" w:space="0" w:color="auto"/>
        <w:bottom w:val="none" w:sz="0" w:space="0" w:color="auto"/>
        <w:right w:val="none" w:sz="0" w:space="0" w:color="auto"/>
      </w:divBdr>
      <w:divsChild>
        <w:div w:id="363868510">
          <w:marLeft w:val="0"/>
          <w:marRight w:val="0"/>
          <w:marTop w:val="0"/>
          <w:marBottom w:val="0"/>
          <w:divBdr>
            <w:top w:val="none" w:sz="0" w:space="0" w:color="auto"/>
            <w:left w:val="none" w:sz="0" w:space="0" w:color="auto"/>
            <w:bottom w:val="none" w:sz="0" w:space="0" w:color="auto"/>
            <w:right w:val="none" w:sz="0" w:space="0" w:color="auto"/>
          </w:divBdr>
        </w:div>
      </w:divsChild>
    </w:div>
    <w:div w:id="1965307227">
      <w:bodyDiv w:val="1"/>
      <w:marLeft w:val="0"/>
      <w:marRight w:val="0"/>
      <w:marTop w:val="0"/>
      <w:marBottom w:val="0"/>
      <w:divBdr>
        <w:top w:val="none" w:sz="0" w:space="0" w:color="auto"/>
        <w:left w:val="none" w:sz="0" w:space="0" w:color="auto"/>
        <w:bottom w:val="none" w:sz="0" w:space="0" w:color="auto"/>
        <w:right w:val="none" w:sz="0" w:space="0" w:color="auto"/>
      </w:divBdr>
    </w:div>
    <w:div w:id="1967852106">
      <w:bodyDiv w:val="1"/>
      <w:marLeft w:val="0"/>
      <w:marRight w:val="0"/>
      <w:marTop w:val="0"/>
      <w:marBottom w:val="0"/>
      <w:divBdr>
        <w:top w:val="none" w:sz="0" w:space="0" w:color="auto"/>
        <w:left w:val="none" w:sz="0" w:space="0" w:color="auto"/>
        <w:bottom w:val="none" w:sz="0" w:space="0" w:color="auto"/>
        <w:right w:val="none" w:sz="0" w:space="0" w:color="auto"/>
      </w:divBdr>
    </w:div>
    <w:div w:id="2038694786">
      <w:bodyDiv w:val="1"/>
      <w:marLeft w:val="0"/>
      <w:marRight w:val="0"/>
      <w:marTop w:val="0"/>
      <w:marBottom w:val="0"/>
      <w:divBdr>
        <w:top w:val="none" w:sz="0" w:space="0" w:color="auto"/>
        <w:left w:val="none" w:sz="0" w:space="0" w:color="auto"/>
        <w:bottom w:val="none" w:sz="0" w:space="0" w:color="auto"/>
        <w:right w:val="none" w:sz="0" w:space="0" w:color="auto"/>
      </w:divBdr>
    </w:div>
    <w:div w:id="2118522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hyperlink" Target="https://doi.org/10.1111/j.1755-263X.2008.00040.x" TargetMode="External"/><Relationship Id="rId26" Type="http://schemas.openxmlformats.org/officeDocument/2006/relationships/hyperlink" Target="https://doi.org/10.1111/conl.12792" TargetMode="External"/><Relationship Id="rId39" Type="http://schemas.openxmlformats.org/officeDocument/2006/relationships/hyperlink" Target="https://doi.org/10.1016/j.gecco.2020.e01026" TargetMode="External"/><Relationship Id="rId3" Type="http://schemas.openxmlformats.org/officeDocument/2006/relationships/customXml" Target="../customXml/item3.xml"/><Relationship Id="rId21" Type="http://schemas.openxmlformats.org/officeDocument/2006/relationships/hyperlink" Target="https://portals.iucn.org/library/sites/library/files/documents/pag-020-es.pdf" TargetMode="External"/><Relationship Id="rId34" Type="http://schemas.openxmlformats.org/officeDocument/2006/relationships/hyperlink" Target="https://doi.org/10.4324/9781849776455"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i.org/10.15359/rca.55-2.19" TargetMode="External"/><Relationship Id="rId25" Type="http://schemas.openxmlformats.org/officeDocument/2006/relationships/hyperlink" Target="https://doi.org/10.55555/IS.11.95" TargetMode="External"/><Relationship Id="rId33" Type="http://schemas.openxmlformats.org/officeDocument/2006/relationships/hyperlink" Target="https://doi.org/10.1016/j.oneear.2022.02.008" TargetMode="External"/><Relationship Id="rId38" Type="http://schemas.openxmlformats.org/officeDocument/2006/relationships/hyperlink" Target="https://doi.org/10.2305/IUCN.CH.2021.PARKS-27-2SW.en" TargetMode="External"/><Relationship Id="rId2" Type="http://schemas.openxmlformats.org/officeDocument/2006/relationships/customXml" Target="../customXml/item2.xml"/><Relationship Id="rId16" Type="http://schemas.openxmlformats.org/officeDocument/2006/relationships/hyperlink" Target="https://doi.org/10.1016/j.pecon.2021.01.004" TargetMode="External"/><Relationship Id="rId20" Type="http://schemas.openxmlformats.org/officeDocument/2006/relationships/hyperlink" Target="https://portals.iucn.org/library/efiles/documents/2010-048-Es.pdf." TargetMode="External"/><Relationship Id="rId29" Type="http://schemas.openxmlformats.org/officeDocument/2006/relationships/hyperlink" Target="https://doi.org/10.1038/s41586-020-2773-z"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i.org/10.5751/ES-12625-260319" TargetMode="External"/><Relationship Id="rId32" Type="http://schemas.openxmlformats.org/officeDocument/2006/relationships/hyperlink" Target="https://doi.org/10.1016/j.jrurstud.2021.08.027" TargetMode="External"/><Relationship Id="rId37" Type="http://schemas.openxmlformats.org/officeDocument/2006/relationships/hyperlink" Target="https://www.iucn.org/es/news/america-del-sur/202111/las-otras-medidas-efectivas-de-conservacion-basadas-en-areas-omec-ofrecen-una-oportunidad-clave-para-la-conservacion-de-la-biodiversidad"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doi.org/10.2458/v24i1.20804" TargetMode="External"/><Relationship Id="rId23" Type="http://schemas.openxmlformats.org/officeDocument/2006/relationships/hyperlink" Target="http://sig.conanp.gob.mx/website/pagsig/datos_anp.htm" TargetMode="External"/><Relationship Id="rId28" Type="http://schemas.openxmlformats.org/officeDocument/2006/relationships/hyperlink" Target="https://doi.org/10.1108/14777831111113419" TargetMode="External"/><Relationship Id="rId36" Type="http://schemas.openxmlformats.org/officeDocument/2006/relationships/hyperlink" Target="https://www.iucn.org/content/indigenous-and-community-conserved-areas-bold-new-frontier-conservation" TargetMode="External"/><Relationship Id="rId10" Type="http://schemas.openxmlformats.org/officeDocument/2006/relationships/footnotes" Target="footnotes.xml"/><Relationship Id="rId19" Type="http://schemas.openxmlformats.org/officeDocument/2006/relationships/hyperlink" Target="https://doi.org/10.3389/fcosc.2021.748127" TargetMode="External"/><Relationship Id="rId31" Type="http://schemas.openxmlformats.org/officeDocument/2006/relationships/hyperlink" Target="https://doi.org/10.1016/j.envsci.2016.05.00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advc.conanp.gob.mx/archivos/informacion/listado/listado_advc.pdf." TargetMode="External"/><Relationship Id="rId27" Type="http://schemas.openxmlformats.org/officeDocument/2006/relationships/hyperlink" Target="https://thesolutionsjournal.com/2020/12/01/voluntary-conservation-areas-in-mexico/" TargetMode="External"/><Relationship Id="rId30" Type="http://schemas.openxmlformats.org/officeDocument/2006/relationships/hyperlink" Target="http://link.springer.com/10.1007/978-1-4614-7956-7" TargetMode="External"/><Relationship Id="rId35" Type="http://schemas.openxmlformats.org/officeDocument/2006/relationships/hyperlink" Target="https://doi.org/10.1007/s10531-021-02308-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orcid.org/%200000-0001-7520-3599" TargetMode="External"/><Relationship Id="rId1" Type="http://schemas.openxmlformats.org/officeDocument/2006/relationships/hyperlink" Target="https://unaaccr.sharepoint.com/sites/RevistadeCienciasAmbientales/Shared%20Documents/General/Art&#237;culos%20finales%20Ciencias%20Ambientales/56%20(2)%20Art&#237;culos%20FINALES/002.%20Art&#237;culos%20Editados/celizondo@ecosur.edu.m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YHD:Users:ivett:Desktop:Gra&#769;fica%20-A%20histo&#769;rico%20Listado363%20ADVC_marzo%20202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spPr>
            <a:ln w="28575">
              <a:noFill/>
            </a:ln>
          </c:spPr>
          <c:xVal>
            <c:numRef>
              <c:f>'AÑO-CERTIFICACIÓN'!$A$2:$A$364</c:f>
              <c:numCache>
                <c:formatCode>###0;###0</c:formatCode>
                <c:ptCount val="363"/>
                <c:pt idx="0">
                  <c:v>2002</c:v>
                </c:pt>
                <c:pt idx="1">
                  <c:v>2003</c:v>
                </c:pt>
                <c:pt idx="2">
                  <c:v>2004</c:v>
                </c:pt>
                <c:pt idx="3">
                  <c:v>2004</c:v>
                </c:pt>
                <c:pt idx="4">
                  <c:v>2004</c:v>
                </c:pt>
                <c:pt idx="5">
                  <c:v>2004</c:v>
                </c:pt>
                <c:pt idx="6">
                  <c:v>2004</c:v>
                </c:pt>
                <c:pt idx="7">
                  <c:v>2005</c:v>
                </c:pt>
                <c:pt idx="8">
                  <c:v>2005</c:v>
                </c:pt>
                <c:pt idx="9">
                  <c:v>2005</c:v>
                </c:pt>
                <c:pt idx="10">
                  <c:v>2005</c:v>
                </c:pt>
                <c:pt idx="11">
                  <c:v>2005</c:v>
                </c:pt>
                <c:pt idx="12">
                  <c:v>2006</c:v>
                </c:pt>
                <c:pt idx="13">
                  <c:v>2006</c:v>
                </c:pt>
                <c:pt idx="14">
                  <c:v>2006</c:v>
                </c:pt>
                <c:pt idx="15">
                  <c:v>2006</c:v>
                </c:pt>
                <c:pt idx="16">
                  <c:v>2006</c:v>
                </c:pt>
                <c:pt idx="17">
                  <c:v>2006</c:v>
                </c:pt>
                <c:pt idx="18">
                  <c:v>2006</c:v>
                </c:pt>
                <c:pt idx="19">
                  <c:v>2006</c:v>
                </c:pt>
                <c:pt idx="20">
                  <c:v>2006</c:v>
                </c:pt>
                <c:pt idx="21">
                  <c:v>2006</c:v>
                </c:pt>
                <c:pt idx="22">
                  <c:v>2006</c:v>
                </c:pt>
                <c:pt idx="23">
                  <c:v>2006</c:v>
                </c:pt>
                <c:pt idx="24">
                  <c:v>2006</c:v>
                </c:pt>
                <c:pt idx="25">
                  <c:v>2006</c:v>
                </c:pt>
                <c:pt idx="26">
                  <c:v>2006</c:v>
                </c:pt>
                <c:pt idx="27">
                  <c:v>2006</c:v>
                </c:pt>
                <c:pt idx="28">
                  <c:v>2006</c:v>
                </c:pt>
                <c:pt idx="29">
                  <c:v>2006</c:v>
                </c:pt>
                <c:pt idx="30">
                  <c:v>2006</c:v>
                </c:pt>
                <c:pt idx="31">
                  <c:v>2006</c:v>
                </c:pt>
                <c:pt idx="32">
                  <c:v>2006</c:v>
                </c:pt>
                <c:pt idx="33">
                  <c:v>2006</c:v>
                </c:pt>
                <c:pt idx="34">
                  <c:v>2006</c:v>
                </c:pt>
                <c:pt idx="35">
                  <c:v>2006</c:v>
                </c:pt>
                <c:pt idx="36">
                  <c:v>2006</c:v>
                </c:pt>
                <c:pt idx="37">
                  <c:v>2006</c:v>
                </c:pt>
                <c:pt idx="38">
                  <c:v>2006</c:v>
                </c:pt>
                <c:pt idx="39">
                  <c:v>2006</c:v>
                </c:pt>
                <c:pt idx="40">
                  <c:v>2006</c:v>
                </c:pt>
                <c:pt idx="41">
                  <c:v>2006</c:v>
                </c:pt>
                <c:pt idx="42">
                  <c:v>2006</c:v>
                </c:pt>
                <c:pt idx="43">
                  <c:v>2006</c:v>
                </c:pt>
                <c:pt idx="44">
                  <c:v>2006</c:v>
                </c:pt>
                <c:pt idx="45">
                  <c:v>2006</c:v>
                </c:pt>
                <c:pt idx="46">
                  <c:v>2006</c:v>
                </c:pt>
                <c:pt idx="47">
                  <c:v>2006</c:v>
                </c:pt>
                <c:pt idx="48">
                  <c:v>2006</c:v>
                </c:pt>
                <c:pt idx="49">
                  <c:v>2006</c:v>
                </c:pt>
                <c:pt idx="50">
                  <c:v>2006</c:v>
                </c:pt>
                <c:pt idx="51">
                  <c:v>2006</c:v>
                </c:pt>
                <c:pt idx="52">
                  <c:v>2006</c:v>
                </c:pt>
                <c:pt idx="53">
                  <c:v>2006</c:v>
                </c:pt>
                <c:pt idx="54">
                  <c:v>2007</c:v>
                </c:pt>
                <c:pt idx="55">
                  <c:v>2007</c:v>
                </c:pt>
                <c:pt idx="56">
                  <c:v>2007</c:v>
                </c:pt>
                <c:pt idx="57">
                  <c:v>2007</c:v>
                </c:pt>
                <c:pt idx="58">
                  <c:v>2007</c:v>
                </c:pt>
                <c:pt idx="59">
                  <c:v>2007</c:v>
                </c:pt>
                <c:pt idx="60">
                  <c:v>2007</c:v>
                </c:pt>
                <c:pt idx="61">
                  <c:v>2007</c:v>
                </c:pt>
                <c:pt idx="62">
                  <c:v>2007</c:v>
                </c:pt>
                <c:pt idx="63">
                  <c:v>2007</c:v>
                </c:pt>
                <c:pt idx="64">
                  <c:v>2007</c:v>
                </c:pt>
                <c:pt idx="65">
                  <c:v>2007</c:v>
                </c:pt>
                <c:pt idx="66">
                  <c:v>2008</c:v>
                </c:pt>
                <c:pt idx="67">
                  <c:v>2008</c:v>
                </c:pt>
                <c:pt idx="68">
                  <c:v>2008</c:v>
                </c:pt>
                <c:pt idx="69">
                  <c:v>2008</c:v>
                </c:pt>
                <c:pt idx="70">
                  <c:v>2008</c:v>
                </c:pt>
                <c:pt idx="71">
                  <c:v>2008</c:v>
                </c:pt>
                <c:pt idx="72">
                  <c:v>2008</c:v>
                </c:pt>
                <c:pt idx="73">
                  <c:v>2008</c:v>
                </c:pt>
                <c:pt idx="74">
                  <c:v>2008</c:v>
                </c:pt>
                <c:pt idx="75">
                  <c:v>2009</c:v>
                </c:pt>
                <c:pt idx="76">
                  <c:v>2009</c:v>
                </c:pt>
                <c:pt idx="77">
                  <c:v>2009</c:v>
                </c:pt>
                <c:pt idx="78">
                  <c:v>2009</c:v>
                </c:pt>
                <c:pt idx="79">
                  <c:v>2009</c:v>
                </c:pt>
                <c:pt idx="80">
                  <c:v>2009</c:v>
                </c:pt>
                <c:pt idx="81">
                  <c:v>2009</c:v>
                </c:pt>
                <c:pt idx="82">
                  <c:v>2009</c:v>
                </c:pt>
                <c:pt idx="83">
                  <c:v>2009</c:v>
                </c:pt>
                <c:pt idx="84">
                  <c:v>2009</c:v>
                </c:pt>
                <c:pt idx="85">
                  <c:v>2009</c:v>
                </c:pt>
                <c:pt idx="86">
                  <c:v>2009</c:v>
                </c:pt>
                <c:pt idx="87">
                  <c:v>2009</c:v>
                </c:pt>
                <c:pt idx="88">
                  <c:v>2009</c:v>
                </c:pt>
                <c:pt idx="89">
                  <c:v>2010</c:v>
                </c:pt>
                <c:pt idx="90">
                  <c:v>2010</c:v>
                </c:pt>
                <c:pt idx="91">
                  <c:v>2010</c:v>
                </c:pt>
                <c:pt idx="92">
                  <c:v>2010</c:v>
                </c:pt>
                <c:pt idx="93">
                  <c:v>2010</c:v>
                </c:pt>
                <c:pt idx="94">
                  <c:v>2010</c:v>
                </c:pt>
                <c:pt idx="95">
                  <c:v>2010</c:v>
                </c:pt>
                <c:pt idx="96">
                  <c:v>2010</c:v>
                </c:pt>
                <c:pt idx="97">
                  <c:v>2010</c:v>
                </c:pt>
                <c:pt idx="98">
                  <c:v>2010</c:v>
                </c:pt>
                <c:pt idx="99">
                  <c:v>2010</c:v>
                </c:pt>
                <c:pt idx="100">
                  <c:v>2010</c:v>
                </c:pt>
                <c:pt idx="101">
                  <c:v>2010</c:v>
                </c:pt>
                <c:pt idx="102">
                  <c:v>2010</c:v>
                </c:pt>
                <c:pt idx="103">
                  <c:v>2010</c:v>
                </c:pt>
                <c:pt idx="104">
                  <c:v>2010</c:v>
                </c:pt>
                <c:pt idx="105">
                  <c:v>2010</c:v>
                </c:pt>
                <c:pt idx="106">
                  <c:v>2010</c:v>
                </c:pt>
                <c:pt idx="107">
                  <c:v>2010</c:v>
                </c:pt>
                <c:pt idx="108">
                  <c:v>2010</c:v>
                </c:pt>
                <c:pt idx="109">
                  <c:v>2010</c:v>
                </c:pt>
                <c:pt idx="110">
                  <c:v>2010</c:v>
                </c:pt>
                <c:pt idx="111">
                  <c:v>2010</c:v>
                </c:pt>
                <c:pt idx="112">
                  <c:v>2010</c:v>
                </c:pt>
                <c:pt idx="113">
                  <c:v>2010</c:v>
                </c:pt>
                <c:pt idx="114">
                  <c:v>2010</c:v>
                </c:pt>
                <c:pt idx="115">
                  <c:v>2010</c:v>
                </c:pt>
                <c:pt idx="116">
                  <c:v>2010</c:v>
                </c:pt>
                <c:pt idx="117">
                  <c:v>2010</c:v>
                </c:pt>
                <c:pt idx="118">
                  <c:v>2010</c:v>
                </c:pt>
                <c:pt idx="119">
                  <c:v>2010</c:v>
                </c:pt>
                <c:pt idx="120">
                  <c:v>2010</c:v>
                </c:pt>
                <c:pt idx="121">
                  <c:v>2010</c:v>
                </c:pt>
                <c:pt idx="122">
                  <c:v>2010</c:v>
                </c:pt>
                <c:pt idx="123">
                  <c:v>2010</c:v>
                </c:pt>
                <c:pt idx="124">
                  <c:v>2010</c:v>
                </c:pt>
                <c:pt idx="125">
                  <c:v>2010</c:v>
                </c:pt>
                <c:pt idx="126">
                  <c:v>2010</c:v>
                </c:pt>
                <c:pt idx="127">
                  <c:v>2010</c:v>
                </c:pt>
                <c:pt idx="128">
                  <c:v>2010</c:v>
                </c:pt>
                <c:pt idx="129">
                  <c:v>2010</c:v>
                </c:pt>
                <c:pt idx="130">
                  <c:v>2010</c:v>
                </c:pt>
                <c:pt idx="131">
                  <c:v>2010</c:v>
                </c:pt>
                <c:pt idx="132">
                  <c:v>2010</c:v>
                </c:pt>
                <c:pt idx="133">
                  <c:v>2010</c:v>
                </c:pt>
                <c:pt idx="134">
                  <c:v>2010</c:v>
                </c:pt>
                <c:pt idx="135">
                  <c:v>2010</c:v>
                </c:pt>
                <c:pt idx="136">
                  <c:v>2010</c:v>
                </c:pt>
                <c:pt idx="137">
                  <c:v>2010</c:v>
                </c:pt>
                <c:pt idx="138">
                  <c:v>2010</c:v>
                </c:pt>
                <c:pt idx="139">
                  <c:v>2010</c:v>
                </c:pt>
                <c:pt idx="140">
                  <c:v>2010</c:v>
                </c:pt>
                <c:pt idx="141">
                  <c:v>2010</c:v>
                </c:pt>
                <c:pt idx="142">
                  <c:v>2010</c:v>
                </c:pt>
                <c:pt idx="143">
                  <c:v>2011</c:v>
                </c:pt>
                <c:pt idx="144">
                  <c:v>2011</c:v>
                </c:pt>
                <c:pt idx="145">
                  <c:v>2011</c:v>
                </c:pt>
                <c:pt idx="146">
                  <c:v>2011</c:v>
                </c:pt>
                <c:pt idx="147">
                  <c:v>2011</c:v>
                </c:pt>
                <c:pt idx="148">
                  <c:v>2011</c:v>
                </c:pt>
                <c:pt idx="149">
                  <c:v>2011</c:v>
                </c:pt>
                <c:pt idx="150">
                  <c:v>2011</c:v>
                </c:pt>
                <c:pt idx="151">
                  <c:v>2011</c:v>
                </c:pt>
                <c:pt idx="152">
                  <c:v>2011</c:v>
                </c:pt>
                <c:pt idx="153">
                  <c:v>2011</c:v>
                </c:pt>
                <c:pt idx="154">
                  <c:v>2011</c:v>
                </c:pt>
                <c:pt idx="155">
                  <c:v>2011</c:v>
                </c:pt>
                <c:pt idx="156">
                  <c:v>2011</c:v>
                </c:pt>
                <c:pt idx="157">
                  <c:v>2011</c:v>
                </c:pt>
                <c:pt idx="158">
                  <c:v>2011</c:v>
                </c:pt>
                <c:pt idx="159">
                  <c:v>2011</c:v>
                </c:pt>
                <c:pt idx="160">
                  <c:v>2011</c:v>
                </c:pt>
                <c:pt idx="161">
                  <c:v>2011</c:v>
                </c:pt>
                <c:pt idx="162">
                  <c:v>2011</c:v>
                </c:pt>
                <c:pt idx="163">
                  <c:v>2011</c:v>
                </c:pt>
                <c:pt idx="164">
                  <c:v>2011</c:v>
                </c:pt>
                <c:pt idx="165">
                  <c:v>2011</c:v>
                </c:pt>
                <c:pt idx="166">
                  <c:v>2011</c:v>
                </c:pt>
                <c:pt idx="167">
                  <c:v>2011</c:v>
                </c:pt>
                <c:pt idx="168">
                  <c:v>2011</c:v>
                </c:pt>
                <c:pt idx="169">
                  <c:v>2011</c:v>
                </c:pt>
                <c:pt idx="170">
                  <c:v>2011</c:v>
                </c:pt>
                <c:pt idx="171">
                  <c:v>2011</c:v>
                </c:pt>
                <c:pt idx="172">
                  <c:v>2011</c:v>
                </c:pt>
                <c:pt idx="173">
                  <c:v>2011</c:v>
                </c:pt>
                <c:pt idx="174">
                  <c:v>2011</c:v>
                </c:pt>
                <c:pt idx="175">
                  <c:v>2011</c:v>
                </c:pt>
                <c:pt idx="176">
                  <c:v>2011</c:v>
                </c:pt>
                <c:pt idx="177">
                  <c:v>2011</c:v>
                </c:pt>
                <c:pt idx="178">
                  <c:v>2011</c:v>
                </c:pt>
                <c:pt idx="179">
                  <c:v>2011</c:v>
                </c:pt>
                <c:pt idx="180">
                  <c:v>2011</c:v>
                </c:pt>
                <c:pt idx="181">
                  <c:v>2011</c:v>
                </c:pt>
                <c:pt idx="182">
                  <c:v>2011</c:v>
                </c:pt>
                <c:pt idx="183">
                  <c:v>2011</c:v>
                </c:pt>
                <c:pt idx="184">
                  <c:v>2011</c:v>
                </c:pt>
                <c:pt idx="185">
                  <c:v>2011</c:v>
                </c:pt>
                <c:pt idx="186">
                  <c:v>2011</c:v>
                </c:pt>
                <c:pt idx="187">
                  <c:v>2011</c:v>
                </c:pt>
                <c:pt idx="188">
                  <c:v>2011</c:v>
                </c:pt>
                <c:pt idx="189">
                  <c:v>2011</c:v>
                </c:pt>
                <c:pt idx="190">
                  <c:v>2011</c:v>
                </c:pt>
                <c:pt idx="191">
                  <c:v>2011</c:v>
                </c:pt>
                <c:pt idx="192">
                  <c:v>2011</c:v>
                </c:pt>
                <c:pt idx="193">
                  <c:v>2011</c:v>
                </c:pt>
                <c:pt idx="194">
                  <c:v>2011</c:v>
                </c:pt>
                <c:pt idx="195">
                  <c:v>2011</c:v>
                </c:pt>
                <c:pt idx="196">
                  <c:v>2011</c:v>
                </c:pt>
                <c:pt idx="197">
                  <c:v>2011</c:v>
                </c:pt>
                <c:pt idx="198">
                  <c:v>2011</c:v>
                </c:pt>
                <c:pt idx="199">
                  <c:v>2011</c:v>
                </c:pt>
                <c:pt idx="200">
                  <c:v>2011</c:v>
                </c:pt>
                <c:pt idx="201">
                  <c:v>2012</c:v>
                </c:pt>
                <c:pt idx="202">
                  <c:v>2012</c:v>
                </c:pt>
                <c:pt idx="203">
                  <c:v>2012</c:v>
                </c:pt>
                <c:pt idx="204">
                  <c:v>2012</c:v>
                </c:pt>
                <c:pt idx="205">
                  <c:v>2012</c:v>
                </c:pt>
                <c:pt idx="206">
                  <c:v>2012</c:v>
                </c:pt>
                <c:pt idx="207">
                  <c:v>2012</c:v>
                </c:pt>
                <c:pt idx="208">
                  <c:v>2012</c:v>
                </c:pt>
                <c:pt idx="209">
                  <c:v>2012</c:v>
                </c:pt>
                <c:pt idx="210">
                  <c:v>2012</c:v>
                </c:pt>
                <c:pt idx="211">
                  <c:v>2012</c:v>
                </c:pt>
                <c:pt idx="212">
                  <c:v>2012</c:v>
                </c:pt>
                <c:pt idx="213">
                  <c:v>2012</c:v>
                </c:pt>
                <c:pt idx="214">
                  <c:v>2012</c:v>
                </c:pt>
                <c:pt idx="215">
                  <c:v>2012</c:v>
                </c:pt>
                <c:pt idx="216">
                  <c:v>2012</c:v>
                </c:pt>
                <c:pt idx="217">
                  <c:v>2012</c:v>
                </c:pt>
                <c:pt idx="218">
                  <c:v>2012</c:v>
                </c:pt>
                <c:pt idx="219">
                  <c:v>2012</c:v>
                </c:pt>
                <c:pt idx="220">
                  <c:v>2012</c:v>
                </c:pt>
                <c:pt idx="221">
                  <c:v>2012</c:v>
                </c:pt>
                <c:pt idx="222">
                  <c:v>2012</c:v>
                </c:pt>
                <c:pt idx="223">
                  <c:v>2012</c:v>
                </c:pt>
                <c:pt idx="224">
                  <c:v>2012</c:v>
                </c:pt>
                <c:pt idx="225">
                  <c:v>2012</c:v>
                </c:pt>
                <c:pt idx="226">
                  <c:v>2012</c:v>
                </c:pt>
                <c:pt idx="227">
                  <c:v>2012</c:v>
                </c:pt>
                <c:pt idx="228">
                  <c:v>2012</c:v>
                </c:pt>
                <c:pt idx="229">
                  <c:v>2012</c:v>
                </c:pt>
                <c:pt idx="230">
                  <c:v>2012</c:v>
                </c:pt>
                <c:pt idx="231">
                  <c:v>2012</c:v>
                </c:pt>
                <c:pt idx="232">
                  <c:v>2012</c:v>
                </c:pt>
                <c:pt idx="233">
                  <c:v>2012</c:v>
                </c:pt>
                <c:pt idx="234">
                  <c:v>2012</c:v>
                </c:pt>
                <c:pt idx="235">
                  <c:v>2013</c:v>
                </c:pt>
                <c:pt idx="236">
                  <c:v>2013</c:v>
                </c:pt>
                <c:pt idx="237">
                  <c:v>2013</c:v>
                </c:pt>
                <c:pt idx="238">
                  <c:v>2013</c:v>
                </c:pt>
                <c:pt idx="239">
                  <c:v>2013</c:v>
                </c:pt>
                <c:pt idx="240">
                  <c:v>2013</c:v>
                </c:pt>
                <c:pt idx="241">
                  <c:v>2013</c:v>
                </c:pt>
                <c:pt idx="242">
                  <c:v>2013</c:v>
                </c:pt>
                <c:pt idx="243">
                  <c:v>2013</c:v>
                </c:pt>
                <c:pt idx="244">
                  <c:v>2013</c:v>
                </c:pt>
                <c:pt idx="245">
                  <c:v>2013</c:v>
                </c:pt>
                <c:pt idx="246">
                  <c:v>2013</c:v>
                </c:pt>
                <c:pt idx="247">
                  <c:v>2013</c:v>
                </c:pt>
                <c:pt idx="248">
                  <c:v>2013</c:v>
                </c:pt>
                <c:pt idx="249">
                  <c:v>2013</c:v>
                </c:pt>
                <c:pt idx="250">
                  <c:v>2013</c:v>
                </c:pt>
                <c:pt idx="251">
                  <c:v>2013</c:v>
                </c:pt>
                <c:pt idx="252">
                  <c:v>2013</c:v>
                </c:pt>
                <c:pt idx="253">
                  <c:v>2013</c:v>
                </c:pt>
                <c:pt idx="254">
                  <c:v>2014</c:v>
                </c:pt>
                <c:pt idx="255">
                  <c:v>2014</c:v>
                </c:pt>
                <c:pt idx="256">
                  <c:v>2014</c:v>
                </c:pt>
                <c:pt idx="257">
                  <c:v>2014</c:v>
                </c:pt>
                <c:pt idx="258">
                  <c:v>2014</c:v>
                </c:pt>
                <c:pt idx="259">
                  <c:v>2014</c:v>
                </c:pt>
                <c:pt idx="260">
                  <c:v>2014</c:v>
                </c:pt>
                <c:pt idx="261">
                  <c:v>2014</c:v>
                </c:pt>
                <c:pt idx="262">
                  <c:v>2014</c:v>
                </c:pt>
                <c:pt idx="263">
                  <c:v>2014</c:v>
                </c:pt>
                <c:pt idx="264">
                  <c:v>2014</c:v>
                </c:pt>
                <c:pt idx="265">
                  <c:v>2014</c:v>
                </c:pt>
                <c:pt idx="266">
                  <c:v>2014</c:v>
                </c:pt>
                <c:pt idx="267">
                  <c:v>2014</c:v>
                </c:pt>
                <c:pt idx="268">
                  <c:v>2014</c:v>
                </c:pt>
                <c:pt idx="269">
                  <c:v>2014</c:v>
                </c:pt>
                <c:pt idx="270">
                  <c:v>2014</c:v>
                </c:pt>
                <c:pt idx="271">
                  <c:v>2014</c:v>
                </c:pt>
                <c:pt idx="272">
                  <c:v>2015</c:v>
                </c:pt>
                <c:pt idx="273">
                  <c:v>2015</c:v>
                </c:pt>
                <c:pt idx="274">
                  <c:v>2015</c:v>
                </c:pt>
                <c:pt idx="275">
                  <c:v>2015</c:v>
                </c:pt>
                <c:pt idx="276">
                  <c:v>2015</c:v>
                </c:pt>
                <c:pt idx="277">
                  <c:v>2015</c:v>
                </c:pt>
                <c:pt idx="278">
                  <c:v>2015</c:v>
                </c:pt>
                <c:pt idx="279">
                  <c:v>2015</c:v>
                </c:pt>
                <c:pt idx="280">
                  <c:v>2015</c:v>
                </c:pt>
                <c:pt idx="281">
                  <c:v>2016</c:v>
                </c:pt>
                <c:pt idx="282">
                  <c:v>2016</c:v>
                </c:pt>
                <c:pt idx="283">
                  <c:v>2016</c:v>
                </c:pt>
                <c:pt idx="284">
                  <c:v>2016</c:v>
                </c:pt>
                <c:pt idx="285">
                  <c:v>2016</c:v>
                </c:pt>
                <c:pt idx="286">
                  <c:v>2016</c:v>
                </c:pt>
                <c:pt idx="287">
                  <c:v>2016</c:v>
                </c:pt>
                <c:pt idx="288">
                  <c:v>2016</c:v>
                </c:pt>
                <c:pt idx="289">
                  <c:v>2017</c:v>
                </c:pt>
                <c:pt idx="290">
                  <c:v>2017</c:v>
                </c:pt>
                <c:pt idx="291">
                  <c:v>2017</c:v>
                </c:pt>
                <c:pt idx="292">
                  <c:v>2017</c:v>
                </c:pt>
                <c:pt idx="293">
                  <c:v>2017</c:v>
                </c:pt>
                <c:pt idx="294">
                  <c:v>2017</c:v>
                </c:pt>
                <c:pt idx="295">
                  <c:v>2017</c:v>
                </c:pt>
                <c:pt idx="296">
                  <c:v>2017</c:v>
                </c:pt>
                <c:pt idx="297">
                  <c:v>2017</c:v>
                </c:pt>
                <c:pt idx="298">
                  <c:v>2017</c:v>
                </c:pt>
                <c:pt idx="299">
                  <c:v>2017</c:v>
                </c:pt>
                <c:pt idx="300">
                  <c:v>2017</c:v>
                </c:pt>
                <c:pt idx="301">
                  <c:v>2017</c:v>
                </c:pt>
                <c:pt idx="302">
                  <c:v>2017</c:v>
                </c:pt>
                <c:pt idx="303">
                  <c:v>2017</c:v>
                </c:pt>
                <c:pt idx="304">
                  <c:v>2017</c:v>
                </c:pt>
                <c:pt idx="305">
                  <c:v>2017</c:v>
                </c:pt>
                <c:pt idx="306">
                  <c:v>2017</c:v>
                </c:pt>
                <c:pt idx="307">
                  <c:v>2017</c:v>
                </c:pt>
                <c:pt idx="308">
                  <c:v>2017</c:v>
                </c:pt>
                <c:pt idx="309">
                  <c:v>2017</c:v>
                </c:pt>
                <c:pt idx="310">
                  <c:v>2017</c:v>
                </c:pt>
                <c:pt idx="311">
                  <c:v>2017</c:v>
                </c:pt>
                <c:pt idx="312">
                  <c:v>2017</c:v>
                </c:pt>
                <c:pt idx="313">
                  <c:v>2017</c:v>
                </c:pt>
                <c:pt idx="314">
                  <c:v>2017</c:v>
                </c:pt>
                <c:pt idx="315">
                  <c:v>2017</c:v>
                </c:pt>
                <c:pt idx="316">
                  <c:v>2017</c:v>
                </c:pt>
                <c:pt idx="317">
                  <c:v>2018</c:v>
                </c:pt>
                <c:pt idx="318">
                  <c:v>2018</c:v>
                </c:pt>
                <c:pt idx="319">
                  <c:v>2018</c:v>
                </c:pt>
                <c:pt idx="320">
                  <c:v>2018</c:v>
                </c:pt>
                <c:pt idx="321">
                  <c:v>2018</c:v>
                </c:pt>
                <c:pt idx="322">
                  <c:v>2018</c:v>
                </c:pt>
                <c:pt idx="323">
                  <c:v>2018</c:v>
                </c:pt>
                <c:pt idx="324">
                  <c:v>2018</c:v>
                </c:pt>
                <c:pt idx="325">
                  <c:v>2018</c:v>
                </c:pt>
                <c:pt idx="326">
                  <c:v>2018</c:v>
                </c:pt>
                <c:pt idx="327">
                  <c:v>2018</c:v>
                </c:pt>
                <c:pt idx="328">
                  <c:v>2018</c:v>
                </c:pt>
                <c:pt idx="329">
                  <c:v>2018</c:v>
                </c:pt>
                <c:pt idx="330">
                  <c:v>2018</c:v>
                </c:pt>
                <c:pt idx="331">
                  <c:v>2019</c:v>
                </c:pt>
                <c:pt idx="332">
                  <c:v>2019</c:v>
                </c:pt>
                <c:pt idx="333">
                  <c:v>2019</c:v>
                </c:pt>
                <c:pt idx="334">
                  <c:v>2019</c:v>
                </c:pt>
                <c:pt idx="335">
                  <c:v>2019</c:v>
                </c:pt>
                <c:pt idx="336">
                  <c:v>2019</c:v>
                </c:pt>
                <c:pt idx="337">
                  <c:v>2019</c:v>
                </c:pt>
                <c:pt idx="338">
                  <c:v>2019</c:v>
                </c:pt>
                <c:pt idx="339">
                  <c:v>2019</c:v>
                </c:pt>
                <c:pt idx="340">
                  <c:v>2019</c:v>
                </c:pt>
                <c:pt idx="341">
                  <c:v>2019</c:v>
                </c:pt>
                <c:pt idx="342">
                  <c:v>2019</c:v>
                </c:pt>
                <c:pt idx="343">
                  <c:v>2019</c:v>
                </c:pt>
                <c:pt idx="344">
                  <c:v>2019</c:v>
                </c:pt>
                <c:pt idx="345">
                  <c:v>2019</c:v>
                </c:pt>
                <c:pt idx="346">
                  <c:v>2019</c:v>
                </c:pt>
                <c:pt idx="347">
                  <c:v>2019</c:v>
                </c:pt>
                <c:pt idx="348">
                  <c:v>2019</c:v>
                </c:pt>
                <c:pt idx="349">
                  <c:v>2019</c:v>
                </c:pt>
                <c:pt idx="350">
                  <c:v>2019</c:v>
                </c:pt>
                <c:pt idx="351">
                  <c:v>2019</c:v>
                </c:pt>
                <c:pt idx="352">
                  <c:v>2019</c:v>
                </c:pt>
                <c:pt idx="353">
                  <c:v>2019</c:v>
                </c:pt>
                <c:pt idx="354">
                  <c:v>2020</c:v>
                </c:pt>
                <c:pt idx="355">
                  <c:v>2020</c:v>
                </c:pt>
                <c:pt idx="356">
                  <c:v>2020</c:v>
                </c:pt>
                <c:pt idx="357">
                  <c:v>2020</c:v>
                </c:pt>
                <c:pt idx="358">
                  <c:v>2021</c:v>
                </c:pt>
                <c:pt idx="359">
                  <c:v>2021</c:v>
                </c:pt>
                <c:pt idx="360">
                  <c:v>2021</c:v>
                </c:pt>
                <c:pt idx="361">
                  <c:v>2021</c:v>
                </c:pt>
                <c:pt idx="362">
                  <c:v>2021</c:v>
                </c:pt>
              </c:numCache>
            </c:numRef>
          </c:xVal>
          <c:yVal>
            <c:numRef>
              <c:f>'AÑO-CERTIFICACIÓN'!$B$2:$B$364</c:f>
              <c:numCache>
                <c:formatCode>General</c:formatCode>
                <c:ptCount val="36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251</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pt idx="300">
                  <c:v>301</c:v>
                </c:pt>
                <c:pt idx="301">
                  <c:v>302</c:v>
                </c:pt>
                <c:pt idx="302">
                  <c:v>303</c:v>
                </c:pt>
                <c:pt idx="303">
                  <c:v>304</c:v>
                </c:pt>
                <c:pt idx="304">
                  <c:v>305</c:v>
                </c:pt>
                <c:pt idx="305">
                  <c:v>306</c:v>
                </c:pt>
                <c:pt idx="306">
                  <c:v>307</c:v>
                </c:pt>
                <c:pt idx="307">
                  <c:v>308</c:v>
                </c:pt>
                <c:pt idx="308">
                  <c:v>309</c:v>
                </c:pt>
                <c:pt idx="309">
                  <c:v>310</c:v>
                </c:pt>
                <c:pt idx="310">
                  <c:v>311</c:v>
                </c:pt>
                <c:pt idx="311">
                  <c:v>312</c:v>
                </c:pt>
                <c:pt idx="312">
                  <c:v>313</c:v>
                </c:pt>
                <c:pt idx="313">
                  <c:v>314</c:v>
                </c:pt>
                <c:pt idx="314">
                  <c:v>315</c:v>
                </c:pt>
                <c:pt idx="315">
                  <c:v>316</c:v>
                </c:pt>
                <c:pt idx="316">
                  <c:v>317</c:v>
                </c:pt>
                <c:pt idx="317">
                  <c:v>318</c:v>
                </c:pt>
                <c:pt idx="318">
                  <c:v>319</c:v>
                </c:pt>
                <c:pt idx="319">
                  <c:v>320</c:v>
                </c:pt>
                <c:pt idx="320">
                  <c:v>321</c:v>
                </c:pt>
                <c:pt idx="321">
                  <c:v>322</c:v>
                </c:pt>
                <c:pt idx="322">
                  <c:v>323</c:v>
                </c:pt>
                <c:pt idx="323">
                  <c:v>324</c:v>
                </c:pt>
                <c:pt idx="324">
                  <c:v>325</c:v>
                </c:pt>
                <c:pt idx="325">
                  <c:v>326</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358</c:v>
                </c:pt>
                <c:pt idx="358">
                  <c:v>359</c:v>
                </c:pt>
                <c:pt idx="359">
                  <c:v>360</c:v>
                </c:pt>
                <c:pt idx="360">
                  <c:v>361</c:v>
                </c:pt>
                <c:pt idx="361">
                  <c:v>362</c:v>
                </c:pt>
                <c:pt idx="362">
                  <c:v>363</c:v>
                </c:pt>
              </c:numCache>
            </c:numRef>
          </c:yVal>
          <c:smooth val="0"/>
          <c:extLst>
            <c:ext xmlns:c16="http://schemas.microsoft.com/office/drawing/2014/chart" uri="{C3380CC4-5D6E-409C-BE32-E72D297353CC}">
              <c16:uniqueId val="{00000000-D621-4322-A301-10DFDE75B617}"/>
            </c:ext>
          </c:extLst>
        </c:ser>
        <c:dLbls>
          <c:showLegendKey val="0"/>
          <c:showVal val="0"/>
          <c:showCatName val="0"/>
          <c:showSerName val="0"/>
          <c:showPercent val="0"/>
          <c:showBubbleSize val="0"/>
        </c:dLbls>
        <c:axId val="2115623672"/>
        <c:axId val="2144788168"/>
      </c:scatterChart>
      <c:valAx>
        <c:axId val="2115623672"/>
        <c:scaling>
          <c:orientation val="minMax"/>
        </c:scaling>
        <c:delete val="0"/>
        <c:axPos val="b"/>
        <c:title>
          <c:tx>
            <c:rich>
              <a:bodyPr/>
              <a:lstStyle/>
              <a:p>
                <a:pPr>
                  <a:defRPr sz="1200">
                    <a:latin typeface="Arial"/>
                    <a:cs typeface="Arial"/>
                  </a:defRPr>
                </a:pPr>
                <a:r>
                  <a:rPr lang="es-ES" sz="1200">
                    <a:latin typeface="Arial"/>
                    <a:cs typeface="Arial"/>
                  </a:rPr>
                  <a:t>Año</a:t>
                </a:r>
                <a:r>
                  <a:rPr lang="es-ES" sz="1200" baseline="0">
                    <a:latin typeface="Arial"/>
                    <a:cs typeface="Arial"/>
                  </a:rPr>
                  <a:t> de certificación</a:t>
                </a:r>
                <a:endParaRPr lang="es-ES" sz="1200">
                  <a:latin typeface="Arial"/>
                  <a:cs typeface="Arial"/>
                </a:endParaRPr>
              </a:p>
            </c:rich>
          </c:tx>
          <c:overlay val="0"/>
        </c:title>
        <c:numFmt formatCode="###0;###0" sourceLinked="1"/>
        <c:majorTickMark val="none"/>
        <c:minorTickMark val="none"/>
        <c:tickLblPos val="nextTo"/>
        <c:txPr>
          <a:bodyPr rot="-60000000" vert="horz"/>
          <a:lstStyle/>
          <a:p>
            <a:pPr>
              <a:defRPr/>
            </a:pPr>
            <a:endParaRPr lang="es-CR"/>
          </a:p>
        </c:txPr>
        <c:crossAx val="2144788168"/>
        <c:crosses val="autoZero"/>
        <c:crossBetween val="midCat"/>
      </c:valAx>
      <c:valAx>
        <c:axId val="2144788168"/>
        <c:scaling>
          <c:orientation val="minMax"/>
        </c:scaling>
        <c:delete val="0"/>
        <c:axPos val="l"/>
        <c:majorGridlines>
          <c:spPr>
            <a:ln>
              <a:noFill/>
            </a:ln>
          </c:spPr>
        </c:majorGridlines>
        <c:title>
          <c:tx>
            <c:rich>
              <a:bodyPr/>
              <a:lstStyle/>
              <a:p>
                <a:pPr>
                  <a:defRPr sz="1200">
                    <a:latin typeface="Arial"/>
                    <a:cs typeface="Arial"/>
                  </a:defRPr>
                </a:pPr>
                <a:r>
                  <a:rPr lang="es-ES" sz="1200">
                    <a:latin typeface="Arial"/>
                    <a:cs typeface="Arial"/>
                  </a:rPr>
                  <a:t>ADVC</a:t>
                </a:r>
                <a:r>
                  <a:rPr lang="es-ES" sz="1200" baseline="0">
                    <a:latin typeface="Arial"/>
                    <a:cs typeface="Arial"/>
                  </a:rPr>
                  <a:t>  certificadas</a:t>
                </a:r>
                <a:endParaRPr lang="es-ES" sz="1200">
                  <a:latin typeface="Arial"/>
                  <a:cs typeface="Arial"/>
                </a:endParaRPr>
              </a:p>
            </c:rich>
          </c:tx>
          <c:overlay val="0"/>
        </c:title>
        <c:numFmt formatCode="General" sourceLinked="1"/>
        <c:majorTickMark val="none"/>
        <c:minorTickMark val="none"/>
        <c:tickLblPos val="nextTo"/>
        <c:txPr>
          <a:bodyPr rot="-60000000" vert="horz"/>
          <a:lstStyle/>
          <a:p>
            <a:pPr>
              <a:defRPr/>
            </a:pPr>
            <a:endParaRPr lang="es-CR"/>
          </a:p>
        </c:txPr>
        <c:crossAx val="2115623672"/>
        <c:crosses val="autoZero"/>
        <c:crossBetween val="midCat"/>
      </c:valAx>
      <c:spPr>
        <a:ln>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5989a1-93d7-485a-8e6b-4a8f13b58c46">
      <Terms xmlns="http://schemas.microsoft.com/office/infopath/2007/PartnerControls"/>
    </lcf76f155ced4ddcb4097134ff3c332f>
    <TaxCatchAll xmlns="3f0262d7-3b61-4a90-b4b4-c1a1f7480c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EDFE4926EC7134DB332E25B945F67C8" ma:contentTypeVersion="16" ma:contentTypeDescription="Crear nuevo documento." ma:contentTypeScope="" ma:versionID="7944ff6d375e9d92acef2a6bafca0648">
  <xsd:schema xmlns:xsd="http://www.w3.org/2001/XMLSchema" xmlns:xs="http://www.w3.org/2001/XMLSchema" xmlns:p="http://schemas.microsoft.com/office/2006/metadata/properties" xmlns:ns2="ee5989a1-93d7-485a-8e6b-4a8f13b58c46" xmlns:ns3="3f0262d7-3b61-4a90-b4b4-c1a1f7480c4b" targetNamespace="http://schemas.microsoft.com/office/2006/metadata/properties" ma:root="true" ma:fieldsID="b15f9c7573b71450a833ee1a84b4f769" ns2:_="" ns3:_="">
    <xsd:import namespace="ee5989a1-93d7-485a-8e6b-4a8f13b58c46"/>
    <xsd:import namespace="3f0262d7-3b61-4a90-b4b4-c1a1f7480c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989a1-93d7-485a-8e6b-4a8f13b58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b6f29e5-583e-4ec3-9caa-eb674acb60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0262d7-3b61-4a90-b4b4-c1a1f7480c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16270bf-fe4a-47a8-a82a-c05074b7b3be}" ma:internalName="TaxCatchAll" ma:showField="CatchAllData" ma:web="3f0262d7-3b61-4a90-b4b4-c1a1f7480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fji4Uf2vktMmU71MgMxRP9auPbQ==">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</go:docsCustomData>
</go:gDocsCustomXmlDataStorage>
</file>

<file path=customXml/itemProps1.xml><?xml version="1.0" encoding="utf-8"?>
<ds:datastoreItem xmlns:ds="http://schemas.openxmlformats.org/officeDocument/2006/customXml" ds:itemID="{8372E98C-53D6-D24D-BDDB-793964DF5F8A}">
  <ds:schemaRefs>
    <ds:schemaRef ds:uri="http://schemas.openxmlformats.org/officeDocument/2006/bibliography"/>
  </ds:schemaRefs>
</ds:datastoreItem>
</file>

<file path=customXml/itemProps2.xml><?xml version="1.0" encoding="utf-8"?>
<ds:datastoreItem xmlns:ds="http://schemas.openxmlformats.org/officeDocument/2006/customXml" ds:itemID="{98D330C8-932A-44B3-87B4-746AB3728F2E}">
  <ds:schemaRefs>
    <ds:schemaRef ds:uri="http://schemas.microsoft.com/office/2006/metadata/properties"/>
    <ds:schemaRef ds:uri="http://schemas.microsoft.com/office/infopath/2007/PartnerControls"/>
    <ds:schemaRef ds:uri="ee5989a1-93d7-485a-8e6b-4a8f13b58c46"/>
    <ds:schemaRef ds:uri="3f0262d7-3b61-4a90-b4b4-c1a1f7480c4b"/>
  </ds:schemaRefs>
</ds:datastoreItem>
</file>

<file path=customXml/itemProps3.xml><?xml version="1.0" encoding="utf-8"?>
<ds:datastoreItem xmlns:ds="http://schemas.openxmlformats.org/officeDocument/2006/customXml" ds:itemID="{F0576058-09D0-45E2-853B-A8279F0F51BA}">
  <ds:schemaRefs>
    <ds:schemaRef ds:uri="http://schemas.microsoft.com/sharepoint/v3/contenttype/forms"/>
  </ds:schemaRefs>
</ds:datastoreItem>
</file>

<file path=customXml/itemProps4.xml><?xml version="1.0" encoding="utf-8"?>
<ds:datastoreItem xmlns:ds="http://schemas.openxmlformats.org/officeDocument/2006/customXml" ds:itemID="{B22F1A7C-B726-421D-8F50-936A6F6AC742}"/>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11913</Words>
  <Characters>65524</Characters>
  <Application>Microsoft Office Word</Application>
  <DocSecurity>0</DocSecurity>
  <Lines>546</Lines>
  <Paragraphs>154</Paragraphs>
  <ScaleCrop>false</ScaleCrop>
  <Company/>
  <LinksUpToDate>false</LinksUpToDate>
  <CharactersWithSpaces>77283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dcterms:created xsi:type="dcterms:W3CDTF">2022-06-02T04:55:00Z</dcterms:created>
  <dcterms:modified xsi:type="dcterms:W3CDTF">2022-06-23T17:30:00Z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0x010100EEDFE4926EC7134DB332E25B945F67C8</vt:lpwstr>
  </property>
  <property fmtid="{D5CDD505-2E9C-101B-9397-08002B2CF9AE}" pid="3" name="MediaServiceImageTags">
    <vt:lpwstr/>
  </property>
</Properties>
</file>