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DC73" w14:textId="42B9FD42" w:rsidR="00224E4E" w:rsidRPr="001D789E" w:rsidRDefault="00224E4E" w:rsidP="00224E4E">
      <w:pPr>
        <w:spacing w:after="0" w:line="240" w:lineRule="auto"/>
        <w:jc w:val="center"/>
        <w:rPr>
          <w:rFonts w:ascii="Times New Roman" w:eastAsia="Times New Roman" w:hAnsi="Times New Roman" w:cs="Times New Roman"/>
          <w:b/>
          <w:caps/>
          <w:sz w:val="28"/>
          <w:szCs w:val="28"/>
        </w:rPr>
      </w:pPr>
      <w:r w:rsidRPr="001D789E">
        <w:rPr>
          <w:rFonts w:ascii="Times New Roman" w:eastAsia="Times New Roman" w:hAnsi="Times New Roman" w:cs="Times New Roman"/>
          <w:b/>
          <w:caps/>
          <w:sz w:val="28"/>
          <w:szCs w:val="28"/>
        </w:rPr>
        <w:t>M</w:t>
      </w:r>
      <w:r w:rsidR="001D789E" w:rsidRPr="001D789E">
        <w:rPr>
          <w:rFonts w:ascii="Times New Roman" w:eastAsia="Times New Roman" w:hAnsi="Times New Roman" w:cs="Times New Roman"/>
          <w:b/>
          <w:sz w:val="28"/>
          <w:szCs w:val="28"/>
        </w:rPr>
        <w:t xml:space="preserve">anejo del escurrimiento de aguas pluviales desde la perspectiva de los servicios ecosistémicos. </w:t>
      </w:r>
      <w:r w:rsidR="00E76AF9">
        <w:rPr>
          <w:rFonts w:ascii="Times New Roman" w:eastAsia="Times New Roman" w:hAnsi="Times New Roman" w:cs="Times New Roman"/>
          <w:b/>
          <w:sz w:val="28"/>
          <w:szCs w:val="28"/>
        </w:rPr>
        <w:t>A</w:t>
      </w:r>
      <w:r w:rsidR="00E76AF9" w:rsidRPr="001D789E">
        <w:rPr>
          <w:rFonts w:ascii="Times New Roman" w:eastAsia="Times New Roman" w:hAnsi="Times New Roman" w:cs="Times New Roman"/>
          <w:b/>
          <w:sz w:val="28"/>
          <w:szCs w:val="28"/>
        </w:rPr>
        <w:t xml:space="preserve">nálisis </w:t>
      </w:r>
      <w:r w:rsidR="001D789E" w:rsidRPr="001D789E">
        <w:rPr>
          <w:rFonts w:ascii="Times New Roman" w:eastAsia="Times New Roman" w:hAnsi="Times New Roman" w:cs="Times New Roman"/>
          <w:b/>
          <w:sz w:val="28"/>
          <w:szCs w:val="28"/>
        </w:rPr>
        <w:t xml:space="preserve">de su abordaje en ciudades capitales de la </w:t>
      </w:r>
      <w:r w:rsidR="001D789E">
        <w:rPr>
          <w:rFonts w:ascii="Times New Roman" w:eastAsia="Times New Roman" w:hAnsi="Times New Roman" w:cs="Times New Roman"/>
          <w:b/>
          <w:sz w:val="28"/>
          <w:szCs w:val="28"/>
        </w:rPr>
        <w:t>A</w:t>
      </w:r>
      <w:r w:rsidR="001D789E" w:rsidRPr="001D789E">
        <w:rPr>
          <w:rFonts w:ascii="Times New Roman" w:eastAsia="Times New Roman" w:hAnsi="Times New Roman" w:cs="Times New Roman"/>
          <w:b/>
          <w:sz w:val="28"/>
          <w:szCs w:val="28"/>
        </w:rPr>
        <w:t>rgentina</w:t>
      </w:r>
    </w:p>
    <w:p w14:paraId="3A2E6CED" w14:textId="77777777" w:rsidR="005126DB" w:rsidRPr="00266AF1" w:rsidRDefault="005126DB" w:rsidP="005126DB">
      <w:pPr>
        <w:spacing w:after="0" w:line="240" w:lineRule="auto"/>
        <w:jc w:val="center"/>
        <w:rPr>
          <w:rFonts w:ascii="Times New Roman" w:eastAsia="Arial" w:hAnsi="Times New Roman" w:cs="Times New Roman"/>
          <w:b/>
          <w:sz w:val="24"/>
          <w:szCs w:val="24"/>
        </w:rPr>
      </w:pPr>
    </w:p>
    <w:p w14:paraId="168F27C4" w14:textId="759017BF" w:rsidR="005126DB" w:rsidRPr="005126DB" w:rsidRDefault="005126DB" w:rsidP="005126DB">
      <w:pPr>
        <w:spacing w:after="0" w:line="240" w:lineRule="auto"/>
        <w:jc w:val="center"/>
        <w:rPr>
          <w:rFonts w:ascii="Times New Roman" w:eastAsia="Arial" w:hAnsi="Times New Roman" w:cs="Times New Roman"/>
          <w:bCs/>
          <w:sz w:val="24"/>
          <w:szCs w:val="24"/>
          <w:lang w:val="en-US"/>
        </w:rPr>
      </w:pPr>
      <w:r w:rsidRPr="00266AF1">
        <w:rPr>
          <w:rFonts w:ascii="Times New Roman" w:eastAsia="Arial" w:hAnsi="Times New Roman" w:cs="Times New Roman"/>
          <w:bCs/>
          <w:sz w:val="24"/>
          <w:szCs w:val="24"/>
        </w:rPr>
        <w:t xml:space="preserve">Management of </w:t>
      </w:r>
      <w:proofErr w:type="spellStart"/>
      <w:r w:rsidRPr="00266AF1">
        <w:rPr>
          <w:rFonts w:ascii="Times New Roman" w:eastAsia="Arial" w:hAnsi="Times New Roman" w:cs="Times New Roman"/>
          <w:bCs/>
          <w:sz w:val="24"/>
          <w:szCs w:val="24"/>
        </w:rPr>
        <w:t>stormwater</w:t>
      </w:r>
      <w:proofErr w:type="spellEnd"/>
      <w:r w:rsidRPr="00266AF1">
        <w:rPr>
          <w:rFonts w:ascii="Times New Roman" w:eastAsia="Arial" w:hAnsi="Times New Roman" w:cs="Times New Roman"/>
          <w:bCs/>
          <w:sz w:val="24"/>
          <w:szCs w:val="24"/>
        </w:rPr>
        <w:t xml:space="preserve"> </w:t>
      </w:r>
      <w:proofErr w:type="spellStart"/>
      <w:r w:rsidRPr="00266AF1">
        <w:rPr>
          <w:rFonts w:ascii="Times New Roman" w:eastAsia="Arial" w:hAnsi="Times New Roman" w:cs="Times New Roman"/>
          <w:bCs/>
          <w:sz w:val="24"/>
          <w:szCs w:val="24"/>
        </w:rPr>
        <w:t>runoff</w:t>
      </w:r>
      <w:proofErr w:type="spellEnd"/>
      <w:r w:rsidRPr="00266AF1">
        <w:rPr>
          <w:rFonts w:ascii="Times New Roman" w:eastAsia="Arial" w:hAnsi="Times New Roman" w:cs="Times New Roman"/>
          <w:bCs/>
          <w:sz w:val="24"/>
          <w:szCs w:val="24"/>
        </w:rPr>
        <w:t xml:space="preserve"> </w:t>
      </w:r>
      <w:proofErr w:type="spellStart"/>
      <w:r w:rsidRPr="00266AF1">
        <w:rPr>
          <w:rFonts w:ascii="Times New Roman" w:eastAsia="Arial" w:hAnsi="Times New Roman" w:cs="Times New Roman"/>
          <w:bCs/>
          <w:sz w:val="24"/>
          <w:szCs w:val="24"/>
        </w:rPr>
        <w:t>from</w:t>
      </w:r>
      <w:proofErr w:type="spellEnd"/>
      <w:r w:rsidRPr="00266AF1">
        <w:rPr>
          <w:rFonts w:ascii="Times New Roman" w:eastAsia="Arial" w:hAnsi="Times New Roman" w:cs="Times New Roman"/>
          <w:bCs/>
          <w:sz w:val="24"/>
          <w:szCs w:val="24"/>
        </w:rPr>
        <w:t xml:space="preserve"> </w:t>
      </w:r>
      <w:proofErr w:type="spellStart"/>
      <w:r w:rsidRPr="00266AF1">
        <w:rPr>
          <w:rFonts w:ascii="Times New Roman" w:eastAsia="Arial" w:hAnsi="Times New Roman" w:cs="Times New Roman"/>
          <w:bCs/>
          <w:sz w:val="24"/>
          <w:szCs w:val="24"/>
        </w:rPr>
        <w:t>the</w:t>
      </w:r>
      <w:proofErr w:type="spellEnd"/>
      <w:r w:rsidRPr="00266AF1">
        <w:rPr>
          <w:rFonts w:ascii="Times New Roman" w:eastAsia="Arial" w:hAnsi="Times New Roman" w:cs="Times New Roman"/>
          <w:bCs/>
          <w:sz w:val="24"/>
          <w:szCs w:val="24"/>
        </w:rPr>
        <w:t xml:space="preserve"> </w:t>
      </w:r>
      <w:proofErr w:type="spellStart"/>
      <w:r w:rsidRPr="00266AF1">
        <w:rPr>
          <w:rFonts w:ascii="Times New Roman" w:eastAsia="Arial" w:hAnsi="Times New Roman" w:cs="Times New Roman"/>
          <w:bCs/>
          <w:sz w:val="24"/>
          <w:szCs w:val="24"/>
        </w:rPr>
        <w:t>perspective</w:t>
      </w:r>
      <w:proofErr w:type="spellEnd"/>
      <w:r w:rsidRPr="00266AF1">
        <w:rPr>
          <w:rFonts w:ascii="Times New Roman" w:eastAsia="Arial" w:hAnsi="Times New Roman" w:cs="Times New Roman"/>
          <w:bCs/>
          <w:sz w:val="24"/>
          <w:szCs w:val="24"/>
        </w:rPr>
        <w:t xml:space="preserve"> of </w:t>
      </w:r>
      <w:proofErr w:type="spellStart"/>
      <w:r w:rsidRPr="00266AF1">
        <w:rPr>
          <w:rFonts w:ascii="Times New Roman" w:eastAsia="Arial" w:hAnsi="Times New Roman" w:cs="Times New Roman"/>
          <w:bCs/>
          <w:sz w:val="24"/>
          <w:szCs w:val="24"/>
        </w:rPr>
        <w:t>ecosystem</w:t>
      </w:r>
      <w:proofErr w:type="spellEnd"/>
      <w:r w:rsidRPr="00266AF1">
        <w:rPr>
          <w:rFonts w:ascii="Times New Roman" w:eastAsia="Arial" w:hAnsi="Times New Roman" w:cs="Times New Roman"/>
          <w:bCs/>
          <w:sz w:val="24"/>
          <w:szCs w:val="24"/>
        </w:rPr>
        <w:t xml:space="preserve"> </w:t>
      </w:r>
      <w:proofErr w:type="spellStart"/>
      <w:r w:rsidRPr="00266AF1">
        <w:rPr>
          <w:rFonts w:ascii="Times New Roman" w:eastAsia="Arial" w:hAnsi="Times New Roman" w:cs="Times New Roman"/>
          <w:bCs/>
          <w:sz w:val="24"/>
          <w:szCs w:val="24"/>
        </w:rPr>
        <w:t>services</w:t>
      </w:r>
      <w:proofErr w:type="spellEnd"/>
      <w:r w:rsidRPr="00266AF1">
        <w:rPr>
          <w:rFonts w:ascii="Times New Roman" w:eastAsia="Arial" w:hAnsi="Times New Roman" w:cs="Times New Roman"/>
          <w:bCs/>
          <w:sz w:val="24"/>
          <w:szCs w:val="24"/>
        </w:rPr>
        <w:t xml:space="preserve">. </w:t>
      </w:r>
      <w:r w:rsidRPr="005126DB">
        <w:rPr>
          <w:rFonts w:ascii="Times New Roman" w:eastAsia="Arial" w:hAnsi="Times New Roman" w:cs="Times New Roman"/>
          <w:bCs/>
          <w:sz w:val="24"/>
          <w:szCs w:val="24"/>
          <w:lang w:val="en-US"/>
        </w:rPr>
        <w:t>Analysis of its implementation in the main cities of Argentina</w:t>
      </w:r>
    </w:p>
    <w:p w14:paraId="6898A698" w14:textId="77777777" w:rsidR="00026949" w:rsidRPr="005126DB" w:rsidRDefault="00026949" w:rsidP="00224E4E">
      <w:pPr>
        <w:spacing w:after="0" w:line="240" w:lineRule="auto"/>
        <w:jc w:val="center"/>
        <w:rPr>
          <w:rFonts w:ascii="Times New Roman" w:eastAsia="Times New Roman" w:hAnsi="Times New Roman" w:cs="Times New Roman"/>
          <w:bCs/>
          <w:caps/>
          <w:sz w:val="28"/>
          <w:szCs w:val="28"/>
          <w:lang w:val="en-US"/>
        </w:rPr>
      </w:pPr>
    </w:p>
    <w:p w14:paraId="433C0E4E" w14:textId="77777777" w:rsidR="00DC04E4" w:rsidRPr="004703FA" w:rsidRDefault="00026949" w:rsidP="00A20127">
      <w:pPr>
        <w:spacing w:after="0" w:line="240" w:lineRule="auto"/>
        <w:jc w:val="center"/>
        <w:rPr>
          <w:rFonts w:ascii="Times New Roman" w:eastAsia="Times New Roman" w:hAnsi="Times New Roman" w:cs="Times New Roman"/>
          <w:i/>
          <w:lang w:val="es-CR"/>
        </w:rPr>
      </w:pPr>
      <w:r w:rsidRPr="004703FA">
        <w:rPr>
          <w:rFonts w:ascii="Times New Roman" w:eastAsia="Times New Roman" w:hAnsi="Times New Roman" w:cs="Times New Roman"/>
          <w:i/>
          <w:lang w:val="es-CR"/>
        </w:rPr>
        <w:t xml:space="preserve">Paula Andrea </w:t>
      </w:r>
      <w:proofErr w:type="spellStart"/>
      <w:r w:rsidR="00DC04E4" w:rsidRPr="004703FA">
        <w:rPr>
          <w:rFonts w:ascii="Times New Roman" w:eastAsia="Times New Roman" w:hAnsi="Times New Roman" w:cs="Times New Roman"/>
          <w:i/>
          <w:lang w:val="es-CR"/>
        </w:rPr>
        <w:t>Zapperi</w:t>
      </w:r>
      <w:proofErr w:type="spellEnd"/>
      <w:r w:rsidR="00DC04E4" w:rsidRPr="004703FA">
        <w:rPr>
          <w:rFonts w:ascii="Times New Roman" w:eastAsia="Times New Roman" w:hAnsi="Times New Roman" w:cs="Times New Roman"/>
          <w:i/>
          <w:lang w:val="es-CR"/>
        </w:rPr>
        <w:t>,</w:t>
      </w:r>
      <w:r w:rsidR="00DC04E4">
        <w:rPr>
          <w:rStyle w:val="Refdenotaalpie"/>
          <w:rFonts w:ascii="Times New Roman" w:eastAsia="Times New Roman" w:hAnsi="Times New Roman" w:cs="Times New Roman"/>
          <w:i/>
        </w:rPr>
        <w:footnoteReference w:id="1"/>
      </w:r>
    </w:p>
    <w:p w14:paraId="71FD8E30" w14:textId="77777777" w:rsidR="00DC04E4" w:rsidRPr="00071DF7" w:rsidRDefault="00DC04E4" w:rsidP="00A2012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Universidad Nacional del Sur – CONICET, Argentina</w:t>
      </w:r>
    </w:p>
    <w:p w14:paraId="2744CF0F" w14:textId="77777777" w:rsidR="00026949" w:rsidRDefault="00026949" w:rsidP="006F5E90">
      <w:pPr>
        <w:spacing w:after="0" w:line="240" w:lineRule="auto"/>
        <w:jc w:val="center"/>
        <w:rPr>
          <w:rFonts w:ascii="Times New Roman" w:eastAsia="Times New Roman" w:hAnsi="Times New Roman" w:cs="Times New Roman"/>
          <w:i/>
        </w:rPr>
      </w:pPr>
    </w:p>
    <w:p w14:paraId="15C84399" w14:textId="77777777" w:rsidR="00DC04E4" w:rsidRDefault="00026949" w:rsidP="00A20127">
      <w:pPr>
        <w:spacing w:after="0" w:line="240" w:lineRule="auto"/>
        <w:jc w:val="center"/>
        <w:rPr>
          <w:rFonts w:ascii="Times New Roman" w:eastAsia="Times New Roman" w:hAnsi="Times New Roman" w:cs="Times New Roman"/>
          <w:i/>
        </w:rPr>
      </w:pPr>
      <w:proofErr w:type="spellStart"/>
      <w:r>
        <w:rPr>
          <w:rFonts w:ascii="Times New Roman" w:eastAsia="Times New Roman" w:hAnsi="Times New Roman" w:cs="Times New Roman"/>
          <w:i/>
        </w:rPr>
        <w:t>Anabella</w:t>
      </w:r>
      <w:proofErr w:type="spellEnd"/>
      <w:r>
        <w:rPr>
          <w:rFonts w:ascii="Times New Roman" w:eastAsia="Times New Roman" w:hAnsi="Times New Roman" w:cs="Times New Roman"/>
          <w:i/>
        </w:rPr>
        <w:t xml:space="preserve"> </w:t>
      </w:r>
      <w:r w:rsidR="00DC04E4">
        <w:rPr>
          <w:rFonts w:ascii="Times New Roman" w:eastAsia="Times New Roman" w:hAnsi="Times New Roman" w:cs="Times New Roman"/>
          <w:i/>
        </w:rPr>
        <w:t>Montico,</w:t>
      </w:r>
      <w:r w:rsidR="00DC04E4">
        <w:rPr>
          <w:rStyle w:val="Refdenotaalpie"/>
          <w:rFonts w:ascii="Times New Roman" w:eastAsia="Times New Roman" w:hAnsi="Times New Roman" w:cs="Times New Roman"/>
          <w:i/>
        </w:rPr>
        <w:footnoteReference w:id="2"/>
      </w:r>
    </w:p>
    <w:p w14:paraId="3ED6138F" w14:textId="0D41F028" w:rsidR="00356E22" w:rsidRDefault="00DC04E4" w:rsidP="00A2012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Universidad Nacional del Sur, Argentina</w:t>
      </w:r>
    </w:p>
    <w:p w14:paraId="35A6E84D" w14:textId="77777777" w:rsidR="00695603" w:rsidRPr="00DC04E4" w:rsidRDefault="00695603" w:rsidP="00A20127">
      <w:pPr>
        <w:spacing w:after="0" w:line="240" w:lineRule="auto"/>
        <w:jc w:val="center"/>
        <w:rPr>
          <w:rFonts w:ascii="Times New Roman" w:eastAsia="Times New Roman" w:hAnsi="Times New Roman" w:cs="Times New Roman"/>
          <w:i/>
        </w:rPr>
      </w:pPr>
    </w:p>
    <w:p w14:paraId="35B919A9" w14:textId="38BC9E91" w:rsidR="008372B5" w:rsidRDefault="00695603" w:rsidP="00695603">
      <w:pPr>
        <w:spacing w:after="0" w:line="240" w:lineRule="auto"/>
        <w:jc w:val="center"/>
        <w:rPr>
          <w:rFonts w:ascii="Times New Roman" w:eastAsia="Times New Roman" w:hAnsi="Times New Roman" w:cs="Times New Roman"/>
          <w:i/>
        </w:rPr>
      </w:pPr>
      <w:r w:rsidRPr="00695603">
        <w:rPr>
          <w:rFonts w:ascii="Times New Roman" w:eastAsia="Times New Roman" w:hAnsi="Times New Roman" w:cs="Times New Roman"/>
          <w:i/>
        </w:rPr>
        <w:t xml:space="preserve">Recibido: </w:t>
      </w:r>
      <w:r w:rsidR="00E051A7" w:rsidRPr="00E051A7">
        <w:rPr>
          <w:rFonts w:ascii="Times New Roman" w:eastAsia="Times New Roman" w:hAnsi="Times New Roman" w:cs="Times New Roman"/>
          <w:i/>
        </w:rPr>
        <w:t>26</w:t>
      </w:r>
      <w:r w:rsidR="00E051A7">
        <w:rPr>
          <w:rFonts w:ascii="Times New Roman" w:eastAsia="Times New Roman" w:hAnsi="Times New Roman" w:cs="Times New Roman"/>
          <w:i/>
        </w:rPr>
        <w:t>/</w:t>
      </w:r>
      <w:r w:rsidR="00E051A7" w:rsidRPr="00E051A7">
        <w:rPr>
          <w:rFonts w:ascii="Times New Roman" w:eastAsia="Times New Roman" w:hAnsi="Times New Roman" w:cs="Times New Roman"/>
          <w:i/>
        </w:rPr>
        <w:t>09</w:t>
      </w:r>
      <w:r w:rsidR="00E051A7">
        <w:rPr>
          <w:rFonts w:ascii="Times New Roman" w:eastAsia="Times New Roman" w:hAnsi="Times New Roman" w:cs="Times New Roman"/>
          <w:i/>
        </w:rPr>
        <w:t>/</w:t>
      </w:r>
      <w:r w:rsidR="00E051A7" w:rsidRPr="00E051A7">
        <w:rPr>
          <w:rFonts w:ascii="Times New Roman" w:eastAsia="Times New Roman" w:hAnsi="Times New Roman" w:cs="Times New Roman"/>
          <w:i/>
        </w:rPr>
        <w:t>2020</w:t>
      </w:r>
      <w:r w:rsidRPr="00695603">
        <w:rPr>
          <w:rFonts w:ascii="Times New Roman" w:eastAsia="Times New Roman" w:hAnsi="Times New Roman" w:cs="Times New Roman"/>
          <w:i/>
        </w:rPr>
        <w:t xml:space="preserve"> • Aceptado: </w:t>
      </w:r>
      <w:r w:rsidR="00E051A7">
        <w:rPr>
          <w:rFonts w:ascii="Times New Roman" w:eastAsia="Times New Roman" w:hAnsi="Times New Roman" w:cs="Times New Roman"/>
          <w:i/>
        </w:rPr>
        <w:t>18</w:t>
      </w:r>
      <w:r w:rsidRPr="00695603">
        <w:rPr>
          <w:rFonts w:ascii="Times New Roman" w:eastAsia="Times New Roman" w:hAnsi="Times New Roman" w:cs="Times New Roman"/>
          <w:i/>
        </w:rPr>
        <w:t>/0</w:t>
      </w:r>
      <w:r w:rsidR="00E051A7">
        <w:rPr>
          <w:rFonts w:ascii="Times New Roman" w:eastAsia="Times New Roman" w:hAnsi="Times New Roman" w:cs="Times New Roman"/>
          <w:i/>
        </w:rPr>
        <w:t>2</w:t>
      </w:r>
      <w:r w:rsidRPr="00695603">
        <w:rPr>
          <w:rFonts w:ascii="Times New Roman" w:eastAsia="Times New Roman" w:hAnsi="Times New Roman" w:cs="Times New Roman"/>
          <w:i/>
        </w:rPr>
        <w:t>/202</w:t>
      </w:r>
      <w:r w:rsidR="00E051A7">
        <w:rPr>
          <w:rFonts w:ascii="Times New Roman" w:eastAsia="Times New Roman" w:hAnsi="Times New Roman" w:cs="Times New Roman"/>
          <w:i/>
        </w:rPr>
        <w:t>1</w:t>
      </w:r>
    </w:p>
    <w:p w14:paraId="371BFABE" w14:textId="476F0B3D" w:rsidR="00BB5398" w:rsidRDefault="00BB5398" w:rsidP="00695603">
      <w:pPr>
        <w:spacing w:after="0" w:line="240" w:lineRule="auto"/>
        <w:jc w:val="center"/>
        <w:rPr>
          <w:rFonts w:ascii="Times New Roman" w:eastAsia="Times New Roman" w:hAnsi="Times New Roman" w:cs="Times New Roman"/>
          <w:i/>
        </w:rPr>
      </w:pPr>
    </w:p>
    <w:p w14:paraId="0A0EF031" w14:textId="2DE7B90C" w:rsidR="00BB5398" w:rsidRPr="005126DB" w:rsidRDefault="00BB5398" w:rsidP="00695603">
      <w:pPr>
        <w:spacing w:after="0" w:line="240" w:lineRule="auto"/>
        <w:jc w:val="center"/>
        <w:rPr>
          <w:rFonts w:ascii="Times New Roman" w:eastAsia="Times New Roman" w:hAnsi="Times New Roman" w:cs="Times New Roman"/>
          <w:i/>
          <w:lang w:val="es-CR"/>
        </w:rPr>
      </w:pPr>
      <w:r w:rsidRPr="00866B6E">
        <w:rPr>
          <w:rFonts w:ascii="Times New Roman" w:eastAsia="Times New Roman" w:hAnsi="Times New Roman" w:cs="Times New Roman"/>
          <w:i/>
          <w:lang w:val="es-CR"/>
        </w:rPr>
        <w:t>Doi: http://dx.doi.org/10.15359/rgac.68-1.</w:t>
      </w:r>
      <w:r w:rsidR="00544811" w:rsidRPr="00866B6E">
        <w:rPr>
          <w:rFonts w:ascii="Times New Roman" w:eastAsia="Times New Roman" w:hAnsi="Times New Roman" w:cs="Times New Roman"/>
          <w:i/>
          <w:lang w:val="es-CR"/>
        </w:rPr>
        <w:t>11</w:t>
      </w:r>
    </w:p>
    <w:p w14:paraId="30000EBB" w14:textId="77777777" w:rsidR="00695603" w:rsidRPr="005126DB" w:rsidRDefault="00695603">
      <w:pPr>
        <w:spacing w:after="0" w:line="240" w:lineRule="auto"/>
        <w:jc w:val="both"/>
        <w:rPr>
          <w:rFonts w:ascii="Times New Roman" w:eastAsia="Times New Roman" w:hAnsi="Times New Roman" w:cs="Times New Roman"/>
          <w:b/>
          <w:lang w:val="es-CR"/>
        </w:rPr>
      </w:pPr>
    </w:p>
    <w:p w14:paraId="191A3187" w14:textId="156071F2" w:rsidR="00356E22" w:rsidRPr="00A20127" w:rsidRDefault="00B60363">
      <w:pPr>
        <w:spacing w:after="0" w:line="240" w:lineRule="auto"/>
        <w:jc w:val="both"/>
        <w:rPr>
          <w:rFonts w:ascii="Times New Roman" w:eastAsia="Times New Roman" w:hAnsi="Times New Roman" w:cs="Times New Roman"/>
          <w:b/>
        </w:rPr>
      </w:pPr>
      <w:r w:rsidRPr="00A20127">
        <w:rPr>
          <w:rFonts w:ascii="Times New Roman" w:eastAsia="Times New Roman" w:hAnsi="Times New Roman" w:cs="Times New Roman"/>
          <w:b/>
        </w:rPr>
        <w:t>Resumen</w:t>
      </w:r>
    </w:p>
    <w:p w14:paraId="1CEAC650" w14:textId="77777777" w:rsidR="001210AE" w:rsidRPr="00A20127" w:rsidRDefault="006C014D" w:rsidP="001210AE">
      <w:pPr>
        <w:spacing w:after="0" w:line="240" w:lineRule="auto"/>
        <w:jc w:val="both"/>
        <w:rPr>
          <w:rFonts w:ascii="Times New Roman" w:hAnsi="Times New Roman" w:cs="Times New Roman"/>
        </w:rPr>
      </w:pPr>
      <w:r w:rsidRPr="00A20127">
        <w:rPr>
          <w:rFonts w:ascii="Times New Roman" w:eastAsia="Arial" w:hAnsi="Times New Roman" w:cs="Times New Roman"/>
        </w:rPr>
        <w:t>La incorporación del</w:t>
      </w:r>
      <w:r w:rsidR="001210AE" w:rsidRPr="00A20127">
        <w:rPr>
          <w:rFonts w:ascii="Times New Roman" w:eastAsia="Arial" w:hAnsi="Times New Roman" w:cs="Times New Roman"/>
        </w:rPr>
        <w:t xml:space="preserve"> enfoque de los servicios ecosistémicos</w:t>
      </w:r>
      <w:r w:rsidR="001D789E" w:rsidRPr="00A20127">
        <w:rPr>
          <w:rFonts w:ascii="Times New Roman" w:eastAsia="Arial" w:hAnsi="Times New Roman" w:cs="Times New Roman"/>
        </w:rPr>
        <w:t>,</w:t>
      </w:r>
      <w:r w:rsidR="001210AE" w:rsidRPr="00A20127">
        <w:rPr>
          <w:rFonts w:ascii="Times New Roman" w:eastAsia="Arial" w:hAnsi="Times New Roman" w:cs="Times New Roman"/>
        </w:rPr>
        <w:t xml:space="preserve"> en la planificación de los espacios urbanos</w:t>
      </w:r>
      <w:r w:rsidR="001D789E" w:rsidRPr="00A20127">
        <w:rPr>
          <w:rFonts w:ascii="Times New Roman" w:eastAsia="Arial" w:hAnsi="Times New Roman" w:cs="Times New Roman"/>
        </w:rPr>
        <w:t>,</w:t>
      </w:r>
      <w:r w:rsidR="001210AE" w:rsidRPr="00A20127">
        <w:rPr>
          <w:rFonts w:ascii="Times New Roman" w:eastAsia="Arial" w:hAnsi="Times New Roman" w:cs="Times New Roman"/>
        </w:rPr>
        <w:t xml:space="preserve"> contribuye con la mitigación el impacto hidrológico de la urbanización. </w:t>
      </w:r>
      <w:r w:rsidRPr="00A20127">
        <w:rPr>
          <w:rFonts w:ascii="Times New Roman" w:eastAsia="Arial" w:hAnsi="Times New Roman" w:cs="Times New Roman"/>
        </w:rPr>
        <w:t>Bajo esta premisa</w:t>
      </w:r>
      <w:r w:rsidR="001210AE" w:rsidRPr="00A20127">
        <w:rPr>
          <w:rFonts w:ascii="Times New Roman" w:eastAsia="Arial" w:hAnsi="Times New Roman" w:cs="Times New Roman"/>
        </w:rPr>
        <w:t xml:space="preserve">, </w:t>
      </w:r>
      <w:r w:rsidR="001210AE" w:rsidRPr="00A20127">
        <w:rPr>
          <w:rFonts w:ascii="Times New Roman" w:eastAsia="Times New Roman" w:hAnsi="Times New Roman" w:cs="Times New Roman"/>
        </w:rPr>
        <w:t xml:space="preserve">el objetivo del trabajo </w:t>
      </w:r>
      <w:r w:rsidR="00846E68" w:rsidRPr="00A20127">
        <w:rPr>
          <w:rFonts w:ascii="Times New Roman" w:eastAsia="Times New Roman" w:hAnsi="Times New Roman" w:cs="Times New Roman"/>
        </w:rPr>
        <w:t>fue</w:t>
      </w:r>
      <w:r w:rsidR="001210AE" w:rsidRPr="00A20127">
        <w:rPr>
          <w:rFonts w:ascii="Times New Roman" w:eastAsia="Times New Roman" w:hAnsi="Times New Roman" w:cs="Times New Roman"/>
        </w:rPr>
        <w:t xml:space="preserve"> analizar las reglamentaciones asociadas al manejo de aguas pluviales en la capital nacional y las capitales provinciales de la Argentina y reconocer </w:t>
      </w:r>
      <w:r w:rsidR="00F676E0" w:rsidRPr="00A20127">
        <w:rPr>
          <w:rFonts w:ascii="Times New Roman" w:eastAsia="Times New Roman" w:hAnsi="Times New Roman" w:cs="Times New Roman"/>
        </w:rPr>
        <w:t>así</w:t>
      </w:r>
      <w:r w:rsidR="001D789E" w:rsidRPr="00A20127">
        <w:rPr>
          <w:rFonts w:ascii="Times New Roman" w:eastAsia="Times New Roman" w:hAnsi="Times New Roman" w:cs="Times New Roman"/>
        </w:rPr>
        <w:t>,</w:t>
      </w:r>
      <w:r w:rsidR="00F676E0" w:rsidRPr="00A20127">
        <w:rPr>
          <w:rFonts w:ascii="Times New Roman" w:eastAsia="Times New Roman" w:hAnsi="Times New Roman" w:cs="Times New Roman"/>
        </w:rPr>
        <w:t xml:space="preserve"> </w:t>
      </w:r>
      <w:r w:rsidR="001210AE" w:rsidRPr="00A20127">
        <w:rPr>
          <w:rFonts w:ascii="Times New Roman" w:eastAsia="Times New Roman" w:hAnsi="Times New Roman" w:cs="Times New Roman"/>
        </w:rPr>
        <w:t>antecedentes en la implementación de políticas</w:t>
      </w:r>
      <w:r w:rsidR="001D789E" w:rsidRPr="00A20127">
        <w:rPr>
          <w:rFonts w:ascii="Times New Roman" w:eastAsia="Times New Roman" w:hAnsi="Times New Roman" w:cs="Times New Roman"/>
        </w:rPr>
        <w:t>,</w:t>
      </w:r>
      <w:r w:rsidR="001210AE" w:rsidRPr="00A20127">
        <w:rPr>
          <w:rFonts w:ascii="Times New Roman" w:eastAsia="Times New Roman" w:hAnsi="Times New Roman" w:cs="Times New Roman"/>
        </w:rPr>
        <w:t xml:space="preserve"> que favorezcan la provisión del servicio ecosistémico de regulación hídrica. Para ello</w:t>
      </w:r>
      <w:r w:rsidR="001D789E" w:rsidRPr="00A20127">
        <w:rPr>
          <w:rFonts w:ascii="Times New Roman" w:eastAsia="Times New Roman" w:hAnsi="Times New Roman" w:cs="Times New Roman"/>
        </w:rPr>
        <w:t>,</w:t>
      </w:r>
      <w:r w:rsidR="001210AE" w:rsidRPr="00A20127">
        <w:rPr>
          <w:rFonts w:ascii="Times New Roman" w:eastAsia="Times New Roman" w:hAnsi="Times New Roman" w:cs="Times New Roman"/>
        </w:rPr>
        <w:t xml:space="preserve"> se revisaron de ordenanzas y códigos de zonificación.</w:t>
      </w:r>
      <w:r w:rsidR="001D789E" w:rsidRPr="00A20127">
        <w:rPr>
          <w:rFonts w:ascii="Times New Roman" w:eastAsia="Times New Roman" w:hAnsi="Times New Roman" w:cs="Times New Roman"/>
        </w:rPr>
        <w:t xml:space="preserve"> </w:t>
      </w:r>
      <w:r w:rsidR="001210AE" w:rsidRPr="00A20127">
        <w:rPr>
          <w:rFonts w:ascii="Times New Roman" w:eastAsia="Times New Roman" w:hAnsi="Times New Roman" w:cs="Times New Roman"/>
        </w:rPr>
        <w:t>Los resultados obtenidos se agruparon en:</w:t>
      </w:r>
      <w:r w:rsidR="001210AE" w:rsidRPr="00A20127">
        <w:rPr>
          <w:rFonts w:ascii="Times New Roman" w:hAnsi="Times New Roman" w:cs="Times New Roman"/>
        </w:rPr>
        <w:t xml:space="preserve"> indicadores urbanísticos, zonificaciones y medidas de infraestructura verde.</w:t>
      </w:r>
      <w:r w:rsidR="001210AE" w:rsidRPr="000747E0">
        <w:t xml:space="preserve"> </w:t>
      </w:r>
      <w:r w:rsidR="001210AE" w:rsidRPr="00A20127">
        <w:rPr>
          <w:rFonts w:ascii="Times New Roman" w:hAnsi="Times New Roman" w:cs="Times New Roman"/>
        </w:rPr>
        <w:t>Si bien</w:t>
      </w:r>
      <w:r w:rsidR="001D789E" w:rsidRPr="00A20127">
        <w:rPr>
          <w:rFonts w:ascii="Times New Roman" w:hAnsi="Times New Roman" w:cs="Times New Roman"/>
        </w:rPr>
        <w:t xml:space="preserve">, </w:t>
      </w:r>
      <w:r w:rsidR="001210AE" w:rsidRPr="00A20127">
        <w:rPr>
          <w:rFonts w:ascii="Times New Roman" w:hAnsi="Times New Roman" w:cs="Times New Roman"/>
        </w:rPr>
        <w:t>el 87,5% de las ciudades analizadas presenta algún tipo de medida urbanística</w:t>
      </w:r>
      <w:r w:rsidR="001D789E" w:rsidRPr="00A20127">
        <w:rPr>
          <w:rFonts w:ascii="Times New Roman" w:hAnsi="Times New Roman" w:cs="Times New Roman"/>
        </w:rPr>
        <w:t>,</w:t>
      </w:r>
      <w:r w:rsidR="001210AE" w:rsidRPr="00A20127">
        <w:rPr>
          <w:rFonts w:ascii="Times New Roman" w:hAnsi="Times New Roman" w:cs="Times New Roman"/>
        </w:rPr>
        <w:t xml:space="preserve"> relacionada con el servicio ecosistémico de regulación hídrica </w:t>
      </w:r>
      <w:r w:rsidR="001210AE" w:rsidRPr="00A20127">
        <w:rPr>
          <w:rFonts w:ascii="Times New Roman" w:eastAsia="Times New Roman" w:hAnsi="Times New Roman" w:cs="Times New Roman"/>
        </w:rPr>
        <w:t>en la mayoría de los casos</w:t>
      </w:r>
      <w:r w:rsidR="001D789E" w:rsidRPr="00A20127">
        <w:rPr>
          <w:rFonts w:ascii="Times New Roman" w:eastAsia="Times New Roman" w:hAnsi="Times New Roman" w:cs="Times New Roman"/>
        </w:rPr>
        <w:t>,</w:t>
      </w:r>
      <w:r w:rsidR="001210AE" w:rsidRPr="00A20127">
        <w:rPr>
          <w:rFonts w:ascii="Times New Roman" w:eastAsia="Times New Roman" w:hAnsi="Times New Roman" w:cs="Times New Roman"/>
        </w:rPr>
        <w:t xml:space="preserve"> no existe una mención explícita. Esto dificulta la cuantificación</w:t>
      </w:r>
      <w:r w:rsidR="001D789E" w:rsidRPr="00A20127">
        <w:rPr>
          <w:rFonts w:ascii="Times New Roman" w:eastAsia="Times New Roman" w:hAnsi="Times New Roman" w:cs="Times New Roman"/>
        </w:rPr>
        <w:t xml:space="preserve">, </w:t>
      </w:r>
      <w:r w:rsidR="001210AE" w:rsidRPr="00A20127">
        <w:rPr>
          <w:rFonts w:ascii="Times New Roman" w:eastAsia="Times New Roman" w:hAnsi="Times New Roman" w:cs="Times New Roman"/>
        </w:rPr>
        <w:t xml:space="preserve">su nivel de provisión servicio </w:t>
      </w:r>
      <w:r w:rsidR="00BD5273" w:rsidRPr="00A20127">
        <w:rPr>
          <w:rFonts w:ascii="Times New Roman" w:eastAsia="Times New Roman" w:hAnsi="Times New Roman" w:cs="Times New Roman"/>
        </w:rPr>
        <w:t>y,</w:t>
      </w:r>
      <w:r w:rsidR="001210AE" w:rsidRPr="00A20127">
        <w:rPr>
          <w:rFonts w:ascii="Times New Roman" w:eastAsia="Times New Roman" w:hAnsi="Times New Roman" w:cs="Times New Roman"/>
        </w:rPr>
        <w:t xml:space="preserve"> por lo tanto</w:t>
      </w:r>
      <w:r w:rsidR="001D789E" w:rsidRPr="00A20127">
        <w:rPr>
          <w:rFonts w:ascii="Times New Roman" w:eastAsia="Times New Roman" w:hAnsi="Times New Roman" w:cs="Times New Roman"/>
        </w:rPr>
        <w:t>,</w:t>
      </w:r>
      <w:r w:rsidR="001210AE" w:rsidRPr="00A20127">
        <w:rPr>
          <w:rFonts w:ascii="Times New Roman" w:eastAsia="Times New Roman" w:hAnsi="Times New Roman" w:cs="Times New Roman"/>
        </w:rPr>
        <w:t xml:space="preserve"> su incorporación efectiva en los instrumentos de planificación. </w:t>
      </w:r>
    </w:p>
    <w:p w14:paraId="75C69C5D" w14:textId="77777777" w:rsidR="001210AE" w:rsidRPr="006C014D" w:rsidRDefault="001210AE" w:rsidP="001210AE">
      <w:pPr>
        <w:spacing w:after="0" w:line="240" w:lineRule="auto"/>
      </w:pPr>
    </w:p>
    <w:p w14:paraId="5F69898E" w14:textId="635285CA" w:rsidR="00356E22" w:rsidRPr="00A20127" w:rsidRDefault="00B60363">
      <w:pPr>
        <w:spacing w:after="0" w:line="240" w:lineRule="auto"/>
        <w:jc w:val="both"/>
        <w:rPr>
          <w:rFonts w:ascii="Times New Roman" w:eastAsia="Times New Roman" w:hAnsi="Times New Roman" w:cs="Times New Roman"/>
        </w:rPr>
      </w:pPr>
      <w:r w:rsidRPr="00A20127">
        <w:rPr>
          <w:rFonts w:ascii="Times New Roman" w:eastAsia="Times New Roman" w:hAnsi="Times New Roman" w:cs="Times New Roman"/>
          <w:b/>
        </w:rPr>
        <w:t>Palabras clave:</w:t>
      </w:r>
      <w:r w:rsidRPr="00A20127">
        <w:rPr>
          <w:rFonts w:ascii="Times New Roman" w:eastAsia="Times New Roman" w:hAnsi="Times New Roman" w:cs="Times New Roman"/>
        </w:rPr>
        <w:t xml:space="preserve"> planificación urbana</w:t>
      </w:r>
      <w:r w:rsidR="00D6198C">
        <w:rPr>
          <w:rFonts w:ascii="Times New Roman" w:eastAsia="Times New Roman" w:hAnsi="Times New Roman" w:cs="Times New Roman"/>
        </w:rPr>
        <w:t>;</w:t>
      </w:r>
      <w:r w:rsidRPr="00A20127">
        <w:rPr>
          <w:rFonts w:ascii="Times New Roman" w:eastAsia="Times New Roman" w:hAnsi="Times New Roman" w:cs="Times New Roman"/>
        </w:rPr>
        <w:t xml:space="preserve"> </w:t>
      </w:r>
      <w:r w:rsidR="001210AE" w:rsidRPr="00A20127">
        <w:rPr>
          <w:rFonts w:ascii="Times New Roman" w:eastAsia="Times New Roman" w:hAnsi="Times New Roman" w:cs="Times New Roman"/>
        </w:rPr>
        <w:t>regulación</w:t>
      </w:r>
      <w:r w:rsidR="001D789E" w:rsidRPr="00A20127">
        <w:rPr>
          <w:rFonts w:ascii="Times New Roman" w:eastAsia="Times New Roman" w:hAnsi="Times New Roman" w:cs="Times New Roman"/>
        </w:rPr>
        <w:t xml:space="preserve"> </w:t>
      </w:r>
      <w:r w:rsidR="001210AE" w:rsidRPr="00A20127">
        <w:rPr>
          <w:rFonts w:ascii="Times New Roman" w:eastAsia="Times New Roman" w:hAnsi="Times New Roman" w:cs="Times New Roman"/>
        </w:rPr>
        <w:t>hídrica</w:t>
      </w:r>
      <w:r w:rsidR="00D6198C">
        <w:rPr>
          <w:rFonts w:ascii="Times New Roman" w:eastAsia="Times New Roman" w:hAnsi="Times New Roman" w:cs="Times New Roman"/>
        </w:rPr>
        <w:t>;</w:t>
      </w:r>
      <w:r w:rsidRPr="00A20127">
        <w:rPr>
          <w:rFonts w:ascii="Times New Roman" w:eastAsia="Times New Roman" w:hAnsi="Times New Roman" w:cs="Times New Roman"/>
        </w:rPr>
        <w:t xml:space="preserve"> gestión de aguas pluviales</w:t>
      </w:r>
      <w:r w:rsidR="00D6198C">
        <w:rPr>
          <w:rFonts w:ascii="Times New Roman" w:eastAsia="Times New Roman" w:hAnsi="Times New Roman" w:cs="Times New Roman"/>
        </w:rPr>
        <w:t>;</w:t>
      </w:r>
      <w:r w:rsidRPr="00A20127">
        <w:rPr>
          <w:rFonts w:ascii="Times New Roman" w:eastAsia="Times New Roman" w:hAnsi="Times New Roman" w:cs="Times New Roman"/>
        </w:rPr>
        <w:t xml:space="preserve"> servicios ecosistémicos</w:t>
      </w:r>
      <w:r w:rsidR="00D6198C">
        <w:rPr>
          <w:rFonts w:ascii="Times New Roman" w:eastAsia="Times New Roman" w:hAnsi="Times New Roman" w:cs="Times New Roman"/>
        </w:rPr>
        <w:t>;</w:t>
      </w:r>
      <w:r w:rsidRPr="00A20127">
        <w:rPr>
          <w:rFonts w:ascii="Times New Roman" w:eastAsia="Times New Roman" w:hAnsi="Times New Roman" w:cs="Times New Roman"/>
        </w:rPr>
        <w:t xml:space="preserve"> Argentina</w:t>
      </w:r>
      <w:r w:rsidR="00071DF7" w:rsidRPr="00A20127">
        <w:rPr>
          <w:rFonts w:ascii="Times New Roman" w:eastAsia="Times New Roman" w:hAnsi="Times New Roman" w:cs="Times New Roman"/>
        </w:rPr>
        <w:t>.</w:t>
      </w:r>
      <w:r w:rsidRPr="00A20127">
        <w:rPr>
          <w:rFonts w:ascii="Times New Roman" w:eastAsia="Times New Roman" w:hAnsi="Times New Roman" w:cs="Times New Roman"/>
        </w:rPr>
        <w:t xml:space="preserve"> </w:t>
      </w:r>
    </w:p>
    <w:p w14:paraId="6ECEEA78" w14:textId="77777777" w:rsidR="00356E22" w:rsidRPr="000747E0" w:rsidRDefault="00356E22">
      <w:pPr>
        <w:spacing w:after="0" w:line="240" w:lineRule="auto"/>
        <w:jc w:val="both"/>
        <w:rPr>
          <w:rFonts w:ascii="Arial" w:eastAsia="Arial" w:hAnsi="Arial" w:cs="Arial"/>
          <w:highlight w:val="yellow"/>
        </w:rPr>
      </w:pPr>
    </w:p>
    <w:p w14:paraId="1F308705" w14:textId="77777777" w:rsidR="005126DB" w:rsidRPr="005126DB" w:rsidRDefault="005126DB" w:rsidP="005126DB">
      <w:pPr>
        <w:spacing w:after="0" w:line="240" w:lineRule="auto"/>
        <w:jc w:val="both"/>
        <w:rPr>
          <w:rFonts w:ascii="Times New Roman" w:eastAsia="Arial" w:hAnsi="Times New Roman" w:cs="Times New Roman"/>
          <w:b/>
          <w:sz w:val="24"/>
          <w:szCs w:val="24"/>
          <w:lang w:val="en-US"/>
        </w:rPr>
      </w:pPr>
      <w:r w:rsidRPr="005126DB">
        <w:rPr>
          <w:rFonts w:ascii="Times New Roman" w:eastAsia="Arial" w:hAnsi="Times New Roman" w:cs="Times New Roman"/>
          <w:b/>
          <w:sz w:val="24"/>
          <w:szCs w:val="24"/>
          <w:lang w:val="en-US"/>
        </w:rPr>
        <w:t>Abstract</w:t>
      </w:r>
    </w:p>
    <w:p w14:paraId="23B8905A" w14:textId="77777777" w:rsidR="005126DB" w:rsidRPr="005126DB" w:rsidRDefault="005126DB" w:rsidP="005126DB">
      <w:pPr>
        <w:spacing w:after="0" w:line="240" w:lineRule="auto"/>
        <w:jc w:val="both"/>
        <w:rPr>
          <w:rFonts w:ascii="Times New Roman" w:eastAsia="Arial" w:hAnsi="Times New Roman" w:cs="Times New Roman"/>
          <w:sz w:val="24"/>
          <w:szCs w:val="24"/>
          <w:lang w:val="en-US"/>
        </w:rPr>
      </w:pPr>
      <w:r w:rsidRPr="005126DB">
        <w:rPr>
          <w:rFonts w:ascii="Times New Roman" w:eastAsia="Arial" w:hAnsi="Times New Roman" w:cs="Times New Roman"/>
          <w:sz w:val="24"/>
          <w:szCs w:val="24"/>
          <w:lang w:val="en-US"/>
        </w:rPr>
        <w:t xml:space="preserve">The inclusion of ecosystem services in the planning of urban spaces contributes to mitigating the hydrological impact of urbanization. Under this premise, the objective of the present work was to analyze the regulations associated with the management of stormwater in the capital and provincial capital cities of Argentina, and thus recognize background information regarding the implementation of policies that favor the provision of ecosystem services relevant to the regulation of water resources. Accordingly, zoning ordinances and codes were reviewed. The results obtained were grouped into: urban indicators, zones and green infrastructure measures. Although 87.5% of the considered </w:t>
      </w:r>
      <w:r w:rsidRPr="005126DB">
        <w:rPr>
          <w:rFonts w:ascii="Times New Roman" w:eastAsia="Arial" w:hAnsi="Times New Roman" w:cs="Times New Roman"/>
          <w:sz w:val="24"/>
          <w:szCs w:val="24"/>
          <w:lang w:val="en-US"/>
        </w:rPr>
        <w:lastRenderedPageBreak/>
        <w:t>cities exhibit some type of rule related to ecosystem services pertaining to the regulation of water resources, there is no explicit mention. The above situation makes it difficult to quantify the level of provision of ecosystem services and, therefore, hampers its effective inclusion in urban planning instruments.</w:t>
      </w:r>
    </w:p>
    <w:p w14:paraId="7A8695BF" w14:textId="77777777" w:rsidR="005126DB" w:rsidRPr="005126DB" w:rsidRDefault="005126DB" w:rsidP="005126DB">
      <w:pPr>
        <w:spacing w:after="0" w:line="240" w:lineRule="auto"/>
        <w:jc w:val="both"/>
        <w:rPr>
          <w:rFonts w:ascii="Times New Roman" w:eastAsia="Arial" w:hAnsi="Times New Roman" w:cs="Times New Roman"/>
          <w:sz w:val="24"/>
          <w:szCs w:val="24"/>
          <w:lang w:val="en-US"/>
        </w:rPr>
      </w:pPr>
    </w:p>
    <w:p w14:paraId="182BC46A" w14:textId="77777777" w:rsidR="005126DB" w:rsidRPr="005126DB" w:rsidRDefault="005126DB" w:rsidP="005126DB">
      <w:pPr>
        <w:spacing w:after="0" w:line="240" w:lineRule="auto"/>
        <w:jc w:val="both"/>
        <w:rPr>
          <w:rFonts w:ascii="Times New Roman" w:eastAsia="Arial" w:hAnsi="Times New Roman" w:cs="Times New Roman"/>
          <w:sz w:val="24"/>
          <w:szCs w:val="24"/>
          <w:lang w:val="en-US"/>
        </w:rPr>
      </w:pPr>
      <w:r w:rsidRPr="005126DB">
        <w:rPr>
          <w:rFonts w:ascii="Times New Roman" w:eastAsia="Arial" w:hAnsi="Times New Roman" w:cs="Times New Roman"/>
          <w:b/>
          <w:sz w:val="24"/>
          <w:szCs w:val="24"/>
          <w:lang w:val="en-US"/>
        </w:rPr>
        <w:t>Keywords:</w:t>
      </w:r>
      <w:r w:rsidRPr="005126DB">
        <w:rPr>
          <w:rFonts w:ascii="Times New Roman" w:eastAsia="Arial" w:hAnsi="Times New Roman" w:cs="Times New Roman"/>
          <w:sz w:val="24"/>
          <w:szCs w:val="24"/>
          <w:lang w:val="en-US"/>
        </w:rPr>
        <w:t xml:space="preserve"> Urban planning; Water resource regulation; Stormwater management; Ecosystem services; Argentina.</w:t>
      </w:r>
    </w:p>
    <w:p w14:paraId="1305EE4A" w14:textId="77777777" w:rsidR="00F676E0" w:rsidRPr="005126DB" w:rsidRDefault="00F676E0">
      <w:pPr>
        <w:spacing w:after="0" w:line="240" w:lineRule="auto"/>
        <w:jc w:val="both"/>
        <w:rPr>
          <w:rFonts w:ascii="Arial" w:eastAsia="Arial" w:hAnsi="Arial" w:cs="Arial"/>
          <w:highlight w:val="yellow"/>
          <w:lang w:val="en-US"/>
        </w:rPr>
      </w:pPr>
    </w:p>
    <w:p w14:paraId="4AD33145" w14:textId="77777777" w:rsidR="00356E22" w:rsidRPr="00071DF7" w:rsidRDefault="00356E22">
      <w:pPr>
        <w:spacing w:after="0" w:line="240" w:lineRule="auto"/>
        <w:jc w:val="both"/>
        <w:rPr>
          <w:rFonts w:ascii="Times New Roman" w:eastAsia="Times New Roman" w:hAnsi="Times New Roman" w:cs="Times New Roman"/>
          <w:sz w:val="20"/>
          <w:szCs w:val="20"/>
          <w:lang w:val="en-US"/>
        </w:rPr>
      </w:pPr>
    </w:p>
    <w:p w14:paraId="2315FFEE" w14:textId="77777777" w:rsidR="00356E22" w:rsidRPr="00DC04E4" w:rsidRDefault="00B60363" w:rsidP="009E56F5">
      <w:pPr>
        <w:spacing w:after="0" w:line="360" w:lineRule="auto"/>
        <w:ind w:firstLine="720"/>
        <w:rPr>
          <w:rFonts w:ascii="Times New Roman" w:eastAsia="Times New Roman" w:hAnsi="Times New Roman" w:cs="Times New Roman"/>
          <w:b/>
          <w:color w:val="000000"/>
          <w:sz w:val="24"/>
          <w:szCs w:val="24"/>
        </w:rPr>
      </w:pPr>
      <w:r w:rsidRPr="00DC04E4">
        <w:rPr>
          <w:rFonts w:ascii="Times New Roman" w:eastAsia="Times New Roman" w:hAnsi="Times New Roman" w:cs="Times New Roman"/>
          <w:b/>
          <w:color w:val="000000"/>
          <w:sz w:val="24"/>
          <w:szCs w:val="24"/>
        </w:rPr>
        <w:t>Introducción</w:t>
      </w:r>
    </w:p>
    <w:p w14:paraId="1E081B77" w14:textId="77777777" w:rsidR="009E56F5" w:rsidRDefault="00B60363" w:rsidP="009E56F5">
      <w:pPr>
        <w:spacing w:after="0" w:line="360" w:lineRule="auto"/>
        <w:ind w:firstLine="720"/>
        <w:jc w:val="both"/>
        <w:rPr>
          <w:rFonts w:ascii="Times New Roman" w:eastAsia="Times New Roman" w:hAnsi="Times New Roman" w:cs="Times New Roman"/>
          <w:sz w:val="24"/>
          <w:szCs w:val="24"/>
        </w:rPr>
      </w:pPr>
      <w:r w:rsidRPr="007F78A7">
        <w:rPr>
          <w:rFonts w:ascii="Times New Roman" w:eastAsia="Times New Roman" w:hAnsi="Times New Roman" w:cs="Times New Roman"/>
          <w:sz w:val="24"/>
          <w:szCs w:val="24"/>
        </w:rPr>
        <w:t xml:space="preserve">Los patrones de asentamiento urbano han sufrido una transformación significativa en las últimas décadas, pasando del auge de las grandes aglomeraciones urbanas, hacia el </w:t>
      </w:r>
      <w:r w:rsidRPr="009E56F5">
        <w:rPr>
          <w:rFonts w:ascii="Times New Roman" w:eastAsia="Times New Roman" w:hAnsi="Times New Roman" w:cs="Times New Roman"/>
          <w:sz w:val="24"/>
          <w:szCs w:val="24"/>
        </w:rPr>
        <w:t>desarrollo de las ciudades intermedias. Estos centros</w:t>
      </w:r>
      <w:r w:rsidR="009E56F5">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se consolidan como urbes de crecimiento acelerado</w:t>
      </w:r>
      <w:r w:rsidR="00C2621D" w:rsidRPr="009E56F5">
        <w:rPr>
          <w:rFonts w:ascii="Times New Roman" w:eastAsia="Times New Roman" w:hAnsi="Times New Roman" w:cs="Times New Roman"/>
          <w:sz w:val="24"/>
          <w:szCs w:val="24"/>
        </w:rPr>
        <w:t xml:space="preserve"> y </w:t>
      </w:r>
      <w:r w:rsidRPr="009E56F5">
        <w:rPr>
          <w:rFonts w:ascii="Times New Roman" w:eastAsia="Times New Roman" w:hAnsi="Times New Roman" w:cs="Times New Roman"/>
          <w:sz w:val="24"/>
          <w:szCs w:val="24"/>
        </w:rPr>
        <w:t>disperso</w:t>
      </w:r>
      <w:r w:rsidR="009E56F5">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que tiende a dificultar la equidad y sostenibilidad del entorno urbano. Las implicancias ambientales de este tipo de crecimiento</w:t>
      </w:r>
      <w:r w:rsidR="009E56F5">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w:t>
      </w:r>
      <w:r w:rsidR="00C2621D" w:rsidRPr="009E56F5">
        <w:rPr>
          <w:rFonts w:ascii="Times New Roman" w:eastAsia="Times New Roman" w:hAnsi="Times New Roman" w:cs="Times New Roman"/>
          <w:sz w:val="24"/>
          <w:szCs w:val="24"/>
        </w:rPr>
        <w:t>se manifiestan en un</w:t>
      </w:r>
      <w:r w:rsidRPr="009E56F5">
        <w:rPr>
          <w:rFonts w:ascii="Times New Roman" w:eastAsia="Times New Roman" w:hAnsi="Times New Roman" w:cs="Times New Roman"/>
          <w:sz w:val="24"/>
          <w:szCs w:val="24"/>
        </w:rPr>
        <w:t xml:space="preserve"> aumento en la huella urbana, incrementando así</w:t>
      </w:r>
      <w:r w:rsidR="009E56F5">
        <w:rPr>
          <w:rFonts w:ascii="Times New Roman" w:eastAsia="Times New Roman" w:hAnsi="Times New Roman" w:cs="Times New Roman"/>
          <w:sz w:val="24"/>
          <w:szCs w:val="24"/>
        </w:rPr>
        <w:t xml:space="preserve">, </w:t>
      </w:r>
      <w:r w:rsidRPr="009E56F5">
        <w:rPr>
          <w:rFonts w:ascii="Times New Roman" w:eastAsia="Times New Roman" w:hAnsi="Times New Roman" w:cs="Times New Roman"/>
          <w:sz w:val="24"/>
          <w:szCs w:val="24"/>
        </w:rPr>
        <w:t xml:space="preserve">el uso intensivo de recursos naturales como el suelo, el agua y la energía. </w:t>
      </w:r>
    </w:p>
    <w:p w14:paraId="38125B14" w14:textId="5698FB21" w:rsidR="009E56F5" w:rsidRDefault="00B60363"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t xml:space="preserve">En contraposición, se presenta el modelo de ciudades sostenibles que </w:t>
      </w:r>
      <w:r w:rsidR="00ED3F2F" w:rsidRPr="009E56F5">
        <w:rPr>
          <w:rFonts w:ascii="Times New Roman" w:eastAsia="Times New Roman" w:hAnsi="Times New Roman" w:cs="Times New Roman"/>
          <w:sz w:val="24"/>
          <w:szCs w:val="24"/>
        </w:rPr>
        <w:t>busca una</w:t>
      </w:r>
      <w:r w:rsidRPr="009E56F5">
        <w:rPr>
          <w:rFonts w:ascii="Times New Roman" w:eastAsia="Times New Roman" w:hAnsi="Times New Roman" w:cs="Times New Roman"/>
          <w:sz w:val="24"/>
          <w:szCs w:val="24"/>
        </w:rPr>
        <w:t xml:space="preserve"> trama urbana de cierta compacidad</w:t>
      </w:r>
      <w:r w:rsidR="009E56F5">
        <w:rPr>
          <w:rFonts w:ascii="Times New Roman" w:eastAsia="Times New Roman" w:hAnsi="Times New Roman" w:cs="Times New Roman"/>
          <w:sz w:val="24"/>
          <w:szCs w:val="24"/>
        </w:rPr>
        <w:t xml:space="preserve">, </w:t>
      </w:r>
      <w:r w:rsidR="00ED3F2F" w:rsidRPr="009E56F5">
        <w:rPr>
          <w:rFonts w:ascii="Times New Roman" w:eastAsia="Times New Roman" w:hAnsi="Times New Roman" w:cs="Times New Roman"/>
          <w:sz w:val="24"/>
          <w:szCs w:val="24"/>
        </w:rPr>
        <w:t>que contribuya con la</w:t>
      </w:r>
      <w:r w:rsidRPr="009E56F5">
        <w:rPr>
          <w:rFonts w:ascii="Times New Roman" w:eastAsia="Times New Roman" w:hAnsi="Times New Roman" w:cs="Times New Roman"/>
          <w:sz w:val="24"/>
          <w:szCs w:val="24"/>
        </w:rPr>
        <w:t xml:space="preserve"> cercanía equitativa a todos los servicios, incluyendo las áreas verdes y el espacio público (</w:t>
      </w:r>
      <w:r w:rsidRPr="00A20127">
        <w:rPr>
          <w:rFonts w:ascii="Times New Roman" w:eastAsia="Times New Roman" w:hAnsi="Times New Roman" w:cs="Times New Roman"/>
          <w:sz w:val="24"/>
          <w:szCs w:val="24"/>
          <w:highlight w:val="yellow"/>
        </w:rPr>
        <w:t>Terraza, Rubio &amp; Vera, 2016).</w:t>
      </w:r>
      <w:r w:rsidRPr="009E56F5">
        <w:rPr>
          <w:rFonts w:ascii="Times New Roman" w:eastAsia="Times New Roman" w:hAnsi="Times New Roman" w:cs="Times New Roman"/>
          <w:sz w:val="24"/>
          <w:szCs w:val="24"/>
        </w:rPr>
        <w:t xml:space="preserve"> </w:t>
      </w:r>
      <w:r w:rsidR="00ED3F2F" w:rsidRPr="009E56F5">
        <w:rPr>
          <w:rFonts w:ascii="Times New Roman" w:eastAsia="Times New Roman" w:hAnsi="Times New Roman" w:cs="Times New Roman"/>
          <w:sz w:val="24"/>
          <w:szCs w:val="24"/>
        </w:rPr>
        <w:t>Estos</w:t>
      </w:r>
      <w:r w:rsidRPr="009E56F5">
        <w:rPr>
          <w:rFonts w:ascii="Times New Roman" w:eastAsia="Times New Roman" w:hAnsi="Times New Roman" w:cs="Times New Roman"/>
          <w:sz w:val="24"/>
          <w:szCs w:val="24"/>
        </w:rPr>
        <w:t xml:space="preserve"> nuevos modelos de urbanismo</w:t>
      </w:r>
      <w:r w:rsidR="009E56F5">
        <w:rPr>
          <w:rFonts w:ascii="Times New Roman" w:eastAsia="Times New Roman" w:hAnsi="Times New Roman" w:cs="Times New Roman"/>
          <w:sz w:val="24"/>
          <w:szCs w:val="24"/>
        </w:rPr>
        <w:t xml:space="preserve">, </w:t>
      </w:r>
      <w:r w:rsidRPr="009E56F5">
        <w:rPr>
          <w:rFonts w:ascii="Times New Roman" w:eastAsia="Times New Roman" w:hAnsi="Times New Roman" w:cs="Times New Roman"/>
          <w:sz w:val="24"/>
          <w:szCs w:val="24"/>
        </w:rPr>
        <w:t>consideran a las ciudades como ecosistemas urbanos e incorporan conceptos de sostenibilidad dentro de los criterios de la planificación territorial (</w:t>
      </w:r>
      <w:r w:rsidRPr="00A20127">
        <w:rPr>
          <w:rFonts w:ascii="Times New Roman" w:eastAsia="Times New Roman" w:hAnsi="Times New Roman" w:cs="Times New Roman"/>
          <w:sz w:val="24"/>
          <w:szCs w:val="24"/>
          <w:highlight w:val="yellow"/>
        </w:rPr>
        <w:t xml:space="preserve">Ahern, </w:t>
      </w:r>
      <w:proofErr w:type="spellStart"/>
      <w:r w:rsidRPr="00A20127">
        <w:rPr>
          <w:rFonts w:ascii="Times New Roman" w:eastAsia="Times New Roman" w:hAnsi="Times New Roman" w:cs="Times New Roman"/>
          <w:sz w:val="24"/>
          <w:szCs w:val="24"/>
          <w:highlight w:val="yellow"/>
        </w:rPr>
        <w:t>Cilliers</w:t>
      </w:r>
      <w:proofErr w:type="spellEnd"/>
      <w:r w:rsidRPr="00A20127">
        <w:rPr>
          <w:rFonts w:ascii="Times New Roman" w:eastAsia="Times New Roman" w:hAnsi="Times New Roman" w:cs="Times New Roman"/>
          <w:sz w:val="24"/>
          <w:szCs w:val="24"/>
          <w:highlight w:val="yellow"/>
        </w:rPr>
        <w:t xml:space="preserve"> &amp; </w:t>
      </w:r>
      <w:proofErr w:type="spellStart"/>
      <w:r w:rsidRPr="00A20127">
        <w:rPr>
          <w:rFonts w:ascii="Times New Roman" w:eastAsia="Times New Roman" w:hAnsi="Times New Roman" w:cs="Times New Roman"/>
          <w:sz w:val="24"/>
          <w:szCs w:val="24"/>
          <w:highlight w:val="yellow"/>
        </w:rPr>
        <w:t>Niemelä</w:t>
      </w:r>
      <w:proofErr w:type="spellEnd"/>
      <w:r w:rsidRPr="00A20127">
        <w:rPr>
          <w:rFonts w:ascii="Times New Roman" w:eastAsia="Times New Roman" w:hAnsi="Times New Roman" w:cs="Times New Roman"/>
          <w:sz w:val="24"/>
          <w:szCs w:val="24"/>
          <w:highlight w:val="yellow"/>
        </w:rPr>
        <w:t>, 2014).</w:t>
      </w:r>
      <w:r w:rsidRPr="009E56F5">
        <w:rPr>
          <w:rFonts w:ascii="Times New Roman" w:eastAsia="Times New Roman" w:hAnsi="Times New Roman" w:cs="Times New Roman"/>
          <w:sz w:val="24"/>
          <w:szCs w:val="24"/>
        </w:rPr>
        <w:t xml:space="preserve"> </w:t>
      </w:r>
    </w:p>
    <w:p w14:paraId="333CE69B" w14:textId="45E7114E" w:rsidR="00DC04E4" w:rsidRPr="009E56F5" w:rsidRDefault="00B60363"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t>Se contribuye de esta manera</w:t>
      </w:r>
      <w:r w:rsidR="009E56F5">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con el aprovechamiento de los servicios ecosistémicos disponibles y la adaptación de las urbes</w:t>
      </w:r>
      <w:r w:rsidR="009E56F5">
        <w:rPr>
          <w:rFonts w:ascii="Times New Roman" w:eastAsia="Times New Roman" w:hAnsi="Times New Roman" w:cs="Times New Roman"/>
          <w:sz w:val="24"/>
          <w:szCs w:val="24"/>
        </w:rPr>
        <w:t xml:space="preserve">, </w:t>
      </w:r>
      <w:r w:rsidRPr="009E56F5">
        <w:rPr>
          <w:rFonts w:ascii="Times New Roman" w:eastAsia="Times New Roman" w:hAnsi="Times New Roman" w:cs="Times New Roman"/>
          <w:sz w:val="24"/>
          <w:szCs w:val="24"/>
        </w:rPr>
        <w:t>al entorno en el cual se desarrollan. La tendencia hacia la integración de la planificación urbana, ecosistema urbano y ciudad sostenible puede evidenciarse en propuestas y declaraciones de organismos internacionales como Naciones Unidas. En 2015, la Asamblea General de la ONU presentó los objetivos de la Agenda 2030 para el Desarrollo Sostenible, cuyos puntos establecen el carácter fundamental de la gestión y el desarrollo sostenible del medio urbano</w:t>
      </w:r>
      <w:r w:rsidR="00667814">
        <w:rPr>
          <w:rFonts w:ascii="Times New Roman" w:eastAsia="Times New Roman" w:hAnsi="Times New Roman" w:cs="Times New Roman"/>
          <w:sz w:val="24"/>
          <w:szCs w:val="24"/>
        </w:rPr>
        <w:t xml:space="preserve">, </w:t>
      </w:r>
      <w:r w:rsidRPr="009E56F5">
        <w:rPr>
          <w:rFonts w:ascii="Times New Roman" w:eastAsia="Times New Roman" w:hAnsi="Times New Roman" w:cs="Times New Roman"/>
          <w:sz w:val="24"/>
          <w:szCs w:val="24"/>
        </w:rPr>
        <w:t>para la calidad de vida de los pueblos</w:t>
      </w:r>
      <w:r w:rsidR="00F856DB" w:rsidRPr="009E56F5">
        <w:rPr>
          <w:rFonts w:ascii="Times New Roman" w:eastAsia="Times New Roman" w:hAnsi="Times New Roman" w:cs="Times New Roman"/>
          <w:sz w:val="24"/>
          <w:szCs w:val="24"/>
        </w:rPr>
        <w:t xml:space="preserve"> (Organ</w:t>
      </w:r>
      <w:r w:rsidR="00274293" w:rsidRPr="009E56F5">
        <w:rPr>
          <w:rFonts w:ascii="Times New Roman" w:eastAsia="Times New Roman" w:hAnsi="Times New Roman" w:cs="Times New Roman"/>
          <w:sz w:val="24"/>
          <w:szCs w:val="24"/>
        </w:rPr>
        <w:t>ización de Naciones Unidas, 20</w:t>
      </w:r>
      <w:r w:rsidR="00EA3890">
        <w:rPr>
          <w:rFonts w:ascii="Times New Roman" w:eastAsia="Times New Roman" w:hAnsi="Times New Roman" w:cs="Times New Roman"/>
          <w:sz w:val="24"/>
          <w:szCs w:val="24"/>
        </w:rPr>
        <w:t>15</w:t>
      </w:r>
      <w:r w:rsidR="00F856DB" w:rsidRPr="009E56F5">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w:t>
      </w:r>
    </w:p>
    <w:p w14:paraId="4267A811" w14:textId="77777777" w:rsidR="00BD5273" w:rsidRDefault="0048122F"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t xml:space="preserve">En esta línea, </w:t>
      </w:r>
      <w:r w:rsidR="00855435" w:rsidRPr="009E56F5">
        <w:rPr>
          <w:rFonts w:ascii="Times New Roman" w:eastAsia="Times New Roman" w:hAnsi="Times New Roman" w:cs="Times New Roman"/>
          <w:sz w:val="24"/>
          <w:szCs w:val="24"/>
        </w:rPr>
        <w:t xml:space="preserve">el gobierno argentino </w:t>
      </w:r>
      <w:r w:rsidR="00BD613A" w:rsidRPr="009E56F5">
        <w:rPr>
          <w:rFonts w:ascii="Times New Roman" w:eastAsia="Times New Roman" w:hAnsi="Times New Roman" w:cs="Times New Roman"/>
          <w:sz w:val="24"/>
          <w:szCs w:val="24"/>
        </w:rPr>
        <w:t>a través de</w:t>
      </w:r>
      <w:r w:rsidR="008465B3" w:rsidRPr="009E56F5">
        <w:rPr>
          <w:rFonts w:ascii="Times New Roman" w:eastAsia="Times New Roman" w:hAnsi="Times New Roman" w:cs="Times New Roman"/>
          <w:sz w:val="24"/>
          <w:szCs w:val="24"/>
        </w:rPr>
        <w:t>l Ministerio de</w:t>
      </w:r>
      <w:r w:rsidR="00BD613A" w:rsidRPr="009E56F5">
        <w:rPr>
          <w:rFonts w:ascii="Times New Roman" w:eastAsia="Times New Roman" w:hAnsi="Times New Roman" w:cs="Times New Roman"/>
          <w:sz w:val="24"/>
          <w:szCs w:val="24"/>
        </w:rPr>
        <w:t xml:space="preserve"> Ambiente y Desarrollo Sustentable</w:t>
      </w:r>
      <w:r w:rsidR="008465B3" w:rsidRPr="009E56F5">
        <w:rPr>
          <w:rFonts w:ascii="Times New Roman" w:eastAsia="Times New Roman" w:hAnsi="Times New Roman" w:cs="Times New Roman"/>
          <w:sz w:val="24"/>
          <w:szCs w:val="24"/>
        </w:rPr>
        <w:t xml:space="preserve"> </w:t>
      </w:r>
      <w:r w:rsidR="00BD613A" w:rsidRPr="009E56F5">
        <w:rPr>
          <w:rFonts w:ascii="Times New Roman" w:eastAsia="Times New Roman" w:hAnsi="Times New Roman" w:cs="Times New Roman"/>
          <w:sz w:val="24"/>
          <w:szCs w:val="24"/>
        </w:rPr>
        <w:t>conformó</w:t>
      </w:r>
      <w:r w:rsidR="00DB1A76" w:rsidRPr="009E56F5">
        <w:rPr>
          <w:rFonts w:ascii="Times New Roman" w:eastAsia="Times New Roman" w:hAnsi="Times New Roman" w:cs="Times New Roman"/>
          <w:sz w:val="24"/>
          <w:szCs w:val="24"/>
        </w:rPr>
        <w:t xml:space="preserve"> en</w:t>
      </w:r>
      <w:r w:rsidR="00BD613A" w:rsidRPr="009E56F5">
        <w:rPr>
          <w:rFonts w:ascii="Times New Roman" w:eastAsia="Times New Roman" w:hAnsi="Times New Roman" w:cs="Times New Roman"/>
          <w:sz w:val="24"/>
          <w:szCs w:val="24"/>
        </w:rPr>
        <w:t xml:space="preserve"> el año 201</w:t>
      </w:r>
      <w:r w:rsidR="008465B3" w:rsidRPr="009E56F5">
        <w:rPr>
          <w:rFonts w:ascii="Times New Roman" w:eastAsia="Times New Roman" w:hAnsi="Times New Roman" w:cs="Times New Roman"/>
          <w:sz w:val="24"/>
          <w:szCs w:val="24"/>
        </w:rPr>
        <w:t>6</w:t>
      </w:r>
      <w:r w:rsidR="00667814">
        <w:rPr>
          <w:rFonts w:ascii="Times New Roman" w:eastAsia="Times New Roman" w:hAnsi="Times New Roman" w:cs="Times New Roman"/>
          <w:sz w:val="24"/>
          <w:szCs w:val="24"/>
        </w:rPr>
        <w:t xml:space="preserve">, </w:t>
      </w:r>
      <w:r w:rsidR="008465B3" w:rsidRPr="009E56F5">
        <w:rPr>
          <w:rFonts w:ascii="Times New Roman" w:eastAsia="Times New Roman" w:hAnsi="Times New Roman" w:cs="Times New Roman"/>
          <w:sz w:val="24"/>
          <w:szCs w:val="24"/>
        </w:rPr>
        <w:t xml:space="preserve">la Unidad de </w:t>
      </w:r>
      <w:r w:rsidRPr="009E56F5">
        <w:rPr>
          <w:rFonts w:ascii="Times New Roman" w:eastAsia="Times New Roman" w:hAnsi="Times New Roman" w:cs="Times New Roman"/>
          <w:sz w:val="24"/>
          <w:szCs w:val="24"/>
        </w:rPr>
        <w:t>Ciudades Sustentables</w:t>
      </w:r>
      <w:r w:rsidR="00BD613A" w:rsidRPr="009E56F5">
        <w:rPr>
          <w:rFonts w:ascii="Times New Roman" w:eastAsia="Times New Roman" w:hAnsi="Times New Roman" w:cs="Times New Roman"/>
          <w:sz w:val="24"/>
          <w:szCs w:val="24"/>
        </w:rPr>
        <w:t xml:space="preserve"> </w:t>
      </w:r>
      <w:r w:rsidR="008465B3" w:rsidRPr="009E56F5">
        <w:rPr>
          <w:rFonts w:ascii="Times New Roman" w:eastAsia="Times New Roman" w:hAnsi="Times New Roman" w:cs="Times New Roman"/>
          <w:sz w:val="24"/>
          <w:szCs w:val="24"/>
        </w:rPr>
        <w:t>(Res</w:t>
      </w:r>
      <w:r w:rsidR="00BC1DD2" w:rsidRPr="009E56F5">
        <w:rPr>
          <w:rFonts w:ascii="Times New Roman" w:eastAsia="Times New Roman" w:hAnsi="Times New Roman" w:cs="Times New Roman"/>
          <w:sz w:val="24"/>
          <w:szCs w:val="24"/>
        </w:rPr>
        <w:t>olución N° 378/16</w:t>
      </w:r>
      <w:r w:rsidR="008465B3" w:rsidRPr="009E56F5">
        <w:rPr>
          <w:rFonts w:ascii="Times New Roman" w:eastAsia="Times New Roman" w:hAnsi="Times New Roman" w:cs="Times New Roman"/>
          <w:sz w:val="24"/>
          <w:szCs w:val="24"/>
        </w:rPr>
        <w:t xml:space="preserve">) </w:t>
      </w:r>
      <w:r w:rsidR="00BD613A" w:rsidRPr="009E56F5">
        <w:rPr>
          <w:rFonts w:ascii="Times New Roman" w:eastAsia="Times New Roman" w:hAnsi="Times New Roman" w:cs="Times New Roman"/>
          <w:sz w:val="24"/>
          <w:szCs w:val="24"/>
        </w:rPr>
        <w:t xml:space="preserve">con el objetivo de apoyar a los municipios en el desarrollo de planes de sustentabilidad </w:t>
      </w:r>
      <w:r w:rsidR="009E56F5" w:rsidRPr="009E56F5">
        <w:rPr>
          <w:rFonts w:ascii="Times New Roman" w:eastAsia="Times New Roman" w:hAnsi="Times New Roman" w:cs="Times New Roman"/>
          <w:sz w:val="24"/>
          <w:szCs w:val="24"/>
        </w:rPr>
        <w:t>con herramientas</w:t>
      </w:r>
      <w:r w:rsidR="00BD613A" w:rsidRPr="009E56F5">
        <w:rPr>
          <w:rFonts w:ascii="Times New Roman" w:eastAsia="Times New Roman" w:hAnsi="Times New Roman" w:cs="Times New Roman"/>
          <w:sz w:val="24"/>
          <w:szCs w:val="24"/>
        </w:rPr>
        <w:t xml:space="preserve"> de planificación y </w:t>
      </w:r>
      <w:r w:rsidR="008465B3" w:rsidRPr="009E56F5">
        <w:rPr>
          <w:rFonts w:ascii="Times New Roman" w:eastAsia="Times New Roman" w:hAnsi="Times New Roman" w:cs="Times New Roman"/>
          <w:sz w:val="24"/>
          <w:szCs w:val="24"/>
        </w:rPr>
        <w:t>de capacitación técnica-ambiental</w:t>
      </w:r>
      <w:r w:rsidR="00BD613A" w:rsidRPr="009E56F5">
        <w:rPr>
          <w:rFonts w:ascii="Times New Roman" w:eastAsia="Times New Roman" w:hAnsi="Times New Roman" w:cs="Times New Roman"/>
          <w:sz w:val="24"/>
          <w:szCs w:val="24"/>
        </w:rPr>
        <w:t xml:space="preserve">. </w:t>
      </w:r>
    </w:p>
    <w:p w14:paraId="1DA77343" w14:textId="77777777" w:rsidR="008465B3" w:rsidRPr="009E56F5" w:rsidRDefault="008465B3"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lastRenderedPageBreak/>
        <w:t>La adaptación al Cambio Climático se plantea com</w:t>
      </w:r>
      <w:r w:rsidR="004D201F" w:rsidRPr="009E56F5">
        <w:rPr>
          <w:rFonts w:ascii="Times New Roman" w:eastAsia="Times New Roman" w:hAnsi="Times New Roman" w:cs="Times New Roman"/>
          <w:sz w:val="24"/>
          <w:szCs w:val="24"/>
        </w:rPr>
        <w:t xml:space="preserve">o una de las </w:t>
      </w:r>
      <w:r w:rsidR="00670E84" w:rsidRPr="009E56F5">
        <w:rPr>
          <w:rFonts w:ascii="Times New Roman" w:eastAsia="Times New Roman" w:hAnsi="Times New Roman" w:cs="Times New Roman"/>
          <w:sz w:val="24"/>
          <w:szCs w:val="24"/>
        </w:rPr>
        <w:t xml:space="preserve">áreas </w:t>
      </w:r>
      <w:r w:rsidR="004D201F" w:rsidRPr="009E56F5">
        <w:rPr>
          <w:rFonts w:ascii="Times New Roman" w:eastAsia="Times New Roman" w:hAnsi="Times New Roman" w:cs="Times New Roman"/>
          <w:sz w:val="24"/>
          <w:szCs w:val="24"/>
        </w:rPr>
        <w:t>prioritarias</w:t>
      </w:r>
      <w:r w:rsidR="00670E84" w:rsidRPr="009E56F5">
        <w:rPr>
          <w:rFonts w:ascii="Times New Roman" w:eastAsia="Times New Roman" w:hAnsi="Times New Roman" w:cs="Times New Roman"/>
          <w:sz w:val="24"/>
          <w:szCs w:val="24"/>
        </w:rPr>
        <w:t xml:space="preserve"> de intervención </w:t>
      </w:r>
      <w:r w:rsidRPr="009E56F5">
        <w:rPr>
          <w:rFonts w:ascii="Times New Roman" w:eastAsia="Times New Roman" w:hAnsi="Times New Roman" w:cs="Times New Roman"/>
          <w:sz w:val="24"/>
          <w:szCs w:val="24"/>
        </w:rPr>
        <w:t>y en virtud de ello</w:t>
      </w:r>
      <w:r w:rsidR="00667814">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w:t>
      </w:r>
      <w:r w:rsidR="004D201F" w:rsidRPr="009E56F5">
        <w:rPr>
          <w:rFonts w:ascii="Times New Roman" w:eastAsia="Times New Roman" w:hAnsi="Times New Roman" w:cs="Times New Roman"/>
          <w:sz w:val="24"/>
          <w:szCs w:val="24"/>
        </w:rPr>
        <w:t>se</w:t>
      </w:r>
      <w:r w:rsidRPr="009E56F5">
        <w:rPr>
          <w:rFonts w:ascii="Times New Roman" w:eastAsia="Times New Roman" w:hAnsi="Times New Roman" w:cs="Times New Roman"/>
          <w:sz w:val="24"/>
          <w:szCs w:val="24"/>
        </w:rPr>
        <w:t xml:space="preserve"> respalda a la Red de Municipios Argentinos frente al Cambio </w:t>
      </w:r>
      <w:r w:rsidR="00DB1A76" w:rsidRPr="009E56F5">
        <w:rPr>
          <w:rFonts w:ascii="Times New Roman" w:eastAsia="Times New Roman" w:hAnsi="Times New Roman" w:cs="Times New Roman"/>
          <w:sz w:val="24"/>
          <w:szCs w:val="24"/>
        </w:rPr>
        <w:t xml:space="preserve">Climático </w:t>
      </w:r>
      <w:r w:rsidRPr="009E56F5">
        <w:rPr>
          <w:rFonts w:ascii="Times New Roman" w:eastAsia="Times New Roman" w:hAnsi="Times New Roman" w:cs="Times New Roman"/>
          <w:sz w:val="24"/>
          <w:szCs w:val="24"/>
        </w:rPr>
        <w:t>(</w:t>
      </w:r>
      <w:r w:rsidR="00670E84" w:rsidRPr="009E56F5">
        <w:rPr>
          <w:rFonts w:ascii="Times New Roman" w:eastAsia="Times New Roman" w:hAnsi="Times New Roman" w:cs="Times New Roman"/>
          <w:sz w:val="24"/>
          <w:szCs w:val="24"/>
        </w:rPr>
        <w:t>RAMCC</w:t>
      </w:r>
      <w:r w:rsidRPr="009E56F5">
        <w:rPr>
          <w:rFonts w:ascii="Times New Roman" w:eastAsia="Times New Roman" w:hAnsi="Times New Roman" w:cs="Times New Roman"/>
          <w:sz w:val="24"/>
          <w:szCs w:val="24"/>
        </w:rPr>
        <w:t>) conformada en el año 2010</w:t>
      </w:r>
      <w:r w:rsidR="00670E84" w:rsidRPr="009E56F5">
        <w:rPr>
          <w:rFonts w:ascii="Times New Roman" w:eastAsia="Times New Roman" w:hAnsi="Times New Roman" w:cs="Times New Roman"/>
          <w:sz w:val="24"/>
          <w:szCs w:val="24"/>
        </w:rPr>
        <w:t xml:space="preserve"> </w:t>
      </w:r>
      <w:r w:rsidR="00BD031D" w:rsidRPr="00F9799C">
        <w:rPr>
          <w:rFonts w:ascii="Times New Roman" w:eastAsia="Times New Roman" w:hAnsi="Times New Roman" w:cs="Times New Roman"/>
          <w:sz w:val="24"/>
          <w:szCs w:val="24"/>
          <w:highlight w:val="yellow"/>
        </w:rPr>
        <w:t>(</w:t>
      </w:r>
      <w:r w:rsidR="00BD031D" w:rsidRPr="00F9799C">
        <w:rPr>
          <w:rFonts w:ascii="Times New Roman" w:hAnsi="Times New Roman" w:cs="Times New Roman"/>
          <w:noProof/>
          <w:sz w:val="24"/>
          <w:szCs w:val="24"/>
          <w:highlight w:val="yellow"/>
        </w:rPr>
        <w:t>Secretaría de Ambiente y Desarrollo Sustentable, 2019</w:t>
      </w:r>
      <w:r w:rsidR="00BD031D" w:rsidRPr="00F9799C">
        <w:rPr>
          <w:rFonts w:ascii="Times New Roman" w:eastAsia="Times New Roman" w:hAnsi="Times New Roman" w:cs="Times New Roman"/>
          <w:sz w:val="24"/>
          <w:szCs w:val="24"/>
          <w:highlight w:val="yellow"/>
        </w:rPr>
        <w:t>)</w:t>
      </w:r>
      <w:r w:rsidRPr="009E56F5">
        <w:rPr>
          <w:rFonts w:ascii="Times New Roman" w:eastAsia="Times New Roman" w:hAnsi="Times New Roman" w:cs="Times New Roman"/>
          <w:sz w:val="24"/>
          <w:szCs w:val="24"/>
        </w:rPr>
        <w:t>.</w:t>
      </w:r>
      <w:r w:rsidR="00670E84" w:rsidRPr="009E56F5">
        <w:rPr>
          <w:rFonts w:ascii="Times New Roman" w:eastAsia="Times New Roman" w:hAnsi="Times New Roman" w:cs="Times New Roman"/>
          <w:sz w:val="24"/>
          <w:szCs w:val="24"/>
        </w:rPr>
        <w:t xml:space="preserve"> </w:t>
      </w:r>
      <w:r w:rsidRPr="009E56F5">
        <w:rPr>
          <w:rFonts w:ascii="Times New Roman" w:eastAsia="Times New Roman" w:hAnsi="Times New Roman" w:cs="Times New Roman"/>
          <w:sz w:val="24"/>
          <w:szCs w:val="24"/>
        </w:rPr>
        <w:t xml:space="preserve">Paralelamente, </w:t>
      </w:r>
      <w:r w:rsidR="00C22013" w:rsidRPr="009E56F5">
        <w:rPr>
          <w:rFonts w:ascii="Times New Roman" w:eastAsia="Times New Roman" w:hAnsi="Times New Roman" w:cs="Times New Roman"/>
          <w:sz w:val="24"/>
          <w:szCs w:val="24"/>
        </w:rPr>
        <w:t>desde el Gabinete Nacional de Cambio Climático se</w:t>
      </w:r>
      <w:r w:rsidR="00692AE2" w:rsidRPr="009E56F5">
        <w:rPr>
          <w:rFonts w:ascii="Times New Roman" w:eastAsia="Times New Roman" w:hAnsi="Times New Roman" w:cs="Times New Roman"/>
          <w:sz w:val="24"/>
          <w:szCs w:val="24"/>
        </w:rPr>
        <w:t xml:space="preserve"> trabaja en la Plan Nacional de Adaptación y Mitigación al Cambio Climático</w:t>
      </w:r>
      <w:r w:rsidR="00667814">
        <w:rPr>
          <w:rFonts w:ascii="Times New Roman" w:eastAsia="Times New Roman" w:hAnsi="Times New Roman" w:cs="Times New Roman"/>
          <w:sz w:val="24"/>
          <w:szCs w:val="24"/>
        </w:rPr>
        <w:t xml:space="preserve">, </w:t>
      </w:r>
      <w:r w:rsidR="00692AE2" w:rsidRPr="009E56F5">
        <w:rPr>
          <w:rFonts w:ascii="Times New Roman" w:eastAsia="Times New Roman" w:hAnsi="Times New Roman" w:cs="Times New Roman"/>
          <w:sz w:val="24"/>
          <w:szCs w:val="24"/>
        </w:rPr>
        <w:t xml:space="preserve">de acuerdo a lo que establece la Ley </w:t>
      </w:r>
      <w:r w:rsidR="005C60D2" w:rsidRPr="009E56F5">
        <w:rPr>
          <w:rFonts w:ascii="Times New Roman" w:eastAsia="Times New Roman" w:hAnsi="Times New Roman" w:cs="Times New Roman"/>
          <w:sz w:val="24"/>
          <w:szCs w:val="24"/>
        </w:rPr>
        <w:t xml:space="preserve">N° </w:t>
      </w:r>
      <w:r w:rsidR="00692AE2" w:rsidRPr="009E56F5">
        <w:rPr>
          <w:rFonts w:ascii="Times New Roman" w:eastAsia="Times New Roman" w:hAnsi="Times New Roman" w:cs="Times New Roman"/>
          <w:sz w:val="24"/>
          <w:szCs w:val="24"/>
        </w:rPr>
        <w:t>27520</w:t>
      </w:r>
      <w:r w:rsidR="005C60D2" w:rsidRPr="009E56F5">
        <w:rPr>
          <w:rFonts w:ascii="Times New Roman" w:eastAsia="Times New Roman" w:hAnsi="Times New Roman" w:cs="Times New Roman"/>
          <w:sz w:val="24"/>
          <w:szCs w:val="24"/>
        </w:rPr>
        <w:t>/19</w:t>
      </w:r>
      <w:r w:rsidR="00692AE2" w:rsidRPr="009E56F5">
        <w:rPr>
          <w:rFonts w:ascii="Times New Roman" w:eastAsia="Times New Roman" w:hAnsi="Times New Roman" w:cs="Times New Roman"/>
          <w:sz w:val="24"/>
          <w:szCs w:val="24"/>
        </w:rPr>
        <w:t>.</w:t>
      </w:r>
      <w:r w:rsidR="005C60D2" w:rsidRPr="009E56F5">
        <w:rPr>
          <w:rFonts w:ascii="Times New Roman" w:eastAsia="Times New Roman" w:hAnsi="Times New Roman" w:cs="Times New Roman"/>
          <w:sz w:val="24"/>
          <w:szCs w:val="24"/>
        </w:rPr>
        <w:t xml:space="preserve"> </w:t>
      </w:r>
    </w:p>
    <w:p w14:paraId="3BFD9813" w14:textId="77777777" w:rsidR="00902C40" w:rsidRPr="009E56F5" w:rsidRDefault="00855435" w:rsidP="009E56F5">
      <w:pPr>
        <w:autoSpaceDE w:val="0"/>
        <w:autoSpaceDN w:val="0"/>
        <w:adjustRightInd w:val="0"/>
        <w:spacing w:after="0" w:line="360" w:lineRule="auto"/>
        <w:ind w:firstLine="720"/>
        <w:jc w:val="both"/>
        <w:rPr>
          <w:rFonts w:ascii="Times New Roman" w:hAnsi="Times New Roman" w:cs="Times New Roman"/>
          <w:sz w:val="24"/>
          <w:szCs w:val="24"/>
        </w:rPr>
      </w:pPr>
      <w:r w:rsidRPr="009E56F5">
        <w:rPr>
          <w:rFonts w:ascii="Times New Roman" w:eastAsia="Times New Roman" w:hAnsi="Times New Roman" w:cs="Times New Roman"/>
          <w:sz w:val="24"/>
          <w:szCs w:val="24"/>
        </w:rPr>
        <w:t>El aumento de los eventos climáticos extremos es uno de los efectos adversos</w:t>
      </w:r>
      <w:r w:rsidR="00667814">
        <w:rPr>
          <w:rFonts w:ascii="Times New Roman" w:eastAsia="Times New Roman" w:hAnsi="Times New Roman" w:cs="Times New Roman"/>
          <w:sz w:val="24"/>
          <w:szCs w:val="24"/>
        </w:rPr>
        <w:t xml:space="preserve">, </w:t>
      </w:r>
      <w:r w:rsidR="00E56325" w:rsidRPr="009E56F5">
        <w:rPr>
          <w:rFonts w:ascii="Times New Roman" w:eastAsia="Times New Roman" w:hAnsi="Times New Roman" w:cs="Times New Roman"/>
          <w:sz w:val="24"/>
          <w:szCs w:val="24"/>
        </w:rPr>
        <w:t>que el</w:t>
      </w:r>
      <w:r w:rsidRPr="009E56F5">
        <w:rPr>
          <w:rFonts w:ascii="Times New Roman" w:eastAsia="Times New Roman" w:hAnsi="Times New Roman" w:cs="Times New Roman"/>
          <w:sz w:val="24"/>
          <w:szCs w:val="24"/>
        </w:rPr>
        <w:t xml:space="preserve"> Cambio Climático </w:t>
      </w:r>
      <w:r w:rsidR="00E56325" w:rsidRPr="009E56F5">
        <w:rPr>
          <w:rFonts w:ascii="Times New Roman" w:eastAsia="Times New Roman" w:hAnsi="Times New Roman" w:cs="Times New Roman"/>
          <w:sz w:val="24"/>
          <w:szCs w:val="24"/>
        </w:rPr>
        <w:t>impone a</w:t>
      </w:r>
      <w:r w:rsidRPr="009E56F5">
        <w:rPr>
          <w:rFonts w:ascii="Times New Roman" w:eastAsia="Times New Roman" w:hAnsi="Times New Roman" w:cs="Times New Roman"/>
          <w:sz w:val="24"/>
          <w:szCs w:val="24"/>
        </w:rPr>
        <w:t xml:space="preserve"> las ciudades. En </w:t>
      </w:r>
      <w:r w:rsidR="00BA6AE8" w:rsidRPr="009E56F5">
        <w:rPr>
          <w:rFonts w:ascii="Times New Roman" w:eastAsia="Times New Roman" w:hAnsi="Times New Roman" w:cs="Times New Roman"/>
          <w:sz w:val="24"/>
          <w:szCs w:val="24"/>
        </w:rPr>
        <w:t xml:space="preserve">la </w:t>
      </w:r>
      <w:r w:rsidRPr="009E56F5">
        <w:rPr>
          <w:rFonts w:ascii="Times New Roman" w:eastAsia="Times New Roman" w:hAnsi="Times New Roman" w:cs="Times New Roman"/>
          <w:sz w:val="24"/>
          <w:szCs w:val="24"/>
        </w:rPr>
        <w:t>Argentina,</w:t>
      </w:r>
      <w:r w:rsidRPr="009E56F5">
        <w:rPr>
          <w:rFonts w:ascii="Times New Roman" w:eastAsia="Arial" w:hAnsi="Times New Roman" w:cs="Times New Roman"/>
          <w:sz w:val="24"/>
          <w:szCs w:val="24"/>
        </w:rPr>
        <w:t xml:space="preserve"> </w:t>
      </w:r>
      <w:r w:rsidR="00E56325" w:rsidRPr="009E56F5">
        <w:rPr>
          <w:rFonts w:ascii="Times New Roman" w:eastAsia="Arial" w:hAnsi="Times New Roman" w:cs="Times New Roman"/>
          <w:sz w:val="24"/>
          <w:szCs w:val="24"/>
        </w:rPr>
        <w:t xml:space="preserve">la ocurrencia de eventos extremos de precipitación </w:t>
      </w:r>
      <w:r w:rsidR="00E56325" w:rsidRPr="00A20127">
        <w:rPr>
          <w:rFonts w:ascii="Times New Roman" w:eastAsia="Times New Roman" w:hAnsi="Times New Roman" w:cs="Times New Roman"/>
          <w:sz w:val="24"/>
          <w:szCs w:val="24"/>
          <w:highlight w:val="yellow"/>
        </w:rPr>
        <w:t>(Barros et al., 2015</w:t>
      </w:r>
      <w:r w:rsidR="00E56325" w:rsidRPr="009E56F5">
        <w:rPr>
          <w:rFonts w:ascii="Times New Roman" w:eastAsia="Arial" w:hAnsi="Times New Roman" w:cs="Times New Roman"/>
          <w:sz w:val="24"/>
          <w:szCs w:val="24"/>
        </w:rPr>
        <w:t xml:space="preserve">) se conjuga </w:t>
      </w:r>
      <w:r w:rsidR="00E56325" w:rsidRPr="009E56F5">
        <w:rPr>
          <w:rFonts w:ascii="Times New Roman" w:eastAsia="Times New Roman" w:hAnsi="Times New Roman" w:cs="Times New Roman"/>
          <w:sz w:val="24"/>
          <w:szCs w:val="24"/>
        </w:rPr>
        <w:t xml:space="preserve">con el avance de la urbanización </w:t>
      </w:r>
      <w:r w:rsidR="00204112" w:rsidRPr="009E56F5">
        <w:rPr>
          <w:rFonts w:ascii="Times New Roman" w:eastAsia="Arial" w:hAnsi="Times New Roman" w:cs="Times New Roman"/>
          <w:sz w:val="24"/>
          <w:szCs w:val="24"/>
        </w:rPr>
        <w:t>de</w:t>
      </w:r>
      <w:r w:rsidR="00E56325" w:rsidRPr="009E56F5">
        <w:rPr>
          <w:rFonts w:ascii="Times New Roman" w:eastAsia="Arial" w:hAnsi="Times New Roman" w:cs="Times New Roman"/>
          <w:sz w:val="24"/>
          <w:szCs w:val="24"/>
        </w:rPr>
        <w:t xml:space="preserve"> llanuras de inundación</w:t>
      </w:r>
      <w:r w:rsidR="00667814">
        <w:rPr>
          <w:rFonts w:ascii="Times New Roman" w:eastAsia="Arial" w:hAnsi="Times New Roman" w:cs="Times New Roman"/>
          <w:sz w:val="24"/>
          <w:szCs w:val="24"/>
        </w:rPr>
        <w:t>,</w:t>
      </w:r>
      <w:r w:rsidR="00E56325" w:rsidRPr="009E56F5">
        <w:rPr>
          <w:rFonts w:ascii="Times New Roman" w:eastAsia="Arial" w:hAnsi="Times New Roman" w:cs="Times New Roman"/>
          <w:sz w:val="24"/>
          <w:szCs w:val="24"/>
        </w:rPr>
        <w:t xml:space="preserve"> </w:t>
      </w:r>
      <w:r w:rsidR="00204112" w:rsidRPr="009E56F5">
        <w:rPr>
          <w:rFonts w:ascii="Times New Roman" w:eastAsia="Times New Roman" w:hAnsi="Times New Roman" w:cs="Times New Roman"/>
          <w:sz w:val="24"/>
          <w:szCs w:val="24"/>
        </w:rPr>
        <w:t>dando lugar al</w:t>
      </w:r>
      <w:r w:rsidR="00E56325" w:rsidRPr="009E56F5">
        <w:rPr>
          <w:rFonts w:ascii="Times New Roman" w:eastAsia="Arial" w:hAnsi="Times New Roman" w:cs="Times New Roman"/>
          <w:sz w:val="24"/>
          <w:szCs w:val="24"/>
        </w:rPr>
        <w:t xml:space="preserve"> aumento de las inundaciones </w:t>
      </w:r>
      <w:r w:rsidR="00670E84" w:rsidRPr="009E56F5">
        <w:rPr>
          <w:rFonts w:ascii="Times New Roman" w:eastAsia="Times New Roman" w:hAnsi="Times New Roman" w:cs="Times New Roman"/>
          <w:sz w:val="24"/>
          <w:szCs w:val="24"/>
        </w:rPr>
        <w:t>urbanas</w:t>
      </w:r>
      <w:r w:rsidR="0088199E" w:rsidRPr="009E56F5">
        <w:rPr>
          <w:rFonts w:ascii="Times New Roman" w:eastAsia="Times New Roman" w:hAnsi="Times New Roman" w:cs="Times New Roman"/>
          <w:sz w:val="24"/>
          <w:szCs w:val="24"/>
        </w:rPr>
        <w:t xml:space="preserve"> ribereñas</w:t>
      </w:r>
      <w:r w:rsidR="00204112" w:rsidRPr="009E56F5">
        <w:rPr>
          <w:rFonts w:ascii="Times New Roman" w:eastAsia="Times New Roman" w:hAnsi="Times New Roman" w:cs="Times New Roman"/>
          <w:sz w:val="24"/>
          <w:szCs w:val="24"/>
        </w:rPr>
        <w:t>. Por otra parte, las superficies pavimentadas y</w:t>
      </w:r>
      <w:r w:rsidR="00640722" w:rsidRPr="009E56F5">
        <w:rPr>
          <w:rFonts w:ascii="Times New Roman" w:eastAsia="Times New Roman" w:hAnsi="Times New Roman" w:cs="Times New Roman"/>
          <w:sz w:val="24"/>
          <w:szCs w:val="24"/>
        </w:rPr>
        <w:t xml:space="preserve"> las</w:t>
      </w:r>
      <w:r w:rsidR="00204112" w:rsidRPr="009E56F5">
        <w:rPr>
          <w:rFonts w:ascii="Times New Roman" w:eastAsia="Times New Roman" w:hAnsi="Times New Roman" w:cs="Times New Roman"/>
          <w:sz w:val="24"/>
          <w:szCs w:val="24"/>
        </w:rPr>
        <w:t xml:space="preserve"> edificaciones </w:t>
      </w:r>
      <w:r w:rsidR="00204112" w:rsidRPr="009E56F5">
        <w:rPr>
          <w:rFonts w:ascii="Times New Roman" w:eastAsia="Times New Roman" w:hAnsi="Times New Roman" w:cs="Times New Roman"/>
          <w:sz w:val="24"/>
          <w:szCs w:val="24"/>
          <w:lang w:val="es-ES" w:eastAsia="es-ES"/>
        </w:rPr>
        <w:t>reducen la capacidad de la infiltración del suelo</w:t>
      </w:r>
      <w:r w:rsidR="00667814">
        <w:rPr>
          <w:rFonts w:ascii="Times New Roman" w:eastAsia="Times New Roman" w:hAnsi="Times New Roman" w:cs="Times New Roman"/>
          <w:sz w:val="24"/>
          <w:szCs w:val="24"/>
          <w:lang w:val="es-ES" w:eastAsia="es-ES"/>
        </w:rPr>
        <w:t xml:space="preserve">, </w:t>
      </w:r>
      <w:r w:rsidR="00204112" w:rsidRPr="009E56F5">
        <w:rPr>
          <w:rFonts w:ascii="Times New Roman" w:eastAsia="Times New Roman" w:hAnsi="Times New Roman" w:cs="Times New Roman"/>
          <w:sz w:val="24"/>
          <w:szCs w:val="24"/>
          <w:lang w:val="es-ES" w:eastAsia="es-ES"/>
        </w:rPr>
        <w:t xml:space="preserve">con </w:t>
      </w:r>
      <w:r w:rsidR="0088199E" w:rsidRPr="009E56F5">
        <w:rPr>
          <w:rFonts w:ascii="Times New Roman" w:eastAsia="Times New Roman" w:hAnsi="Times New Roman" w:cs="Times New Roman"/>
          <w:sz w:val="24"/>
          <w:szCs w:val="24"/>
          <w:lang w:val="es-ES" w:eastAsia="es-ES"/>
        </w:rPr>
        <w:t>el</w:t>
      </w:r>
      <w:r w:rsidR="00204112" w:rsidRPr="009E56F5">
        <w:rPr>
          <w:rFonts w:ascii="Times New Roman" w:eastAsia="Times New Roman" w:hAnsi="Times New Roman" w:cs="Times New Roman"/>
          <w:sz w:val="24"/>
          <w:szCs w:val="24"/>
          <w:lang w:val="es-ES" w:eastAsia="es-ES"/>
        </w:rPr>
        <w:t xml:space="preserve"> consecuente</w:t>
      </w:r>
      <w:r w:rsidR="0088199E" w:rsidRPr="009E56F5">
        <w:rPr>
          <w:rFonts w:ascii="Times New Roman" w:eastAsia="Times New Roman" w:hAnsi="Times New Roman" w:cs="Times New Roman"/>
          <w:sz w:val="24"/>
          <w:szCs w:val="24"/>
          <w:lang w:val="es-ES" w:eastAsia="es-ES"/>
        </w:rPr>
        <w:t xml:space="preserve"> aumento y</w:t>
      </w:r>
      <w:r w:rsidR="00204112" w:rsidRPr="009E56F5">
        <w:rPr>
          <w:rFonts w:ascii="Times New Roman" w:eastAsia="Times New Roman" w:hAnsi="Times New Roman" w:cs="Times New Roman"/>
          <w:sz w:val="24"/>
          <w:szCs w:val="24"/>
          <w:lang w:val="es-ES" w:eastAsia="es-ES"/>
        </w:rPr>
        <w:t xml:space="preserve"> aceleración de la escorrentía </w:t>
      </w:r>
      <w:r w:rsidR="0088199E" w:rsidRPr="009E56F5">
        <w:rPr>
          <w:rFonts w:ascii="Times New Roman" w:eastAsia="Times New Roman" w:hAnsi="Times New Roman" w:cs="Times New Roman"/>
          <w:sz w:val="24"/>
          <w:szCs w:val="24"/>
          <w:lang w:val="es-ES" w:eastAsia="es-ES"/>
        </w:rPr>
        <w:t xml:space="preserve">superficial </w:t>
      </w:r>
      <w:r w:rsidR="00204112" w:rsidRPr="009E56F5">
        <w:rPr>
          <w:rFonts w:ascii="Times New Roman" w:eastAsia="Times New Roman" w:hAnsi="Times New Roman" w:cs="Times New Roman"/>
          <w:sz w:val="24"/>
          <w:szCs w:val="24"/>
          <w:lang w:val="es-ES" w:eastAsia="es-ES"/>
        </w:rPr>
        <w:t>que se concentra</w:t>
      </w:r>
      <w:r w:rsidR="00204112" w:rsidRPr="009E56F5">
        <w:rPr>
          <w:rFonts w:ascii="Times New Roman" w:hAnsi="Times New Roman" w:cs="Times New Roman"/>
          <w:sz w:val="24"/>
          <w:szCs w:val="24"/>
        </w:rPr>
        <w:t xml:space="preserve"> </w:t>
      </w:r>
      <w:r w:rsidR="00204112" w:rsidRPr="009E56F5">
        <w:rPr>
          <w:rFonts w:ascii="Times New Roman" w:eastAsia="Times New Roman" w:hAnsi="Times New Roman" w:cs="Times New Roman"/>
          <w:sz w:val="24"/>
          <w:szCs w:val="24"/>
          <w:lang w:val="es-ES" w:eastAsia="es-ES"/>
        </w:rPr>
        <w:t xml:space="preserve">en calles y avenidas </w:t>
      </w:r>
      <w:r w:rsidR="00204112" w:rsidRPr="00A20127">
        <w:rPr>
          <w:rFonts w:ascii="Times New Roman" w:eastAsia="Times New Roman" w:hAnsi="Times New Roman" w:cs="Times New Roman"/>
          <w:sz w:val="24"/>
          <w:szCs w:val="24"/>
          <w:highlight w:val="yellow"/>
        </w:rPr>
        <w:t>(González</w:t>
      </w:r>
      <w:r w:rsidR="00274293" w:rsidRPr="00A20127">
        <w:rPr>
          <w:rFonts w:ascii="Times New Roman" w:eastAsia="Times New Roman" w:hAnsi="Times New Roman" w:cs="Times New Roman"/>
          <w:sz w:val="24"/>
          <w:szCs w:val="24"/>
          <w:highlight w:val="yellow"/>
        </w:rPr>
        <w:t xml:space="preserve">, </w:t>
      </w:r>
      <w:proofErr w:type="spellStart"/>
      <w:r w:rsidR="00274293" w:rsidRPr="00A20127">
        <w:rPr>
          <w:rFonts w:ascii="Times New Roman" w:eastAsia="Times New Roman" w:hAnsi="Times New Roman" w:cs="Times New Roman"/>
          <w:sz w:val="24"/>
          <w:szCs w:val="24"/>
          <w:highlight w:val="yellow"/>
        </w:rPr>
        <w:t>Torchi</w:t>
      </w:r>
      <w:r w:rsidR="00464BBE" w:rsidRPr="00A20127">
        <w:rPr>
          <w:rFonts w:ascii="Times New Roman" w:eastAsia="Times New Roman" w:hAnsi="Times New Roman" w:cs="Times New Roman"/>
          <w:sz w:val="24"/>
          <w:szCs w:val="24"/>
          <w:highlight w:val="yellow"/>
        </w:rPr>
        <w:t>a</w:t>
      </w:r>
      <w:proofErr w:type="spellEnd"/>
      <w:r w:rsidR="00274293" w:rsidRPr="00A20127">
        <w:rPr>
          <w:rFonts w:ascii="Times New Roman" w:eastAsia="Times New Roman" w:hAnsi="Times New Roman" w:cs="Times New Roman"/>
          <w:sz w:val="24"/>
          <w:szCs w:val="24"/>
          <w:highlight w:val="yellow"/>
        </w:rPr>
        <w:t xml:space="preserve"> &amp; </w:t>
      </w:r>
      <w:proofErr w:type="spellStart"/>
      <w:r w:rsidR="00274293" w:rsidRPr="00A20127">
        <w:rPr>
          <w:rFonts w:ascii="Times New Roman" w:eastAsia="Times New Roman" w:hAnsi="Times New Roman" w:cs="Times New Roman"/>
          <w:sz w:val="24"/>
          <w:szCs w:val="24"/>
          <w:highlight w:val="yellow"/>
        </w:rPr>
        <w:t>Viand</w:t>
      </w:r>
      <w:proofErr w:type="spellEnd"/>
      <w:r w:rsidR="00204112" w:rsidRPr="00A20127">
        <w:rPr>
          <w:rFonts w:ascii="Times New Roman" w:eastAsia="Times New Roman" w:hAnsi="Times New Roman" w:cs="Times New Roman"/>
          <w:sz w:val="24"/>
          <w:szCs w:val="24"/>
          <w:highlight w:val="yellow"/>
        </w:rPr>
        <w:t>, 2015</w:t>
      </w:r>
      <w:r w:rsidR="00204112" w:rsidRPr="009E56F5">
        <w:rPr>
          <w:rFonts w:ascii="Times New Roman" w:eastAsia="Times New Roman" w:hAnsi="Times New Roman" w:cs="Times New Roman"/>
          <w:sz w:val="24"/>
          <w:szCs w:val="24"/>
        </w:rPr>
        <w:t>).</w:t>
      </w:r>
      <w:r w:rsidR="00274293" w:rsidRPr="009E56F5">
        <w:rPr>
          <w:rFonts w:ascii="Times New Roman" w:eastAsia="Times New Roman" w:hAnsi="Times New Roman" w:cs="Times New Roman"/>
          <w:sz w:val="24"/>
          <w:szCs w:val="24"/>
        </w:rPr>
        <w:t xml:space="preserve"> </w:t>
      </w:r>
      <w:r w:rsidR="0088199E" w:rsidRPr="009E56F5">
        <w:rPr>
          <w:rFonts w:ascii="Times New Roman" w:hAnsi="Times New Roman" w:cs="Times New Roman"/>
          <w:sz w:val="24"/>
          <w:szCs w:val="24"/>
        </w:rPr>
        <w:t>Esto contribuye con el anegamiento de áreas</w:t>
      </w:r>
      <w:r w:rsidR="00667814">
        <w:rPr>
          <w:rFonts w:ascii="Times New Roman" w:hAnsi="Times New Roman" w:cs="Times New Roman"/>
          <w:sz w:val="24"/>
          <w:szCs w:val="24"/>
        </w:rPr>
        <w:t>,</w:t>
      </w:r>
      <w:r w:rsidR="0088199E" w:rsidRPr="009E56F5">
        <w:rPr>
          <w:rFonts w:ascii="Times New Roman" w:hAnsi="Times New Roman" w:cs="Times New Roman"/>
          <w:sz w:val="24"/>
          <w:szCs w:val="24"/>
        </w:rPr>
        <w:t xml:space="preserve"> donde se supera la capacidad de conducción del sistema de drenaje urbano </w:t>
      </w:r>
      <w:r w:rsidR="00D77A47" w:rsidRPr="009E56F5">
        <w:rPr>
          <w:rFonts w:ascii="Times New Roman" w:hAnsi="Times New Roman" w:cs="Times New Roman"/>
          <w:sz w:val="24"/>
          <w:szCs w:val="24"/>
        </w:rPr>
        <w:t>y</w:t>
      </w:r>
      <w:r w:rsidR="0088199E" w:rsidRPr="009E56F5">
        <w:rPr>
          <w:rFonts w:ascii="Times New Roman" w:hAnsi="Times New Roman" w:cs="Times New Roman"/>
          <w:sz w:val="24"/>
          <w:szCs w:val="24"/>
        </w:rPr>
        <w:t xml:space="preserve"> </w:t>
      </w:r>
      <w:r w:rsidR="00D77A47" w:rsidRPr="009E56F5">
        <w:rPr>
          <w:rFonts w:ascii="Times New Roman" w:hAnsi="Times New Roman" w:cs="Times New Roman"/>
          <w:sz w:val="24"/>
          <w:szCs w:val="24"/>
        </w:rPr>
        <w:t>de</w:t>
      </w:r>
      <w:r w:rsidR="0088199E" w:rsidRPr="009E56F5">
        <w:rPr>
          <w:rFonts w:ascii="Times New Roman" w:hAnsi="Times New Roman" w:cs="Times New Roman"/>
          <w:sz w:val="24"/>
          <w:szCs w:val="24"/>
        </w:rPr>
        <w:t xml:space="preserve"> sectores donde el agua no logra encauzarse</w:t>
      </w:r>
      <w:r w:rsidR="00667814">
        <w:rPr>
          <w:rFonts w:ascii="Times New Roman" w:hAnsi="Times New Roman" w:cs="Times New Roman"/>
          <w:sz w:val="24"/>
          <w:szCs w:val="24"/>
        </w:rPr>
        <w:t>,</w:t>
      </w:r>
      <w:r w:rsidR="0088199E" w:rsidRPr="009E56F5">
        <w:rPr>
          <w:rFonts w:ascii="Times New Roman" w:hAnsi="Times New Roman" w:cs="Times New Roman"/>
          <w:sz w:val="24"/>
          <w:szCs w:val="24"/>
        </w:rPr>
        <w:t xml:space="preserve"> debido a la topografía del terreno, ya sea por sus características naturales o </w:t>
      </w:r>
      <w:r w:rsidR="003646CC" w:rsidRPr="009E56F5">
        <w:rPr>
          <w:rFonts w:ascii="Times New Roman" w:hAnsi="Times New Roman" w:cs="Times New Roman"/>
          <w:sz w:val="24"/>
          <w:szCs w:val="24"/>
        </w:rPr>
        <w:t xml:space="preserve">por </w:t>
      </w:r>
      <w:r w:rsidR="0088199E" w:rsidRPr="009E56F5">
        <w:rPr>
          <w:rFonts w:ascii="Times New Roman" w:hAnsi="Times New Roman" w:cs="Times New Roman"/>
          <w:sz w:val="24"/>
          <w:szCs w:val="24"/>
        </w:rPr>
        <w:t xml:space="preserve">las modificaciones introducidas. </w:t>
      </w:r>
    </w:p>
    <w:p w14:paraId="0ABFD65D" w14:textId="77777777" w:rsidR="009E56F5" w:rsidRDefault="00902C40"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t>Lo mencionado</w:t>
      </w:r>
      <w:r w:rsidR="00667814">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forma parte de una</w:t>
      </w:r>
      <w:r w:rsidR="004D201F" w:rsidRPr="009E56F5">
        <w:rPr>
          <w:rFonts w:ascii="Times New Roman" w:eastAsia="Times New Roman" w:hAnsi="Times New Roman" w:cs="Times New Roman"/>
          <w:sz w:val="24"/>
          <w:szCs w:val="24"/>
        </w:rPr>
        <w:t xml:space="preserve"> realidad </w:t>
      </w:r>
      <w:r w:rsidRPr="009E56F5">
        <w:rPr>
          <w:rFonts w:ascii="Times New Roman" w:eastAsia="Times New Roman" w:hAnsi="Times New Roman" w:cs="Times New Roman"/>
          <w:sz w:val="24"/>
          <w:szCs w:val="24"/>
        </w:rPr>
        <w:t>urbana que muestra</w:t>
      </w:r>
      <w:r w:rsidR="004D201F" w:rsidRPr="009E56F5">
        <w:rPr>
          <w:rFonts w:ascii="Times New Roman" w:eastAsia="Times New Roman" w:hAnsi="Times New Roman" w:cs="Times New Roman"/>
          <w:sz w:val="24"/>
          <w:szCs w:val="24"/>
        </w:rPr>
        <w:t xml:space="preserve"> la necesidad de</w:t>
      </w:r>
      <w:r w:rsidR="00640722" w:rsidRPr="009E56F5">
        <w:rPr>
          <w:rFonts w:ascii="Times New Roman" w:eastAsia="Times New Roman" w:hAnsi="Times New Roman" w:cs="Times New Roman"/>
          <w:sz w:val="24"/>
          <w:szCs w:val="24"/>
        </w:rPr>
        <w:t xml:space="preserve"> gestionar las ciudades</w:t>
      </w:r>
      <w:r w:rsidR="00667814">
        <w:rPr>
          <w:rFonts w:ascii="Times New Roman" w:eastAsia="Times New Roman" w:hAnsi="Times New Roman" w:cs="Times New Roman"/>
          <w:sz w:val="24"/>
          <w:szCs w:val="24"/>
        </w:rPr>
        <w:t>,</w:t>
      </w:r>
      <w:r w:rsidR="00640722" w:rsidRPr="009E56F5">
        <w:rPr>
          <w:rFonts w:ascii="Times New Roman" w:eastAsia="Times New Roman" w:hAnsi="Times New Roman" w:cs="Times New Roman"/>
          <w:sz w:val="24"/>
          <w:szCs w:val="24"/>
        </w:rPr>
        <w:t xml:space="preserve"> a través de un enfoque que permita la integración</w:t>
      </w:r>
      <w:r w:rsidR="003646CC" w:rsidRPr="009E56F5">
        <w:rPr>
          <w:rFonts w:ascii="Times New Roman" w:eastAsia="Times New Roman" w:hAnsi="Times New Roman" w:cs="Times New Roman"/>
          <w:sz w:val="24"/>
          <w:szCs w:val="24"/>
        </w:rPr>
        <w:t xml:space="preserve"> de</w:t>
      </w:r>
      <w:r w:rsidR="00640722" w:rsidRPr="009E56F5">
        <w:rPr>
          <w:rFonts w:ascii="Times New Roman" w:eastAsia="Times New Roman" w:hAnsi="Times New Roman" w:cs="Times New Roman"/>
          <w:sz w:val="24"/>
          <w:szCs w:val="24"/>
        </w:rPr>
        <w:t xml:space="preserve"> </w:t>
      </w:r>
      <w:r w:rsidR="0088199E" w:rsidRPr="009E56F5">
        <w:rPr>
          <w:rFonts w:ascii="Times New Roman" w:eastAsia="Times New Roman" w:hAnsi="Times New Roman" w:cs="Times New Roman"/>
          <w:sz w:val="24"/>
          <w:szCs w:val="24"/>
        </w:rPr>
        <w:t xml:space="preserve">consideraciones ambientales </w:t>
      </w:r>
      <w:r w:rsidR="00640722" w:rsidRPr="009E56F5">
        <w:rPr>
          <w:rFonts w:ascii="Times New Roman" w:eastAsia="Times New Roman" w:hAnsi="Times New Roman" w:cs="Times New Roman"/>
          <w:sz w:val="24"/>
          <w:szCs w:val="24"/>
        </w:rPr>
        <w:t>en la</w:t>
      </w:r>
      <w:r w:rsidR="00855435" w:rsidRPr="009E56F5">
        <w:rPr>
          <w:rFonts w:ascii="Times New Roman" w:eastAsia="Times New Roman" w:hAnsi="Times New Roman" w:cs="Times New Roman"/>
          <w:sz w:val="24"/>
          <w:szCs w:val="24"/>
        </w:rPr>
        <w:t xml:space="preserve"> planificación</w:t>
      </w:r>
      <w:r w:rsidR="00640722" w:rsidRPr="009E56F5">
        <w:rPr>
          <w:rFonts w:ascii="Times New Roman" w:eastAsia="Times New Roman" w:hAnsi="Times New Roman" w:cs="Times New Roman"/>
          <w:sz w:val="24"/>
          <w:szCs w:val="24"/>
        </w:rPr>
        <w:t xml:space="preserve"> y </w:t>
      </w:r>
      <w:r w:rsidR="004D201F" w:rsidRPr="009E56F5">
        <w:rPr>
          <w:rFonts w:ascii="Times New Roman" w:eastAsia="Times New Roman" w:hAnsi="Times New Roman" w:cs="Times New Roman"/>
          <w:sz w:val="24"/>
          <w:szCs w:val="24"/>
        </w:rPr>
        <w:t xml:space="preserve">diseño y </w:t>
      </w:r>
      <w:r w:rsidR="00640722" w:rsidRPr="009E56F5">
        <w:rPr>
          <w:rFonts w:ascii="Times New Roman" w:eastAsia="Times New Roman" w:hAnsi="Times New Roman" w:cs="Times New Roman"/>
          <w:sz w:val="24"/>
          <w:szCs w:val="24"/>
        </w:rPr>
        <w:t>que permita</w:t>
      </w:r>
      <w:r w:rsidR="004D201F" w:rsidRPr="009E56F5">
        <w:rPr>
          <w:rFonts w:ascii="Times New Roman" w:eastAsia="Times New Roman" w:hAnsi="Times New Roman" w:cs="Times New Roman"/>
          <w:sz w:val="24"/>
          <w:szCs w:val="24"/>
        </w:rPr>
        <w:t xml:space="preserve"> </w:t>
      </w:r>
      <w:r w:rsidR="003E23D2" w:rsidRPr="009E56F5">
        <w:rPr>
          <w:rFonts w:ascii="Times New Roman" w:eastAsia="Times New Roman" w:hAnsi="Times New Roman" w:cs="Times New Roman"/>
          <w:sz w:val="24"/>
          <w:szCs w:val="24"/>
        </w:rPr>
        <w:t>a la vez</w:t>
      </w:r>
      <w:r w:rsidR="00667814">
        <w:rPr>
          <w:rFonts w:ascii="Times New Roman" w:eastAsia="Times New Roman" w:hAnsi="Times New Roman" w:cs="Times New Roman"/>
          <w:sz w:val="24"/>
          <w:szCs w:val="24"/>
        </w:rPr>
        <w:t>,</w:t>
      </w:r>
      <w:r w:rsidR="003E23D2" w:rsidRPr="009E56F5">
        <w:rPr>
          <w:rFonts w:ascii="Times New Roman" w:eastAsia="Times New Roman" w:hAnsi="Times New Roman" w:cs="Times New Roman"/>
          <w:sz w:val="24"/>
          <w:szCs w:val="24"/>
        </w:rPr>
        <w:t xml:space="preserve"> </w:t>
      </w:r>
      <w:r w:rsidR="004D201F" w:rsidRPr="009E56F5">
        <w:rPr>
          <w:rFonts w:ascii="Times New Roman" w:eastAsia="Times New Roman" w:hAnsi="Times New Roman" w:cs="Times New Roman"/>
          <w:sz w:val="24"/>
          <w:szCs w:val="24"/>
        </w:rPr>
        <w:t xml:space="preserve">estimular las transformaciones necesarias </w:t>
      </w:r>
      <w:r w:rsidR="003E23D2" w:rsidRPr="009E56F5">
        <w:rPr>
          <w:rFonts w:ascii="Times New Roman" w:eastAsia="Times New Roman" w:hAnsi="Times New Roman" w:cs="Times New Roman"/>
          <w:sz w:val="24"/>
          <w:szCs w:val="24"/>
        </w:rPr>
        <w:t>de</w:t>
      </w:r>
      <w:r w:rsidR="004D201F" w:rsidRPr="009E56F5">
        <w:rPr>
          <w:rFonts w:ascii="Times New Roman" w:eastAsia="Times New Roman" w:hAnsi="Times New Roman" w:cs="Times New Roman"/>
          <w:sz w:val="24"/>
          <w:szCs w:val="24"/>
        </w:rPr>
        <w:t xml:space="preserve"> la</w:t>
      </w:r>
      <w:r w:rsidR="00640722" w:rsidRPr="009E56F5">
        <w:rPr>
          <w:rFonts w:ascii="Times New Roman" w:eastAsia="Times New Roman" w:hAnsi="Times New Roman" w:cs="Times New Roman"/>
          <w:sz w:val="24"/>
          <w:szCs w:val="24"/>
        </w:rPr>
        <w:t>s políticas, los mercados y l</w:t>
      </w:r>
      <w:r w:rsidR="003E23D2" w:rsidRPr="009E56F5">
        <w:rPr>
          <w:rFonts w:ascii="Times New Roman" w:eastAsia="Times New Roman" w:hAnsi="Times New Roman" w:cs="Times New Roman"/>
          <w:sz w:val="24"/>
          <w:szCs w:val="24"/>
        </w:rPr>
        <w:t>a</w:t>
      </w:r>
      <w:r w:rsidR="00640722" w:rsidRPr="009E56F5">
        <w:rPr>
          <w:rFonts w:ascii="Times New Roman" w:eastAsia="Times New Roman" w:hAnsi="Times New Roman" w:cs="Times New Roman"/>
          <w:sz w:val="24"/>
          <w:szCs w:val="24"/>
        </w:rPr>
        <w:t xml:space="preserve">s </w:t>
      </w:r>
      <w:r w:rsidR="004D201F" w:rsidRPr="009E56F5">
        <w:rPr>
          <w:rFonts w:ascii="Times New Roman" w:eastAsia="Times New Roman" w:hAnsi="Times New Roman" w:cs="Times New Roman"/>
          <w:sz w:val="24"/>
          <w:szCs w:val="24"/>
        </w:rPr>
        <w:t>conductas.</w:t>
      </w:r>
      <w:r w:rsidR="00640722" w:rsidRPr="009E56F5">
        <w:rPr>
          <w:rFonts w:ascii="Times New Roman" w:eastAsia="Times New Roman" w:hAnsi="Times New Roman" w:cs="Times New Roman"/>
          <w:sz w:val="24"/>
          <w:szCs w:val="24"/>
        </w:rPr>
        <w:t xml:space="preserve"> </w:t>
      </w:r>
      <w:r w:rsidR="00B64B7D" w:rsidRPr="009E56F5">
        <w:rPr>
          <w:rFonts w:ascii="Times New Roman" w:eastAsia="Times New Roman" w:hAnsi="Times New Roman" w:cs="Times New Roman"/>
          <w:sz w:val="24"/>
          <w:szCs w:val="24"/>
        </w:rPr>
        <w:t>En este marco, la hipótesis establecida sugiere que abordar la gestión del drenaje urbano</w:t>
      </w:r>
      <w:r w:rsidR="00667814">
        <w:rPr>
          <w:rFonts w:ascii="Times New Roman" w:eastAsia="Times New Roman" w:hAnsi="Times New Roman" w:cs="Times New Roman"/>
          <w:sz w:val="24"/>
          <w:szCs w:val="24"/>
        </w:rPr>
        <w:t>,</w:t>
      </w:r>
      <w:r w:rsidR="00B64B7D" w:rsidRPr="009E56F5">
        <w:rPr>
          <w:rFonts w:ascii="Times New Roman" w:eastAsia="Times New Roman" w:hAnsi="Times New Roman" w:cs="Times New Roman"/>
          <w:sz w:val="24"/>
          <w:szCs w:val="24"/>
        </w:rPr>
        <w:t xml:space="preserve"> a través de la perspectiva de los servicios ecosistémicos puede contribuir con la generación de </w:t>
      </w:r>
      <w:r w:rsidR="00C57BA3" w:rsidRPr="009E56F5">
        <w:rPr>
          <w:rFonts w:ascii="Times New Roman" w:eastAsia="Times New Roman" w:hAnsi="Times New Roman" w:cs="Times New Roman"/>
          <w:sz w:val="24"/>
          <w:szCs w:val="24"/>
        </w:rPr>
        <w:t>medidas de planificación</w:t>
      </w:r>
      <w:r w:rsidR="00667814">
        <w:rPr>
          <w:rFonts w:ascii="Times New Roman" w:eastAsia="Times New Roman" w:hAnsi="Times New Roman" w:cs="Times New Roman"/>
          <w:sz w:val="24"/>
          <w:szCs w:val="24"/>
        </w:rPr>
        <w:t>,</w:t>
      </w:r>
      <w:r w:rsidR="00B64B7D" w:rsidRPr="009E56F5">
        <w:rPr>
          <w:rFonts w:ascii="Times New Roman" w:eastAsia="Times New Roman" w:hAnsi="Times New Roman" w:cs="Times New Roman"/>
          <w:sz w:val="24"/>
          <w:szCs w:val="24"/>
        </w:rPr>
        <w:t xml:space="preserve"> que incorporen aspectos propios de la dinámica hídrica natural.</w:t>
      </w:r>
    </w:p>
    <w:p w14:paraId="7C8F6FDE" w14:textId="77777777" w:rsidR="00B64B7D" w:rsidRPr="009E56F5" w:rsidRDefault="00B64B7D" w:rsidP="009E56F5">
      <w:pPr>
        <w:spacing w:after="0" w:line="360" w:lineRule="auto"/>
        <w:ind w:firstLine="720"/>
        <w:jc w:val="both"/>
        <w:rPr>
          <w:rFonts w:ascii="Times New Roman" w:eastAsia="Times New Roman" w:hAnsi="Times New Roman" w:cs="Times New Roman"/>
          <w:sz w:val="24"/>
          <w:szCs w:val="24"/>
        </w:rPr>
      </w:pPr>
      <w:r w:rsidRPr="009E56F5">
        <w:rPr>
          <w:rFonts w:ascii="Times New Roman" w:eastAsia="Times New Roman" w:hAnsi="Times New Roman" w:cs="Times New Roman"/>
          <w:sz w:val="24"/>
          <w:szCs w:val="24"/>
        </w:rPr>
        <w:t xml:space="preserve">Por ello, el objetivo del trabajo fue </w:t>
      </w:r>
      <w:r w:rsidR="009C4743" w:rsidRPr="009E56F5">
        <w:rPr>
          <w:rFonts w:ascii="Times New Roman" w:eastAsia="Times New Roman" w:hAnsi="Times New Roman" w:cs="Times New Roman"/>
          <w:sz w:val="24"/>
          <w:szCs w:val="24"/>
        </w:rPr>
        <w:t xml:space="preserve">analizar </w:t>
      </w:r>
      <w:r w:rsidR="00B74A54" w:rsidRPr="009E56F5">
        <w:rPr>
          <w:rFonts w:ascii="Times New Roman" w:eastAsia="Times New Roman" w:hAnsi="Times New Roman" w:cs="Times New Roman"/>
          <w:sz w:val="24"/>
          <w:szCs w:val="24"/>
        </w:rPr>
        <w:t xml:space="preserve">las reglamentaciones asociadas al </w:t>
      </w:r>
      <w:r w:rsidRPr="009E56F5">
        <w:rPr>
          <w:rFonts w:ascii="Times New Roman" w:eastAsia="Times New Roman" w:hAnsi="Times New Roman" w:cs="Times New Roman"/>
          <w:sz w:val="24"/>
          <w:szCs w:val="24"/>
        </w:rPr>
        <w:t xml:space="preserve">manejo de aguas pluviales </w:t>
      </w:r>
      <w:r w:rsidR="00B74A54" w:rsidRPr="009E56F5">
        <w:rPr>
          <w:rFonts w:ascii="Times New Roman" w:eastAsia="Times New Roman" w:hAnsi="Times New Roman" w:cs="Times New Roman"/>
          <w:sz w:val="24"/>
          <w:szCs w:val="24"/>
        </w:rPr>
        <w:t>en</w:t>
      </w:r>
      <w:r w:rsidRPr="009E56F5">
        <w:rPr>
          <w:rFonts w:ascii="Times New Roman" w:eastAsia="Times New Roman" w:hAnsi="Times New Roman" w:cs="Times New Roman"/>
          <w:sz w:val="24"/>
          <w:szCs w:val="24"/>
        </w:rPr>
        <w:t xml:space="preserve"> </w:t>
      </w:r>
      <w:r w:rsidR="009C4743" w:rsidRPr="009E56F5">
        <w:rPr>
          <w:rFonts w:ascii="Times New Roman" w:eastAsia="Times New Roman" w:hAnsi="Times New Roman" w:cs="Times New Roman"/>
          <w:sz w:val="24"/>
          <w:szCs w:val="24"/>
        </w:rPr>
        <w:t>las capitales provinciales</w:t>
      </w:r>
      <w:r w:rsidRPr="009E56F5">
        <w:rPr>
          <w:rFonts w:ascii="Times New Roman" w:eastAsia="Times New Roman" w:hAnsi="Times New Roman" w:cs="Times New Roman"/>
          <w:sz w:val="24"/>
          <w:szCs w:val="24"/>
        </w:rPr>
        <w:t xml:space="preserve"> de la Argentina. De esta manera, se buscó reconocer casos que puedan constituir un antecedente en la implementación de políticas</w:t>
      </w:r>
      <w:r w:rsidR="00667814">
        <w:rPr>
          <w:rFonts w:ascii="Times New Roman" w:eastAsia="Times New Roman" w:hAnsi="Times New Roman" w:cs="Times New Roman"/>
          <w:sz w:val="24"/>
          <w:szCs w:val="24"/>
        </w:rPr>
        <w:t>,</w:t>
      </w:r>
      <w:r w:rsidRPr="009E56F5">
        <w:rPr>
          <w:rFonts w:ascii="Times New Roman" w:eastAsia="Times New Roman" w:hAnsi="Times New Roman" w:cs="Times New Roman"/>
          <w:sz w:val="24"/>
          <w:szCs w:val="24"/>
        </w:rPr>
        <w:t xml:space="preserve"> </w:t>
      </w:r>
      <w:r w:rsidR="009C4743" w:rsidRPr="009E56F5">
        <w:rPr>
          <w:rFonts w:ascii="Times New Roman" w:eastAsia="Times New Roman" w:hAnsi="Times New Roman" w:cs="Times New Roman"/>
          <w:sz w:val="24"/>
          <w:szCs w:val="24"/>
        </w:rPr>
        <w:t>que favorezca</w:t>
      </w:r>
      <w:r w:rsidR="003E23D2" w:rsidRPr="009E56F5">
        <w:rPr>
          <w:rFonts w:ascii="Times New Roman" w:eastAsia="Times New Roman" w:hAnsi="Times New Roman" w:cs="Times New Roman"/>
          <w:sz w:val="24"/>
          <w:szCs w:val="24"/>
        </w:rPr>
        <w:t>n</w:t>
      </w:r>
      <w:r w:rsidR="009C4743" w:rsidRPr="009E56F5">
        <w:rPr>
          <w:rFonts w:ascii="Times New Roman" w:eastAsia="Times New Roman" w:hAnsi="Times New Roman" w:cs="Times New Roman"/>
          <w:sz w:val="24"/>
          <w:szCs w:val="24"/>
        </w:rPr>
        <w:t xml:space="preserve"> la</w:t>
      </w:r>
      <w:r w:rsidR="003E23D2" w:rsidRPr="009E56F5">
        <w:rPr>
          <w:rFonts w:ascii="Times New Roman" w:eastAsia="Times New Roman" w:hAnsi="Times New Roman" w:cs="Times New Roman"/>
          <w:sz w:val="24"/>
          <w:szCs w:val="24"/>
        </w:rPr>
        <w:t xml:space="preserve"> provisión</w:t>
      </w:r>
      <w:r w:rsidR="009C4743" w:rsidRPr="009E56F5">
        <w:rPr>
          <w:rFonts w:ascii="Times New Roman" w:eastAsia="Times New Roman" w:hAnsi="Times New Roman" w:cs="Times New Roman"/>
          <w:sz w:val="24"/>
          <w:szCs w:val="24"/>
        </w:rPr>
        <w:t xml:space="preserve"> </w:t>
      </w:r>
      <w:r w:rsidR="003E23D2" w:rsidRPr="009E56F5">
        <w:rPr>
          <w:rFonts w:ascii="Times New Roman" w:eastAsia="Times New Roman" w:hAnsi="Times New Roman" w:cs="Times New Roman"/>
          <w:sz w:val="24"/>
          <w:szCs w:val="24"/>
        </w:rPr>
        <w:t xml:space="preserve">del </w:t>
      </w:r>
      <w:r w:rsidR="009C4743" w:rsidRPr="009E56F5">
        <w:rPr>
          <w:rFonts w:ascii="Times New Roman" w:eastAsia="Times New Roman" w:hAnsi="Times New Roman" w:cs="Times New Roman"/>
          <w:sz w:val="24"/>
          <w:szCs w:val="24"/>
        </w:rPr>
        <w:t xml:space="preserve">servicio ecosistémico </w:t>
      </w:r>
      <w:r w:rsidR="00B74A54" w:rsidRPr="009E56F5">
        <w:rPr>
          <w:rFonts w:ascii="Times New Roman" w:eastAsia="Times New Roman" w:hAnsi="Times New Roman" w:cs="Times New Roman"/>
          <w:sz w:val="24"/>
          <w:szCs w:val="24"/>
        </w:rPr>
        <w:t xml:space="preserve">de regulación </w:t>
      </w:r>
      <w:r w:rsidR="003E23D2" w:rsidRPr="009E56F5">
        <w:rPr>
          <w:rFonts w:ascii="Times New Roman" w:eastAsia="Times New Roman" w:hAnsi="Times New Roman" w:cs="Times New Roman"/>
          <w:sz w:val="24"/>
          <w:szCs w:val="24"/>
        </w:rPr>
        <w:t>hídrica</w:t>
      </w:r>
      <w:r w:rsidR="00B74A54" w:rsidRPr="009E56F5">
        <w:rPr>
          <w:rFonts w:ascii="Times New Roman" w:eastAsia="Times New Roman" w:hAnsi="Times New Roman" w:cs="Times New Roman"/>
          <w:sz w:val="24"/>
          <w:szCs w:val="24"/>
        </w:rPr>
        <w:t xml:space="preserve">. A su vez, el análisis </w:t>
      </w:r>
      <w:r w:rsidR="002F6005" w:rsidRPr="009E56F5">
        <w:rPr>
          <w:rFonts w:ascii="Times New Roman" w:eastAsia="Times New Roman" w:hAnsi="Times New Roman" w:cs="Times New Roman"/>
          <w:sz w:val="24"/>
          <w:szCs w:val="24"/>
        </w:rPr>
        <w:t>buscó</w:t>
      </w:r>
      <w:r w:rsidR="00B74A54" w:rsidRPr="009E56F5">
        <w:rPr>
          <w:rFonts w:ascii="Times New Roman" w:eastAsia="Times New Roman" w:hAnsi="Times New Roman" w:cs="Times New Roman"/>
          <w:sz w:val="24"/>
          <w:szCs w:val="24"/>
        </w:rPr>
        <w:t xml:space="preserve"> determinar cuáles debieran ser los lineamientos </w:t>
      </w:r>
      <w:r w:rsidR="002F6005" w:rsidRPr="009E56F5">
        <w:rPr>
          <w:rFonts w:ascii="Times New Roman" w:eastAsia="Times New Roman" w:hAnsi="Times New Roman" w:cs="Times New Roman"/>
          <w:sz w:val="24"/>
          <w:szCs w:val="24"/>
        </w:rPr>
        <w:t>a seguir</w:t>
      </w:r>
      <w:r w:rsidR="00667814">
        <w:rPr>
          <w:rFonts w:ascii="Times New Roman" w:eastAsia="Times New Roman" w:hAnsi="Times New Roman" w:cs="Times New Roman"/>
          <w:sz w:val="24"/>
          <w:szCs w:val="24"/>
        </w:rPr>
        <w:t>,</w:t>
      </w:r>
      <w:r w:rsidR="002F6005" w:rsidRPr="009E56F5">
        <w:rPr>
          <w:rFonts w:ascii="Times New Roman" w:eastAsia="Times New Roman" w:hAnsi="Times New Roman" w:cs="Times New Roman"/>
          <w:sz w:val="24"/>
          <w:szCs w:val="24"/>
        </w:rPr>
        <w:t xml:space="preserve"> para</w:t>
      </w:r>
      <w:r w:rsidR="00B74A54" w:rsidRPr="009E56F5">
        <w:rPr>
          <w:rFonts w:ascii="Times New Roman" w:eastAsia="Times New Roman" w:hAnsi="Times New Roman" w:cs="Times New Roman"/>
          <w:sz w:val="24"/>
          <w:szCs w:val="24"/>
        </w:rPr>
        <w:t xml:space="preserve"> la incorporación </w:t>
      </w:r>
      <w:r w:rsidR="002F6005" w:rsidRPr="009E56F5">
        <w:rPr>
          <w:rFonts w:ascii="Times New Roman" w:eastAsia="Times New Roman" w:hAnsi="Times New Roman" w:cs="Times New Roman"/>
          <w:sz w:val="24"/>
          <w:szCs w:val="24"/>
        </w:rPr>
        <w:t>del enfoque ecosistémico en la gestión del drenaje urbano</w:t>
      </w:r>
      <w:r w:rsidRPr="009E56F5">
        <w:rPr>
          <w:rFonts w:ascii="Times New Roman" w:eastAsia="Times New Roman" w:hAnsi="Times New Roman" w:cs="Times New Roman"/>
          <w:sz w:val="24"/>
          <w:szCs w:val="24"/>
        </w:rPr>
        <w:t>.</w:t>
      </w:r>
    </w:p>
    <w:p w14:paraId="25C39FCC" w14:textId="6F5B209D" w:rsidR="00F13893" w:rsidRDefault="00F13893" w:rsidP="00B64B7D">
      <w:pPr>
        <w:spacing w:after="0" w:line="360" w:lineRule="auto"/>
        <w:jc w:val="both"/>
        <w:rPr>
          <w:rFonts w:ascii="Times New Roman" w:eastAsia="Times New Roman" w:hAnsi="Times New Roman" w:cs="Times New Roman"/>
          <w:sz w:val="24"/>
          <w:szCs w:val="24"/>
        </w:rPr>
      </w:pPr>
    </w:p>
    <w:p w14:paraId="15FF1AA7" w14:textId="76AE36A1" w:rsidR="00266AF1" w:rsidRDefault="00266AF1" w:rsidP="00B64B7D">
      <w:pPr>
        <w:spacing w:after="0" w:line="360" w:lineRule="auto"/>
        <w:jc w:val="both"/>
        <w:rPr>
          <w:rFonts w:ascii="Times New Roman" w:eastAsia="Times New Roman" w:hAnsi="Times New Roman" w:cs="Times New Roman"/>
          <w:sz w:val="24"/>
          <w:szCs w:val="24"/>
        </w:rPr>
      </w:pPr>
    </w:p>
    <w:p w14:paraId="1472C703" w14:textId="12496FC5" w:rsidR="00266AF1" w:rsidRDefault="00266AF1" w:rsidP="00B64B7D">
      <w:pPr>
        <w:spacing w:after="0" w:line="360" w:lineRule="auto"/>
        <w:jc w:val="both"/>
        <w:rPr>
          <w:rFonts w:ascii="Times New Roman" w:eastAsia="Times New Roman" w:hAnsi="Times New Roman" w:cs="Times New Roman"/>
          <w:sz w:val="24"/>
          <w:szCs w:val="24"/>
        </w:rPr>
      </w:pPr>
    </w:p>
    <w:p w14:paraId="26519C74" w14:textId="77777777" w:rsidR="00266AF1" w:rsidRPr="00DA5A21" w:rsidRDefault="00266AF1" w:rsidP="00B64B7D">
      <w:pPr>
        <w:spacing w:after="0" w:line="360" w:lineRule="auto"/>
        <w:jc w:val="both"/>
        <w:rPr>
          <w:rFonts w:ascii="Times New Roman" w:eastAsia="Times New Roman" w:hAnsi="Times New Roman" w:cs="Times New Roman"/>
          <w:sz w:val="24"/>
          <w:szCs w:val="24"/>
        </w:rPr>
      </w:pPr>
    </w:p>
    <w:p w14:paraId="5CD60A3B" w14:textId="77777777" w:rsidR="001A5DD1" w:rsidRPr="00F13893" w:rsidRDefault="001A5DD1" w:rsidP="00A20127">
      <w:pPr>
        <w:spacing w:after="0" w:line="360" w:lineRule="auto"/>
        <w:rPr>
          <w:rFonts w:ascii="Times New Roman" w:eastAsia="Times New Roman" w:hAnsi="Times New Roman" w:cs="Times New Roman"/>
          <w:b/>
          <w:sz w:val="24"/>
          <w:szCs w:val="24"/>
        </w:rPr>
      </w:pPr>
      <w:r w:rsidRPr="00F13893">
        <w:rPr>
          <w:rFonts w:ascii="Times New Roman" w:eastAsia="Times New Roman" w:hAnsi="Times New Roman" w:cs="Times New Roman"/>
          <w:b/>
          <w:sz w:val="24"/>
          <w:szCs w:val="24"/>
        </w:rPr>
        <w:lastRenderedPageBreak/>
        <w:t>Marco teórico</w:t>
      </w:r>
    </w:p>
    <w:p w14:paraId="1A537152" w14:textId="77777777" w:rsidR="004915B6" w:rsidRPr="00510FED" w:rsidRDefault="001A5DD1" w:rsidP="00A20127">
      <w:pPr>
        <w:spacing w:after="0" w:line="360" w:lineRule="auto"/>
        <w:ind w:firstLine="720"/>
        <w:rPr>
          <w:rFonts w:ascii="Times New Roman" w:eastAsia="Times New Roman" w:hAnsi="Times New Roman" w:cs="Times New Roman"/>
          <w:b/>
          <w:i/>
          <w:sz w:val="24"/>
          <w:szCs w:val="24"/>
        </w:rPr>
      </w:pPr>
      <w:r w:rsidRPr="00510FED">
        <w:rPr>
          <w:rFonts w:ascii="Times New Roman" w:eastAsia="Times New Roman" w:hAnsi="Times New Roman" w:cs="Times New Roman"/>
          <w:b/>
          <w:i/>
          <w:sz w:val="24"/>
          <w:szCs w:val="24"/>
        </w:rPr>
        <w:t>S</w:t>
      </w:r>
      <w:r w:rsidR="004915B6" w:rsidRPr="00510FED">
        <w:rPr>
          <w:rFonts w:ascii="Times New Roman" w:eastAsia="Times New Roman" w:hAnsi="Times New Roman" w:cs="Times New Roman"/>
          <w:b/>
          <w:i/>
          <w:sz w:val="24"/>
          <w:szCs w:val="24"/>
        </w:rPr>
        <w:t>ervicios ecosistémicos</w:t>
      </w:r>
      <w:r w:rsidRPr="00510FED">
        <w:rPr>
          <w:rFonts w:ascii="Times New Roman" w:eastAsia="Times New Roman" w:hAnsi="Times New Roman" w:cs="Times New Roman"/>
          <w:b/>
          <w:i/>
          <w:sz w:val="24"/>
          <w:szCs w:val="24"/>
        </w:rPr>
        <w:t xml:space="preserve"> en el entorno urbano</w:t>
      </w:r>
    </w:p>
    <w:p w14:paraId="0E2F223F" w14:textId="31CFBE92" w:rsidR="00633EB9" w:rsidRPr="00390173" w:rsidRDefault="00B60363" w:rsidP="00A20127">
      <w:pPr>
        <w:spacing w:after="0" w:line="360" w:lineRule="auto"/>
        <w:ind w:firstLine="720"/>
        <w:jc w:val="both"/>
        <w:rPr>
          <w:rFonts w:ascii="Times New Roman" w:eastAsia="Times New Roman" w:hAnsi="Times New Roman" w:cs="Times New Roman"/>
          <w:sz w:val="24"/>
          <w:szCs w:val="24"/>
        </w:rPr>
      </w:pPr>
      <w:r w:rsidRPr="007F78A7">
        <w:rPr>
          <w:rFonts w:ascii="Times New Roman" w:eastAsia="Times New Roman" w:hAnsi="Times New Roman" w:cs="Times New Roman"/>
          <w:sz w:val="24"/>
          <w:szCs w:val="24"/>
        </w:rPr>
        <w:t>Los servic</w:t>
      </w:r>
      <w:r w:rsidR="00681D08">
        <w:rPr>
          <w:rFonts w:ascii="Times New Roman" w:eastAsia="Times New Roman" w:hAnsi="Times New Roman" w:cs="Times New Roman"/>
          <w:sz w:val="24"/>
          <w:szCs w:val="24"/>
        </w:rPr>
        <w:t xml:space="preserve">ios ecosistémicos </w:t>
      </w:r>
      <w:r w:rsidRPr="007F78A7">
        <w:rPr>
          <w:rFonts w:ascii="Times New Roman" w:eastAsia="Times New Roman" w:hAnsi="Times New Roman" w:cs="Times New Roman"/>
          <w:sz w:val="24"/>
          <w:szCs w:val="24"/>
        </w:rPr>
        <w:t>se definen como los beneficios tangibles e intangibles</w:t>
      </w:r>
      <w:r w:rsidR="00CB1733">
        <w:rPr>
          <w:rFonts w:ascii="Times New Roman" w:eastAsia="Times New Roman" w:hAnsi="Times New Roman" w:cs="Times New Roman"/>
          <w:sz w:val="24"/>
          <w:szCs w:val="24"/>
        </w:rPr>
        <w:t>,</w:t>
      </w:r>
      <w:r w:rsidRPr="007F78A7">
        <w:rPr>
          <w:rFonts w:ascii="Times New Roman" w:eastAsia="Times New Roman" w:hAnsi="Times New Roman" w:cs="Times New Roman"/>
          <w:sz w:val="24"/>
          <w:szCs w:val="24"/>
        </w:rPr>
        <w:t xml:space="preserve"> que los diferentes ecosistemas proporcionan a la sociedad de manera natural y que actúan como contribuciones directas e indirectas al bienestar humano (</w:t>
      </w:r>
      <w:r w:rsidRPr="00A20127">
        <w:rPr>
          <w:rFonts w:ascii="Times New Roman" w:eastAsia="Times New Roman" w:hAnsi="Times New Roman" w:cs="Times New Roman"/>
          <w:sz w:val="24"/>
          <w:szCs w:val="24"/>
          <w:highlight w:val="yellow"/>
        </w:rPr>
        <w:t>Gómez</w:t>
      </w:r>
      <w:r w:rsidR="00B64345" w:rsidRPr="00A20127">
        <w:rPr>
          <w:rFonts w:ascii="Times New Roman" w:eastAsia="Times New Roman" w:hAnsi="Times New Roman" w:cs="Times New Roman"/>
          <w:sz w:val="24"/>
          <w:szCs w:val="24"/>
          <w:highlight w:val="yellow"/>
        </w:rPr>
        <w:t>-</w:t>
      </w:r>
      <w:proofErr w:type="spellStart"/>
      <w:r w:rsidRPr="00A20127">
        <w:rPr>
          <w:rFonts w:ascii="Times New Roman" w:eastAsia="Times New Roman" w:hAnsi="Times New Roman" w:cs="Times New Roman"/>
          <w:sz w:val="24"/>
          <w:szCs w:val="24"/>
          <w:highlight w:val="yellow"/>
        </w:rPr>
        <w:t>Baggethun</w:t>
      </w:r>
      <w:proofErr w:type="spellEnd"/>
      <w:r w:rsidRPr="00A20127">
        <w:rPr>
          <w:rFonts w:ascii="Times New Roman" w:eastAsia="Times New Roman" w:hAnsi="Times New Roman" w:cs="Times New Roman"/>
          <w:sz w:val="24"/>
          <w:szCs w:val="24"/>
          <w:highlight w:val="yellow"/>
        </w:rPr>
        <w:t xml:space="preserve"> </w:t>
      </w:r>
      <w:r w:rsidR="00B64345" w:rsidRPr="00A20127">
        <w:rPr>
          <w:rFonts w:ascii="Times New Roman" w:eastAsia="Times New Roman" w:hAnsi="Times New Roman" w:cs="Times New Roman"/>
          <w:sz w:val="24"/>
          <w:szCs w:val="24"/>
          <w:highlight w:val="yellow"/>
        </w:rPr>
        <w:t>et al.</w:t>
      </w:r>
      <w:r w:rsidRPr="00A20127">
        <w:rPr>
          <w:rFonts w:ascii="Times New Roman" w:eastAsia="Times New Roman" w:hAnsi="Times New Roman" w:cs="Times New Roman"/>
          <w:sz w:val="24"/>
          <w:szCs w:val="24"/>
          <w:highlight w:val="yellow"/>
        </w:rPr>
        <w:t>, 2014</w:t>
      </w:r>
      <w:r w:rsidRPr="007F78A7">
        <w:rPr>
          <w:rFonts w:ascii="Times New Roman" w:eastAsia="Times New Roman" w:hAnsi="Times New Roman" w:cs="Times New Roman"/>
          <w:sz w:val="24"/>
          <w:szCs w:val="24"/>
        </w:rPr>
        <w:t xml:space="preserve">). Al hablar de servicios ecosistémicos, se enfatiza la interdependencia que existe entre sistemas ecológicos y sistemas sociales </w:t>
      </w:r>
      <w:r w:rsidRPr="00A20127">
        <w:rPr>
          <w:rFonts w:ascii="Times New Roman" w:eastAsia="Times New Roman" w:hAnsi="Times New Roman" w:cs="Times New Roman"/>
          <w:sz w:val="24"/>
          <w:szCs w:val="24"/>
          <w:highlight w:val="yellow"/>
        </w:rPr>
        <w:t>(</w:t>
      </w:r>
      <w:proofErr w:type="spellStart"/>
      <w:r w:rsidRPr="00A20127">
        <w:rPr>
          <w:rFonts w:ascii="Times New Roman" w:eastAsia="Times New Roman" w:hAnsi="Times New Roman" w:cs="Times New Roman"/>
          <w:sz w:val="24"/>
          <w:szCs w:val="24"/>
          <w:highlight w:val="yellow"/>
        </w:rPr>
        <w:t>Daily</w:t>
      </w:r>
      <w:proofErr w:type="spellEnd"/>
      <w:r w:rsidRPr="00A20127">
        <w:rPr>
          <w:rFonts w:ascii="Times New Roman" w:eastAsia="Times New Roman" w:hAnsi="Times New Roman" w:cs="Times New Roman"/>
          <w:sz w:val="24"/>
          <w:szCs w:val="24"/>
          <w:highlight w:val="yellow"/>
        </w:rPr>
        <w:t>, 1997</w:t>
      </w:r>
      <w:r w:rsidRPr="00A3681A">
        <w:rPr>
          <w:rFonts w:ascii="Times New Roman" w:eastAsia="Times New Roman" w:hAnsi="Times New Roman" w:cs="Times New Roman"/>
          <w:sz w:val="24"/>
          <w:szCs w:val="24"/>
        </w:rPr>
        <w:t xml:space="preserve">; </w:t>
      </w:r>
      <w:r w:rsidRPr="00A20127">
        <w:rPr>
          <w:rFonts w:ascii="Times New Roman" w:eastAsia="Times New Roman" w:hAnsi="Times New Roman" w:cs="Times New Roman"/>
          <w:sz w:val="24"/>
          <w:szCs w:val="24"/>
          <w:highlight w:val="yellow"/>
        </w:rPr>
        <w:t xml:space="preserve">Balvanera </w:t>
      </w:r>
      <w:r w:rsidR="00427C4A" w:rsidRPr="00A20127">
        <w:rPr>
          <w:rFonts w:ascii="Times New Roman" w:eastAsia="Times New Roman" w:hAnsi="Times New Roman" w:cs="Times New Roman"/>
          <w:sz w:val="24"/>
          <w:szCs w:val="24"/>
          <w:highlight w:val="yellow"/>
        </w:rPr>
        <w:t>et al.</w:t>
      </w:r>
      <w:r w:rsidRPr="00A20127">
        <w:rPr>
          <w:rFonts w:ascii="Times New Roman" w:eastAsia="Times New Roman" w:hAnsi="Times New Roman" w:cs="Times New Roman"/>
          <w:sz w:val="24"/>
          <w:szCs w:val="24"/>
          <w:highlight w:val="yellow"/>
        </w:rPr>
        <w:t>, 2012).</w:t>
      </w:r>
      <w:r w:rsidRPr="007F78A7">
        <w:rPr>
          <w:rFonts w:ascii="Times New Roman" w:eastAsia="Arial" w:hAnsi="Times New Roman" w:cs="Times New Roman"/>
          <w:sz w:val="24"/>
          <w:szCs w:val="24"/>
        </w:rPr>
        <w:t xml:space="preserve"> </w:t>
      </w:r>
      <w:r w:rsidRPr="007F78A7">
        <w:rPr>
          <w:rFonts w:ascii="Times New Roman" w:eastAsia="Times New Roman" w:hAnsi="Times New Roman" w:cs="Times New Roman"/>
          <w:sz w:val="24"/>
          <w:szCs w:val="24"/>
        </w:rPr>
        <w:t xml:space="preserve">Esta interacción es especialmente importante </w:t>
      </w:r>
      <w:r w:rsidR="000A49EC">
        <w:rPr>
          <w:rFonts w:ascii="Times New Roman" w:eastAsia="Times New Roman" w:hAnsi="Times New Roman" w:cs="Times New Roman"/>
          <w:sz w:val="24"/>
          <w:szCs w:val="24"/>
        </w:rPr>
        <w:t xml:space="preserve">en el </w:t>
      </w:r>
      <w:r w:rsidR="00DA6705">
        <w:rPr>
          <w:rFonts w:ascii="Times New Roman" w:eastAsia="Times New Roman" w:hAnsi="Times New Roman" w:cs="Times New Roman"/>
          <w:sz w:val="24"/>
          <w:szCs w:val="24"/>
        </w:rPr>
        <w:t xml:space="preserve">contexto urbano </w:t>
      </w:r>
      <w:r w:rsidRPr="007F78A7">
        <w:rPr>
          <w:rFonts w:ascii="Times New Roman" w:eastAsia="Times New Roman" w:hAnsi="Times New Roman" w:cs="Times New Roman"/>
          <w:sz w:val="24"/>
          <w:szCs w:val="24"/>
        </w:rPr>
        <w:t>donde la infraestructura construida</w:t>
      </w:r>
      <w:r w:rsidR="00CB1733">
        <w:rPr>
          <w:rFonts w:ascii="Times New Roman" w:eastAsia="Times New Roman" w:hAnsi="Times New Roman" w:cs="Times New Roman"/>
          <w:sz w:val="24"/>
          <w:szCs w:val="24"/>
        </w:rPr>
        <w:t>,</w:t>
      </w:r>
      <w:r w:rsidRPr="007F78A7">
        <w:rPr>
          <w:rFonts w:ascii="Times New Roman" w:eastAsia="Times New Roman" w:hAnsi="Times New Roman" w:cs="Times New Roman"/>
          <w:sz w:val="24"/>
          <w:szCs w:val="24"/>
        </w:rPr>
        <w:t xml:space="preserve"> cubre gran proporción de la superficie </w:t>
      </w:r>
      <w:r w:rsidR="00DA6705">
        <w:rPr>
          <w:rFonts w:ascii="Times New Roman" w:eastAsia="Times New Roman" w:hAnsi="Times New Roman" w:cs="Times New Roman"/>
          <w:sz w:val="24"/>
          <w:szCs w:val="24"/>
        </w:rPr>
        <w:t>y</w:t>
      </w:r>
      <w:r w:rsidRPr="007F78A7">
        <w:rPr>
          <w:rFonts w:ascii="Times New Roman" w:eastAsia="Times New Roman" w:hAnsi="Times New Roman" w:cs="Times New Roman"/>
          <w:sz w:val="24"/>
          <w:szCs w:val="24"/>
        </w:rPr>
        <w:t xml:space="preserve"> la densidad poblacional es alta (</w:t>
      </w:r>
      <w:proofErr w:type="spellStart"/>
      <w:r w:rsidRPr="00A20127">
        <w:rPr>
          <w:rFonts w:ascii="Times New Roman" w:eastAsia="Times New Roman" w:hAnsi="Times New Roman" w:cs="Times New Roman"/>
          <w:sz w:val="24"/>
          <w:szCs w:val="24"/>
          <w:highlight w:val="yellow"/>
        </w:rPr>
        <w:t>Pickett</w:t>
      </w:r>
      <w:proofErr w:type="spellEnd"/>
      <w:r w:rsidRPr="00A20127">
        <w:rPr>
          <w:rFonts w:ascii="Times New Roman" w:eastAsia="Times New Roman" w:hAnsi="Times New Roman" w:cs="Times New Roman"/>
          <w:sz w:val="24"/>
          <w:szCs w:val="24"/>
          <w:highlight w:val="yellow"/>
        </w:rPr>
        <w:t xml:space="preserve"> </w:t>
      </w:r>
      <w:r w:rsidR="00427C4A" w:rsidRPr="00A20127">
        <w:rPr>
          <w:rFonts w:ascii="Times New Roman" w:eastAsia="Times New Roman" w:hAnsi="Times New Roman" w:cs="Times New Roman"/>
          <w:sz w:val="24"/>
          <w:szCs w:val="24"/>
          <w:highlight w:val="yellow"/>
        </w:rPr>
        <w:t>et al.</w:t>
      </w:r>
      <w:r w:rsidRPr="00A20127">
        <w:rPr>
          <w:rFonts w:ascii="Times New Roman" w:eastAsia="Times New Roman" w:hAnsi="Times New Roman" w:cs="Times New Roman"/>
          <w:sz w:val="24"/>
          <w:szCs w:val="24"/>
          <w:highlight w:val="yellow"/>
        </w:rPr>
        <w:t>, 2001</w:t>
      </w:r>
      <w:r w:rsidRPr="007F78A7">
        <w:rPr>
          <w:rFonts w:ascii="Times New Roman" w:eastAsia="Times New Roman" w:hAnsi="Times New Roman" w:cs="Times New Roman"/>
          <w:sz w:val="24"/>
          <w:szCs w:val="24"/>
        </w:rPr>
        <w:t xml:space="preserve">). </w:t>
      </w:r>
    </w:p>
    <w:p w14:paraId="08182D48" w14:textId="33EC0262" w:rsidR="00390173" w:rsidRDefault="00F17937" w:rsidP="00266AF1">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nivel de política, </w:t>
      </w:r>
      <w:r w:rsidR="00390173" w:rsidRPr="00390173">
        <w:rPr>
          <w:rFonts w:ascii="Times New Roman" w:eastAsia="Times New Roman" w:hAnsi="Times New Roman" w:cs="Times New Roman"/>
          <w:sz w:val="24"/>
          <w:szCs w:val="24"/>
        </w:rPr>
        <w:t>los ecosistemas urbanos a menudo se describen como "infraestructura verde"</w:t>
      </w:r>
      <w:r w:rsidR="00CB1733">
        <w:rPr>
          <w:rFonts w:ascii="Times New Roman" w:eastAsia="Times New Roman" w:hAnsi="Times New Roman" w:cs="Times New Roman"/>
          <w:sz w:val="24"/>
          <w:szCs w:val="24"/>
        </w:rPr>
        <w:t xml:space="preserve">, </w:t>
      </w:r>
      <w:r w:rsidR="00F757BB">
        <w:rPr>
          <w:rFonts w:ascii="Times New Roman" w:eastAsia="Times New Roman" w:hAnsi="Times New Roman" w:cs="Times New Roman"/>
          <w:sz w:val="24"/>
          <w:szCs w:val="24"/>
        </w:rPr>
        <w:t>pues e</w:t>
      </w:r>
      <w:r w:rsidR="004F171C" w:rsidRPr="004F171C">
        <w:rPr>
          <w:rFonts w:ascii="Times New Roman" w:eastAsia="Times New Roman" w:hAnsi="Times New Roman" w:cs="Times New Roman"/>
          <w:sz w:val="24"/>
          <w:szCs w:val="24"/>
        </w:rPr>
        <w:t xml:space="preserve">sta </w:t>
      </w:r>
      <w:r w:rsidR="00F757BB">
        <w:rPr>
          <w:rFonts w:ascii="Times New Roman" w:eastAsia="Times New Roman" w:hAnsi="Times New Roman" w:cs="Times New Roman"/>
          <w:sz w:val="24"/>
          <w:szCs w:val="24"/>
        </w:rPr>
        <w:t>representación</w:t>
      </w:r>
      <w:r w:rsidR="004F171C" w:rsidRPr="004F171C">
        <w:rPr>
          <w:rFonts w:ascii="Times New Roman" w:eastAsia="Times New Roman" w:hAnsi="Times New Roman" w:cs="Times New Roman"/>
          <w:sz w:val="24"/>
          <w:szCs w:val="24"/>
        </w:rPr>
        <w:t xml:space="preserve"> captura el papel que </w:t>
      </w:r>
      <w:r w:rsidR="003B6763" w:rsidRPr="004F171C">
        <w:rPr>
          <w:rFonts w:ascii="Times New Roman" w:eastAsia="Times New Roman" w:hAnsi="Times New Roman" w:cs="Times New Roman"/>
          <w:sz w:val="24"/>
          <w:szCs w:val="24"/>
        </w:rPr>
        <w:t xml:space="preserve">el </w:t>
      </w:r>
      <w:r w:rsidR="003B6763">
        <w:rPr>
          <w:rFonts w:ascii="Times New Roman" w:eastAsia="Times New Roman" w:hAnsi="Times New Roman" w:cs="Times New Roman"/>
          <w:sz w:val="24"/>
          <w:szCs w:val="24"/>
        </w:rPr>
        <w:t>suelo</w:t>
      </w:r>
      <w:r w:rsidR="003B6763" w:rsidRPr="004F171C">
        <w:rPr>
          <w:rFonts w:ascii="Times New Roman" w:eastAsia="Times New Roman" w:hAnsi="Times New Roman" w:cs="Times New Roman"/>
          <w:sz w:val="24"/>
          <w:szCs w:val="24"/>
        </w:rPr>
        <w:t xml:space="preserve"> y la vegetación </w:t>
      </w:r>
      <w:r w:rsidR="004F171C" w:rsidRPr="004F171C">
        <w:rPr>
          <w:rFonts w:ascii="Times New Roman" w:eastAsia="Times New Roman" w:hAnsi="Times New Roman" w:cs="Times New Roman"/>
          <w:sz w:val="24"/>
          <w:szCs w:val="24"/>
        </w:rPr>
        <w:t>desempeñan en la prestación de servicios ecosistémicos</w:t>
      </w:r>
      <w:r w:rsidR="00CB1733">
        <w:rPr>
          <w:rFonts w:ascii="Times New Roman" w:eastAsia="Times New Roman" w:hAnsi="Times New Roman" w:cs="Times New Roman"/>
          <w:sz w:val="24"/>
          <w:szCs w:val="24"/>
        </w:rPr>
        <w:t>,</w:t>
      </w:r>
      <w:r w:rsidR="004F171C" w:rsidRPr="004F171C">
        <w:rPr>
          <w:rFonts w:ascii="Times New Roman" w:eastAsia="Times New Roman" w:hAnsi="Times New Roman" w:cs="Times New Roman"/>
          <w:sz w:val="24"/>
          <w:szCs w:val="24"/>
        </w:rPr>
        <w:t xml:space="preserve"> a diferentes escalas espaciales (edificio, calle, barrio, región). </w:t>
      </w:r>
      <w:r w:rsidR="00F757BB" w:rsidRPr="00975E47">
        <w:rPr>
          <w:rFonts w:ascii="Times New Roman" w:eastAsia="Times New Roman" w:hAnsi="Times New Roman" w:cs="Times New Roman"/>
          <w:sz w:val="24"/>
          <w:szCs w:val="24"/>
        </w:rPr>
        <w:t>Sin embargo,</w:t>
      </w:r>
      <w:r w:rsidR="004F171C" w:rsidRPr="00975E47">
        <w:rPr>
          <w:rFonts w:ascii="Times New Roman" w:eastAsia="Times New Roman" w:hAnsi="Times New Roman" w:cs="Times New Roman"/>
          <w:sz w:val="24"/>
          <w:szCs w:val="24"/>
        </w:rPr>
        <w:t xml:space="preserve"> </w:t>
      </w:r>
      <w:r w:rsidR="00F757BB" w:rsidRPr="00975E47">
        <w:rPr>
          <w:rFonts w:ascii="Times New Roman" w:eastAsia="Times New Roman" w:hAnsi="Times New Roman" w:cs="Times New Roman"/>
          <w:sz w:val="24"/>
          <w:szCs w:val="24"/>
        </w:rPr>
        <w:t xml:space="preserve">los </w:t>
      </w:r>
      <w:r w:rsidR="004F171C" w:rsidRPr="00975E47">
        <w:rPr>
          <w:rFonts w:ascii="Times New Roman" w:eastAsia="Times New Roman" w:hAnsi="Times New Roman" w:cs="Times New Roman"/>
          <w:sz w:val="24"/>
          <w:szCs w:val="24"/>
        </w:rPr>
        <w:t xml:space="preserve">ecosistemas urbanos </w:t>
      </w:r>
      <w:r w:rsidR="00F757BB" w:rsidRPr="00975E47">
        <w:rPr>
          <w:rFonts w:ascii="Times New Roman" w:eastAsia="Times New Roman" w:hAnsi="Times New Roman" w:cs="Times New Roman"/>
          <w:sz w:val="24"/>
          <w:szCs w:val="24"/>
        </w:rPr>
        <w:t>implican</w:t>
      </w:r>
      <w:r w:rsidR="004F171C" w:rsidRPr="00975E47">
        <w:rPr>
          <w:rFonts w:ascii="Times New Roman" w:eastAsia="Times New Roman" w:hAnsi="Times New Roman" w:cs="Times New Roman"/>
          <w:sz w:val="24"/>
          <w:szCs w:val="24"/>
        </w:rPr>
        <w:t xml:space="preserve"> un concepto más amplio</w:t>
      </w:r>
      <w:r w:rsidR="00CB1733">
        <w:rPr>
          <w:rFonts w:ascii="Times New Roman" w:eastAsia="Times New Roman" w:hAnsi="Times New Roman" w:cs="Times New Roman"/>
          <w:sz w:val="24"/>
          <w:szCs w:val="24"/>
        </w:rPr>
        <w:t>,</w:t>
      </w:r>
      <w:r w:rsidR="004F171C" w:rsidRPr="00975E47">
        <w:rPr>
          <w:rFonts w:ascii="Times New Roman" w:eastAsia="Times New Roman" w:hAnsi="Times New Roman" w:cs="Times New Roman"/>
          <w:sz w:val="24"/>
          <w:szCs w:val="24"/>
        </w:rPr>
        <w:t xml:space="preserve"> </w:t>
      </w:r>
      <w:r w:rsidR="00F757BB" w:rsidRPr="00975E47">
        <w:rPr>
          <w:rFonts w:ascii="Times New Roman" w:eastAsia="Times New Roman" w:hAnsi="Times New Roman" w:cs="Times New Roman"/>
          <w:sz w:val="24"/>
          <w:szCs w:val="24"/>
        </w:rPr>
        <w:t>pues incluye</w:t>
      </w:r>
      <w:r w:rsidR="004F171C" w:rsidRPr="00975E47">
        <w:rPr>
          <w:rFonts w:ascii="Times New Roman" w:eastAsia="Times New Roman" w:hAnsi="Times New Roman" w:cs="Times New Roman"/>
          <w:sz w:val="24"/>
          <w:szCs w:val="24"/>
        </w:rPr>
        <w:t xml:space="preserve"> áreas de bosques</w:t>
      </w:r>
      <w:r w:rsidR="00F757BB" w:rsidRPr="00975E47">
        <w:rPr>
          <w:rFonts w:ascii="Times New Roman" w:eastAsia="Times New Roman" w:hAnsi="Times New Roman" w:cs="Times New Roman"/>
          <w:sz w:val="24"/>
          <w:szCs w:val="24"/>
        </w:rPr>
        <w:t>,</w:t>
      </w:r>
      <w:r w:rsidR="004F171C" w:rsidRPr="00975E47">
        <w:rPr>
          <w:rFonts w:ascii="Times New Roman" w:eastAsia="Times New Roman" w:hAnsi="Times New Roman" w:cs="Times New Roman"/>
          <w:sz w:val="24"/>
          <w:szCs w:val="24"/>
        </w:rPr>
        <w:t xml:space="preserve"> ríos </w:t>
      </w:r>
      <w:r w:rsidR="00F757BB" w:rsidRPr="00975E47">
        <w:rPr>
          <w:rFonts w:ascii="Times New Roman" w:eastAsia="Times New Roman" w:hAnsi="Times New Roman" w:cs="Times New Roman"/>
          <w:sz w:val="24"/>
          <w:szCs w:val="24"/>
        </w:rPr>
        <w:t>o</w:t>
      </w:r>
      <w:r w:rsidR="004F171C" w:rsidRPr="00975E47">
        <w:rPr>
          <w:rFonts w:ascii="Times New Roman" w:eastAsia="Times New Roman" w:hAnsi="Times New Roman" w:cs="Times New Roman"/>
          <w:sz w:val="24"/>
          <w:szCs w:val="24"/>
        </w:rPr>
        <w:t xml:space="preserve"> lagos impulsados por la comunidad </w:t>
      </w:r>
      <w:r w:rsidR="00F757BB" w:rsidRPr="00975E47">
        <w:rPr>
          <w:rFonts w:ascii="Times New Roman" w:eastAsia="Times New Roman" w:hAnsi="Times New Roman" w:cs="Times New Roman"/>
          <w:sz w:val="24"/>
          <w:szCs w:val="24"/>
        </w:rPr>
        <w:t xml:space="preserve">dentro o cerca </w:t>
      </w:r>
      <w:r w:rsidR="004F171C" w:rsidRPr="00975E47">
        <w:rPr>
          <w:rFonts w:ascii="Times New Roman" w:eastAsia="Times New Roman" w:hAnsi="Times New Roman" w:cs="Times New Roman"/>
          <w:sz w:val="24"/>
          <w:szCs w:val="24"/>
        </w:rPr>
        <w:t>de la ciudad</w:t>
      </w:r>
      <w:r w:rsidR="00F757BB" w:rsidRPr="00975E47">
        <w:rPr>
          <w:rFonts w:ascii="Times New Roman" w:eastAsia="Times New Roman" w:hAnsi="Times New Roman" w:cs="Times New Roman"/>
          <w:sz w:val="24"/>
          <w:szCs w:val="24"/>
        </w:rPr>
        <w:t>. A</w:t>
      </w:r>
      <w:r w:rsidR="004F171C" w:rsidRPr="00975E47">
        <w:rPr>
          <w:rFonts w:ascii="Times New Roman" w:eastAsia="Times New Roman" w:hAnsi="Times New Roman" w:cs="Times New Roman"/>
          <w:sz w:val="24"/>
          <w:szCs w:val="24"/>
        </w:rPr>
        <w:t>sí como</w:t>
      </w:r>
      <w:r w:rsidR="00F757BB" w:rsidRPr="00975E47">
        <w:rPr>
          <w:rFonts w:ascii="Times New Roman" w:eastAsia="Times New Roman" w:hAnsi="Times New Roman" w:cs="Times New Roman"/>
          <w:sz w:val="24"/>
          <w:szCs w:val="24"/>
        </w:rPr>
        <w:t xml:space="preserve"> también</w:t>
      </w:r>
      <w:r w:rsidR="00CB1733">
        <w:rPr>
          <w:rFonts w:ascii="Times New Roman" w:eastAsia="Times New Roman" w:hAnsi="Times New Roman" w:cs="Times New Roman"/>
          <w:sz w:val="24"/>
          <w:szCs w:val="24"/>
        </w:rPr>
        <w:t>,</w:t>
      </w:r>
      <w:r w:rsidR="00F757BB" w:rsidRPr="00975E47">
        <w:rPr>
          <w:rFonts w:ascii="Times New Roman" w:eastAsia="Times New Roman" w:hAnsi="Times New Roman" w:cs="Times New Roman"/>
          <w:sz w:val="24"/>
          <w:szCs w:val="24"/>
        </w:rPr>
        <w:t xml:space="preserve"> a los</w:t>
      </w:r>
      <w:r w:rsidR="004F171C" w:rsidRPr="00975E47">
        <w:rPr>
          <w:rFonts w:ascii="Times New Roman" w:eastAsia="Times New Roman" w:hAnsi="Times New Roman" w:cs="Times New Roman"/>
          <w:sz w:val="24"/>
          <w:szCs w:val="24"/>
        </w:rPr>
        <w:t xml:space="preserve"> jardines privados que no están sujetos directamente a la planificación urbana pública (</w:t>
      </w:r>
      <w:r w:rsidR="004F171C" w:rsidRPr="00A20127">
        <w:rPr>
          <w:rFonts w:ascii="Times New Roman" w:eastAsia="Times New Roman" w:hAnsi="Times New Roman" w:cs="Times New Roman"/>
          <w:sz w:val="24"/>
          <w:szCs w:val="24"/>
          <w:highlight w:val="yellow"/>
        </w:rPr>
        <w:t>Gómez</w:t>
      </w:r>
      <w:r w:rsidR="00427C4A" w:rsidRPr="00A20127">
        <w:rPr>
          <w:rFonts w:ascii="Times New Roman" w:eastAsia="Times New Roman" w:hAnsi="Times New Roman" w:cs="Times New Roman"/>
          <w:sz w:val="24"/>
          <w:szCs w:val="24"/>
          <w:highlight w:val="yellow"/>
        </w:rPr>
        <w:t>-</w:t>
      </w:r>
      <w:proofErr w:type="spellStart"/>
      <w:r w:rsidR="004F171C" w:rsidRPr="00A20127">
        <w:rPr>
          <w:rFonts w:ascii="Times New Roman" w:eastAsia="Times New Roman" w:hAnsi="Times New Roman" w:cs="Times New Roman"/>
          <w:sz w:val="24"/>
          <w:szCs w:val="24"/>
          <w:highlight w:val="yellow"/>
        </w:rPr>
        <w:t>Baggethn</w:t>
      </w:r>
      <w:proofErr w:type="spellEnd"/>
      <w:r w:rsidR="004F171C" w:rsidRPr="00A20127">
        <w:rPr>
          <w:rFonts w:ascii="Times New Roman" w:eastAsia="Times New Roman" w:hAnsi="Times New Roman" w:cs="Times New Roman"/>
          <w:sz w:val="24"/>
          <w:szCs w:val="24"/>
          <w:highlight w:val="yellow"/>
        </w:rPr>
        <w:t xml:space="preserve"> &amp; </w:t>
      </w:r>
      <w:proofErr w:type="spellStart"/>
      <w:r w:rsidR="004F171C" w:rsidRPr="00A20127">
        <w:rPr>
          <w:rFonts w:ascii="Times New Roman" w:eastAsia="Times New Roman" w:hAnsi="Times New Roman" w:cs="Times New Roman"/>
          <w:sz w:val="24"/>
          <w:szCs w:val="24"/>
          <w:highlight w:val="yellow"/>
        </w:rPr>
        <w:t>Barton</w:t>
      </w:r>
      <w:proofErr w:type="spellEnd"/>
      <w:r w:rsidR="004F171C" w:rsidRPr="00A20127">
        <w:rPr>
          <w:rFonts w:ascii="Times New Roman" w:eastAsia="Times New Roman" w:hAnsi="Times New Roman" w:cs="Times New Roman"/>
          <w:sz w:val="24"/>
          <w:szCs w:val="24"/>
          <w:highlight w:val="yellow"/>
        </w:rPr>
        <w:t>, 2013</w:t>
      </w:r>
      <w:r w:rsidR="004F171C" w:rsidRPr="00975E47">
        <w:rPr>
          <w:rFonts w:ascii="Times New Roman" w:eastAsia="Times New Roman" w:hAnsi="Times New Roman" w:cs="Times New Roman"/>
          <w:sz w:val="24"/>
          <w:szCs w:val="24"/>
        </w:rPr>
        <w:t>).</w:t>
      </w:r>
      <w:r w:rsidR="00633EB9">
        <w:rPr>
          <w:rFonts w:ascii="Times New Roman" w:eastAsia="Times New Roman" w:hAnsi="Times New Roman" w:cs="Times New Roman"/>
          <w:sz w:val="24"/>
          <w:szCs w:val="24"/>
        </w:rPr>
        <w:t xml:space="preserve"> De esta manera,</w:t>
      </w:r>
      <w:r w:rsidR="00633EB9" w:rsidRPr="007F78A7">
        <w:rPr>
          <w:rFonts w:ascii="Times New Roman" w:eastAsia="Times New Roman" w:hAnsi="Times New Roman" w:cs="Times New Roman"/>
          <w:sz w:val="24"/>
          <w:szCs w:val="24"/>
        </w:rPr>
        <w:t xml:space="preserve"> los espacios verdes y azules de las áreas urbanas (parques, patios y jardines, parcelas urbanas, hume</w:t>
      </w:r>
      <w:r w:rsidR="00633EB9">
        <w:rPr>
          <w:rFonts w:ascii="Times New Roman" w:eastAsia="Times New Roman" w:hAnsi="Times New Roman" w:cs="Times New Roman"/>
          <w:sz w:val="24"/>
          <w:szCs w:val="24"/>
        </w:rPr>
        <w:t xml:space="preserve">dales, ríos, lagos y estanques) </w:t>
      </w:r>
      <w:r w:rsidR="00B60363" w:rsidRPr="00201D50">
        <w:rPr>
          <w:rFonts w:ascii="Times New Roman" w:eastAsia="Times New Roman" w:hAnsi="Times New Roman" w:cs="Times New Roman"/>
          <w:sz w:val="24"/>
          <w:szCs w:val="24"/>
        </w:rPr>
        <w:t>constituyen</w:t>
      </w:r>
      <w:r w:rsidR="00B60363" w:rsidRPr="00C409C6">
        <w:rPr>
          <w:rFonts w:ascii="Times New Roman" w:eastAsia="Times New Roman" w:hAnsi="Times New Roman" w:cs="Times New Roman"/>
          <w:i/>
          <w:sz w:val="24"/>
          <w:szCs w:val="24"/>
        </w:rPr>
        <w:t xml:space="preserve"> </w:t>
      </w:r>
      <w:r w:rsidR="00B60363" w:rsidRPr="00975E47">
        <w:rPr>
          <w:rFonts w:ascii="Times New Roman" w:eastAsia="Times New Roman" w:hAnsi="Times New Roman" w:cs="Times New Roman"/>
          <w:sz w:val="24"/>
          <w:szCs w:val="24"/>
        </w:rPr>
        <w:t>ecosistemas urbanos</w:t>
      </w:r>
      <w:r w:rsidR="00CB1733">
        <w:rPr>
          <w:rFonts w:ascii="Times New Roman" w:eastAsia="Times New Roman" w:hAnsi="Times New Roman" w:cs="Times New Roman"/>
          <w:sz w:val="24"/>
          <w:szCs w:val="24"/>
        </w:rPr>
        <w:t>,</w:t>
      </w:r>
      <w:r w:rsidR="00B60363" w:rsidRPr="007F78A7">
        <w:rPr>
          <w:rFonts w:ascii="Times New Roman" w:eastAsia="Times New Roman" w:hAnsi="Times New Roman" w:cs="Times New Roman"/>
          <w:sz w:val="24"/>
          <w:szCs w:val="24"/>
        </w:rPr>
        <w:t xml:space="preserve"> que prestan servicios con impacto directo en la salud y la seguridad como purificación de aire, reducción de ruido, regulación de la temperatura </w:t>
      </w:r>
      <w:r w:rsidR="00201D50">
        <w:rPr>
          <w:rFonts w:ascii="Times New Roman" w:eastAsia="Times New Roman" w:hAnsi="Times New Roman" w:cs="Times New Roman"/>
          <w:sz w:val="24"/>
          <w:szCs w:val="24"/>
        </w:rPr>
        <w:t xml:space="preserve">y mitigación de la escorrentía </w:t>
      </w:r>
      <w:r w:rsidR="00B60363" w:rsidRPr="00A20127">
        <w:rPr>
          <w:rFonts w:ascii="Times New Roman" w:eastAsia="Times New Roman" w:hAnsi="Times New Roman" w:cs="Times New Roman"/>
          <w:sz w:val="24"/>
          <w:szCs w:val="24"/>
          <w:highlight w:val="yellow"/>
        </w:rPr>
        <w:t>(</w:t>
      </w:r>
      <w:proofErr w:type="spellStart"/>
      <w:r w:rsidR="00B60363" w:rsidRPr="00A20127">
        <w:rPr>
          <w:rFonts w:ascii="Times New Roman" w:eastAsia="Times New Roman" w:hAnsi="Times New Roman" w:cs="Times New Roman"/>
          <w:sz w:val="24"/>
          <w:szCs w:val="24"/>
          <w:highlight w:val="yellow"/>
        </w:rPr>
        <w:t>Bolund</w:t>
      </w:r>
      <w:proofErr w:type="spellEnd"/>
      <w:r w:rsidR="00B60363" w:rsidRPr="00A20127">
        <w:rPr>
          <w:rFonts w:ascii="Times New Roman" w:eastAsia="Times New Roman" w:hAnsi="Times New Roman" w:cs="Times New Roman"/>
          <w:sz w:val="24"/>
          <w:szCs w:val="24"/>
          <w:highlight w:val="yellow"/>
        </w:rPr>
        <w:t xml:space="preserve"> &amp; </w:t>
      </w:r>
      <w:proofErr w:type="spellStart"/>
      <w:r w:rsidR="00B60363" w:rsidRPr="00A20127">
        <w:rPr>
          <w:rFonts w:ascii="Times New Roman" w:eastAsia="Times New Roman" w:hAnsi="Times New Roman" w:cs="Times New Roman"/>
          <w:sz w:val="24"/>
          <w:szCs w:val="24"/>
          <w:highlight w:val="yellow"/>
        </w:rPr>
        <w:t>Hunhammar</w:t>
      </w:r>
      <w:proofErr w:type="spellEnd"/>
      <w:r w:rsidR="00B60363" w:rsidRPr="00A20127">
        <w:rPr>
          <w:rFonts w:ascii="Times New Roman" w:eastAsia="Times New Roman" w:hAnsi="Times New Roman" w:cs="Times New Roman"/>
          <w:sz w:val="24"/>
          <w:szCs w:val="24"/>
          <w:highlight w:val="yellow"/>
        </w:rPr>
        <w:t>, 1999</w:t>
      </w:r>
      <w:r w:rsidR="00B60363" w:rsidRPr="007F78A7">
        <w:rPr>
          <w:rFonts w:ascii="Times New Roman" w:eastAsia="Times New Roman" w:hAnsi="Times New Roman" w:cs="Times New Roman"/>
          <w:sz w:val="24"/>
          <w:szCs w:val="24"/>
        </w:rPr>
        <w:t xml:space="preserve">). </w:t>
      </w:r>
    </w:p>
    <w:p w14:paraId="228DCFD1" w14:textId="77777777" w:rsidR="003B24D5" w:rsidRDefault="00B60363" w:rsidP="00A2012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681D08">
        <w:rPr>
          <w:rFonts w:ascii="Times New Roman" w:eastAsia="Times New Roman" w:hAnsi="Times New Roman" w:cs="Times New Roman"/>
          <w:sz w:val="24"/>
          <w:szCs w:val="24"/>
        </w:rPr>
        <w:t>Dado que muchos flujos ecológicos se extienden más allá de las fronteras urbanas, los ecosistemas urbanos se asocian a las áreas afectadas por los flujos de energía y materiales del núcleo urbano y suburbano, incluidas cuencas urbanas, bosques periurbanos y campos cultivados. Sin embargo, debido al alto grado de modificación y fragmentación</w:t>
      </w:r>
      <w:r w:rsidR="00E87416" w:rsidRPr="00681D08">
        <w:rPr>
          <w:rFonts w:ascii="Times New Roman" w:eastAsia="Times New Roman" w:hAnsi="Times New Roman" w:cs="Times New Roman"/>
          <w:sz w:val="24"/>
          <w:szCs w:val="24"/>
        </w:rPr>
        <w:t>,</w:t>
      </w:r>
      <w:r w:rsidRPr="00681D08">
        <w:rPr>
          <w:rFonts w:ascii="Times New Roman" w:eastAsia="Times New Roman" w:hAnsi="Times New Roman" w:cs="Times New Roman"/>
          <w:sz w:val="24"/>
          <w:szCs w:val="24"/>
        </w:rPr>
        <w:t xml:space="preserve"> su análisis también incluye componentes específicos </w:t>
      </w:r>
      <w:r w:rsidR="00F17937">
        <w:rPr>
          <w:rFonts w:ascii="Times New Roman" w:eastAsia="Times New Roman" w:hAnsi="Times New Roman" w:cs="Times New Roman"/>
          <w:sz w:val="24"/>
          <w:szCs w:val="24"/>
        </w:rPr>
        <w:t>vinculados a</w:t>
      </w:r>
      <w:r w:rsidRPr="00681D08">
        <w:rPr>
          <w:rFonts w:ascii="Times New Roman" w:eastAsia="Times New Roman" w:hAnsi="Times New Roman" w:cs="Times New Roman"/>
          <w:sz w:val="24"/>
          <w:szCs w:val="24"/>
        </w:rPr>
        <w:t xml:space="preserve"> la prestación de servicios como árboles individuales, superficies de agua y superficies de suelo (</w:t>
      </w:r>
      <w:r w:rsidRPr="00A20127">
        <w:rPr>
          <w:rFonts w:ascii="Times New Roman" w:eastAsia="Times New Roman" w:hAnsi="Times New Roman" w:cs="Times New Roman"/>
          <w:sz w:val="24"/>
          <w:szCs w:val="24"/>
          <w:highlight w:val="yellow"/>
        </w:rPr>
        <w:t>Gómez-</w:t>
      </w:r>
      <w:proofErr w:type="spellStart"/>
      <w:r w:rsidRPr="00A20127">
        <w:rPr>
          <w:rFonts w:ascii="Times New Roman" w:eastAsia="Times New Roman" w:hAnsi="Times New Roman" w:cs="Times New Roman"/>
          <w:sz w:val="24"/>
          <w:szCs w:val="24"/>
          <w:highlight w:val="yellow"/>
        </w:rPr>
        <w:t>Baggethun</w:t>
      </w:r>
      <w:proofErr w:type="spellEnd"/>
      <w:r w:rsidRPr="00A20127">
        <w:rPr>
          <w:rFonts w:ascii="Times New Roman" w:eastAsia="Times New Roman" w:hAnsi="Times New Roman" w:cs="Times New Roman"/>
          <w:sz w:val="24"/>
          <w:szCs w:val="24"/>
          <w:highlight w:val="yellow"/>
        </w:rPr>
        <w:t xml:space="preserve"> &amp; </w:t>
      </w:r>
      <w:proofErr w:type="spellStart"/>
      <w:r w:rsidRPr="00A20127">
        <w:rPr>
          <w:rFonts w:ascii="Times New Roman" w:eastAsia="Times New Roman" w:hAnsi="Times New Roman" w:cs="Times New Roman"/>
          <w:sz w:val="24"/>
          <w:szCs w:val="24"/>
          <w:highlight w:val="yellow"/>
        </w:rPr>
        <w:t>Barton</w:t>
      </w:r>
      <w:proofErr w:type="spellEnd"/>
      <w:r w:rsidRPr="00A20127">
        <w:rPr>
          <w:rFonts w:ascii="Times New Roman" w:eastAsia="Times New Roman" w:hAnsi="Times New Roman" w:cs="Times New Roman"/>
          <w:sz w:val="24"/>
          <w:szCs w:val="24"/>
          <w:highlight w:val="yellow"/>
        </w:rPr>
        <w:t>, 2013</w:t>
      </w:r>
      <w:r w:rsidRPr="00681D08">
        <w:rPr>
          <w:rFonts w:ascii="Times New Roman" w:eastAsia="Times New Roman" w:hAnsi="Times New Roman" w:cs="Times New Roman"/>
          <w:sz w:val="24"/>
          <w:szCs w:val="24"/>
        </w:rPr>
        <w:t xml:space="preserve">). </w:t>
      </w:r>
    </w:p>
    <w:p w14:paraId="356A424B" w14:textId="77777777" w:rsidR="00DC04E4" w:rsidRPr="00681D08" w:rsidRDefault="00DC04E4" w:rsidP="00681D08">
      <w:pPr>
        <w:autoSpaceDE w:val="0"/>
        <w:autoSpaceDN w:val="0"/>
        <w:adjustRightInd w:val="0"/>
        <w:spacing w:after="0" w:line="360" w:lineRule="auto"/>
        <w:jc w:val="both"/>
        <w:rPr>
          <w:rFonts w:ascii="Times New Roman" w:eastAsia="Times New Roman" w:hAnsi="Times New Roman" w:cs="Times New Roman"/>
          <w:sz w:val="24"/>
          <w:szCs w:val="24"/>
        </w:rPr>
      </w:pPr>
    </w:p>
    <w:p w14:paraId="487E0805" w14:textId="77777777" w:rsidR="00C409C6" w:rsidRPr="00725BA9" w:rsidRDefault="001A5DD1" w:rsidP="00A20127">
      <w:pPr>
        <w:spacing w:after="0" w:line="360" w:lineRule="auto"/>
        <w:ind w:firstLine="720"/>
        <w:rPr>
          <w:rFonts w:ascii="Times New Roman" w:eastAsia="Arial" w:hAnsi="Times New Roman" w:cs="Times New Roman"/>
          <w:b/>
          <w:i/>
          <w:sz w:val="24"/>
          <w:szCs w:val="24"/>
        </w:rPr>
      </w:pPr>
      <w:r w:rsidRPr="00725BA9">
        <w:rPr>
          <w:rFonts w:ascii="Times New Roman" w:eastAsia="Arial" w:hAnsi="Times New Roman" w:cs="Times New Roman"/>
          <w:b/>
          <w:i/>
          <w:sz w:val="24"/>
          <w:szCs w:val="24"/>
        </w:rPr>
        <w:t xml:space="preserve">Clasificación </w:t>
      </w:r>
      <w:r w:rsidR="004D62DD" w:rsidRPr="00725BA9">
        <w:rPr>
          <w:rFonts w:ascii="Times New Roman" w:eastAsia="Arial" w:hAnsi="Times New Roman" w:cs="Times New Roman"/>
          <w:b/>
          <w:i/>
          <w:sz w:val="24"/>
          <w:szCs w:val="24"/>
        </w:rPr>
        <w:t>según</w:t>
      </w:r>
      <w:r w:rsidR="0028200E" w:rsidRPr="00725BA9">
        <w:rPr>
          <w:rFonts w:ascii="Times New Roman" w:eastAsia="Arial" w:hAnsi="Times New Roman" w:cs="Times New Roman"/>
          <w:b/>
          <w:i/>
          <w:sz w:val="24"/>
          <w:szCs w:val="24"/>
        </w:rPr>
        <w:t xml:space="preserve"> los beneficios para las ciudades</w:t>
      </w:r>
    </w:p>
    <w:p w14:paraId="26067A50" w14:textId="77777777" w:rsidR="006D4456" w:rsidRPr="00725BA9" w:rsidRDefault="00B739D8" w:rsidP="00427C4A">
      <w:pPr>
        <w:spacing w:after="0" w:line="360" w:lineRule="auto"/>
        <w:jc w:val="both"/>
        <w:rPr>
          <w:rFonts w:ascii="Times New Roman" w:hAnsi="Times New Roman" w:cs="Times New Roman"/>
          <w:sz w:val="24"/>
        </w:rPr>
      </w:pPr>
      <w:r w:rsidRPr="00725BA9">
        <w:rPr>
          <w:rFonts w:ascii="Times New Roman" w:hAnsi="Times New Roman" w:cs="Times New Roman"/>
          <w:sz w:val="24"/>
        </w:rPr>
        <w:t>Las funciones ecosistémicas son las que dan origen a los servicios</w:t>
      </w:r>
      <w:r w:rsidR="00CB1733">
        <w:rPr>
          <w:rFonts w:ascii="Times New Roman" w:hAnsi="Times New Roman" w:cs="Times New Roman"/>
          <w:sz w:val="24"/>
        </w:rPr>
        <w:t>,</w:t>
      </w:r>
      <w:r w:rsidRPr="00725BA9">
        <w:rPr>
          <w:rFonts w:ascii="Times New Roman" w:hAnsi="Times New Roman" w:cs="Times New Roman"/>
          <w:sz w:val="24"/>
        </w:rPr>
        <w:t xml:space="preserve"> cuando éstos significan un beneficio para la sociedad. Por lo que</w:t>
      </w:r>
      <w:r w:rsidR="00CB1733">
        <w:rPr>
          <w:rFonts w:ascii="Times New Roman" w:hAnsi="Times New Roman" w:cs="Times New Roman"/>
          <w:sz w:val="24"/>
        </w:rPr>
        <w:t>,</w:t>
      </w:r>
      <w:r w:rsidRPr="00725BA9">
        <w:rPr>
          <w:rFonts w:ascii="Times New Roman" w:hAnsi="Times New Roman" w:cs="Times New Roman"/>
          <w:sz w:val="24"/>
        </w:rPr>
        <w:t xml:space="preserve"> </w:t>
      </w:r>
      <w:r w:rsidR="004D62DD" w:rsidRPr="00725BA9">
        <w:rPr>
          <w:rFonts w:ascii="Times New Roman" w:hAnsi="Times New Roman" w:cs="Times New Roman"/>
          <w:sz w:val="24"/>
        </w:rPr>
        <w:t>el reconocimiento</w:t>
      </w:r>
      <w:r w:rsidRPr="00725BA9">
        <w:rPr>
          <w:rFonts w:ascii="Times New Roman" w:hAnsi="Times New Roman" w:cs="Times New Roman"/>
          <w:sz w:val="24"/>
        </w:rPr>
        <w:t xml:space="preserve"> de una propiedad ecosistémica como servicio es contextual y depende del beneficio humano al cual </w:t>
      </w:r>
      <w:r w:rsidRPr="00725BA9">
        <w:rPr>
          <w:rFonts w:ascii="Times New Roman" w:hAnsi="Times New Roman" w:cs="Times New Roman"/>
          <w:sz w:val="24"/>
        </w:rPr>
        <w:lastRenderedPageBreak/>
        <w:t xml:space="preserve">contribuye. </w:t>
      </w:r>
      <w:r w:rsidR="000E6CB2" w:rsidRPr="00725BA9">
        <w:rPr>
          <w:rFonts w:ascii="Times New Roman" w:hAnsi="Times New Roman" w:cs="Times New Roman"/>
          <w:sz w:val="24"/>
        </w:rPr>
        <w:t>Por otra parte</w:t>
      </w:r>
      <w:r w:rsidRPr="00725BA9">
        <w:rPr>
          <w:rFonts w:ascii="Times New Roman" w:hAnsi="Times New Roman" w:cs="Times New Roman"/>
          <w:sz w:val="24"/>
        </w:rPr>
        <w:t>, u</w:t>
      </w:r>
      <w:r w:rsidR="001B6506" w:rsidRPr="00725BA9">
        <w:rPr>
          <w:rFonts w:ascii="Times New Roman" w:hAnsi="Times New Roman" w:cs="Times New Roman"/>
          <w:sz w:val="24"/>
        </w:rPr>
        <w:t>na misma función ecosistémica puede proveer más d</w:t>
      </w:r>
      <w:r w:rsidRPr="00725BA9">
        <w:rPr>
          <w:rFonts w:ascii="Times New Roman" w:hAnsi="Times New Roman" w:cs="Times New Roman"/>
          <w:sz w:val="24"/>
        </w:rPr>
        <w:t xml:space="preserve">e un servicio </w:t>
      </w:r>
      <w:r w:rsidR="000E6CB2" w:rsidRPr="00725BA9">
        <w:rPr>
          <w:rFonts w:ascii="Times New Roman" w:hAnsi="Times New Roman" w:cs="Times New Roman"/>
          <w:sz w:val="24"/>
        </w:rPr>
        <w:t>a la vez</w:t>
      </w:r>
      <w:r w:rsidR="00CB1733">
        <w:rPr>
          <w:rFonts w:ascii="Times New Roman" w:hAnsi="Times New Roman" w:cs="Times New Roman"/>
          <w:sz w:val="24"/>
        </w:rPr>
        <w:t xml:space="preserve">, </w:t>
      </w:r>
      <w:r w:rsidRPr="00725BA9">
        <w:rPr>
          <w:rFonts w:ascii="Times New Roman" w:hAnsi="Times New Roman" w:cs="Times New Roman"/>
          <w:sz w:val="24"/>
        </w:rPr>
        <w:t xml:space="preserve">que un </w:t>
      </w:r>
      <w:r w:rsidR="001B6506" w:rsidRPr="00725BA9">
        <w:rPr>
          <w:rFonts w:ascii="Times New Roman" w:hAnsi="Times New Roman" w:cs="Times New Roman"/>
          <w:sz w:val="24"/>
        </w:rPr>
        <w:t>servicio puede asociarse a má</w:t>
      </w:r>
      <w:r w:rsidRPr="00725BA9">
        <w:rPr>
          <w:rFonts w:ascii="Times New Roman" w:hAnsi="Times New Roman" w:cs="Times New Roman"/>
          <w:sz w:val="24"/>
        </w:rPr>
        <w:t xml:space="preserve">s de un beneficio y viceversa </w:t>
      </w:r>
      <w:r w:rsidR="001B6506" w:rsidRPr="00725BA9">
        <w:rPr>
          <w:rFonts w:ascii="Times New Roman" w:hAnsi="Times New Roman" w:cs="Times New Roman"/>
          <w:sz w:val="24"/>
        </w:rPr>
        <w:t>(</w:t>
      </w:r>
      <w:proofErr w:type="spellStart"/>
      <w:r w:rsidR="001B6506" w:rsidRPr="00A20127">
        <w:rPr>
          <w:rFonts w:ascii="Times New Roman" w:hAnsi="Times New Roman" w:cs="Times New Roman"/>
          <w:sz w:val="24"/>
          <w:highlight w:val="yellow"/>
        </w:rPr>
        <w:t>Altesor</w:t>
      </w:r>
      <w:proofErr w:type="spellEnd"/>
      <w:r w:rsidR="001B6506" w:rsidRPr="00A20127">
        <w:rPr>
          <w:rFonts w:ascii="Times New Roman" w:hAnsi="Times New Roman" w:cs="Times New Roman"/>
          <w:sz w:val="24"/>
          <w:highlight w:val="yellow"/>
        </w:rPr>
        <w:t xml:space="preserve"> et al., 2011</w:t>
      </w:r>
      <w:r w:rsidR="001B6506" w:rsidRPr="00725BA9">
        <w:rPr>
          <w:rFonts w:ascii="Times New Roman" w:hAnsi="Times New Roman" w:cs="Times New Roman"/>
          <w:sz w:val="24"/>
        </w:rPr>
        <w:t xml:space="preserve">). </w:t>
      </w:r>
      <w:r w:rsidR="00A14179" w:rsidRPr="00725BA9">
        <w:rPr>
          <w:rFonts w:ascii="Times New Roman" w:hAnsi="Times New Roman" w:cs="Times New Roman"/>
          <w:sz w:val="24"/>
        </w:rPr>
        <w:t xml:space="preserve">En la construcción de la resiliencia en las ciudades </w:t>
      </w:r>
      <w:r w:rsidR="00BF6C02" w:rsidRPr="00725BA9">
        <w:rPr>
          <w:rFonts w:ascii="Times New Roman" w:hAnsi="Times New Roman" w:cs="Times New Roman"/>
          <w:sz w:val="24"/>
        </w:rPr>
        <w:t>se presentan</w:t>
      </w:r>
      <w:r w:rsidR="00A14179" w:rsidRPr="00725BA9">
        <w:rPr>
          <w:rFonts w:ascii="Times New Roman" w:hAnsi="Times New Roman" w:cs="Times New Roman"/>
          <w:sz w:val="24"/>
        </w:rPr>
        <w:t xml:space="preserve"> </w:t>
      </w:r>
      <w:r w:rsidR="00BF6C02" w:rsidRPr="00725BA9">
        <w:rPr>
          <w:rFonts w:ascii="Times New Roman" w:hAnsi="Times New Roman" w:cs="Times New Roman"/>
          <w:sz w:val="24"/>
        </w:rPr>
        <w:t xml:space="preserve">ciertos </w:t>
      </w:r>
      <w:r w:rsidR="00A14179" w:rsidRPr="00725BA9">
        <w:rPr>
          <w:rFonts w:ascii="Times New Roman" w:hAnsi="Times New Roman" w:cs="Times New Roman"/>
          <w:sz w:val="24"/>
        </w:rPr>
        <w:t>servicios ecosistémicos</w:t>
      </w:r>
      <w:r w:rsidR="00CB1733">
        <w:rPr>
          <w:rFonts w:ascii="Times New Roman" w:hAnsi="Times New Roman" w:cs="Times New Roman"/>
          <w:sz w:val="24"/>
        </w:rPr>
        <w:t>,</w:t>
      </w:r>
      <w:r w:rsidR="00A14179" w:rsidRPr="00725BA9">
        <w:rPr>
          <w:rFonts w:ascii="Times New Roman" w:hAnsi="Times New Roman" w:cs="Times New Roman"/>
          <w:sz w:val="24"/>
        </w:rPr>
        <w:t xml:space="preserve"> </w:t>
      </w:r>
      <w:r w:rsidR="00BF6C02" w:rsidRPr="00725BA9">
        <w:rPr>
          <w:rFonts w:ascii="Times New Roman" w:hAnsi="Times New Roman" w:cs="Times New Roman"/>
          <w:sz w:val="24"/>
        </w:rPr>
        <w:t xml:space="preserve">que son </w:t>
      </w:r>
      <w:r w:rsidR="00A14179" w:rsidRPr="00725BA9">
        <w:rPr>
          <w:rFonts w:ascii="Times New Roman" w:hAnsi="Times New Roman" w:cs="Times New Roman"/>
          <w:sz w:val="24"/>
        </w:rPr>
        <w:t>fundamentales. Se trata de</w:t>
      </w:r>
      <w:r w:rsidR="006D4456" w:rsidRPr="00725BA9">
        <w:rPr>
          <w:rFonts w:ascii="Times New Roman" w:hAnsi="Times New Roman" w:cs="Times New Roman"/>
          <w:sz w:val="24"/>
        </w:rPr>
        <w:t xml:space="preserve"> </w:t>
      </w:r>
      <w:r w:rsidR="00A14179" w:rsidRPr="00725BA9">
        <w:rPr>
          <w:rFonts w:ascii="Times New Roman" w:hAnsi="Times New Roman" w:cs="Times New Roman"/>
          <w:sz w:val="24"/>
        </w:rPr>
        <w:t>l</w:t>
      </w:r>
      <w:r w:rsidR="006D4456" w:rsidRPr="00725BA9">
        <w:rPr>
          <w:rFonts w:ascii="Times New Roman" w:hAnsi="Times New Roman" w:cs="Times New Roman"/>
          <w:sz w:val="24"/>
        </w:rPr>
        <w:t>a reducción de la isla de calor</w:t>
      </w:r>
      <w:r w:rsidR="00A14179" w:rsidRPr="00725BA9">
        <w:rPr>
          <w:rFonts w:ascii="Times New Roman" w:hAnsi="Times New Roman" w:cs="Times New Roman"/>
          <w:sz w:val="24"/>
        </w:rPr>
        <w:t>, el suministro de agua, la mitigación de la escorrentía y la producción de alimentos</w:t>
      </w:r>
      <w:r w:rsidR="006D4456" w:rsidRPr="00725BA9">
        <w:rPr>
          <w:rFonts w:ascii="Times New Roman" w:hAnsi="Times New Roman" w:cs="Times New Roman"/>
          <w:sz w:val="24"/>
        </w:rPr>
        <w:t xml:space="preserve">. </w:t>
      </w:r>
    </w:p>
    <w:p w14:paraId="618F2860" w14:textId="09CEC47A" w:rsidR="00CB1733" w:rsidRDefault="00BE7735" w:rsidP="00725BA9">
      <w:pPr>
        <w:spacing w:after="0" w:line="360" w:lineRule="auto"/>
        <w:ind w:firstLine="720"/>
        <w:jc w:val="both"/>
        <w:rPr>
          <w:rFonts w:ascii="Times New Roman" w:hAnsi="Times New Roman" w:cs="Times New Roman"/>
          <w:sz w:val="24"/>
          <w:szCs w:val="14"/>
        </w:rPr>
      </w:pPr>
      <w:r w:rsidRPr="00725BA9">
        <w:rPr>
          <w:rFonts w:ascii="Times New Roman" w:eastAsia="Times New Roman" w:hAnsi="Times New Roman" w:cs="Times New Roman"/>
          <w:sz w:val="24"/>
          <w:szCs w:val="24"/>
        </w:rPr>
        <w:t>Desde la Ecología Urbana</w:t>
      </w:r>
      <w:r w:rsidR="00CB1733">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 xml:space="preserve">se realiza la distinción entre ecología “en” las ciudades y </w:t>
      </w:r>
      <w:r w:rsidR="006D4456" w:rsidRPr="00725BA9">
        <w:rPr>
          <w:rFonts w:ascii="Times New Roman" w:eastAsia="Times New Roman" w:hAnsi="Times New Roman" w:cs="Times New Roman"/>
          <w:sz w:val="24"/>
          <w:szCs w:val="24"/>
        </w:rPr>
        <w:t xml:space="preserve">ecología </w:t>
      </w:r>
      <w:r w:rsidRPr="00725BA9">
        <w:rPr>
          <w:rFonts w:ascii="Times New Roman" w:eastAsia="Times New Roman" w:hAnsi="Times New Roman" w:cs="Times New Roman"/>
          <w:sz w:val="24"/>
          <w:szCs w:val="24"/>
        </w:rPr>
        <w:t>“de” las ciudades</w:t>
      </w:r>
      <w:r w:rsidR="00CB1733">
        <w:rPr>
          <w:rFonts w:ascii="Times New Roman" w:eastAsia="Times New Roman" w:hAnsi="Times New Roman" w:cs="Times New Roman"/>
          <w:sz w:val="24"/>
          <w:szCs w:val="24"/>
        </w:rPr>
        <w:t>,</w:t>
      </w:r>
      <w:r w:rsidRPr="00725BA9">
        <w:rPr>
          <w:rFonts w:ascii="Times New Roman" w:eastAsia="Times New Roman" w:hAnsi="Times New Roman" w:cs="Times New Roman"/>
          <w:sz w:val="24"/>
          <w:szCs w:val="24"/>
        </w:rPr>
        <w:t xml:space="preserve"> </w:t>
      </w:r>
      <w:r w:rsidRPr="00A20127">
        <w:rPr>
          <w:rFonts w:ascii="Times New Roman" w:hAnsi="Times New Roman" w:cs="Times New Roman"/>
          <w:sz w:val="24"/>
          <w:szCs w:val="16"/>
        </w:rPr>
        <w:t>para enfatizar la importancia de incluir los servicios de los ecosistemas</w:t>
      </w:r>
      <w:r w:rsidR="00CB1733">
        <w:rPr>
          <w:rFonts w:ascii="Times New Roman" w:hAnsi="Times New Roman" w:cs="Times New Roman"/>
          <w:sz w:val="24"/>
          <w:szCs w:val="16"/>
        </w:rPr>
        <w:t xml:space="preserve">, </w:t>
      </w:r>
      <w:r w:rsidRPr="00A20127">
        <w:rPr>
          <w:rFonts w:ascii="Times New Roman" w:hAnsi="Times New Roman" w:cs="Times New Roman"/>
          <w:sz w:val="24"/>
          <w:szCs w:val="16"/>
        </w:rPr>
        <w:t xml:space="preserve">generados tanto dentro como fuera </w:t>
      </w:r>
      <w:r w:rsidR="006D4456" w:rsidRPr="00A20127">
        <w:rPr>
          <w:rFonts w:ascii="Times New Roman" w:hAnsi="Times New Roman" w:cs="Times New Roman"/>
          <w:sz w:val="24"/>
          <w:szCs w:val="16"/>
        </w:rPr>
        <w:t>de los límites de la ciudad</w:t>
      </w:r>
      <w:r w:rsidRPr="00A20127">
        <w:rPr>
          <w:rFonts w:ascii="Times New Roman" w:hAnsi="Times New Roman" w:cs="Times New Roman"/>
          <w:sz w:val="24"/>
          <w:szCs w:val="16"/>
        </w:rPr>
        <w:t xml:space="preserve">. </w:t>
      </w:r>
      <w:r w:rsidR="005E46F7" w:rsidRPr="00725BA9">
        <w:rPr>
          <w:rFonts w:ascii="Times New Roman" w:eastAsia="Arial" w:hAnsi="Times New Roman" w:cs="Times New Roman"/>
          <w:sz w:val="24"/>
          <w:szCs w:val="24"/>
        </w:rPr>
        <w:t>E</w:t>
      </w:r>
      <w:r w:rsidRPr="00725BA9">
        <w:rPr>
          <w:rFonts w:ascii="Times New Roman" w:eastAsia="Arial" w:hAnsi="Times New Roman" w:cs="Times New Roman"/>
          <w:sz w:val="24"/>
          <w:szCs w:val="24"/>
        </w:rPr>
        <w:t xml:space="preserve">n </w:t>
      </w:r>
      <w:r w:rsidR="005E46F7" w:rsidRPr="00725BA9">
        <w:rPr>
          <w:rFonts w:ascii="Times New Roman" w:eastAsia="Arial" w:hAnsi="Times New Roman" w:cs="Times New Roman"/>
          <w:sz w:val="24"/>
          <w:szCs w:val="24"/>
        </w:rPr>
        <w:t>el primer caso</w:t>
      </w:r>
      <w:r w:rsidR="00CB1733">
        <w:rPr>
          <w:rFonts w:ascii="Times New Roman" w:eastAsia="Arial" w:hAnsi="Times New Roman" w:cs="Times New Roman"/>
          <w:sz w:val="24"/>
          <w:szCs w:val="24"/>
        </w:rPr>
        <w:t xml:space="preserve">, </w:t>
      </w:r>
      <w:r w:rsidR="005E46F7" w:rsidRPr="00725BA9">
        <w:rPr>
          <w:rFonts w:ascii="Times New Roman" w:eastAsia="Arial" w:hAnsi="Times New Roman" w:cs="Times New Roman"/>
          <w:sz w:val="24"/>
          <w:szCs w:val="24"/>
        </w:rPr>
        <w:t>se hace referencia a la generación de entornos urbanos verdes saludables y funcionales, al diseño de edificios energéticamente eficientes y a una logística sostenible.</w:t>
      </w:r>
    </w:p>
    <w:p w14:paraId="4C0CD87F" w14:textId="77777777" w:rsidR="00BF6C02" w:rsidRPr="007E765C" w:rsidRDefault="005E46F7" w:rsidP="00A20127">
      <w:pPr>
        <w:spacing w:after="0" w:line="360" w:lineRule="auto"/>
        <w:jc w:val="both"/>
        <w:rPr>
          <w:rFonts w:ascii="Times New Roman" w:hAnsi="Times New Roman" w:cs="Times New Roman"/>
          <w:sz w:val="24"/>
          <w:szCs w:val="14"/>
        </w:rPr>
      </w:pPr>
      <w:r w:rsidRPr="00A20127">
        <w:rPr>
          <w:rFonts w:ascii="Times New Roman" w:hAnsi="Times New Roman" w:cs="Times New Roman"/>
          <w:sz w:val="24"/>
          <w:szCs w:val="14"/>
        </w:rPr>
        <w:t>Mientras que</w:t>
      </w:r>
      <w:r w:rsidR="00CB1733">
        <w:rPr>
          <w:rFonts w:ascii="Times New Roman" w:hAnsi="Times New Roman" w:cs="Times New Roman"/>
          <w:sz w:val="24"/>
          <w:szCs w:val="14"/>
        </w:rPr>
        <w:t xml:space="preserve">, </w:t>
      </w:r>
      <w:r w:rsidRPr="007E765C">
        <w:rPr>
          <w:rFonts w:ascii="Times New Roman" w:hAnsi="Times New Roman" w:cs="Times New Roman"/>
          <w:sz w:val="24"/>
          <w:szCs w:val="14"/>
        </w:rPr>
        <w:t>por ecología “de” las ciudades se reconoce la total dependencia que tienen las ciudades del paisaje circundante y el constante “ida y vuelta” entre lo urbano y lo rural</w:t>
      </w:r>
      <w:r w:rsidR="00BF6C02" w:rsidRPr="007E765C">
        <w:rPr>
          <w:rFonts w:ascii="Times New Roman" w:hAnsi="Times New Roman" w:cs="Times New Roman"/>
          <w:sz w:val="24"/>
          <w:szCs w:val="14"/>
        </w:rPr>
        <w:t xml:space="preserve"> </w:t>
      </w:r>
      <w:r w:rsidRPr="007E765C">
        <w:rPr>
          <w:rFonts w:ascii="Times New Roman" w:hAnsi="Times New Roman" w:cs="Times New Roman"/>
          <w:sz w:val="24"/>
          <w:szCs w:val="14"/>
          <w:highlight w:val="yellow"/>
        </w:rPr>
        <w:t>(Ja</w:t>
      </w:r>
      <w:r w:rsidR="00464BBE" w:rsidRPr="007E765C">
        <w:rPr>
          <w:rFonts w:ascii="Times New Roman" w:hAnsi="Times New Roman" w:cs="Times New Roman"/>
          <w:sz w:val="24"/>
          <w:szCs w:val="14"/>
          <w:highlight w:val="yellow"/>
        </w:rPr>
        <w:t>n</w:t>
      </w:r>
      <w:r w:rsidRPr="007E765C">
        <w:rPr>
          <w:rFonts w:ascii="Times New Roman" w:hAnsi="Times New Roman" w:cs="Times New Roman"/>
          <w:sz w:val="24"/>
          <w:szCs w:val="14"/>
          <w:highlight w:val="yellow"/>
        </w:rPr>
        <w:t>sson, 2013</w:t>
      </w:r>
      <w:r w:rsidRPr="007E765C">
        <w:rPr>
          <w:rFonts w:ascii="Times New Roman" w:hAnsi="Times New Roman" w:cs="Times New Roman"/>
          <w:sz w:val="24"/>
          <w:szCs w:val="14"/>
        </w:rPr>
        <w:t>).</w:t>
      </w:r>
      <w:r w:rsidR="007F0A32" w:rsidRPr="007E765C">
        <w:rPr>
          <w:rFonts w:ascii="Times New Roman" w:hAnsi="Times New Roman" w:cs="Times New Roman"/>
          <w:sz w:val="24"/>
          <w:szCs w:val="14"/>
        </w:rPr>
        <w:t xml:space="preserve"> </w:t>
      </w:r>
    </w:p>
    <w:p w14:paraId="23DA5003" w14:textId="77777777" w:rsidR="00CB1733" w:rsidRDefault="007E6098" w:rsidP="00725BA9">
      <w:pPr>
        <w:spacing w:after="0" w:line="360" w:lineRule="auto"/>
        <w:ind w:firstLine="720"/>
        <w:jc w:val="both"/>
        <w:rPr>
          <w:rFonts w:ascii="Times New Roman" w:hAnsi="Times New Roman" w:cs="Times New Roman"/>
          <w:sz w:val="24"/>
          <w:szCs w:val="14"/>
        </w:rPr>
      </w:pPr>
      <w:r w:rsidRPr="007E765C">
        <w:rPr>
          <w:rFonts w:ascii="Times New Roman" w:hAnsi="Times New Roman" w:cs="Times New Roman"/>
          <w:sz w:val="24"/>
          <w:szCs w:val="14"/>
        </w:rPr>
        <w:t>La</w:t>
      </w:r>
      <w:r w:rsidR="00BF6C02" w:rsidRPr="007E765C">
        <w:rPr>
          <w:rFonts w:ascii="Times New Roman" w:hAnsi="Times New Roman" w:cs="Times New Roman"/>
          <w:sz w:val="24"/>
          <w:szCs w:val="14"/>
        </w:rPr>
        <w:t xml:space="preserve"> clasificación y tipificación de los servicios ecosistémicos</w:t>
      </w:r>
      <w:r w:rsidR="002C4201" w:rsidRPr="007E765C">
        <w:rPr>
          <w:rFonts w:ascii="Times New Roman" w:hAnsi="Times New Roman" w:cs="Times New Roman"/>
          <w:sz w:val="24"/>
          <w:szCs w:val="14"/>
        </w:rPr>
        <w:t xml:space="preserve"> difiere</w:t>
      </w:r>
      <w:r w:rsidRPr="007E765C">
        <w:rPr>
          <w:rFonts w:ascii="Times New Roman" w:hAnsi="Times New Roman" w:cs="Times New Roman"/>
          <w:sz w:val="24"/>
          <w:szCs w:val="14"/>
        </w:rPr>
        <w:t xml:space="preserve"> según los distintos autores</w:t>
      </w:r>
      <w:r w:rsidR="00CB1733">
        <w:rPr>
          <w:rFonts w:ascii="Times New Roman" w:hAnsi="Times New Roman" w:cs="Times New Roman"/>
          <w:sz w:val="24"/>
          <w:szCs w:val="14"/>
        </w:rPr>
        <w:t>,</w:t>
      </w:r>
      <w:r w:rsidRPr="007E765C">
        <w:rPr>
          <w:rFonts w:ascii="Times New Roman" w:hAnsi="Times New Roman" w:cs="Times New Roman"/>
          <w:sz w:val="24"/>
          <w:szCs w:val="14"/>
        </w:rPr>
        <w:t xml:space="preserve"> que conforman</w:t>
      </w:r>
      <w:r w:rsidR="00390173" w:rsidRPr="007E765C">
        <w:rPr>
          <w:rFonts w:ascii="Times New Roman" w:hAnsi="Times New Roman" w:cs="Times New Roman"/>
          <w:sz w:val="24"/>
          <w:szCs w:val="14"/>
        </w:rPr>
        <w:t xml:space="preserve"> la literatura referida al tema. </w:t>
      </w:r>
      <w:r w:rsidR="002C4201" w:rsidRPr="007E765C">
        <w:rPr>
          <w:rFonts w:ascii="Times New Roman" w:hAnsi="Times New Roman" w:cs="Times New Roman"/>
          <w:sz w:val="24"/>
          <w:szCs w:val="14"/>
        </w:rPr>
        <w:t>Aun así</w:t>
      </w:r>
      <w:r w:rsidR="00CB1733">
        <w:rPr>
          <w:rFonts w:ascii="Times New Roman" w:hAnsi="Times New Roman" w:cs="Times New Roman"/>
          <w:sz w:val="24"/>
          <w:szCs w:val="14"/>
        </w:rPr>
        <w:t>,</w:t>
      </w:r>
      <w:r w:rsidR="002C4201" w:rsidRPr="007E765C">
        <w:rPr>
          <w:rFonts w:ascii="Times New Roman" w:hAnsi="Times New Roman" w:cs="Times New Roman"/>
          <w:sz w:val="24"/>
          <w:szCs w:val="14"/>
        </w:rPr>
        <w:t xml:space="preserve"> existe</w:t>
      </w:r>
      <w:r w:rsidRPr="007E765C">
        <w:rPr>
          <w:rFonts w:ascii="Times New Roman" w:hAnsi="Times New Roman" w:cs="Times New Roman"/>
          <w:sz w:val="24"/>
          <w:szCs w:val="14"/>
        </w:rPr>
        <w:t xml:space="preserve"> un consenso generalizado en considerar a </w:t>
      </w:r>
      <w:r w:rsidR="002C4201" w:rsidRPr="007E765C">
        <w:rPr>
          <w:rFonts w:ascii="Times New Roman" w:hAnsi="Times New Roman" w:cs="Times New Roman"/>
          <w:sz w:val="24"/>
          <w:szCs w:val="14"/>
        </w:rPr>
        <w:t xml:space="preserve">la </w:t>
      </w:r>
      <w:r w:rsidRPr="007E765C">
        <w:rPr>
          <w:rFonts w:ascii="Times New Roman" w:hAnsi="Times New Roman" w:cs="Times New Roman"/>
          <w:sz w:val="24"/>
          <w:szCs w:val="14"/>
        </w:rPr>
        <w:t>Evaluación de Ecosistemas del Milenio (</w:t>
      </w:r>
      <w:r w:rsidRPr="007E765C">
        <w:rPr>
          <w:rFonts w:ascii="Times New Roman" w:hAnsi="Times New Roman" w:cs="Times New Roman"/>
          <w:sz w:val="24"/>
          <w:szCs w:val="14"/>
          <w:highlight w:val="yellow"/>
        </w:rPr>
        <w:t xml:space="preserve">Millennium </w:t>
      </w:r>
      <w:proofErr w:type="spellStart"/>
      <w:r w:rsidRPr="007E765C">
        <w:rPr>
          <w:rFonts w:ascii="Times New Roman" w:hAnsi="Times New Roman" w:cs="Times New Roman"/>
          <w:sz w:val="24"/>
          <w:szCs w:val="14"/>
          <w:highlight w:val="yellow"/>
        </w:rPr>
        <w:t>Ecosystem</w:t>
      </w:r>
      <w:proofErr w:type="spellEnd"/>
      <w:r w:rsidRPr="007E765C">
        <w:rPr>
          <w:rFonts w:ascii="Times New Roman" w:hAnsi="Times New Roman" w:cs="Times New Roman"/>
          <w:sz w:val="24"/>
          <w:szCs w:val="14"/>
          <w:highlight w:val="yellow"/>
        </w:rPr>
        <w:t xml:space="preserve"> </w:t>
      </w:r>
      <w:proofErr w:type="spellStart"/>
      <w:r w:rsidRPr="007E765C">
        <w:rPr>
          <w:rFonts w:ascii="Times New Roman" w:hAnsi="Times New Roman" w:cs="Times New Roman"/>
          <w:sz w:val="24"/>
          <w:szCs w:val="14"/>
          <w:highlight w:val="yellow"/>
        </w:rPr>
        <w:t>Assessment</w:t>
      </w:r>
      <w:proofErr w:type="spellEnd"/>
      <w:r w:rsidRPr="007E765C">
        <w:rPr>
          <w:rFonts w:ascii="Times New Roman" w:hAnsi="Times New Roman" w:cs="Times New Roman"/>
          <w:sz w:val="24"/>
          <w:szCs w:val="14"/>
          <w:highlight w:val="yellow"/>
        </w:rPr>
        <w:t>, 2005)</w:t>
      </w:r>
      <w:r w:rsidRPr="007E765C">
        <w:rPr>
          <w:rFonts w:ascii="Times New Roman" w:hAnsi="Times New Roman" w:cs="Times New Roman"/>
          <w:sz w:val="24"/>
          <w:szCs w:val="14"/>
        </w:rPr>
        <w:t xml:space="preserve"> como la clasificación de referencia</w:t>
      </w:r>
      <w:r w:rsidR="001A5DD1" w:rsidRPr="007E765C">
        <w:rPr>
          <w:rFonts w:ascii="Times New Roman" w:hAnsi="Times New Roman" w:cs="Times New Roman"/>
        </w:rPr>
        <w:t xml:space="preserve"> </w:t>
      </w:r>
      <w:r w:rsidR="001A5DD1" w:rsidRPr="007E765C">
        <w:rPr>
          <w:rFonts w:ascii="Times New Roman" w:hAnsi="Times New Roman" w:cs="Times New Roman"/>
          <w:sz w:val="24"/>
          <w:szCs w:val="14"/>
        </w:rPr>
        <w:t xml:space="preserve">para el análisis de conexiones entre el funcionamiento de </w:t>
      </w:r>
      <w:r w:rsidR="002C4201" w:rsidRPr="007E765C">
        <w:rPr>
          <w:rFonts w:ascii="Times New Roman" w:hAnsi="Times New Roman" w:cs="Times New Roman"/>
          <w:sz w:val="24"/>
          <w:szCs w:val="14"/>
        </w:rPr>
        <w:t xml:space="preserve">la </w:t>
      </w:r>
      <w:r w:rsidR="006D4456" w:rsidRPr="007E765C">
        <w:rPr>
          <w:rFonts w:ascii="Times New Roman" w:hAnsi="Times New Roman" w:cs="Times New Roman"/>
          <w:sz w:val="24"/>
          <w:szCs w:val="14"/>
        </w:rPr>
        <w:t xml:space="preserve">naturaleza y el bienestar y </w:t>
      </w:r>
      <w:r w:rsidR="001A5DD1" w:rsidRPr="007E765C">
        <w:rPr>
          <w:rFonts w:ascii="Times New Roman" w:hAnsi="Times New Roman" w:cs="Times New Roman"/>
          <w:sz w:val="24"/>
          <w:szCs w:val="14"/>
        </w:rPr>
        <w:t>supervivencia de los seres humanos</w:t>
      </w:r>
      <w:r w:rsidR="00CB1733">
        <w:rPr>
          <w:rFonts w:ascii="Times New Roman" w:hAnsi="Times New Roman" w:cs="Times New Roman"/>
          <w:sz w:val="24"/>
          <w:szCs w:val="14"/>
        </w:rPr>
        <w:t>,</w:t>
      </w:r>
      <w:r w:rsidR="001A5DD1" w:rsidRPr="007E765C">
        <w:rPr>
          <w:rFonts w:ascii="Times New Roman" w:hAnsi="Times New Roman" w:cs="Times New Roman"/>
          <w:sz w:val="24"/>
          <w:szCs w:val="14"/>
        </w:rPr>
        <w:t xml:space="preserve"> en un contexto urbano sostenible </w:t>
      </w:r>
      <w:r w:rsidR="001A5DD1" w:rsidRPr="007E765C">
        <w:rPr>
          <w:rFonts w:ascii="Times New Roman" w:hAnsi="Times New Roman" w:cs="Times New Roman"/>
          <w:sz w:val="24"/>
          <w:szCs w:val="14"/>
          <w:highlight w:val="yellow"/>
        </w:rPr>
        <w:t>(Ja</w:t>
      </w:r>
      <w:r w:rsidR="00464BBE" w:rsidRPr="007E765C">
        <w:rPr>
          <w:rFonts w:ascii="Times New Roman" w:hAnsi="Times New Roman" w:cs="Times New Roman"/>
          <w:sz w:val="24"/>
          <w:szCs w:val="14"/>
          <w:highlight w:val="yellow"/>
        </w:rPr>
        <w:t>n</w:t>
      </w:r>
      <w:r w:rsidR="001A5DD1" w:rsidRPr="007E765C">
        <w:rPr>
          <w:rFonts w:ascii="Times New Roman" w:hAnsi="Times New Roman" w:cs="Times New Roman"/>
          <w:sz w:val="24"/>
          <w:szCs w:val="14"/>
          <w:highlight w:val="yellow"/>
        </w:rPr>
        <w:t>sson, 2013</w:t>
      </w:r>
      <w:r w:rsidR="001A5DD1" w:rsidRPr="007E765C">
        <w:rPr>
          <w:rFonts w:ascii="Times New Roman" w:hAnsi="Times New Roman" w:cs="Times New Roman"/>
          <w:sz w:val="24"/>
          <w:szCs w:val="14"/>
        </w:rPr>
        <w:t>)</w:t>
      </w:r>
      <w:r w:rsidRPr="007E765C">
        <w:rPr>
          <w:rFonts w:ascii="Times New Roman" w:hAnsi="Times New Roman" w:cs="Times New Roman"/>
          <w:sz w:val="24"/>
          <w:szCs w:val="14"/>
        </w:rPr>
        <w:t xml:space="preserve">. </w:t>
      </w:r>
    </w:p>
    <w:p w14:paraId="093C4EB2" w14:textId="77777777" w:rsidR="00BF6C02" w:rsidRPr="007E765C" w:rsidRDefault="007E6098" w:rsidP="007E765C">
      <w:pPr>
        <w:spacing w:after="0" w:line="360" w:lineRule="auto"/>
        <w:ind w:firstLine="720"/>
        <w:jc w:val="both"/>
        <w:rPr>
          <w:rFonts w:ascii="Times New Roman" w:hAnsi="Times New Roman" w:cs="Times New Roman"/>
          <w:sz w:val="24"/>
          <w:szCs w:val="14"/>
          <w:highlight w:val="green"/>
        </w:rPr>
      </w:pPr>
      <w:r w:rsidRPr="007E765C">
        <w:rPr>
          <w:rFonts w:ascii="Times New Roman" w:hAnsi="Times New Roman" w:cs="Times New Roman"/>
          <w:sz w:val="24"/>
          <w:szCs w:val="14"/>
        </w:rPr>
        <w:t xml:space="preserve">Esta evaluación es resultado de una iniciativa </w:t>
      </w:r>
      <w:r w:rsidR="002C4201" w:rsidRPr="007E765C">
        <w:rPr>
          <w:rFonts w:ascii="Times New Roman" w:hAnsi="Times New Roman" w:cs="Times New Roman"/>
          <w:sz w:val="24"/>
          <w:szCs w:val="14"/>
        </w:rPr>
        <w:t xml:space="preserve">de </w:t>
      </w:r>
      <w:r w:rsidRPr="007E765C">
        <w:rPr>
          <w:rFonts w:ascii="Times New Roman" w:hAnsi="Times New Roman" w:cs="Times New Roman"/>
          <w:sz w:val="24"/>
          <w:szCs w:val="14"/>
        </w:rPr>
        <w:t>múltiples organismos internacionales</w:t>
      </w:r>
      <w:r w:rsidR="00CB1733">
        <w:rPr>
          <w:rFonts w:ascii="Times New Roman" w:hAnsi="Times New Roman" w:cs="Times New Roman"/>
          <w:sz w:val="24"/>
          <w:szCs w:val="14"/>
        </w:rPr>
        <w:t>,</w:t>
      </w:r>
      <w:r w:rsidRPr="007E765C">
        <w:rPr>
          <w:rFonts w:ascii="Times New Roman" w:hAnsi="Times New Roman" w:cs="Times New Roman"/>
          <w:sz w:val="24"/>
          <w:szCs w:val="14"/>
        </w:rPr>
        <w:t xml:space="preserve"> que reconoce: (i) servicios de provisión (alimento, madera, agua, recursos genéticos), (ii) servicios de regulación (regulación del clima y efecto invernadero, regulación del agua y de las enfermedades), (iii) servicios de soporte (ciclado de nutrientes, formación de suelo, ciclo hidrológico, producción primaria, po</w:t>
      </w:r>
      <w:r w:rsidR="003C5529" w:rsidRPr="007E765C">
        <w:rPr>
          <w:rFonts w:ascii="Times New Roman" w:hAnsi="Times New Roman" w:cs="Times New Roman"/>
          <w:sz w:val="24"/>
          <w:szCs w:val="14"/>
        </w:rPr>
        <w:t>linización y control biológico)</w:t>
      </w:r>
      <w:r w:rsidRPr="007E765C">
        <w:rPr>
          <w:rFonts w:ascii="Times New Roman" w:hAnsi="Times New Roman" w:cs="Times New Roman"/>
          <w:sz w:val="24"/>
          <w:szCs w:val="14"/>
        </w:rPr>
        <w:t xml:space="preserve"> y (</w:t>
      </w:r>
      <w:proofErr w:type="spellStart"/>
      <w:r w:rsidRPr="007E765C">
        <w:rPr>
          <w:rFonts w:ascii="Times New Roman" w:hAnsi="Times New Roman" w:cs="Times New Roman"/>
          <w:sz w:val="24"/>
          <w:szCs w:val="14"/>
        </w:rPr>
        <w:t>iiii</w:t>
      </w:r>
      <w:proofErr w:type="spellEnd"/>
      <w:r w:rsidRPr="007E765C">
        <w:rPr>
          <w:rFonts w:ascii="Times New Roman" w:hAnsi="Times New Roman" w:cs="Times New Roman"/>
          <w:sz w:val="24"/>
          <w:szCs w:val="14"/>
        </w:rPr>
        <w:t>) servicios culturales (fuente de inspiración, recreación y estéticos).</w:t>
      </w:r>
      <w:r w:rsidR="001A5DD1" w:rsidRPr="007E765C">
        <w:rPr>
          <w:rFonts w:ascii="Times New Roman" w:hAnsi="Times New Roman" w:cs="Times New Roman"/>
          <w:sz w:val="24"/>
          <w:szCs w:val="14"/>
        </w:rPr>
        <w:t xml:space="preserve"> </w:t>
      </w:r>
    </w:p>
    <w:p w14:paraId="69A3C0B4" w14:textId="77777777" w:rsidR="001A5DD1" w:rsidRPr="007E765C" w:rsidRDefault="001A5DD1" w:rsidP="007E765C">
      <w:pPr>
        <w:spacing w:after="0" w:line="360" w:lineRule="auto"/>
        <w:ind w:firstLine="720"/>
        <w:jc w:val="both"/>
        <w:rPr>
          <w:rFonts w:ascii="Times New Roman" w:hAnsi="Times New Roman" w:cs="Times New Roman"/>
        </w:rPr>
      </w:pPr>
    </w:p>
    <w:p w14:paraId="4A24A284" w14:textId="77777777" w:rsidR="001A5DD1" w:rsidRPr="00725BA9" w:rsidRDefault="001A5DD1" w:rsidP="007E765C">
      <w:pPr>
        <w:spacing w:after="0" w:line="360" w:lineRule="auto"/>
        <w:ind w:firstLine="720"/>
        <w:rPr>
          <w:rFonts w:ascii="Times New Roman" w:eastAsia="Arial" w:hAnsi="Times New Roman" w:cs="Times New Roman"/>
          <w:b/>
          <w:i/>
          <w:sz w:val="24"/>
          <w:szCs w:val="24"/>
        </w:rPr>
      </w:pPr>
      <w:r w:rsidRPr="00725BA9">
        <w:rPr>
          <w:rFonts w:ascii="Times New Roman" w:eastAsia="Arial" w:hAnsi="Times New Roman" w:cs="Times New Roman"/>
          <w:b/>
          <w:i/>
          <w:sz w:val="24"/>
          <w:szCs w:val="24"/>
        </w:rPr>
        <w:t>Servicio ecosistémico de regulación hídrica</w:t>
      </w:r>
      <w:r w:rsidR="00800A53" w:rsidRPr="00725BA9">
        <w:rPr>
          <w:rFonts w:ascii="Times New Roman" w:eastAsia="Arial" w:hAnsi="Times New Roman" w:cs="Times New Roman"/>
          <w:b/>
          <w:i/>
          <w:sz w:val="24"/>
          <w:szCs w:val="24"/>
        </w:rPr>
        <w:t xml:space="preserve"> en el ambiente construido</w:t>
      </w:r>
    </w:p>
    <w:p w14:paraId="7A7B75B8" w14:textId="26630478" w:rsidR="00ED503A" w:rsidRPr="00927EF8" w:rsidRDefault="00CE7D84" w:rsidP="007E765C">
      <w:pPr>
        <w:spacing w:after="0" w:line="360" w:lineRule="auto"/>
        <w:ind w:firstLine="720"/>
        <w:jc w:val="both"/>
        <w:rPr>
          <w:rFonts w:ascii="Times New Roman" w:hAnsi="Times New Roman" w:cs="Times New Roman"/>
          <w:sz w:val="24"/>
          <w:szCs w:val="14"/>
        </w:rPr>
      </w:pPr>
      <w:r w:rsidRPr="00725BA9">
        <w:rPr>
          <w:rFonts w:ascii="Times New Roman" w:eastAsia="Times New Roman" w:hAnsi="Times New Roman" w:cs="Times New Roman"/>
          <w:sz w:val="24"/>
          <w:szCs w:val="24"/>
        </w:rPr>
        <w:t>L</w:t>
      </w:r>
      <w:r w:rsidR="00A5454D" w:rsidRPr="00725BA9">
        <w:rPr>
          <w:rFonts w:ascii="Times New Roman" w:eastAsia="Times New Roman" w:hAnsi="Times New Roman" w:cs="Times New Roman"/>
          <w:sz w:val="24"/>
          <w:szCs w:val="24"/>
        </w:rPr>
        <w:t>a impermeabilización</w:t>
      </w:r>
      <w:r w:rsidRPr="00725BA9">
        <w:rPr>
          <w:rFonts w:ascii="Times New Roman" w:eastAsia="Times New Roman" w:hAnsi="Times New Roman" w:cs="Times New Roman"/>
          <w:sz w:val="24"/>
          <w:szCs w:val="24"/>
        </w:rPr>
        <w:t xml:space="preserve"> </w:t>
      </w:r>
      <w:r w:rsidR="00A5454D" w:rsidRPr="00725BA9">
        <w:rPr>
          <w:rFonts w:ascii="Times New Roman" w:eastAsia="Times New Roman" w:hAnsi="Times New Roman" w:cs="Times New Roman"/>
          <w:sz w:val="24"/>
          <w:szCs w:val="24"/>
        </w:rPr>
        <w:t>que implica el crecimiento de</w:t>
      </w:r>
      <w:r w:rsidRPr="00725BA9">
        <w:rPr>
          <w:rFonts w:ascii="Times New Roman" w:eastAsia="Times New Roman" w:hAnsi="Times New Roman" w:cs="Times New Roman"/>
          <w:sz w:val="24"/>
          <w:szCs w:val="24"/>
        </w:rPr>
        <w:t xml:space="preserve"> las ciudades </w:t>
      </w:r>
      <w:r w:rsidR="00A5454D" w:rsidRPr="00725BA9">
        <w:rPr>
          <w:rFonts w:ascii="Times New Roman" w:eastAsia="Times New Roman" w:hAnsi="Times New Roman" w:cs="Times New Roman"/>
          <w:sz w:val="24"/>
          <w:szCs w:val="24"/>
        </w:rPr>
        <w:t>se traduce en la pérdida de la capacidad de infiltración del suelo y</w:t>
      </w:r>
      <w:r w:rsidR="00C14CFA" w:rsidRPr="00725BA9">
        <w:rPr>
          <w:rFonts w:ascii="Times New Roman" w:eastAsia="Times New Roman" w:hAnsi="Times New Roman" w:cs="Times New Roman"/>
          <w:sz w:val="24"/>
          <w:szCs w:val="24"/>
        </w:rPr>
        <w:t xml:space="preserve"> </w:t>
      </w:r>
      <w:r w:rsidR="00A5454D" w:rsidRPr="00725BA9">
        <w:rPr>
          <w:rFonts w:ascii="Times New Roman" w:eastAsia="Times New Roman" w:hAnsi="Times New Roman" w:cs="Times New Roman"/>
          <w:sz w:val="24"/>
          <w:szCs w:val="24"/>
        </w:rPr>
        <w:t>en algunos casos, de la vegetación que intercepta el agua de la lluvia.</w:t>
      </w:r>
      <w:r w:rsidRPr="00725BA9">
        <w:rPr>
          <w:rFonts w:ascii="Times New Roman" w:eastAsia="Times New Roman" w:hAnsi="Times New Roman" w:cs="Times New Roman"/>
          <w:sz w:val="24"/>
          <w:szCs w:val="24"/>
        </w:rPr>
        <w:t xml:space="preserve"> Est</w:t>
      </w:r>
      <w:r w:rsidR="00A5454D" w:rsidRPr="00725BA9">
        <w:rPr>
          <w:rFonts w:ascii="Times New Roman" w:eastAsia="Times New Roman" w:hAnsi="Times New Roman" w:cs="Times New Roman"/>
          <w:sz w:val="24"/>
          <w:szCs w:val="24"/>
        </w:rPr>
        <w:t>as funciones son propias del</w:t>
      </w:r>
      <w:r w:rsidRPr="00725BA9">
        <w:rPr>
          <w:rFonts w:ascii="Times New Roman" w:eastAsia="Times New Roman" w:hAnsi="Times New Roman" w:cs="Times New Roman"/>
          <w:sz w:val="24"/>
          <w:szCs w:val="24"/>
        </w:rPr>
        <w:t xml:space="preserve"> servicio de regulación </w:t>
      </w:r>
      <w:r w:rsidR="00F45817" w:rsidRPr="00725BA9">
        <w:rPr>
          <w:rFonts w:ascii="Times New Roman" w:eastAsia="Times New Roman" w:hAnsi="Times New Roman" w:cs="Times New Roman"/>
          <w:sz w:val="24"/>
          <w:szCs w:val="24"/>
        </w:rPr>
        <w:t xml:space="preserve">hídrica y mitigación de la escorrentía y se </w:t>
      </w:r>
      <w:r w:rsidRPr="00725BA9">
        <w:rPr>
          <w:rFonts w:ascii="Times New Roman" w:eastAsia="Times New Roman" w:hAnsi="Times New Roman" w:cs="Times New Roman"/>
          <w:sz w:val="24"/>
          <w:szCs w:val="24"/>
        </w:rPr>
        <w:t>asocia</w:t>
      </w:r>
      <w:r w:rsidR="00F45817" w:rsidRPr="00725BA9">
        <w:rPr>
          <w:rFonts w:ascii="Times New Roman" w:eastAsia="Times New Roman" w:hAnsi="Times New Roman" w:cs="Times New Roman"/>
          <w:sz w:val="24"/>
          <w:szCs w:val="24"/>
        </w:rPr>
        <w:t>n</w:t>
      </w:r>
      <w:r w:rsidRPr="00725BA9">
        <w:rPr>
          <w:rFonts w:ascii="Times New Roman" w:eastAsia="Times New Roman" w:hAnsi="Times New Roman" w:cs="Times New Roman"/>
          <w:sz w:val="24"/>
          <w:szCs w:val="24"/>
        </w:rPr>
        <w:t xml:space="preserve"> con la capacidad de los ecosistemas de almacenar y liberar </w:t>
      </w:r>
      <w:r w:rsidR="00F45817" w:rsidRPr="00725BA9">
        <w:rPr>
          <w:rFonts w:ascii="Times New Roman" w:eastAsia="Times New Roman" w:hAnsi="Times New Roman" w:cs="Times New Roman"/>
          <w:sz w:val="24"/>
          <w:szCs w:val="24"/>
        </w:rPr>
        <w:t>los flujos de agua</w:t>
      </w:r>
      <w:r w:rsidR="00CB1733">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 xml:space="preserve">de manera controlada. </w:t>
      </w:r>
      <w:r w:rsidR="00F45817" w:rsidRPr="00725BA9">
        <w:rPr>
          <w:rFonts w:ascii="Times New Roman" w:hAnsi="Times New Roman" w:cs="Times New Roman"/>
          <w:sz w:val="24"/>
          <w:szCs w:val="24"/>
        </w:rPr>
        <w:t>La</w:t>
      </w:r>
      <w:r w:rsidRPr="00725BA9">
        <w:rPr>
          <w:rFonts w:ascii="Times New Roman" w:hAnsi="Times New Roman" w:cs="Times New Roman"/>
          <w:sz w:val="24"/>
          <w:szCs w:val="24"/>
        </w:rPr>
        <w:t xml:space="preserve"> regulación hídrica se </w:t>
      </w:r>
      <w:r w:rsidRPr="00725BA9">
        <w:rPr>
          <w:rFonts w:ascii="Times New Roman" w:hAnsi="Times New Roman" w:cs="Times New Roman"/>
          <w:sz w:val="24"/>
          <w:szCs w:val="24"/>
        </w:rPr>
        <w:lastRenderedPageBreak/>
        <w:t xml:space="preserve">refiere </w:t>
      </w:r>
      <w:r w:rsidR="00F45817" w:rsidRPr="00725BA9">
        <w:rPr>
          <w:rFonts w:ascii="Times New Roman" w:hAnsi="Times New Roman" w:cs="Times New Roman"/>
          <w:sz w:val="24"/>
          <w:szCs w:val="24"/>
        </w:rPr>
        <w:t xml:space="preserve">entonces </w:t>
      </w:r>
      <w:r w:rsidRPr="00725BA9">
        <w:rPr>
          <w:rFonts w:ascii="Times New Roman" w:hAnsi="Times New Roman" w:cs="Times New Roman"/>
          <w:sz w:val="24"/>
          <w:szCs w:val="24"/>
        </w:rPr>
        <w:t>a la proporción de las precipitaciones</w:t>
      </w:r>
      <w:r w:rsidR="00CB1733">
        <w:rPr>
          <w:rFonts w:ascii="Times New Roman" w:hAnsi="Times New Roman" w:cs="Times New Roman"/>
          <w:sz w:val="24"/>
          <w:szCs w:val="24"/>
        </w:rPr>
        <w:t>,</w:t>
      </w:r>
      <w:r w:rsidRPr="00725BA9">
        <w:rPr>
          <w:rFonts w:ascii="Times New Roman" w:hAnsi="Times New Roman" w:cs="Times New Roman"/>
          <w:sz w:val="24"/>
          <w:szCs w:val="24"/>
        </w:rPr>
        <w:t xml:space="preserve"> que pue</w:t>
      </w:r>
      <w:r w:rsidR="00F45817" w:rsidRPr="00725BA9">
        <w:rPr>
          <w:rFonts w:ascii="Times New Roman" w:hAnsi="Times New Roman" w:cs="Times New Roman"/>
          <w:sz w:val="24"/>
          <w:szCs w:val="24"/>
        </w:rPr>
        <w:t>de</w:t>
      </w:r>
      <w:r w:rsidRPr="00725BA9">
        <w:rPr>
          <w:rFonts w:ascii="Times New Roman" w:hAnsi="Times New Roman" w:cs="Times New Roman"/>
          <w:sz w:val="24"/>
          <w:szCs w:val="24"/>
        </w:rPr>
        <w:t xml:space="preserve"> ser </w:t>
      </w:r>
      <w:r w:rsidR="00F45817" w:rsidRPr="00725BA9">
        <w:rPr>
          <w:rFonts w:ascii="Times New Roman" w:hAnsi="Times New Roman" w:cs="Times New Roman"/>
          <w:sz w:val="24"/>
          <w:szCs w:val="24"/>
        </w:rPr>
        <w:t>interceptada e infiltrada</w:t>
      </w:r>
      <w:r w:rsidRPr="00725BA9">
        <w:rPr>
          <w:rFonts w:ascii="Times New Roman" w:hAnsi="Times New Roman" w:cs="Times New Roman"/>
          <w:sz w:val="24"/>
          <w:szCs w:val="24"/>
        </w:rPr>
        <w:t xml:space="preserve">, contribuyendo </w:t>
      </w:r>
      <w:r w:rsidR="00F45817" w:rsidRPr="00725BA9">
        <w:rPr>
          <w:rFonts w:ascii="Times New Roman" w:hAnsi="Times New Roman" w:cs="Times New Roman"/>
          <w:sz w:val="24"/>
          <w:szCs w:val="24"/>
        </w:rPr>
        <w:t>con</w:t>
      </w:r>
      <w:r w:rsidRPr="00725BA9">
        <w:rPr>
          <w:rFonts w:ascii="Times New Roman" w:hAnsi="Times New Roman" w:cs="Times New Roman"/>
          <w:sz w:val="24"/>
          <w:szCs w:val="24"/>
        </w:rPr>
        <w:t xml:space="preserve"> la reducción de la escorrentía superficial (</w:t>
      </w:r>
      <w:proofErr w:type="spellStart"/>
      <w:r w:rsidRPr="007E765C">
        <w:rPr>
          <w:rFonts w:ascii="Times New Roman" w:hAnsi="Times New Roman" w:cs="Times New Roman"/>
          <w:sz w:val="24"/>
          <w:szCs w:val="24"/>
          <w:highlight w:val="yellow"/>
        </w:rPr>
        <w:t>Jullian</w:t>
      </w:r>
      <w:proofErr w:type="spellEnd"/>
      <w:r w:rsidR="00510FED" w:rsidRPr="007E765C">
        <w:rPr>
          <w:rFonts w:ascii="Times New Roman" w:hAnsi="Times New Roman" w:cs="Times New Roman"/>
          <w:iCs/>
          <w:sz w:val="24"/>
          <w:szCs w:val="24"/>
          <w:highlight w:val="yellow"/>
        </w:rPr>
        <w:t xml:space="preserve">, </w:t>
      </w:r>
      <w:proofErr w:type="spellStart"/>
      <w:r w:rsidR="00510FED" w:rsidRPr="007E765C">
        <w:rPr>
          <w:rFonts w:ascii="Times New Roman" w:hAnsi="Times New Roman" w:cs="Times New Roman"/>
          <w:iCs/>
          <w:sz w:val="24"/>
          <w:szCs w:val="24"/>
          <w:highlight w:val="yellow"/>
        </w:rPr>
        <w:t>Nahuelhual</w:t>
      </w:r>
      <w:proofErr w:type="spellEnd"/>
      <w:r w:rsidR="00510FED" w:rsidRPr="007E765C">
        <w:rPr>
          <w:rFonts w:ascii="Times New Roman" w:hAnsi="Times New Roman" w:cs="Times New Roman"/>
          <w:iCs/>
          <w:sz w:val="24"/>
          <w:szCs w:val="24"/>
          <w:highlight w:val="yellow"/>
        </w:rPr>
        <w:t xml:space="preserve">, </w:t>
      </w:r>
      <w:proofErr w:type="spellStart"/>
      <w:r w:rsidR="00510FED" w:rsidRPr="007E765C">
        <w:rPr>
          <w:rFonts w:ascii="Times New Roman" w:hAnsi="Times New Roman" w:cs="Times New Roman"/>
          <w:iCs/>
          <w:sz w:val="24"/>
          <w:szCs w:val="24"/>
          <w:highlight w:val="yellow"/>
        </w:rPr>
        <w:t>Mazzorana</w:t>
      </w:r>
      <w:proofErr w:type="spellEnd"/>
      <w:r w:rsidR="00510FED" w:rsidRPr="007E765C">
        <w:rPr>
          <w:rFonts w:ascii="Times New Roman" w:hAnsi="Times New Roman" w:cs="Times New Roman"/>
          <w:iCs/>
          <w:sz w:val="24"/>
          <w:szCs w:val="24"/>
          <w:highlight w:val="yellow"/>
        </w:rPr>
        <w:t>, &amp; Aguayo</w:t>
      </w:r>
      <w:r w:rsidR="00BD031D" w:rsidRPr="00927EF8">
        <w:rPr>
          <w:rFonts w:ascii="Times New Roman" w:hAnsi="Times New Roman" w:cs="Times New Roman"/>
          <w:sz w:val="24"/>
          <w:szCs w:val="24"/>
          <w:highlight w:val="yellow"/>
        </w:rPr>
        <w:t>, 2018</w:t>
      </w:r>
      <w:r w:rsidRPr="00725BA9">
        <w:rPr>
          <w:rFonts w:ascii="Times New Roman" w:hAnsi="Times New Roman" w:cs="Times New Roman"/>
          <w:sz w:val="24"/>
          <w:szCs w:val="24"/>
        </w:rPr>
        <w:t>).</w:t>
      </w:r>
    </w:p>
    <w:p w14:paraId="6D6016E4" w14:textId="5CF975D3" w:rsidR="00ED503A" w:rsidRPr="007E765C" w:rsidRDefault="00BD031D" w:rsidP="007E765C">
      <w:pPr>
        <w:spacing w:after="0" w:line="360" w:lineRule="auto"/>
        <w:ind w:firstLine="720"/>
        <w:jc w:val="both"/>
        <w:rPr>
          <w:rFonts w:ascii="Times New Roman" w:hAnsi="Times New Roman" w:cs="Times New Roman"/>
          <w:sz w:val="24"/>
          <w:szCs w:val="14"/>
        </w:rPr>
      </w:pPr>
      <w:r w:rsidRPr="00927EF8">
        <w:rPr>
          <w:rFonts w:ascii="Times New Roman" w:hAnsi="Times New Roman" w:cs="Times New Roman"/>
          <w:sz w:val="24"/>
          <w:szCs w:val="14"/>
        </w:rPr>
        <w:t>El servicio ecosistémico de regulación hídrica</w:t>
      </w:r>
      <w:r w:rsidR="00CB1733">
        <w:rPr>
          <w:rFonts w:ascii="Times New Roman" w:hAnsi="Times New Roman" w:cs="Times New Roman"/>
          <w:sz w:val="24"/>
          <w:szCs w:val="14"/>
        </w:rPr>
        <w:t>,</w:t>
      </w:r>
      <w:r w:rsidR="00ED503A" w:rsidRPr="007E765C">
        <w:rPr>
          <w:rFonts w:ascii="Times New Roman" w:hAnsi="Times New Roman" w:cs="Times New Roman"/>
          <w:sz w:val="24"/>
          <w:szCs w:val="14"/>
        </w:rPr>
        <w:t xml:space="preserve"> se sustenta en procesos que se corresponden con los distintos subsistemas del ciclo hidrológico. De esta manera, comienza con la intercepción de la precipitación incidente por parte de la vegetación, donde una gran proporción se pierde por evaporación. El agua residual de esta etapa</w:t>
      </w:r>
      <w:r w:rsidR="00C36935">
        <w:rPr>
          <w:rFonts w:ascii="Times New Roman" w:hAnsi="Times New Roman" w:cs="Times New Roman"/>
          <w:sz w:val="24"/>
          <w:szCs w:val="14"/>
        </w:rPr>
        <w:t>,</w:t>
      </w:r>
      <w:r w:rsidR="00ED503A" w:rsidRPr="007E765C">
        <w:rPr>
          <w:rFonts w:ascii="Times New Roman" w:hAnsi="Times New Roman" w:cs="Times New Roman"/>
          <w:sz w:val="24"/>
          <w:szCs w:val="14"/>
        </w:rPr>
        <w:t xml:space="preserve"> fluye acoplándose a la precipitación directa</w:t>
      </w:r>
      <w:r w:rsidR="00C36935">
        <w:rPr>
          <w:rFonts w:ascii="Times New Roman" w:hAnsi="Times New Roman" w:cs="Times New Roman"/>
          <w:sz w:val="24"/>
          <w:szCs w:val="14"/>
        </w:rPr>
        <w:t>,</w:t>
      </w:r>
      <w:r w:rsidR="00ED503A" w:rsidRPr="007E765C">
        <w:rPr>
          <w:rFonts w:ascii="Times New Roman" w:hAnsi="Times New Roman" w:cs="Times New Roman"/>
          <w:sz w:val="24"/>
          <w:szCs w:val="14"/>
        </w:rPr>
        <w:t xml:space="preserve"> la cual llega directamente al suelo, donde una proporción fluye como escurrimiento superficial, otra se infiltra y se almacena en el suelo, quedando disponible para las plantas y el resto</w:t>
      </w:r>
      <w:r w:rsidR="00C36935">
        <w:rPr>
          <w:rFonts w:ascii="Times New Roman" w:hAnsi="Times New Roman" w:cs="Times New Roman"/>
          <w:sz w:val="24"/>
          <w:szCs w:val="14"/>
        </w:rPr>
        <w:t>,</w:t>
      </w:r>
      <w:r w:rsidR="00ED503A" w:rsidRPr="007E765C">
        <w:rPr>
          <w:rFonts w:ascii="Times New Roman" w:hAnsi="Times New Roman" w:cs="Times New Roman"/>
          <w:sz w:val="24"/>
          <w:szCs w:val="14"/>
        </w:rPr>
        <w:t xml:space="preserve"> se acumula en napas subterráneas. Es así que</w:t>
      </w:r>
      <w:r w:rsidR="00C36935">
        <w:rPr>
          <w:rFonts w:ascii="Times New Roman" w:hAnsi="Times New Roman" w:cs="Times New Roman"/>
          <w:sz w:val="24"/>
          <w:szCs w:val="14"/>
        </w:rPr>
        <w:t xml:space="preserve">, </w:t>
      </w:r>
      <w:r w:rsidR="00ED503A" w:rsidRPr="007E765C">
        <w:rPr>
          <w:rFonts w:ascii="Times New Roman" w:hAnsi="Times New Roman" w:cs="Times New Roman"/>
          <w:sz w:val="24"/>
          <w:szCs w:val="14"/>
        </w:rPr>
        <w:t xml:space="preserve">la regulación y almacenamiento de agua dependerá de estos procesos circunscritos al balance hídrico (Figura </w:t>
      </w:r>
      <w:r w:rsidR="00E07AF7" w:rsidRPr="007E765C">
        <w:rPr>
          <w:rFonts w:ascii="Times New Roman" w:hAnsi="Times New Roman" w:cs="Times New Roman"/>
          <w:sz w:val="24"/>
          <w:szCs w:val="14"/>
        </w:rPr>
        <w:t>1</w:t>
      </w:r>
      <w:r w:rsidR="00ED503A" w:rsidRPr="007E765C">
        <w:rPr>
          <w:rFonts w:ascii="Times New Roman" w:hAnsi="Times New Roman" w:cs="Times New Roman"/>
          <w:sz w:val="24"/>
          <w:szCs w:val="14"/>
        </w:rPr>
        <w:t xml:space="preserve">), donde el tipo de cobertura y las características físicas del suelo condicionan esta función de regulación </w:t>
      </w:r>
      <w:r w:rsidR="00ED503A" w:rsidRPr="007E765C">
        <w:rPr>
          <w:rFonts w:ascii="Times New Roman" w:hAnsi="Times New Roman" w:cs="Times New Roman"/>
          <w:sz w:val="24"/>
          <w:szCs w:val="14"/>
          <w:highlight w:val="yellow"/>
        </w:rPr>
        <w:t>(</w:t>
      </w:r>
      <w:proofErr w:type="spellStart"/>
      <w:r w:rsidR="00ED503A" w:rsidRPr="007E765C">
        <w:rPr>
          <w:rFonts w:ascii="Times New Roman" w:hAnsi="Times New Roman" w:cs="Times New Roman"/>
          <w:sz w:val="24"/>
          <w:szCs w:val="14"/>
          <w:highlight w:val="yellow"/>
        </w:rPr>
        <w:t>Grizzetti</w:t>
      </w:r>
      <w:proofErr w:type="spellEnd"/>
      <w:r w:rsidR="00510FED" w:rsidRPr="007E765C">
        <w:rPr>
          <w:rFonts w:ascii="Times New Roman" w:hAnsi="Times New Roman" w:cs="Times New Roman"/>
          <w:sz w:val="24"/>
          <w:szCs w:val="14"/>
          <w:highlight w:val="yellow"/>
        </w:rPr>
        <w:t xml:space="preserve"> </w:t>
      </w:r>
      <w:r w:rsidR="00510FED" w:rsidRPr="007E765C">
        <w:rPr>
          <w:rFonts w:ascii="Times New Roman" w:hAnsi="Times New Roman" w:cs="Times New Roman"/>
          <w:iCs/>
          <w:sz w:val="24"/>
          <w:szCs w:val="24"/>
          <w:highlight w:val="yellow"/>
          <w:lang w:val="es-CR"/>
        </w:rPr>
        <w:t xml:space="preserve">, </w:t>
      </w:r>
      <w:proofErr w:type="spellStart"/>
      <w:r w:rsidR="00510FED" w:rsidRPr="007E765C">
        <w:rPr>
          <w:rFonts w:ascii="Times New Roman" w:hAnsi="Times New Roman" w:cs="Times New Roman"/>
          <w:iCs/>
          <w:sz w:val="24"/>
          <w:szCs w:val="24"/>
          <w:highlight w:val="yellow"/>
          <w:lang w:val="es-CR"/>
        </w:rPr>
        <w:t>Lanzanova</w:t>
      </w:r>
      <w:proofErr w:type="spellEnd"/>
      <w:r w:rsidR="00510FED" w:rsidRPr="007E765C">
        <w:rPr>
          <w:rFonts w:ascii="Times New Roman" w:hAnsi="Times New Roman" w:cs="Times New Roman"/>
          <w:iCs/>
          <w:sz w:val="24"/>
          <w:szCs w:val="24"/>
          <w:highlight w:val="yellow"/>
          <w:lang w:val="es-CR"/>
        </w:rPr>
        <w:t xml:space="preserve">, </w:t>
      </w:r>
      <w:proofErr w:type="spellStart"/>
      <w:r w:rsidR="00510FED" w:rsidRPr="007E765C">
        <w:rPr>
          <w:rFonts w:ascii="Times New Roman" w:hAnsi="Times New Roman" w:cs="Times New Roman"/>
          <w:iCs/>
          <w:sz w:val="24"/>
          <w:szCs w:val="24"/>
          <w:highlight w:val="yellow"/>
          <w:lang w:val="es-CR"/>
        </w:rPr>
        <w:t>Liquete</w:t>
      </w:r>
      <w:proofErr w:type="spellEnd"/>
      <w:r w:rsidR="00510FED" w:rsidRPr="007E765C">
        <w:rPr>
          <w:rFonts w:ascii="Times New Roman" w:hAnsi="Times New Roman" w:cs="Times New Roman"/>
          <w:iCs/>
          <w:sz w:val="24"/>
          <w:szCs w:val="24"/>
          <w:highlight w:val="yellow"/>
          <w:lang w:val="es-CR"/>
        </w:rPr>
        <w:t xml:space="preserve">, </w:t>
      </w:r>
      <w:proofErr w:type="spellStart"/>
      <w:r w:rsidR="00510FED" w:rsidRPr="007E765C">
        <w:rPr>
          <w:rFonts w:ascii="Times New Roman" w:hAnsi="Times New Roman" w:cs="Times New Roman"/>
          <w:iCs/>
          <w:sz w:val="24"/>
          <w:szCs w:val="24"/>
          <w:highlight w:val="yellow"/>
          <w:lang w:val="es-CR"/>
        </w:rPr>
        <w:t>Reynaud</w:t>
      </w:r>
      <w:proofErr w:type="spellEnd"/>
      <w:r w:rsidR="00510FED" w:rsidRPr="007E765C">
        <w:rPr>
          <w:rFonts w:ascii="Times New Roman" w:hAnsi="Times New Roman" w:cs="Times New Roman"/>
          <w:iCs/>
          <w:sz w:val="24"/>
          <w:szCs w:val="24"/>
          <w:highlight w:val="yellow"/>
          <w:lang w:val="es-CR"/>
        </w:rPr>
        <w:t>, &amp; Cardoso</w:t>
      </w:r>
      <w:r w:rsidRPr="00927EF8">
        <w:rPr>
          <w:rFonts w:ascii="Times New Roman" w:hAnsi="Times New Roman" w:cs="Times New Roman"/>
          <w:sz w:val="24"/>
          <w:szCs w:val="14"/>
          <w:highlight w:val="yellow"/>
        </w:rPr>
        <w:t>, 2016)</w:t>
      </w:r>
      <w:r w:rsidR="00ED503A" w:rsidRPr="007E765C">
        <w:rPr>
          <w:rFonts w:ascii="Times New Roman" w:hAnsi="Times New Roman" w:cs="Times New Roman"/>
          <w:sz w:val="24"/>
          <w:szCs w:val="14"/>
        </w:rPr>
        <w:t>. Así, la capacidad de infiltración del suelo o el porcentaje del sellado de la superficie</w:t>
      </w:r>
      <w:r w:rsidR="00C36935">
        <w:rPr>
          <w:rFonts w:ascii="Times New Roman" w:hAnsi="Times New Roman" w:cs="Times New Roman"/>
          <w:sz w:val="24"/>
          <w:szCs w:val="14"/>
        </w:rPr>
        <w:t>,</w:t>
      </w:r>
      <w:r w:rsidR="00ED503A" w:rsidRPr="007E765C">
        <w:rPr>
          <w:rFonts w:ascii="Times New Roman" w:hAnsi="Times New Roman" w:cs="Times New Roman"/>
          <w:sz w:val="24"/>
          <w:szCs w:val="14"/>
        </w:rPr>
        <w:t xml:space="preserve"> pueden ser indicadores para la cuantificación de la percolación y por ende, del servicio de regulación y mitigación de la escorrentía</w:t>
      </w:r>
      <w:r w:rsidR="006735BC" w:rsidRPr="007E765C">
        <w:rPr>
          <w:rFonts w:ascii="Times New Roman" w:hAnsi="Times New Roman" w:cs="Times New Roman"/>
          <w:sz w:val="24"/>
          <w:szCs w:val="14"/>
        </w:rPr>
        <w:t xml:space="preserve"> </w:t>
      </w:r>
      <w:r w:rsidR="00464BBE" w:rsidRPr="007E765C">
        <w:rPr>
          <w:rFonts w:ascii="Times New Roman" w:hAnsi="Times New Roman" w:cs="Times New Roman"/>
          <w:noProof/>
          <w:sz w:val="24"/>
          <w:szCs w:val="14"/>
        </w:rPr>
        <w:t>(</w:t>
      </w:r>
      <w:r w:rsidR="00ED503A" w:rsidRPr="007E765C">
        <w:rPr>
          <w:rFonts w:ascii="Times New Roman" w:hAnsi="Times New Roman" w:cs="Times New Roman"/>
          <w:sz w:val="24"/>
          <w:szCs w:val="14"/>
          <w:highlight w:val="yellow"/>
        </w:rPr>
        <w:t>Villarreal &amp; Bengtsson, 2005</w:t>
      </w:r>
      <w:r w:rsidR="00ED503A" w:rsidRPr="007E765C">
        <w:rPr>
          <w:rFonts w:ascii="Times New Roman" w:hAnsi="Times New Roman" w:cs="Times New Roman"/>
          <w:sz w:val="24"/>
          <w:szCs w:val="14"/>
        </w:rPr>
        <w:t>)</w:t>
      </w:r>
      <w:r w:rsidR="00C36935">
        <w:rPr>
          <w:rFonts w:ascii="Times New Roman" w:hAnsi="Times New Roman" w:cs="Times New Roman"/>
          <w:sz w:val="24"/>
          <w:szCs w:val="14"/>
        </w:rPr>
        <w:t>.</w:t>
      </w:r>
    </w:p>
    <w:p w14:paraId="1A5B1D32" w14:textId="77777777" w:rsidR="003C5529" w:rsidRDefault="003C5529" w:rsidP="00ED503A">
      <w:pPr>
        <w:spacing w:after="0" w:line="360" w:lineRule="auto"/>
        <w:jc w:val="both"/>
        <w:rPr>
          <w:rFonts w:ascii="AdvTT5235d5a9" w:hAnsi="AdvTT5235d5a9" w:cs="AdvTT5235d5a9"/>
          <w:sz w:val="24"/>
          <w:szCs w:val="14"/>
        </w:rPr>
      </w:pPr>
    </w:p>
    <w:p w14:paraId="347BBE16" w14:textId="77777777" w:rsidR="00ED503A" w:rsidRDefault="003B6763" w:rsidP="003B6763">
      <w:pPr>
        <w:spacing w:after="0" w:line="360" w:lineRule="auto"/>
        <w:jc w:val="center"/>
        <w:rPr>
          <w:rFonts w:ascii="AdvTT5235d5a9" w:hAnsi="AdvTT5235d5a9" w:cs="AdvTT5235d5a9"/>
          <w:sz w:val="24"/>
          <w:szCs w:val="14"/>
        </w:rPr>
      </w:pPr>
      <w:r w:rsidRPr="003C5529">
        <w:rPr>
          <w:rFonts w:ascii="Times New Roman" w:hAnsi="Times New Roman" w:cs="Times New Roman"/>
          <w:b/>
          <w:sz w:val="24"/>
        </w:rPr>
        <w:t>Figura 1.</w:t>
      </w:r>
      <w:r w:rsidRPr="003C5529">
        <w:rPr>
          <w:rFonts w:ascii="Times New Roman" w:hAnsi="Times New Roman" w:cs="Times New Roman"/>
          <w:sz w:val="24"/>
        </w:rPr>
        <w:t xml:space="preserve"> Factores determinantes del servicio ecosistémico de regulación hídrica</w:t>
      </w:r>
    </w:p>
    <w:p w14:paraId="0A38314E" w14:textId="76AAF1F3" w:rsidR="00C36935" w:rsidRDefault="00953732">
      <w:pPr>
        <w:spacing w:after="0" w:line="240" w:lineRule="auto"/>
        <w:jc w:val="center"/>
        <w:rPr>
          <w:rFonts w:ascii="Times New Roman" w:hAnsi="Times New Roman" w:cs="Times New Roman"/>
          <w:b/>
        </w:rPr>
      </w:pPr>
      <w:r>
        <w:rPr>
          <w:noProof/>
        </w:rPr>
        <w:drawing>
          <wp:inline distT="0" distB="0" distL="0" distR="0" wp14:anchorId="41F87479" wp14:editId="73990F75">
            <wp:extent cx="5400675" cy="3533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675" cy="3533775"/>
                    </a:xfrm>
                    <a:prstGeom prst="rect">
                      <a:avLst/>
                    </a:prstGeom>
                  </pic:spPr>
                </pic:pic>
              </a:graphicData>
            </a:graphic>
          </wp:inline>
        </w:drawing>
      </w:r>
      <w:r>
        <w:rPr>
          <w:rFonts w:ascii="Times New Roman" w:hAnsi="Times New Roman" w:cs="Times New Roman"/>
          <w:b/>
          <w:noProof/>
        </w:rPr>
        <w:t xml:space="preserve"> </w:t>
      </w:r>
    </w:p>
    <w:p w14:paraId="28C8329D" w14:textId="14844CD1" w:rsidR="00ED503A" w:rsidRPr="007E765C" w:rsidRDefault="00ED503A" w:rsidP="007E765C">
      <w:pPr>
        <w:spacing w:after="0" w:line="240" w:lineRule="auto"/>
        <w:rPr>
          <w:rFonts w:ascii="Times New Roman" w:hAnsi="Times New Roman" w:cs="Times New Roman"/>
          <w:sz w:val="20"/>
          <w:szCs w:val="20"/>
        </w:rPr>
      </w:pPr>
      <w:proofErr w:type="spellStart"/>
      <w:r w:rsidRPr="007E765C">
        <w:rPr>
          <w:rFonts w:ascii="Times New Roman" w:hAnsi="Times New Roman" w:cs="Times New Roman"/>
          <w:b/>
          <w:sz w:val="20"/>
          <w:szCs w:val="20"/>
        </w:rPr>
        <w:t>Fuente:</w:t>
      </w:r>
      <w:r w:rsidR="00D85876">
        <w:rPr>
          <w:rFonts w:ascii="Times New Roman" w:hAnsi="Times New Roman" w:cs="Times New Roman"/>
          <w:sz w:val="20"/>
          <w:szCs w:val="20"/>
        </w:rPr>
        <w:t>E</w:t>
      </w:r>
      <w:r w:rsidRPr="007E765C">
        <w:rPr>
          <w:rFonts w:ascii="Times New Roman" w:hAnsi="Times New Roman" w:cs="Times New Roman"/>
          <w:sz w:val="20"/>
          <w:szCs w:val="20"/>
        </w:rPr>
        <w:t>laboración</w:t>
      </w:r>
      <w:proofErr w:type="spellEnd"/>
      <w:r w:rsidRPr="007E765C">
        <w:rPr>
          <w:rFonts w:ascii="Times New Roman" w:hAnsi="Times New Roman" w:cs="Times New Roman"/>
          <w:sz w:val="20"/>
          <w:szCs w:val="20"/>
        </w:rPr>
        <w:t xml:space="preserve"> propia</w:t>
      </w:r>
      <w:r w:rsidR="00E07AF7" w:rsidRPr="007E765C">
        <w:rPr>
          <w:rFonts w:ascii="Times New Roman" w:hAnsi="Times New Roman" w:cs="Times New Roman"/>
          <w:sz w:val="20"/>
          <w:szCs w:val="20"/>
        </w:rPr>
        <w:t xml:space="preserve"> </w:t>
      </w:r>
      <w:r w:rsidR="003613BC" w:rsidRPr="007E765C">
        <w:rPr>
          <w:rFonts w:ascii="Times New Roman" w:hAnsi="Times New Roman" w:cs="Times New Roman"/>
          <w:sz w:val="20"/>
          <w:szCs w:val="20"/>
        </w:rPr>
        <w:t xml:space="preserve">sobre la base de </w:t>
      </w:r>
      <w:proofErr w:type="spellStart"/>
      <w:r w:rsidR="003613BC" w:rsidRPr="007E765C">
        <w:rPr>
          <w:rFonts w:ascii="Times New Roman" w:hAnsi="Times New Roman" w:cs="Times New Roman"/>
          <w:sz w:val="20"/>
          <w:szCs w:val="20"/>
          <w:highlight w:val="yellow"/>
        </w:rPr>
        <w:t>Grizzetti</w:t>
      </w:r>
      <w:proofErr w:type="spellEnd"/>
      <w:r w:rsidR="003613BC" w:rsidRPr="007E765C">
        <w:rPr>
          <w:rFonts w:ascii="Times New Roman" w:hAnsi="Times New Roman" w:cs="Times New Roman"/>
          <w:sz w:val="20"/>
          <w:szCs w:val="20"/>
          <w:highlight w:val="yellow"/>
        </w:rPr>
        <w:t xml:space="preserve"> et al</w:t>
      </w:r>
      <w:r w:rsidR="003613BC" w:rsidRPr="007E765C">
        <w:rPr>
          <w:rFonts w:ascii="Times New Roman" w:hAnsi="Times New Roman" w:cs="Times New Roman"/>
          <w:i/>
          <w:iCs/>
          <w:sz w:val="20"/>
          <w:szCs w:val="20"/>
          <w:highlight w:val="yellow"/>
        </w:rPr>
        <w:t>.</w:t>
      </w:r>
      <w:r w:rsidR="00BD031D" w:rsidRPr="00927EF8">
        <w:rPr>
          <w:rFonts w:ascii="Times New Roman" w:hAnsi="Times New Roman" w:cs="Times New Roman"/>
          <w:sz w:val="20"/>
          <w:szCs w:val="20"/>
          <w:highlight w:val="yellow"/>
        </w:rPr>
        <w:t xml:space="preserve"> (2016)</w:t>
      </w:r>
      <w:r w:rsidR="003613BC" w:rsidRPr="007E765C">
        <w:rPr>
          <w:rFonts w:ascii="Times New Roman" w:hAnsi="Times New Roman" w:cs="Times New Roman"/>
          <w:sz w:val="20"/>
          <w:szCs w:val="20"/>
        </w:rPr>
        <w:t xml:space="preserve"> y </w:t>
      </w:r>
      <w:proofErr w:type="spellStart"/>
      <w:r w:rsidR="003613BC" w:rsidRPr="007E765C">
        <w:rPr>
          <w:rFonts w:ascii="Times New Roman" w:hAnsi="Times New Roman" w:cs="Times New Roman"/>
          <w:sz w:val="20"/>
          <w:szCs w:val="20"/>
          <w:highlight w:val="yellow"/>
        </w:rPr>
        <w:t>Jullian</w:t>
      </w:r>
      <w:proofErr w:type="spellEnd"/>
      <w:r w:rsidR="003613BC" w:rsidRPr="007E765C">
        <w:rPr>
          <w:rFonts w:ascii="Times New Roman" w:hAnsi="Times New Roman" w:cs="Times New Roman"/>
          <w:sz w:val="20"/>
          <w:szCs w:val="20"/>
          <w:highlight w:val="yellow"/>
        </w:rPr>
        <w:t xml:space="preserve"> et al</w:t>
      </w:r>
      <w:r w:rsidR="003613BC" w:rsidRPr="007E765C">
        <w:rPr>
          <w:rFonts w:ascii="Times New Roman" w:hAnsi="Times New Roman" w:cs="Times New Roman"/>
          <w:i/>
          <w:iCs/>
          <w:sz w:val="20"/>
          <w:szCs w:val="20"/>
          <w:highlight w:val="yellow"/>
        </w:rPr>
        <w:t>.</w:t>
      </w:r>
      <w:r w:rsidR="003613BC" w:rsidRPr="007E765C">
        <w:rPr>
          <w:rFonts w:ascii="Times New Roman" w:hAnsi="Times New Roman" w:cs="Times New Roman"/>
          <w:sz w:val="20"/>
          <w:szCs w:val="20"/>
          <w:highlight w:val="yellow"/>
        </w:rPr>
        <w:t xml:space="preserve"> (2018</w:t>
      </w:r>
      <w:r w:rsidR="003613BC" w:rsidRPr="007E765C">
        <w:rPr>
          <w:rFonts w:ascii="Times New Roman" w:hAnsi="Times New Roman" w:cs="Times New Roman"/>
          <w:sz w:val="20"/>
          <w:szCs w:val="20"/>
        </w:rPr>
        <w:t>).</w:t>
      </w:r>
    </w:p>
    <w:p w14:paraId="234A6A22" w14:textId="77777777" w:rsidR="002F1318" w:rsidRPr="00F45817" w:rsidRDefault="002F1318" w:rsidP="00F45817">
      <w:pPr>
        <w:autoSpaceDE w:val="0"/>
        <w:autoSpaceDN w:val="0"/>
        <w:adjustRightInd w:val="0"/>
        <w:spacing w:after="0" w:line="360" w:lineRule="auto"/>
        <w:jc w:val="both"/>
        <w:rPr>
          <w:rFonts w:ascii="Times New Roman" w:hAnsi="Times New Roman" w:cs="Times New Roman"/>
          <w:sz w:val="24"/>
          <w:szCs w:val="24"/>
        </w:rPr>
      </w:pPr>
    </w:p>
    <w:p w14:paraId="78D65D8F" w14:textId="77777777" w:rsidR="001210AE" w:rsidRPr="007E765C" w:rsidRDefault="00ED503A" w:rsidP="007E765C">
      <w:pPr>
        <w:spacing w:after="0" w:line="360" w:lineRule="auto"/>
        <w:ind w:firstLine="720"/>
        <w:jc w:val="both"/>
        <w:rPr>
          <w:rFonts w:ascii="Times New Roman" w:hAnsi="Times New Roman" w:cs="Times New Roman"/>
        </w:rPr>
      </w:pPr>
      <w:r w:rsidRPr="007E765C">
        <w:rPr>
          <w:rFonts w:ascii="Times New Roman" w:hAnsi="Times New Roman" w:cs="Times New Roman"/>
          <w:sz w:val="24"/>
          <w:szCs w:val="14"/>
        </w:rPr>
        <w:lastRenderedPageBreak/>
        <w:t>En el ámbito urbano, la impermeabilización sumada a la frecuente compactación de l</w:t>
      </w:r>
      <w:r w:rsidR="00CC747E" w:rsidRPr="007E765C">
        <w:rPr>
          <w:rFonts w:ascii="Times New Roman" w:hAnsi="Times New Roman" w:cs="Times New Roman"/>
          <w:sz w:val="24"/>
          <w:szCs w:val="14"/>
        </w:rPr>
        <w:t>os suelos expuestos</w:t>
      </w:r>
      <w:r w:rsidR="00C36935">
        <w:rPr>
          <w:rFonts w:ascii="Times New Roman" w:hAnsi="Times New Roman" w:cs="Times New Roman"/>
          <w:sz w:val="24"/>
          <w:szCs w:val="14"/>
        </w:rPr>
        <w:t>,</w:t>
      </w:r>
      <w:r w:rsidRPr="007E765C">
        <w:rPr>
          <w:rFonts w:ascii="Times New Roman" w:hAnsi="Times New Roman" w:cs="Times New Roman"/>
          <w:sz w:val="24"/>
          <w:szCs w:val="14"/>
        </w:rPr>
        <w:t xml:space="preserve"> limitan cuantiosamente la infiltración </w:t>
      </w:r>
      <w:r w:rsidRPr="007E765C">
        <w:rPr>
          <w:rFonts w:ascii="Times New Roman" w:hAnsi="Times New Roman" w:cs="Times New Roman"/>
          <w:sz w:val="24"/>
          <w:szCs w:val="14"/>
          <w:highlight w:val="yellow"/>
        </w:rPr>
        <w:t>(Argañaraz &amp; Lorenz, 2010</w:t>
      </w:r>
      <w:r w:rsidRPr="007E765C">
        <w:rPr>
          <w:rFonts w:ascii="Times New Roman" w:hAnsi="Times New Roman" w:cs="Times New Roman"/>
          <w:sz w:val="24"/>
          <w:szCs w:val="14"/>
        </w:rPr>
        <w:t>), aumentando el volumen de escorrentía de aguas superficiales y así</w:t>
      </w:r>
      <w:r w:rsidR="00C36935">
        <w:rPr>
          <w:rFonts w:ascii="Times New Roman" w:hAnsi="Times New Roman" w:cs="Times New Roman"/>
          <w:sz w:val="24"/>
          <w:szCs w:val="14"/>
        </w:rPr>
        <w:t>,</w:t>
      </w:r>
      <w:r w:rsidRPr="007E765C">
        <w:rPr>
          <w:rFonts w:ascii="Times New Roman" w:hAnsi="Times New Roman" w:cs="Times New Roman"/>
          <w:sz w:val="24"/>
          <w:szCs w:val="14"/>
        </w:rPr>
        <w:t xml:space="preserve"> la vulnerabilidad a las inundaciones (</w:t>
      </w:r>
      <w:r w:rsidRPr="007E765C">
        <w:rPr>
          <w:rFonts w:ascii="Times New Roman" w:hAnsi="Times New Roman" w:cs="Times New Roman"/>
          <w:sz w:val="24"/>
          <w:szCs w:val="14"/>
          <w:highlight w:val="yellow"/>
        </w:rPr>
        <w:t>Villarreal &amp; Bengtsson, 2005</w:t>
      </w:r>
      <w:r w:rsidRPr="007E765C">
        <w:rPr>
          <w:rFonts w:ascii="Times New Roman" w:hAnsi="Times New Roman" w:cs="Times New Roman"/>
          <w:sz w:val="24"/>
          <w:szCs w:val="14"/>
        </w:rPr>
        <w:t xml:space="preserve">). Las zonas </w:t>
      </w:r>
      <w:r w:rsidR="00CC747E" w:rsidRPr="007E765C">
        <w:rPr>
          <w:rFonts w:ascii="Times New Roman" w:hAnsi="Times New Roman" w:cs="Times New Roman"/>
          <w:sz w:val="24"/>
          <w:szCs w:val="14"/>
        </w:rPr>
        <w:t>vegetadas</w:t>
      </w:r>
      <w:r w:rsidRPr="007E765C">
        <w:rPr>
          <w:rFonts w:ascii="Times New Roman" w:hAnsi="Times New Roman" w:cs="Times New Roman"/>
          <w:sz w:val="24"/>
          <w:szCs w:val="14"/>
        </w:rPr>
        <w:t xml:space="preserve"> tienen una capacidad de infiltración de agu</w:t>
      </w:r>
      <w:r w:rsidR="00CC747E" w:rsidRPr="007E765C">
        <w:rPr>
          <w:rFonts w:ascii="Times New Roman" w:hAnsi="Times New Roman" w:cs="Times New Roman"/>
          <w:sz w:val="24"/>
          <w:szCs w:val="14"/>
        </w:rPr>
        <w:t>as de lluvia entre un 85% y 95%</w:t>
      </w:r>
      <w:r w:rsidRPr="007E765C">
        <w:rPr>
          <w:rFonts w:ascii="Times New Roman" w:hAnsi="Times New Roman" w:cs="Times New Roman"/>
          <w:sz w:val="24"/>
          <w:szCs w:val="14"/>
        </w:rPr>
        <w:t xml:space="preserve"> mientras que</w:t>
      </w:r>
      <w:r w:rsidR="00C36935">
        <w:rPr>
          <w:rFonts w:ascii="Times New Roman" w:hAnsi="Times New Roman" w:cs="Times New Roman"/>
          <w:sz w:val="24"/>
          <w:szCs w:val="14"/>
        </w:rPr>
        <w:t>,</w:t>
      </w:r>
      <w:r w:rsidRPr="007E765C">
        <w:rPr>
          <w:rFonts w:ascii="Times New Roman" w:hAnsi="Times New Roman" w:cs="Times New Roman"/>
          <w:sz w:val="24"/>
          <w:szCs w:val="14"/>
        </w:rPr>
        <w:t xml:space="preserve"> las zonas urbanas carentes de vegetación, que manejan sus aguas de lluvia a través de desagües y alcantarillas, logran un nivel de infiltración de apenas el 10% (</w:t>
      </w:r>
      <w:proofErr w:type="spellStart"/>
      <w:r w:rsidRPr="007E765C">
        <w:rPr>
          <w:rFonts w:ascii="Times New Roman" w:hAnsi="Times New Roman" w:cs="Times New Roman"/>
          <w:sz w:val="24"/>
          <w:szCs w:val="14"/>
        </w:rPr>
        <w:t>Bernatzky</w:t>
      </w:r>
      <w:proofErr w:type="spellEnd"/>
      <w:r w:rsidRPr="007E765C">
        <w:rPr>
          <w:rFonts w:ascii="Times New Roman" w:hAnsi="Times New Roman" w:cs="Times New Roman"/>
          <w:sz w:val="24"/>
          <w:szCs w:val="14"/>
        </w:rPr>
        <w:t>, 1983</w:t>
      </w:r>
      <w:r w:rsidR="008E561D" w:rsidRPr="007E765C">
        <w:rPr>
          <w:rFonts w:ascii="Times New Roman" w:hAnsi="Times New Roman" w:cs="Times New Roman"/>
          <w:sz w:val="24"/>
          <w:szCs w:val="14"/>
        </w:rPr>
        <w:t xml:space="preserve"> </w:t>
      </w:r>
      <w:r w:rsidRPr="007E765C">
        <w:rPr>
          <w:rFonts w:ascii="Times New Roman" w:hAnsi="Times New Roman" w:cs="Times New Roman"/>
          <w:sz w:val="24"/>
          <w:szCs w:val="14"/>
        </w:rPr>
        <w:t xml:space="preserve">en </w:t>
      </w:r>
      <w:proofErr w:type="spellStart"/>
      <w:r w:rsidRPr="007E765C">
        <w:rPr>
          <w:rFonts w:ascii="Times New Roman" w:hAnsi="Times New Roman" w:cs="Times New Roman"/>
          <w:sz w:val="24"/>
          <w:szCs w:val="14"/>
          <w:highlight w:val="yellow"/>
        </w:rPr>
        <w:t>Bolund</w:t>
      </w:r>
      <w:proofErr w:type="spellEnd"/>
      <w:r w:rsidRPr="007E765C">
        <w:rPr>
          <w:rFonts w:ascii="Times New Roman" w:hAnsi="Times New Roman" w:cs="Times New Roman"/>
          <w:sz w:val="24"/>
          <w:szCs w:val="14"/>
          <w:highlight w:val="yellow"/>
        </w:rPr>
        <w:t xml:space="preserve"> &amp; </w:t>
      </w:r>
      <w:proofErr w:type="spellStart"/>
      <w:r w:rsidRPr="007E765C">
        <w:rPr>
          <w:rFonts w:ascii="Times New Roman" w:hAnsi="Times New Roman" w:cs="Times New Roman"/>
          <w:sz w:val="24"/>
          <w:szCs w:val="14"/>
          <w:highlight w:val="yellow"/>
        </w:rPr>
        <w:t>Hunhammar</w:t>
      </w:r>
      <w:proofErr w:type="spellEnd"/>
      <w:r w:rsidRPr="007E765C">
        <w:rPr>
          <w:rFonts w:ascii="Times New Roman" w:hAnsi="Times New Roman" w:cs="Times New Roman"/>
          <w:sz w:val="24"/>
          <w:szCs w:val="14"/>
          <w:highlight w:val="yellow"/>
        </w:rPr>
        <w:t>, 1999).</w:t>
      </w:r>
      <w:r w:rsidRPr="007E765C">
        <w:rPr>
          <w:rFonts w:ascii="Times New Roman" w:hAnsi="Times New Roman" w:cs="Times New Roman"/>
          <w:sz w:val="24"/>
          <w:szCs w:val="14"/>
        </w:rPr>
        <w:t xml:space="preserve"> En este contexto, adquieren gran importancia las áreas cuyos suelos están expuestos, como es el caso de las áreas verdes y jardines domésticos, al actuar como focos de infiltración (</w:t>
      </w:r>
      <w:r w:rsidRPr="007E765C">
        <w:rPr>
          <w:rFonts w:ascii="Times New Roman" w:hAnsi="Times New Roman" w:cs="Times New Roman"/>
          <w:sz w:val="24"/>
          <w:szCs w:val="14"/>
          <w:highlight w:val="yellow"/>
        </w:rPr>
        <w:t>Argañaraz &amp; Lorenz, 2010</w:t>
      </w:r>
      <w:r w:rsidRPr="007E765C">
        <w:rPr>
          <w:rFonts w:ascii="Times New Roman" w:hAnsi="Times New Roman" w:cs="Times New Roman"/>
          <w:sz w:val="24"/>
          <w:szCs w:val="14"/>
        </w:rPr>
        <w:t>).</w:t>
      </w:r>
    </w:p>
    <w:p w14:paraId="52D03487" w14:textId="3283B5A2" w:rsidR="00116A68" w:rsidRPr="007E765C" w:rsidRDefault="00800A53" w:rsidP="007E765C">
      <w:pPr>
        <w:autoSpaceDE w:val="0"/>
        <w:autoSpaceDN w:val="0"/>
        <w:adjustRightInd w:val="0"/>
        <w:spacing w:after="0" w:line="360" w:lineRule="auto"/>
        <w:ind w:firstLine="720"/>
        <w:jc w:val="both"/>
        <w:rPr>
          <w:rFonts w:ascii="Times New Roman" w:hAnsi="Times New Roman" w:cs="Times New Roman"/>
          <w:sz w:val="24"/>
          <w:szCs w:val="14"/>
        </w:rPr>
      </w:pPr>
      <w:r w:rsidRPr="007E765C">
        <w:rPr>
          <w:rFonts w:ascii="Times New Roman" w:hAnsi="Times New Roman" w:cs="Times New Roman"/>
          <w:sz w:val="24"/>
          <w:szCs w:val="14"/>
        </w:rPr>
        <w:t>En los últimos años</w:t>
      </w:r>
      <w:r w:rsidR="00C36935">
        <w:rPr>
          <w:rFonts w:ascii="Times New Roman" w:hAnsi="Times New Roman" w:cs="Times New Roman"/>
          <w:sz w:val="24"/>
          <w:szCs w:val="14"/>
        </w:rPr>
        <w:t>,</w:t>
      </w:r>
      <w:r w:rsidRPr="007E765C">
        <w:rPr>
          <w:rFonts w:ascii="Times New Roman" w:hAnsi="Times New Roman" w:cs="Times New Roman"/>
          <w:sz w:val="24"/>
          <w:szCs w:val="14"/>
        </w:rPr>
        <w:t xml:space="preserve"> se ha intensificado el interés en revertir </w:t>
      </w:r>
      <w:r w:rsidR="00116A68" w:rsidRPr="007E765C">
        <w:rPr>
          <w:rFonts w:ascii="Times New Roman" w:hAnsi="Times New Roman" w:cs="Times New Roman"/>
          <w:sz w:val="24"/>
          <w:szCs w:val="14"/>
        </w:rPr>
        <w:t>y</w:t>
      </w:r>
      <w:r w:rsidRPr="007E765C">
        <w:rPr>
          <w:rFonts w:ascii="Times New Roman" w:hAnsi="Times New Roman" w:cs="Times New Roman"/>
          <w:sz w:val="24"/>
          <w:szCs w:val="14"/>
        </w:rPr>
        <w:t xml:space="preserve"> mitigar el impacto negativo del ambiente construido sobre el funcionamiento </w:t>
      </w:r>
      <w:r w:rsidR="00116A68" w:rsidRPr="007E765C">
        <w:rPr>
          <w:rFonts w:ascii="Times New Roman" w:hAnsi="Times New Roman" w:cs="Times New Roman"/>
          <w:sz w:val="24"/>
          <w:szCs w:val="14"/>
        </w:rPr>
        <w:t xml:space="preserve">natural </w:t>
      </w:r>
      <w:r w:rsidRPr="007E765C">
        <w:rPr>
          <w:rFonts w:ascii="Times New Roman" w:hAnsi="Times New Roman" w:cs="Times New Roman"/>
          <w:sz w:val="24"/>
          <w:szCs w:val="14"/>
        </w:rPr>
        <w:t xml:space="preserve">de los ecosistemas </w:t>
      </w:r>
      <w:r w:rsidR="00116A68" w:rsidRPr="007E765C">
        <w:rPr>
          <w:rFonts w:ascii="Times New Roman" w:hAnsi="Times New Roman" w:cs="Times New Roman"/>
          <w:sz w:val="24"/>
          <w:szCs w:val="14"/>
        </w:rPr>
        <w:t>de las ciudades.</w:t>
      </w:r>
      <w:r w:rsidRPr="007E765C">
        <w:rPr>
          <w:rFonts w:ascii="Times New Roman" w:hAnsi="Times New Roman" w:cs="Times New Roman"/>
          <w:sz w:val="24"/>
          <w:szCs w:val="14"/>
        </w:rPr>
        <w:t xml:space="preserve"> </w:t>
      </w:r>
      <w:r w:rsidR="00F45817" w:rsidRPr="007E765C">
        <w:rPr>
          <w:rFonts w:ascii="Times New Roman" w:hAnsi="Times New Roman" w:cs="Times New Roman"/>
          <w:sz w:val="24"/>
          <w:szCs w:val="14"/>
        </w:rPr>
        <w:t>Es por</w:t>
      </w:r>
      <w:r w:rsidR="00116A68" w:rsidRPr="007E765C">
        <w:rPr>
          <w:rFonts w:ascii="Times New Roman" w:hAnsi="Times New Roman" w:cs="Times New Roman"/>
          <w:sz w:val="24"/>
          <w:szCs w:val="14"/>
        </w:rPr>
        <w:t xml:space="preserve"> ello</w:t>
      </w:r>
      <w:r w:rsidR="00C36935">
        <w:rPr>
          <w:rFonts w:ascii="Times New Roman" w:hAnsi="Times New Roman" w:cs="Times New Roman"/>
          <w:sz w:val="24"/>
          <w:szCs w:val="14"/>
        </w:rPr>
        <w:t>,</w:t>
      </w:r>
      <w:r w:rsidR="00116A68" w:rsidRPr="007E765C">
        <w:rPr>
          <w:rFonts w:ascii="Times New Roman" w:hAnsi="Times New Roman" w:cs="Times New Roman"/>
          <w:sz w:val="24"/>
          <w:szCs w:val="14"/>
        </w:rPr>
        <w:t xml:space="preserve"> que se busca </w:t>
      </w:r>
      <w:r w:rsidR="00C07D71" w:rsidRPr="007E765C">
        <w:rPr>
          <w:rFonts w:ascii="Times New Roman" w:hAnsi="Times New Roman" w:cs="Times New Roman"/>
          <w:sz w:val="24"/>
          <w:szCs w:val="14"/>
        </w:rPr>
        <w:t>la</w:t>
      </w:r>
      <w:r w:rsidR="00F45817" w:rsidRPr="007E765C">
        <w:rPr>
          <w:rFonts w:ascii="Times New Roman" w:hAnsi="Times New Roman" w:cs="Times New Roman"/>
          <w:sz w:val="24"/>
          <w:szCs w:val="14"/>
        </w:rPr>
        <w:t xml:space="preserve"> restauración de</w:t>
      </w:r>
      <w:r w:rsidR="00116A68" w:rsidRPr="007E765C">
        <w:rPr>
          <w:rFonts w:ascii="Times New Roman" w:hAnsi="Times New Roman" w:cs="Times New Roman"/>
          <w:sz w:val="24"/>
          <w:szCs w:val="14"/>
        </w:rPr>
        <w:t xml:space="preserve"> los servicios ecosistémicos</w:t>
      </w:r>
      <w:r w:rsidR="00C36935">
        <w:rPr>
          <w:rFonts w:ascii="Times New Roman" w:hAnsi="Times New Roman" w:cs="Times New Roman"/>
          <w:sz w:val="24"/>
          <w:szCs w:val="14"/>
        </w:rPr>
        <w:t>,</w:t>
      </w:r>
      <w:r w:rsidR="00116A68" w:rsidRPr="007E765C">
        <w:rPr>
          <w:rFonts w:ascii="Times New Roman" w:hAnsi="Times New Roman" w:cs="Times New Roman"/>
          <w:sz w:val="24"/>
          <w:szCs w:val="14"/>
        </w:rPr>
        <w:t xml:space="preserve"> </w:t>
      </w:r>
      <w:r w:rsidR="00F45817" w:rsidRPr="007E765C">
        <w:rPr>
          <w:rFonts w:ascii="Times New Roman" w:hAnsi="Times New Roman" w:cs="Times New Roman"/>
          <w:sz w:val="24"/>
          <w:szCs w:val="14"/>
        </w:rPr>
        <w:t>a través de la reproducción de sus funciones por parte de</w:t>
      </w:r>
      <w:r w:rsidR="00116A68" w:rsidRPr="007E765C">
        <w:rPr>
          <w:rFonts w:ascii="Times New Roman" w:hAnsi="Times New Roman" w:cs="Times New Roman"/>
          <w:sz w:val="24"/>
          <w:szCs w:val="14"/>
        </w:rPr>
        <w:t xml:space="preserve"> las nuevas</w:t>
      </w:r>
      <w:r w:rsidR="00F0429C" w:rsidRPr="007E765C">
        <w:rPr>
          <w:rFonts w:ascii="Times New Roman" w:hAnsi="Times New Roman" w:cs="Times New Roman"/>
          <w:sz w:val="24"/>
          <w:szCs w:val="14"/>
        </w:rPr>
        <w:t xml:space="preserve"> estructuras que se construyen</w:t>
      </w:r>
      <w:r w:rsidR="00116A68" w:rsidRPr="007E765C">
        <w:rPr>
          <w:rFonts w:ascii="Times New Roman" w:hAnsi="Times New Roman" w:cs="Times New Roman"/>
          <w:sz w:val="24"/>
          <w:szCs w:val="14"/>
        </w:rPr>
        <w:t xml:space="preserve">. Sin embargo, tal como señala </w:t>
      </w:r>
      <w:r w:rsidR="005C1782" w:rsidRPr="007E765C">
        <w:rPr>
          <w:rFonts w:ascii="Times New Roman" w:hAnsi="Times New Roman" w:cs="Times New Roman"/>
          <w:sz w:val="24"/>
          <w:szCs w:val="14"/>
          <w:highlight w:val="yellow"/>
        </w:rPr>
        <w:t xml:space="preserve">Pedersen </w:t>
      </w:r>
      <w:r w:rsidR="00116A68" w:rsidRPr="007E765C">
        <w:rPr>
          <w:rFonts w:ascii="Times New Roman" w:hAnsi="Times New Roman" w:cs="Times New Roman"/>
          <w:sz w:val="24"/>
          <w:szCs w:val="14"/>
          <w:highlight w:val="yellow"/>
        </w:rPr>
        <w:t>(20</w:t>
      </w:r>
      <w:r w:rsidR="00265F5E" w:rsidRPr="007E765C">
        <w:rPr>
          <w:rFonts w:ascii="Times New Roman" w:hAnsi="Times New Roman" w:cs="Times New Roman"/>
          <w:sz w:val="24"/>
          <w:szCs w:val="14"/>
          <w:highlight w:val="yellow"/>
        </w:rPr>
        <w:t>12</w:t>
      </w:r>
      <w:r w:rsidR="00116A68" w:rsidRPr="007E765C">
        <w:rPr>
          <w:rFonts w:ascii="Times New Roman" w:hAnsi="Times New Roman" w:cs="Times New Roman"/>
          <w:sz w:val="24"/>
          <w:szCs w:val="14"/>
          <w:highlight w:val="yellow"/>
        </w:rPr>
        <w:t>)</w:t>
      </w:r>
      <w:r w:rsidR="00BD031D" w:rsidRPr="00927EF8">
        <w:rPr>
          <w:rFonts w:ascii="Times New Roman" w:hAnsi="Times New Roman" w:cs="Times New Roman"/>
          <w:sz w:val="24"/>
          <w:szCs w:val="14"/>
          <w:highlight w:val="yellow"/>
        </w:rPr>
        <w:t>,</w:t>
      </w:r>
      <w:r w:rsidR="00116A68" w:rsidRPr="007E765C">
        <w:rPr>
          <w:rFonts w:ascii="Times New Roman" w:hAnsi="Times New Roman" w:cs="Times New Roman"/>
          <w:sz w:val="24"/>
          <w:szCs w:val="14"/>
        </w:rPr>
        <w:t xml:space="preserve"> </w:t>
      </w:r>
      <w:r w:rsidR="000E132D" w:rsidRPr="007E765C">
        <w:rPr>
          <w:rFonts w:ascii="Times New Roman" w:hAnsi="Times New Roman" w:cs="Times New Roman"/>
          <w:sz w:val="24"/>
          <w:szCs w:val="14"/>
        </w:rPr>
        <w:t>hay determinados</w:t>
      </w:r>
      <w:r w:rsidR="00116A68" w:rsidRPr="007E765C">
        <w:rPr>
          <w:rFonts w:ascii="Times New Roman" w:hAnsi="Times New Roman" w:cs="Times New Roman"/>
          <w:sz w:val="24"/>
          <w:szCs w:val="14"/>
        </w:rPr>
        <w:t xml:space="preserve"> servicios que </w:t>
      </w:r>
      <w:r w:rsidR="0041444C" w:rsidRPr="007E765C">
        <w:rPr>
          <w:rFonts w:ascii="Times New Roman" w:hAnsi="Times New Roman" w:cs="Times New Roman"/>
          <w:sz w:val="24"/>
          <w:szCs w:val="14"/>
        </w:rPr>
        <w:t>pueden imitarse más fácilmente que otros</w:t>
      </w:r>
      <w:r w:rsidR="000E132D" w:rsidRPr="007E765C">
        <w:rPr>
          <w:rFonts w:ascii="Times New Roman" w:hAnsi="Times New Roman" w:cs="Times New Roman"/>
          <w:sz w:val="24"/>
          <w:szCs w:val="14"/>
        </w:rPr>
        <w:t>.</w:t>
      </w:r>
      <w:r w:rsidR="00116A68" w:rsidRPr="007E765C">
        <w:rPr>
          <w:rFonts w:ascii="Times New Roman" w:hAnsi="Times New Roman" w:cs="Times New Roman"/>
          <w:sz w:val="24"/>
          <w:szCs w:val="14"/>
        </w:rPr>
        <w:t xml:space="preserve"> </w:t>
      </w:r>
      <w:r w:rsidR="004D5DCE" w:rsidRPr="007E765C">
        <w:rPr>
          <w:rFonts w:ascii="Times New Roman" w:hAnsi="Times New Roman" w:cs="Times New Roman"/>
          <w:sz w:val="24"/>
          <w:szCs w:val="14"/>
        </w:rPr>
        <w:t>S</w:t>
      </w:r>
      <w:r w:rsidR="002F1318" w:rsidRPr="007E765C">
        <w:rPr>
          <w:rFonts w:ascii="Times New Roman" w:hAnsi="Times New Roman" w:cs="Times New Roman"/>
          <w:sz w:val="24"/>
          <w:szCs w:val="14"/>
        </w:rPr>
        <w:t xml:space="preserve">ervicios relacionados con la mitigación de la escorrentía </w:t>
      </w:r>
      <w:r w:rsidR="000E132D" w:rsidRPr="007E765C">
        <w:rPr>
          <w:rFonts w:ascii="Times New Roman" w:hAnsi="Times New Roman" w:cs="Times New Roman"/>
          <w:sz w:val="24"/>
          <w:szCs w:val="14"/>
        </w:rPr>
        <w:t>y</w:t>
      </w:r>
      <w:r w:rsidR="004D5DCE" w:rsidRPr="007E765C">
        <w:rPr>
          <w:rFonts w:ascii="Times New Roman" w:hAnsi="Times New Roman" w:cs="Times New Roman"/>
          <w:sz w:val="24"/>
          <w:szCs w:val="14"/>
        </w:rPr>
        <w:t xml:space="preserve"> </w:t>
      </w:r>
      <w:r w:rsidR="002F1318" w:rsidRPr="007E765C">
        <w:rPr>
          <w:rFonts w:ascii="Times New Roman" w:hAnsi="Times New Roman" w:cs="Times New Roman"/>
          <w:sz w:val="24"/>
          <w:szCs w:val="14"/>
        </w:rPr>
        <w:t>el suministro de agua</w:t>
      </w:r>
      <w:r w:rsidR="00C36935">
        <w:rPr>
          <w:rFonts w:ascii="Times New Roman" w:hAnsi="Times New Roman" w:cs="Times New Roman"/>
          <w:sz w:val="24"/>
          <w:szCs w:val="14"/>
        </w:rPr>
        <w:t>,</w:t>
      </w:r>
      <w:r w:rsidR="002F1318" w:rsidRPr="007E765C">
        <w:rPr>
          <w:rFonts w:ascii="Times New Roman" w:hAnsi="Times New Roman" w:cs="Times New Roman"/>
          <w:sz w:val="24"/>
          <w:szCs w:val="14"/>
        </w:rPr>
        <w:t xml:space="preserve"> </w:t>
      </w:r>
      <w:r w:rsidR="000E0342" w:rsidRPr="007E765C">
        <w:rPr>
          <w:rFonts w:ascii="Times New Roman" w:hAnsi="Times New Roman" w:cs="Times New Roman"/>
          <w:sz w:val="24"/>
          <w:szCs w:val="14"/>
        </w:rPr>
        <w:t>tienen un alto potencial de integración al</w:t>
      </w:r>
      <w:r w:rsidR="002F1318" w:rsidRPr="007E765C">
        <w:rPr>
          <w:rFonts w:ascii="Times New Roman" w:hAnsi="Times New Roman" w:cs="Times New Roman"/>
          <w:sz w:val="24"/>
          <w:szCs w:val="14"/>
        </w:rPr>
        <w:t xml:space="preserve"> entorno construido</w:t>
      </w:r>
      <w:r w:rsidR="000E0342" w:rsidRPr="007E765C">
        <w:rPr>
          <w:rFonts w:ascii="Times New Roman" w:hAnsi="Times New Roman" w:cs="Times New Roman"/>
          <w:sz w:val="24"/>
          <w:szCs w:val="14"/>
        </w:rPr>
        <w:t>,</w:t>
      </w:r>
      <w:r w:rsidR="002F1318" w:rsidRPr="007E765C">
        <w:rPr>
          <w:rFonts w:ascii="Times New Roman" w:hAnsi="Times New Roman" w:cs="Times New Roman"/>
          <w:sz w:val="24"/>
          <w:szCs w:val="14"/>
        </w:rPr>
        <w:t xml:space="preserve"> </w:t>
      </w:r>
      <w:r w:rsidR="000E0342" w:rsidRPr="007E765C">
        <w:rPr>
          <w:rFonts w:ascii="Times New Roman" w:hAnsi="Times New Roman" w:cs="Times New Roman"/>
          <w:sz w:val="24"/>
          <w:szCs w:val="14"/>
        </w:rPr>
        <w:t>e</w:t>
      </w:r>
      <w:r w:rsidR="000E132D" w:rsidRPr="007E765C">
        <w:rPr>
          <w:rFonts w:ascii="Times New Roman" w:hAnsi="Times New Roman" w:cs="Times New Roman"/>
          <w:sz w:val="24"/>
          <w:szCs w:val="14"/>
        </w:rPr>
        <w:t xml:space="preserve">ntendiendo a este último como el conjunto de edificios, carreteras, infraestructura y parques que conforman el área urbana. </w:t>
      </w:r>
      <w:r w:rsidR="00CC747E" w:rsidRPr="007E765C">
        <w:rPr>
          <w:rFonts w:ascii="Times New Roman" w:hAnsi="Times New Roman" w:cs="Times New Roman"/>
          <w:sz w:val="24"/>
          <w:szCs w:val="14"/>
        </w:rPr>
        <w:t>Ejemplo</w:t>
      </w:r>
      <w:r w:rsidR="002F1318" w:rsidRPr="007E765C">
        <w:rPr>
          <w:rFonts w:ascii="Times New Roman" w:hAnsi="Times New Roman" w:cs="Times New Roman"/>
          <w:sz w:val="24"/>
          <w:szCs w:val="14"/>
        </w:rPr>
        <w:t xml:space="preserve"> de</w:t>
      </w:r>
      <w:r w:rsidR="000E0342" w:rsidRPr="007E765C">
        <w:rPr>
          <w:rFonts w:ascii="Times New Roman" w:hAnsi="Times New Roman" w:cs="Times New Roman"/>
          <w:sz w:val="24"/>
          <w:szCs w:val="14"/>
        </w:rPr>
        <w:t xml:space="preserve"> ellos son las estructuras para r</w:t>
      </w:r>
      <w:r w:rsidR="002F1318" w:rsidRPr="007E765C">
        <w:rPr>
          <w:rFonts w:ascii="Times New Roman" w:hAnsi="Times New Roman" w:cs="Times New Roman"/>
          <w:sz w:val="24"/>
          <w:szCs w:val="14"/>
        </w:rPr>
        <w:t>ecolección y a</w:t>
      </w:r>
      <w:r w:rsidR="000E0342" w:rsidRPr="007E765C">
        <w:rPr>
          <w:rFonts w:ascii="Times New Roman" w:hAnsi="Times New Roman" w:cs="Times New Roman"/>
          <w:sz w:val="24"/>
          <w:szCs w:val="14"/>
        </w:rPr>
        <w:t xml:space="preserve">lmacenamiento de agua de lluvia, </w:t>
      </w:r>
      <w:r w:rsidR="00205BAB" w:rsidRPr="007E765C">
        <w:rPr>
          <w:rFonts w:ascii="Times New Roman" w:hAnsi="Times New Roman" w:cs="Times New Roman"/>
          <w:sz w:val="24"/>
          <w:szCs w:val="14"/>
        </w:rPr>
        <w:t xml:space="preserve">el </w:t>
      </w:r>
      <w:r w:rsidR="000E0342" w:rsidRPr="007E765C">
        <w:rPr>
          <w:rFonts w:ascii="Times New Roman" w:hAnsi="Times New Roman" w:cs="Times New Roman"/>
          <w:sz w:val="24"/>
          <w:szCs w:val="14"/>
        </w:rPr>
        <w:t>reciclaje de</w:t>
      </w:r>
      <w:r w:rsidR="002F1318" w:rsidRPr="007E765C">
        <w:rPr>
          <w:rFonts w:ascii="Times New Roman" w:hAnsi="Times New Roman" w:cs="Times New Roman"/>
          <w:sz w:val="24"/>
          <w:szCs w:val="14"/>
        </w:rPr>
        <w:t xml:space="preserve"> agua gris</w:t>
      </w:r>
      <w:r w:rsidR="000E0342" w:rsidRPr="007E765C">
        <w:rPr>
          <w:rFonts w:ascii="Times New Roman" w:hAnsi="Times New Roman" w:cs="Times New Roman"/>
          <w:sz w:val="24"/>
          <w:szCs w:val="14"/>
        </w:rPr>
        <w:t>,</w:t>
      </w:r>
      <w:r w:rsidR="002F1318" w:rsidRPr="007E765C">
        <w:rPr>
          <w:rFonts w:ascii="Times New Roman" w:hAnsi="Times New Roman" w:cs="Times New Roman"/>
          <w:sz w:val="24"/>
          <w:szCs w:val="14"/>
        </w:rPr>
        <w:t xml:space="preserve"> </w:t>
      </w:r>
      <w:r w:rsidR="00205BAB" w:rsidRPr="007E765C">
        <w:rPr>
          <w:rFonts w:ascii="Times New Roman" w:hAnsi="Times New Roman" w:cs="Times New Roman"/>
          <w:sz w:val="24"/>
          <w:szCs w:val="14"/>
        </w:rPr>
        <w:t xml:space="preserve">las </w:t>
      </w:r>
      <w:r w:rsidR="002F1318" w:rsidRPr="007E765C">
        <w:rPr>
          <w:rFonts w:ascii="Times New Roman" w:hAnsi="Times New Roman" w:cs="Times New Roman"/>
          <w:sz w:val="24"/>
          <w:szCs w:val="14"/>
        </w:rPr>
        <w:t xml:space="preserve">superficies </w:t>
      </w:r>
      <w:r w:rsidR="00205BAB" w:rsidRPr="007E765C">
        <w:rPr>
          <w:rFonts w:ascii="Times New Roman" w:hAnsi="Times New Roman" w:cs="Times New Roman"/>
          <w:sz w:val="24"/>
          <w:szCs w:val="14"/>
        </w:rPr>
        <w:t>con</w:t>
      </w:r>
      <w:r w:rsidR="002F1318" w:rsidRPr="007E765C">
        <w:rPr>
          <w:rFonts w:ascii="Times New Roman" w:hAnsi="Times New Roman" w:cs="Times New Roman"/>
          <w:sz w:val="24"/>
          <w:szCs w:val="14"/>
        </w:rPr>
        <w:t xml:space="preserve"> pavimentación porosa</w:t>
      </w:r>
      <w:r w:rsidR="00205BAB" w:rsidRPr="007E765C">
        <w:rPr>
          <w:rFonts w:ascii="Times New Roman" w:hAnsi="Times New Roman" w:cs="Times New Roman"/>
          <w:sz w:val="24"/>
          <w:szCs w:val="14"/>
        </w:rPr>
        <w:t xml:space="preserve"> y</w:t>
      </w:r>
      <w:r w:rsidR="002F1318" w:rsidRPr="007E765C">
        <w:rPr>
          <w:rFonts w:ascii="Times New Roman" w:hAnsi="Times New Roman" w:cs="Times New Roman"/>
          <w:sz w:val="24"/>
          <w:szCs w:val="14"/>
        </w:rPr>
        <w:t xml:space="preserve"> </w:t>
      </w:r>
      <w:r w:rsidR="00205BAB" w:rsidRPr="007E765C">
        <w:rPr>
          <w:rFonts w:ascii="Times New Roman" w:hAnsi="Times New Roman" w:cs="Times New Roman"/>
          <w:sz w:val="24"/>
          <w:szCs w:val="14"/>
        </w:rPr>
        <w:t xml:space="preserve">el </w:t>
      </w:r>
      <w:r w:rsidR="002F1318" w:rsidRPr="007E765C">
        <w:rPr>
          <w:rFonts w:ascii="Times New Roman" w:hAnsi="Times New Roman" w:cs="Times New Roman"/>
          <w:sz w:val="24"/>
          <w:szCs w:val="14"/>
        </w:rPr>
        <w:t xml:space="preserve">paisajismo </w:t>
      </w:r>
      <w:r w:rsidR="00205BAB" w:rsidRPr="007E765C">
        <w:rPr>
          <w:rFonts w:ascii="Times New Roman" w:hAnsi="Times New Roman" w:cs="Times New Roman"/>
          <w:sz w:val="24"/>
          <w:szCs w:val="14"/>
        </w:rPr>
        <w:t xml:space="preserve">que promueve </w:t>
      </w:r>
      <w:r w:rsidR="00C14CFA" w:rsidRPr="007E765C">
        <w:rPr>
          <w:rFonts w:ascii="Times New Roman" w:hAnsi="Times New Roman" w:cs="Times New Roman"/>
          <w:sz w:val="24"/>
          <w:szCs w:val="14"/>
        </w:rPr>
        <w:t xml:space="preserve">el </w:t>
      </w:r>
      <w:r w:rsidR="00205BAB" w:rsidRPr="007E765C">
        <w:rPr>
          <w:rFonts w:ascii="Times New Roman" w:hAnsi="Times New Roman" w:cs="Times New Roman"/>
          <w:sz w:val="24"/>
          <w:szCs w:val="14"/>
        </w:rPr>
        <w:t xml:space="preserve">uso </w:t>
      </w:r>
      <w:r w:rsidR="002F1318" w:rsidRPr="007E765C">
        <w:rPr>
          <w:rFonts w:ascii="Times New Roman" w:hAnsi="Times New Roman" w:cs="Times New Roman"/>
          <w:sz w:val="24"/>
          <w:szCs w:val="14"/>
        </w:rPr>
        <w:t xml:space="preserve">eficiente </w:t>
      </w:r>
      <w:r w:rsidR="00205BAB" w:rsidRPr="007E765C">
        <w:rPr>
          <w:rFonts w:ascii="Times New Roman" w:hAnsi="Times New Roman" w:cs="Times New Roman"/>
          <w:sz w:val="24"/>
          <w:szCs w:val="14"/>
        </w:rPr>
        <w:t>d</w:t>
      </w:r>
      <w:r w:rsidR="002F1318" w:rsidRPr="007E765C">
        <w:rPr>
          <w:rFonts w:ascii="Times New Roman" w:hAnsi="Times New Roman" w:cs="Times New Roman"/>
          <w:sz w:val="24"/>
          <w:szCs w:val="14"/>
        </w:rPr>
        <w:t>el agua</w:t>
      </w:r>
      <w:r w:rsidR="000E0342" w:rsidRPr="007E765C">
        <w:rPr>
          <w:rFonts w:ascii="Times New Roman" w:hAnsi="Times New Roman" w:cs="Times New Roman"/>
          <w:sz w:val="24"/>
          <w:szCs w:val="14"/>
        </w:rPr>
        <w:t>.</w:t>
      </w:r>
    </w:p>
    <w:p w14:paraId="187C095E" w14:textId="77777777" w:rsidR="00CD4F6D" w:rsidRPr="00CD4F6D" w:rsidRDefault="00CD4F6D" w:rsidP="00F3041C">
      <w:pPr>
        <w:spacing w:after="0" w:line="240" w:lineRule="auto"/>
        <w:jc w:val="both"/>
        <w:rPr>
          <w:rFonts w:ascii="Times New Roman" w:hAnsi="Times New Roman" w:cs="Times New Roman"/>
          <w:sz w:val="24"/>
        </w:rPr>
      </w:pPr>
    </w:p>
    <w:p w14:paraId="69802B52" w14:textId="77777777" w:rsidR="00356E22" w:rsidRPr="00725BA9" w:rsidRDefault="008069ED" w:rsidP="007E765C">
      <w:pPr>
        <w:spacing w:after="0" w:line="360" w:lineRule="auto"/>
        <w:ind w:firstLine="720"/>
        <w:jc w:val="both"/>
        <w:rPr>
          <w:rFonts w:ascii="Times New Roman" w:eastAsia="Arial" w:hAnsi="Times New Roman" w:cs="Times New Roman"/>
          <w:b/>
          <w:i/>
          <w:sz w:val="24"/>
          <w:szCs w:val="24"/>
        </w:rPr>
      </w:pPr>
      <w:r w:rsidRPr="00725BA9">
        <w:rPr>
          <w:rFonts w:ascii="Times New Roman" w:eastAsia="Arial" w:hAnsi="Times New Roman" w:cs="Times New Roman"/>
          <w:b/>
          <w:i/>
          <w:sz w:val="24"/>
          <w:szCs w:val="24"/>
        </w:rPr>
        <w:t xml:space="preserve">Hacia la incorporación de los procesos </w:t>
      </w:r>
      <w:proofErr w:type="spellStart"/>
      <w:r w:rsidRPr="00725BA9">
        <w:rPr>
          <w:rFonts w:ascii="Times New Roman" w:eastAsia="Arial" w:hAnsi="Times New Roman" w:cs="Times New Roman"/>
          <w:b/>
          <w:i/>
          <w:sz w:val="24"/>
          <w:szCs w:val="24"/>
        </w:rPr>
        <w:t>biogeofísicos</w:t>
      </w:r>
      <w:proofErr w:type="spellEnd"/>
      <w:r w:rsidRPr="00725BA9">
        <w:rPr>
          <w:rFonts w:ascii="Times New Roman" w:eastAsia="Arial" w:hAnsi="Times New Roman" w:cs="Times New Roman"/>
          <w:b/>
          <w:i/>
          <w:sz w:val="24"/>
          <w:szCs w:val="24"/>
        </w:rPr>
        <w:t xml:space="preserve"> en los</w:t>
      </w:r>
      <w:r w:rsidR="003C3A62" w:rsidRPr="00725BA9">
        <w:rPr>
          <w:rFonts w:ascii="Times New Roman" w:eastAsia="Arial" w:hAnsi="Times New Roman" w:cs="Times New Roman"/>
          <w:b/>
          <w:i/>
          <w:sz w:val="24"/>
          <w:szCs w:val="24"/>
        </w:rPr>
        <w:t xml:space="preserve"> marcos regula</w:t>
      </w:r>
      <w:r w:rsidRPr="00725BA9">
        <w:rPr>
          <w:rFonts w:ascii="Times New Roman" w:eastAsia="Arial" w:hAnsi="Times New Roman" w:cs="Times New Roman"/>
          <w:b/>
          <w:i/>
          <w:sz w:val="24"/>
          <w:szCs w:val="24"/>
        </w:rPr>
        <w:t>to</w:t>
      </w:r>
      <w:r w:rsidR="003C3A62" w:rsidRPr="00725BA9">
        <w:rPr>
          <w:rFonts w:ascii="Times New Roman" w:eastAsia="Arial" w:hAnsi="Times New Roman" w:cs="Times New Roman"/>
          <w:b/>
          <w:i/>
          <w:sz w:val="24"/>
          <w:szCs w:val="24"/>
        </w:rPr>
        <w:t>rios urbanos</w:t>
      </w:r>
    </w:p>
    <w:p w14:paraId="750AD043" w14:textId="77777777" w:rsidR="00C36935" w:rsidRDefault="008A7C52" w:rsidP="00725BA9">
      <w:pPr>
        <w:spacing w:after="0" w:line="360" w:lineRule="auto"/>
        <w:ind w:firstLine="720"/>
        <w:jc w:val="both"/>
        <w:rPr>
          <w:rFonts w:ascii="Times New Roman" w:eastAsia="Times New Roman" w:hAnsi="Times New Roman" w:cs="Times New Roman"/>
          <w:sz w:val="24"/>
          <w:szCs w:val="24"/>
        </w:rPr>
      </w:pPr>
      <w:r w:rsidRPr="00725BA9">
        <w:rPr>
          <w:rFonts w:ascii="Times New Roman" w:eastAsia="Times New Roman" w:hAnsi="Times New Roman" w:cs="Times New Roman"/>
          <w:sz w:val="24"/>
          <w:szCs w:val="24"/>
        </w:rPr>
        <w:t>La pérdida de ecosistemas en las ciudades</w:t>
      </w:r>
      <w:r w:rsidR="00C36935">
        <w:rPr>
          <w:rFonts w:ascii="Times New Roman" w:eastAsia="Times New Roman" w:hAnsi="Times New Roman" w:cs="Times New Roman"/>
          <w:sz w:val="24"/>
          <w:szCs w:val="24"/>
        </w:rPr>
        <w:t>,</w:t>
      </w:r>
      <w:r w:rsidRPr="00725BA9">
        <w:rPr>
          <w:rFonts w:ascii="Times New Roman" w:eastAsia="Times New Roman" w:hAnsi="Times New Roman" w:cs="Times New Roman"/>
          <w:sz w:val="24"/>
          <w:szCs w:val="24"/>
        </w:rPr>
        <w:t xml:space="preserve"> puede implicar altos costos económicos</w:t>
      </w:r>
      <w:r w:rsidR="00C36935">
        <w:rPr>
          <w:rFonts w:ascii="Times New Roman" w:eastAsia="Times New Roman" w:hAnsi="Times New Roman" w:cs="Times New Roman"/>
          <w:sz w:val="24"/>
          <w:szCs w:val="24"/>
        </w:rPr>
        <w:t>,</w:t>
      </w:r>
      <w:r w:rsidRPr="00725BA9">
        <w:rPr>
          <w:rFonts w:ascii="Times New Roman" w:eastAsia="Times New Roman" w:hAnsi="Times New Roman" w:cs="Times New Roman"/>
          <w:sz w:val="24"/>
          <w:szCs w:val="24"/>
        </w:rPr>
        <w:t xml:space="preserve"> a largo plazo derivados de la necesidad de restaurar y mantener los servicios públicos</w:t>
      </w:r>
      <w:r w:rsidR="00C36935">
        <w:rPr>
          <w:rFonts w:ascii="Times New Roman" w:eastAsia="Times New Roman" w:hAnsi="Times New Roman" w:cs="Times New Roman"/>
          <w:sz w:val="24"/>
          <w:szCs w:val="24"/>
        </w:rPr>
        <w:t>,</w:t>
      </w:r>
      <w:r w:rsidRPr="00725BA9">
        <w:rPr>
          <w:rFonts w:ascii="Times New Roman" w:eastAsia="Times New Roman" w:hAnsi="Times New Roman" w:cs="Times New Roman"/>
          <w:sz w:val="24"/>
          <w:szCs w:val="24"/>
        </w:rPr>
        <w:t xml:space="preserve"> a través de una infraestructura construida que equipara a los servicios provistos por la infraestructura verde urbana. Asimismo, se reconocen impactos asociados con la pérdida de resiliencia de las ciudades, hecho que aumenta su vulnerabilidad frente a distintos escenarios de riesgo (</w:t>
      </w:r>
      <w:r w:rsidRPr="007E765C">
        <w:rPr>
          <w:rFonts w:ascii="Times New Roman" w:eastAsia="Times New Roman" w:hAnsi="Times New Roman" w:cs="Times New Roman"/>
          <w:sz w:val="24"/>
          <w:szCs w:val="24"/>
          <w:highlight w:val="yellow"/>
        </w:rPr>
        <w:t>Gómez</w:t>
      </w:r>
      <w:r w:rsidR="00427C4A" w:rsidRPr="007E765C">
        <w:rPr>
          <w:rFonts w:ascii="Times New Roman" w:eastAsia="Times New Roman" w:hAnsi="Times New Roman" w:cs="Times New Roman"/>
          <w:sz w:val="24"/>
          <w:szCs w:val="24"/>
          <w:highlight w:val="yellow"/>
        </w:rPr>
        <w:t>-</w:t>
      </w:r>
      <w:proofErr w:type="spellStart"/>
      <w:r w:rsidRPr="007E765C">
        <w:rPr>
          <w:rFonts w:ascii="Times New Roman" w:eastAsia="Times New Roman" w:hAnsi="Times New Roman" w:cs="Times New Roman"/>
          <w:sz w:val="24"/>
          <w:szCs w:val="24"/>
          <w:highlight w:val="yellow"/>
        </w:rPr>
        <w:t>Baggethun</w:t>
      </w:r>
      <w:proofErr w:type="spellEnd"/>
      <w:r w:rsidRPr="007E765C">
        <w:rPr>
          <w:rFonts w:ascii="Times New Roman" w:eastAsia="Times New Roman" w:hAnsi="Times New Roman" w:cs="Times New Roman"/>
          <w:sz w:val="24"/>
          <w:szCs w:val="24"/>
          <w:highlight w:val="yellow"/>
        </w:rPr>
        <w:t xml:space="preserve"> &amp; </w:t>
      </w:r>
      <w:proofErr w:type="spellStart"/>
      <w:r w:rsidRPr="007E765C">
        <w:rPr>
          <w:rFonts w:ascii="Times New Roman" w:eastAsia="Times New Roman" w:hAnsi="Times New Roman" w:cs="Times New Roman"/>
          <w:sz w:val="24"/>
          <w:szCs w:val="24"/>
          <w:highlight w:val="yellow"/>
        </w:rPr>
        <w:t>Barton</w:t>
      </w:r>
      <w:proofErr w:type="spellEnd"/>
      <w:r w:rsidRPr="007E765C">
        <w:rPr>
          <w:rFonts w:ascii="Times New Roman" w:eastAsia="Times New Roman" w:hAnsi="Times New Roman" w:cs="Times New Roman"/>
          <w:sz w:val="24"/>
          <w:szCs w:val="24"/>
          <w:highlight w:val="yellow"/>
        </w:rPr>
        <w:t>, 2013</w:t>
      </w:r>
      <w:r w:rsidRPr="00725BA9">
        <w:rPr>
          <w:rFonts w:ascii="Times New Roman" w:eastAsia="Times New Roman" w:hAnsi="Times New Roman" w:cs="Times New Roman"/>
          <w:sz w:val="24"/>
          <w:szCs w:val="24"/>
        </w:rPr>
        <w:t xml:space="preserve">). </w:t>
      </w:r>
    </w:p>
    <w:p w14:paraId="6E268262" w14:textId="3FAF3BB9" w:rsidR="003D749F" w:rsidRDefault="008A7C52" w:rsidP="00927EF8">
      <w:pPr>
        <w:spacing w:after="0" w:line="360" w:lineRule="auto"/>
        <w:ind w:firstLine="720"/>
        <w:jc w:val="both"/>
        <w:rPr>
          <w:rFonts w:ascii="Times New Roman" w:hAnsi="Times New Roman" w:cs="Times New Roman"/>
        </w:rPr>
      </w:pPr>
      <w:r w:rsidRPr="00725BA9">
        <w:rPr>
          <w:rFonts w:ascii="Times New Roman" w:eastAsia="Times New Roman" w:hAnsi="Times New Roman" w:cs="Times New Roman"/>
          <w:sz w:val="24"/>
          <w:szCs w:val="24"/>
        </w:rPr>
        <w:t>De esta manera, e</w:t>
      </w:r>
      <w:r w:rsidR="00936E57" w:rsidRPr="00725BA9">
        <w:rPr>
          <w:rFonts w:ascii="Times New Roman" w:eastAsia="Times New Roman" w:hAnsi="Times New Roman" w:cs="Times New Roman"/>
          <w:sz w:val="24"/>
          <w:szCs w:val="24"/>
        </w:rPr>
        <w:t>l desafío de la urbanización sostenible requiere una reconexión del desarrollo humano con la capacidad de la biosfera y los servicios ecosistémicos esenciales. Dado que</w:t>
      </w:r>
      <w:r w:rsidR="00C36935">
        <w:rPr>
          <w:rFonts w:ascii="Times New Roman" w:eastAsia="Times New Roman" w:hAnsi="Times New Roman" w:cs="Times New Roman"/>
          <w:sz w:val="24"/>
          <w:szCs w:val="24"/>
        </w:rPr>
        <w:t>,</w:t>
      </w:r>
      <w:r w:rsidR="00936E57" w:rsidRPr="00725BA9">
        <w:rPr>
          <w:rFonts w:ascii="Times New Roman" w:eastAsia="Times New Roman" w:hAnsi="Times New Roman" w:cs="Times New Roman"/>
          <w:sz w:val="24"/>
          <w:szCs w:val="24"/>
        </w:rPr>
        <w:t xml:space="preserve"> la mayoría de la población mundial</w:t>
      </w:r>
      <w:r w:rsidR="00C36935">
        <w:rPr>
          <w:rFonts w:ascii="Times New Roman" w:eastAsia="Times New Roman" w:hAnsi="Times New Roman" w:cs="Times New Roman"/>
          <w:sz w:val="24"/>
          <w:szCs w:val="24"/>
        </w:rPr>
        <w:t xml:space="preserve"> </w:t>
      </w:r>
      <w:r w:rsidR="00936E57" w:rsidRPr="00725BA9">
        <w:rPr>
          <w:rFonts w:ascii="Times New Roman" w:eastAsia="Times New Roman" w:hAnsi="Times New Roman" w:cs="Times New Roman"/>
          <w:sz w:val="24"/>
          <w:szCs w:val="24"/>
        </w:rPr>
        <w:t xml:space="preserve">vive en áreas urbanas, una </w:t>
      </w:r>
      <w:r w:rsidR="00936E57" w:rsidRPr="00725BA9">
        <w:rPr>
          <w:rFonts w:ascii="Times New Roman" w:eastAsia="Times New Roman" w:hAnsi="Times New Roman" w:cs="Times New Roman"/>
          <w:sz w:val="24"/>
          <w:szCs w:val="24"/>
        </w:rPr>
        <w:lastRenderedPageBreak/>
        <w:t xml:space="preserve">forma </w:t>
      </w:r>
      <w:r w:rsidR="00077B49" w:rsidRPr="00725BA9">
        <w:rPr>
          <w:rFonts w:ascii="Times New Roman" w:eastAsia="Times New Roman" w:hAnsi="Times New Roman" w:cs="Times New Roman"/>
          <w:sz w:val="24"/>
          <w:szCs w:val="24"/>
        </w:rPr>
        <w:t>de facilitar esta reconexión</w:t>
      </w:r>
      <w:r w:rsidR="00C36935">
        <w:rPr>
          <w:rFonts w:ascii="Times New Roman" w:eastAsia="Times New Roman" w:hAnsi="Times New Roman" w:cs="Times New Roman"/>
          <w:sz w:val="24"/>
          <w:szCs w:val="24"/>
        </w:rPr>
        <w:t>,</w:t>
      </w:r>
      <w:r w:rsidR="00077B49" w:rsidRPr="00725BA9">
        <w:rPr>
          <w:rFonts w:ascii="Times New Roman" w:eastAsia="Times New Roman" w:hAnsi="Times New Roman" w:cs="Times New Roman"/>
          <w:sz w:val="24"/>
          <w:szCs w:val="24"/>
        </w:rPr>
        <w:t xml:space="preserve"> es</w:t>
      </w:r>
      <w:r w:rsidR="00936E57" w:rsidRPr="00725BA9">
        <w:rPr>
          <w:rFonts w:ascii="Times New Roman" w:eastAsia="Times New Roman" w:hAnsi="Times New Roman" w:cs="Times New Roman"/>
          <w:sz w:val="24"/>
          <w:szCs w:val="24"/>
        </w:rPr>
        <w:t xml:space="preserve"> a través </w:t>
      </w:r>
      <w:r w:rsidR="00077B49" w:rsidRPr="00725BA9">
        <w:rPr>
          <w:rFonts w:ascii="Times New Roman" w:eastAsia="Times New Roman" w:hAnsi="Times New Roman" w:cs="Times New Roman"/>
          <w:sz w:val="24"/>
          <w:szCs w:val="24"/>
        </w:rPr>
        <w:t xml:space="preserve">de la óptica </w:t>
      </w:r>
      <w:r w:rsidR="00936E57" w:rsidRPr="00725BA9">
        <w:rPr>
          <w:rFonts w:ascii="Times New Roman" w:eastAsia="Times New Roman" w:hAnsi="Times New Roman" w:cs="Times New Roman"/>
          <w:sz w:val="24"/>
          <w:szCs w:val="24"/>
        </w:rPr>
        <w:t>de lo</w:t>
      </w:r>
      <w:r w:rsidR="00077B49" w:rsidRPr="00725BA9">
        <w:rPr>
          <w:rFonts w:ascii="Times New Roman" w:eastAsia="Times New Roman" w:hAnsi="Times New Roman" w:cs="Times New Roman"/>
          <w:sz w:val="24"/>
          <w:szCs w:val="24"/>
        </w:rPr>
        <w:t>s servicios de los ecosistemas considerando la ecología “en” y “de” las ciudades (</w:t>
      </w:r>
      <w:r w:rsidR="00077B49" w:rsidRPr="007E765C">
        <w:rPr>
          <w:rFonts w:ascii="Times New Roman" w:eastAsia="Times New Roman" w:hAnsi="Times New Roman" w:cs="Times New Roman"/>
          <w:sz w:val="24"/>
          <w:szCs w:val="24"/>
          <w:highlight w:val="yellow"/>
        </w:rPr>
        <w:t>Jansson, 2013</w:t>
      </w:r>
      <w:r w:rsidR="00077B49" w:rsidRPr="00725BA9">
        <w:rPr>
          <w:rFonts w:ascii="Times New Roman" w:eastAsia="Times New Roman" w:hAnsi="Times New Roman" w:cs="Times New Roman"/>
          <w:sz w:val="24"/>
          <w:szCs w:val="24"/>
        </w:rPr>
        <w:t>).</w:t>
      </w:r>
      <w:r w:rsidR="007D57D5" w:rsidRPr="00725BA9">
        <w:rPr>
          <w:rFonts w:ascii="Times New Roman" w:eastAsia="Times New Roman" w:hAnsi="Times New Roman" w:cs="Times New Roman"/>
          <w:sz w:val="24"/>
          <w:szCs w:val="24"/>
        </w:rPr>
        <w:t xml:space="preserve"> En los últimos años</w:t>
      </w:r>
      <w:r w:rsidR="00C36935">
        <w:rPr>
          <w:rFonts w:ascii="Times New Roman" w:eastAsia="Times New Roman" w:hAnsi="Times New Roman" w:cs="Times New Roman"/>
          <w:sz w:val="24"/>
          <w:szCs w:val="24"/>
        </w:rPr>
        <w:t>,</w:t>
      </w:r>
      <w:r w:rsidR="007D57D5" w:rsidRPr="00725BA9">
        <w:rPr>
          <w:rFonts w:ascii="Times New Roman" w:eastAsia="Times New Roman" w:hAnsi="Times New Roman" w:cs="Times New Roman"/>
          <w:sz w:val="24"/>
          <w:szCs w:val="24"/>
        </w:rPr>
        <w:t xml:space="preserve"> se ha sumado el concepto de ecología “para” las ciudades como referencia a la aplicación de este enfoque</w:t>
      </w:r>
      <w:r w:rsidR="00C36935">
        <w:rPr>
          <w:rFonts w:ascii="Times New Roman" w:eastAsia="Times New Roman" w:hAnsi="Times New Roman" w:cs="Times New Roman"/>
          <w:sz w:val="24"/>
          <w:szCs w:val="24"/>
        </w:rPr>
        <w:t>,</w:t>
      </w:r>
      <w:r w:rsidR="007D57D5" w:rsidRPr="00725BA9">
        <w:rPr>
          <w:rFonts w:ascii="Times New Roman" w:eastAsia="Times New Roman" w:hAnsi="Times New Roman" w:cs="Times New Roman"/>
          <w:sz w:val="24"/>
          <w:szCs w:val="24"/>
        </w:rPr>
        <w:t xml:space="preserve"> </w:t>
      </w:r>
      <w:r w:rsidR="00D90AA7" w:rsidRPr="00725BA9">
        <w:rPr>
          <w:rFonts w:ascii="Times New Roman" w:eastAsia="Times New Roman" w:hAnsi="Times New Roman" w:cs="Times New Roman"/>
          <w:sz w:val="24"/>
          <w:szCs w:val="24"/>
        </w:rPr>
        <w:t>según</w:t>
      </w:r>
      <w:r w:rsidR="007D57D5" w:rsidRPr="00725BA9">
        <w:rPr>
          <w:rFonts w:ascii="Times New Roman" w:eastAsia="Times New Roman" w:hAnsi="Times New Roman" w:cs="Times New Roman"/>
          <w:sz w:val="24"/>
          <w:szCs w:val="24"/>
        </w:rPr>
        <w:t xml:space="preserve"> las proposiciones normativas de </w:t>
      </w:r>
      <w:r w:rsidR="00D90AA7" w:rsidRPr="00725BA9">
        <w:rPr>
          <w:rFonts w:ascii="Times New Roman" w:eastAsia="Times New Roman" w:hAnsi="Times New Roman" w:cs="Times New Roman"/>
          <w:sz w:val="24"/>
          <w:szCs w:val="24"/>
        </w:rPr>
        <w:t xml:space="preserve">cada </w:t>
      </w:r>
      <w:r w:rsidR="007D57D5" w:rsidRPr="00725BA9">
        <w:rPr>
          <w:rFonts w:ascii="Times New Roman" w:eastAsia="Times New Roman" w:hAnsi="Times New Roman" w:cs="Times New Roman"/>
          <w:sz w:val="24"/>
          <w:szCs w:val="24"/>
        </w:rPr>
        <w:t xml:space="preserve">sociedad </w:t>
      </w:r>
      <w:r w:rsidR="007D57D5" w:rsidRPr="007E765C">
        <w:rPr>
          <w:rFonts w:ascii="Times New Roman" w:eastAsia="Times New Roman" w:hAnsi="Times New Roman" w:cs="Times New Roman"/>
          <w:sz w:val="24"/>
          <w:szCs w:val="24"/>
          <w:highlight w:val="yellow"/>
        </w:rPr>
        <w:t>(Tan et al</w:t>
      </w:r>
      <w:r w:rsidR="00C36935" w:rsidRPr="007E765C">
        <w:rPr>
          <w:rFonts w:ascii="Times New Roman" w:eastAsia="Times New Roman" w:hAnsi="Times New Roman" w:cs="Times New Roman"/>
          <w:sz w:val="24"/>
          <w:szCs w:val="24"/>
          <w:highlight w:val="yellow"/>
        </w:rPr>
        <w:t>.</w:t>
      </w:r>
      <w:r w:rsidR="007D57D5" w:rsidRPr="007E765C">
        <w:rPr>
          <w:rFonts w:ascii="Times New Roman" w:eastAsia="Times New Roman" w:hAnsi="Times New Roman" w:cs="Times New Roman"/>
          <w:sz w:val="24"/>
          <w:szCs w:val="24"/>
          <w:highlight w:val="yellow"/>
        </w:rPr>
        <w:t>, 2020).</w:t>
      </w:r>
      <w:r w:rsidR="00C36935" w:rsidRPr="007E765C">
        <w:rPr>
          <w:rFonts w:ascii="Times New Roman" w:hAnsi="Times New Roman" w:cs="Times New Roman"/>
          <w:highlight w:val="yellow"/>
        </w:rPr>
        <w:t xml:space="preserve"> </w:t>
      </w:r>
    </w:p>
    <w:p w14:paraId="5664D5A6" w14:textId="4092F0AA" w:rsidR="00E12D53" w:rsidRDefault="0062015F" w:rsidP="00725BA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25BA9">
        <w:rPr>
          <w:rFonts w:ascii="Times New Roman" w:eastAsia="Times New Roman" w:hAnsi="Times New Roman" w:cs="Times New Roman"/>
          <w:sz w:val="24"/>
          <w:szCs w:val="24"/>
        </w:rPr>
        <w:t>La</w:t>
      </w:r>
      <w:r w:rsidR="008A7C52" w:rsidRPr="00725BA9">
        <w:rPr>
          <w:rFonts w:ascii="Times New Roman" w:eastAsia="Times New Roman" w:hAnsi="Times New Roman" w:cs="Times New Roman"/>
          <w:sz w:val="24"/>
          <w:szCs w:val="24"/>
        </w:rPr>
        <w:t xml:space="preserve"> </w:t>
      </w:r>
      <w:r w:rsidR="00CC747E" w:rsidRPr="007E765C">
        <w:rPr>
          <w:rFonts w:ascii="Times New Roman" w:hAnsi="Times New Roman" w:cs="Times New Roman"/>
          <w:sz w:val="24"/>
          <w:szCs w:val="14"/>
        </w:rPr>
        <w:t>Evaluación de Ecosistemas del Milenio (</w:t>
      </w:r>
      <w:r w:rsidR="001A7681" w:rsidRPr="007E765C">
        <w:rPr>
          <w:rFonts w:ascii="Times New Roman" w:hAnsi="Times New Roman" w:cs="Times New Roman"/>
          <w:iCs/>
          <w:sz w:val="24"/>
          <w:szCs w:val="24"/>
          <w:highlight w:val="yellow"/>
          <w:shd w:val="clear" w:color="auto" w:fill="FFFFFF"/>
        </w:rPr>
        <w:t xml:space="preserve">Millennium </w:t>
      </w:r>
      <w:proofErr w:type="spellStart"/>
      <w:r w:rsidR="001A7681" w:rsidRPr="007E765C">
        <w:rPr>
          <w:rFonts w:ascii="Times New Roman" w:hAnsi="Times New Roman" w:cs="Times New Roman"/>
          <w:iCs/>
          <w:sz w:val="24"/>
          <w:szCs w:val="24"/>
          <w:highlight w:val="yellow"/>
          <w:shd w:val="clear" w:color="auto" w:fill="FFFFFF"/>
        </w:rPr>
        <w:t>Ecosystem</w:t>
      </w:r>
      <w:proofErr w:type="spellEnd"/>
      <w:r w:rsidR="001A7681" w:rsidRPr="007E765C">
        <w:rPr>
          <w:rFonts w:ascii="Times New Roman" w:hAnsi="Times New Roman" w:cs="Times New Roman"/>
          <w:iCs/>
          <w:sz w:val="24"/>
          <w:szCs w:val="24"/>
          <w:highlight w:val="yellow"/>
          <w:shd w:val="clear" w:color="auto" w:fill="FFFFFF"/>
        </w:rPr>
        <w:t xml:space="preserve"> </w:t>
      </w:r>
      <w:proofErr w:type="spellStart"/>
      <w:r w:rsidR="001A7681" w:rsidRPr="007E765C">
        <w:rPr>
          <w:rFonts w:ascii="Times New Roman" w:hAnsi="Times New Roman" w:cs="Times New Roman"/>
          <w:iCs/>
          <w:sz w:val="24"/>
          <w:szCs w:val="24"/>
          <w:highlight w:val="yellow"/>
          <w:shd w:val="clear" w:color="auto" w:fill="FFFFFF"/>
        </w:rPr>
        <w:t>Assessment</w:t>
      </w:r>
      <w:proofErr w:type="spellEnd"/>
      <w:r w:rsidR="001A7681" w:rsidRPr="007E765C">
        <w:rPr>
          <w:rFonts w:ascii="Times New Roman" w:hAnsi="Times New Roman" w:cs="Times New Roman"/>
          <w:iCs/>
          <w:sz w:val="24"/>
          <w:szCs w:val="24"/>
          <w:highlight w:val="yellow"/>
          <w:shd w:val="clear" w:color="auto" w:fill="FFFFFF"/>
        </w:rPr>
        <w:t>,</w:t>
      </w:r>
      <w:r w:rsidR="001A7681" w:rsidRPr="007E765C">
        <w:rPr>
          <w:rFonts w:ascii="Times New Roman" w:hAnsi="Times New Roman" w:cs="Times New Roman"/>
          <w:sz w:val="24"/>
          <w:szCs w:val="14"/>
          <w:highlight w:val="yellow"/>
        </w:rPr>
        <w:t xml:space="preserve"> </w:t>
      </w:r>
      <w:r w:rsidR="00CC747E" w:rsidRPr="007E765C">
        <w:rPr>
          <w:rFonts w:ascii="Times New Roman" w:hAnsi="Times New Roman" w:cs="Times New Roman"/>
          <w:sz w:val="24"/>
          <w:szCs w:val="14"/>
          <w:highlight w:val="yellow"/>
        </w:rPr>
        <w:t>2005</w:t>
      </w:r>
      <w:r w:rsidR="00CC747E" w:rsidRPr="007E765C">
        <w:rPr>
          <w:rFonts w:ascii="Times New Roman" w:hAnsi="Times New Roman" w:cs="Times New Roman"/>
          <w:sz w:val="24"/>
          <w:szCs w:val="14"/>
        </w:rPr>
        <w:t>)</w:t>
      </w:r>
      <w:r w:rsidR="008A7C52" w:rsidRPr="00725BA9">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 xml:space="preserve">concluye </w:t>
      </w:r>
      <w:r w:rsidR="008A7C52" w:rsidRPr="00725BA9">
        <w:rPr>
          <w:rFonts w:ascii="Times New Roman" w:eastAsia="Times New Roman" w:hAnsi="Times New Roman" w:cs="Times New Roman"/>
          <w:sz w:val="24"/>
          <w:szCs w:val="24"/>
        </w:rPr>
        <w:t>que</w:t>
      </w:r>
      <w:r w:rsidR="00C36935">
        <w:rPr>
          <w:rFonts w:ascii="Times New Roman" w:eastAsia="Times New Roman" w:hAnsi="Times New Roman" w:cs="Times New Roman"/>
          <w:sz w:val="24"/>
          <w:szCs w:val="24"/>
        </w:rPr>
        <w:t>,</w:t>
      </w:r>
      <w:r w:rsidR="008A7C52" w:rsidRPr="00725BA9">
        <w:rPr>
          <w:rFonts w:ascii="Times New Roman" w:eastAsia="Times New Roman" w:hAnsi="Times New Roman" w:cs="Times New Roman"/>
          <w:sz w:val="24"/>
          <w:szCs w:val="24"/>
        </w:rPr>
        <w:t xml:space="preserve"> las políticas futuras deben apuntar a satisfacer las necesidades humanas</w:t>
      </w:r>
      <w:r w:rsidR="00C36935">
        <w:rPr>
          <w:rFonts w:ascii="Times New Roman" w:eastAsia="Times New Roman" w:hAnsi="Times New Roman" w:cs="Times New Roman"/>
          <w:sz w:val="24"/>
          <w:szCs w:val="24"/>
        </w:rPr>
        <w:t>,</w:t>
      </w:r>
      <w:r w:rsidR="008A7C52" w:rsidRPr="00725BA9">
        <w:rPr>
          <w:rFonts w:ascii="Times New Roman" w:eastAsia="Times New Roman" w:hAnsi="Times New Roman" w:cs="Times New Roman"/>
          <w:sz w:val="24"/>
          <w:szCs w:val="24"/>
        </w:rPr>
        <w:t xml:space="preserve"> pero a un costo menor </w:t>
      </w:r>
      <w:r w:rsidRPr="00725BA9">
        <w:rPr>
          <w:rFonts w:ascii="Times New Roman" w:eastAsia="Times New Roman" w:hAnsi="Times New Roman" w:cs="Times New Roman"/>
          <w:sz w:val="24"/>
          <w:szCs w:val="24"/>
        </w:rPr>
        <w:t>para</w:t>
      </w:r>
      <w:r w:rsidR="008A7C52" w:rsidRPr="00725BA9">
        <w:rPr>
          <w:rFonts w:ascii="Times New Roman" w:eastAsia="Times New Roman" w:hAnsi="Times New Roman" w:cs="Times New Roman"/>
          <w:sz w:val="24"/>
          <w:szCs w:val="24"/>
        </w:rPr>
        <w:t xml:space="preserve"> los sistemas naturales. </w:t>
      </w:r>
      <w:r w:rsidRPr="00725BA9">
        <w:rPr>
          <w:rFonts w:ascii="Times New Roman" w:eastAsia="Times New Roman" w:hAnsi="Times New Roman" w:cs="Times New Roman"/>
          <w:sz w:val="24"/>
          <w:szCs w:val="24"/>
        </w:rPr>
        <w:t>Ello implica corregir</w:t>
      </w:r>
      <w:r w:rsidR="008A7C52" w:rsidRPr="00725BA9">
        <w:rPr>
          <w:rFonts w:ascii="Times New Roman" w:eastAsia="Times New Roman" w:hAnsi="Times New Roman" w:cs="Times New Roman"/>
          <w:sz w:val="24"/>
          <w:szCs w:val="24"/>
        </w:rPr>
        <w:t xml:space="preserve"> el sesgo histórico</w:t>
      </w:r>
      <w:r w:rsidRPr="00725BA9">
        <w:rPr>
          <w:rFonts w:ascii="Times New Roman" w:eastAsia="Times New Roman" w:hAnsi="Times New Roman" w:cs="Times New Roman"/>
          <w:sz w:val="24"/>
          <w:szCs w:val="24"/>
        </w:rPr>
        <w:t xml:space="preserve"> en contra de la naturaleza</w:t>
      </w:r>
      <w:r w:rsidR="00C36935">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 xml:space="preserve">en la relación costo beneficio </w:t>
      </w:r>
      <w:r w:rsidR="008A7C52" w:rsidRPr="00725BA9">
        <w:rPr>
          <w:rFonts w:ascii="Times New Roman" w:eastAsia="Times New Roman" w:hAnsi="Times New Roman" w:cs="Times New Roman"/>
          <w:sz w:val="24"/>
          <w:szCs w:val="24"/>
        </w:rPr>
        <w:t xml:space="preserve">de </w:t>
      </w:r>
      <w:r w:rsidRPr="00725BA9">
        <w:rPr>
          <w:rFonts w:ascii="Times New Roman" w:eastAsia="Times New Roman" w:hAnsi="Times New Roman" w:cs="Times New Roman"/>
          <w:sz w:val="24"/>
          <w:szCs w:val="24"/>
        </w:rPr>
        <w:t xml:space="preserve">las </w:t>
      </w:r>
      <w:r w:rsidR="008A7C52" w:rsidRPr="00725BA9">
        <w:rPr>
          <w:rFonts w:ascii="Times New Roman" w:eastAsia="Times New Roman" w:hAnsi="Times New Roman" w:cs="Times New Roman"/>
          <w:sz w:val="24"/>
          <w:szCs w:val="24"/>
        </w:rPr>
        <w:t>elecciones económicas</w:t>
      </w:r>
      <w:r w:rsidRPr="00725BA9">
        <w:rPr>
          <w:rFonts w:ascii="Times New Roman" w:eastAsia="Times New Roman" w:hAnsi="Times New Roman" w:cs="Times New Roman"/>
          <w:sz w:val="24"/>
          <w:szCs w:val="24"/>
        </w:rPr>
        <w:t xml:space="preserve"> individuales</w:t>
      </w:r>
      <w:r w:rsidR="008A7C52" w:rsidRPr="00725BA9">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A su vez, esta</w:t>
      </w:r>
      <w:r w:rsidR="008A7C52" w:rsidRPr="00725BA9">
        <w:rPr>
          <w:rFonts w:ascii="Times New Roman" w:eastAsia="Times New Roman" w:hAnsi="Times New Roman" w:cs="Times New Roman"/>
          <w:sz w:val="24"/>
          <w:szCs w:val="24"/>
        </w:rPr>
        <w:t xml:space="preserve"> distorsión se ve agravada</w:t>
      </w:r>
      <w:r w:rsidR="00E12D53">
        <w:rPr>
          <w:rFonts w:ascii="Times New Roman" w:eastAsia="Times New Roman" w:hAnsi="Times New Roman" w:cs="Times New Roman"/>
          <w:sz w:val="24"/>
          <w:szCs w:val="24"/>
        </w:rPr>
        <w:t xml:space="preserve">, </w:t>
      </w:r>
      <w:r w:rsidR="00EE1EB5" w:rsidRPr="00725BA9">
        <w:rPr>
          <w:rFonts w:ascii="Times New Roman" w:eastAsia="Times New Roman" w:hAnsi="Times New Roman" w:cs="Times New Roman"/>
          <w:sz w:val="24"/>
          <w:szCs w:val="24"/>
        </w:rPr>
        <w:t>pues tradicionalmente las</w:t>
      </w:r>
      <w:r w:rsidR="008A7C52" w:rsidRPr="00725BA9">
        <w:rPr>
          <w:rFonts w:ascii="Times New Roman" w:eastAsia="Times New Roman" w:hAnsi="Times New Roman" w:cs="Times New Roman"/>
          <w:sz w:val="24"/>
          <w:szCs w:val="24"/>
        </w:rPr>
        <w:t xml:space="preserve"> </w:t>
      </w:r>
      <w:r w:rsidRPr="00725BA9">
        <w:rPr>
          <w:rFonts w:ascii="Times New Roman" w:eastAsia="Times New Roman" w:hAnsi="Times New Roman" w:cs="Times New Roman"/>
          <w:sz w:val="24"/>
          <w:szCs w:val="24"/>
        </w:rPr>
        <w:t xml:space="preserve">formas de medir la </w:t>
      </w:r>
      <w:r w:rsidR="008A7C52" w:rsidRPr="00725BA9">
        <w:rPr>
          <w:rFonts w:ascii="Times New Roman" w:eastAsia="Times New Roman" w:hAnsi="Times New Roman" w:cs="Times New Roman"/>
          <w:sz w:val="24"/>
          <w:szCs w:val="24"/>
        </w:rPr>
        <w:t xml:space="preserve">riqueza no </w:t>
      </w:r>
      <w:r w:rsidRPr="00725BA9">
        <w:rPr>
          <w:rFonts w:ascii="Times New Roman" w:eastAsia="Times New Roman" w:hAnsi="Times New Roman" w:cs="Times New Roman"/>
          <w:sz w:val="24"/>
          <w:szCs w:val="24"/>
        </w:rPr>
        <w:t xml:space="preserve">consideran </w:t>
      </w:r>
      <w:r w:rsidR="00EE1EB5" w:rsidRPr="00725BA9">
        <w:rPr>
          <w:rFonts w:ascii="Times New Roman" w:eastAsia="Times New Roman" w:hAnsi="Times New Roman" w:cs="Times New Roman"/>
          <w:sz w:val="24"/>
          <w:szCs w:val="24"/>
        </w:rPr>
        <w:t>el</w:t>
      </w:r>
      <w:r w:rsidR="008A7C52" w:rsidRPr="00725BA9">
        <w:rPr>
          <w:rFonts w:ascii="Times New Roman" w:eastAsia="Times New Roman" w:hAnsi="Times New Roman" w:cs="Times New Roman"/>
          <w:sz w:val="24"/>
          <w:szCs w:val="24"/>
        </w:rPr>
        <w:t xml:space="preserve"> capital natural.</w:t>
      </w:r>
      <w:r w:rsidR="009905B7" w:rsidRPr="00725BA9">
        <w:rPr>
          <w:rFonts w:ascii="Times New Roman" w:eastAsia="Times New Roman" w:hAnsi="Times New Roman" w:cs="Times New Roman"/>
          <w:sz w:val="24"/>
          <w:szCs w:val="24"/>
        </w:rPr>
        <w:t xml:space="preserve"> </w:t>
      </w:r>
    </w:p>
    <w:p w14:paraId="75651871" w14:textId="23A7EBB3" w:rsidR="00E12D53" w:rsidRDefault="009905B7" w:rsidP="00725BA9">
      <w:pPr>
        <w:autoSpaceDE w:val="0"/>
        <w:autoSpaceDN w:val="0"/>
        <w:adjustRightInd w:val="0"/>
        <w:spacing w:after="0" w:line="360" w:lineRule="auto"/>
        <w:ind w:firstLine="720"/>
        <w:jc w:val="both"/>
        <w:rPr>
          <w:rFonts w:ascii="Times New Roman" w:eastAsia="Arial" w:hAnsi="Times New Roman" w:cs="Times New Roman"/>
          <w:sz w:val="24"/>
          <w:szCs w:val="24"/>
        </w:rPr>
      </w:pPr>
      <w:r w:rsidRPr="00725BA9">
        <w:rPr>
          <w:rFonts w:ascii="Times New Roman" w:eastAsia="Times New Roman" w:hAnsi="Times New Roman" w:cs="Times New Roman"/>
          <w:sz w:val="24"/>
          <w:szCs w:val="24"/>
        </w:rPr>
        <w:t>P</w:t>
      </w:r>
      <w:r w:rsidR="00EE1EB5" w:rsidRPr="00725BA9">
        <w:rPr>
          <w:rFonts w:ascii="Times New Roman" w:eastAsia="Times New Roman" w:hAnsi="Times New Roman" w:cs="Times New Roman"/>
          <w:sz w:val="24"/>
          <w:szCs w:val="24"/>
        </w:rPr>
        <w:t>aralelamente</w:t>
      </w:r>
      <w:r w:rsidRPr="00725BA9">
        <w:rPr>
          <w:rFonts w:ascii="Times New Roman" w:eastAsia="Times New Roman" w:hAnsi="Times New Roman" w:cs="Times New Roman"/>
          <w:sz w:val="24"/>
          <w:szCs w:val="24"/>
        </w:rPr>
        <w:t>, en los ecosistemas urbanos la realización</w:t>
      </w:r>
      <w:r w:rsidR="00D90AA7" w:rsidRPr="00725BA9">
        <w:rPr>
          <w:rFonts w:ascii="Times New Roman" w:eastAsia="Times New Roman" w:hAnsi="Times New Roman" w:cs="Times New Roman"/>
          <w:sz w:val="24"/>
          <w:szCs w:val="24"/>
        </w:rPr>
        <w:t xml:space="preserve"> plena de sus servicios</w:t>
      </w:r>
      <w:r w:rsidR="00E12D53">
        <w:rPr>
          <w:rFonts w:ascii="Times New Roman" w:eastAsia="Times New Roman" w:hAnsi="Times New Roman" w:cs="Times New Roman"/>
          <w:sz w:val="24"/>
          <w:szCs w:val="24"/>
        </w:rPr>
        <w:t>,</w:t>
      </w:r>
      <w:r w:rsidR="00D90AA7" w:rsidRPr="00725BA9">
        <w:rPr>
          <w:rFonts w:ascii="Times New Roman" w:eastAsia="Times New Roman" w:hAnsi="Times New Roman" w:cs="Times New Roman"/>
          <w:sz w:val="24"/>
          <w:szCs w:val="24"/>
        </w:rPr>
        <w:t xml:space="preserve"> implica</w:t>
      </w:r>
      <w:r w:rsidRPr="00725BA9">
        <w:rPr>
          <w:rFonts w:ascii="Times New Roman" w:eastAsia="Times New Roman" w:hAnsi="Times New Roman" w:cs="Times New Roman"/>
          <w:sz w:val="24"/>
          <w:szCs w:val="24"/>
        </w:rPr>
        <w:t xml:space="preserve"> la combinación del capital natural con otras formas de capital. </w:t>
      </w:r>
      <w:r w:rsidR="00475F54" w:rsidRPr="00725BA9">
        <w:rPr>
          <w:rFonts w:ascii="Times New Roman" w:eastAsia="Arial" w:hAnsi="Times New Roman" w:cs="Times New Roman"/>
          <w:sz w:val="24"/>
          <w:szCs w:val="24"/>
        </w:rPr>
        <w:t xml:space="preserve">Por ejemplo, </w:t>
      </w:r>
      <w:r w:rsidR="00D90AA7" w:rsidRPr="00725BA9">
        <w:rPr>
          <w:rFonts w:ascii="Times New Roman" w:eastAsia="Arial" w:hAnsi="Times New Roman" w:cs="Times New Roman"/>
          <w:sz w:val="24"/>
          <w:szCs w:val="24"/>
        </w:rPr>
        <w:t xml:space="preserve">la construcción y mantenimiento de </w:t>
      </w:r>
      <w:r w:rsidR="00475F54" w:rsidRPr="00725BA9">
        <w:rPr>
          <w:rFonts w:ascii="Times New Roman" w:eastAsia="Arial" w:hAnsi="Times New Roman" w:cs="Times New Roman"/>
          <w:sz w:val="24"/>
          <w:szCs w:val="24"/>
        </w:rPr>
        <w:t>un parque urbano</w:t>
      </w:r>
      <w:r w:rsidR="00E12D53">
        <w:rPr>
          <w:rFonts w:ascii="Times New Roman" w:eastAsia="Arial" w:hAnsi="Times New Roman" w:cs="Times New Roman"/>
          <w:sz w:val="24"/>
          <w:szCs w:val="24"/>
        </w:rPr>
        <w:t xml:space="preserve">, </w:t>
      </w:r>
      <w:r w:rsidR="00D90AA7" w:rsidRPr="00725BA9">
        <w:rPr>
          <w:rFonts w:ascii="Times New Roman" w:eastAsia="Arial" w:hAnsi="Times New Roman" w:cs="Times New Roman"/>
          <w:sz w:val="24"/>
          <w:szCs w:val="24"/>
        </w:rPr>
        <w:t>requiere</w:t>
      </w:r>
      <w:r w:rsidR="00EE1EB5" w:rsidRPr="00725BA9">
        <w:rPr>
          <w:rFonts w:ascii="Times New Roman" w:eastAsia="Arial" w:hAnsi="Times New Roman" w:cs="Times New Roman"/>
          <w:sz w:val="24"/>
          <w:szCs w:val="24"/>
        </w:rPr>
        <w:t xml:space="preserve"> no sólo del soporte natural sino también </w:t>
      </w:r>
      <w:r w:rsidR="00D90AA7" w:rsidRPr="00725BA9">
        <w:rPr>
          <w:rFonts w:ascii="Times New Roman" w:eastAsia="Arial" w:hAnsi="Times New Roman" w:cs="Times New Roman"/>
          <w:sz w:val="24"/>
          <w:szCs w:val="24"/>
        </w:rPr>
        <w:t>del aporte de</w:t>
      </w:r>
      <w:r w:rsidR="00475F54" w:rsidRPr="00725BA9">
        <w:rPr>
          <w:rFonts w:ascii="Times New Roman" w:eastAsia="Arial" w:hAnsi="Times New Roman" w:cs="Times New Roman"/>
          <w:sz w:val="24"/>
          <w:szCs w:val="24"/>
        </w:rPr>
        <w:t xml:space="preserve"> capital financiero y </w:t>
      </w:r>
      <w:r w:rsidR="002F6005" w:rsidRPr="00725BA9">
        <w:rPr>
          <w:rFonts w:ascii="Times New Roman" w:eastAsia="Arial" w:hAnsi="Times New Roman" w:cs="Times New Roman"/>
          <w:sz w:val="24"/>
          <w:szCs w:val="24"/>
        </w:rPr>
        <w:t xml:space="preserve">de </w:t>
      </w:r>
      <w:r w:rsidR="00475F54" w:rsidRPr="00725BA9">
        <w:rPr>
          <w:rFonts w:ascii="Times New Roman" w:eastAsia="Arial" w:hAnsi="Times New Roman" w:cs="Times New Roman"/>
          <w:sz w:val="24"/>
          <w:szCs w:val="24"/>
        </w:rPr>
        <w:t>capital humano</w:t>
      </w:r>
      <w:r w:rsidR="00D90AA7" w:rsidRPr="00725BA9">
        <w:rPr>
          <w:rFonts w:ascii="Times New Roman" w:eastAsia="Arial" w:hAnsi="Times New Roman" w:cs="Times New Roman"/>
          <w:sz w:val="24"/>
          <w:szCs w:val="24"/>
        </w:rPr>
        <w:t>. Mientras que</w:t>
      </w:r>
      <w:r w:rsidR="00E12D53">
        <w:rPr>
          <w:rFonts w:ascii="Times New Roman" w:eastAsia="Arial" w:hAnsi="Times New Roman" w:cs="Times New Roman"/>
          <w:sz w:val="24"/>
          <w:szCs w:val="24"/>
        </w:rPr>
        <w:t>,</w:t>
      </w:r>
      <w:r w:rsidR="00D90AA7" w:rsidRPr="00725BA9">
        <w:rPr>
          <w:rFonts w:ascii="Times New Roman" w:eastAsia="Arial" w:hAnsi="Times New Roman" w:cs="Times New Roman"/>
          <w:sz w:val="24"/>
          <w:szCs w:val="24"/>
        </w:rPr>
        <w:t xml:space="preserve"> </w:t>
      </w:r>
      <w:r w:rsidR="00475F54" w:rsidRPr="00725BA9">
        <w:rPr>
          <w:rFonts w:ascii="Times New Roman" w:eastAsia="Arial" w:hAnsi="Times New Roman" w:cs="Times New Roman"/>
          <w:sz w:val="24"/>
          <w:szCs w:val="24"/>
        </w:rPr>
        <w:t xml:space="preserve">los techos </w:t>
      </w:r>
      <w:r w:rsidR="00D90AA7" w:rsidRPr="00725BA9">
        <w:rPr>
          <w:rFonts w:ascii="Times New Roman" w:eastAsia="Arial" w:hAnsi="Times New Roman" w:cs="Times New Roman"/>
          <w:sz w:val="24"/>
          <w:szCs w:val="24"/>
        </w:rPr>
        <w:t xml:space="preserve">y paredes </w:t>
      </w:r>
      <w:r w:rsidR="00475F54" w:rsidRPr="00725BA9">
        <w:rPr>
          <w:rFonts w:ascii="Times New Roman" w:eastAsia="Arial" w:hAnsi="Times New Roman" w:cs="Times New Roman"/>
          <w:sz w:val="24"/>
          <w:szCs w:val="24"/>
        </w:rPr>
        <w:t>verdes utilizan cantidades sustanciales de materiales de construcción</w:t>
      </w:r>
      <w:r w:rsidR="00D90AA7" w:rsidRPr="00725BA9">
        <w:rPr>
          <w:rFonts w:ascii="Times New Roman" w:eastAsia="Arial" w:hAnsi="Times New Roman" w:cs="Times New Roman"/>
          <w:sz w:val="24"/>
          <w:szCs w:val="24"/>
        </w:rPr>
        <w:t xml:space="preserve"> (</w:t>
      </w:r>
      <w:r w:rsidR="00475F54" w:rsidRPr="00725BA9">
        <w:rPr>
          <w:rFonts w:ascii="Times New Roman" w:eastAsia="Arial" w:hAnsi="Times New Roman" w:cs="Times New Roman"/>
          <w:sz w:val="24"/>
          <w:szCs w:val="24"/>
        </w:rPr>
        <w:t>celdas de drenaje, geotextiles y estructuras etc.</w:t>
      </w:r>
      <w:r w:rsidR="00D90AA7" w:rsidRPr="00725BA9">
        <w:rPr>
          <w:rFonts w:ascii="Times New Roman" w:eastAsia="Arial" w:hAnsi="Times New Roman" w:cs="Times New Roman"/>
          <w:sz w:val="24"/>
          <w:szCs w:val="24"/>
        </w:rPr>
        <w:t>).</w:t>
      </w:r>
      <w:r w:rsidR="00475F54" w:rsidRPr="00725BA9">
        <w:rPr>
          <w:rFonts w:ascii="Times New Roman" w:eastAsia="Arial" w:hAnsi="Times New Roman" w:cs="Times New Roman"/>
          <w:sz w:val="24"/>
          <w:szCs w:val="24"/>
        </w:rPr>
        <w:t xml:space="preserve"> </w:t>
      </w:r>
    </w:p>
    <w:p w14:paraId="4267B0C5" w14:textId="77777777" w:rsidR="00D90AA7" w:rsidRPr="00725BA9" w:rsidRDefault="00475F54" w:rsidP="007E765C">
      <w:pPr>
        <w:autoSpaceDE w:val="0"/>
        <w:autoSpaceDN w:val="0"/>
        <w:adjustRightInd w:val="0"/>
        <w:spacing w:after="0" w:line="360" w:lineRule="auto"/>
        <w:ind w:firstLine="720"/>
        <w:jc w:val="both"/>
        <w:rPr>
          <w:rFonts w:ascii="Times New Roman" w:eastAsia="Arial" w:hAnsi="Times New Roman" w:cs="Times New Roman"/>
          <w:sz w:val="24"/>
          <w:szCs w:val="24"/>
        </w:rPr>
      </w:pPr>
      <w:r w:rsidRPr="00725BA9">
        <w:rPr>
          <w:rFonts w:ascii="Times New Roman" w:eastAsia="Arial" w:hAnsi="Times New Roman" w:cs="Times New Roman"/>
          <w:sz w:val="24"/>
          <w:szCs w:val="24"/>
        </w:rPr>
        <w:t xml:space="preserve">De esta manera, se establece un circuito de retroalimentación entre </w:t>
      </w:r>
      <w:r w:rsidR="00EE1EB5" w:rsidRPr="00725BA9">
        <w:rPr>
          <w:rFonts w:ascii="Times New Roman" w:eastAsia="Arial" w:hAnsi="Times New Roman" w:cs="Times New Roman"/>
          <w:sz w:val="24"/>
          <w:szCs w:val="24"/>
        </w:rPr>
        <w:t>los distintos capitales</w:t>
      </w:r>
      <w:r w:rsidR="00D90AA7" w:rsidRPr="00725BA9">
        <w:rPr>
          <w:rFonts w:ascii="Times New Roman" w:eastAsia="Arial" w:hAnsi="Times New Roman" w:cs="Times New Roman"/>
          <w:sz w:val="24"/>
          <w:szCs w:val="24"/>
        </w:rPr>
        <w:t>,</w:t>
      </w:r>
      <w:r w:rsidRPr="00725BA9">
        <w:rPr>
          <w:rFonts w:ascii="Times New Roman" w:eastAsia="Arial" w:hAnsi="Times New Roman" w:cs="Times New Roman"/>
          <w:sz w:val="24"/>
          <w:szCs w:val="24"/>
        </w:rPr>
        <w:t xml:space="preserve"> sobre el cual influyen las políticas públicas, las prácticas profesionales y </w:t>
      </w:r>
      <w:r w:rsidR="00EE1EB5" w:rsidRPr="00725BA9">
        <w:rPr>
          <w:rFonts w:ascii="Times New Roman" w:eastAsia="Arial" w:hAnsi="Times New Roman" w:cs="Times New Roman"/>
          <w:sz w:val="24"/>
          <w:szCs w:val="24"/>
        </w:rPr>
        <w:t xml:space="preserve">también </w:t>
      </w:r>
      <w:r w:rsidRPr="00725BA9">
        <w:rPr>
          <w:rFonts w:ascii="Times New Roman" w:eastAsia="Arial" w:hAnsi="Times New Roman" w:cs="Times New Roman"/>
          <w:sz w:val="24"/>
          <w:szCs w:val="24"/>
        </w:rPr>
        <w:t>las costumbres sociales</w:t>
      </w:r>
      <w:r w:rsidR="00D90AA7" w:rsidRPr="00725BA9">
        <w:rPr>
          <w:rFonts w:ascii="Times New Roman" w:eastAsia="Arial" w:hAnsi="Times New Roman" w:cs="Times New Roman"/>
          <w:sz w:val="24"/>
          <w:szCs w:val="24"/>
        </w:rPr>
        <w:t xml:space="preserve"> (</w:t>
      </w:r>
      <w:r w:rsidR="00D90AA7" w:rsidRPr="007E765C">
        <w:rPr>
          <w:rFonts w:ascii="Times New Roman" w:eastAsia="Arial" w:hAnsi="Times New Roman" w:cs="Times New Roman"/>
          <w:sz w:val="24"/>
          <w:szCs w:val="24"/>
          <w:highlight w:val="yellow"/>
        </w:rPr>
        <w:t>Tan et al., 2020)</w:t>
      </w:r>
      <w:r w:rsidRPr="007E765C">
        <w:rPr>
          <w:rFonts w:ascii="Times New Roman" w:eastAsia="Arial" w:hAnsi="Times New Roman" w:cs="Times New Roman"/>
          <w:sz w:val="24"/>
          <w:szCs w:val="24"/>
          <w:highlight w:val="yellow"/>
        </w:rPr>
        <w:t>.</w:t>
      </w:r>
      <w:r w:rsidR="00D90AA7" w:rsidRPr="007E765C">
        <w:rPr>
          <w:rFonts w:ascii="Times New Roman" w:eastAsia="Arial" w:hAnsi="Times New Roman" w:cs="Times New Roman"/>
          <w:color w:val="00B050"/>
          <w:sz w:val="24"/>
          <w:szCs w:val="24"/>
          <w:highlight w:val="yellow"/>
        </w:rPr>
        <w:t xml:space="preserve"> </w:t>
      </w:r>
      <w:r w:rsidR="00D90AA7" w:rsidRPr="00725BA9">
        <w:rPr>
          <w:rFonts w:ascii="Times New Roman" w:eastAsia="Arial" w:hAnsi="Times New Roman" w:cs="Times New Roman"/>
          <w:sz w:val="24"/>
          <w:szCs w:val="24"/>
        </w:rPr>
        <w:t>De esta manera</w:t>
      </w:r>
      <w:r w:rsidR="00EE1EB5" w:rsidRPr="00725BA9">
        <w:rPr>
          <w:rFonts w:ascii="Times New Roman" w:eastAsia="Arial" w:hAnsi="Times New Roman" w:cs="Times New Roman"/>
          <w:sz w:val="24"/>
          <w:szCs w:val="24"/>
        </w:rPr>
        <w:t>, la incorporación del enfoque de los servicios ecosistémicos en la planificación de los espacios urbanos</w:t>
      </w:r>
      <w:r w:rsidR="00E12D53">
        <w:rPr>
          <w:rFonts w:ascii="Times New Roman" w:eastAsia="Arial" w:hAnsi="Times New Roman" w:cs="Times New Roman"/>
          <w:sz w:val="24"/>
          <w:szCs w:val="24"/>
        </w:rPr>
        <w:t>,</w:t>
      </w:r>
      <w:r w:rsidR="00EE1EB5" w:rsidRPr="00725BA9">
        <w:rPr>
          <w:rFonts w:ascii="Times New Roman" w:eastAsia="Arial" w:hAnsi="Times New Roman" w:cs="Times New Roman"/>
          <w:sz w:val="24"/>
          <w:szCs w:val="24"/>
        </w:rPr>
        <w:t xml:space="preserve"> se convierte en un tema de estudio fundamental para </w:t>
      </w:r>
      <w:r w:rsidR="00D90AA7" w:rsidRPr="00725BA9">
        <w:rPr>
          <w:rFonts w:ascii="Times New Roman" w:eastAsia="Arial" w:hAnsi="Times New Roman" w:cs="Times New Roman"/>
          <w:sz w:val="24"/>
          <w:szCs w:val="24"/>
        </w:rPr>
        <w:t xml:space="preserve">avanzar hacia un marco regulatorio </w:t>
      </w:r>
      <w:r w:rsidR="00D6069C" w:rsidRPr="00725BA9">
        <w:rPr>
          <w:rFonts w:ascii="Times New Roman" w:eastAsia="Arial" w:hAnsi="Times New Roman" w:cs="Times New Roman"/>
          <w:sz w:val="24"/>
          <w:szCs w:val="24"/>
        </w:rPr>
        <w:t>que propicie la integración</w:t>
      </w:r>
      <w:r w:rsidR="00D90AA7" w:rsidRPr="00725BA9">
        <w:rPr>
          <w:rFonts w:ascii="Times New Roman" w:eastAsia="Arial" w:hAnsi="Times New Roman" w:cs="Times New Roman"/>
          <w:sz w:val="24"/>
          <w:szCs w:val="24"/>
        </w:rPr>
        <w:t xml:space="preserve"> </w:t>
      </w:r>
      <w:r w:rsidR="00D6069C" w:rsidRPr="00725BA9">
        <w:rPr>
          <w:rFonts w:ascii="Times New Roman" w:eastAsia="Arial" w:hAnsi="Times New Roman" w:cs="Times New Roman"/>
          <w:sz w:val="24"/>
          <w:szCs w:val="24"/>
        </w:rPr>
        <w:t xml:space="preserve">de procesos </w:t>
      </w:r>
      <w:r w:rsidR="00D90AA7" w:rsidRPr="00725BA9">
        <w:rPr>
          <w:rFonts w:ascii="Times New Roman" w:eastAsia="Arial" w:hAnsi="Times New Roman" w:cs="Times New Roman"/>
          <w:sz w:val="24"/>
          <w:szCs w:val="24"/>
        </w:rPr>
        <w:t>biofísico</w:t>
      </w:r>
      <w:r w:rsidR="00D6069C" w:rsidRPr="00725BA9">
        <w:rPr>
          <w:rFonts w:ascii="Times New Roman" w:eastAsia="Arial" w:hAnsi="Times New Roman" w:cs="Times New Roman"/>
          <w:sz w:val="24"/>
          <w:szCs w:val="24"/>
        </w:rPr>
        <w:t>s</w:t>
      </w:r>
      <w:r w:rsidR="00D90AA7" w:rsidRPr="00725BA9">
        <w:rPr>
          <w:rFonts w:ascii="Times New Roman" w:eastAsia="Arial" w:hAnsi="Times New Roman" w:cs="Times New Roman"/>
          <w:sz w:val="24"/>
          <w:szCs w:val="24"/>
        </w:rPr>
        <w:t xml:space="preserve"> </w:t>
      </w:r>
      <w:r w:rsidR="00D6069C" w:rsidRPr="00725BA9">
        <w:rPr>
          <w:rFonts w:ascii="Times New Roman" w:eastAsia="Arial" w:hAnsi="Times New Roman" w:cs="Times New Roman"/>
          <w:sz w:val="24"/>
          <w:szCs w:val="24"/>
        </w:rPr>
        <w:t>en las estructuras construidas y de esta manera</w:t>
      </w:r>
      <w:r w:rsidR="00E12D53">
        <w:rPr>
          <w:rFonts w:ascii="Times New Roman" w:eastAsia="Arial" w:hAnsi="Times New Roman" w:cs="Times New Roman"/>
          <w:sz w:val="24"/>
          <w:szCs w:val="24"/>
        </w:rPr>
        <w:t>,</w:t>
      </w:r>
      <w:r w:rsidR="00D6069C" w:rsidRPr="00725BA9">
        <w:rPr>
          <w:rFonts w:ascii="Times New Roman" w:eastAsia="Arial" w:hAnsi="Times New Roman" w:cs="Times New Roman"/>
          <w:sz w:val="24"/>
          <w:szCs w:val="24"/>
        </w:rPr>
        <w:t xml:space="preserve"> aminorar el impacto hidrológico de la urbanización. </w:t>
      </w:r>
      <w:r w:rsidR="00AF7998" w:rsidRPr="00725BA9">
        <w:rPr>
          <w:rFonts w:ascii="Times New Roman" w:eastAsia="Arial" w:hAnsi="Times New Roman" w:cs="Times New Roman"/>
          <w:sz w:val="24"/>
          <w:szCs w:val="24"/>
        </w:rPr>
        <w:t>Aspecto que se presenta como una prioridad en la gestión de gran parte de las ciudades argentinas.</w:t>
      </w:r>
    </w:p>
    <w:p w14:paraId="1EF54A03" w14:textId="77777777" w:rsidR="00EC3257" w:rsidRPr="00EC3257" w:rsidRDefault="00EC3257" w:rsidP="00D90AA7">
      <w:pPr>
        <w:autoSpaceDE w:val="0"/>
        <w:autoSpaceDN w:val="0"/>
        <w:adjustRightInd w:val="0"/>
        <w:spacing w:after="0" w:line="360" w:lineRule="auto"/>
        <w:jc w:val="both"/>
        <w:rPr>
          <w:rFonts w:ascii="Times New Roman" w:eastAsia="Arial" w:hAnsi="Times New Roman" w:cs="Times New Roman"/>
          <w:sz w:val="24"/>
          <w:szCs w:val="24"/>
        </w:rPr>
      </w:pPr>
    </w:p>
    <w:p w14:paraId="432523C4" w14:textId="77777777" w:rsidR="00A61EC1" w:rsidRDefault="00B60363" w:rsidP="007E765C">
      <w:pPr>
        <w:spacing w:after="0" w:line="360" w:lineRule="auto"/>
        <w:ind w:firstLine="720"/>
        <w:jc w:val="both"/>
        <w:rPr>
          <w:rFonts w:ascii="Times New Roman" w:eastAsia="Times New Roman" w:hAnsi="Times New Roman" w:cs="Times New Roman"/>
          <w:b/>
          <w:color w:val="000000"/>
          <w:sz w:val="24"/>
          <w:szCs w:val="24"/>
        </w:rPr>
      </w:pPr>
      <w:r w:rsidRPr="007F78A7">
        <w:rPr>
          <w:rFonts w:ascii="Times New Roman" w:eastAsia="Times New Roman" w:hAnsi="Times New Roman" w:cs="Times New Roman"/>
          <w:b/>
          <w:color w:val="000000"/>
          <w:sz w:val="24"/>
          <w:szCs w:val="24"/>
        </w:rPr>
        <w:t>M</w:t>
      </w:r>
      <w:r w:rsidR="00B70325" w:rsidRPr="007F78A7">
        <w:rPr>
          <w:rFonts w:ascii="Times New Roman" w:eastAsia="Times New Roman" w:hAnsi="Times New Roman" w:cs="Times New Roman"/>
          <w:b/>
          <w:color w:val="000000"/>
          <w:sz w:val="24"/>
          <w:szCs w:val="24"/>
        </w:rPr>
        <w:t>arco metodológico</w:t>
      </w:r>
    </w:p>
    <w:p w14:paraId="02D9E568" w14:textId="77777777" w:rsidR="00E12D53" w:rsidRDefault="00D25D93" w:rsidP="00725BA9">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La potestad reguladora en materia urbanística</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han adquirido los municipios argentinos con la reforma de la Constitución de 1994</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implica una ventaja para la implementación del enfoque de servicios ecosistémicos</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adaptado a nivel local. </w:t>
      </w:r>
      <w:r>
        <w:rPr>
          <w:rFonts w:ascii="Times New Roman" w:eastAsia="Times New Roman" w:hAnsi="Times New Roman" w:cs="Times New Roman"/>
          <w:sz w:val="24"/>
          <w:szCs w:val="24"/>
          <w:highlight w:val="white"/>
        </w:rPr>
        <w:t xml:space="preserve">De esta manera, en un primer término se realizó una </w:t>
      </w:r>
      <w:r w:rsidRPr="00B978B7">
        <w:rPr>
          <w:rFonts w:ascii="Times New Roman" w:eastAsia="Times New Roman" w:hAnsi="Times New Roman" w:cs="Times New Roman"/>
          <w:sz w:val="24"/>
          <w:szCs w:val="24"/>
        </w:rPr>
        <w:t xml:space="preserve">revisión exploratoria </w:t>
      </w:r>
      <w:r>
        <w:rPr>
          <w:rFonts w:ascii="Times New Roman" w:eastAsia="Times New Roman" w:hAnsi="Times New Roman" w:cs="Times New Roman"/>
          <w:sz w:val="24"/>
          <w:szCs w:val="24"/>
          <w:highlight w:val="white"/>
        </w:rPr>
        <w:t>de ordenanzas y códigos de zonificación</w:t>
      </w:r>
      <w:r w:rsidR="00E12D5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correspondientes a </w:t>
      </w:r>
      <w:r w:rsidR="009B6D1E">
        <w:rPr>
          <w:rFonts w:ascii="Times New Roman" w:eastAsia="Times New Roman" w:hAnsi="Times New Roman" w:cs="Times New Roman"/>
          <w:sz w:val="24"/>
          <w:szCs w:val="24"/>
          <w:highlight w:val="white"/>
        </w:rPr>
        <w:t xml:space="preserve">las </w:t>
      </w:r>
      <w:r>
        <w:rPr>
          <w:rFonts w:ascii="Times New Roman" w:eastAsia="Times New Roman" w:hAnsi="Times New Roman" w:cs="Times New Roman"/>
          <w:sz w:val="24"/>
          <w:szCs w:val="24"/>
          <w:highlight w:val="white"/>
        </w:rPr>
        <w:t>ciudades capitales de las veintitrés provincias de la República Argentina</w:t>
      </w:r>
      <w:r w:rsidR="009B6D1E">
        <w:rPr>
          <w:rFonts w:ascii="Times New Roman" w:eastAsia="Times New Roman" w:hAnsi="Times New Roman" w:cs="Times New Roman"/>
          <w:sz w:val="24"/>
          <w:szCs w:val="24"/>
          <w:highlight w:val="white"/>
        </w:rPr>
        <w:t xml:space="preserve"> y a la capital nacional</w:t>
      </w:r>
      <w:r>
        <w:rPr>
          <w:rFonts w:ascii="Times New Roman" w:eastAsia="Times New Roman" w:hAnsi="Times New Roman" w:cs="Times New Roman"/>
          <w:sz w:val="24"/>
          <w:szCs w:val="24"/>
          <w:highlight w:val="white"/>
        </w:rPr>
        <w:t xml:space="preserve"> (Figura </w:t>
      </w:r>
      <w:r w:rsidR="009B6D1E">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rPr>
        <w:t xml:space="preserve">). </w:t>
      </w:r>
    </w:p>
    <w:p w14:paraId="7C427A07" w14:textId="77777777" w:rsidR="00E12D53" w:rsidRDefault="00D25D93" w:rsidP="00725BA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Los criterios que guiaron el análisis (Figura </w:t>
      </w:r>
      <w:r w:rsidR="009B6D1E">
        <w:rPr>
          <w:rFonts w:ascii="Times New Roman" w:eastAsia="Times New Roman" w:hAnsi="Times New Roman" w:cs="Times New Roman"/>
          <w:sz w:val="24"/>
          <w:szCs w:val="24"/>
        </w:rPr>
        <w:t>3</w:t>
      </w:r>
      <w:r>
        <w:rPr>
          <w:rFonts w:ascii="Times New Roman" w:eastAsia="Times New Roman" w:hAnsi="Times New Roman" w:cs="Times New Roman"/>
          <w:sz w:val="24"/>
          <w:szCs w:val="24"/>
          <w:highlight w:val="white"/>
        </w:rPr>
        <w:t>) se orientaron, por un lado, a la identificación de componentes del ecosistema urbano</w:t>
      </w:r>
      <w:r w:rsidR="00E12D5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tales como áreas verdes, áreas azules y componentes aislados (árboles, superficies de infiltración, etc.)</w:t>
      </w:r>
      <w:r w:rsidR="009B6D1E">
        <w:rPr>
          <w:rFonts w:ascii="Times New Roman" w:eastAsia="Times New Roman" w:hAnsi="Times New Roman" w:cs="Times New Roman"/>
          <w:sz w:val="24"/>
          <w:szCs w:val="24"/>
        </w:rPr>
        <w:t xml:space="preserve"> según</w:t>
      </w:r>
      <w:r w:rsidRPr="007C1021">
        <w:rPr>
          <w:rFonts w:ascii="Times New Roman" w:eastAsia="Times New Roman" w:hAnsi="Times New Roman" w:cs="Times New Roman"/>
          <w:sz w:val="24"/>
          <w:szCs w:val="24"/>
        </w:rPr>
        <w:t xml:space="preserve"> las distintas escalas espaciales que quedan comprendidas en la planificación local. </w:t>
      </w:r>
    </w:p>
    <w:p w14:paraId="1D50680B" w14:textId="77777777" w:rsidR="00D25D93" w:rsidRPr="00A61EC1" w:rsidRDefault="00D25D93" w:rsidP="007E765C">
      <w:pP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En este sentido, se relevaron referencias a la generación espacios verdes y azules a escala de áreas urbanas a la vez que</w:t>
      </w:r>
      <w:r w:rsidR="00E12D53">
        <w:rPr>
          <w:rFonts w:ascii="Times New Roman" w:eastAsia="Times New Roman" w:hAnsi="Times New Roman" w:cs="Times New Roman"/>
          <w:sz w:val="24"/>
          <w:szCs w:val="24"/>
        </w:rPr>
        <w:t>,</w:t>
      </w:r>
      <w:r w:rsidRPr="007C1021">
        <w:rPr>
          <w:rFonts w:ascii="Times New Roman" w:eastAsia="Times New Roman" w:hAnsi="Times New Roman" w:cs="Times New Roman"/>
          <w:sz w:val="24"/>
          <w:szCs w:val="24"/>
        </w:rPr>
        <w:t xml:space="preserve"> se consideraron las reglamentaciones </w:t>
      </w:r>
      <w:r>
        <w:rPr>
          <w:rFonts w:ascii="Times New Roman" w:eastAsia="Times New Roman" w:hAnsi="Times New Roman" w:cs="Times New Roman"/>
          <w:sz w:val="24"/>
          <w:szCs w:val="24"/>
        </w:rPr>
        <w:t>orientadas a la forestación de calles y parcelas, sean estas últimas de dominio público o de dominio privado</w:t>
      </w:r>
      <w:r w:rsidR="008069ED">
        <w:rPr>
          <w:rFonts w:ascii="Times New Roman" w:eastAsia="Times New Roman" w:hAnsi="Times New Roman" w:cs="Times New Roman"/>
          <w:sz w:val="24"/>
          <w:szCs w:val="24"/>
        </w:rPr>
        <w:t>. Precisamente,</w:t>
      </w:r>
      <w:r w:rsidRPr="00F3041C">
        <w:rPr>
          <w:rFonts w:ascii="Times New Roman" w:hAnsi="Times New Roman" w:cs="Times New Roman"/>
          <w:sz w:val="24"/>
          <w:shd w:val="clear" w:color="auto" w:fill="FFFFFF"/>
        </w:rPr>
        <w:t xml:space="preserve"> </w:t>
      </w:r>
      <w:proofErr w:type="spellStart"/>
      <w:r w:rsidRPr="007E765C">
        <w:rPr>
          <w:rFonts w:ascii="Times New Roman" w:hAnsi="Times New Roman" w:cs="Times New Roman"/>
          <w:sz w:val="24"/>
          <w:highlight w:val="yellow"/>
          <w:shd w:val="clear" w:color="auto" w:fill="FFFFFF"/>
        </w:rPr>
        <w:t>Maragno</w:t>
      </w:r>
      <w:proofErr w:type="spellEnd"/>
      <w:r w:rsidRPr="007E765C">
        <w:rPr>
          <w:rFonts w:ascii="Times New Roman" w:hAnsi="Times New Roman" w:cs="Times New Roman"/>
          <w:sz w:val="24"/>
          <w:highlight w:val="yellow"/>
          <w:shd w:val="clear" w:color="auto" w:fill="FFFFFF"/>
        </w:rPr>
        <w:t xml:space="preserve"> et al. (2018)</w:t>
      </w:r>
      <w:r w:rsidRPr="00F3041C">
        <w:rPr>
          <w:rFonts w:ascii="Times New Roman" w:hAnsi="Times New Roman" w:cs="Times New Roman"/>
          <w:sz w:val="24"/>
          <w:shd w:val="clear" w:color="auto" w:fill="FFFFFF"/>
        </w:rPr>
        <w:t xml:space="preserve"> detectaron que los espacios privados generan más escorrentía que los públicos</w:t>
      </w:r>
      <w:r w:rsidR="00E12D53">
        <w:rPr>
          <w:rFonts w:ascii="Times New Roman" w:hAnsi="Times New Roman" w:cs="Times New Roman"/>
          <w:sz w:val="24"/>
          <w:shd w:val="clear" w:color="auto" w:fill="FFFFFF"/>
        </w:rPr>
        <w:t>,</w:t>
      </w:r>
      <w:r w:rsidR="008069ED">
        <w:rPr>
          <w:rFonts w:ascii="Times New Roman" w:hAnsi="Times New Roman" w:cs="Times New Roman"/>
          <w:sz w:val="24"/>
          <w:shd w:val="clear" w:color="auto" w:fill="FFFFFF"/>
        </w:rPr>
        <w:t xml:space="preserve"> lo que evidencia</w:t>
      </w:r>
      <w:r w:rsidRPr="00F3041C">
        <w:rPr>
          <w:rFonts w:ascii="Times New Roman" w:hAnsi="Times New Roman" w:cs="Times New Roman"/>
          <w:sz w:val="24"/>
          <w:shd w:val="clear" w:color="auto" w:fill="FFFFFF"/>
        </w:rPr>
        <w:t xml:space="preserve"> la necesidad de regl</w:t>
      </w:r>
      <w:r w:rsidR="008069ED">
        <w:rPr>
          <w:rFonts w:ascii="Times New Roman" w:hAnsi="Times New Roman" w:cs="Times New Roman"/>
          <w:sz w:val="24"/>
          <w:shd w:val="clear" w:color="auto" w:fill="FFFFFF"/>
        </w:rPr>
        <w:t>ar sobre los mismos</w:t>
      </w:r>
      <w:r>
        <w:rPr>
          <w:rFonts w:ascii="Times New Roman" w:hAnsi="Times New Roman" w:cs="Times New Roman"/>
          <w:sz w:val="24"/>
          <w:shd w:val="clear" w:color="auto" w:fill="FFFFFF"/>
        </w:rPr>
        <w:t>.</w:t>
      </w:r>
      <w:r>
        <w:rPr>
          <w:rFonts w:ascii="Times New Roman" w:eastAsia="Times New Roman" w:hAnsi="Times New Roman" w:cs="Times New Roman"/>
          <w:sz w:val="24"/>
          <w:szCs w:val="24"/>
          <w:highlight w:val="white"/>
        </w:rPr>
        <w:t xml:space="preserve"> </w:t>
      </w:r>
    </w:p>
    <w:p w14:paraId="30B41E07" w14:textId="77777777" w:rsidR="00CA60C3" w:rsidRDefault="00CA60C3" w:rsidP="00CA60C3">
      <w:pPr>
        <w:spacing w:after="0" w:line="360" w:lineRule="auto"/>
        <w:jc w:val="both"/>
        <w:rPr>
          <w:rFonts w:ascii="Times New Roman" w:eastAsia="Times New Roman" w:hAnsi="Times New Roman" w:cs="Times New Roman"/>
          <w:b/>
          <w:sz w:val="24"/>
          <w:szCs w:val="24"/>
        </w:rPr>
      </w:pPr>
    </w:p>
    <w:p w14:paraId="08F0B695" w14:textId="77777777" w:rsidR="001D3DCC" w:rsidRPr="003B6763" w:rsidRDefault="001D3DCC" w:rsidP="003B6763">
      <w:pPr>
        <w:keepNext/>
        <w:keepLines/>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B6763">
        <w:rPr>
          <w:rFonts w:ascii="Times New Roman" w:eastAsia="Times New Roman" w:hAnsi="Times New Roman" w:cs="Times New Roman"/>
          <w:b/>
          <w:sz w:val="24"/>
          <w:szCs w:val="24"/>
        </w:rPr>
        <w:lastRenderedPageBreak/>
        <w:t xml:space="preserve">Figura </w:t>
      </w:r>
      <w:r w:rsidR="008069ED" w:rsidRPr="003B6763">
        <w:rPr>
          <w:rFonts w:ascii="Times New Roman" w:eastAsia="Times New Roman" w:hAnsi="Times New Roman" w:cs="Times New Roman"/>
          <w:b/>
          <w:sz w:val="24"/>
          <w:szCs w:val="24"/>
        </w:rPr>
        <w:t>2</w:t>
      </w:r>
      <w:r w:rsidRPr="003B6763">
        <w:rPr>
          <w:rFonts w:ascii="Times New Roman" w:eastAsia="Times New Roman" w:hAnsi="Times New Roman" w:cs="Times New Roman"/>
          <w:b/>
          <w:sz w:val="24"/>
          <w:szCs w:val="24"/>
        </w:rPr>
        <w:t>.</w:t>
      </w:r>
      <w:r w:rsidRPr="003B6763">
        <w:rPr>
          <w:rFonts w:ascii="Times New Roman" w:eastAsia="Times New Roman" w:hAnsi="Times New Roman" w:cs="Times New Roman"/>
          <w:sz w:val="24"/>
          <w:szCs w:val="24"/>
        </w:rPr>
        <w:t xml:space="preserve"> Distribución de las ciudades capitales </w:t>
      </w:r>
      <w:r w:rsidR="00D25D93" w:rsidRPr="003B6763">
        <w:rPr>
          <w:rFonts w:ascii="Times New Roman" w:eastAsia="Times New Roman" w:hAnsi="Times New Roman" w:cs="Times New Roman"/>
          <w:sz w:val="24"/>
          <w:szCs w:val="24"/>
        </w:rPr>
        <w:t>de la República Argentina</w:t>
      </w:r>
    </w:p>
    <w:p w14:paraId="159922E9" w14:textId="32121426" w:rsidR="001D3DCC" w:rsidRDefault="00D9125E" w:rsidP="00D25D93">
      <w:pPr>
        <w:keepNext/>
        <w:keepLines/>
        <w:pBdr>
          <w:top w:val="nil"/>
          <w:left w:val="nil"/>
          <w:bottom w:val="nil"/>
          <w:right w:val="nil"/>
          <w:between w:val="nil"/>
        </w:pBdr>
        <w:spacing w:after="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rPr>
        <w:t xml:space="preserve"> </w:t>
      </w:r>
      <w:r w:rsidR="008069ED">
        <w:rPr>
          <w:rFonts w:ascii="Times New Roman" w:eastAsia="Times New Roman" w:hAnsi="Times New Roman" w:cs="Times New Roman"/>
          <w:noProof/>
          <w:sz w:val="24"/>
          <w:szCs w:val="24"/>
        </w:rPr>
        <w:drawing>
          <wp:inline distT="0" distB="0" distL="0" distR="0" wp14:anchorId="0A43EF9B" wp14:editId="58089F5A">
            <wp:extent cx="5730240" cy="8097120"/>
            <wp:effectExtent l="0" t="0" r="381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capitale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4370" cy="8102956"/>
                    </a:xfrm>
                    <a:prstGeom prst="rect">
                      <a:avLst/>
                    </a:prstGeom>
                  </pic:spPr>
                </pic:pic>
              </a:graphicData>
            </a:graphic>
          </wp:inline>
        </w:drawing>
      </w:r>
    </w:p>
    <w:p w14:paraId="2EDD01A3" w14:textId="4B2426EB" w:rsidR="001D3DCC" w:rsidRPr="007E765C" w:rsidRDefault="001D3DCC" w:rsidP="007E765C">
      <w:pPr>
        <w:keepNext/>
        <w:keepLines/>
        <w:pBdr>
          <w:top w:val="nil"/>
          <w:left w:val="nil"/>
          <w:bottom w:val="nil"/>
          <w:right w:val="nil"/>
          <w:between w:val="nil"/>
        </w:pBdr>
        <w:spacing w:after="0" w:line="360" w:lineRule="auto"/>
        <w:rPr>
          <w:rFonts w:ascii="Times New Roman" w:eastAsia="Times New Roman" w:hAnsi="Times New Roman" w:cs="Times New Roman"/>
          <w:sz w:val="20"/>
          <w:szCs w:val="20"/>
        </w:rPr>
      </w:pPr>
      <w:r w:rsidRPr="007E765C">
        <w:rPr>
          <w:rFonts w:ascii="Times New Roman" w:eastAsia="Times New Roman" w:hAnsi="Times New Roman" w:cs="Times New Roman"/>
          <w:b/>
          <w:sz w:val="20"/>
          <w:szCs w:val="20"/>
        </w:rPr>
        <w:t>Fuente:</w:t>
      </w:r>
      <w:r w:rsidRPr="007E765C">
        <w:rPr>
          <w:rFonts w:ascii="Times New Roman" w:eastAsia="Times New Roman" w:hAnsi="Times New Roman" w:cs="Times New Roman"/>
          <w:sz w:val="20"/>
          <w:szCs w:val="20"/>
        </w:rPr>
        <w:t xml:space="preserve"> </w:t>
      </w:r>
      <w:r w:rsidR="00D25D93" w:rsidRPr="007E765C">
        <w:rPr>
          <w:rFonts w:ascii="Times New Roman" w:hAnsi="Times New Roman" w:cs="Times New Roman"/>
          <w:sz w:val="20"/>
          <w:szCs w:val="20"/>
        </w:rPr>
        <w:t>Instituto Geográfico Nacional (IGN)</w:t>
      </w:r>
      <w:r w:rsidR="00515235">
        <w:rPr>
          <w:rFonts w:ascii="Times New Roman" w:hAnsi="Times New Roman" w:cs="Times New Roman"/>
          <w:sz w:val="20"/>
          <w:szCs w:val="20"/>
        </w:rPr>
        <w:t xml:space="preserve"> de Argentina</w:t>
      </w:r>
      <w:r w:rsidR="00E12D53" w:rsidRPr="007E765C">
        <w:rPr>
          <w:rFonts w:ascii="Times New Roman" w:hAnsi="Times New Roman" w:cs="Times New Roman"/>
          <w:sz w:val="20"/>
          <w:szCs w:val="20"/>
        </w:rPr>
        <w:t>.</w:t>
      </w:r>
    </w:p>
    <w:p w14:paraId="3391C854" w14:textId="77777777" w:rsidR="00E12D53" w:rsidRDefault="009A62ED" w:rsidP="00725BA9">
      <w:pPr>
        <w:spacing w:after="0" w:line="360" w:lineRule="auto"/>
        <w:ind w:firstLine="720"/>
        <w:jc w:val="both"/>
        <w:rPr>
          <w:rFonts w:ascii="Times New Roman" w:hAnsi="Times New Roman" w:cs="Times New Roman"/>
          <w:sz w:val="24"/>
          <w:szCs w:val="24"/>
        </w:rPr>
      </w:pPr>
      <w:r w:rsidRPr="009A62ED">
        <w:rPr>
          <w:rFonts w:ascii="Times New Roman" w:hAnsi="Times New Roman" w:cs="Times New Roman"/>
          <w:sz w:val="24"/>
          <w:szCs w:val="24"/>
        </w:rPr>
        <w:lastRenderedPageBreak/>
        <w:t>Por otra parte, el criterio de análisis también se orientó a reconocer la existencia de reglamentaciones que busquen la recuperación o reproducción de</w:t>
      </w:r>
      <w:r w:rsidR="00727064">
        <w:rPr>
          <w:rFonts w:ascii="Times New Roman" w:hAnsi="Times New Roman" w:cs="Times New Roman"/>
          <w:sz w:val="24"/>
          <w:szCs w:val="24"/>
        </w:rPr>
        <w:t xml:space="preserve">l servicio de </w:t>
      </w:r>
      <w:r w:rsidRPr="009A62ED">
        <w:rPr>
          <w:rFonts w:ascii="Times New Roman" w:hAnsi="Times New Roman" w:cs="Times New Roman"/>
          <w:sz w:val="24"/>
          <w:szCs w:val="24"/>
        </w:rPr>
        <w:t>regulación hídrica</w:t>
      </w:r>
      <w:r w:rsidR="00E12D53">
        <w:rPr>
          <w:rFonts w:ascii="Times New Roman" w:hAnsi="Times New Roman" w:cs="Times New Roman"/>
          <w:sz w:val="24"/>
          <w:szCs w:val="24"/>
        </w:rPr>
        <w:t xml:space="preserve">, </w:t>
      </w:r>
      <w:r w:rsidRPr="009A62ED">
        <w:rPr>
          <w:rFonts w:ascii="Times New Roman" w:hAnsi="Times New Roman" w:cs="Times New Roman"/>
          <w:sz w:val="24"/>
          <w:szCs w:val="24"/>
        </w:rPr>
        <w:t xml:space="preserve">ya sea a través del establecimiento de determinados usos del suelo como también de la regulación de construcciones o tipos coberturas. </w:t>
      </w:r>
    </w:p>
    <w:p w14:paraId="7ABF15F4" w14:textId="6CD2CFCB" w:rsidR="00E12D53" w:rsidRDefault="009A62ED" w:rsidP="00725BA9">
      <w:pPr>
        <w:spacing w:after="0" w:line="360" w:lineRule="auto"/>
        <w:ind w:firstLine="720"/>
        <w:jc w:val="both"/>
        <w:rPr>
          <w:rFonts w:ascii="Times New Roman" w:hAnsi="Times New Roman" w:cs="Times New Roman"/>
          <w:sz w:val="24"/>
          <w:szCs w:val="24"/>
        </w:rPr>
      </w:pPr>
      <w:r w:rsidRPr="009A62ED">
        <w:rPr>
          <w:rFonts w:ascii="Times New Roman" w:eastAsia="Times New Roman" w:hAnsi="Times New Roman" w:cs="Times New Roman"/>
          <w:sz w:val="24"/>
          <w:szCs w:val="24"/>
        </w:rPr>
        <w:t xml:space="preserve">A su vez, </w:t>
      </w:r>
      <w:r w:rsidRPr="009A62ED">
        <w:rPr>
          <w:rFonts w:ascii="Times New Roman" w:hAnsi="Times New Roman" w:cs="Times New Roman"/>
          <w:sz w:val="24"/>
          <w:szCs w:val="24"/>
        </w:rPr>
        <w:t xml:space="preserve">para facilitar la comparación de los hallazgos en las distintas ciudades estas intervenciones, indicadores y propuestas se </w:t>
      </w:r>
      <w:r w:rsidRPr="00727064">
        <w:rPr>
          <w:rFonts w:ascii="Times New Roman" w:hAnsi="Times New Roman" w:cs="Times New Roman"/>
          <w:sz w:val="24"/>
          <w:szCs w:val="24"/>
        </w:rPr>
        <w:t xml:space="preserve">agruparon en: </w:t>
      </w:r>
      <w:r w:rsidRPr="00727064">
        <w:rPr>
          <w:rFonts w:ascii="Times New Roman" w:eastAsia="Times New Roman" w:hAnsi="Times New Roman" w:cs="Times New Roman"/>
          <w:sz w:val="24"/>
          <w:szCs w:val="24"/>
        </w:rPr>
        <w:t>i</w:t>
      </w:r>
      <w:r w:rsidRPr="00B978B7">
        <w:rPr>
          <w:rFonts w:ascii="Times New Roman" w:eastAsia="Times New Roman" w:hAnsi="Times New Roman" w:cs="Times New Roman"/>
          <w:sz w:val="24"/>
          <w:szCs w:val="24"/>
        </w:rPr>
        <w:t>)</w:t>
      </w:r>
      <w:r w:rsidRPr="00B978B7">
        <w:rPr>
          <w:rFonts w:ascii="Times New Roman" w:hAnsi="Times New Roman" w:cs="Times New Roman"/>
          <w:sz w:val="24"/>
          <w:szCs w:val="24"/>
        </w:rPr>
        <w:t xml:space="preserve"> indicadores urbanísticos que regulen principalmente cuestiones de cobertura y capacidad constructiva dentro de las parcelas, ii)</w:t>
      </w:r>
      <w:r w:rsidRPr="00B978B7">
        <w:rPr>
          <w:rFonts w:ascii="Times New Roman" w:eastAsia="Times New Roman" w:hAnsi="Times New Roman" w:cs="Times New Roman"/>
          <w:sz w:val="24"/>
          <w:szCs w:val="24"/>
        </w:rPr>
        <w:t xml:space="preserve"> </w:t>
      </w:r>
      <w:r w:rsidRPr="00B978B7">
        <w:rPr>
          <w:rFonts w:ascii="Times New Roman" w:hAnsi="Times New Roman" w:cs="Times New Roman"/>
          <w:sz w:val="24"/>
          <w:szCs w:val="24"/>
        </w:rPr>
        <w:t>zonificación (usos del suelo)</w:t>
      </w:r>
      <w:r w:rsidR="00B978B7" w:rsidRPr="00B978B7">
        <w:rPr>
          <w:rFonts w:ascii="Times New Roman" w:hAnsi="Times New Roman" w:cs="Times New Roman"/>
          <w:sz w:val="24"/>
          <w:szCs w:val="24"/>
        </w:rPr>
        <w:t>, iii</w:t>
      </w:r>
      <w:r w:rsidRPr="00B978B7">
        <w:rPr>
          <w:rFonts w:ascii="Times New Roman" w:hAnsi="Times New Roman" w:cs="Times New Roman"/>
          <w:sz w:val="24"/>
          <w:szCs w:val="24"/>
        </w:rPr>
        <w:t>)</w:t>
      </w:r>
      <w:r w:rsidR="00B978B7" w:rsidRPr="00B978B7">
        <w:rPr>
          <w:rFonts w:ascii="Times New Roman" w:hAnsi="Times New Roman" w:cs="Times New Roman"/>
          <w:sz w:val="24"/>
          <w:szCs w:val="24"/>
        </w:rPr>
        <w:t xml:space="preserve"> intervenciones del espacio urbano</w:t>
      </w:r>
      <w:r w:rsidR="00E12D53">
        <w:rPr>
          <w:rFonts w:ascii="Times New Roman" w:hAnsi="Times New Roman" w:cs="Times New Roman"/>
          <w:sz w:val="24"/>
          <w:szCs w:val="24"/>
        </w:rPr>
        <w:t>,</w:t>
      </w:r>
      <w:r w:rsidR="00B978B7" w:rsidRPr="00B978B7">
        <w:rPr>
          <w:rFonts w:ascii="Times New Roman" w:hAnsi="Times New Roman" w:cs="Times New Roman"/>
          <w:sz w:val="24"/>
          <w:szCs w:val="24"/>
        </w:rPr>
        <w:t xml:space="preserve"> a través de la i</w:t>
      </w:r>
      <w:r w:rsidRPr="00B978B7">
        <w:rPr>
          <w:rFonts w:ascii="Times New Roman" w:hAnsi="Times New Roman" w:cs="Times New Roman"/>
          <w:sz w:val="24"/>
          <w:szCs w:val="24"/>
        </w:rPr>
        <w:t>mplementación de coberturas porosas</w:t>
      </w:r>
      <w:r w:rsidR="00B978B7" w:rsidRPr="00B978B7">
        <w:rPr>
          <w:rFonts w:ascii="Times New Roman" w:hAnsi="Times New Roman" w:cs="Times New Roman"/>
          <w:sz w:val="24"/>
          <w:szCs w:val="24"/>
        </w:rPr>
        <w:t xml:space="preserve"> e</w:t>
      </w:r>
      <w:r w:rsidR="00BD5420" w:rsidRPr="00B978B7">
        <w:rPr>
          <w:rFonts w:ascii="Times New Roman" w:hAnsi="Times New Roman" w:cs="Times New Roman"/>
          <w:sz w:val="24"/>
          <w:szCs w:val="24"/>
        </w:rPr>
        <w:t xml:space="preserve"> infraestructura verde.</w:t>
      </w:r>
      <w:r w:rsidRPr="00B978B7">
        <w:rPr>
          <w:rFonts w:ascii="Times New Roman" w:hAnsi="Times New Roman" w:cs="Times New Roman"/>
          <w:sz w:val="24"/>
          <w:szCs w:val="24"/>
        </w:rPr>
        <w:t xml:space="preserve"> </w:t>
      </w:r>
    </w:p>
    <w:p w14:paraId="0FBA30DF" w14:textId="619EBDCA" w:rsidR="009A62ED" w:rsidRPr="00727064" w:rsidRDefault="009A62ED" w:rsidP="007E765C">
      <w:pPr>
        <w:spacing w:after="0" w:line="360" w:lineRule="auto"/>
        <w:ind w:firstLine="720"/>
        <w:jc w:val="both"/>
        <w:rPr>
          <w:rFonts w:ascii="Times New Roman" w:eastAsia="Times New Roman" w:hAnsi="Times New Roman" w:cs="Times New Roman"/>
          <w:sz w:val="24"/>
          <w:szCs w:val="24"/>
          <w:highlight w:val="white"/>
        </w:rPr>
      </w:pPr>
      <w:r w:rsidRPr="00CC1DA7">
        <w:rPr>
          <w:rFonts w:ascii="Times New Roman" w:hAnsi="Times New Roman" w:cs="Times New Roman"/>
          <w:sz w:val="24"/>
          <w:szCs w:val="24"/>
        </w:rPr>
        <w:t xml:space="preserve">Cabe señalar, que dentro del análisis de los casos en los que se identificó </w:t>
      </w:r>
      <w:r w:rsidR="00CC1DA7" w:rsidRPr="00CC1DA7">
        <w:rPr>
          <w:rFonts w:ascii="Times New Roman" w:hAnsi="Times New Roman" w:cs="Times New Roman"/>
          <w:sz w:val="24"/>
          <w:szCs w:val="24"/>
        </w:rPr>
        <w:t xml:space="preserve">efectivamente </w:t>
      </w:r>
      <w:r w:rsidRPr="00CC1DA7">
        <w:rPr>
          <w:rFonts w:ascii="Times New Roman" w:hAnsi="Times New Roman" w:cs="Times New Roman"/>
          <w:sz w:val="24"/>
          <w:szCs w:val="24"/>
        </w:rPr>
        <w:t>normativa orientada a reglamentar este tipo indicadores, zonificaciones e intervenciones se</w:t>
      </w:r>
      <w:r w:rsidR="00CC1DA7" w:rsidRPr="00CC1DA7">
        <w:rPr>
          <w:rFonts w:ascii="Times New Roman" w:hAnsi="Times New Roman" w:cs="Times New Roman"/>
          <w:sz w:val="24"/>
          <w:szCs w:val="24"/>
        </w:rPr>
        <w:t xml:space="preserve"> buscó </w:t>
      </w:r>
      <w:r w:rsidR="00B84D3B">
        <w:rPr>
          <w:rFonts w:ascii="Times New Roman" w:hAnsi="Times New Roman" w:cs="Times New Roman"/>
          <w:sz w:val="24"/>
          <w:szCs w:val="24"/>
        </w:rPr>
        <w:t xml:space="preserve">reconocer </w:t>
      </w:r>
      <w:r w:rsidR="00CC1DA7" w:rsidRPr="00CC1DA7">
        <w:rPr>
          <w:rFonts w:ascii="Times New Roman" w:hAnsi="Times New Roman" w:cs="Times New Roman"/>
          <w:sz w:val="24"/>
          <w:szCs w:val="24"/>
        </w:rPr>
        <w:t>si en el objetivo final de su implementación</w:t>
      </w:r>
      <w:r w:rsidR="00E12D53">
        <w:rPr>
          <w:rFonts w:ascii="Times New Roman" w:hAnsi="Times New Roman" w:cs="Times New Roman"/>
          <w:sz w:val="24"/>
          <w:szCs w:val="24"/>
        </w:rPr>
        <w:t>,</w:t>
      </w:r>
      <w:r w:rsidR="00CC1DA7" w:rsidRPr="00CC1DA7">
        <w:rPr>
          <w:rFonts w:ascii="Times New Roman" w:hAnsi="Times New Roman" w:cs="Times New Roman"/>
          <w:sz w:val="24"/>
          <w:szCs w:val="24"/>
        </w:rPr>
        <w:t xml:space="preserve"> hay referencia explícita al enfoque de los servicios ecosistémicos en el ámbito urbano.</w:t>
      </w:r>
    </w:p>
    <w:p w14:paraId="74F19EF8" w14:textId="1B56770D" w:rsidR="00CA60C3" w:rsidRDefault="00CA60C3" w:rsidP="007E765C">
      <w:pPr>
        <w:spacing w:after="0" w:line="360" w:lineRule="auto"/>
        <w:ind w:firstLine="720"/>
        <w:jc w:val="both"/>
        <w:rPr>
          <w:rFonts w:ascii="Times New Roman" w:eastAsia="Times New Roman" w:hAnsi="Times New Roman" w:cs="Times New Roman"/>
          <w:sz w:val="24"/>
          <w:szCs w:val="24"/>
        </w:rPr>
      </w:pPr>
    </w:p>
    <w:p w14:paraId="746C86A1" w14:textId="3899F346" w:rsidR="00CA60C3" w:rsidRDefault="00CA60C3" w:rsidP="00CA60C3">
      <w:pPr>
        <w:spacing w:after="0" w:line="240" w:lineRule="auto"/>
        <w:jc w:val="center"/>
        <w:rPr>
          <w:rFonts w:ascii="Times New Roman" w:eastAsia="Times New Roman" w:hAnsi="Times New Roman" w:cs="Times New Roman"/>
          <w:sz w:val="24"/>
          <w:szCs w:val="24"/>
        </w:rPr>
      </w:pPr>
      <w:r w:rsidRPr="003C5529">
        <w:rPr>
          <w:rFonts w:ascii="Times New Roman" w:eastAsia="Times New Roman" w:hAnsi="Times New Roman" w:cs="Times New Roman"/>
          <w:b/>
          <w:sz w:val="24"/>
          <w:szCs w:val="24"/>
        </w:rPr>
        <w:t xml:space="preserve">Figura </w:t>
      </w:r>
      <w:r w:rsidR="001F2970" w:rsidRPr="003C5529">
        <w:rPr>
          <w:rFonts w:ascii="Times New Roman" w:eastAsia="Times New Roman" w:hAnsi="Times New Roman" w:cs="Times New Roman"/>
          <w:b/>
          <w:sz w:val="24"/>
          <w:szCs w:val="24"/>
        </w:rPr>
        <w:t>3</w:t>
      </w:r>
      <w:r w:rsidRPr="003C5529">
        <w:rPr>
          <w:rFonts w:ascii="Times New Roman" w:eastAsia="Times New Roman" w:hAnsi="Times New Roman" w:cs="Times New Roman"/>
          <w:b/>
          <w:sz w:val="24"/>
          <w:szCs w:val="24"/>
        </w:rPr>
        <w:t xml:space="preserve">. </w:t>
      </w:r>
      <w:r w:rsidR="001D3DCC" w:rsidRPr="003C5529">
        <w:rPr>
          <w:rFonts w:ascii="Times New Roman" w:eastAsia="Times New Roman" w:hAnsi="Times New Roman" w:cs="Times New Roman"/>
          <w:sz w:val="24"/>
          <w:szCs w:val="24"/>
        </w:rPr>
        <w:t>Variables de</w:t>
      </w:r>
      <w:r w:rsidRPr="003C5529">
        <w:rPr>
          <w:rFonts w:ascii="Times New Roman" w:eastAsia="Times New Roman" w:hAnsi="Times New Roman" w:cs="Times New Roman"/>
          <w:sz w:val="24"/>
          <w:szCs w:val="24"/>
        </w:rPr>
        <w:t xml:space="preserve"> análisis para la identificación </w:t>
      </w:r>
      <w:r w:rsidR="00942C8A" w:rsidRPr="003C5529">
        <w:rPr>
          <w:rFonts w:ascii="Times New Roman" w:eastAsia="Times New Roman" w:hAnsi="Times New Roman" w:cs="Times New Roman"/>
          <w:sz w:val="24"/>
          <w:szCs w:val="24"/>
        </w:rPr>
        <w:t>de regulaciones que favorezcan al servicio eco</w:t>
      </w:r>
      <w:r w:rsidR="001F2970" w:rsidRPr="003C5529">
        <w:rPr>
          <w:rFonts w:ascii="Times New Roman" w:eastAsia="Times New Roman" w:hAnsi="Times New Roman" w:cs="Times New Roman"/>
          <w:sz w:val="24"/>
          <w:szCs w:val="24"/>
        </w:rPr>
        <w:t>sistémico de regulación hídrica</w:t>
      </w:r>
    </w:p>
    <w:p w14:paraId="0275B61E" w14:textId="62C6F0B8" w:rsidR="001F2970" w:rsidRDefault="00EC3746" w:rsidP="00CA60C3">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7216" behindDoc="0" locked="0" layoutInCell="1" allowOverlap="1" wp14:anchorId="5F72E0A6" wp14:editId="79C10A27">
            <wp:simplePos x="0" y="0"/>
            <wp:positionH relativeFrom="column">
              <wp:posOffset>-165735</wp:posOffset>
            </wp:positionH>
            <wp:positionV relativeFrom="paragraph">
              <wp:posOffset>230505</wp:posOffset>
            </wp:positionV>
            <wp:extent cx="5400675" cy="2682240"/>
            <wp:effectExtent l="0" t="0" r="952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675" cy="2682240"/>
                    </a:xfrm>
                    <a:prstGeom prst="rect">
                      <a:avLst/>
                    </a:prstGeom>
                  </pic:spPr>
                </pic:pic>
              </a:graphicData>
            </a:graphic>
          </wp:anchor>
        </w:drawing>
      </w:r>
    </w:p>
    <w:p w14:paraId="537B14AF" w14:textId="31BAB538" w:rsidR="00EC3746" w:rsidRDefault="00EC3746" w:rsidP="00D432C6">
      <w:pPr>
        <w:spacing w:after="0" w:line="240" w:lineRule="auto"/>
        <w:ind w:firstLine="720"/>
        <w:rPr>
          <w:rFonts w:ascii="Times New Roman" w:eastAsia="Times New Roman" w:hAnsi="Times New Roman" w:cs="Times New Roman"/>
          <w:b/>
          <w:noProof/>
        </w:rPr>
      </w:pPr>
      <w:r>
        <w:rPr>
          <w:rFonts w:ascii="Times New Roman" w:eastAsia="Times New Roman" w:hAnsi="Times New Roman" w:cs="Times New Roman"/>
          <w:b/>
          <w:noProof/>
        </w:rPr>
        <w:t xml:space="preserve"> </w:t>
      </w:r>
    </w:p>
    <w:p w14:paraId="1981BAF3" w14:textId="6CD6B501" w:rsidR="00EC3746" w:rsidRDefault="00EC3746" w:rsidP="00D432C6">
      <w:pPr>
        <w:spacing w:after="0" w:line="240" w:lineRule="auto"/>
        <w:ind w:firstLine="720"/>
        <w:rPr>
          <w:rFonts w:ascii="Times New Roman" w:eastAsia="Times New Roman" w:hAnsi="Times New Roman" w:cs="Times New Roman"/>
          <w:b/>
          <w:noProof/>
        </w:rPr>
      </w:pPr>
    </w:p>
    <w:p w14:paraId="5DE03E38" w14:textId="1B262C21" w:rsidR="00EC3746" w:rsidRDefault="00EC3746" w:rsidP="00D432C6">
      <w:pPr>
        <w:spacing w:after="0" w:line="240" w:lineRule="auto"/>
        <w:ind w:firstLine="720"/>
        <w:rPr>
          <w:rFonts w:ascii="Times New Roman" w:eastAsia="Times New Roman" w:hAnsi="Times New Roman" w:cs="Times New Roman"/>
          <w:b/>
          <w:noProof/>
        </w:rPr>
      </w:pPr>
    </w:p>
    <w:p w14:paraId="1DC1F1A7" w14:textId="77777777" w:rsidR="00EC3746" w:rsidRDefault="00EC3746" w:rsidP="00D432C6">
      <w:pPr>
        <w:spacing w:after="0" w:line="240" w:lineRule="auto"/>
        <w:ind w:firstLine="720"/>
        <w:rPr>
          <w:rFonts w:ascii="Times New Roman" w:eastAsia="Times New Roman" w:hAnsi="Times New Roman" w:cs="Times New Roman"/>
          <w:b/>
          <w:noProof/>
        </w:rPr>
      </w:pPr>
    </w:p>
    <w:p w14:paraId="70DA76F7" w14:textId="77777777" w:rsidR="00EC3746" w:rsidRDefault="00EC3746" w:rsidP="00D432C6">
      <w:pPr>
        <w:spacing w:after="0" w:line="240" w:lineRule="auto"/>
        <w:ind w:firstLine="720"/>
        <w:rPr>
          <w:rFonts w:ascii="Times New Roman" w:eastAsia="Times New Roman" w:hAnsi="Times New Roman" w:cs="Times New Roman"/>
          <w:b/>
          <w:noProof/>
        </w:rPr>
      </w:pPr>
    </w:p>
    <w:p w14:paraId="58699473" w14:textId="77777777" w:rsidR="00EC3746" w:rsidRDefault="00EC3746" w:rsidP="00D432C6">
      <w:pPr>
        <w:spacing w:after="0" w:line="240" w:lineRule="auto"/>
        <w:ind w:firstLine="720"/>
        <w:rPr>
          <w:rFonts w:ascii="Times New Roman" w:eastAsia="Times New Roman" w:hAnsi="Times New Roman" w:cs="Times New Roman"/>
          <w:b/>
          <w:noProof/>
        </w:rPr>
      </w:pPr>
    </w:p>
    <w:p w14:paraId="34F4B899" w14:textId="77777777" w:rsidR="00EC3746" w:rsidRDefault="00EC3746" w:rsidP="00D432C6">
      <w:pPr>
        <w:spacing w:after="0" w:line="240" w:lineRule="auto"/>
        <w:ind w:firstLine="720"/>
        <w:rPr>
          <w:rFonts w:ascii="Times New Roman" w:eastAsia="Times New Roman" w:hAnsi="Times New Roman" w:cs="Times New Roman"/>
          <w:b/>
          <w:noProof/>
        </w:rPr>
      </w:pPr>
    </w:p>
    <w:p w14:paraId="4D2FF497" w14:textId="77777777" w:rsidR="00EC3746" w:rsidRDefault="00EC3746" w:rsidP="00D432C6">
      <w:pPr>
        <w:spacing w:after="0" w:line="240" w:lineRule="auto"/>
        <w:ind w:firstLine="720"/>
        <w:rPr>
          <w:rFonts w:ascii="Times New Roman" w:eastAsia="Times New Roman" w:hAnsi="Times New Roman" w:cs="Times New Roman"/>
          <w:b/>
          <w:noProof/>
        </w:rPr>
      </w:pPr>
    </w:p>
    <w:p w14:paraId="480E4E8D" w14:textId="77777777" w:rsidR="00EC3746" w:rsidRDefault="00EC3746" w:rsidP="00D432C6">
      <w:pPr>
        <w:spacing w:after="0" w:line="240" w:lineRule="auto"/>
        <w:ind w:firstLine="720"/>
        <w:rPr>
          <w:rFonts w:ascii="Times New Roman" w:eastAsia="Times New Roman" w:hAnsi="Times New Roman" w:cs="Times New Roman"/>
          <w:b/>
          <w:noProof/>
        </w:rPr>
      </w:pPr>
    </w:p>
    <w:p w14:paraId="5935250F" w14:textId="77777777" w:rsidR="00EC3746" w:rsidRDefault="00EC3746" w:rsidP="00D432C6">
      <w:pPr>
        <w:spacing w:after="0" w:line="240" w:lineRule="auto"/>
        <w:ind w:firstLine="720"/>
        <w:rPr>
          <w:rFonts w:ascii="Times New Roman" w:eastAsia="Times New Roman" w:hAnsi="Times New Roman" w:cs="Times New Roman"/>
          <w:b/>
          <w:noProof/>
        </w:rPr>
      </w:pPr>
    </w:p>
    <w:p w14:paraId="0EAB7230" w14:textId="77777777" w:rsidR="00EC3746" w:rsidRDefault="00EC3746" w:rsidP="00D432C6">
      <w:pPr>
        <w:spacing w:after="0" w:line="240" w:lineRule="auto"/>
        <w:ind w:firstLine="720"/>
        <w:rPr>
          <w:rFonts w:ascii="Times New Roman" w:eastAsia="Times New Roman" w:hAnsi="Times New Roman" w:cs="Times New Roman"/>
          <w:b/>
          <w:noProof/>
        </w:rPr>
      </w:pPr>
    </w:p>
    <w:p w14:paraId="0CE84316" w14:textId="77777777" w:rsidR="00EC3746" w:rsidRDefault="00EC3746" w:rsidP="00D432C6">
      <w:pPr>
        <w:spacing w:after="0" w:line="240" w:lineRule="auto"/>
        <w:ind w:firstLine="720"/>
        <w:rPr>
          <w:rFonts w:ascii="Times New Roman" w:eastAsia="Times New Roman" w:hAnsi="Times New Roman" w:cs="Times New Roman"/>
          <w:b/>
          <w:noProof/>
        </w:rPr>
      </w:pPr>
    </w:p>
    <w:p w14:paraId="68E3E808" w14:textId="77777777" w:rsidR="00EC3746" w:rsidRDefault="00EC3746" w:rsidP="00D432C6">
      <w:pPr>
        <w:spacing w:after="0" w:line="240" w:lineRule="auto"/>
        <w:ind w:firstLine="720"/>
        <w:rPr>
          <w:rFonts w:ascii="Times New Roman" w:eastAsia="Times New Roman" w:hAnsi="Times New Roman" w:cs="Times New Roman"/>
          <w:b/>
          <w:noProof/>
        </w:rPr>
      </w:pPr>
    </w:p>
    <w:p w14:paraId="3C028103" w14:textId="77777777" w:rsidR="00EC3746" w:rsidRDefault="00EC3746" w:rsidP="00D432C6">
      <w:pPr>
        <w:spacing w:after="0" w:line="240" w:lineRule="auto"/>
        <w:ind w:firstLine="720"/>
        <w:rPr>
          <w:rFonts w:ascii="Times New Roman" w:eastAsia="Times New Roman" w:hAnsi="Times New Roman" w:cs="Times New Roman"/>
          <w:b/>
          <w:noProof/>
        </w:rPr>
      </w:pPr>
    </w:p>
    <w:p w14:paraId="78D85877" w14:textId="7A73C6E0" w:rsidR="00D432C6" w:rsidRDefault="00D432C6" w:rsidP="00D432C6">
      <w:pPr>
        <w:spacing w:after="0" w:line="240" w:lineRule="auto"/>
        <w:ind w:firstLine="720"/>
        <w:rPr>
          <w:rFonts w:ascii="Times New Roman" w:eastAsia="Times New Roman" w:hAnsi="Times New Roman" w:cs="Times New Roman"/>
          <w:b/>
          <w:noProof/>
        </w:rPr>
      </w:pPr>
    </w:p>
    <w:p w14:paraId="46A17862" w14:textId="67FD8F4E" w:rsidR="00EC3746" w:rsidRDefault="00EC3746" w:rsidP="00D432C6">
      <w:pPr>
        <w:spacing w:after="0" w:line="240" w:lineRule="auto"/>
        <w:ind w:firstLine="720"/>
        <w:rPr>
          <w:rFonts w:ascii="Times New Roman" w:eastAsia="Times New Roman" w:hAnsi="Times New Roman" w:cs="Times New Roman"/>
          <w:b/>
          <w:noProof/>
        </w:rPr>
      </w:pPr>
    </w:p>
    <w:p w14:paraId="056F8160" w14:textId="77777777" w:rsidR="00EC3746" w:rsidRDefault="00EC3746" w:rsidP="00D432C6">
      <w:pPr>
        <w:spacing w:after="0" w:line="240" w:lineRule="auto"/>
        <w:ind w:firstLine="720"/>
        <w:rPr>
          <w:rFonts w:ascii="Times New Roman" w:eastAsia="Times New Roman" w:hAnsi="Times New Roman" w:cs="Times New Roman"/>
          <w:b/>
        </w:rPr>
      </w:pPr>
    </w:p>
    <w:p w14:paraId="1EC6B696" w14:textId="6A740039" w:rsidR="00D56BEA" w:rsidRPr="00927EF8" w:rsidRDefault="00CA60C3" w:rsidP="00A61EC1">
      <w:pPr>
        <w:spacing w:after="0" w:line="240" w:lineRule="auto"/>
        <w:rPr>
          <w:rFonts w:ascii="Times New Roman" w:eastAsia="Times New Roman" w:hAnsi="Times New Roman" w:cs="Times New Roman"/>
          <w:sz w:val="20"/>
          <w:szCs w:val="20"/>
        </w:rPr>
      </w:pPr>
      <w:r w:rsidRPr="007E765C">
        <w:rPr>
          <w:rFonts w:ascii="Times New Roman" w:eastAsia="Times New Roman" w:hAnsi="Times New Roman" w:cs="Times New Roman"/>
          <w:b/>
          <w:sz w:val="20"/>
          <w:szCs w:val="20"/>
        </w:rPr>
        <w:t>Fuente:</w:t>
      </w:r>
      <w:r w:rsidR="001A12FC" w:rsidRPr="007E765C">
        <w:rPr>
          <w:rFonts w:ascii="Times New Roman" w:eastAsia="Times New Roman" w:hAnsi="Times New Roman" w:cs="Times New Roman"/>
          <w:sz w:val="20"/>
          <w:szCs w:val="20"/>
        </w:rPr>
        <w:t xml:space="preserve"> </w:t>
      </w:r>
      <w:r w:rsidR="00E12D53">
        <w:rPr>
          <w:rFonts w:ascii="Times New Roman" w:eastAsia="Times New Roman" w:hAnsi="Times New Roman" w:cs="Times New Roman"/>
          <w:sz w:val="20"/>
          <w:szCs w:val="20"/>
        </w:rPr>
        <w:t>E</w:t>
      </w:r>
      <w:r w:rsidR="00BD031D" w:rsidRPr="00927EF8">
        <w:rPr>
          <w:rFonts w:ascii="Times New Roman" w:eastAsia="Times New Roman" w:hAnsi="Times New Roman" w:cs="Times New Roman"/>
          <w:sz w:val="20"/>
          <w:szCs w:val="20"/>
        </w:rPr>
        <w:t>laboración propia.</w:t>
      </w:r>
    </w:p>
    <w:p w14:paraId="48574B85" w14:textId="77777777" w:rsidR="00A31713" w:rsidRDefault="00A31713" w:rsidP="0038109E">
      <w:pPr>
        <w:spacing w:after="0" w:line="240" w:lineRule="auto"/>
        <w:ind w:firstLine="720"/>
        <w:jc w:val="center"/>
        <w:rPr>
          <w:rFonts w:ascii="Times New Roman" w:eastAsia="Times New Roman" w:hAnsi="Times New Roman" w:cs="Times New Roman"/>
        </w:rPr>
      </w:pPr>
    </w:p>
    <w:p w14:paraId="57F8FB8A" w14:textId="77777777" w:rsidR="003C5529" w:rsidRPr="003C5529" w:rsidRDefault="003C5529" w:rsidP="003C5529">
      <w:pPr>
        <w:spacing w:after="0" w:line="240" w:lineRule="auto"/>
        <w:rPr>
          <w:rFonts w:ascii="Times New Roman" w:eastAsia="Times New Roman" w:hAnsi="Times New Roman" w:cs="Times New Roman"/>
        </w:rPr>
      </w:pPr>
    </w:p>
    <w:p w14:paraId="110E12CF" w14:textId="77777777" w:rsidR="004703FA" w:rsidRDefault="00B60363" w:rsidP="007E765C">
      <w:pPr>
        <w:keepNext/>
        <w:keepLines/>
        <w:pBdr>
          <w:top w:val="nil"/>
          <w:left w:val="nil"/>
          <w:bottom w:val="nil"/>
          <w:right w:val="nil"/>
          <w:between w:val="nil"/>
        </w:pBdr>
        <w:spacing w:after="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1CD9963B" w14:textId="77777777" w:rsidR="00E12D53" w:rsidRDefault="00C510BC" w:rsidP="00725BA9">
      <w:pPr>
        <w:spacing w:after="0" w:line="360" w:lineRule="auto"/>
        <w:ind w:firstLine="720"/>
        <w:jc w:val="both"/>
        <w:rPr>
          <w:rFonts w:ascii="Times New Roman" w:hAnsi="Times New Roman" w:cs="Times New Roman"/>
          <w:sz w:val="24"/>
          <w:szCs w:val="24"/>
        </w:rPr>
      </w:pPr>
      <w:r w:rsidRPr="00C510BC">
        <w:rPr>
          <w:rFonts w:ascii="Times New Roman" w:hAnsi="Times New Roman" w:cs="Times New Roman"/>
          <w:sz w:val="24"/>
          <w:szCs w:val="24"/>
        </w:rPr>
        <w:t>El relevamiento realizado permitió identificar que 21 de las 24 ciudades analizadas</w:t>
      </w:r>
      <w:r w:rsidR="00E12D53">
        <w:rPr>
          <w:rFonts w:ascii="Times New Roman" w:hAnsi="Times New Roman" w:cs="Times New Roman"/>
          <w:sz w:val="24"/>
          <w:szCs w:val="24"/>
        </w:rPr>
        <w:t>,</w:t>
      </w:r>
      <w:r w:rsidRPr="00C510BC">
        <w:rPr>
          <w:rFonts w:ascii="Times New Roman" w:hAnsi="Times New Roman" w:cs="Times New Roman"/>
          <w:sz w:val="24"/>
          <w:szCs w:val="24"/>
        </w:rPr>
        <w:t xml:space="preserve"> presentan algún tipo </w:t>
      </w:r>
      <w:r w:rsidR="004811FE" w:rsidRPr="00DC5D58">
        <w:rPr>
          <w:rFonts w:ascii="Times New Roman" w:hAnsi="Times New Roman" w:cs="Times New Roman"/>
          <w:sz w:val="24"/>
          <w:szCs w:val="24"/>
        </w:rPr>
        <w:t xml:space="preserve">de medida urbanística que se relaciona con los factores asociados al servicio ecosistémico de regulación hídrica o con la gestión de aguas pluviales, desde una perspectiva distinta a la convencional. </w:t>
      </w:r>
    </w:p>
    <w:p w14:paraId="62650FF3" w14:textId="64E80DA9" w:rsidR="00E12D53" w:rsidRDefault="004811FE" w:rsidP="00725BA9">
      <w:pPr>
        <w:spacing w:after="0" w:line="360" w:lineRule="auto"/>
        <w:ind w:firstLine="720"/>
        <w:jc w:val="both"/>
        <w:rPr>
          <w:rFonts w:ascii="Times New Roman" w:eastAsia="Times New Roman" w:hAnsi="Times New Roman" w:cs="Times New Roman"/>
          <w:sz w:val="24"/>
          <w:szCs w:val="24"/>
        </w:rPr>
      </w:pPr>
      <w:r w:rsidRPr="00DC5D58">
        <w:rPr>
          <w:rFonts w:ascii="Times New Roman" w:hAnsi="Times New Roman" w:cs="Times New Roman"/>
          <w:sz w:val="24"/>
          <w:szCs w:val="24"/>
        </w:rPr>
        <w:lastRenderedPageBreak/>
        <w:t>Excepción de ellos</w:t>
      </w:r>
      <w:r w:rsidR="00E12D53">
        <w:rPr>
          <w:rFonts w:ascii="Times New Roman" w:hAnsi="Times New Roman" w:cs="Times New Roman"/>
          <w:sz w:val="24"/>
          <w:szCs w:val="24"/>
        </w:rPr>
        <w:t>,</w:t>
      </w:r>
      <w:r w:rsidRPr="00DC5D58">
        <w:rPr>
          <w:rFonts w:ascii="Times New Roman" w:hAnsi="Times New Roman" w:cs="Times New Roman"/>
          <w:sz w:val="24"/>
          <w:szCs w:val="24"/>
        </w:rPr>
        <w:t xml:space="preserve"> son las ciudades de Rawson (provincia de Chubut), Río Gallegos (</w:t>
      </w:r>
      <w:r w:rsidR="00DC5D58">
        <w:rPr>
          <w:rFonts w:ascii="Times New Roman" w:hAnsi="Times New Roman" w:cs="Times New Roman"/>
          <w:sz w:val="24"/>
          <w:szCs w:val="24"/>
        </w:rPr>
        <w:t>p</w:t>
      </w:r>
      <w:r w:rsidRPr="00DC5D58">
        <w:rPr>
          <w:rFonts w:ascii="Times New Roman" w:hAnsi="Times New Roman" w:cs="Times New Roman"/>
          <w:sz w:val="24"/>
          <w:szCs w:val="24"/>
        </w:rPr>
        <w:t>rovincia de Santa Cruz) y San Miguel de Tucumán (</w:t>
      </w:r>
      <w:r w:rsidR="00DC5D58">
        <w:rPr>
          <w:rFonts w:ascii="Times New Roman" w:hAnsi="Times New Roman" w:cs="Times New Roman"/>
          <w:sz w:val="24"/>
          <w:szCs w:val="24"/>
        </w:rPr>
        <w:t>p</w:t>
      </w:r>
      <w:r w:rsidRPr="00DC5D58">
        <w:rPr>
          <w:rFonts w:ascii="Times New Roman" w:hAnsi="Times New Roman" w:cs="Times New Roman"/>
          <w:sz w:val="24"/>
          <w:szCs w:val="24"/>
        </w:rPr>
        <w:t>rovincia de Tucumán)</w:t>
      </w:r>
      <w:r w:rsidR="00B84D3B">
        <w:rPr>
          <w:rFonts w:ascii="Times New Roman" w:hAnsi="Times New Roman" w:cs="Times New Roman"/>
          <w:sz w:val="24"/>
          <w:szCs w:val="24"/>
        </w:rPr>
        <w:t xml:space="preserve">, que </w:t>
      </w:r>
      <w:r w:rsidRPr="00DC5D58">
        <w:rPr>
          <w:rFonts w:ascii="Times New Roman" w:hAnsi="Times New Roman" w:cs="Times New Roman"/>
          <w:sz w:val="24"/>
          <w:szCs w:val="24"/>
        </w:rPr>
        <w:t>no</w:t>
      </w:r>
      <w:r w:rsidRPr="00C71CC0">
        <w:rPr>
          <w:rFonts w:ascii="Times New Roman" w:hAnsi="Times New Roman" w:cs="Times New Roman"/>
          <w:sz w:val="24"/>
          <w:szCs w:val="24"/>
        </w:rPr>
        <w:t xml:space="preserve"> presentan actualmente normativa al respecto. </w:t>
      </w:r>
      <w:r w:rsidRPr="00DC5D58">
        <w:rPr>
          <w:rFonts w:ascii="Times New Roman" w:hAnsi="Times New Roman" w:cs="Times New Roman"/>
          <w:sz w:val="24"/>
          <w:szCs w:val="24"/>
        </w:rPr>
        <w:t>En cuanto</w:t>
      </w:r>
      <w:r w:rsidR="00770A2C">
        <w:rPr>
          <w:rFonts w:ascii="Times New Roman" w:hAnsi="Times New Roman" w:cs="Times New Roman"/>
          <w:sz w:val="24"/>
          <w:szCs w:val="24"/>
        </w:rPr>
        <w:t xml:space="preserve"> a</w:t>
      </w:r>
      <w:r w:rsidRPr="00DC5D58">
        <w:rPr>
          <w:rFonts w:ascii="Times New Roman" w:hAnsi="Times New Roman" w:cs="Times New Roman"/>
          <w:sz w:val="24"/>
          <w:szCs w:val="24"/>
        </w:rPr>
        <w:t xml:space="preserve"> la </w:t>
      </w:r>
      <w:r w:rsidR="00B84D3B">
        <w:rPr>
          <w:rFonts w:ascii="Times New Roman" w:hAnsi="Times New Roman" w:cs="Times New Roman"/>
          <w:sz w:val="24"/>
          <w:szCs w:val="24"/>
        </w:rPr>
        <w:t xml:space="preserve">mención </w:t>
      </w:r>
      <w:r w:rsidRPr="00DC5D58">
        <w:rPr>
          <w:rFonts w:ascii="Times New Roman" w:hAnsi="Times New Roman" w:cs="Times New Roman"/>
          <w:sz w:val="24"/>
          <w:szCs w:val="24"/>
        </w:rPr>
        <w:t>explícita a las funciones y servicios ecosistémicos o ambientales del área</w:t>
      </w:r>
      <w:r w:rsidR="00DC5D58" w:rsidRPr="00DC5D58">
        <w:rPr>
          <w:rFonts w:ascii="Times New Roman" w:hAnsi="Times New Roman" w:cs="Times New Roman"/>
          <w:sz w:val="24"/>
          <w:szCs w:val="24"/>
        </w:rPr>
        <w:t xml:space="preserve"> a la que se refieren</w:t>
      </w:r>
      <w:r w:rsidR="00B84D3B">
        <w:rPr>
          <w:rFonts w:ascii="Times New Roman" w:hAnsi="Times New Roman" w:cs="Times New Roman"/>
          <w:sz w:val="24"/>
          <w:szCs w:val="24"/>
        </w:rPr>
        <w:t xml:space="preserve">, </w:t>
      </w:r>
      <w:r>
        <w:rPr>
          <w:rFonts w:ascii="Times New Roman" w:hAnsi="Times New Roman" w:cs="Times New Roman"/>
          <w:sz w:val="24"/>
          <w:szCs w:val="24"/>
        </w:rPr>
        <w:t>s</w:t>
      </w:r>
      <w:r w:rsidRPr="00C71CC0">
        <w:rPr>
          <w:rFonts w:ascii="Times New Roman" w:hAnsi="Times New Roman" w:cs="Times New Roman"/>
          <w:sz w:val="24"/>
          <w:szCs w:val="24"/>
        </w:rPr>
        <w:t xml:space="preserve">ólo </w:t>
      </w:r>
      <w:r w:rsidR="00B84D3B">
        <w:rPr>
          <w:rFonts w:ascii="Times New Roman" w:hAnsi="Times New Roman" w:cs="Times New Roman"/>
          <w:sz w:val="24"/>
          <w:szCs w:val="24"/>
        </w:rPr>
        <w:t xml:space="preserve">se halló </w:t>
      </w:r>
      <w:r w:rsidRPr="00C71CC0">
        <w:rPr>
          <w:rFonts w:ascii="Times New Roman" w:hAnsi="Times New Roman" w:cs="Times New Roman"/>
          <w:sz w:val="24"/>
          <w:szCs w:val="24"/>
        </w:rPr>
        <w:t xml:space="preserve">en el caso de dos distritos de zonificación de las ciudades de </w:t>
      </w:r>
      <w:r w:rsidRPr="00DC5D58">
        <w:rPr>
          <w:rFonts w:ascii="Times New Roman" w:hAnsi="Times New Roman" w:cs="Times New Roman"/>
          <w:sz w:val="24"/>
          <w:szCs w:val="24"/>
        </w:rPr>
        <w:t>Formosa y Mendoza</w:t>
      </w:r>
      <w:r w:rsidRPr="00C71CC0">
        <w:rPr>
          <w:rFonts w:ascii="Times New Roman" w:hAnsi="Times New Roman" w:cs="Times New Roman"/>
          <w:sz w:val="24"/>
          <w:szCs w:val="24"/>
        </w:rPr>
        <w:t>.</w:t>
      </w:r>
    </w:p>
    <w:p w14:paraId="5A21D829" w14:textId="7F39715C" w:rsidR="004811FE" w:rsidRDefault="00B60363" w:rsidP="007E765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w:t>
      </w:r>
      <w:r w:rsidR="004811FE" w:rsidRPr="004811FE">
        <w:rPr>
          <w:rFonts w:ascii="Times New Roman" w:hAnsi="Times New Roman" w:cs="Times New Roman"/>
          <w:sz w:val="24"/>
          <w:szCs w:val="24"/>
        </w:rPr>
        <w:t>se identificaron conceptualizaciones incluidas dentro de las ordenanzas y códigos, que pueden ser consideradas como un puntapié inicial para la incorporación de este enfoque</w:t>
      </w:r>
      <w:r w:rsidR="00E12D53">
        <w:rPr>
          <w:rFonts w:ascii="Times New Roman" w:hAnsi="Times New Roman" w:cs="Times New Roman"/>
          <w:sz w:val="24"/>
          <w:szCs w:val="24"/>
        </w:rPr>
        <w:t xml:space="preserve">, </w:t>
      </w:r>
      <w:r w:rsidR="004811FE" w:rsidRPr="004811FE">
        <w:rPr>
          <w:rFonts w:ascii="Times New Roman" w:hAnsi="Times New Roman" w:cs="Times New Roman"/>
          <w:sz w:val="24"/>
          <w:szCs w:val="24"/>
        </w:rPr>
        <w:t>en los instrumentos de planificación urbana.</w:t>
      </w:r>
      <w:r w:rsidR="004811FE" w:rsidRPr="00C71CC0">
        <w:rPr>
          <w:rFonts w:ascii="Times New Roman" w:hAnsi="Times New Roman" w:cs="Times New Roman"/>
          <w:sz w:val="24"/>
          <w:szCs w:val="24"/>
        </w:rPr>
        <w:t xml:space="preserve"> Tal es el caso de la </w:t>
      </w:r>
      <w:r w:rsidR="00D92198">
        <w:rPr>
          <w:rFonts w:ascii="Times New Roman" w:eastAsia="Times New Roman" w:hAnsi="Times New Roman" w:cs="Times New Roman"/>
          <w:sz w:val="24"/>
          <w:szCs w:val="24"/>
        </w:rPr>
        <w:t>Ordenanza Municipal</w:t>
      </w:r>
      <w:r w:rsidR="004811FE" w:rsidRPr="00C71CC0">
        <w:rPr>
          <w:rFonts w:ascii="Times New Roman" w:hAnsi="Times New Roman" w:cs="Times New Roman"/>
          <w:sz w:val="24"/>
          <w:szCs w:val="24"/>
        </w:rPr>
        <w:t xml:space="preserve"> Nº 9668/</w:t>
      </w:r>
      <w:r w:rsidR="007D3504">
        <w:rPr>
          <w:rFonts w:ascii="Times New Roman" w:hAnsi="Times New Roman" w:cs="Times New Roman"/>
          <w:sz w:val="24"/>
          <w:szCs w:val="24"/>
        </w:rPr>
        <w:t>18</w:t>
      </w:r>
      <w:r w:rsidR="004811FE" w:rsidRPr="00C71CC0">
        <w:rPr>
          <w:rFonts w:ascii="Times New Roman" w:hAnsi="Times New Roman" w:cs="Times New Roman"/>
          <w:sz w:val="24"/>
          <w:szCs w:val="24"/>
        </w:rPr>
        <w:t xml:space="preserve"> de la ciudad de </w:t>
      </w:r>
      <w:r w:rsidR="004811FE" w:rsidRPr="00DC5D58">
        <w:rPr>
          <w:rFonts w:ascii="Times New Roman" w:hAnsi="Times New Roman" w:cs="Times New Roman"/>
          <w:sz w:val="24"/>
          <w:szCs w:val="24"/>
        </w:rPr>
        <w:t xml:space="preserve">Paraná </w:t>
      </w:r>
      <w:r w:rsidR="004811FE" w:rsidRPr="00C71CC0">
        <w:rPr>
          <w:rFonts w:ascii="Times New Roman" w:hAnsi="Times New Roman" w:cs="Times New Roman"/>
          <w:sz w:val="24"/>
          <w:szCs w:val="24"/>
        </w:rPr>
        <w:t>(</w:t>
      </w:r>
      <w:r w:rsidR="00DC5D58">
        <w:rPr>
          <w:rFonts w:ascii="Times New Roman" w:hAnsi="Times New Roman" w:cs="Times New Roman"/>
          <w:sz w:val="24"/>
          <w:szCs w:val="24"/>
        </w:rPr>
        <w:t>p</w:t>
      </w:r>
      <w:r w:rsidR="004811FE" w:rsidRPr="00C71CC0">
        <w:rPr>
          <w:rFonts w:ascii="Times New Roman" w:hAnsi="Times New Roman" w:cs="Times New Roman"/>
          <w:sz w:val="24"/>
          <w:szCs w:val="24"/>
        </w:rPr>
        <w:t>rovincia de Entre Ríos)</w:t>
      </w:r>
      <w:r w:rsidR="00E12D53">
        <w:rPr>
          <w:rFonts w:ascii="Times New Roman" w:hAnsi="Times New Roman" w:cs="Times New Roman"/>
          <w:sz w:val="24"/>
          <w:szCs w:val="24"/>
        </w:rPr>
        <w:t>,</w:t>
      </w:r>
      <w:r w:rsidR="004811FE" w:rsidRPr="00C71CC0">
        <w:rPr>
          <w:rFonts w:ascii="Times New Roman" w:hAnsi="Times New Roman" w:cs="Times New Roman"/>
          <w:sz w:val="24"/>
          <w:szCs w:val="24"/>
        </w:rPr>
        <w:t xml:space="preserve"> que</w:t>
      </w:r>
      <w:r w:rsidR="00D57984">
        <w:rPr>
          <w:rFonts w:ascii="Times New Roman" w:hAnsi="Times New Roman" w:cs="Times New Roman"/>
          <w:sz w:val="24"/>
          <w:szCs w:val="24"/>
        </w:rPr>
        <w:t xml:space="preserve"> en su artículo 2°</w:t>
      </w:r>
      <w:r w:rsidR="004811FE" w:rsidRPr="00C71CC0">
        <w:rPr>
          <w:rFonts w:ascii="Times New Roman" w:hAnsi="Times New Roman" w:cs="Times New Roman"/>
          <w:sz w:val="24"/>
          <w:szCs w:val="24"/>
        </w:rPr>
        <w:t xml:space="preserve"> reconoce al ecosistema como un bien común, referido a “todo lo vivo y al soporte físico natural con sus componentes y elementos, de lo cual depende la subsistencia de todos los seres vivos, constituyéndolo en un derecho innegable, propiedad de todos en general y de nadie en particular”. Además, conceptualiza al ambiente como una “variable restrictiva en relación a los usos del suelo y los impactos socio-ambientales”.</w:t>
      </w:r>
      <w:r>
        <w:rPr>
          <w:rFonts w:ascii="Times New Roman" w:eastAsia="Times New Roman" w:hAnsi="Times New Roman" w:cs="Times New Roman"/>
          <w:sz w:val="24"/>
          <w:szCs w:val="24"/>
        </w:rPr>
        <w:t xml:space="preserve"> </w:t>
      </w:r>
    </w:p>
    <w:p w14:paraId="5F6E7289" w14:textId="77777777" w:rsidR="00D151C8" w:rsidRDefault="00D151C8" w:rsidP="00DA2FBA">
      <w:pPr>
        <w:spacing w:after="0" w:line="360" w:lineRule="auto"/>
        <w:jc w:val="both"/>
        <w:rPr>
          <w:rFonts w:ascii="Times New Roman" w:hAnsi="Times New Roman" w:cs="Times New Roman"/>
          <w:sz w:val="24"/>
          <w:szCs w:val="24"/>
        </w:rPr>
      </w:pPr>
    </w:p>
    <w:p w14:paraId="2B2CE336" w14:textId="77777777" w:rsidR="004811FE" w:rsidRDefault="006D2D34" w:rsidP="007E765C">
      <w:pPr>
        <w:spacing w:after="0"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Revalorización de áreas verdes y azules a través de la zonificación</w:t>
      </w:r>
    </w:p>
    <w:p w14:paraId="7415689A" w14:textId="77777777" w:rsidR="00E12D53" w:rsidRDefault="00E0358C" w:rsidP="00725BA9">
      <w:pPr>
        <w:pStyle w:val="Textocomentario"/>
        <w:spacing w:after="0" w:line="360" w:lineRule="auto"/>
        <w:ind w:firstLine="720"/>
        <w:jc w:val="both"/>
        <w:rPr>
          <w:rFonts w:ascii="Times New Roman" w:eastAsia="Times New Roman" w:hAnsi="Times New Roman" w:cs="Times New Roman"/>
          <w:sz w:val="24"/>
          <w:szCs w:val="24"/>
        </w:rPr>
      </w:pPr>
      <w:r w:rsidRPr="00E0358C">
        <w:rPr>
          <w:rFonts w:ascii="Times New Roman" w:eastAsia="Times New Roman" w:hAnsi="Times New Roman" w:cs="Times New Roman"/>
          <w:sz w:val="24"/>
          <w:szCs w:val="24"/>
        </w:rPr>
        <w:t>En la implementación y generación de zonificaciones</w:t>
      </w:r>
      <w:r w:rsidR="00E12D53">
        <w:rPr>
          <w:rFonts w:ascii="Times New Roman" w:eastAsia="Times New Roman" w:hAnsi="Times New Roman" w:cs="Times New Roman"/>
          <w:sz w:val="24"/>
          <w:szCs w:val="24"/>
        </w:rPr>
        <w:t>,</w:t>
      </w:r>
      <w:r w:rsidRPr="00E0358C">
        <w:rPr>
          <w:rFonts w:ascii="Times New Roman" w:eastAsia="Times New Roman" w:hAnsi="Times New Roman" w:cs="Times New Roman"/>
          <w:sz w:val="24"/>
          <w:szCs w:val="24"/>
        </w:rPr>
        <w:t xml:space="preserve"> se identifica con mayor claridad </w:t>
      </w:r>
      <w:r w:rsidR="006D2D34">
        <w:rPr>
          <w:rFonts w:ascii="Times New Roman" w:eastAsia="Times New Roman" w:hAnsi="Times New Roman" w:cs="Times New Roman"/>
          <w:sz w:val="24"/>
          <w:szCs w:val="24"/>
        </w:rPr>
        <w:t>el interés por</w:t>
      </w:r>
      <w:r w:rsidRPr="00E0358C">
        <w:rPr>
          <w:rFonts w:ascii="Times New Roman" w:eastAsia="Times New Roman" w:hAnsi="Times New Roman" w:cs="Times New Roman"/>
          <w:sz w:val="24"/>
          <w:szCs w:val="24"/>
        </w:rPr>
        <w:t xml:space="preserve"> “amortiguar” el escurrimiento del agua de las lluvias y</w:t>
      </w:r>
      <w:r w:rsidRPr="00E0358C">
        <w:rPr>
          <w:rFonts w:ascii="Times New Roman" w:hAnsi="Times New Roman" w:cs="Times New Roman"/>
          <w:sz w:val="24"/>
          <w:szCs w:val="24"/>
        </w:rPr>
        <w:t xml:space="preserve"> en</w:t>
      </w:r>
      <w:r>
        <w:rPr>
          <w:rFonts w:ascii="Times New Roman" w:hAnsi="Times New Roman" w:cs="Times New Roman"/>
          <w:b/>
          <w:sz w:val="24"/>
          <w:szCs w:val="24"/>
        </w:rPr>
        <w:t xml:space="preserve"> </w:t>
      </w:r>
      <w:r w:rsidR="00C5680B" w:rsidRPr="00182524">
        <w:rPr>
          <w:rFonts w:ascii="Times New Roman" w:eastAsia="Times New Roman" w:hAnsi="Times New Roman" w:cs="Times New Roman"/>
          <w:sz w:val="24"/>
          <w:szCs w:val="24"/>
        </w:rPr>
        <w:t>segundo lugar</w:t>
      </w:r>
      <w:r w:rsidR="00E12D53">
        <w:rPr>
          <w:rFonts w:ascii="Times New Roman" w:eastAsia="Times New Roman" w:hAnsi="Times New Roman" w:cs="Times New Roman"/>
          <w:sz w:val="24"/>
          <w:szCs w:val="24"/>
        </w:rPr>
        <w:t xml:space="preserve">, </w:t>
      </w:r>
      <w:r w:rsidR="006D2D34">
        <w:rPr>
          <w:rFonts w:ascii="Times New Roman" w:eastAsia="Times New Roman" w:hAnsi="Times New Roman" w:cs="Times New Roman"/>
          <w:sz w:val="24"/>
          <w:szCs w:val="24"/>
        </w:rPr>
        <w:t xml:space="preserve">por </w:t>
      </w:r>
      <w:r w:rsidR="004E687C" w:rsidRPr="00182524">
        <w:rPr>
          <w:rFonts w:ascii="Times New Roman" w:eastAsia="Times New Roman" w:hAnsi="Times New Roman" w:cs="Times New Roman"/>
          <w:sz w:val="24"/>
          <w:szCs w:val="24"/>
        </w:rPr>
        <w:t xml:space="preserve">reconstruir el equilibro ecológico en espacios fluviales. De esta manera </w:t>
      </w:r>
      <w:r w:rsidR="00BF112D">
        <w:rPr>
          <w:rFonts w:ascii="Times New Roman" w:eastAsia="Times New Roman" w:hAnsi="Times New Roman" w:cs="Times New Roman"/>
          <w:sz w:val="24"/>
          <w:szCs w:val="24"/>
        </w:rPr>
        <w:t xml:space="preserve">y tal como </w:t>
      </w:r>
      <w:r w:rsidR="004E687C" w:rsidRPr="00182524">
        <w:rPr>
          <w:rFonts w:ascii="Times New Roman" w:eastAsia="Times New Roman" w:hAnsi="Times New Roman" w:cs="Times New Roman"/>
          <w:sz w:val="24"/>
          <w:szCs w:val="24"/>
        </w:rPr>
        <w:t>se observa en el detall</w:t>
      </w:r>
      <w:r w:rsidR="00BF112D">
        <w:rPr>
          <w:rFonts w:ascii="Times New Roman" w:eastAsia="Times New Roman" w:hAnsi="Times New Roman" w:cs="Times New Roman"/>
          <w:sz w:val="24"/>
          <w:szCs w:val="24"/>
        </w:rPr>
        <w:t>e</w:t>
      </w:r>
      <w:r w:rsidR="004E687C" w:rsidRPr="00182524">
        <w:rPr>
          <w:rFonts w:ascii="Times New Roman" w:eastAsia="Times New Roman" w:hAnsi="Times New Roman" w:cs="Times New Roman"/>
          <w:sz w:val="24"/>
          <w:szCs w:val="24"/>
        </w:rPr>
        <w:t xml:space="preserve"> </w:t>
      </w:r>
      <w:r w:rsidR="00BF112D">
        <w:rPr>
          <w:rFonts w:ascii="Times New Roman" w:eastAsia="Times New Roman" w:hAnsi="Times New Roman" w:cs="Times New Roman"/>
          <w:sz w:val="24"/>
          <w:szCs w:val="24"/>
        </w:rPr>
        <w:t>de</w:t>
      </w:r>
      <w:r w:rsidR="004E687C" w:rsidRPr="00182524">
        <w:rPr>
          <w:rFonts w:ascii="Times New Roman" w:eastAsia="Times New Roman" w:hAnsi="Times New Roman" w:cs="Times New Roman"/>
          <w:sz w:val="24"/>
          <w:szCs w:val="24"/>
        </w:rPr>
        <w:t xml:space="preserve"> la tabla 1</w:t>
      </w:r>
      <w:r w:rsidR="00E12D53">
        <w:rPr>
          <w:rFonts w:ascii="Times New Roman" w:eastAsia="Times New Roman" w:hAnsi="Times New Roman" w:cs="Times New Roman"/>
          <w:sz w:val="24"/>
          <w:szCs w:val="24"/>
        </w:rPr>
        <w:t>,</w:t>
      </w:r>
      <w:r w:rsidR="004E687C" w:rsidRPr="00182524">
        <w:rPr>
          <w:rFonts w:ascii="Times New Roman" w:eastAsia="Times New Roman" w:hAnsi="Times New Roman" w:cs="Times New Roman"/>
          <w:sz w:val="24"/>
          <w:szCs w:val="24"/>
        </w:rPr>
        <w:t xml:space="preserve"> </w:t>
      </w:r>
      <w:r w:rsidR="006A3469">
        <w:rPr>
          <w:rFonts w:ascii="Times New Roman" w:eastAsia="Times New Roman" w:hAnsi="Times New Roman" w:cs="Times New Roman"/>
          <w:sz w:val="24"/>
          <w:szCs w:val="24"/>
        </w:rPr>
        <w:t xml:space="preserve">las zonificaciones privilegian áreas ribereñas y </w:t>
      </w:r>
      <w:r w:rsidR="006A3469" w:rsidRPr="006D2D34">
        <w:rPr>
          <w:rFonts w:ascii="Times New Roman" w:eastAsia="Times New Roman" w:hAnsi="Times New Roman" w:cs="Times New Roman"/>
          <w:sz w:val="24"/>
          <w:szCs w:val="24"/>
        </w:rPr>
        <w:t>lagunares</w:t>
      </w:r>
      <w:r w:rsidR="00E630C4" w:rsidRPr="006D2D34">
        <w:rPr>
          <w:rFonts w:ascii="Times New Roman" w:eastAsia="Times New Roman" w:hAnsi="Times New Roman" w:cs="Times New Roman"/>
          <w:sz w:val="24"/>
          <w:szCs w:val="24"/>
        </w:rPr>
        <w:t xml:space="preserve"> para su</w:t>
      </w:r>
      <w:r w:rsidR="00E630C4" w:rsidRPr="00E630C4">
        <w:rPr>
          <w:rFonts w:ascii="Times New Roman" w:eastAsia="Times New Roman" w:hAnsi="Times New Roman" w:cs="Times New Roman"/>
          <w:sz w:val="24"/>
          <w:szCs w:val="24"/>
        </w:rPr>
        <w:t xml:space="preserve"> preservación</w:t>
      </w:r>
      <w:r w:rsidR="006A3469" w:rsidRPr="00E630C4">
        <w:rPr>
          <w:rFonts w:ascii="Times New Roman" w:eastAsia="Times New Roman" w:hAnsi="Times New Roman" w:cs="Times New Roman"/>
          <w:sz w:val="24"/>
          <w:szCs w:val="24"/>
        </w:rPr>
        <w:t>.</w:t>
      </w:r>
      <w:r w:rsidR="00BF112D">
        <w:rPr>
          <w:rFonts w:ascii="Times New Roman" w:eastAsia="Times New Roman" w:hAnsi="Times New Roman" w:cs="Times New Roman"/>
          <w:sz w:val="24"/>
          <w:szCs w:val="24"/>
        </w:rPr>
        <w:t xml:space="preserve"> </w:t>
      </w:r>
    </w:p>
    <w:p w14:paraId="745AE1EA" w14:textId="77777777" w:rsidR="00A25F2B" w:rsidRDefault="00BF112D" w:rsidP="007E765C">
      <w:pPr>
        <w:pStyle w:val="Textocomentario"/>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encuentra que estas medidas</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ponen énfasis sobre los componentes del sistema urbano por sobre los servicios en sí con </w:t>
      </w:r>
      <w:r w:rsidR="00E12D53">
        <w:rPr>
          <w:rFonts w:ascii="Times New Roman" w:eastAsia="Times New Roman" w:hAnsi="Times New Roman" w:cs="Times New Roman"/>
          <w:sz w:val="24"/>
          <w:szCs w:val="24"/>
        </w:rPr>
        <w:t>hincapié,</w:t>
      </w:r>
      <w:r>
        <w:rPr>
          <w:rFonts w:ascii="Times New Roman" w:eastAsia="Times New Roman" w:hAnsi="Times New Roman" w:cs="Times New Roman"/>
          <w:sz w:val="24"/>
          <w:szCs w:val="24"/>
        </w:rPr>
        <w:t xml:space="preserve"> por lo tanto</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áreas verdes y </w:t>
      </w:r>
      <w:r w:rsidR="008C34BB">
        <w:rPr>
          <w:rFonts w:ascii="Times New Roman" w:eastAsia="Times New Roman" w:hAnsi="Times New Roman" w:cs="Times New Roman"/>
          <w:sz w:val="24"/>
          <w:szCs w:val="24"/>
        </w:rPr>
        <w:t>azules.</w:t>
      </w:r>
      <w:r>
        <w:rPr>
          <w:rFonts w:ascii="Times New Roman" w:eastAsia="Times New Roman" w:hAnsi="Times New Roman" w:cs="Times New Roman"/>
          <w:sz w:val="24"/>
          <w:szCs w:val="24"/>
        </w:rPr>
        <w:t xml:space="preserve"> </w:t>
      </w:r>
      <w:r w:rsidR="005F526D" w:rsidRPr="00D56BEA">
        <w:rPr>
          <w:rFonts w:ascii="Times New Roman" w:eastAsia="Times New Roman" w:hAnsi="Times New Roman" w:cs="Times New Roman"/>
          <w:sz w:val="24"/>
          <w:szCs w:val="24"/>
        </w:rPr>
        <w:t xml:space="preserve">Esto lleva a </w:t>
      </w:r>
      <w:r w:rsidR="00E12D53" w:rsidRPr="00D56BEA">
        <w:rPr>
          <w:rFonts w:ascii="Times New Roman" w:eastAsia="Times New Roman" w:hAnsi="Times New Roman" w:cs="Times New Roman"/>
          <w:sz w:val="24"/>
          <w:szCs w:val="24"/>
        </w:rPr>
        <w:t>que,</w:t>
      </w:r>
      <w:r w:rsidR="005F526D" w:rsidRPr="00D56BEA">
        <w:rPr>
          <w:rFonts w:ascii="Times New Roman" w:eastAsia="Times New Roman" w:hAnsi="Times New Roman" w:cs="Times New Roman"/>
          <w:sz w:val="24"/>
          <w:szCs w:val="24"/>
        </w:rPr>
        <w:t xml:space="preserve"> </w:t>
      </w:r>
      <w:r w:rsidR="00E630C4" w:rsidRPr="00D56BEA">
        <w:rPr>
          <w:rFonts w:ascii="Times New Roman" w:eastAsia="Times New Roman" w:hAnsi="Times New Roman" w:cs="Times New Roman"/>
          <w:sz w:val="24"/>
          <w:szCs w:val="24"/>
        </w:rPr>
        <w:t>dentro de las ciudades identificadas</w:t>
      </w:r>
      <w:r w:rsidR="00E12D53">
        <w:rPr>
          <w:rFonts w:ascii="Times New Roman" w:eastAsia="Times New Roman" w:hAnsi="Times New Roman" w:cs="Times New Roman"/>
          <w:sz w:val="24"/>
          <w:szCs w:val="24"/>
        </w:rPr>
        <w:t>,</w:t>
      </w:r>
      <w:r w:rsidR="00E630C4" w:rsidRPr="00D56BEA">
        <w:rPr>
          <w:rFonts w:ascii="Times New Roman" w:eastAsia="Times New Roman" w:hAnsi="Times New Roman" w:cs="Times New Roman"/>
          <w:sz w:val="24"/>
          <w:szCs w:val="24"/>
        </w:rPr>
        <w:t xml:space="preserve"> </w:t>
      </w:r>
      <w:r w:rsidR="005F526D" w:rsidRPr="00D56BEA">
        <w:rPr>
          <w:rFonts w:ascii="Times New Roman" w:eastAsia="Times New Roman" w:hAnsi="Times New Roman" w:cs="Times New Roman"/>
          <w:sz w:val="24"/>
          <w:szCs w:val="24"/>
        </w:rPr>
        <w:t>se destaquen ciudades</w:t>
      </w:r>
      <w:r w:rsidR="00E630C4" w:rsidRPr="00D56BEA">
        <w:rPr>
          <w:rFonts w:ascii="Times New Roman" w:eastAsia="Times New Roman" w:hAnsi="Times New Roman" w:cs="Times New Roman"/>
          <w:sz w:val="24"/>
          <w:szCs w:val="24"/>
        </w:rPr>
        <w:t xml:space="preserve"> del noreste argentino ubicadas</w:t>
      </w:r>
      <w:r w:rsidR="00581D60" w:rsidRPr="00D56BEA">
        <w:rPr>
          <w:rFonts w:ascii="Times New Roman" w:eastAsia="Times New Roman" w:hAnsi="Times New Roman" w:cs="Times New Roman"/>
          <w:sz w:val="24"/>
          <w:szCs w:val="24"/>
        </w:rPr>
        <w:t xml:space="preserve"> en</w:t>
      </w:r>
      <w:r w:rsidR="00E630C4" w:rsidRPr="00D56BEA">
        <w:rPr>
          <w:rFonts w:ascii="Times New Roman" w:eastAsia="Times New Roman" w:hAnsi="Times New Roman" w:cs="Times New Roman"/>
          <w:sz w:val="24"/>
          <w:szCs w:val="24"/>
        </w:rPr>
        <w:t xml:space="preserve"> importantes cuencas hidrográficas o que se extienden sobre</w:t>
      </w:r>
      <w:r w:rsidR="005F526D" w:rsidRPr="00D56BEA">
        <w:rPr>
          <w:rFonts w:ascii="Times New Roman" w:eastAsia="Times New Roman" w:hAnsi="Times New Roman" w:cs="Times New Roman"/>
          <w:sz w:val="24"/>
          <w:szCs w:val="24"/>
        </w:rPr>
        <w:t xml:space="preserve"> sistemas de lagunas.</w:t>
      </w:r>
      <w:r w:rsidR="00E630C4" w:rsidRPr="00D56BEA">
        <w:rPr>
          <w:rFonts w:ascii="Times New Roman" w:eastAsia="Times New Roman" w:hAnsi="Times New Roman" w:cs="Times New Roman"/>
          <w:sz w:val="24"/>
          <w:szCs w:val="24"/>
        </w:rPr>
        <w:t xml:space="preserve"> Si bien cabe hacer la salvedad de la ciudad de Mendoza, ubicada al pie de la Cordillera de los Andes.</w:t>
      </w:r>
      <w:r w:rsidR="00E630C4">
        <w:rPr>
          <w:rFonts w:ascii="Times New Roman" w:eastAsia="Times New Roman" w:hAnsi="Times New Roman" w:cs="Times New Roman"/>
          <w:sz w:val="24"/>
          <w:szCs w:val="24"/>
        </w:rPr>
        <w:t xml:space="preserve"> </w:t>
      </w:r>
    </w:p>
    <w:p w14:paraId="183D6169" w14:textId="17A4AA8C" w:rsidR="00927EF8" w:rsidRDefault="002B54BB" w:rsidP="00927EF8">
      <w:pPr>
        <w:pStyle w:val="Textocomentario"/>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la ubicación y denominaciones de las zonificaciones establecidas indican que</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muchos casos se busca la mitigación de los efectos de las lluvias y crecidas. De este modo, la regulación </w:t>
      </w:r>
      <w:r w:rsidR="00A25F2B">
        <w:rPr>
          <w:rFonts w:ascii="Times New Roman" w:eastAsia="Times New Roman" w:hAnsi="Times New Roman" w:cs="Times New Roman"/>
          <w:sz w:val="24"/>
          <w:szCs w:val="24"/>
        </w:rPr>
        <w:t>hídrica</w:t>
      </w:r>
      <w:r>
        <w:rPr>
          <w:rFonts w:ascii="Times New Roman" w:eastAsia="Times New Roman" w:hAnsi="Times New Roman" w:cs="Times New Roman"/>
          <w:sz w:val="24"/>
          <w:szCs w:val="24"/>
        </w:rPr>
        <w:t xml:space="preserve"> entra en el esquema</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como función ecosistémica dentro del servicio de amortiguación de las inundaciones. En este marco, se puede citar el ejemplo del “Área de Seguridad Hídrica” delimitada en </w:t>
      </w:r>
      <w:r w:rsidR="00E12D53">
        <w:rPr>
          <w:rFonts w:ascii="Times New Roman" w:eastAsia="Times New Roman" w:hAnsi="Times New Roman" w:cs="Times New Roman"/>
          <w:sz w:val="24"/>
          <w:szCs w:val="24"/>
        </w:rPr>
        <w:t>la ciudad</w:t>
      </w:r>
      <w:r>
        <w:rPr>
          <w:rFonts w:ascii="Times New Roman" w:eastAsia="Times New Roman" w:hAnsi="Times New Roman" w:cs="Times New Roman"/>
          <w:sz w:val="24"/>
          <w:szCs w:val="24"/>
        </w:rPr>
        <w:t xml:space="preserve"> de Mendoza (OM N° 3944/18) para valorizar la vegetación en las zonas donde se conectan </w:t>
      </w:r>
      <w:r>
        <w:rPr>
          <w:rFonts w:ascii="Times New Roman" w:eastAsia="Times New Roman" w:hAnsi="Times New Roman" w:cs="Times New Roman"/>
          <w:sz w:val="24"/>
          <w:szCs w:val="24"/>
        </w:rPr>
        <w:lastRenderedPageBreak/>
        <w:t xml:space="preserve">los distintos cauces que se activan durante las precipitaciones y que contribuyen con el peligro </w:t>
      </w:r>
      <w:r w:rsidRPr="00FD5C5C">
        <w:rPr>
          <w:rFonts w:ascii="Times New Roman" w:eastAsia="Times New Roman" w:hAnsi="Times New Roman" w:cs="Times New Roman"/>
          <w:sz w:val="24"/>
          <w:szCs w:val="24"/>
        </w:rPr>
        <w:t>aluvional</w:t>
      </w:r>
      <w:r>
        <w:rPr>
          <w:rFonts w:ascii="Times New Roman" w:eastAsia="Times New Roman" w:hAnsi="Times New Roman" w:cs="Times New Roman"/>
          <w:sz w:val="24"/>
          <w:szCs w:val="24"/>
        </w:rPr>
        <w:t xml:space="preserve">. </w:t>
      </w:r>
    </w:p>
    <w:p w14:paraId="6F3B4E5D" w14:textId="663B9E86" w:rsidR="00E12D53" w:rsidRDefault="002B54BB" w:rsidP="00927EF8">
      <w:pPr>
        <w:pStyle w:val="Textocomentario"/>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ocurrencia de inundaciones, la ciudad de Santa Fe se destaca por las diversas zonificaciones que se desprenden de los distintos grados de protección ante </w:t>
      </w:r>
      <w:r w:rsidRPr="002C6584">
        <w:rPr>
          <w:rFonts w:ascii="Times New Roman" w:eastAsia="Times New Roman" w:hAnsi="Times New Roman" w:cs="Times New Roman"/>
          <w:sz w:val="24"/>
          <w:szCs w:val="24"/>
        </w:rPr>
        <w:t>las</w:t>
      </w:r>
      <w:r w:rsidR="002D497F" w:rsidRPr="002C6584">
        <w:rPr>
          <w:rFonts w:ascii="Times New Roman" w:eastAsia="Times New Roman" w:hAnsi="Times New Roman" w:cs="Times New Roman"/>
          <w:sz w:val="24"/>
          <w:szCs w:val="24"/>
        </w:rPr>
        <w:t xml:space="preserve"> crecidas</w:t>
      </w:r>
      <w:r w:rsidRPr="002C65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importante señalar que</w:t>
      </w:r>
      <w:r w:rsidR="00E1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w:t>
      </w:r>
      <w:r w:rsidRPr="00387C48">
        <w:rPr>
          <w:rFonts w:ascii="Times New Roman" w:eastAsia="Times New Roman" w:hAnsi="Times New Roman" w:cs="Times New Roman"/>
          <w:sz w:val="24"/>
          <w:szCs w:val="24"/>
        </w:rPr>
        <w:t xml:space="preserve">crecimiento </w:t>
      </w:r>
      <w:r>
        <w:rPr>
          <w:rFonts w:ascii="Times New Roman" w:eastAsia="Times New Roman" w:hAnsi="Times New Roman" w:cs="Times New Roman"/>
          <w:sz w:val="24"/>
          <w:szCs w:val="24"/>
        </w:rPr>
        <w:t xml:space="preserve">de esta ciudad </w:t>
      </w:r>
      <w:r w:rsidRPr="00387C48">
        <w:rPr>
          <w:rFonts w:ascii="Times New Roman" w:eastAsia="Times New Roman" w:hAnsi="Times New Roman" w:cs="Times New Roman"/>
          <w:sz w:val="24"/>
          <w:szCs w:val="24"/>
        </w:rPr>
        <w:t>se dio sobre terrenos inundables y espejos de agua</w:t>
      </w:r>
      <w:r w:rsidR="00E12D53">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a través de la construcción de defensas y terraplenes (</w:t>
      </w:r>
      <w:proofErr w:type="spellStart"/>
      <w:r w:rsidRPr="002C6290">
        <w:rPr>
          <w:rFonts w:ascii="Times New Roman" w:eastAsia="Times New Roman" w:hAnsi="Times New Roman" w:cs="Times New Roman"/>
          <w:sz w:val="24"/>
          <w:szCs w:val="24"/>
          <w:highlight w:val="yellow"/>
        </w:rPr>
        <w:t>Viand</w:t>
      </w:r>
      <w:proofErr w:type="spellEnd"/>
      <w:r w:rsidRPr="002C6290">
        <w:rPr>
          <w:rFonts w:ascii="Times New Roman" w:eastAsia="Times New Roman" w:hAnsi="Times New Roman" w:cs="Times New Roman"/>
          <w:sz w:val="24"/>
          <w:szCs w:val="24"/>
          <w:highlight w:val="yellow"/>
        </w:rPr>
        <w:t xml:space="preserve"> </w:t>
      </w:r>
      <w:r w:rsidR="002F6005" w:rsidRPr="002C6290">
        <w:rPr>
          <w:rFonts w:ascii="Times New Roman" w:eastAsia="Times New Roman" w:hAnsi="Times New Roman" w:cs="Times New Roman"/>
          <w:sz w:val="24"/>
          <w:szCs w:val="24"/>
          <w:highlight w:val="yellow"/>
        </w:rPr>
        <w:t>&amp;</w:t>
      </w:r>
      <w:r w:rsidRPr="002C6290">
        <w:rPr>
          <w:rFonts w:ascii="Times New Roman" w:eastAsia="Times New Roman" w:hAnsi="Times New Roman" w:cs="Times New Roman"/>
          <w:sz w:val="24"/>
          <w:szCs w:val="24"/>
          <w:highlight w:val="yellow"/>
        </w:rPr>
        <w:t xml:space="preserve"> </w:t>
      </w:r>
      <w:r w:rsidR="00515235" w:rsidRPr="002C6290">
        <w:rPr>
          <w:rFonts w:ascii="Times New Roman" w:eastAsia="Times New Roman" w:hAnsi="Times New Roman" w:cs="Times New Roman"/>
          <w:sz w:val="24"/>
          <w:szCs w:val="24"/>
          <w:highlight w:val="yellow"/>
        </w:rPr>
        <w:t>González</w:t>
      </w:r>
      <w:r w:rsidRPr="002C6290">
        <w:rPr>
          <w:rFonts w:ascii="Times New Roman" w:eastAsia="Times New Roman" w:hAnsi="Times New Roman" w:cs="Times New Roman"/>
          <w:sz w:val="24"/>
          <w:szCs w:val="24"/>
          <w:highlight w:val="yellow"/>
        </w:rPr>
        <w:t>, 2012</w:t>
      </w:r>
      <w:r w:rsidRPr="00387C48">
        <w:rPr>
          <w:rFonts w:ascii="Times New Roman" w:eastAsia="Times New Roman" w:hAnsi="Times New Roman" w:cs="Times New Roman"/>
          <w:sz w:val="24"/>
          <w:szCs w:val="24"/>
        </w:rPr>
        <w:t xml:space="preserve">). </w:t>
      </w:r>
    </w:p>
    <w:p w14:paraId="513A37D3" w14:textId="77777777" w:rsidR="00E12D53" w:rsidRDefault="002B54BB" w:rsidP="00725BA9">
      <w:pPr>
        <w:pStyle w:val="Textocomentario"/>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El día 29 de abril de 2003</w:t>
      </w:r>
      <w:r w:rsidR="00E12D53">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la crecida extraordinaria del río Salado provocó la muerte de 152 personas y 130.000 habitantes debieron ser evacuados</w:t>
      </w:r>
      <w:r w:rsidR="00E12D53">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haciendo de esta inundación una de las más catastróficas de la historia argentina (</w:t>
      </w:r>
      <w:proofErr w:type="spellStart"/>
      <w:r w:rsidRPr="002C6290">
        <w:rPr>
          <w:rFonts w:ascii="Times New Roman" w:eastAsia="Times New Roman" w:hAnsi="Times New Roman" w:cs="Times New Roman"/>
          <w:sz w:val="24"/>
          <w:szCs w:val="24"/>
          <w:highlight w:val="yellow"/>
        </w:rPr>
        <w:t>Ullberg</w:t>
      </w:r>
      <w:proofErr w:type="spellEnd"/>
      <w:r w:rsidRPr="002C6290">
        <w:rPr>
          <w:rFonts w:ascii="Times New Roman" w:eastAsia="Times New Roman" w:hAnsi="Times New Roman" w:cs="Times New Roman"/>
          <w:sz w:val="24"/>
          <w:szCs w:val="24"/>
          <w:highlight w:val="yellow"/>
        </w:rPr>
        <w:t>, 2013</w:t>
      </w:r>
      <w:r w:rsidRPr="00387C48">
        <w:rPr>
          <w:rFonts w:ascii="Times New Roman" w:eastAsia="Times New Roman" w:hAnsi="Times New Roman" w:cs="Times New Roman"/>
          <w:sz w:val="24"/>
          <w:szCs w:val="24"/>
        </w:rPr>
        <w:t>). Este suceso incorporó a la gestión del riesgo</w:t>
      </w:r>
      <w:r w:rsidR="00E12D53">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en la agenda de planificación urbana y en el año 2009</w:t>
      </w:r>
      <w:r w:rsidR="00E12D53">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tuvo lugar la adhesión a la campaña de la Oficina de las Naciones Unidas para Reducción de Riesgo de Desastres</w:t>
      </w:r>
      <w:r w:rsidR="00E12D53">
        <w:rPr>
          <w:rFonts w:ascii="Times New Roman" w:eastAsia="Times New Roman" w:hAnsi="Times New Roman" w:cs="Times New Roman"/>
          <w:sz w:val="24"/>
          <w:szCs w:val="24"/>
        </w:rPr>
        <w:t xml:space="preserve"> y </w:t>
      </w:r>
      <w:r w:rsidRPr="00387C48">
        <w:rPr>
          <w:rFonts w:ascii="Times New Roman" w:eastAsia="Times New Roman" w:hAnsi="Times New Roman" w:cs="Times New Roman"/>
          <w:sz w:val="24"/>
          <w:szCs w:val="24"/>
        </w:rPr>
        <w:t>UNISDR para el desarrollo de ciudades resilientes.</w:t>
      </w:r>
      <w:r>
        <w:rPr>
          <w:rFonts w:ascii="Times New Roman" w:eastAsia="Times New Roman" w:hAnsi="Times New Roman" w:cs="Times New Roman"/>
          <w:sz w:val="24"/>
          <w:szCs w:val="24"/>
        </w:rPr>
        <w:t xml:space="preserve"> </w:t>
      </w:r>
    </w:p>
    <w:p w14:paraId="417C852D" w14:textId="0AA82172" w:rsidR="002B54BB" w:rsidRPr="006D2D34" w:rsidRDefault="002B54BB" w:rsidP="002C6290">
      <w:pPr>
        <w:pStyle w:val="Textocomentario"/>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Si bien tampoco se menciona de forma explícita el concepto de servicios ecosistémicos, las medidas orientadas a fomentar la mitigación y regulación de la escorrentía</w:t>
      </w:r>
      <w:r w:rsidR="00725BA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precisamente se basan en la recuperación de espacios verdes y frentes fluviales naturales. Asimismo, es importante aclarar </w:t>
      </w:r>
      <w:r w:rsidR="00515235" w:rsidRPr="00387C48">
        <w:rPr>
          <w:rFonts w:ascii="Times New Roman" w:eastAsia="Times New Roman" w:hAnsi="Times New Roman" w:cs="Times New Roman"/>
          <w:sz w:val="24"/>
          <w:szCs w:val="24"/>
        </w:rPr>
        <w:t>que,</w:t>
      </w:r>
      <w:r w:rsidRPr="00387C48">
        <w:rPr>
          <w:rFonts w:ascii="Times New Roman" w:eastAsia="Times New Roman" w:hAnsi="Times New Roman" w:cs="Times New Roman"/>
          <w:sz w:val="24"/>
          <w:szCs w:val="24"/>
        </w:rPr>
        <w:t xml:space="preserve"> en el caso de esta ciudad santafecina</w:t>
      </w:r>
      <w:r w:rsidR="00725BA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estas disposiciones de nivel local deben articularse con la Ley provincial 11730/00</w:t>
      </w:r>
      <w:r w:rsidR="00725BA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que regula el régimen de uso de bienes situados en las áreas inundables</w:t>
      </w:r>
      <w:r>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w:t>
      </w:r>
    </w:p>
    <w:p w14:paraId="610DDBEC" w14:textId="77777777" w:rsidR="00F27DD7" w:rsidRDefault="00F27DD7" w:rsidP="002C6290">
      <w:pPr>
        <w:spacing w:after="0" w:line="360" w:lineRule="auto"/>
        <w:ind w:firstLine="720"/>
        <w:jc w:val="both"/>
        <w:rPr>
          <w:rFonts w:ascii="Times New Roman" w:eastAsia="Times New Roman" w:hAnsi="Times New Roman" w:cs="Times New Roman"/>
          <w:sz w:val="24"/>
          <w:szCs w:val="24"/>
        </w:rPr>
      </w:pPr>
    </w:p>
    <w:p w14:paraId="6BBADEFF" w14:textId="77777777" w:rsidR="002B54BB" w:rsidRPr="003C5529" w:rsidRDefault="00E0358C" w:rsidP="00DC5D58">
      <w:pPr>
        <w:spacing w:after="0" w:line="360" w:lineRule="auto"/>
        <w:jc w:val="center"/>
        <w:rPr>
          <w:rFonts w:ascii="Times New Roman" w:hAnsi="Times New Roman" w:cs="Times New Roman"/>
          <w:b/>
          <w:sz w:val="24"/>
          <w:szCs w:val="24"/>
        </w:rPr>
      </w:pPr>
      <w:r w:rsidRPr="003C5529">
        <w:rPr>
          <w:rFonts w:ascii="Times New Roman" w:hAnsi="Times New Roman" w:cs="Times New Roman"/>
          <w:b/>
          <w:sz w:val="24"/>
          <w:szCs w:val="24"/>
        </w:rPr>
        <w:t>Tabla 1</w:t>
      </w:r>
      <w:r w:rsidR="00AA12E2" w:rsidRPr="003C5529">
        <w:rPr>
          <w:rFonts w:ascii="Times New Roman" w:hAnsi="Times New Roman" w:cs="Times New Roman"/>
          <w:b/>
          <w:sz w:val="24"/>
          <w:szCs w:val="24"/>
        </w:rPr>
        <w:t xml:space="preserve">. </w:t>
      </w:r>
      <w:r w:rsidR="00DC5D58" w:rsidRPr="003C5529">
        <w:rPr>
          <w:rFonts w:ascii="Times New Roman" w:hAnsi="Times New Roman" w:cs="Times New Roman"/>
          <w:sz w:val="24"/>
          <w:szCs w:val="24"/>
        </w:rPr>
        <w:t>Zonificaciones que revalorizan espacios fluviales y ribereños en ci</w:t>
      </w:r>
      <w:r w:rsidR="00D56BEA" w:rsidRPr="003C5529">
        <w:rPr>
          <w:rFonts w:ascii="Times New Roman" w:hAnsi="Times New Roman" w:cs="Times New Roman"/>
          <w:sz w:val="24"/>
          <w:szCs w:val="24"/>
        </w:rPr>
        <w:t>udades capitales de la Argentina</w:t>
      </w:r>
      <w:r w:rsidR="00725BA9">
        <w:rPr>
          <w:rFonts w:ascii="Times New Roman" w:hAnsi="Times New Roman" w:cs="Times New Roman"/>
          <w:sz w:val="24"/>
          <w:szCs w:val="24"/>
        </w:rPr>
        <w:t>.</w:t>
      </w:r>
    </w:p>
    <w:tbl>
      <w:tblPr>
        <w:tblStyle w:val="Tablaconcuadrcula"/>
        <w:tblpPr w:leftFromText="141" w:rightFromText="141" w:vertAnchor="text" w:horzAnchor="margin" w:tblpY="65"/>
        <w:tblW w:w="8755" w:type="dxa"/>
        <w:tblLayout w:type="fixed"/>
        <w:tblLook w:val="04A0" w:firstRow="1" w:lastRow="0" w:firstColumn="1" w:lastColumn="0" w:noHBand="0" w:noVBand="1"/>
      </w:tblPr>
      <w:tblGrid>
        <w:gridCol w:w="6062"/>
        <w:gridCol w:w="2693"/>
      </w:tblGrid>
      <w:tr w:rsidR="002B54BB" w:rsidRPr="0012035F" w14:paraId="1E4D16A7" w14:textId="77777777" w:rsidTr="00BA6AE8">
        <w:tc>
          <w:tcPr>
            <w:tcW w:w="6062" w:type="dxa"/>
            <w:shd w:val="clear" w:color="auto" w:fill="EEECE1" w:themeFill="background2"/>
            <w:vAlign w:val="center"/>
          </w:tcPr>
          <w:p w14:paraId="7B09DCE9" w14:textId="77777777" w:rsidR="002B54BB" w:rsidRPr="002B54BB" w:rsidRDefault="002B54BB" w:rsidP="002B54BB">
            <w:pPr>
              <w:rPr>
                <w:rFonts w:ascii="Times New Roman" w:eastAsia="Times New Roman" w:hAnsi="Times New Roman" w:cs="Times New Roman"/>
                <w:b/>
                <w:sz w:val="20"/>
                <w:szCs w:val="20"/>
              </w:rPr>
            </w:pPr>
            <w:r w:rsidRPr="00C1048E">
              <w:rPr>
                <w:rFonts w:ascii="Times New Roman" w:eastAsia="Times New Roman" w:hAnsi="Times New Roman" w:cs="Times New Roman"/>
                <w:b/>
                <w:sz w:val="21"/>
                <w:szCs w:val="21"/>
              </w:rPr>
              <w:t>Definición de las áreas o zonas delimitadas</w:t>
            </w:r>
          </w:p>
        </w:tc>
        <w:tc>
          <w:tcPr>
            <w:tcW w:w="2693" w:type="dxa"/>
            <w:shd w:val="clear" w:color="auto" w:fill="EEECE1" w:themeFill="background2"/>
            <w:vAlign w:val="center"/>
          </w:tcPr>
          <w:p w14:paraId="446CD5A6" w14:textId="77777777" w:rsidR="002B54BB" w:rsidRPr="002B54BB" w:rsidRDefault="00C1048E" w:rsidP="00BA6AE8">
            <w:pPr>
              <w:jc w:val="center"/>
              <w:rPr>
                <w:rFonts w:ascii="Times New Roman" w:eastAsia="Times New Roman" w:hAnsi="Times New Roman" w:cs="Times New Roman"/>
                <w:b/>
                <w:sz w:val="20"/>
                <w:szCs w:val="20"/>
              </w:rPr>
            </w:pPr>
            <w:r w:rsidRPr="000438D8">
              <w:rPr>
                <w:rFonts w:ascii="Times New Roman" w:eastAsia="Times New Roman" w:hAnsi="Times New Roman" w:cs="Times New Roman"/>
                <w:b/>
                <w:sz w:val="21"/>
                <w:szCs w:val="21"/>
              </w:rPr>
              <w:t>Ciudad e instrumento de planificación que lo incluye</w:t>
            </w:r>
          </w:p>
        </w:tc>
      </w:tr>
      <w:tr w:rsidR="002B54BB" w:rsidRPr="0012035F" w14:paraId="007FDF29" w14:textId="77777777" w:rsidTr="00BA6AE8">
        <w:tc>
          <w:tcPr>
            <w:tcW w:w="6062" w:type="dxa"/>
            <w:vAlign w:val="center"/>
          </w:tcPr>
          <w:p w14:paraId="0E6AB3E0"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Distrito Parque Urbano Lagunar:</w:t>
            </w:r>
            <w:r w:rsidRPr="0012035F">
              <w:rPr>
                <w:rFonts w:ascii="Times New Roman" w:eastAsia="Times New Roman" w:hAnsi="Times New Roman" w:cs="Times New Roman"/>
                <w:sz w:val="20"/>
                <w:szCs w:val="20"/>
              </w:rPr>
              <w:t xml:space="preserve"> Comprende los valles de inundación de distintos cursos de agua, atendiendo a las funciones de regulación hídrica que poseen como reservorio de amortiguamiento de lluvias</w:t>
            </w:r>
          </w:p>
        </w:tc>
        <w:tc>
          <w:tcPr>
            <w:tcW w:w="2693" w:type="dxa"/>
            <w:vAlign w:val="center"/>
          </w:tcPr>
          <w:p w14:paraId="2E835C7C" w14:textId="77777777" w:rsidR="002B54BB" w:rsidRPr="0012035F" w:rsidRDefault="002B54BB" w:rsidP="00BA6AE8">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Formosa (OM N°</w:t>
            </w:r>
            <w:r>
              <w:rPr>
                <w:rFonts w:ascii="Times New Roman" w:eastAsia="Times New Roman" w:hAnsi="Times New Roman" w:cs="Times New Roman"/>
                <w:sz w:val="20"/>
                <w:szCs w:val="20"/>
              </w:rPr>
              <w:t xml:space="preserve"> </w:t>
            </w:r>
            <w:r w:rsidRPr="0012035F">
              <w:rPr>
                <w:rFonts w:ascii="Times New Roman" w:eastAsia="Times New Roman" w:hAnsi="Times New Roman" w:cs="Times New Roman"/>
                <w:sz w:val="20"/>
                <w:szCs w:val="20"/>
              </w:rPr>
              <w:t>6959/16)</w:t>
            </w:r>
          </w:p>
        </w:tc>
      </w:tr>
      <w:tr w:rsidR="002B54BB" w:rsidRPr="0012035F" w14:paraId="04C4C10F" w14:textId="77777777" w:rsidTr="00BA6AE8">
        <w:tc>
          <w:tcPr>
            <w:tcW w:w="6062" w:type="dxa"/>
            <w:vAlign w:val="center"/>
          </w:tcPr>
          <w:p w14:paraId="44A0E0C4" w14:textId="77777777" w:rsidR="002B54BB" w:rsidRPr="0012035F" w:rsidRDefault="002B54BB" w:rsidP="00BA6AE8">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 xml:space="preserve">Áreas especiales- Áreas ribereñas: </w:t>
            </w:r>
            <w:r w:rsidRPr="0012035F">
              <w:rPr>
                <w:rFonts w:ascii="Times New Roman" w:eastAsia="Times New Roman" w:hAnsi="Times New Roman" w:cs="Times New Roman"/>
                <w:sz w:val="20"/>
                <w:szCs w:val="20"/>
              </w:rPr>
              <w:t xml:space="preserve">Extensiones de tierra urbana a proteger donde se establece la relación de borde entre la ciudad y los entornos fluviales. </w:t>
            </w:r>
          </w:p>
        </w:tc>
        <w:tc>
          <w:tcPr>
            <w:tcW w:w="2693" w:type="dxa"/>
            <w:vMerge w:val="restart"/>
            <w:vAlign w:val="center"/>
          </w:tcPr>
          <w:p w14:paraId="6ADB93DF" w14:textId="77777777" w:rsidR="002B54BB" w:rsidRPr="0012035F" w:rsidRDefault="002B54BB" w:rsidP="00BA6AE8">
            <w:pPr>
              <w:jc w:val="center"/>
              <w:rPr>
                <w:rFonts w:ascii="Times New Roman" w:eastAsia="Times New Roman" w:hAnsi="Times New Roman" w:cs="Times New Roman"/>
                <w:sz w:val="20"/>
                <w:szCs w:val="20"/>
                <w:lang w:val="en-US"/>
              </w:rPr>
            </w:pPr>
            <w:r w:rsidRPr="0012035F">
              <w:rPr>
                <w:rFonts w:ascii="Times New Roman" w:eastAsia="Times New Roman" w:hAnsi="Times New Roman" w:cs="Times New Roman"/>
                <w:sz w:val="20"/>
                <w:szCs w:val="20"/>
                <w:lang w:val="en-US"/>
              </w:rPr>
              <w:t>Santa Fe (OM Nº 11748/10)</w:t>
            </w:r>
          </w:p>
        </w:tc>
      </w:tr>
      <w:tr w:rsidR="002B54BB" w:rsidRPr="0012035F" w14:paraId="72DE6405" w14:textId="77777777" w:rsidTr="00BA6AE8">
        <w:tc>
          <w:tcPr>
            <w:tcW w:w="6062" w:type="dxa"/>
            <w:vAlign w:val="center"/>
          </w:tcPr>
          <w:p w14:paraId="0B2F176C" w14:textId="63F45541"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Áreas especiales- Cordones verdes:</w:t>
            </w:r>
            <w:r w:rsidRPr="0012035F">
              <w:rPr>
                <w:rFonts w:ascii="Times New Roman" w:eastAsia="Times New Roman" w:hAnsi="Times New Roman" w:cs="Times New Roman"/>
                <w:sz w:val="20"/>
                <w:szCs w:val="20"/>
              </w:rPr>
              <w:t xml:space="preserve"> Extensiones de tierra urbana con suelos absorbentes o pavimentos permeables y población vegetal consistente. Incluyen espacios verdes públicos, tierras libres y áreas vacantes públicas y privadas y corredores ferroviarios.</w:t>
            </w:r>
          </w:p>
        </w:tc>
        <w:tc>
          <w:tcPr>
            <w:tcW w:w="2693" w:type="dxa"/>
            <w:vMerge/>
            <w:vAlign w:val="center"/>
          </w:tcPr>
          <w:p w14:paraId="28A23BD7" w14:textId="77777777" w:rsidR="002B54BB" w:rsidRPr="0012035F" w:rsidRDefault="002B54BB" w:rsidP="00BA6AE8">
            <w:pPr>
              <w:jc w:val="center"/>
              <w:rPr>
                <w:rFonts w:ascii="Times New Roman" w:eastAsia="Times New Roman" w:hAnsi="Times New Roman" w:cs="Times New Roman"/>
                <w:sz w:val="20"/>
                <w:szCs w:val="20"/>
              </w:rPr>
            </w:pPr>
          </w:p>
        </w:tc>
      </w:tr>
      <w:tr w:rsidR="002B54BB" w:rsidRPr="0012035F" w14:paraId="0FA7E210" w14:textId="77777777" w:rsidTr="00BA6AE8">
        <w:tc>
          <w:tcPr>
            <w:tcW w:w="6062" w:type="dxa"/>
            <w:vAlign w:val="center"/>
          </w:tcPr>
          <w:p w14:paraId="58B00781"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Distrito de seguridad hídrica (ZSH):</w:t>
            </w:r>
            <w:r w:rsidRPr="0012035F">
              <w:rPr>
                <w:rFonts w:ascii="Times New Roman" w:eastAsia="Times New Roman" w:hAnsi="Times New Roman" w:cs="Times New Roman"/>
                <w:sz w:val="20"/>
                <w:szCs w:val="20"/>
              </w:rPr>
              <w:t xml:space="preserve"> Áreas no urbanizables destinadas a obras estructurales de carácter hidrológicas sin uso residencial de ningún tipo. </w:t>
            </w:r>
          </w:p>
        </w:tc>
        <w:tc>
          <w:tcPr>
            <w:tcW w:w="2693" w:type="dxa"/>
            <w:vMerge/>
            <w:vAlign w:val="center"/>
          </w:tcPr>
          <w:p w14:paraId="741CCB15" w14:textId="77777777" w:rsidR="002B54BB" w:rsidRPr="0012035F" w:rsidRDefault="002B54BB" w:rsidP="00BA6AE8">
            <w:pPr>
              <w:jc w:val="center"/>
              <w:rPr>
                <w:rFonts w:ascii="Times New Roman" w:eastAsia="Times New Roman" w:hAnsi="Times New Roman" w:cs="Times New Roman"/>
                <w:sz w:val="20"/>
                <w:szCs w:val="20"/>
              </w:rPr>
            </w:pPr>
          </w:p>
        </w:tc>
      </w:tr>
      <w:tr w:rsidR="002B54BB" w:rsidRPr="0012035F" w14:paraId="494F580A" w14:textId="77777777" w:rsidTr="00BA6AE8">
        <w:tc>
          <w:tcPr>
            <w:tcW w:w="6062" w:type="dxa"/>
            <w:vAlign w:val="center"/>
          </w:tcPr>
          <w:p w14:paraId="369835FD"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Distrito EI – Especial de islas y frentes fluviales:</w:t>
            </w:r>
            <w:r w:rsidRPr="0012035F">
              <w:rPr>
                <w:rFonts w:ascii="Times New Roman" w:eastAsia="Times New Roman" w:hAnsi="Times New Roman" w:cs="Times New Roman"/>
                <w:sz w:val="20"/>
                <w:szCs w:val="20"/>
              </w:rPr>
              <w:t xml:space="preserve"> Zonas de islas y frentes fluviales de cursos permanentes de agua, donde los agregados edilicios están subordinados a las condiciones hídricas y ambientales.</w:t>
            </w:r>
          </w:p>
        </w:tc>
        <w:tc>
          <w:tcPr>
            <w:tcW w:w="2693" w:type="dxa"/>
            <w:vMerge/>
            <w:vAlign w:val="center"/>
          </w:tcPr>
          <w:p w14:paraId="085BEAE7" w14:textId="77777777" w:rsidR="002B54BB" w:rsidRPr="0012035F" w:rsidRDefault="002B54BB" w:rsidP="00BA6AE8">
            <w:pPr>
              <w:jc w:val="center"/>
              <w:rPr>
                <w:rFonts w:ascii="Times New Roman" w:eastAsia="Times New Roman" w:hAnsi="Times New Roman" w:cs="Times New Roman"/>
                <w:sz w:val="20"/>
                <w:szCs w:val="20"/>
              </w:rPr>
            </w:pPr>
          </w:p>
        </w:tc>
      </w:tr>
      <w:tr w:rsidR="002B54BB" w:rsidRPr="0012035F" w14:paraId="029B3126" w14:textId="77777777" w:rsidTr="00BA6AE8">
        <w:tc>
          <w:tcPr>
            <w:tcW w:w="6062" w:type="dxa"/>
            <w:vAlign w:val="center"/>
          </w:tcPr>
          <w:p w14:paraId="03F15359"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 xml:space="preserve">Costa Natural Urbana - Sector Arroyo </w:t>
            </w:r>
            <w:proofErr w:type="spellStart"/>
            <w:r w:rsidRPr="0012035F">
              <w:rPr>
                <w:rFonts w:ascii="Times New Roman" w:eastAsia="Times New Roman" w:hAnsi="Times New Roman" w:cs="Times New Roman"/>
                <w:i/>
                <w:sz w:val="20"/>
                <w:szCs w:val="20"/>
              </w:rPr>
              <w:t>Zaimán</w:t>
            </w:r>
            <w:proofErr w:type="spellEnd"/>
            <w:r w:rsidRPr="0012035F">
              <w:rPr>
                <w:rFonts w:ascii="Times New Roman" w:eastAsia="Times New Roman" w:hAnsi="Times New Roman" w:cs="Times New Roman"/>
                <w:i/>
                <w:sz w:val="20"/>
                <w:szCs w:val="20"/>
              </w:rPr>
              <w:t xml:space="preserve">: </w:t>
            </w:r>
            <w:r w:rsidRPr="0012035F">
              <w:rPr>
                <w:rFonts w:ascii="Times New Roman" w:eastAsia="Times New Roman" w:hAnsi="Times New Roman" w:cs="Times New Roman"/>
                <w:sz w:val="20"/>
                <w:szCs w:val="20"/>
              </w:rPr>
              <w:t>espacios verdes en ambas márgenes con el objeto de reconstruir su equilibrio ecológico</w:t>
            </w:r>
          </w:p>
        </w:tc>
        <w:tc>
          <w:tcPr>
            <w:tcW w:w="2693" w:type="dxa"/>
            <w:vAlign w:val="center"/>
          </w:tcPr>
          <w:p w14:paraId="5C173D65" w14:textId="77777777" w:rsidR="002B54BB" w:rsidRPr="0012035F" w:rsidRDefault="002B54BB" w:rsidP="00BA6AE8">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Posadas (OM Nº</w:t>
            </w:r>
            <w:r>
              <w:rPr>
                <w:rFonts w:ascii="Times New Roman" w:eastAsia="Times New Roman" w:hAnsi="Times New Roman" w:cs="Times New Roman"/>
                <w:sz w:val="20"/>
                <w:szCs w:val="20"/>
              </w:rPr>
              <w:t xml:space="preserve"> </w:t>
            </w:r>
            <w:r w:rsidRPr="0012035F">
              <w:rPr>
                <w:rFonts w:ascii="Times New Roman" w:eastAsia="Times New Roman" w:hAnsi="Times New Roman" w:cs="Times New Roman"/>
                <w:sz w:val="20"/>
                <w:szCs w:val="20"/>
              </w:rPr>
              <w:t>3372/13)</w:t>
            </w:r>
          </w:p>
        </w:tc>
      </w:tr>
      <w:tr w:rsidR="002B54BB" w:rsidRPr="0012035F" w14:paraId="66D3DDB0" w14:textId="77777777" w:rsidTr="00BA6AE8">
        <w:tc>
          <w:tcPr>
            <w:tcW w:w="6062" w:type="dxa"/>
            <w:vAlign w:val="center"/>
          </w:tcPr>
          <w:p w14:paraId="16B93009"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lastRenderedPageBreak/>
              <w:t xml:space="preserve">Zona Natural de Amortiguación: </w:t>
            </w:r>
            <w:r w:rsidRPr="0012035F">
              <w:rPr>
                <w:rFonts w:ascii="Times New Roman" w:eastAsia="Times New Roman" w:hAnsi="Times New Roman" w:cs="Times New Roman"/>
                <w:sz w:val="20"/>
                <w:szCs w:val="20"/>
              </w:rPr>
              <w:t xml:space="preserve">área de vinculación del ecosistema de piedemonte con el área urbanizada. Brinda servicios ambientales, como la reducción de la amenaza aluvional por su cobertura vegetal. </w:t>
            </w:r>
          </w:p>
        </w:tc>
        <w:tc>
          <w:tcPr>
            <w:tcW w:w="2693" w:type="dxa"/>
            <w:vMerge w:val="restart"/>
            <w:vAlign w:val="center"/>
          </w:tcPr>
          <w:p w14:paraId="597489B5" w14:textId="77777777" w:rsidR="002B54BB" w:rsidRPr="0012035F" w:rsidRDefault="002B54BB" w:rsidP="00BA6AE8">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Mendoza (OM Nº 3944/18)</w:t>
            </w:r>
          </w:p>
        </w:tc>
      </w:tr>
      <w:tr w:rsidR="002B54BB" w:rsidRPr="0012035F" w14:paraId="5534B8B7" w14:textId="77777777" w:rsidTr="00BA6AE8">
        <w:tc>
          <w:tcPr>
            <w:tcW w:w="6062" w:type="dxa"/>
            <w:vAlign w:val="center"/>
          </w:tcPr>
          <w:p w14:paraId="68EC8938" w14:textId="77777777" w:rsidR="002B54BB" w:rsidRPr="0012035F" w:rsidRDefault="002B54BB" w:rsidP="00BA6AE8">
            <w:pPr>
              <w:keepNext/>
              <w:rPr>
                <w:rFonts w:ascii="Times New Roman" w:eastAsia="Times New Roman" w:hAnsi="Times New Roman" w:cs="Times New Roman"/>
                <w:sz w:val="20"/>
                <w:szCs w:val="20"/>
              </w:rPr>
            </w:pPr>
            <w:r w:rsidRPr="0012035F">
              <w:rPr>
                <w:rFonts w:ascii="Times New Roman" w:eastAsia="Times New Roman" w:hAnsi="Times New Roman" w:cs="Times New Roman"/>
                <w:i/>
                <w:sz w:val="20"/>
                <w:szCs w:val="20"/>
              </w:rPr>
              <w:t>Área de seguridad hídrica:</w:t>
            </w:r>
            <w:r w:rsidRPr="0012035F">
              <w:rPr>
                <w:rFonts w:ascii="Times New Roman" w:eastAsia="Times New Roman" w:hAnsi="Times New Roman" w:cs="Times New Roman"/>
                <w:sz w:val="20"/>
                <w:szCs w:val="20"/>
              </w:rPr>
              <w:t xml:space="preserve"> Área donde la irregularidad de precipitaciones y su concentración en el territorio generan una red de cauces interconectados que ponen en peligro</w:t>
            </w:r>
            <w:r>
              <w:rPr>
                <w:rFonts w:ascii="Times New Roman" w:eastAsia="Times New Roman" w:hAnsi="Times New Roman" w:cs="Times New Roman"/>
                <w:sz w:val="20"/>
                <w:szCs w:val="20"/>
              </w:rPr>
              <w:t xml:space="preserve"> </w:t>
            </w:r>
            <w:r w:rsidRPr="0012035F">
              <w:rPr>
                <w:rFonts w:ascii="Times New Roman" w:eastAsia="Times New Roman" w:hAnsi="Times New Roman" w:cs="Times New Roman"/>
                <w:sz w:val="20"/>
                <w:szCs w:val="20"/>
              </w:rPr>
              <w:t xml:space="preserve">aluvional a todo el sector. La vegetación se considera de máxima importancia en este sector. </w:t>
            </w:r>
          </w:p>
        </w:tc>
        <w:tc>
          <w:tcPr>
            <w:tcW w:w="2693" w:type="dxa"/>
            <w:vMerge/>
            <w:vAlign w:val="center"/>
          </w:tcPr>
          <w:p w14:paraId="555912D8" w14:textId="77777777" w:rsidR="002B54BB" w:rsidRPr="0012035F" w:rsidRDefault="002B54BB" w:rsidP="00BA6AE8">
            <w:pPr>
              <w:jc w:val="center"/>
              <w:rPr>
                <w:rFonts w:ascii="Times New Roman" w:eastAsia="Times New Roman" w:hAnsi="Times New Roman" w:cs="Times New Roman"/>
                <w:sz w:val="20"/>
                <w:szCs w:val="20"/>
              </w:rPr>
            </w:pPr>
          </w:p>
        </w:tc>
      </w:tr>
      <w:tr w:rsidR="002B54BB" w:rsidRPr="0012035F" w14:paraId="6CF7A530" w14:textId="77777777" w:rsidTr="00BA6AE8">
        <w:tc>
          <w:tcPr>
            <w:tcW w:w="6062" w:type="dxa"/>
            <w:vAlign w:val="center"/>
          </w:tcPr>
          <w:p w14:paraId="629F32EC" w14:textId="77777777" w:rsidR="002B54BB" w:rsidRPr="0012035F" w:rsidRDefault="002B54BB" w:rsidP="00BA6AE8">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Áreas de arroyos y bañados:</w:t>
            </w:r>
            <w:r w:rsidRPr="0012035F">
              <w:rPr>
                <w:rFonts w:ascii="Times New Roman" w:eastAsia="Times New Roman" w:hAnsi="Times New Roman" w:cs="Times New Roman"/>
                <w:sz w:val="20"/>
                <w:szCs w:val="20"/>
              </w:rPr>
              <w:t xml:space="preserve"> Sector anegable del área urbana. En parcelas superiores a 300 m</w:t>
            </w:r>
            <w:r w:rsidRPr="0012035F">
              <w:rPr>
                <w:rFonts w:ascii="Times New Roman" w:eastAsia="Times New Roman" w:hAnsi="Times New Roman" w:cs="Times New Roman"/>
                <w:sz w:val="20"/>
                <w:szCs w:val="20"/>
                <w:vertAlign w:val="superscript"/>
              </w:rPr>
              <w:t>2</w:t>
            </w:r>
            <w:r w:rsidRPr="0012035F">
              <w:rPr>
                <w:rFonts w:ascii="Times New Roman" w:eastAsia="Times New Roman" w:hAnsi="Times New Roman" w:cs="Times New Roman"/>
                <w:sz w:val="20"/>
                <w:szCs w:val="20"/>
              </w:rPr>
              <w:t>, solo el 40% podrá estar impermeabilizada.</w:t>
            </w:r>
          </w:p>
        </w:tc>
        <w:tc>
          <w:tcPr>
            <w:tcW w:w="2693" w:type="dxa"/>
            <w:vAlign w:val="center"/>
          </w:tcPr>
          <w:p w14:paraId="10717DE6" w14:textId="77777777" w:rsidR="002B54BB" w:rsidRPr="0012035F" w:rsidRDefault="002B54BB" w:rsidP="00BA6AE8">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La Plata (OM Nº 10703/10)</w:t>
            </w:r>
          </w:p>
        </w:tc>
      </w:tr>
    </w:tbl>
    <w:p w14:paraId="73890AF6" w14:textId="6F17C357" w:rsidR="00DA2FBA" w:rsidRPr="00927EF8" w:rsidRDefault="00BD031D" w:rsidP="007F78A7">
      <w:pPr>
        <w:spacing w:after="0" w:line="360" w:lineRule="auto"/>
        <w:jc w:val="both"/>
        <w:rPr>
          <w:rFonts w:ascii="Times New Roman" w:eastAsia="Times New Roman" w:hAnsi="Times New Roman" w:cs="Times New Roman"/>
          <w:sz w:val="20"/>
          <w:szCs w:val="20"/>
        </w:rPr>
      </w:pPr>
      <w:r w:rsidRPr="00927EF8">
        <w:rPr>
          <w:rFonts w:ascii="Times New Roman" w:eastAsia="Times New Roman" w:hAnsi="Times New Roman" w:cs="Times New Roman"/>
          <w:b/>
          <w:sz w:val="20"/>
          <w:szCs w:val="20"/>
        </w:rPr>
        <w:t>Fuente:</w:t>
      </w:r>
      <w:r w:rsidRPr="00927EF8">
        <w:rPr>
          <w:rFonts w:ascii="Times New Roman" w:eastAsia="Times New Roman" w:hAnsi="Times New Roman" w:cs="Times New Roman"/>
          <w:sz w:val="20"/>
          <w:szCs w:val="20"/>
        </w:rPr>
        <w:t xml:space="preserve"> </w:t>
      </w:r>
      <w:r w:rsidR="00725BA9">
        <w:rPr>
          <w:rFonts w:ascii="Times New Roman" w:eastAsia="Times New Roman" w:hAnsi="Times New Roman" w:cs="Times New Roman"/>
          <w:sz w:val="20"/>
          <w:szCs w:val="20"/>
        </w:rPr>
        <w:t>E</w:t>
      </w:r>
      <w:r w:rsidRPr="00927EF8">
        <w:rPr>
          <w:rFonts w:ascii="Times New Roman" w:eastAsia="Times New Roman" w:hAnsi="Times New Roman" w:cs="Times New Roman"/>
          <w:sz w:val="20"/>
          <w:szCs w:val="20"/>
        </w:rPr>
        <w:t>laboración propia.</w:t>
      </w:r>
    </w:p>
    <w:p w14:paraId="6B766831" w14:textId="77777777" w:rsidR="00191576" w:rsidRDefault="00191576" w:rsidP="002B54BB">
      <w:pPr>
        <w:pStyle w:val="Textocomentario"/>
        <w:rPr>
          <w:rFonts w:ascii="Times New Roman" w:hAnsi="Times New Roman" w:cs="Times New Roman"/>
          <w:b/>
          <w:sz w:val="24"/>
          <w:szCs w:val="24"/>
        </w:rPr>
      </w:pPr>
    </w:p>
    <w:p w14:paraId="3887FE23" w14:textId="77777777" w:rsidR="00A61EC1" w:rsidRDefault="00A61EC1" w:rsidP="002B54BB">
      <w:pPr>
        <w:pStyle w:val="Textocomentario"/>
        <w:rPr>
          <w:rFonts w:ascii="Times New Roman" w:hAnsi="Times New Roman" w:cs="Times New Roman"/>
          <w:b/>
          <w:sz w:val="24"/>
          <w:szCs w:val="24"/>
        </w:rPr>
      </w:pPr>
    </w:p>
    <w:p w14:paraId="542D5290" w14:textId="77777777" w:rsidR="00191576" w:rsidRDefault="00B70BA0" w:rsidP="002C6290">
      <w:pPr>
        <w:spacing w:after="0"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 xml:space="preserve">Integración de </w:t>
      </w:r>
      <w:r w:rsidR="002B54BB">
        <w:rPr>
          <w:rFonts w:ascii="Times New Roman" w:hAnsi="Times New Roman" w:cs="Times New Roman"/>
          <w:b/>
          <w:i/>
          <w:sz w:val="24"/>
          <w:szCs w:val="24"/>
        </w:rPr>
        <w:t>infraestructura verd</w:t>
      </w:r>
      <w:r>
        <w:rPr>
          <w:rFonts w:ascii="Times New Roman" w:hAnsi="Times New Roman" w:cs="Times New Roman"/>
          <w:b/>
          <w:i/>
          <w:sz w:val="24"/>
          <w:szCs w:val="24"/>
        </w:rPr>
        <w:t xml:space="preserve">e </w:t>
      </w:r>
      <w:r w:rsidR="002B54BB">
        <w:rPr>
          <w:rFonts w:ascii="Times New Roman" w:hAnsi="Times New Roman" w:cs="Times New Roman"/>
          <w:b/>
          <w:i/>
          <w:sz w:val="24"/>
          <w:szCs w:val="24"/>
        </w:rPr>
        <w:t xml:space="preserve">e </w:t>
      </w:r>
      <w:r>
        <w:rPr>
          <w:rFonts w:ascii="Times New Roman" w:hAnsi="Times New Roman" w:cs="Times New Roman"/>
          <w:b/>
          <w:i/>
          <w:sz w:val="24"/>
          <w:szCs w:val="24"/>
        </w:rPr>
        <w:t xml:space="preserve">indicadores urbanísticos en favor de </w:t>
      </w:r>
      <w:r w:rsidR="00A61EC1">
        <w:rPr>
          <w:rFonts w:ascii="Times New Roman" w:hAnsi="Times New Roman" w:cs="Times New Roman"/>
          <w:b/>
          <w:i/>
          <w:sz w:val="24"/>
          <w:szCs w:val="24"/>
        </w:rPr>
        <w:t>la</w:t>
      </w:r>
      <w:r>
        <w:rPr>
          <w:rFonts w:ascii="Times New Roman" w:hAnsi="Times New Roman" w:cs="Times New Roman"/>
          <w:b/>
          <w:i/>
          <w:sz w:val="24"/>
          <w:szCs w:val="24"/>
        </w:rPr>
        <w:t xml:space="preserve"> regulación </w:t>
      </w:r>
      <w:r w:rsidR="00A61EC1">
        <w:rPr>
          <w:rFonts w:ascii="Times New Roman" w:hAnsi="Times New Roman" w:cs="Times New Roman"/>
          <w:b/>
          <w:i/>
          <w:sz w:val="24"/>
          <w:szCs w:val="24"/>
        </w:rPr>
        <w:t>hídrica</w:t>
      </w:r>
    </w:p>
    <w:p w14:paraId="69C553F3" w14:textId="77777777" w:rsidR="00725BA9" w:rsidRDefault="00284F94" w:rsidP="00725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se analiza</w:t>
      </w:r>
      <w:r w:rsidR="002E4837" w:rsidRPr="00C71CC0">
        <w:rPr>
          <w:rFonts w:ascii="Times New Roman" w:hAnsi="Times New Roman" w:cs="Times New Roman"/>
          <w:sz w:val="24"/>
          <w:szCs w:val="24"/>
        </w:rPr>
        <w:t xml:space="preserve"> el tipo de espacio que es alcanzado por </w:t>
      </w:r>
      <w:r>
        <w:rPr>
          <w:rFonts w:ascii="Times New Roman" w:hAnsi="Times New Roman" w:cs="Times New Roman"/>
          <w:sz w:val="24"/>
          <w:szCs w:val="24"/>
        </w:rPr>
        <w:t>esta normativa</w:t>
      </w:r>
      <w:r w:rsidR="002E4837" w:rsidRPr="00C71CC0">
        <w:rPr>
          <w:rFonts w:ascii="Times New Roman" w:hAnsi="Times New Roman" w:cs="Times New Roman"/>
          <w:sz w:val="24"/>
          <w:szCs w:val="24"/>
        </w:rPr>
        <w:t>, en términos de su carácter público o privado</w:t>
      </w:r>
      <w:r>
        <w:rPr>
          <w:rFonts w:ascii="Times New Roman" w:hAnsi="Times New Roman" w:cs="Times New Roman"/>
          <w:sz w:val="24"/>
          <w:szCs w:val="24"/>
        </w:rPr>
        <w:t>,</w:t>
      </w:r>
      <w:r w:rsidR="002E4837" w:rsidRPr="00C71CC0">
        <w:rPr>
          <w:rFonts w:ascii="Times New Roman" w:hAnsi="Times New Roman" w:cs="Times New Roman"/>
          <w:sz w:val="24"/>
          <w:szCs w:val="24"/>
        </w:rPr>
        <w:t xml:space="preserve"> </w:t>
      </w:r>
      <w:r>
        <w:rPr>
          <w:rFonts w:ascii="Times New Roman" w:hAnsi="Times New Roman" w:cs="Times New Roman"/>
          <w:sz w:val="24"/>
          <w:szCs w:val="24"/>
        </w:rPr>
        <w:t xml:space="preserve">del </w:t>
      </w:r>
      <w:r w:rsidR="002E4837" w:rsidRPr="00C71CC0">
        <w:rPr>
          <w:rFonts w:ascii="Times New Roman" w:hAnsi="Times New Roman" w:cs="Times New Roman"/>
          <w:sz w:val="24"/>
          <w:szCs w:val="24"/>
        </w:rPr>
        <w:t>total</w:t>
      </w:r>
      <w:r>
        <w:rPr>
          <w:rFonts w:ascii="Times New Roman" w:hAnsi="Times New Roman" w:cs="Times New Roman"/>
          <w:sz w:val="24"/>
          <w:szCs w:val="24"/>
        </w:rPr>
        <w:t xml:space="preserve"> </w:t>
      </w:r>
      <w:r w:rsidR="002E4837" w:rsidRPr="00C71CC0">
        <w:rPr>
          <w:rFonts w:ascii="Times New Roman" w:hAnsi="Times New Roman" w:cs="Times New Roman"/>
          <w:sz w:val="24"/>
          <w:szCs w:val="24"/>
        </w:rPr>
        <w:t xml:space="preserve">de las medidas halladas el </w:t>
      </w:r>
      <w:r w:rsidR="002B54BB">
        <w:rPr>
          <w:rFonts w:ascii="Times New Roman" w:hAnsi="Times New Roman" w:cs="Times New Roman"/>
          <w:sz w:val="24"/>
          <w:szCs w:val="24"/>
        </w:rPr>
        <w:t>83</w:t>
      </w:r>
      <w:r w:rsidR="002E4837" w:rsidRPr="00C71CC0">
        <w:rPr>
          <w:rFonts w:ascii="Times New Roman" w:hAnsi="Times New Roman" w:cs="Times New Roman"/>
          <w:sz w:val="24"/>
          <w:szCs w:val="24"/>
        </w:rPr>
        <w:t>% reglan sobre el espacio privado</w:t>
      </w:r>
      <w:r w:rsidR="00BB14E2">
        <w:rPr>
          <w:rFonts w:ascii="Times New Roman" w:hAnsi="Times New Roman" w:cs="Times New Roman"/>
          <w:sz w:val="24"/>
          <w:szCs w:val="24"/>
        </w:rPr>
        <w:t>.</w:t>
      </w:r>
      <w:r>
        <w:rPr>
          <w:rFonts w:ascii="Times New Roman" w:hAnsi="Times New Roman" w:cs="Times New Roman"/>
          <w:sz w:val="24"/>
          <w:szCs w:val="24"/>
        </w:rPr>
        <w:t xml:space="preserve"> </w:t>
      </w:r>
      <w:r w:rsidR="002E4837" w:rsidRPr="00C71CC0">
        <w:rPr>
          <w:rFonts w:ascii="Times New Roman" w:hAnsi="Times New Roman" w:cs="Times New Roman"/>
          <w:sz w:val="24"/>
          <w:szCs w:val="24"/>
        </w:rPr>
        <w:t>Mientras que</w:t>
      </w:r>
      <w:r w:rsidR="00725BA9">
        <w:rPr>
          <w:rFonts w:ascii="Times New Roman" w:hAnsi="Times New Roman" w:cs="Times New Roman"/>
          <w:sz w:val="24"/>
          <w:szCs w:val="24"/>
        </w:rPr>
        <w:t xml:space="preserve">, </w:t>
      </w:r>
      <w:r w:rsidR="00BB14E2">
        <w:rPr>
          <w:rFonts w:ascii="Times New Roman" w:hAnsi="Times New Roman" w:cs="Times New Roman"/>
          <w:sz w:val="24"/>
          <w:szCs w:val="24"/>
        </w:rPr>
        <w:t xml:space="preserve">en el </w:t>
      </w:r>
      <w:r w:rsidR="002E4837" w:rsidRPr="00C71CC0">
        <w:rPr>
          <w:rFonts w:ascii="Times New Roman" w:hAnsi="Times New Roman" w:cs="Times New Roman"/>
          <w:sz w:val="24"/>
          <w:szCs w:val="24"/>
        </w:rPr>
        <w:t xml:space="preserve">espacio público </w:t>
      </w:r>
      <w:r w:rsidR="00BB14E2" w:rsidRPr="00C71CC0">
        <w:rPr>
          <w:rFonts w:ascii="Times New Roman" w:hAnsi="Times New Roman" w:cs="Times New Roman"/>
          <w:sz w:val="24"/>
          <w:szCs w:val="24"/>
        </w:rPr>
        <w:t xml:space="preserve">las medidas </w:t>
      </w:r>
      <w:r w:rsidR="00BB14E2">
        <w:rPr>
          <w:rFonts w:ascii="Times New Roman" w:hAnsi="Times New Roman" w:cs="Times New Roman"/>
          <w:sz w:val="24"/>
          <w:szCs w:val="24"/>
        </w:rPr>
        <w:t>se</w:t>
      </w:r>
      <w:r w:rsidR="002E4837" w:rsidRPr="00C71CC0">
        <w:rPr>
          <w:rFonts w:ascii="Times New Roman" w:hAnsi="Times New Roman" w:cs="Times New Roman"/>
          <w:sz w:val="24"/>
          <w:szCs w:val="24"/>
        </w:rPr>
        <w:t xml:space="preserve"> relacionan principalmente</w:t>
      </w:r>
      <w:r w:rsidR="00725BA9">
        <w:rPr>
          <w:rFonts w:ascii="Times New Roman" w:hAnsi="Times New Roman" w:cs="Times New Roman"/>
          <w:sz w:val="24"/>
          <w:szCs w:val="24"/>
        </w:rPr>
        <w:t>,</w:t>
      </w:r>
      <w:r w:rsidR="002E4837" w:rsidRPr="00C71CC0">
        <w:rPr>
          <w:rFonts w:ascii="Times New Roman" w:hAnsi="Times New Roman" w:cs="Times New Roman"/>
          <w:sz w:val="24"/>
          <w:szCs w:val="24"/>
        </w:rPr>
        <w:t xml:space="preserve"> con la promoción de cintas verdes</w:t>
      </w:r>
      <w:r w:rsidR="00BB14E2">
        <w:rPr>
          <w:rFonts w:ascii="Times New Roman" w:hAnsi="Times New Roman" w:cs="Times New Roman"/>
          <w:sz w:val="24"/>
          <w:szCs w:val="24"/>
        </w:rPr>
        <w:t xml:space="preserve">, </w:t>
      </w:r>
      <w:r w:rsidR="002E4837" w:rsidRPr="00C71CC0">
        <w:rPr>
          <w:rFonts w:ascii="Times New Roman" w:hAnsi="Times New Roman" w:cs="Times New Roman"/>
          <w:sz w:val="24"/>
          <w:szCs w:val="24"/>
        </w:rPr>
        <w:t>distritos de zonificación y áreas especiales</w:t>
      </w:r>
      <w:r w:rsidR="00BB14E2">
        <w:rPr>
          <w:rFonts w:ascii="Times New Roman" w:hAnsi="Times New Roman" w:cs="Times New Roman"/>
          <w:sz w:val="24"/>
          <w:szCs w:val="24"/>
        </w:rPr>
        <w:t xml:space="preserve">, en los terrenos particulares la compensación de la pérdida de infiltración del suelo se busca a través de indicadores urbanísticos </w:t>
      </w:r>
      <w:r w:rsidR="005F4E90">
        <w:rPr>
          <w:rFonts w:ascii="Times New Roman" w:hAnsi="Times New Roman" w:cs="Times New Roman"/>
          <w:sz w:val="24"/>
          <w:szCs w:val="24"/>
        </w:rPr>
        <w:t>e intervenciones que impliquen principalmente</w:t>
      </w:r>
      <w:r w:rsidR="00725BA9">
        <w:rPr>
          <w:rFonts w:ascii="Times New Roman" w:hAnsi="Times New Roman" w:cs="Times New Roman"/>
          <w:sz w:val="24"/>
          <w:szCs w:val="24"/>
        </w:rPr>
        <w:t>,</w:t>
      </w:r>
      <w:r w:rsidR="005F4E90">
        <w:rPr>
          <w:rFonts w:ascii="Times New Roman" w:hAnsi="Times New Roman" w:cs="Times New Roman"/>
          <w:sz w:val="24"/>
          <w:szCs w:val="24"/>
        </w:rPr>
        <w:t xml:space="preserve"> infraestructura verde o materiales porosos</w:t>
      </w:r>
      <w:r w:rsidR="001A3AE7">
        <w:rPr>
          <w:rFonts w:ascii="Times New Roman" w:hAnsi="Times New Roman" w:cs="Times New Roman"/>
          <w:sz w:val="24"/>
          <w:szCs w:val="24"/>
        </w:rPr>
        <w:t>.</w:t>
      </w:r>
    </w:p>
    <w:p w14:paraId="523271DC" w14:textId="77777777" w:rsidR="00966E34" w:rsidRDefault="00C1048E" w:rsidP="002C6290">
      <w:pPr>
        <w:spacing w:after="0" w:line="360" w:lineRule="auto"/>
        <w:ind w:firstLine="720"/>
        <w:jc w:val="both"/>
        <w:rPr>
          <w:rFonts w:ascii="Times New Roman" w:eastAsia="Times New Roman" w:hAnsi="Times New Roman" w:cs="Times New Roman"/>
          <w:sz w:val="24"/>
          <w:szCs w:val="20"/>
        </w:rPr>
      </w:pPr>
      <w:r>
        <w:rPr>
          <w:rFonts w:ascii="Times New Roman" w:hAnsi="Times New Roman" w:cs="Times New Roman"/>
          <w:sz w:val="24"/>
          <w:szCs w:val="24"/>
        </w:rPr>
        <w:t>Asimismo</w:t>
      </w:r>
      <w:r w:rsidR="00843DC8">
        <w:rPr>
          <w:rFonts w:ascii="Times New Roman" w:hAnsi="Times New Roman" w:cs="Times New Roman"/>
          <w:sz w:val="24"/>
          <w:szCs w:val="24"/>
        </w:rPr>
        <w:t xml:space="preserve">, </w:t>
      </w:r>
      <w:r w:rsidR="00D00C00">
        <w:rPr>
          <w:rFonts w:ascii="Times New Roman" w:hAnsi="Times New Roman" w:cs="Times New Roman"/>
          <w:sz w:val="24"/>
          <w:szCs w:val="24"/>
        </w:rPr>
        <w:t>se</w:t>
      </w:r>
      <w:r w:rsidR="00843DC8">
        <w:rPr>
          <w:rFonts w:ascii="Times New Roman" w:hAnsi="Times New Roman" w:cs="Times New Roman"/>
          <w:sz w:val="24"/>
          <w:szCs w:val="24"/>
        </w:rPr>
        <w:t xml:space="preserve"> identific</w:t>
      </w:r>
      <w:r w:rsidR="001A3AE7">
        <w:rPr>
          <w:rFonts w:ascii="Times New Roman" w:hAnsi="Times New Roman" w:cs="Times New Roman"/>
          <w:sz w:val="24"/>
          <w:szCs w:val="24"/>
        </w:rPr>
        <w:t xml:space="preserve">a en </w:t>
      </w:r>
      <w:r w:rsidR="001A3AE7" w:rsidRPr="00C1048E">
        <w:rPr>
          <w:rFonts w:ascii="Times New Roman" w:hAnsi="Times New Roman" w:cs="Times New Roman"/>
          <w:sz w:val="24"/>
          <w:szCs w:val="24"/>
        </w:rPr>
        <w:t xml:space="preserve">ciudades como Corrientes, Resistencia y </w:t>
      </w:r>
      <w:r w:rsidR="00793717" w:rsidRPr="00C1048E">
        <w:rPr>
          <w:rFonts w:ascii="Times New Roman" w:hAnsi="Times New Roman" w:cs="Times New Roman"/>
          <w:sz w:val="24"/>
          <w:szCs w:val="24"/>
        </w:rPr>
        <w:t>Ciudad Autónoma de Buenos Aires (CABA)</w:t>
      </w:r>
      <w:r w:rsidR="00725BA9">
        <w:rPr>
          <w:rFonts w:ascii="Times New Roman" w:hAnsi="Times New Roman" w:cs="Times New Roman"/>
          <w:sz w:val="24"/>
          <w:szCs w:val="24"/>
        </w:rPr>
        <w:t>,</w:t>
      </w:r>
      <w:r w:rsidR="00843DC8" w:rsidRPr="00C1048E">
        <w:rPr>
          <w:rFonts w:ascii="Times New Roman" w:hAnsi="Times New Roman" w:cs="Times New Roman"/>
          <w:sz w:val="24"/>
          <w:szCs w:val="24"/>
        </w:rPr>
        <w:t xml:space="preserve"> la aplicación de</w:t>
      </w:r>
      <w:r w:rsidR="002E4837" w:rsidRPr="00C1048E">
        <w:rPr>
          <w:rFonts w:ascii="Times New Roman" w:hAnsi="Times New Roman" w:cs="Times New Roman"/>
          <w:sz w:val="24"/>
          <w:szCs w:val="24"/>
        </w:rPr>
        <w:t xml:space="preserve"> un enfoque mixto</w:t>
      </w:r>
      <w:r w:rsidR="00843DC8" w:rsidRPr="00C1048E">
        <w:rPr>
          <w:rFonts w:ascii="Times New Roman" w:hAnsi="Times New Roman" w:cs="Times New Roman"/>
          <w:sz w:val="24"/>
          <w:szCs w:val="24"/>
        </w:rPr>
        <w:t xml:space="preserve"> que implica la integración de</w:t>
      </w:r>
      <w:r w:rsidR="002E4837" w:rsidRPr="00C1048E">
        <w:rPr>
          <w:rFonts w:ascii="Times New Roman" w:hAnsi="Times New Roman" w:cs="Times New Roman"/>
          <w:sz w:val="24"/>
          <w:szCs w:val="24"/>
        </w:rPr>
        <w:t xml:space="preserve"> medidas de tipo infraestructural</w:t>
      </w:r>
      <w:r w:rsidR="0092567F" w:rsidRPr="00C1048E">
        <w:rPr>
          <w:rFonts w:ascii="Times New Roman" w:hAnsi="Times New Roman" w:cs="Times New Roman"/>
          <w:sz w:val="24"/>
          <w:szCs w:val="24"/>
        </w:rPr>
        <w:t xml:space="preserve"> </w:t>
      </w:r>
      <w:r w:rsidR="00D00C00" w:rsidRPr="00C1048E">
        <w:rPr>
          <w:rFonts w:ascii="Times New Roman" w:hAnsi="Times New Roman" w:cs="Times New Roman"/>
          <w:sz w:val="24"/>
          <w:szCs w:val="24"/>
        </w:rPr>
        <w:t xml:space="preserve">(Tabla </w:t>
      </w:r>
      <w:r w:rsidR="00793717" w:rsidRPr="00C1048E">
        <w:rPr>
          <w:rFonts w:ascii="Times New Roman" w:hAnsi="Times New Roman" w:cs="Times New Roman"/>
          <w:sz w:val="24"/>
          <w:szCs w:val="24"/>
        </w:rPr>
        <w:t>2</w:t>
      </w:r>
      <w:r w:rsidR="00D00C00" w:rsidRPr="00C1048E">
        <w:rPr>
          <w:rFonts w:ascii="Times New Roman" w:hAnsi="Times New Roman" w:cs="Times New Roman"/>
          <w:sz w:val="24"/>
          <w:szCs w:val="24"/>
        </w:rPr>
        <w:t xml:space="preserve">) </w:t>
      </w:r>
      <w:r w:rsidR="00966E34" w:rsidRPr="00C1048E">
        <w:rPr>
          <w:rFonts w:ascii="Times New Roman" w:hAnsi="Times New Roman" w:cs="Times New Roman"/>
          <w:sz w:val="24"/>
          <w:szCs w:val="24"/>
        </w:rPr>
        <w:t>con</w:t>
      </w:r>
      <w:r w:rsidR="002E4837" w:rsidRPr="00C1048E">
        <w:rPr>
          <w:rFonts w:ascii="Times New Roman" w:hAnsi="Times New Roman" w:cs="Times New Roman"/>
          <w:sz w:val="24"/>
          <w:szCs w:val="24"/>
        </w:rPr>
        <w:t xml:space="preserve"> </w:t>
      </w:r>
      <w:r w:rsidR="00D00C00" w:rsidRPr="00C1048E">
        <w:rPr>
          <w:rFonts w:ascii="Times New Roman" w:hAnsi="Times New Roman" w:cs="Times New Roman"/>
          <w:sz w:val="24"/>
          <w:szCs w:val="24"/>
        </w:rPr>
        <w:t>medidas no estructurales</w:t>
      </w:r>
      <w:r w:rsidR="00966E34" w:rsidRPr="00C1048E">
        <w:rPr>
          <w:rFonts w:ascii="Times New Roman" w:hAnsi="Times New Roman" w:cs="Times New Roman"/>
          <w:sz w:val="24"/>
          <w:szCs w:val="24"/>
        </w:rPr>
        <w:t xml:space="preserve"> </w:t>
      </w:r>
      <w:r w:rsidR="001A3AE7" w:rsidRPr="00C1048E">
        <w:rPr>
          <w:rFonts w:ascii="Times New Roman" w:hAnsi="Times New Roman" w:cs="Times New Roman"/>
          <w:sz w:val="24"/>
          <w:szCs w:val="24"/>
        </w:rPr>
        <w:t>plasmadas en</w:t>
      </w:r>
      <w:r w:rsidR="00D00C00" w:rsidRPr="00C1048E">
        <w:rPr>
          <w:rFonts w:ascii="Times New Roman" w:hAnsi="Times New Roman" w:cs="Times New Roman"/>
          <w:sz w:val="24"/>
          <w:szCs w:val="24"/>
        </w:rPr>
        <w:t xml:space="preserve"> normativa (Tabla </w:t>
      </w:r>
      <w:r w:rsidR="00793717" w:rsidRPr="00C1048E">
        <w:rPr>
          <w:rFonts w:ascii="Times New Roman" w:hAnsi="Times New Roman" w:cs="Times New Roman"/>
          <w:sz w:val="24"/>
          <w:szCs w:val="24"/>
        </w:rPr>
        <w:t>3</w:t>
      </w:r>
      <w:r w:rsidR="00D00C00" w:rsidRPr="00C1048E">
        <w:rPr>
          <w:rFonts w:ascii="Times New Roman" w:hAnsi="Times New Roman" w:cs="Times New Roman"/>
          <w:sz w:val="24"/>
          <w:szCs w:val="24"/>
        </w:rPr>
        <w:t>)</w:t>
      </w:r>
      <w:r w:rsidR="002E4837" w:rsidRPr="00C1048E">
        <w:rPr>
          <w:rFonts w:ascii="Times New Roman" w:hAnsi="Times New Roman" w:cs="Times New Roman"/>
          <w:sz w:val="24"/>
          <w:szCs w:val="24"/>
        </w:rPr>
        <w:t>.</w:t>
      </w:r>
      <w:r w:rsidR="002E4837" w:rsidRPr="00C71CC0">
        <w:rPr>
          <w:rFonts w:ascii="Times New Roman" w:hAnsi="Times New Roman" w:cs="Times New Roman"/>
          <w:sz w:val="24"/>
          <w:szCs w:val="24"/>
        </w:rPr>
        <w:t xml:space="preserve"> </w:t>
      </w:r>
      <w:r w:rsidR="001A3AE7">
        <w:rPr>
          <w:rFonts w:ascii="Times New Roman" w:hAnsi="Times New Roman" w:cs="Times New Roman"/>
          <w:sz w:val="24"/>
          <w:szCs w:val="24"/>
        </w:rPr>
        <w:t xml:space="preserve">Tanto las reglamentaciones como la </w:t>
      </w:r>
      <w:r w:rsidR="00B04A47">
        <w:rPr>
          <w:rFonts w:ascii="Times New Roman" w:hAnsi="Times New Roman" w:cs="Times New Roman"/>
          <w:sz w:val="24"/>
          <w:szCs w:val="24"/>
        </w:rPr>
        <w:t>promoción del uso de materiales permeables</w:t>
      </w:r>
      <w:r w:rsidR="00725BA9">
        <w:rPr>
          <w:rFonts w:ascii="Times New Roman" w:hAnsi="Times New Roman" w:cs="Times New Roman"/>
          <w:sz w:val="24"/>
          <w:szCs w:val="24"/>
        </w:rPr>
        <w:t xml:space="preserve">, </w:t>
      </w:r>
      <w:r w:rsidR="001A3AE7">
        <w:rPr>
          <w:rFonts w:ascii="Times New Roman" w:hAnsi="Times New Roman" w:cs="Times New Roman"/>
          <w:sz w:val="24"/>
          <w:szCs w:val="24"/>
        </w:rPr>
        <w:t xml:space="preserve">se </w:t>
      </w:r>
      <w:r w:rsidR="00966E34">
        <w:rPr>
          <w:rFonts w:ascii="Times New Roman" w:hAnsi="Times New Roman" w:cs="Times New Roman"/>
          <w:sz w:val="24"/>
          <w:szCs w:val="24"/>
        </w:rPr>
        <w:t>alinean bajo dos claros objetivos</w:t>
      </w:r>
      <w:r w:rsidR="00725BA9">
        <w:rPr>
          <w:rFonts w:ascii="Times New Roman" w:hAnsi="Times New Roman" w:cs="Times New Roman"/>
          <w:sz w:val="24"/>
          <w:szCs w:val="24"/>
        </w:rPr>
        <w:t xml:space="preserve">, </w:t>
      </w:r>
      <w:r w:rsidR="001A3AE7">
        <w:rPr>
          <w:rFonts w:ascii="Times New Roman" w:hAnsi="Times New Roman" w:cs="Times New Roman"/>
          <w:sz w:val="24"/>
          <w:szCs w:val="24"/>
        </w:rPr>
        <w:t xml:space="preserve">tales como la </w:t>
      </w:r>
      <w:proofErr w:type="spellStart"/>
      <w:r w:rsidR="001A3AE7">
        <w:rPr>
          <w:rFonts w:ascii="Times New Roman" w:hAnsi="Times New Roman" w:cs="Times New Roman"/>
          <w:sz w:val="24"/>
          <w:szCs w:val="24"/>
        </w:rPr>
        <w:t>parqui</w:t>
      </w:r>
      <w:r w:rsidR="00B04A47">
        <w:rPr>
          <w:rFonts w:ascii="Times New Roman" w:hAnsi="Times New Roman" w:cs="Times New Roman"/>
          <w:sz w:val="24"/>
          <w:szCs w:val="24"/>
        </w:rPr>
        <w:t>zación</w:t>
      </w:r>
      <w:proofErr w:type="spellEnd"/>
      <w:r w:rsidR="00B04A47">
        <w:rPr>
          <w:rFonts w:ascii="Times New Roman" w:hAnsi="Times New Roman" w:cs="Times New Roman"/>
          <w:sz w:val="24"/>
          <w:szCs w:val="24"/>
        </w:rPr>
        <w:t xml:space="preserve"> de espacios libres y el límite</w:t>
      </w:r>
      <w:r w:rsidR="00B04A47">
        <w:rPr>
          <w:rFonts w:ascii="Times New Roman" w:eastAsia="Times New Roman" w:hAnsi="Times New Roman" w:cs="Times New Roman"/>
          <w:sz w:val="24"/>
          <w:szCs w:val="20"/>
        </w:rPr>
        <w:t xml:space="preserve"> a la impermeabi</w:t>
      </w:r>
      <w:r w:rsidR="001A3AE7" w:rsidRPr="001A3AE7">
        <w:rPr>
          <w:rFonts w:ascii="Times New Roman" w:eastAsia="Times New Roman" w:hAnsi="Times New Roman" w:cs="Times New Roman"/>
          <w:sz w:val="24"/>
          <w:szCs w:val="20"/>
        </w:rPr>
        <w:t>lización del suelo urbano</w:t>
      </w:r>
      <w:r w:rsidR="001A3AE7">
        <w:rPr>
          <w:rFonts w:ascii="Times New Roman" w:eastAsia="Times New Roman" w:hAnsi="Times New Roman" w:cs="Times New Roman"/>
          <w:sz w:val="24"/>
          <w:szCs w:val="20"/>
        </w:rPr>
        <w:t>.</w:t>
      </w:r>
      <w:r w:rsidR="005E5F15">
        <w:rPr>
          <w:rFonts w:ascii="Times New Roman" w:eastAsia="Times New Roman" w:hAnsi="Times New Roman" w:cs="Times New Roman"/>
          <w:sz w:val="24"/>
          <w:szCs w:val="20"/>
        </w:rPr>
        <w:t xml:space="preserve"> A su vez, </w:t>
      </w:r>
      <w:r w:rsidR="00371B77">
        <w:rPr>
          <w:rFonts w:ascii="Times New Roman" w:eastAsia="Times New Roman" w:hAnsi="Times New Roman" w:cs="Times New Roman"/>
          <w:sz w:val="24"/>
          <w:szCs w:val="20"/>
        </w:rPr>
        <w:t xml:space="preserve">el </w:t>
      </w:r>
      <w:r w:rsidR="005E5F15">
        <w:rPr>
          <w:rFonts w:ascii="Times New Roman" w:eastAsia="Times New Roman" w:hAnsi="Times New Roman" w:cs="Times New Roman"/>
          <w:sz w:val="24"/>
          <w:szCs w:val="20"/>
        </w:rPr>
        <w:t xml:space="preserve">objeto de aplicación </w:t>
      </w:r>
      <w:r w:rsidR="00371B77">
        <w:rPr>
          <w:rFonts w:ascii="Times New Roman" w:eastAsia="Times New Roman" w:hAnsi="Times New Roman" w:cs="Times New Roman"/>
          <w:sz w:val="24"/>
          <w:szCs w:val="20"/>
        </w:rPr>
        <w:t>es principalmente a escala de</w:t>
      </w:r>
      <w:r w:rsidR="005E5F15">
        <w:rPr>
          <w:rFonts w:ascii="Times New Roman" w:eastAsia="Times New Roman" w:hAnsi="Times New Roman" w:cs="Times New Roman"/>
          <w:sz w:val="24"/>
          <w:szCs w:val="20"/>
        </w:rPr>
        <w:t xml:space="preserve"> </w:t>
      </w:r>
      <w:r w:rsidR="00371B77">
        <w:rPr>
          <w:rFonts w:ascii="Times New Roman" w:eastAsia="Times New Roman" w:hAnsi="Times New Roman" w:cs="Times New Roman"/>
          <w:sz w:val="24"/>
          <w:szCs w:val="20"/>
        </w:rPr>
        <w:t xml:space="preserve">parcela diferenciándose de la zonificación </w:t>
      </w:r>
      <w:r w:rsidR="008A73B7">
        <w:rPr>
          <w:rFonts w:ascii="Times New Roman" w:eastAsia="Times New Roman" w:hAnsi="Times New Roman" w:cs="Times New Roman"/>
          <w:sz w:val="24"/>
          <w:szCs w:val="20"/>
        </w:rPr>
        <w:t>que</w:t>
      </w:r>
      <w:r w:rsidR="00371B77">
        <w:rPr>
          <w:rFonts w:ascii="Times New Roman" w:eastAsia="Times New Roman" w:hAnsi="Times New Roman" w:cs="Times New Roman"/>
          <w:sz w:val="24"/>
          <w:szCs w:val="20"/>
        </w:rPr>
        <w:t xml:space="preserve"> abarca distintas áreas de la ciudad. </w:t>
      </w:r>
    </w:p>
    <w:p w14:paraId="7446E3EE" w14:textId="77777777" w:rsidR="00725BA9" w:rsidRDefault="00A61EC1" w:rsidP="00725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Dentro de las intervenciones propuestas</w:t>
      </w:r>
      <w:r w:rsidR="00725BA9">
        <w:rPr>
          <w:rFonts w:ascii="Times New Roman" w:hAnsi="Times New Roman" w:cs="Times New Roman"/>
          <w:sz w:val="24"/>
          <w:szCs w:val="24"/>
        </w:rPr>
        <w:t>,</w:t>
      </w:r>
      <w:r>
        <w:rPr>
          <w:rFonts w:ascii="Times New Roman" w:hAnsi="Times New Roman" w:cs="Times New Roman"/>
          <w:sz w:val="24"/>
          <w:szCs w:val="24"/>
        </w:rPr>
        <w:t xml:space="preserve"> se encuentra el uso de </w:t>
      </w:r>
      <w:r w:rsidRPr="00C71CC0">
        <w:rPr>
          <w:rFonts w:ascii="Times New Roman" w:hAnsi="Times New Roman" w:cs="Times New Roman"/>
          <w:sz w:val="24"/>
          <w:szCs w:val="24"/>
        </w:rPr>
        <w:t xml:space="preserve">sistemas de captación y recuperación del agua </w:t>
      </w:r>
      <w:r>
        <w:rPr>
          <w:rFonts w:ascii="Times New Roman" w:hAnsi="Times New Roman" w:cs="Times New Roman"/>
          <w:sz w:val="24"/>
          <w:szCs w:val="24"/>
        </w:rPr>
        <w:t xml:space="preserve">de lluvia como también el uso de superficies vegetadas o porosas en los espacios libres. La vegetación no solo que se promueve en espacios peatonales o playas de </w:t>
      </w:r>
      <w:r w:rsidR="00725BA9">
        <w:rPr>
          <w:rFonts w:ascii="Times New Roman" w:hAnsi="Times New Roman" w:cs="Times New Roman"/>
          <w:sz w:val="24"/>
          <w:szCs w:val="24"/>
        </w:rPr>
        <w:t>estacionamientos,</w:t>
      </w:r>
      <w:r>
        <w:rPr>
          <w:rFonts w:ascii="Times New Roman" w:hAnsi="Times New Roman" w:cs="Times New Roman"/>
          <w:sz w:val="24"/>
          <w:szCs w:val="24"/>
        </w:rPr>
        <w:t xml:space="preserve"> sino que en concordancia con una tendencia global su presencia se fomenta en terrazas, azoteas, techos, etc. </w:t>
      </w:r>
    </w:p>
    <w:p w14:paraId="2F66F583" w14:textId="2F779873" w:rsidR="00A61EC1" w:rsidRPr="001E2390" w:rsidRDefault="00A61EC1" w:rsidP="002C6290">
      <w:pPr>
        <w:spacing w:after="0" w:line="360" w:lineRule="auto"/>
        <w:ind w:firstLine="720"/>
        <w:jc w:val="both"/>
        <w:rPr>
          <w:rFonts w:ascii="Times New Roman" w:hAnsi="Times New Roman" w:cs="Times New Roman"/>
          <w:sz w:val="24"/>
          <w:szCs w:val="24"/>
          <w:highlight w:val="green"/>
        </w:rPr>
      </w:pPr>
      <w:r>
        <w:rPr>
          <w:rFonts w:ascii="Times New Roman" w:hAnsi="Times New Roman" w:cs="Times New Roman"/>
          <w:sz w:val="24"/>
          <w:szCs w:val="24"/>
        </w:rPr>
        <w:t xml:space="preserve">En el caso de estos últimos, es importante aclarar que el </w:t>
      </w:r>
      <w:r w:rsidRPr="00C71CC0">
        <w:rPr>
          <w:rFonts w:ascii="Times New Roman" w:hAnsi="Times New Roman" w:cs="Times New Roman"/>
          <w:sz w:val="24"/>
          <w:szCs w:val="24"/>
        </w:rPr>
        <w:t xml:space="preserve">grado de contribución </w:t>
      </w:r>
      <w:r>
        <w:rPr>
          <w:rFonts w:ascii="Times New Roman" w:hAnsi="Times New Roman" w:cs="Times New Roman"/>
          <w:sz w:val="24"/>
          <w:szCs w:val="24"/>
        </w:rPr>
        <w:t>al servicio de mitigación y regulación de la escorrentía</w:t>
      </w:r>
      <w:r w:rsidR="00725BA9">
        <w:rPr>
          <w:rFonts w:ascii="Times New Roman" w:hAnsi="Times New Roman" w:cs="Times New Roman"/>
          <w:sz w:val="24"/>
          <w:szCs w:val="24"/>
        </w:rPr>
        <w:t>,</w:t>
      </w:r>
      <w:r>
        <w:rPr>
          <w:rFonts w:ascii="Times New Roman" w:hAnsi="Times New Roman" w:cs="Times New Roman"/>
          <w:sz w:val="24"/>
          <w:szCs w:val="24"/>
        </w:rPr>
        <w:t xml:space="preserve"> dependerá de las especificaciones de su diseño. </w:t>
      </w:r>
      <w:r w:rsidRPr="00C71CC0">
        <w:rPr>
          <w:rFonts w:ascii="Times New Roman" w:hAnsi="Times New Roman" w:cs="Times New Roman"/>
          <w:sz w:val="24"/>
          <w:szCs w:val="24"/>
        </w:rPr>
        <w:t xml:space="preserve">En la </w:t>
      </w:r>
      <w:r w:rsidRPr="00F14ECB">
        <w:rPr>
          <w:rFonts w:ascii="Times New Roman" w:hAnsi="Times New Roman" w:cs="Times New Roman"/>
          <w:sz w:val="24"/>
          <w:szCs w:val="24"/>
        </w:rPr>
        <w:t>CABA,</w:t>
      </w:r>
      <w:r w:rsidRPr="00C71CC0">
        <w:rPr>
          <w:rFonts w:ascii="Times New Roman" w:hAnsi="Times New Roman" w:cs="Times New Roman"/>
          <w:sz w:val="24"/>
          <w:szCs w:val="24"/>
        </w:rPr>
        <w:t xml:space="preserve"> por ejemplo, se establece un espesor de suelo máximo para </w:t>
      </w:r>
      <w:r w:rsidRPr="00C71CC0">
        <w:rPr>
          <w:rFonts w:ascii="Times New Roman" w:hAnsi="Times New Roman" w:cs="Times New Roman"/>
          <w:sz w:val="24"/>
          <w:szCs w:val="24"/>
        </w:rPr>
        <w:lastRenderedPageBreak/>
        <w:t>los techos verdes de 18 cm. Si se tiene en cuenta que uno de los factores que influyen sobre el servicio ecosistémico de regulación hídrica es la profundidad del perfil de suelo, en este caso la profundidad limitada</w:t>
      </w:r>
      <w:r w:rsidR="00725BA9">
        <w:rPr>
          <w:rFonts w:ascii="Times New Roman" w:hAnsi="Times New Roman" w:cs="Times New Roman"/>
          <w:sz w:val="24"/>
          <w:szCs w:val="24"/>
        </w:rPr>
        <w:t xml:space="preserve">, </w:t>
      </w:r>
      <w:r w:rsidRPr="00C71CC0">
        <w:rPr>
          <w:rFonts w:ascii="Times New Roman" w:hAnsi="Times New Roman" w:cs="Times New Roman"/>
          <w:sz w:val="24"/>
          <w:szCs w:val="24"/>
        </w:rPr>
        <w:t>podría dar lugar a un bajo potencial de retención de precipitaciones. En cualquier caso, la escorrentía generada sería menor a la producida por un espacio completamente impermeabilizado y</w:t>
      </w:r>
      <w:r w:rsidR="00725BA9">
        <w:rPr>
          <w:rFonts w:ascii="Times New Roman" w:hAnsi="Times New Roman" w:cs="Times New Roman"/>
          <w:sz w:val="24"/>
          <w:szCs w:val="24"/>
        </w:rPr>
        <w:t xml:space="preserve"> </w:t>
      </w:r>
      <w:r w:rsidRPr="00C71CC0">
        <w:rPr>
          <w:rFonts w:ascii="Times New Roman" w:hAnsi="Times New Roman" w:cs="Times New Roman"/>
          <w:sz w:val="24"/>
          <w:szCs w:val="24"/>
        </w:rPr>
        <w:t>nuevamente, resulta necesaria una mirada integral</w:t>
      </w:r>
      <w:r w:rsidR="00725BA9">
        <w:rPr>
          <w:rFonts w:ascii="Times New Roman" w:hAnsi="Times New Roman" w:cs="Times New Roman"/>
          <w:sz w:val="24"/>
          <w:szCs w:val="24"/>
        </w:rPr>
        <w:t>,</w:t>
      </w:r>
      <w:r w:rsidRPr="00C71CC0">
        <w:rPr>
          <w:rFonts w:ascii="Times New Roman" w:hAnsi="Times New Roman" w:cs="Times New Roman"/>
          <w:sz w:val="24"/>
          <w:szCs w:val="24"/>
        </w:rPr>
        <w:t xml:space="preserve"> debido a los múltiples servicios ecosistémicos</w:t>
      </w:r>
      <w:r w:rsidR="00725BA9">
        <w:rPr>
          <w:rFonts w:ascii="Times New Roman" w:hAnsi="Times New Roman" w:cs="Times New Roman"/>
          <w:sz w:val="24"/>
          <w:szCs w:val="24"/>
        </w:rPr>
        <w:t>,</w:t>
      </w:r>
      <w:r w:rsidRPr="00C71CC0">
        <w:rPr>
          <w:rFonts w:ascii="Times New Roman" w:hAnsi="Times New Roman" w:cs="Times New Roman"/>
          <w:sz w:val="24"/>
          <w:szCs w:val="24"/>
        </w:rPr>
        <w:t xml:space="preserve"> que provienen de estas áreas.</w:t>
      </w:r>
      <w:r>
        <w:rPr>
          <w:rFonts w:ascii="Times New Roman" w:hAnsi="Times New Roman" w:cs="Times New Roman"/>
          <w:sz w:val="24"/>
          <w:szCs w:val="24"/>
        </w:rPr>
        <w:t xml:space="preserve"> </w:t>
      </w:r>
    </w:p>
    <w:p w14:paraId="1BE56B46" w14:textId="77777777" w:rsidR="00A61EC1" w:rsidRPr="00966E34" w:rsidRDefault="00A61EC1" w:rsidP="00B04A47">
      <w:pPr>
        <w:spacing w:after="0" w:line="360" w:lineRule="auto"/>
        <w:jc w:val="both"/>
        <w:rPr>
          <w:rFonts w:ascii="Times New Roman" w:hAnsi="Times New Roman" w:cs="Times New Roman"/>
          <w:sz w:val="24"/>
          <w:szCs w:val="24"/>
        </w:rPr>
      </w:pPr>
    </w:p>
    <w:p w14:paraId="4B51173F" w14:textId="77777777" w:rsidR="00D00C00" w:rsidRPr="00E541CA" w:rsidRDefault="00D00C00" w:rsidP="00E541CA">
      <w:pPr>
        <w:spacing w:after="0" w:line="240" w:lineRule="auto"/>
        <w:jc w:val="both"/>
        <w:rPr>
          <w:rFonts w:ascii="Times New Roman" w:hAnsi="Times New Roman" w:cs="Times New Roman"/>
          <w:sz w:val="24"/>
          <w:szCs w:val="24"/>
        </w:rPr>
      </w:pPr>
    </w:p>
    <w:p w14:paraId="00F5BC49" w14:textId="77777777" w:rsidR="00E541CA" w:rsidRPr="005E5F15" w:rsidRDefault="002E4837" w:rsidP="00E541CA">
      <w:pPr>
        <w:spacing w:after="0" w:line="240" w:lineRule="auto"/>
        <w:jc w:val="center"/>
        <w:rPr>
          <w:rFonts w:ascii="Times New Roman" w:eastAsia="Times New Roman" w:hAnsi="Times New Roman" w:cs="Times New Roman"/>
          <w:b/>
          <w:sz w:val="24"/>
          <w:szCs w:val="24"/>
        </w:rPr>
      </w:pPr>
      <w:r w:rsidRPr="003C5529">
        <w:rPr>
          <w:rFonts w:ascii="Times New Roman" w:eastAsia="Times New Roman" w:hAnsi="Times New Roman" w:cs="Times New Roman"/>
          <w:b/>
          <w:sz w:val="24"/>
          <w:szCs w:val="24"/>
        </w:rPr>
        <w:t>Tabla 2.</w:t>
      </w:r>
      <w:r w:rsidRPr="003C5529">
        <w:rPr>
          <w:rFonts w:ascii="Times New Roman" w:eastAsia="Times New Roman" w:hAnsi="Times New Roman" w:cs="Times New Roman"/>
          <w:sz w:val="24"/>
          <w:szCs w:val="24"/>
        </w:rPr>
        <w:t xml:space="preserve"> </w:t>
      </w:r>
      <w:r w:rsidR="00E541CA" w:rsidRPr="003C5529">
        <w:rPr>
          <w:rFonts w:ascii="Times New Roman" w:eastAsia="Times New Roman" w:hAnsi="Times New Roman" w:cs="Times New Roman"/>
          <w:sz w:val="24"/>
          <w:szCs w:val="24"/>
        </w:rPr>
        <w:t>Descripción de las medidas de infraestructura verde e intervenciones según objetivo de implementación</w:t>
      </w:r>
    </w:p>
    <w:tbl>
      <w:tblPr>
        <w:tblStyle w:val="Tablaconcuadrcula"/>
        <w:tblW w:w="8755" w:type="dxa"/>
        <w:tblLayout w:type="fixed"/>
        <w:tblLook w:val="04A0" w:firstRow="1" w:lastRow="0" w:firstColumn="1" w:lastColumn="0" w:noHBand="0" w:noVBand="1"/>
      </w:tblPr>
      <w:tblGrid>
        <w:gridCol w:w="1809"/>
        <w:gridCol w:w="4253"/>
        <w:gridCol w:w="2693"/>
      </w:tblGrid>
      <w:tr w:rsidR="00191576" w:rsidRPr="000438D8" w14:paraId="0FA657B4" w14:textId="77777777" w:rsidTr="00C1048E">
        <w:tc>
          <w:tcPr>
            <w:tcW w:w="1809" w:type="dxa"/>
            <w:shd w:val="clear" w:color="auto" w:fill="D9D9D9" w:themeFill="background1" w:themeFillShade="D9"/>
            <w:vAlign w:val="center"/>
          </w:tcPr>
          <w:p w14:paraId="6E44DB50" w14:textId="77777777" w:rsidR="00191576" w:rsidRPr="000438D8" w:rsidRDefault="00B92D30" w:rsidP="001E239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O</w:t>
            </w:r>
            <w:r w:rsidR="00191576" w:rsidRPr="000438D8">
              <w:rPr>
                <w:rFonts w:ascii="Times New Roman" w:eastAsia="Times New Roman" w:hAnsi="Times New Roman" w:cs="Times New Roman"/>
                <w:b/>
                <w:sz w:val="21"/>
                <w:szCs w:val="21"/>
              </w:rPr>
              <w:t>bjetivo</w:t>
            </w:r>
          </w:p>
        </w:tc>
        <w:tc>
          <w:tcPr>
            <w:tcW w:w="4253" w:type="dxa"/>
            <w:shd w:val="clear" w:color="auto" w:fill="D9D9D9" w:themeFill="background1" w:themeFillShade="D9"/>
            <w:vAlign w:val="center"/>
          </w:tcPr>
          <w:p w14:paraId="629E7F00" w14:textId="77777777" w:rsidR="00191576" w:rsidRPr="000438D8" w:rsidRDefault="00191576" w:rsidP="001E2390">
            <w:pPr>
              <w:jc w:val="center"/>
              <w:rPr>
                <w:rFonts w:ascii="Times New Roman" w:eastAsia="Times New Roman" w:hAnsi="Times New Roman" w:cs="Times New Roman"/>
                <w:b/>
                <w:sz w:val="21"/>
                <w:szCs w:val="21"/>
              </w:rPr>
            </w:pPr>
            <w:r w:rsidRPr="000438D8">
              <w:rPr>
                <w:rFonts w:ascii="Times New Roman" w:eastAsia="Times New Roman" w:hAnsi="Times New Roman" w:cs="Times New Roman"/>
                <w:b/>
                <w:sz w:val="21"/>
                <w:szCs w:val="21"/>
              </w:rPr>
              <w:t>Descripción general</w:t>
            </w:r>
          </w:p>
        </w:tc>
        <w:tc>
          <w:tcPr>
            <w:tcW w:w="2693" w:type="dxa"/>
            <w:shd w:val="clear" w:color="auto" w:fill="D9D9D9" w:themeFill="background1" w:themeFillShade="D9"/>
            <w:vAlign w:val="center"/>
          </w:tcPr>
          <w:p w14:paraId="757B20CD" w14:textId="77777777" w:rsidR="00191576" w:rsidRPr="000438D8" w:rsidRDefault="00191576" w:rsidP="001E2390">
            <w:pPr>
              <w:jc w:val="center"/>
              <w:rPr>
                <w:rFonts w:ascii="Times New Roman" w:eastAsia="Times New Roman" w:hAnsi="Times New Roman" w:cs="Times New Roman"/>
                <w:b/>
                <w:sz w:val="21"/>
                <w:szCs w:val="21"/>
              </w:rPr>
            </w:pPr>
            <w:r w:rsidRPr="000438D8">
              <w:rPr>
                <w:rFonts w:ascii="Times New Roman" w:eastAsia="Times New Roman" w:hAnsi="Times New Roman" w:cs="Times New Roman"/>
                <w:b/>
                <w:sz w:val="21"/>
                <w:szCs w:val="21"/>
              </w:rPr>
              <w:t>Ciudad e instrumento de planificación que lo incluye</w:t>
            </w:r>
          </w:p>
        </w:tc>
      </w:tr>
      <w:tr w:rsidR="00191576" w:rsidRPr="0012035F" w14:paraId="2963BF4A" w14:textId="77777777" w:rsidTr="00C1048E">
        <w:tc>
          <w:tcPr>
            <w:tcW w:w="1809" w:type="dxa"/>
            <w:vAlign w:val="center"/>
          </w:tcPr>
          <w:p w14:paraId="7B7F5859" w14:textId="77777777" w:rsidR="00191576" w:rsidRPr="0012035F" w:rsidRDefault="00191576" w:rsidP="00793717">
            <w:pPr>
              <w:jc w:val="center"/>
              <w:rPr>
                <w:rFonts w:ascii="Times New Roman" w:eastAsia="Times New Roman" w:hAnsi="Times New Roman" w:cs="Times New Roman"/>
                <w:sz w:val="20"/>
                <w:szCs w:val="20"/>
              </w:rPr>
            </w:pPr>
            <w:r w:rsidRPr="00FD6DD5">
              <w:rPr>
                <w:rFonts w:ascii="Times New Roman" w:eastAsia="Times New Roman" w:hAnsi="Times New Roman" w:cs="Times New Roman"/>
                <w:i/>
                <w:sz w:val="20"/>
                <w:szCs w:val="20"/>
              </w:rPr>
              <w:t xml:space="preserve">Límite a la </w:t>
            </w:r>
            <w:proofErr w:type="spellStart"/>
            <w:r w:rsidRPr="00FD6DD5">
              <w:rPr>
                <w:rFonts w:ascii="Times New Roman" w:eastAsia="Times New Roman" w:hAnsi="Times New Roman" w:cs="Times New Roman"/>
                <w:i/>
                <w:sz w:val="20"/>
                <w:szCs w:val="20"/>
              </w:rPr>
              <w:t>impermeabi-lización</w:t>
            </w:r>
            <w:proofErr w:type="spellEnd"/>
            <w:r w:rsidRPr="00FD6DD5">
              <w:rPr>
                <w:rFonts w:ascii="Times New Roman" w:eastAsia="Times New Roman" w:hAnsi="Times New Roman" w:cs="Times New Roman"/>
                <w:i/>
                <w:sz w:val="20"/>
                <w:szCs w:val="20"/>
              </w:rPr>
              <w:t xml:space="preserve"> del suelo urban</w:t>
            </w:r>
            <w:r w:rsidRPr="0012035F">
              <w:rPr>
                <w:rFonts w:ascii="Times New Roman" w:eastAsia="Times New Roman" w:hAnsi="Times New Roman" w:cs="Times New Roman"/>
                <w:sz w:val="20"/>
                <w:szCs w:val="20"/>
              </w:rPr>
              <w:t>o</w:t>
            </w:r>
          </w:p>
        </w:tc>
        <w:tc>
          <w:tcPr>
            <w:tcW w:w="4253" w:type="dxa"/>
            <w:vAlign w:val="center"/>
          </w:tcPr>
          <w:p w14:paraId="5F6D44DE" w14:textId="77777777" w:rsidR="00191576" w:rsidRPr="0012035F" w:rsidRDefault="00191576" w:rsidP="001E2390">
            <w:pPr>
              <w:keepNext/>
              <w:jc w:val="center"/>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 xml:space="preserve">Exigencias para playas de estacionamiento de supermercados: </w:t>
            </w:r>
            <w:r w:rsidRPr="0012035F">
              <w:rPr>
                <w:rFonts w:ascii="Times New Roman" w:eastAsia="Times New Roman" w:hAnsi="Times New Roman" w:cs="Times New Roman"/>
                <w:sz w:val="20"/>
                <w:szCs w:val="20"/>
              </w:rPr>
              <w:t xml:space="preserve">contarán con pavimento flexible, articulado o retícula permeable y arbolado </w:t>
            </w:r>
          </w:p>
        </w:tc>
        <w:tc>
          <w:tcPr>
            <w:tcW w:w="2693" w:type="dxa"/>
            <w:vAlign w:val="center"/>
          </w:tcPr>
          <w:p w14:paraId="7DF7E045" w14:textId="77777777" w:rsidR="00191576" w:rsidRPr="0012035F" w:rsidRDefault="00191576" w:rsidP="001E2390">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Santa Rosa (OM Nº 3274/2005)</w:t>
            </w:r>
          </w:p>
        </w:tc>
      </w:tr>
      <w:tr w:rsidR="00191576" w:rsidRPr="0012035F" w14:paraId="2BB5C565" w14:textId="77777777" w:rsidTr="00C1048E">
        <w:tc>
          <w:tcPr>
            <w:tcW w:w="1809" w:type="dxa"/>
            <w:vMerge w:val="restart"/>
            <w:vAlign w:val="center"/>
          </w:tcPr>
          <w:p w14:paraId="72AE360C" w14:textId="77777777" w:rsidR="00191576" w:rsidRPr="00FC7945" w:rsidRDefault="00191576" w:rsidP="001E2390">
            <w:pPr>
              <w:jc w:val="center"/>
              <w:rPr>
                <w:rFonts w:ascii="Times New Roman" w:eastAsia="Times New Roman" w:hAnsi="Times New Roman" w:cs="Times New Roman"/>
                <w:i/>
                <w:sz w:val="20"/>
                <w:szCs w:val="20"/>
              </w:rPr>
            </w:pPr>
            <w:r w:rsidRPr="00FC7945">
              <w:rPr>
                <w:rFonts w:ascii="Times New Roman" w:eastAsia="Times New Roman" w:hAnsi="Times New Roman" w:cs="Times New Roman"/>
                <w:i/>
                <w:sz w:val="20"/>
                <w:szCs w:val="20"/>
              </w:rPr>
              <w:t>Promoción de espacios vegetados</w:t>
            </w:r>
            <w:r w:rsidR="00793717" w:rsidRPr="00FC7945">
              <w:rPr>
                <w:rFonts w:ascii="Times New Roman" w:eastAsia="Times New Roman" w:hAnsi="Times New Roman" w:cs="Times New Roman"/>
                <w:i/>
                <w:sz w:val="20"/>
                <w:szCs w:val="20"/>
              </w:rPr>
              <w:t>/</w:t>
            </w:r>
          </w:p>
          <w:p w14:paraId="205C6518" w14:textId="77777777" w:rsidR="00191576" w:rsidRPr="00FC7945" w:rsidRDefault="00191576" w:rsidP="001E2390">
            <w:pPr>
              <w:jc w:val="center"/>
              <w:rPr>
                <w:rFonts w:ascii="Times New Roman" w:eastAsia="Times New Roman" w:hAnsi="Times New Roman" w:cs="Times New Roman"/>
                <w:sz w:val="20"/>
                <w:szCs w:val="20"/>
              </w:rPr>
            </w:pPr>
            <w:proofErr w:type="spellStart"/>
            <w:r w:rsidRPr="00FC7945">
              <w:rPr>
                <w:rFonts w:ascii="Times New Roman" w:eastAsia="Times New Roman" w:hAnsi="Times New Roman" w:cs="Times New Roman"/>
                <w:i/>
                <w:sz w:val="20"/>
                <w:szCs w:val="20"/>
              </w:rPr>
              <w:t>parquizados</w:t>
            </w:r>
            <w:proofErr w:type="spellEnd"/>
          </w:p>
        </w:tc>
        <w:tc>
          <w:tcPr>
            <w:tcW w:w="4253" w:type="dxa"/>
            <w:vAlign w:val="center"/>
          </w:tcPr>
          <w:p w14:paraId="139F1194" w14:textId="77777777" w:rsidR="00191576" w:rsidRPr="00FC7945" w:rsidRDefault="00191576" w:rsidP="001E2390">
            <w:pPr>
              <w:keepNext/>
              <w:jc w:val="center"/>
              <w:rPr>
                <w:rFonts w:ascii="Times New Roman" w:eastAsia="Times New Roman" w:hAnsi="Times New Roman" w:cs="Times New Roman"/>
                <w:i/>
                <w:sz w:val="20"/>
                <w:szCs w:val="20"/>
              </w:rPr>
            </w:pPr>
            <w:r w:rsidRPr="00FC7945">
              <w:rPr>
                <w:rFonts w:ascii="Times New Roman" w:eastAsia="Times New Roman" w:hAnsi="Times New Roman" w:cs="Times New Roman"/>
                <w:i/>
                <w:sz w:val="20"/>
                <w:szCs w:val="20"/>
              </w:rPr>
              <w:t xml:space="preserve">Veredas con espacios verdes/aceras con franja verde/cintas verdes: </w:t>
            </w:r>
            <w:r w:rsidRPr="00FC7945">
              <w:rPr>
                <w:rFonts w:ascii="Times New Roman" w:eastAsia="Times New Roman" w:hAnsi="Times New Roman" w:cs="Times New Roman"/>
                <w:sz w:val="20"/>
                <w:szCs w:val="20"/>
              </w:rPr>
              <w:t xml:space="preserve">Veredas con senda peatonal embaldosada de una dimensión dada; dejando el resto como franja verde de césped. </w:t>
            </w:r>
          </w:p>
        </w:tc>
        <w:tc>
          <w:tcPr>
            <w:tcW w:w="2693" w:type="dxa"/>
            <w:vAlign w:val="center"/>
          </w:tcPr>
          <w:p w14:paraId="587215A8" w14:textId="5182FC72" w:rsidR="00191576" w:rsidRPr="005E5F15" w:rsidRDefault="00191576" w:rsidP="001E2390">
            <w:pPr>
              <w:jc w:val="center"/>
              <w:rPr>
                <w:rFonts w:ascii="Times New Roman" w:eastAsia="Times New Roman" w:hAnsi="Times New Roman" w:cs="Times New Roman"/>
                <w:sz w:val="20"/>
                <w:szCs w:val="20"/>
              </w:rPr>
            </w:pPr>
            <w:r w:rsidRPr="005E5F15">
              <w:rPr>
                <w:rFonts w:ascii="Times New Roman" w:eastAsia="Times New Roman" w:hAnsi="Times New Roman" w:cs="Times New Roman"/>
                <w:sz w:val="20"/>
                <w:szCs w:val="20"/>
              </w:rPr>
              <w:t>Resistencia (OM Nº 12926/18), La Rioja OM Nº 1784/89), Santiago del Estero (Cód. de planeamiento urbano y edificación), San Juan (Cód. de Edificación), Viedma (Cód. de edificación), Santa Fe (OM Nº 11610/09).</w:t>
            </w:r>
          </w:p>
        </w:tc>
      </w:tr>
      <w:tr w:rsidR="00191576" w:rsidRPr="00770A2C" w14:paraId="6D1B6C02" w14:textId="77777777" w:rsidTr="00C1048E">
        <w:tc>
          <w:tcPr>
            <w:tcW w:w="1809" w:type="dxa"/>
            <w:vMerge/>
            <w:vAlign w:val="center"/>
          </w:tcPr>
          <w:p w14:paraId="776274BA" w14:textId="77777777" w:rsidR="00191576" w:rsidRPr="00FC7945" w:rsidRDefault="00191576" w:rsidP="001E2390">
            <w:pPr>
              <w:jc w:val="center"/>
              <w:rPr>
                <w:rFonts w:ascii="Times New Roman" w:eastAsia="Times New Roman" w:hAnsi="Times New Roman" w:cs="Times New Roman"/>
                <w:sz w:val="20"/>
                <w:szCs w:val="20"/>
              </w:rPr>
            </w:pPr>
          </w:p>
        </w:tc>
        <w:tc>
          <w:tcPr>
            <w:tcW w:w="4253" w:type="dxa"/>
            <w:vAlign w:val="center"/>
          </w:tcPr>
          <w:p w14:paraId="1724F6E3" w14:textId="77777777" w:rsidR="00191576" w:rsidRPr="00FC7945" w:rsidRDefault="00191576" w:rsidP="001E2390">
            <w:pPr>
              <w:jc w:val="center"/>
              <w:rPr>
                <w:rFonts w:ascii="Times New Roman" w:eastAsia="Times New Roman" w:hAnsi="Times New Roman" w:cs="Times New Roman"/>
                <w:sz w:val="20"/>
                <w:szCs w:val="20"/>
              </w:rPr>
            </w:pPr>
            <w:r w:rsidRPr="00FC7945">
              <w:rPr>
                <w:rFonts w:ascii="Times New Roman" w:eastAsia="Times New Roman" w:hAnsi="Times New Roman" w:cs="Times New Roman"/>
                <w:i/>
                <w:sz w:val="20"/>
                <w:szCs w:val="20"/>
              </w:rPr>
              <w:t>Terraza, azotea, balcón, cubierta verde o ecológica:</w:t>
            </w:r>
            <w:r w:rsidRPr="00FC7945">
              <w:rPr>
                <w:sz w:val="20"/>
                <w:szCs w:val="20"/>
              </w:rPr>
              <w:t xml:space="preserve"> </w:t>
            </w:r>
            <w:r w:rsidRPr="00FC7945">
              <w:rPr>
                <w:rFonts w:ascii="Times New Roman" w:eastAsia="Times New Roman" w:hAnsi="Times New Roman" w:cs="Times New Roman"/>
                <w:sz w:val="20"/>
                <w:szCs w:val="20"/>
              </w:rPr>
              <w:t>cubierta de techo o terrazas, resuelta mediante tratamiento con vegetación.</w:t>
            </w:r>
          </w:p>
        </w:tc>
        <w:tc>
          <w:tcPr>
            <w:tcW w:w="2693" w:type="dxa"/>
            <w:vAlign w:val="center"/>
          </w:tcPr>
          <w:p w14:paraId="00202AED" w14:textId="77777777" w:rsidR="00191576" w:rsidRPr="002C6290" w:rsidRDefault="00191576" w:rsidP="0099490D">
            <w:pPr>
              <w:jc w:val="center"/>
              <w:rPr>
                <w:rFonts w:ascii="Times New Roman" w:eastAsia="Times New Roman" w:hAnsi="Times New Roman" w:cs="Times New Roman"/>
                <w:sz w:val="20"/>
                <w:szCs w:val="20"/>
                <w:lang w:val="pt-BR"/>
              </w:rPr>
            </w:pPr>
            <w:r w:rsidRPr="002C6290">
              <w:rPr>
                <w:rFonts w:ascii="Times New Roman" w:eastAsia="Times New Roman" w:hAnsi="Times New Roman" w:cs="Times New Roman"/>
                <w:sz w:val="20"/>
                <w:szCs w:val="20"/>
                <w:lang w:val="pt-BR"/>
              </w:rPr>
              <w:t xml:space="preserve">Córdoba (OM Nº 12548/16), Corrientes (OM Nº 6579/17), Paraná (OM Nº 9384/16), San Salvador de Jujuy (OM N° 6692/14), </w:t>
            </w:r>
            <w:r w:rsidR="0099490D" w:rsidRPr="002C6290">
              <w:rPr>
                <w:rFonts w:ascii="Times New Roman" w:eastAsia="Times New Roman" w:hAnsi="Times New Roman" w:cs="Times New Roman"/>
                <w:sz w:val="20"/>
                <w:szCs w:val="20"/>
                <w:lang w:val="pt-BR"/>
              </w:rPr>
              <w:t>CABA</w:t>
            </w:r>
            <w:r w:rsidRPr="005E5F15">
              <w:rPr>
                <w:rStyle w:val="Refdenotaalpie"/>
                <w:rFonts w:ascii="Times New Roman" w:eastAsia="Times New Roman" w:hAnsi="Times New Roman" w:cs="Times New Roman"/>
                <w:sz w:val="20"/>
                <w:szCs w:val="20"/>
              </w:rPr>
              <w:footnoteReference w:id="3"/>
            </w:r>
            <w:r w:rsidRPr="002C6290">
              <w:rPr>
                <w:rFonts w:ascii="Times New Roman" w:eastAsia="Times New Roman" w:hAnsi="Times New Roman" w:cs="Times New Roman"/>
                <w:sz w:val="20"/>
                <w:szCs w:val="20"/>
                <w:lang w:val="pt-BR"/>
              </w:rPr>
              <w:t xml:space="preserve"> (Ley Nº4428/12), Neuquén (OM Nº 12875/13). </w:t>
            </w:r>
          </w:p>
        </w:tc>
      </w:tr>
      <w:tr w:rsidR="00191576" w:rsidRPr="0012035F" w14:paraId="4E389F29" w14:textId="77777777" w:rsidTr="00C1048E">
        <w:trPr>
          <w:trHeight w:val="566"/>
        </w:trPr>
        <w:tc>
          <w:tcPr>
            <w:tcW w:w="1809" w:type="dxa"/>
            <w:vMerge/>
            <w:vAlign w:val="center"/>
          </w:tcPr>
          <w:p w14:paraId="500B857C" w14:textId="77777777" w:rsidR="00191576" w:rsidRPr="002C6290" w:rsidRDefault="00191576" w:rsidP="001E2390">
            <w:pPr>
              <w:jc w:val="center"/>
              <w:rPr>
                <w:rFonts w:ascii="Times New Roman" w:eastAsia="Times New Roman" w:hAnsi="Times New Roman" w:cs="Times New Roman"/>
                <w:sz w:val="20"/>
                <w:szCs w:val="20"/>
                <w:lang w:val="pt-BR"/>
              </w:rPr>
            </w:pPr>
          </w:p>
        </w:tc>
        <w:tc>
          <w:tcPr>
            <w:tcW w:w="4253" w:type="dxa"/>
            <w:vAlign w:val="center"/>
          </w:tcPr>
          <w:p w14:paraId="650CB88A" w14:textId="77777777" w:rsidR="00191576" w:rsidRPr="005E5F15" w:rsidRDefault="00191576" w:rsidP="001E2390">
            <w:pPr>
              <w:keepNext/>
              <w:jc w:val="center"/>
              <w:rPr>
                <w:rFonts w:ascii="Times New Roman" w:eastAsia="Times New Roman" w:hAnsi="Times New Roman" w:cs="Times New Roman"/>
                <w:i/>
                <w:sz w:val="20"/>
                <w:szCs w:val="20"/>
              </w:rPr>
            </w:pPr>
            <w:r w:rsidRPr="005E5F15">
              <w:rPr>
                <w:rFonts w:ascii="Times New Roman" w:eastAsia="Times New Roman" w:hAnsi="Times New Roman" w:cs="Times New Roman"/>
                <w:i/>
                <w:sz w:val="20"/>
                <w:szCs w:val="20"/>
              </w:rPr>
              <w:t>Muros y jardines verticales verdes:</w:t>
            </w:r>
          </w:p>
          <w:p w14:paraId="341085D0" w14:textId="77777777" w:rsidR="00191576" w:rsidRPr="005E5F15" w:rsidRDefault="00191576" w:rsidP="001E2390">
            <w:pPr>
              <w:jc w:val="center"/>
              <w:rPr>
                <w:rFonts w:ascii="Times New Roman" w:eastAsia="Times New Roman" w:hAnsi="Times New Roman" w:cs="Times New Roman"/>
                <w:sz w:val="20"/>
                <w:szCs w:val="20"/>
              </w:rPr>
            </w:pPr>
            <w:r w:rsidRPr="005E5F15">
              <w:rPr>
                <w:rFonts w:ascii="Times New Roman" w:eastAsia="Times New Roman" w:hAnsi="Times New Roman" w:cs="Times New Roman"/>
                <w:sz w:val="20"/>
                <w:szCs w:val="20"/>
              </w:rPr>
              <w:t>Superficie total o parcial de los muros externos de un edificio con desarrollo de especies vegetales, cubriendo dichos muros en forma vertical.</w:t>
            </w:r>
          </w:p>
        </w:tc>
        <w:tc>
          <w:tcPr>
            <w:tcW w:w="2693" w:type="dxa"/>
            <w:vAlign w:val="center"/>
          </w:tcPr>
          <w:p w14:paraId="78EA43D1" w14:textId="77777777" w:rsidR="00191576" w:rsidRPr="005E5F15" w:rsidRDefault="00191576" w:rsidP="001E2390">
            <w:pPr>
              <w:jc w:val="center"/>
              <w:rPr>
                <w:rFonts w:ascii="Times New Roman" w:eastAsia="Times New Roman" w:hAnsi="Times New Roman" w:cs="Times New Roman"/>
                <w:sz w:val="20"/>
                <w:szCs w:val="20"/>
              </w:rPr>
            </w:pPr>
            <w:r w:rsidRPr="005E5F15">
              <w:rPr>
                <w:rFonts w:ascii="Times New Roman" w:eastAsia="Times New Roman" w:hAnsi="Times New Roman" w:cs="Times New Roman"/>
                <w:sz w:val="20"/>
                <w:szCs w:val="20"/>
              </w:rPr>
              <w:t>Paraná (Cód. de edificación).</w:t>
            </w:r>
          </w:p>
        </w:tc>
      </w:tr>
      <w:tr w:rsidR="00191576" w:rsidRPr="0012035F" w14:paraId="2A5125B6" w14:textId="77777777" w:rsidTr="00C1048E">
        <w:tc>
          <w:tcPr>
            <w:tcW w:w="1809" w:type="dxa"/>
            <w:vAlign w:val="center"/>
          </w:tcPr>
          <w:p w14:paraId="6D3EDA02" w14:textId="77777777" w:rsidR="00191576" w:rsidRPr="00FD6DD5" w:rsidRDefault="00191576" w:rsidP="001E2390">
            <w:pPr>
              <w:jc w:val="center"/>
              <w:rPr>
                <w:rFonts w:ascii="Times New Roman" w:eastAsia="Times New Roman" w:hAnsi="Times New Roman" w:cs="Times New Roman"/>
                <w:i/>
                <w:sz w:val="20"/>
                <w:szCs w:val="20"/>
              </w:rPr>
            </w:pPr>
            <w:r w:rsidRPr="00FD6DD5">
              <w:rPr>
                <w:rFonts w:ascii="Times New Roman" w:eastAsia="Times New Roman" w:hAnsi="Times New Roman" w:cs="Times New Roman"/>
                <w:i/>
                <w:sz w:val="20"/>
                <w:szCs w:val="20"/>
              </w:rPr>
              <w:t>Reducción de volumen de aguas pluviales</w:t>
            </w:r>
          </w:p>
        </w:tc>
        <w:tc>
          <w:tcPr>
            <w:tcW w:w="4253" w:type="dxa"/>
            <w:vAlign w:val="center"/>
          </w:tcPr>
          <w:p w14:paraId="1F3E7112" w14:textId="77777777" w:rsidR="00191576" w:rsidRPr="0012035F" w:rsidRDefault="00191576" w:rsidP="001E2390">
            <w:pPr>
              <w:keepNext/>
              <w:jc w:val="center"/>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Retardadores Pluviales/</w:t>
            </w:r>
            <w:r w:rsidRPr="0012035F">
              <w:rPr>
                <w:sz w:val="20"/>
                <w:szCs w:val="20"/>
              </w:rPr>
              <w:t xml:space="preserve"> </w:t>
            </w:r>
            <w:r w:rsidRPr="0012035F">
              <w:rPr>
                <w:rFonts w:ascii="Times New Roman" w:eastAsia="Times New Roman" w:hAnsi="Times New Roman" w:cs="Times New Roman"/>
                <w:i/>
                <w:sz w:val="20"/>
                <w:szCs w:val="20"/>
              </w:rPr>
              <w:t>Sistema de Recolección de Aguas de Lluvia/</w:t>
            </w:r>
            <w:r w:rsidRPr="0012035F">
              <w:rPr>
                <w:sz w:val="20"/>
                <w:szCs w:val="20"/>
              </w:rPr>
              <w:t xml:space="preserve"> </w:t>
            </w:r>
            <w:r w:rsidRPr="0012035F">
              <w:rPr>
                <w:rFonts w:ascii="Times New Roman" w:eastAsia="Times New Roman" w:hAnsi="Times New Roman" w:cs="Times New Roman"/>
                <w:i/>
                <w:sz w:val="20"/>
                <w:szCs w:val="20"/>
              </w:rPr>
              <w:t>Superficie de Captación Pluvial/</w:t>
            </w:r>
            <w:r w:rsidRPr="0012035F">
              <w:rPr>
                <w:sz w:val="20"/>
                <w:szCs w:val="20"/>
              </w:rPr>
              <w:t xml:space="preserve"> </w:t>
            </w:r>
            <w:r w:rsidRPr="0012035F">
              <w:rPr>
                <w:rFonts w:ascii="Times New Roman" w:eastAsia="Times New Roman" w:hAnsi="Times New Roman" w:cs="Times New Roman"/>
                <w:i/>
                <w:sz w:val="20"/>
                <w:szCs w:val="20"/>
              </w:rPr>
              <w:t xml:space="preserve">Factor de Captación/Sistema de ralentización de agua de lluvia captada/impacto hidrológico cero: </w:t>
            </w:r>
            <w:r w:rsidRPr="0012035F">
              <w:rPr>
                <w:rFonts w:ascii="Times New Roman" w:eastAsia="Times New Roman" w:hAnsi="Times New Roman" w:cs="Times New Roman"/>
                <w:sz w:val="20"/>
                <w:szCs w:val="20"/>
              </w:rPr>
              <w:t>superficie que puede derivar las aguas pluviales a un sistema de reutilización o para su posterior derivación a sistemas de desagües existentes.</w:t>
            </w:r>
          </w:p>
        </w:tc>
        <w:tc>
          <w:tcPr>
            <w:tcW w:w="2693" w:type="dxa"/>
            <w:vAlign w:val="center"/>
          </w:tcPr>
          <w:p w14:paraId="39847A35" w14:textId="77777777" w:rsidR="00191576" w:rsidRPr="0012035F" w:rsidRDefault="00191576" w:rsidP="00FD6DD5">
            <w:pPr>
              <w:keepNext/>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Paraná</w:t>
            </w:r>
            <w:r w:rsidRPr="0012035F">
              <w:rPr>
                <w:rStyle w:val="Refdenotaalpie"/>
                <w:rFonts w:ascii="Times New Roman" w:eastAsia="Times New Roman" w:hAnsi="Times New Roman" w:cs="Times New Roman"/>
                <w:sz w:val="20"/>
                <w:szCs w:val="20"/>
              </w:rPr>
              <w:footnoteReference w:id="4"/>
            </w:r>
            <w:r w:rsidRPr="0012035F">
              <w:rPr>
                <w:rFonts w:ascii="Times New Roman" w:eastAsia="Times New Roman" w:hAnsi="Times New Roman" w:cs="Times New Roman"/>
                <w:sz w:val="20"/>
                <w:szCs w:val="20"/>
              </w:rPr>
              <w:t xml:space="preserve"> (Cód. de edificación y </w:t>
            </w:r>
            <w:proofErr w:type="spellStart"/>
            <w:r w:rsidRPr="0012035F">
              <w:rPr>
                <w:rFonts w:ascii="Times New Roman" w:eastAsia="Times New Roman" w:hAnsi="Times New Roman" w:cs="Times New Roman"/>
                <w:sz w:val="20"/>
                <w:szCs w:val="20"/>
              </w:rPr>
              <w:t>OMNº</w:t>
            </w:r>
            <w:proofErr w:type="spellEnd"/>
            <w:r w:rsidRPr="0012035F">
              <w:rPr>
                <w:rFonts w:ascii="Times New Roman" w:eastAsia="Times New Roman" w:hAnsi="Times New Roman" w:cs="Times New Roman"/>
                <w:sz w:val="20"/>
                <w:szCs w:val="20"/>
              </w:rPr>
              <w:t xml:space="preserve"> 9606/17), San Salvador de Jujuy (OM Nº 6702/14), Mendoza (OM Nº</w:t>
            </w:r>
            <w:r w:rsidRPr="0012035F">
              <w:rPr>
                <w:sz w:val="20"/>
                <w:szCs w:val="20"/>
              </w:rPr>
              <w:t xml:space="preserve"> </w:t>
            </w:r>
            <w:r w:rsidRPr="0012035F">
              <w:rPr>
                <w:rFonts w:ascii="Times New Roman" w:eastAsia="Times New Roman" w:hAnsi="Times New Roman" w:cs="Times New Roman"/>
                <w:sz w:val="20"/>
                <w:szCs w:val="20"/>
              </w:rPr>
              <w:t xml:space="preserve">3944/18), </w:t>
            </w:r>
            <w:r w:rsidR="00FD6DD5">
              <w:rPr>
                <w:rFonts w:ascii="Times New Roman" w:eastAsia="Times New Roman" w:hAnsi="Times New Roman" w:cs="Times New Roman"/>
                <w:sz w:val="20"/>
                <w:szCs w:val="20"/>
              </w:rPr>
              <w:t>CABA</w:t>
            </w:r>
            <w:r w:rsidRPr="0012035F">
              <w:rPr>
                <w:rFonts w:ascii="Times New Roman" w:eastAsia="Times New Roman" w:hAnsi="Times New Roman" w:cs="Times New Roman"/>
                <w:sz w:val="20"/>
                <w:szCs w:val="20"/>
              </w:rPr>
              <w:t xml:space="preserve"> (Cód. de Planeamiento Urbano), Resistencia (OM N°8775/2007)</w:t>
            </w:r>
          </w:p>
        </w:tc>
      </w:tr>
    </w:tbl>
    <w:p w14:paraId="06208486" w14:textId="7DADD1E5" w:rsidR="00A61EC1" w:rsidRPr="00927EF8" w:rsidRDefault="00793717" w:rsidP="00A61EC1">
      <w:pPr>
        <w:spacing w:after="0" w:line="360" w:lineRule="auto"/>
        <w:jc w:val="both"/>
        <w:rPr>
          <w:rFonts w:ascii="Times New Roman" w:hAnsi="Times New Roman" w:cs="Times New Roman"/>
          <w:sz w:val="20"/>
          <w:szCs w:val="20"/>
        </w:rPr>
      </w:pPr>
      <w:r w:rsidRPr="002C6290">
        <w:rPr>
          <w:rFonts w:ascii="Times New Roman" w:hAnsi="Times New Roman" w:cs="Times New Roman"/>
          <w:b/>
          <w:sz w:val="20"/>
          <w:szCs w:val="20"/>
        </w:rPr>
        <w:t>Fuente:</w:t>
      </w:r>
      <w:r w:rsidRPr="002C6290">
        <w:rPr>
          <w:rFonts w:ascii="Times New Roman" w:hAnsi="Times New Roman" w:cs="Times New Roman"/>
          <w:sz w:val="20"/>
          <w:szCs w:val="20"/>
        </w:rPr>
        <w:t xml:space="preserve"> </w:t>
      </w:r>
      <w:r w:rsidR="00725BA9">
        <w:rPr>
          <w:rFonts w:ascii="Times New Roman" w:hAnsi="Times New Roman" w:cs="Times New Roman"/>
          <w:sz w:val="20"/>
          <w:szCs w:val="20"/>
        </w:rPr>
        <w:t>E</w:t>
      </w:r>
      <w:r w:rsidR="00BD031D" w:rsidRPr="00927EF8">
        <w:rPr>
          <w:rFonts w:ascii="Times New Roman" w:hAnsi="Times New Roman" w:cs="Times New Roman"/>
          <w:sz w:val="20"/>
          <w:szCs w:val="20"/>
        </w:rPr>
        <w:t>laboración propia.</w:t>
      </w:r>
    </w:p>
    <w:p w14:paraId="2888AE25" w14:textId="77777777" w:rsidR="00A61EC1" w:rsidRDefault="00A61EC1" w:rsidP="00A61EC1">
      <w:pPr>
        <w:spacing w:after="0" w:line="360" w:lineRule="auto"/>
        <w:jc w:val="both"/>
        <w:rPr>
          <w:rFonts w:ascii="Times New Roman" w:hAnsi="Times New Roman" w:cs="Times New Roman"/>
          <w:sz w:val="24"/>
          <w:szCs w:val="24"/>
        </w:rPr>
      </w:pPr>
    </w:p>
    <w:p w14:paraId="1E8D9464" w14:textId="14D70DAB" w:rsidR="00A61EC1" w:rsidRPr="00A61EC1" w:rsidRDefault="00A61EC1" w:rsidP="002C62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w:t>
      </w:r>
      <w:r w:rsidR="00912F46" w:rsidRPr="00B70BA0">
        <w:rPr>
          <w:rFonts w:ascii="Times New Roman" w:hAnsi="Times New Roman" w:cs="Times New Roman"/>
          <w:sz w:val="24"/>
          <w:szCs w:val="24"/>
        </w:rPr>
        <w:t>ra parte, con</w:t>
      </w:r>
      <w:r w:rsidR="005E5F15" w:rsidRPr="00B70BA0">
        <w:rPr>
          <w:rFonts w:ascii="Times New Roman" w:hAnsi="Times New Roman" w:cs="Times New Roman"/>
          <w:sz w:val="24"/>
          <w:szCs w:val="24"/>
        </w:rPr>
        <w:t xml:space="preserve"> los indicadores urbanísticos</w:t>
      </w:r>
      <w:r w:rsidR="00912F46" w:rsidRPr="00B70BA0">
        <w:rPr>
          <w:rFonts w:ascii="Times New Roman" w:hAnsi="Times New Roman" w:cs="Times New Roman"/>
          <w:sz w:val="24"/>
          <w:szCs w:val="24"/>
        </w:rPr>
        <w:t xml:space="preserve"> se intenta brindar una herramienta que permita calcular las superficies</w:t>
      </w:r>
      <w:r w:rsidR="0079535E">
        <w:rPr>
          <w:rFonts w:ascii="Times New Roman" w:hAnsi="Times New Roman" w:cs="Times New Roman"/>
          <w:sz w:val="24"/>
          <w:szCs w:val="24"/>
        </w:rPr>
        <w:t xml:space="preserve"> </w:t>
      </w:r>
      <w:r w:rsidR="00912F46" w:rsidRPr="00B70BA0">
        <w:rPr>
          <w:rFonts w:ascii="Times New Roman" w:hAnsi="Times New Roman" w:cs="Times New Roman"/>
          <w:sz w:val="24"/>
          <w:szCs w:val="24"/>
        </w:rPr>
        <w:t xml:space="preserve">que debieran </w:t>
      </w:r>
      <w:r w:rsidR="00912F46" w:rsidRPr="00265C91">
        <w:rPr>
          <w:rFonts w:ascii="Times New Roman" w:eastAsia="Times New Roman" w:hAnsi="Times New Roman" w:cs="Times New Roman"/>
          <w:sz w:val="24"/>
          <w:szCs w:val="24"/>
        </w:rPr>
        <w:t>quedar libre</w:t>
      </w:r>
      <w:r w:rsidR="00B70BA0">
        <w:rPr>
          <w:rFonts w:ascii="Times New Roman" w:eastAsia="Times New Roman" w:hAnsi="Times New Roman" w:cs="Times New Roman"/>
          <w:sz w:val="24"/>
          <w:szCs w:val="24"/>
        </w:rPr>
        <w:t>s</w:t>
      </w:r>
      <w:r w:rsidR="00912F46" w:rsidRPr="00265C91">
        <w:rPr>
          <w:rFonts w:ascii="Times New Roman" w:eastAsia="Times New Roman" w:hAnsi="Times New Roman" w:cs="Times New Roman"/>
          <w:sz w:val="24"/>
          <w:szCs w:val="24"/>
        </w:rPr>
        <w:t xml:space="preserve"> de toda edifica</w:t>
      </w:r>
      <w:r w:rsidR="00BE65CC">
        <w:rPr>
          <w:rFonts w:ascii="Times New Roman" w:eastAsia="Times New Roman" w:hAnsi="Times New Roman" w:cs="Times New Roman"/>
          <w:sz w:val="24"/>
          <w:szCs w:val="24"/>
        </w:rPr>
        <w:t xml:space="preserve">ción y/o </w:t>
      </w:r>
      <w:r w:rsidR="00BE65CC">
        <w:rPr>
          <w:rFonts w:ascii="Times New Roman" w:eastAsia="Times New Roman" w:hAnsi="Times New Roman" w:cs="Times New Roman"/>
          <w:sz w:val="24"/>
          <w:szCs w:val="24"/>
        </w:rPr>
        <w:lastRenderedPageBreak/>
        <w:t xml:space="preserve">pavimento que impida </w:t>
      </w:r>
      <w:r w:rsidR="00912F46" w:rsidRPr="00265C91">
        <w:rPr>
          <w:rFonts w:ascii="Times New Roman" w:eastAsia="Times New Roman" w:hAnsi="Times New Roman" w:cs="Times New Roman"/>
          <w:sz w:val="24"/>
          <w:szCs w:val="24"/>
        </w:rPr>
        <w:t>o dificulte la infiltración de agua</w:t>
      </w:r>
      <w:r w:rsidR="00BE65CC">
        <w:rPr>
          <w:rFonts w:ascii="Times New Roman" w:eastAsia="Times New Roman" w:hAnsi="Times New Roman" w:cs="Times New Roman"/>
          <w:sz w:val="24"/>
          <w:szCs w:val="24"/>
        </w:rPr>
        <w:t xml:space="preserve"> -</w:t>
      </w:r>
      <w:r w:rsidR="00912F46" w:rsidRPr="00265C91">
        <w:rPr>
          <w:rFonts w:ascii="Times New Roman" w:eastAsia="Times New Roman" w:hAnsi="Times New Roman" w:cs="Times New Roman"/>
          <w:sz w:val="24"/>
          <w:szCs w:val="24"/>
        </w:rPr>
        <w:t>Factor de impermeabilización del suelo (FIS) y sus variantes</w:t>
      </w:r>
      <w:r w:rsidR="00725BA9">
        <w:rPr>
          <w:rFonts w:ascii="Times New Roman" w:eastAsia="Times New Roman" w:hAnsi="Times New Roman" w:cs="Times New Roman"/>
          <w:sz w:val="24"/>
          <w:szCs w:val="24"/>
        </w:rPr>
        <w:t>,</w:t>
      </w:r>
      <w:r w:rsidR="00912F46" w:rsidRPr="00265C91">
        <w:rPr>
          <w:rFonts w:ascii="Times New Roman" w:eastAsia="Times New Roman" w:hAnsi="Times New Roman" w:cs="Times New Roman"/>
          <w:sz w:val="24"/>
          <w:szCs w:val="24"/>
        </w:rPr>
        <w:t xml:space="preserve"> como el Índice de permeabilidad, Superficie de suelo absorbente o Superficie absorbente</w:t>
      </w:r>
      <w:r w:rsidR="00BE65CC">
        <w:rPr>
          <w:rFonts w:ascii="Times New Roman" w:eastAsia="Times New Roman" w:hAnsi="Times New Roman" w:cs="Times New Roman"/>
          <w:sz w:val="24"/>
          <w:szCs w:val="24"/>
        </w:rPr>
        <w:t xml:space="preserve">- </w:t>
      </w:r>
      <w:r w:rsidR="00912F46" w:rsidRPr="00265C91">
        <w:rPr>
          <w:rFonts w:ascii="Times New Roman" w:eastAsia="Times New Roman" w:hAnsi="Times New Roman" w:cs="Times New Roman"/>
          <w:sz w:val="24"/>
          <w:szCs w:val="24"/>
        </w:rPr>
        <w:t>(</w:t>
      </w:r>
      <w:r w:rsidR="00912F46" w:rsidRPr="00BE65CC">
        <w:rPr>
          <w:rFonts w:ascii="Times New Roman" w:eastAsia="Times New Roman" w:hAnsi="Times New Roman" w:cs="Times New Roman"/>
          <w:sz w:val="24"/>
          <w:szCs w:val="24"/>
        </w:rPr>
        <w:t xml:space="preserve">Tabla </w:t>
      </w:r>
      <w:r w:rsidR="00BE65CC" w:rsidRPr="00BE65CC">
        <w:rPr>
          <w:rFonts w:ascii="Times New Roman" w:eastAsia="Times New Roman" w:hAnsi="Times New Roman" w:cs="Times New Roman"/>
          <w:sz w:val="24"/>
          <w:szCs w:val="24"/>
        </w:rPr>
        <w:t>3</w:t>
      </w:r>
      <w:r w:rsidR="00912F46" w:rsidRPr="00265C91">
        <w:rPr>
          <w:rFonts w:ascii="Times New Roman" w:eastAsia="Times New Roman" w:hAnsi="Times New Roman" w:cs="Times New Roman"/>
          <w:sz w:val="24"/>
          <w:szCs w:val="24"/>
        </w:rPr>
        <w:t>).</w:t>
      </w:r>
      <w:r w:rsidR="003C5529">
        <w:rPr>
          <w:rFonts w:ascii="Times New Roman" w:eastAsia="Times New Roman" w:hAnsi="Times New Roman" w:cs="Times New Roman"/>
          <w:sz w:val="24"/>
          <w:szCs w:val="24"/>
        </w:rPr>
        <w:t xml:space="preserve"> </w:t>
      </w:r>
    </w:p>
    <w:p w14:paraId="388276BA" w14:textId="77777777" w:rsidR="00A61EC1" w:rsidRDefault="00A61EC1" w:rsidP="00BC1670">
      <w:pPr>
        <w:spacing w:after="0" w:line="240" w:lineRule="auto"/>
        <w:jc w:val="center"/>
        <w:rPr>
          <w:rFonts w:ascii="Times New Roman" w:eastAsia="Times New Roman" w:hAnsi="Times New Roman" w:cs="Times New Roman"/>
          <w:b/>
          <w:szCs w:val="20"/>
        </w:rPr>
      </w:pPr>
    </w:p>
    <w:p w14:paraId="00119278" w14:textId="77777777" w:rsidR="00A61EC1" w:rsidRDefault="00A61EC1" w:rsidP="00BC1670">
      <w:pPr>
        <w:spacing w:after="0" w:line="240" w:lineRule="auto"/>
        <w:jc w:val="center"/>
        <w:rPr>
          <w:rFonts w:ascii="Times New Roman" w:eastAsia="Times New Roman" w:hAnsi="Times New Roman" w:cs="Times New Roman"/>
          <w:b/>
          <w:szCs w:val="20"/>
        </w:rPr>
      </w:pPr>
    </w:p>
    <w:p w14:paraId="3D2CB15A" w14:textId="77777777" w:rsidR="00A61EC1" w:rsidRDefault="00A61EC1" w:rsidP="00BC1670">
      <w:pPr>
        <w:spacing w:after="0" w:line="240" w:lineRule="auto"/>
        <w:jc w:val="center"/>
        <w:rPr>
          <w:rFonts w:ascii="Times New Roman" w:eastAsia="Times New Roman" w:hAnsi="Times New Roman" w:cs="Times New Roman"/>
          <w:b/>
          <w:szCs w:val="20"/>
        </w:rPr>
      </w:pPr>
    </w:p>
    <w:p w14:paraId="769CA688" w14:textId="77777777" w:rsidR="00FD6DD5" w:rsidRDefault="000D68AB" w:rsidP="00BC1670">
      <w:pPr>
        <w:spacing w:after="0" w:line="240" w:lineRule="auto"/>
        <w:jc w:val="center"/>
        <w:rPr>
          <w:rFonts w:ascii="Times New Roman" w:eastAsia="Times New Roman" w:hAnsi="Times New Roman" w:cs="Times New Roman"/>
          <w:sz w:val="24"/>
          <w:szCs w:val="20"/>
        </w:rPr>
      </w:pPr>
      <w:r w:rsidRPr="00EE5D3B">
        <w:rPr>
          <w:rFonts w:ascii="Times New Roman" w:eastAsia="Times New Roman" w:hAnsi="Times New Roman" w:cs="Times New Roman"/>
          <w:b/>
          <w:szCs w:val="20"/>
        </w:rPr>
        <w:t xml:space="preserve">Tabla </w:t>
      </w:r>
      <w:r w:rsidR="005E5F15" w:rsidRPr="00EE5D3B">
        <w:rPr>
          <w:rFonts w:ascii="Times New Roman" w:eastAsia="Times New Roman" w:hAnsi="Times New Roman" w:cs="Times New Roman"/>
          <w:b/>
          <w:szCs w:val="20"/>
        </w:rPr>
        <w:t>3</w:t>
      </w:r>
      <w:r w:rsidRPr="00EE5D3B">
        <w:rPr>
          <w:rFonts w:ascii="Times New Roman" w:eastAsia="Times New Roman" w:hAnsi="Times New Roman" w:cs="Times New Roman"/>
          <w:b/>
          <w:szCs w:val="20"/>
        </w:rPr>
        <w:t>.</w:t>
      </w:r>
      <w:r w:rsidR="00793717" w:rsidRPr="00EE5D3B">
        <w:rPr>
          <w:rFonts w:ascii="Times New Roman" w:eastAsia="Times New Roman" w:hAnsi="Times New Roman" w:cs="Times New Roman"/>
          <w:b/>
          <w:szCs w:val="20"/>
        </w:rPr>
        <w:t xml:space="preserve"> </w:t>
      </w:r>
      <w:r w:rsidR="00974FA4" w:rsidRPr="00EE5D3B">
        <w:rPr>
          <w:rFonts w:ascii="Times New Roman" w:eastAsia="Times New Roman" w:hAnsi="Times New Roman" w:cs="Times New Roman"/>
          <w:sz w:val="24"/>
          <w:szCs w:val="20"/>
        </w:rPr>
        <w:t>Indicador</w:t>
      </w:r>
      <w:r w:rsidR="00EE5D3B" w:rsidRPr="00EE5D3B">
        <w:rPr>
          <w:rFonts w:ascii="Times New Roman" w:eastAsia="Times New Roman" w:hAnsi="Times New Roman" w:cs="Times New Roman"/>
          <w:sz w:val="24"/>
          <w:szCs w:val="20"/>
        </w:rPr>
        <w:t>es</w:t>
      </w:r>
      <w:r w:rsidR="00974FA4" w:rsidRPr="00EE5D3B">
        <w:rPr>
          <w:rFonts w:ascii="Times New Roman" w:eastAsia="Times New Roman" w:hAnsi="Times New Roman" w:cs="Times New Roman"/>
          <w:sz w:val="24"/>
          <w:szCs w:val="20"/>
        </w:rPr>
        <w:t xml:space="preserve"> urbanístico</w:t>
      </w:r>
      <w:r w:rsidR="00EE5D3B" w:rsidRPr="00EE5D3B">
        <w:rPr>
          <w:rFonts w:ascii="Times New Roman" w:eastAsia="Times New Roman" w:hAnsi="Times New Roman" w:cs="Times New Roman"/>
          <w:sz w:val="24"/>
          <w:szCs w:val="20"/>
        </w:rPr>
        <w:t>s</w:t>
      </w:r>
      <w:r w:rsidR="00EE5D3B">
        <w:rPr>
          <w:rFonts w:ascii="Times New Roman" w:eastAsia="Times New Roman" w:hAnsi="Times New Roman" w:cs="Times New Roman"/>
          <w:sz w:val="24"/>
          <w:szCs w:val="20"/>
        </w:rPr>
        <w:t xml:space="preserve"> para limitar la </w:t>
      </w:r>
      <w:r w:rsidR="00FC7945">
        <w:rPr>
          <w:rFonts w:ascii="Times New Roman" w:eastAsia="Times New Roman" w:hAnsi="Times New Roman" w:cs="Times New Roman"/>
          <w:sz w:val="24"/>
          <w:szCs w:val="20"/>
        </w:rPr>
        <w:t xml:space="preserve">impermeabilización y </w:t>
      </w:r>
      <w:r w:rsidR="00BC1670">
        <w:rPr>
          <w:rFonts w:ascii="Times New Roman" w:eastAsia="Times New Roman" w:hAnsi="Times New Roman" w:cs="Times New Roman"/>
          <w:sz w:val="24"/>
          <w:szCs w:val="20"/>
        </w:rPr>
        <w:t xml:space="preserve">fomentar la </w:t>
      </w:r>
      <w:proofErr w:type="spellStart"/>
      <w:r w:rsidR="00BC1670">
        <w:rPr>
          <w:rFonts w:ascii="Times New Roman" w:eastAsia="Times New Roman" w:hAnsi="Times New Roman" w:cs="Times New Roman"/>
          <w:sz w:val="24"/>
          <w:szCs w:val="20"/>
        </w:rPr>
        <w:t>parquización</w:t>
      </w:r>
      <w:proofErr w:type="spellEnd"/>
      <w:r w:rsidR="00BC1670">
        <w:rPr>
          <w:rFonts w:ascii="Times New Roman" w:eastAsia="Times New Roman" w:hAnsi="Times New Roman" w:cs="Times New Roman"/>
          <w:sz w:val="24"/>
          <w:szCs w:val="20"/>
        </w:rPr>
        <w:t xml:space="preserve"> de espacios libres</w:t>
      </w:r>
    </w:p>
    <w:p w14:paraId="72AD98E7" w14:textId="77777777" w:rsidR="00BC1670" w:rsidRPr="00EE5D3B" w:rsidRDefault="00BC1670" w:rsidP="00BC1670">
      <w:pPr>
        <w:spacing w:after="0" w:line="240" w:lineRule="auto"/>
        <w:jc w:val="center"/>
        <w:rPr>
          <w:rFonts w:ascii="Times New Roman" w:eastAsia="Times New Roman" w:hAnsi="Times New Roman" w:cs="Times New Roman"/>
          <w:b/>
          <w:sz w:val="24"/>
          <w:szCs w:val="20"/>
        </w:rPr>
      </w:pPr>
    </w:p>
    <w:tbl>
      <w:tblPr>
        <w:tblStyle w:val="Tablaconcuadrcula"/>
        <w:tblW w:w="0" w:type="auto"/>
        <w:tblLook w:val="04A0" w:firstRow="1" w:lastRow="0" w:firstColumn="1" w:lastColumn="0" w:noHBand="0" w:noVBand="1"/>
      </w:tblPr>
      <w:tblGrid>
        <w:gridCol w:w="2061"/>
        <w:gridCol w:w="3776"/>
        <w:gridCol w:w="2658"/>
      </w:tblGrid>
      <w:tr w:rsidR="00FD6DD5" w14:paraId="5F69380D" w14:textId="77777777" w:rsidTr="00BA6AE8">
        <w:tc>
          <w:tcPr>
            <w:tcW w:w="2061" w:type="dxa"/>
            <w:shd w:val="clear" w:color="auto" w:fill="D9D9D9" w:themeFill="background1" w:themeFillShade="D9"/>
            <w:vAlign w:val="center"/>
          </w:tcPr>
          <w:p w14:paraId="08CFCC88" w14:textId="77777777" w:rsidR="00FD6DD5" w:rsidRPr="000438D8" w:rsidRDefault="00FD6DD5" w:rsidP="00BA6AE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O</w:t>
            </w:r>
            <w:r w:rsidRPr="000438D8">
              <w:rPr>
                <w:rFonts w:ascii="Times New Roman" w:eastAsia="Times New Roman" w:hAnsi="Times New Roman" w:cs="Times New Roman"/>
                <w:b/>
                <w:sz w:val="21"/>
                <w:szCs w:val="21"/>
              </w:rPr>
              <w:t>bjetivo</w:t>
            </w:r>
          </w:p>
        </w:tc>
        <w:tc>
          <w:tcPr>
            <w:tcW w:w="4080" w:type="dxa"/>
            <w:shd w:val="clear" w:color="auto" w:fill="D9D9D9" w:themeFill="background1" w:themeFillShade="D9"/>
            <w:vAlign w:val="center"/>
          </w:tcPr>
          <w:p w14:paraId="26E64590" w14:textId="77777777" w:rsidR="00FD6DD5" w:rsidRPr="000438D8" w:rsidRDefault="00FD6DD5" w:rsidP="00BA6AE8">
            <w:pPr>
              <w:jc w:val="center"/>
              <w:rPr>
                <w:rFonts w:ascii="Times New Roman" w:eastAsia="Times New Roman" w:hAnsi="Times New Roman" w:cs="Times New Roman"/>
                <w:b/>
                <w:sz w:val="21"/>
                <w:szCs w:val="21"/>
              </w:rPr>
            </w:pPr>
            <w:r w:rsidRPr="000438D8">
              <w:rPr>
                <w:rFonts w:ascii="Times New Roman" w:eastAsia="Times New Roman" w:hAnsi="Times New Roman" w:cs="Times New Roman"/>
                <w:b/>
                <w:sz w:val="21"/>
                <w:szCs w:val="21"/>
              </w:rPr>
              <w:t>Denominación</w:t>
            </w:r>
            <w:r>
              <w:rPr>
                <w:rFonts w:ascii="Times New Roman" w:eastAsia="Times New Roman" w:hAnsi="Times New Roman" w:cs="Times New Roman"/>
                <w:b/>
                <w:sz w:val="21"/>
                <w:szCs w:val="21"/>
              </w:rPr>
              <w:t xml:space="preserve"> y</w:t>
            </w:r>
          </w:p>
          <w:p w14:paraId="6B077C14" w14:textId="77777777" w:rsidR="00FD6DD5" w:rsidRPr="000438D8" w:rsidRDefault="00FD6DD5" w:rsidP="00BA6AE8">
            <w:pPr>
              <w:jc w:val="center"/>
              <w:rPr>
                <w:rFonts w:ascii="Times New Roman" w:eastAsia="Times New Roman" w:hAnsi="Times New Roman" w:cs="Times New Roman"/>
                <w:b/>
                <w:sz w:val="21"/>
                <w:szCs w:val="21"/>
              </w:rPr>
            </w:pPr>
            <w:r w:rsidRPr="000438D8">
              <w:rPr>
                <w:rFonts w:ascii="Times New Roman" w:eastAsia="Times New Roman" w:hAnsi="Times New Roman" w:cs="Times New Roman"/>
                <w:b/>
                <w:sz w:val="21"/>
                <w:szCs w:val="21"/>
              </w:rPr>
              <w:t>Descripción general</w:t>
            </w:r>
          </w:p>
        </w:tc>
        <w:tc>
          <w:tcPr>
            <w:tcW w:w="2913" w:type="dxa"/>
            <w:shd w:val="clear" w:color="auto" w:fill="D9D9D9" w:themeFill="background1" w:themeFillShade="D9"/>
            <w:vAlign w:val="center"/>
          </w:tcPr>
          <w:p w14:paraId="192FF225" w14:textId="77777777" w:rsidR="00FD6DD5" w:rsidRPr="000438D8" w:rsidRDefault="00FD6DD5" w:rsidP="00BA6AE8">
            <w:pPr>
              <w:jc w:val="center"/>
              <w:rPr>
                <w:rFonts w:ascii="Times New Roman" w:eastAsia="Times New Roman" w:hAnsi="Times New Roman" w:cs="Times New Roman"/>
                <w:b/>
                <w:sz w:val="21"/>
                <w:szCs w:val="21"/>
              </w:rPr>
            </w:pPr>
            <w:r w:rsidRPr="000438D8">
              <w:rPr>
                <w:rFonts w:ascii="Times New Roman" w:eastAsia="Times New Roman" w:hAnsi="Times New Roman" w:cs="Times New Roman"/>
                <w:b/>
                <w:sz w:val="21"/>
                <w:szCs w:val="21"/>
              </w:rPr>
              <w:t>Ciudad e instrumento de planificación que lo incluye</w:t>
            </w:r>
          </w:p>
        </w:tc>
      </w:tr>
      <w:tr w:rsidR="00FD6DD5" w:rsidRPr="00770A2C" w14:paraId="11B41B62" w14:textId="77777777" w:rsidTr="00BA6AE8">
        <w:tc>
          <w:tcPr>
            <w:tcW w:w="2061" w:type="dxa"/>
            <w:vMerge w:val="restart"/>
            <w:vAlign w:val="center"/>
          </w:tcPr>
          <w:p w14:paraId="629836EB" w14:textId="77777777" w:rsidR="00FD6DD5" w:rsidRDefault="00FD6DD5" w:rsidP="00BA6AE8">
            <w:pPr>
              <w:jc w:val="center"/>
            </w:pPr>
            <w:r w:rsidRPr="003B5A21">
              <w:rPr>
                <w:rFonts w:ascii="Times New Roman" w:eastAsia="Times New Roman" w:hAnsi="Times New Roman" w:cs="Times New Roman"/>
                <w:i/>
                <w:sz w:val="20"/>
                <w:szCs w:val="20"/>
              </w:rPr>
              <w:t>Límite a la impermeabilización del suelo urbano</w:t>
            </w:r>
          </w:p>
        </w:tc>
        <w:tc>
          <w:tcPr>
            <w:tcW w:w="4080" w:type="dxa"/>
            <w:vAlign w:val="center"/>
          </w:tcPr>
          <w:p w14:paraId="047FBA4E" w14:textId="77777777" w:rsidR="00FD6DD5" w:rsidRPr="0012035F" w:rsidRDefault="00FD6DD5" w:rsidP="00A25F2B">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Factor de ocupación del suelo (FOS</w:t>
            </w:r>
            <w:r>
              <w:rPr>
                <w:rFonts w:ascii="Times New Roman" w:eastAsia="Times New Roman" w:hAnsi="Times New Roman" w:cs="Times New Roman"/>
                <w:i/>
                <w:sz w:val="20"/>
                <w:szCs w:val="20"/>
              </w:rPr>
              <w:t>)</w:t>
            </w:r>
            <w:r w:rsidRPr="0012035F">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v</w:t>
            </w:r>
            <w:r w:rsidRPr="0012035F">
              <w:rPr>
                <w:rFonts w:ascii="Times New Roman" w:eastAsia="Times New Roman" w:hAnsi="Times New Roman" w:cs="Times New Roman"/>
                <w:sz w:val="20"/>
                <w:szCs w:val="20"/>
              </w:rPr>
              <w:t>alor máximo de ocupación de la masa edificada en el predio. El resto del predio quedará libre de toda edificación y deberá tener un tratamiento permeable</w:t>
            </w:r>
          </w:p>
        </w:tc>
        <w:tc>
          <w:tcPr>
            <w:tcW w:w="2913" w:type="dxa"/>
            <w:vAlign w:val="center"/>
          </w:tcPr>
          <w:p w14:paraId="331AE926" w14:textId="77777777" w:rsidR="00FD6DD5" w:rsidRPr="002C6290" w:rsidRDefault="00FD6DD5" w:rsidP="00BA6AE8">
            <w:pPr>
              <w:jc w:val="center"/>
              <w:rPr>
                <w:rFonts w:ascii="Times New Roman" w:eastAsia="Times New Roman" w:hAnsi="Times New Roman" w:cs="Times New Roman"/>
                <w:sz w:val="20"/>
                <w:szCs w:val="20"/>
                <w:lang w:val="pt-BR"/>
              </w:rPr>
            </w:pPr>
            <w:r w:rsidRPr="002C6290">
              <w:rPr>
                <w:rFonts w:ascii="Times New Roman" w:eastAsia="Times New Roman" w:hAnsi="Times New Roman" w:cs="Times New Roman"/>
                <w:sz w:val="20"/>
                <w:szCs w:val="20"/>
                <w:lang w:val="pt-BR"/>
              </w:rPr>
              <w:t>Resistencia (OM Nº12926/18)</w:t>
            </w:r>
          </w:p>
          <w:p w14:paraId="2A6F3418" w14:textId="77777777" w:rsidR="00FD6DD5" w:rsidRPr="002C6290" w:rsidRDefault="00FD6DD5" w:rsidP="00BA6AE8">
            <w:pPr>
              <w:jc w:val="center"/>
              <w:rPr>
                <w:rFonts w:ascii="Times New Roman" w:eastAsia="Times New Roman" w:hAnsi="Times New Roman" w:cs="Times New Roman"/>
                <w:sz w:val="20"/>
                <w:szCs w:val="20"/>
                <w:lang w:val="pt-BR"/>
              </w:rPr>
            </w:pPr>
            <w:r w:rsidRPr="002C6290">
              <w:rPr>
                <w:rFonts w:ascii="Times New Roman" w:eastAsia="Times New Roman" w:hAnsi="Times New Roman" w:cs="Times New Roman"/>
                <w:sz w:val="20"/>
                <w:szCs w:val="20"/>
                <w:lang w:val="pt-BR"/>
              </w:rPr>
              <w:t>Corrientes (Cód. de planeamiento urbano)</w:t>
            </w:r>
          </w:p>
          <w:p w14:paraId="072E35AB" w14:textId="77777777" w:rsidR="00FD6DD5" w:rsidRPr="002C6290" w:rsidRDefault="00FD6DD5" w:rsidP="00BA6AE8">
            <w:pPr>
              <w:jc w:val="center"/>
              <w:rPr>
                <w:rFonts w:ascii="Times New Roman" w:eastAsia="Times New Roman" w:hAnsi="Times New Roman" w:cs="Times New Roman"/>
                <w:sz w:val="20"/>
                <w:szCs w:val="20"/>
                <w:lang w:val="pt-BR"/>
              </w:rPr>
            </w:pPr>
            <w:r w:rsidRPr="002C6290">
              <w:rPr>
                <w:rFonts w:ascii="Times New Roman" w:eastAsia="Times New Roman" w:hAnsi="Times New Roman" w:cs="Times New Roman"/>
                <w:sz w:val="20"/>
                <w:szCs w:val="20"/>
                <w:lang w:val="pt-BR"/>
              </w:rPr>
              <w:t>Formosa (OM N°6959/16).</w:t>
            </w:r>
          </w:p>
          <w:p w14:paraId="12CD9666" w14:textId="77777777" w:rsidR="00FD6DD5" w:rsidRPr="002C6290" w:rsidRDefault="00FD6DD5" w:rsidP="00BA6AE8">
            <w:pPr>
              <w:jc w:val="center"/>
              <w:rPr>
                <w:rFonts w:ascii="Times New Roman" w:eastAsia="Times New Roman" w:hAnsi="Times New Roman" w:cs="Times New Roman"/>
                <w:sz w:val="20"/>
                <w:szCs w:val="20"/>
                <w:lang w:val="pt-BR"/>
              </w:rPr>
            </w:pPr>
          </w:p>
          <w:p w14:paraId="740F8026" w14:textId="77777777" w:rsidR="00FD6DD5" w:rsidRPr="002C6290" w:rsidRDefault="00FD6DD5" w:rsidP="00BA6AE8">
            <w:pPr>
              <w:jc w:val="center"/>
              <w:rPr>
                <w:rFonts w:ascii="Times New Roman" w:eastAsia="Times New Roman" w:hAnsi="Times New Roman" w:cs="Times New Roman"/>
                <w:sz w:val="20"/>
                <w:szCs w:val="20"/>
                <w:lang w:val="pt-BR"/>
              </w:rPr>
            </w:pPr>
          </w:p>
        </w:tc>
      </w:tr>
      <w:tr w:rsidR="00FD6DD5" w14:paraId="375E2F19" w14:textId="77777777" w:rsidTr="00BA6AE8">
        <w:tc>
          <w:tcPr>
            <w:tcW w:w="2061" w:type="dxa"/>
            <w:vMerge/>
          </w:tcPr>
          <w:p w14:paraId="458B2F88" w14:textId="77777777" w:rsidR="00FD6DD5" w:rsidRPr="002C6290" w:rsidRDefault="00FD6DD5" w:rsidP="00BA6AE8">
            <w:pPr>
              <w:rPr>
                <w:lang w:val="pt-BR"/>
              </w:rPr>
            </w:pPr>
          </w:p>
        </w:tc>
        <w:tc>
          <w:tcPr>
            <w:tcW w:w="4080" w:type="dxa"/>
          </w:tcPr>
          <w:p w14:paraId="07AB3F57" w14:textId="77777777" w:rsidR="00FD6DD5" w:rsidRPr="0012035F" w:rsidRDefault="00FD6DD5" w:rsidP="00BA6AE8">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 xml:space="preserve">Factor de impermeabilización del suelo (FIS)/Índice de permeabilidad/Superficie de suelo absorbente/ Superficie absorbente obligatoria: </w:t>
            </w:r>
            <w:r>
              <w:rPr>
                <w:rFonts w:ascii="Times New Roman" w:eastAsia="Times New Roman" w:hAnsi="Times New Roman" w:cs="Times New Roman"/>
                <w:sz w:val="20"/>
                <w:szCs w:val="20"/>
              </w:rPr>
              <w:t>p</w:t>
            </w:r>
            <w:r w:rsidRPr="0012035F">
              <w:rPr>
                <w:rFonts w:ascii="Times New Roman" w:eastAsia="Times New Roman" w:hAnsi="Times New Roman" w:cs="Times New Roman"/>
                <w:sz w:val="20"/>
                <w:szCs w:val="20"/>
              </w:rPr>
              <w:t>orcentaje de la superficie total del lote que debe quedar libre de toda edificación y/o pavimento que impida y/o dificulte la permeabilidad o infiltración de agua en el suelo natural.</w:t>
            </w:r>
          </w:p>
        </w:tc>
        <w:tc>
          <w:tcPr>
            <w:tcW w:w="2913" w:type="dxa"/>
            <w:vAlign w:val="center"/>
          </w:tcPr>
          <w:p w14:paraId="4FA9924B" w14:textId="77777777" w:rsidR="00FD6DD5" w:rsidRPr="0012035F" w:rsidRDefault="00FD6DD5" w:rsidP="00BA6AE8">
            <w:pPr>
              <w:jc w:val="center"/>
              <w:rPr>
                <w:rFonts w:ascii="Times New Roman" w:eastAsia="Times New Roman" w:hAnsi="Times New Roman" w:cs="Times New Roman"/>
                <w:sz w:val="20"/>
                <w:szCs w:val="20"/>
              </w:rPr>
            </w:pPr>
            <w:r w:rsidRPr="002C6290">
              <w:rPr>
                <w:rFonts w:ascii="Times New Roman" w:eastAsia="Times New Roman" w:hAnsi="Times New Roman" w:cs="Times New Roman"/>
                <w:sz w:val="20"/>
                <w:szCs w:val="20"/>
                <w:lang w:val="pt-BR"/>
              </w:rPr>
              <w:t>Resistencia (OM Nº 12926/18), Corrientes</w:t>
            </w:r>
            <w:r w:rsidRPr="0012035F">
              <w:rPr>
                <w:rStyle w:val="Refdenotaalpie"/>
                <w:rFonts w:ascii="Times New Roman" w:eastAsia="Times New Roman" w:hAnsi="Times New Roman" w:cs="Times New Roman"/>
                <w:sz w:val="20"/>
                <w:szCs w:val="20"/>
              </w:rPr>
              <w:footnoteReference w:id="5"/>
            </w:r>
            <w:r w:rsidRPr="002C6290">
              <w:rPr>
                <w:rFonts w:ascii="Times New Roman" w:eastAsia="Times New Roman" w:hAnsi="Times New Roman" w:cs="Times New Roman"/>
                <w:sz w:val="20"/>
                <w:szCs w:val="20"/>
                <w:lang w:val="pt-BR"/>
              </w:rPr>
              <w:t xml:space="preserve"> (Res. Nº 1465/19), San Salvador de Jujuy (OM Nº 6702/14), Posadas (OM Nº3372/13), Río Grande (OM Nº 2863/11), La Plata (OM Nº 10703/10), CABA (Cód. </w:t>
            </w:r>
            <w:r w:rsidRPr="0012035F">
              <w:rPr>
                <w:rFonts w:ascii="Times New Roman" w:eastAsia="Times New Roman" w:hAnsi="Times New Roman" w:cs="Times New Roman"/>
                <w:sz w:val="20"/>
                <w:szCs w:val="20"/>
              </w:rPr>
              <w:t>Urbanístico), Santa Fe (OM Nº 11748/10), Córdoba (OM N°12596/16).</w:t>
            </w:r>
          </w:p>
        </w:tc>
      </w:tr>
      <w:tr w:rsidR="00FD6DD5" w14:paraId="35767DBF" w14:textId="77777777" w:rsidTr="00BA6AE8">
        <w:tc>
          <w:tcPr>
            <w:tcW w:w="2061" w:type="dxa"/>
            <w:vMerge/>
          </w:tcPr>
          <w:p w14:paraId="3341A27B" w14:textId="77777777" w:rsidR="00FD6DD5" w:rsidRDefault="00FD6DD5" w:rsidP="00BA6AE8"/>
        </w:tc>
        <w:tc>
          <w:tcPr>
            <w:tcW w:w="4080" w:type="dxa"/>
            <w:vAlign w:val="center"/>
          </w:tcPr>
          <w:p w14:paraId="78031EB3" w14:textId="77777777" w:rsidR="00FD6DD5" w:rsidRPr="0012035F" w:rsidRDefault="00FD6DD5" w:rsidP="00BA6AE8">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Factor de impermeabilización total (FIT):</w:t>
            </w:r>
          </w:p>
          <w:p w14:paraId="2ABDA6F3" w14:textId="77777777" w:rsidR="00FD6DD5" w:rsidRPr="0012035F" w:rsidRDefault="00BC1670" w:rsidP="00BA6AE8">
            <w:pPr>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sidR="00FD6DD5" w:rsidRPr="0012035F">
              <w:rPr>
                <w:rFonts w:ascii="Times New Roman" w:eastAsia="Times New Roman" w:hAnsi="Times New Roman" w:cs="Times New Roman"/>
                <w:sz w:val="20"/>
                <w:szCs w:val="20"/>
              </w:rPr>
              <w:t>rado de impermeabilización o superficie no absorbente total. Resulta de dividir la superficie total construida más la superficie de pisos no cubiertos, por la superficie total del terreno.</w:t>
            </w:r>
          </w:p>
        </w:tc>
        <w:tc>
          <w:tcPr>
            <w:tcW w:w="2913" w:type="dxa"/>
            <w:vAlign w:val="center"/>
          </w:tcPr>
          <w:p w14:paraId="48BA7DBC" w14:textId="77777777" w:rsidR="00FD6DD5" w:rsidRPr="0012035F" w:rsidRDefault="00FD6DD5" w:rsidP="00BA6AE8">
            <w:pPr>
              <w:jc w:val="center"/>
              <w:rPr>
                <w:rFonts w:ascii="Times New Roman" w:eastAsia="Times New Roman" w:hAnsi="Times New Roman" w:cs="Times New Roman"/>
                <w:sz w:val="20"/>
                <w:szCs w:val="20"/>
              </w:rPr>
            </w:pPr>
            <w:r w:rsidRPr="002C6290">
              <w:rPr>
                <w:rFonts w:ascii="Times New Roman" w:eastAsia="Times New Roman" w:hAnsi="Times New Roman" w:cs="Times New Roman"/>
                <w:sz w:val="20"/>
                <w:szCs w:val="20"/>
                <w:lang w:val="pt-BR"/>
              </w:rPr>
              <w:t>Resistencia (OM Nº 12926/18), Corrientes</w:t>
            </w:r>
            <w:r w:rsidRPr="0012035F">
              <w:rPr>
                <w:rStyle w:val="Refdenotaalpie"/>
                <w:rFonts w:ascii="Times New Roman" w:eastAsia="Times New Roman" w:hAnsi="Times New Roman" w:cs="Times New Roman"/>
                <w:sz w:val="20"/>
                <w:szCs w:val="20"/>
              </w:rPr>
              <w:footnoteReference w:id="6"/>
            </w:r>
            <w:r w:rsidRPr="002C6290">
              <w:rPr>
                <w:rFonts w:ascii="Times New Roman" w:eastAsia="Times New Roman" w:hAnsi="Times New Roman" w:cs="Times New Roman"/>
                <w:sz w:val="20"/>
                <w:szCs w:val="20"/>
                <w:lang w:val="pt-BR"/>
              </w:rPr>
              <w:t xml:space="preserve"> (Res. </w:t>
            </w:r>
            <w:r w:rsidRPr="0012035F">
              <w:rPr>
                <w:rFonts w:ascii="Times New Roman" w:eastAsia="Times New Roman" w:hAnsi="Times New Roman" w:cs="Times New Roman"/>
                <w:sz w:val="20"/>
                <w:szCs w:val="20"/>
              </w:rPr>
              <w:t>Nº 1465/19)</w:t>
            </w:r>
          </w:p>
        </w:tc>
      </w:tr>
      <w:tr w:rsidR="00FD6DD5" w14:paraId="37202C3A" w14:textId="77777777" w:rsidTr="00BA6AE8">
        <w:tc>
          <w:tcPr>
            <w:tcW w:w="2061" w:type="dxa"/>
            <w:vMerge w:val="restart"/>
            <w:vAlign w:val="center"/>
          </w:tcPr>
          <w:p w14:paraId="1DC2EA2C" w14:textId="77777777" w:rsidR="00FD6DD5" w:rsidRDefault="00FD6DD5" w:rsidP="00BA6AE8">
            <w:pPr>
              <w:jc w:val="center"/>
            </w:pPr>
            <w:r w:rsidRPr="00974FA4">
              <w:rPr>
                <w:rFonts w:ascii="Times New Roman" w:eastAsia="Times New Roman" w:hAnsi="Times New Roman" w:cs="Times New Roman"/>
                <w:i/>
                <w:sz w:val="20"/>
                <w:szCs w:val="20"/>
              </w:rPr>
              <w:t>Promoción de espacios vegetados/</w:t>
            </w:r>
            <w:proofErr w:type="spellStart"/>
            <w:r w:rsidRPr="00974FA4">
              <w:rPr>
                <w:rFonts w:ascii="Times New Roman" w:eastAsia="Times New Roman" w:hAnsi="Times New Roman" w:cs="Times New Roman"/>
                <w:i/>
                <w:sz w:val="20"/>
                <w:szCs w:val="20"/>
              </w:rPr>
              <w:t>parquizados</w:t>
            </w:r>
            <w:proofErr w:type="spellEnd"/>
          </w:p>
        </w:tc>
        <w:tc>
          <w:tcPr>
            <w:tcW w:w="4080" w:type="dxa"/>
            <w:vAlign w:val="center"/>
          </w:tcPr>
          <w:p w14:paraId="599E4F08" w14:textId="77777777" w:rsidR="00FD6DD5" w:rsidRPr="0012035F" w:rsidRDefault="00FD6DD5" w:rsidP="00BC1670">
            <w:pPr>
              <w:keepNext/>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 xml:space="preserve">Retiro de edificación: </w:t>
            </w:r>
            <w:r w:rsidR="00BC1670">
              <w:rPr>
                <w:rFonts w:ascii="Times New Roman" w:eastAsia="Times New Roman" w:hAnsi="Times New Roman" w:cs="Times New Roman"/>
                <w:sz w:val="20"/>
                <w:szCs w:val="20"/>
              </w:rPr>
              <w:t>r</w:t>
            </w:r>
            <w:r w:rsidRPr="0012035F">
              <w:rPr>
                <w:rFonts w:ascii="Times New Roman" w:eastAsia="Times New Roman" w:hAnsi="Times New Roman" w:cs="Times New Roman"/>
                <w:sz w:val="20"/>
                <w:szCs w:val="20"/>
              </w:rPr>
              <w:t>etiros (frente, fondo o laterales) destinados a espacio verde</w:t>
            </w:r>
          </w:p>
        </w:tc>
        <w:tc>
          <w:tcPr>
            <w:tcW w:w="2913" w:type="dxa"/>
            <w:vAlign w:val="center"/>
          </w:tcPr>
          <w:p w14:paraId="294AD6D3" w14:textId="77777777" w:rsidR="00FD6DD5" w:rsidRPr="0012035F" w:rsidRDefault="00FD6DD5" w:rsidP="00BA6AE8">
            <w:pPr>
              <w:jc w:val="center"/>
              <w:rPr>
                <w:rFonts w:ascii="Times New Roman" w:eastAsia="Times New Roman" w:hAnsi="Times New Roman" w:cs="Times New Roman"/>
                <w:sz w:val="20"/>
                <w:szCs w:val="20"/>
              </w:rPr>
            </w:pPr>
            <w:r w:rsidRPr="0012035F">
              <w:rPr>
                <w:rFonts w:ascii="Times New Roman" w:eastAsia="Times New Roman" w:hAnsi="Times New Roman" w:cs="Times New Roman"/>
                <w:sz w:val="20"/>
                <w:szCs w:val="20"/>
              </w:rPr>
              <w:t>San Fernando del Valle de Catamarca (OM Nº 887/77), Viedma (OM Nº 3319/96), San Luis (OM Nº 968/77).</w:t>
            </w:r>
          </w:p>
        </w:tc>
      </w:tr>
      <w:tr w:rsidR="00FD6DD5" w:rsidRPr="00770A2C" w14:paraId="6A3A3C03" w14:textId="77777777" w:rsidTr="00BA6AE8">
        <w:tc>
          <w:tcPr>
            <w:tcW w:w="2061" w:type="dxa"/>
            <w:vMerge/>
          </w:tcPr>
          <w:p w14:paraId="684D8329" w14:textId="77777777" w:rsidR="00FD6DD5" w:rsidRDefault="00FD6DD5" w:rsidP="00BA6AE8"/>
        </w:tc>
        <w:tc>
          <w:tcPr>
            <w:tcW w:w="4080" w:type="dxa"/>
            <w:vAlign w:val="center"/>
          </w:tcPr>
          <w:p w14:paraId="00ADB0C9" w14:textId="77777777" w:rsidR="00FD6DD5" w:rsidRPr="0012035F" w:rsidRDefault="00FD6DD5" w:rsidP="00A25F2B">
            <w:pPr>
              <w:keepNext/>
              <w:jc w:val="both"/>
              <w:rPr>
                <w:rFonts w:ascii="Times New Roman" w:eastAsia="Times New Roman" w:hAnsi="Times New Roman" w:cs="Times New Roman"/>
                <w:i/>
                <w:sz w:val="20"/>
                <w:szCs w:val="20"/>
              </w:rPr>
            </w:pPr>
            <w:r w:rsidRPr="0012035F">
              <w:rPr>
                <w:rFonts w:ascii="Times New Roman" w:eastAsia="Times New Roman" w:hAnsi="Times New Roman" w:cs="Times New Roman"/>
                <w:i/>
                <w:sz w:val="20"/>
                <w:szCs w:val="20"/>
              </w:rPr>
              <w:t xml:space="preserve">Centro libre de manzana: </w:t>
            </w:r>
            <w:r w:rsidR="00A25F2B">
              <w:rPr>
                <w:rFonts w:ascii="Times New Roman" w:eastAsia="Times New Roman" w:hAnsi="Times New Roman" w:cs="Times New Roman"/>
                <w:sz w:val="20"/>
                <w:szCs w:val="20"/>
              </w:rPr>
              <w:t>s</w:t>
            </w:r>
            <w:r w:rsidRPr="0012035F">
              <w:rPr>
                <w:rFonts w:ascii="Times New Roman" w:eastAsia="Times New Roman" w:hAnsi="Times New Roman" w:cs="Times New Roman"/>
                <w:sz w:val="20"/>
                <w:szCs w:val="20"/>
              </w:rPr>
              <w:t>uperficie no edificable del</w:t>
            </w:r>
            <w:r w:rsidRPr="0012035F">
              <w:rPr>
                <w:rFonts w:ascii="Times New Roman" w:eastAsia="Times New Roman" w:hAnsi="Times New Roman" w:cs="Times New Roman"/>
                <w:i/>
                <w:sz w:val="20"/>
                <w:szCs w:val="20"/>
              </w:rPr>
              <w:t xml:space="preserve"> </w:t>
            </w:r>
            <w:r w:rsidRPr="0012035F">
              <w:rPr>
                <w:rFonts w:ascii="Times New Roman" w:eastAsia="Times New Roman" w:hAnsi="Times New Roman" w:cs="Times New Roman"/>
                <w:sz w:val="20"/>
                <w:szCs w:val="20"/>
              </w:rPr>
              <w:t>terreno, destinada a espacio libre verde y suelo absorbente, comprendida entre las líneas de frente interno</w:t>
            </w:r>
          </w:p>
        </w:tc>
        <w:tc>
          <w:tcPr>
            <w:tcW w:w="2913" w:type="dxa"/>
            <w:vAlign w:val="center"/>
          </w:tcPr>
          <w:p w14:paraId="2263D049" w14:textId="77777777" w:rsidR="00FD6DD5" w:rsidRPr="002C6290" w:rsidRDefault="00FD6DD5" w:rsidP="00BA6AE8">
            <w:pPr>
              <w:jc w:val="center"/>
              <w:rPr>
                <w:rFonts w:ascii="Times New Roman" w:eastAsia="Times New Roman" w:hAnsi="Times New Roman" w:cs="Times New Roman"/>
                <w:sz w:val="20"/>
                <w:szCs w:val="20"/>
                <w:lang w:val="pt-BR"/>
              </w:rPr>
            </w:pPr>
            <w:r w:rsidRPr="002C6290">
              <w:rPr>
                <w:rFonts w:ascii="Times New Roman" w:eastAsia="Times New Roman" w:hAnsi="Times New Roman" w:cs="Times New Roman"/>
                <w:sz w:val="20"/>
                <w:szCs w:val="20"/>
                <w:lang w:val="pt-BR"/>
              </w:rPr>
              <w:t>CABA (Código Urbanístico), Posadas (OM Nº3372/13), Mendoza (OM Nº3944/18), Corrientes (Cód. de Planeamiento Urbano).</w:t>
            </w:r>
          </w:p>
        </w:tc>
      </w:tr>
    </w:tbl>
    <w:p w14:paraId="571D2CF9" w14:textId="105A309C" w:rsidR="00A61EC1" w:rsidRPr="00927EF8" w:rsidRDefault="00793717" w:rsidP="00A61EC1">
      <w:pPr>
        <w:spacing w:after="0" w:line="360" w:lineRule="auto"/>
        <w:jc w:val="both"/>
        <w:rPr>
          <w:rFonts w:ascii="Times New Roman" w:hAnsi="Times New Roman" w:cs="Times New Roman"/>
          <w:sz w:val="20"/>
          <w:szCs w:val="20"/>
        </w:rPr>
      </w:pPr>
      <w:r w:rsidRPr="002C6290">
        <w:rPr>
          <w:rFonts w:ascii="Times New Roman" w:hAnsi="Times New Roman" w:cs="Times New Roman"/>
          <w:b/>
          <w:sz w:val="20"/>
          <w:szCs w:val="20"/>
        </w:rPr>
        <w:t>Fuente:</w:t>
      </w:r>
      <w:r w:rsidRPr="002C6290">
        <w:rPr>
          <w:rFonts w:ascii="Times New Roman" w:hAnsi="Times New Roman" w:cs="Times New Roman"/>
          <w:sz w:val="20"/>
          <w:szCs w:val="20"/>
        </w:rPr>
        <w:t xml:space="preserve"> </w:t>
      </w:r>
      <w:r w:rsidR="0079535E">
        <w:rPr>
          <w:rFonts w:ascii="Times New Roman" w:hAnsi="Times New Roman" w:cs="Times New Roman"/>
          <w:sz w:val="20"/>
          <w:szCs w:val="20"/>
        </w:rPr>
        <w:t>E</w:t>
      </w:r>
      <w:r w:rsidR="00BD031D" w:rsidRPr="00927EF8">
        <w:rPr>
          <w:rFonts w:ascii="Times New Roman" w:hAnsi="Times New Roman" w:cs="Times New Roman"/>
          <w:sz w:val="20"/>
          <w:szCs w:val="20"/>
        </w:rPr>
        <w:t>laboración propia.</w:t>
      </w:r>
    </w:p>
    <w:p w14:paraId="15532194" w14:textId="77777777" w:rsidR="00A61EC1" w:rsidRDefault="00A61EC1" w:rsidP="00A61EC1">
      <w:pPr>
        <w:spacing w:after="0" w:line="360" w:lineRule="auto"/>
        <w:jc w:val="both"/>
        <w:rPr>
          <w:rFonts w:ascii="Times New Roman" w:eastAsia="Times New Roman" w:hAnsi="Times New Roman" w:cs="Times New Roman"/>
          <w:sz w:val="24"/>
          <w:szCs w:val="24"/>
        </w:rPr>
      </w:pPr>
    </w:p>
    <w:p w14:paraId="62C3AB6F" w14:textId="291B8BF7" w:rsidR="0079535E" w:rsidRDefault="00A61EC1" w:rsidP="001B061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estas ciudades mencionadas, se destaca el caso de la capital de la provincia del Chaco, ciudad de Resistencia, en donde a través de la Ordenanza Municipal N° </w:t>
      </w:r>
      <w:r>
        <w:rPr>
          <w:rFonts w:ascii="Times New Roman" w:eastAsia="Times New Roman" w:hAnsi="Times New Roman" w:cs="Times New Roman"/>
          <w:sz w:val="24"/>
          <w:szCs w:val="24"/>
        </w:rPr>
        <w:lastRenderedPageBreak/>
        <w:t>8775/2007</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busca el “impacto hidrológico cero” de las nuevas edificaciones sobre el sistema de drenaje existente. Es importante aclarar a su vez</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esta aglomeración urbana se dispone sobre la llanura de inundación del río Paraná</w:t>
      </w:r>
      <w:r w:rsidR="00795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ocupando también las riberas de sus brazos y afluentes. Motivo por el cual, </w:t>
      </w:r>
      <w:r>
        <w:rPr>
          <w:rFonts w:ascii="Times New Roman" w:eastAsia="Times New Roman" w:hAnsi="Times New Roman" w:cs="Times New Roman"/>
          <w:color w:val="000000"/>
          <w:sz w:val="24"/>
          <w:szCs w:val="24"/>
        </w:rPr>
        <w:t xml:space="preserve">se han dado </w:t>
      </w:r>
      <w:r>
        <w:rPr>
          <w:rFonts w:ascii="Times New Roman" w:eastAsia="Times New Roman" w:hAnsi="Times New Roman" w:cs="Times New Roman"/>
          <w:sz w:val="24"/>
          <w:szCs w:val="24"/>
        </w:rPr>
        <w:t>reiterados episodios de inundaciones que afectaron a un número considerable de habitantes. El crecimiento urbano sobre sectores inundables</w:t>
      </w:r>
      <w:r w:rsidR="00795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llevó a la implementación de restricciones de uso del suelo</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función de las </w:t>
      </w:r>
      <w:r>
        <w:rPr>
          <w:rFonts w:ascii="Times New Roman" w:eastAsia="Times New Roman" w:hAnsi="Times New Roman" w:cs="Times New Roman"/>
          <w:color w:val="000000"/>
          <w:sz w:val="24"/>
          <w:szCs w:val="24"/>
        </w:rPr>
        <w:t xml:space="preserve">resoluciones de la Administración Provincial del Agua (APA) </w:t>
      </w:r>
      <w:r>
        <w:rPr>
          <w:rFonts w:ascii="Times New Roman" w:eastAsia="Times New Roman" w:hAnsi="Times New Roman" w:cs="Times New Roman"/>
          <w:sz w:val="24"/>
          <w:szCs w:val="24"/>
        </w:rPr>
        <w:t>(</w:t>
      </w:r>
      <w:proofErr w:type="spellStart"/>
      <w:r w:rsidRPr="002C6290">
        <w:rPr>
          <w:rFonts w:ascii="Times New Roman" w:eastAsia="Times New Roman" w:hAnsi="Times New Roman" w:cs="Times New Roman"/>
          <w:sz w:val="24"/>
          <w:szCs w:val="24"/>
          <w:highlight w:val="yellow"/>
        </w:rPr>
        <w:t>Rohrmann</w:t>
      </w:r>
      <w:proofErr w:type="spellEnd"/>
      <w:r w:rsidRPr="002C6290">
        <w:rPr>
          <w:rFonts w:ascii="Times New Roman" w:eastAsia="Times New Roman" w:hAnsi="Times New Roman" w:cs="Times New Roman"/>
          <w:sz w:val="24"/>
          <w:szCs w:val="24"/>
          <w:highlight w:val="yellow"/>
        </w:rPr>
        <w:t xml:space="preserve"> &amp; </w:t>
      </w:r>
      <w:proofErr w:type="spellStart"/>
      <w:r w:rsidRPr="002C6290">
        <w:rPr>
          <w:rFonts w:ascii="Times New Roman" w:eastAsia="Times New Roman" w:hAnsi="Times New Roman" w:cs="Times New Roman"/>
          <w:sz w:val="24"/>
          <w:szCs w:val="24"/>
          <w:highlight w:val="yellow"/>
        </w:rPr>
        <w:t>Schaller</w:t>
      </w:r>
      <w:proofErr w:type="spellEnd"/>
      <w:r w:rsidRPr="002C6290">
        <w:rPr>
          <w:rFonts w:ascii="Times New Roman" w:eastAsia="Times New Roman" w:hAnsi="Times New Roman" w:cs="Times New Roman"/>
          <w:sz w:val="24"/>
          <w:szCs w:val="24"/>
          <w:highlight w:val="yellow"/>
        </w:rPr>
        <w:t>, 2016</w:t>
      </w:r>
      <w:r>
        <w:rPr>
          <w:rFonts w:ascii="Times New Roman" w:eastAsia="Times New Roman" w:hAnsi="Times New Roman" w:cs="Times New Roman"/>
          <w:sz w:val="24"/>
          <w:szCs w:val="24"/>
          <w:highlight w:val="white"/>
        </w:rPr>
        <w:t xml:space="preserve">). </w:t>
      </w:r>
    </w:p>
    <w:p w14:paraId="07949E50" w14:textId="1081DF2B" w:rsidR="0079535E" w:rsidRDefault="00A61EC1" w:rsidP="001B061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Conjuntamente con estas zonificaciones</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establecieron medidas para el control de los cambios hidrológicos</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implican las nuevas construcciones. De esta manera, las propuestas de edificación deben acompañarse de una evaluación hidrológica</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la que el pico del hidrograma generado para un determinado Factor de Impermeabilización del Suelo (FIS) y Factor de </w:t>
      </w:r>
      <w:r w:rsidRPr="00D92198">
        <w:rPr>
          <w:rFonts w:ascii="Times New Roman" w:eastAsia="Times New Roman" w:hAnsi="Times New Roman" w:cs="Times New Roman"/>
          <w:sz w:val="24"/>
          <w:szCs w:val="24"/>
        </w:rPr>
        <w:t>impermeabilización total (FIT)</w:t>
      </w:r>
      <w:r w:rsidR="00795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supere el pico que se obtiene bajo las características previas a la urbanización. </w:t>
      </w:r>
    </w:p>
    <w:p w14:paraId="6B8A267F" w14:textId="77777777" w:rsidR="00A61EC1" w:rsidRDefault="00A61EC1" w:rsidP="002C629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ello, se deberán prever dentro de cada parcela, dispositivos o mecanismos atenuantes del efecto producido por las precipitaciones intensas. Si bien</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trata de un avance importante en lo que respecta a medidas que regulen la impermeabilización, para su efectividad</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también es necesaria una concordancia con los permisos de edificabilidad y los factores de ocupación del suelo. Precisamente</w:t>
      </w:r>
      <w:r w:rsidR="00795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a partir de estos parámetros que se define la posibilidad de mantener la forestación en los centros de las parcelas o la forestación de las aceras </w:t>
      </w:r>
      <w:r w:rsidRPr="002C6290">
        <w:rPr>
          <w:rFonts w:ascii="Times New Roman" w:eastAsia="Times New Roman" w:hAnsi="Times New Roman" w:cs="Times New Roman"/>
          <w:sz w:val="24"/>
          <w:szCs w:val="24"/>
          <w:highlight w:val="yellow"/>
        </w:rPr>
        <w:t>(Alcalá, 2012).</w:t>
      </w:r>
    </w:p>
    <w:p w14:paraId="2DF3C242" w14:textId="77777777" w:rsidR="00A61EC1" w:rsidRDefault="00A61EC1" w:rsidP="002C6290">
      <w:pPr>
        <w:spacing w:after="0" w:line="360" w:lineRule="auto"/>
        <w:ind w:firstLine="720"/>
        <w:jc w:val="both"/>
        <w:rPr>
          <w:rFonts w:ascii="Times New Roman" w:hAnsi="Times New Roman" w:cs="Times New Roman"/>
          <w:szCs w:val="24"/>
        </w:rPr>
      </w:pPr>
    </w:p>
    <w:p w14:paraId="7B703C02" w14:textId="77777777" w:rsidR="00356E22" w:rsidRPr="00A61EC1" w:rsidRDefault="00A61EC1" w:rsidP="002C6290">
      <w:pPr>
        <w:spacing w:after="0" w:line="360" w:lineRule="auto"/>
        <w:ind w:firstLine="720"/>
        <w:jc w:val="both"/>
        <w:rPr>
          <w:rFonts w:ascii="Times New Roman" w:hAnsi="Times New Roman" w:cs="Times New Roman"/>
          <w:szCs w:val="24"/>
        </w:rPr>
      </w:pPr>
      <w:r>
        <w:rPr>
          <w:rFonts w:ascii="Times New Roman" w:hAnsi="Times New Roman" w:cs="Times New Roman"/>
          <w:szCs w:val="24"/>
        </w:rPr>
        <w:t>D</w:t>
      </w:r>
      <w:r w:rsidR="00B60363" w:rsidRPr="00387C48">
        <w:rPr>
          <w:rFonts w:ascii="Times New Roman" w:eastAsia="Times New Roman" w:hAnsi="Times New Roman" w:cs="Times New Roman"/>
          <w:b/>
          <w:color w:val="000000"/>
          <w:sz w:val="24"/>
          <w:szCs w:val="24"/>
        </w:rPr>
        <w:t>iscusión</w:t>
      </w:r>
      <w:r w:rsidR="00B70325" w:rsidRPr="00387C48">
        <w:rPr>
          <w:rFonts w:ascii="Times New Roman" w:eastAsia="Times New Roman" w:hAnsi="Times New Roman" w:cs="Times New Roman"/>
          <w:b/>
          <w:color w:val="000000"/>
          <w:sz w:val="24"/>
          <w:szCs w:val="24"/>
        </w:rPr>
        <w:t xml:space="preserve"> </w:t>
      </w:r>
    </w:p>
    <w:p w14:paraId="1BBB175C" w14:textId="303C8D87" w:rsidR="002A7D65" w:rsidRPr="002628D0" w:rsidRDefault="002A7D65" w:rsidP="002C6290">
      <w:pPr>
        <w:spacing w:after="0" w:line="360" w:lineRule="auto"/>
        <w:ind w:firstLine="720"/>
        <w:jc w:val="both"/>
        <w:rPr>
          <w:rFonts w:ascii="Times New Roman" w:eastAsia="Times New Roman" w:hAnsi="Times New Roman" w:cs="Times New Roman"/>
          <w:b/>
          <w:i/>
          <w:sz w:val="24"/>
          <w:szCs w:val="24"/>
        </w:rPr>
      </w:pPr>
      <w:r w:rsidRPr="002628D0">
        <w:rPr>
          <w:rFonts w:ascii="Times New Roman" w:eastAsia="Times New Roman" w:hAnsi="Times New Roman" w:cs="Times New Roman"/>
          <w:b/>
          <w:i/>
          <w:sz w:val="24"/>
          <w:szCs w:val="24"/>
        </w:rPr>
        <w:t xml:space="preserve">Cuantificación </w:t>
      </w:r>
      <w:r w:rsidR="008B5E84">
        <w:rPr>
          <w:rFonts w:ascii="Times New Roman" w:eastAsia="Times New Roman" w:hAnsi="Times New Roman" w:cs="Times New Roman"/>
          <w:b/>
          <w:i/>
          <w:sz w:val="24"/>
          <w:szCs w:val="24"/>
        </w:rPr>
        <w:t>del servicio para contribuir con su incorporación en la normativa</w:t>
      </w:r>
    </w:p>
    <w:p w14:paraId="737BD6FF" w14:textId="7FF32633" w:rsidR="0079535E" w:rsidRDefault="006D3D13" w:rsidP="001B06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se indaga</w:t>
      </w:r>
      <w:r w:rsidR="0018104C">
        <w:rPr>
          <w:rFonts w:ascii="Times New Roman" w:hAnsi="Times New Roman" w:cs="Times New Roman"/>
          <w:sz w:val="24"/>
          <w:szCs w:val="24"/>
        </w:rPr>
        <w:t xml:space="preserve"> más allá del rango de ciudades objeto de estudio</w:t>
      </w:r>
      <w:r w:rsidR="0079535E">
        <w:rPr>
          <w:rFonts w:ascii="Times New Roman" w:hAnsi="Times New Roman" w:cs="Times New Roman"/>
          <w:sz w:val="24"/>
          <w:szCs w:val="24"/>
        </w:rPr>
        <w:t xml:space="preserve">, </w:t>
      </w:r>
      <w:r w:rsidR="002A7D65" w:rsidRPr="001D1850">
        <w:rPr>
          <w:rFonts w:ascii="Times New Roman" w:hAnsi="Times New Roman" w:cs="Times New Roman"/>
          <w:sz w:val="24"/>
          <w:szCs w:val="24"/>
        </w:rPr>
        <w:t>se identific</w:t>
      </w:r>
      <w:r w:rsidR="0018104C">
        <w:rPr>
          <w:rFonts w:ascii="Times New Roman" w:hAnsi="Times New Roman" w:cs="Times New Roman"/>
          <w:sz w:val="24"/>
          <w:szCs w:val="24"/>
        </w:rPr>
        <w:t>a</w:t>
      </w:r>
      <w:r w:rsidR="002A7D65" w:rsidRPr="001D1850">
        <w:rPr>
          <w:rFonts w:ascii="Times New Roman" w:hAnsi="Times New Roman" w:cs="Times New Roman"/>
          <w:sz w:val="24"/>
          <w:szCs w:val="24"/>
        </w:rPr>
        <w:t xml:space="preserve"> que</w:t>
      </w:r>
      <w:r w:rsidR="0018104C">
        <w:rPr>
          <w:rFonts w:ascii="Times New Roman" w:hAnsi="Times New Roman" w:cs="Times New Roman"/>
          <w:sz w:val="24"/>
          <w:szCs w:val="24"/>
        </w:rPr>
        <w:t xml:space="preserve"> </w:t>
      </w:r>
      <w:r w:rsidR="0079535E">
        <w:rPr>
          <w:rFonts w:ascii="Times New Roman" w:hAnsi="Times New Roman" w:cs="Times New Roman"/>
          <w:sz w:val="24"/>
          <w:szCs w:val="24"/>
        </w:rPr>
        <w:t xml:space="preserve">también </w:t>
      </w:r>
      <w:r w:rsidR="0079535E" w:rsidRPr="001D1850">
        <w:rPr>
          <w:rFonts w:ascii="Times New Roman" w:hAnsi="Times New Roman" w:cs="Times New Roman"/>
          <w:sz w:val="24"/>
          <w:szCs w:val="24"/>
        </w:rPr>
        <w:t>en</w:t>
      </w:r>
      <w:r w:rsidR="002A7D65" w:rsidRPr="001D1850">
        <w:rPr>
          <w:rFonts w:ascii="Times New Roman" w:hAnsi="Times New Roman" w:cs="Times New Roman"/>
          <w:sz w:val="24"/>
          <w:szCs w:val="24"/>
        </w:rPr>
        <w:t xml:space="preserve"> </w:t>
      </w:r>
      <w:r w:rsidR="00324370">
        <w:rPr>
          <w:rFonts w:ascii="Times New Roman" w:hAnsi="Times New Roman" w:cs="Times New Roman"/>
          <w:sz w:val="24"/>
          <w:szCs w:val="24"/>
        </w:rPr>
        <w:t>centros urbanos</w:t>
      </w:r>
      <w:r w:rsidR="002A7D65" w:rsidRPr="001D1850">
        <w:rPr>
          <w:rFonts w:ascii="Times New Roman" w:hAnsi="Times New Roman" w:cs="Times New Roman"/>
          <w:sz w:val="24"/>
          <w:szCs w:val="24"/>
        </w:rPr>
        <w:t xml:space="preserve"> de menor jerarquía</w:t>
      </w:r>
      <w:r w:rsidR="00324370">
        <w:rPr>
          <w:rFonts w:ascii="Times New Roman" w:hAnsi="Times New Roman" w:cs="Times New Roman"/>
          <w:sz w:val="24"/>
          <w:szCs w:val="24"/>
        </w:rPr>
        <w:t xml:space="preserve"> se está dando un proceso de incorporación de</w:t>
      </w:r>
      <w:r w:rsidR="002A7D65" w:rsidRPr="001D1850">
        <w:rPr>
          <w:rFonts w:ascii="Times New Roman" w:hAnsi="Times New Roman" w:cs="Times New Roman"/>
          <w:sz w:val="24"/>
          <w:szCs w:val="24"/>
        </w:rPr>
        <w:t xml:space="preserve"> normativas</w:t>
      </w:r>
      <w:r w:rsidR="0079535E">
        <w:rPr>
          <w:rFonts w:ascii="Times New Roman" w:hAnsi="Times New Roman" w:cs="Times New Roman"/>
          <w:sz w:val="24"/>
          <w:szCs w:val="24"/>
        </w:rPr>
        <w:t xml:space="preserve">, </w:t>
      </w:r>
      <w:r w:rsidR="002A7D65" w:rsidRPr="001D1850">
        <w:rPr>
          <w:rFonts w:ascii="Times New Roman" w:hAnsi="Times New Roman" w:cs="Times New Roman"/>
          <w:sz w:val="24"/>
          <w:szCs w:val="24"/>
        </w:rPr>
        <w:t xml:space="preserve">asociadas con prácticas de infiltración del agua de lluvia y restricción de la impermeabilización. </w:t>
      </w:r>
      <w:r w:rsidR="00BE65CC">
        <w:rPr>
          <w:rFonts w:ascii="Times New Roman" w:hAnsi="Times New Roman" w:cs="Times New Roman"/>
          <w:sz w:val="24"/>
          <w:szCs w:val="24"/>
        </w:rPr>
        <w:t xml:space="preserve">Por ejemplo, en la </w:t>
      </w:r>
      <w:r w:rsidR="00BE65CC" w:rsidRPr="00BE65CC">
        <w:rPr>
          <w:rFonts w:ascii="Times New Roman" w:hAnsi="Times New Roman" w:cs="Times New Roman"/>
          <w:sz w:val="24"/>
          <w:szCs w:val="24"/>
        </w:rPr>
        <w:t xml:space="preserve">ciudad de Toay (provincia de La Pampa) </w:t>
      </w:r>
      <w:r w:rsidR="00412A69">
        <w:rPr>
          <w:rFonts w:ascii="Times New Roman" w:hAnsi="Times New Roman" w:cs="Times New Roman"/>
          <w:sz w:val="24"/>
          <w:szCs w:val="24"/>
        </w:rPr>
        <w:t xml:space="preserve">se ha impulsado </w:t>
      </w:r>
      <w:r w:rsidR="00412A69" w:rsidRPr="00BE65CC">
        <w:rPr>
          <w:rFonts w:ascii="Times New Roman" w:hAnsi="Times New Roman" w:cs="Times New Roman"/>
          <w:sz w:val="24"/>
          <w:szCs w:val="24"/>
        </w:rPr>
        <w:t>la Ordenanza</w:t>
      </w:r>
      <w:r w:rsidR="00412A69">
        <w:rPr>
          <w:rFonts w:ascii="Times New Roman" w:hAnsi="Times New Roman" w:cs="Times New Roman"/>
          <w:sz w:val="24"/>
          <w:szCs w:val="24"/>
        </w:rPr>
        <w:t xml:space="preserve"> Municipal</w:t>
      </w:r>
      <w:r w:rsidR="00412A69" w:rsidRPr="00BE65CC">
        <w:rPr>
          <w:rFonts w:ascii="Times New Roman" w:hAnsi="Times New Roman" w:cs="Times New Roman"/>
          <w:sz w:val="24"/>
          <w:szCs w:val="24"/>
        </w:rPr>
        <w:t xml:space="preserve"> Nº 5/14</w:t>
      </w:r>
      <w:r w:rsidR="0079535E">
        <w:rPr>
          <w:rFonts w:ascii="Times New Roman" w:hAnsi="Times New Roman" w:cs="Times New Roman"/>
          <w:sz w:val="24"/>
          <w:szCs w:val="24"/>
        </w:rPr>
        <w:t xml:space="preserve">, </w:t>
      </w:r>
      <w:r w:rsidR="00412A69">
        <w:rPr>
          <w:rFonts w:ascii="Times New Roman" w:hAnsi="Times New Roman" w:cs="Times New Roman"/>
          <w:sz w:val="24"/>
          <w:szCs w:val="24"/>
        </w:rPr>
        <w:t xml:space="preserve">que </w:t>
      </w:r>
      <w:r w:rsidR="00412A69" w:rsidRPr="00BE65CC">
        <w:rPr>
          <w:rFonts w:ascii="Times New Roman" w:hAnsi="Times New Roman" w:cs="Times New Roman"/>
          <w:sz w:val="24"/>
          <w:szCs w:val="24"/>
        </w:rPr>
        <w:t xml:space="preserve">limita la impermeabilización de grandes superficies </w:t>
      </w:r>
      <w:r w:rsidR="00C57BA3">
        <w:rPr>
          <w:rFonts w:ascii="Times New Roman" w:hAnsi="Times New Roman" w:cs="Times New Roman"/>
          <w:sz w:val="24"/>
          <w:szCs w:val="24"/>
        </w:rPr>
        <w:t>-</w:t>
      </w:r>
      <w:r w:rsidR="00C57BA3" w:rsidRPr="00BE65CC">
        <w:rPr>
          <w:rFonts w:ascii="Times New Roman" w:hAnsi="Times New Roman" w:cs="Times New Roman"/>
          <w:sz w:val="24"/>
          <w:szCs w:val="24"/>
        </w:rPr>
        <w:t>como playas de estacionamiento o áreas de circulación</w:t>
      </w:r>
      <w:r w:rsidR="00C57BA3">
        <w:rPr>
          <w:rFonts w:ascii="Times New Roman" w:hAnsi="Times New Roman" w:cs="Times New Roman"/>
          <w:sz w:val="24"/>
          <w:szCs w:val="24"/>
        </w:rPr>
        <w:t>-</w:t>
      </w:r>
      <w:r w:rsidR="0079535E">
        <w:rPr>
          <w:rFonts w:ascii="Times New Roman" w:hAnsi="Times New Roman" w:cs="Times New Roman"/>
          <w:sz w:val="24"/>
          <w:szCs w:val="24"/>
        </w:rPr>
        <w:t>,</w:t>
      </w:r>
      <w:r w:rsidR="00C57BA3" w:rsidRPr="00BE65CC">
        <w:rPr>
          <w:rFonts w:ascii="Times New Roman" w:hAnsi="Times New Roman" w:cs="Times New Roman"/>
          <w:sz w:val="24"/>
          <w:szCs w:val="24"/>
        </w:rPr>
        <w:t xml:space="preserve"> </w:t>
      </w:r>
      <w:r w:rsidR="00BE65CC" w:rsidRPr="00BE65CC">
        <w:rPr>
          <w:rFonts w:ascii="Times New Roman" w:hAnsi="Times New Roman" w:cs="Times New Roman"/>
          <w:sz w:val="24"/>
          <w:szCs w:val="24"/>
        </w:rPr>
        <w:t>para favorecer</w:t>
      </w:r>
      <w:r w:rsidR="002A7D65" w:rsidRPr="00BE65CC">
        <w:rPr>
          <w:rFonts w:ascii="Times New Roman" w:hAnsi="Times New Roman" w:cs="Times New Roman"/>
          <w:sz w:val="24"/>
          <w:szCs w:val="24"/>
        </w:rPr>
        <w:t xml:space="preserve"> la recarga de</w:t>
      </w:r>
      <w:r w:rsidR="00C57BA3">
        <w:rPr>
          <w:rFonts w:ascii="Times New Roman" w:hAnsi="Times New Roman" w:cs="Times New Roman"/>
          <w:sz w:val="24"/>
          <w:szCs w:val="24"/>
        </w:rPr>
        <w:t xml:space="preserve">l </w:t>
      </w:r>
      <w:r w:rsidR="0079535E">
        <w:rPr>
          <w:rFonts w:ascii="Times New Roman" w:hAnsi="Times New Roman" w:cs="Times New Roman"/>
          <w:sz w:val="24"/>
          <w:szCs w:val="24"/>
        </w:rPr>
        <w:t>acuífero, del</w:t>
      </w:r>
      <w:r w:rsidR="00C57BA3">
        <w:rPr>
          <w:rFonts w:ascii="Times New Roman" w:hAnsi="Times New Roman" w:cs="Times New Roman"/>
          <w:sz w:val="24"/>
          <w:szCs w:val="24"/>
        </w:rPr>
        <w:t xml:space="preserve"> cual se sustenta esta localidad</w:t>
      </w:r>
      <w:r w:rsidR="00BE65CC" w:rsidRPr="00BE65CC">
        <w:rPr>
          <w:rFonts w:ascii="Times New Roman" w:hAnsi="Times New Roman" w:cs="Times New Roman"/>
          <w:sz w:val="24"/>
          <w:szCs w:val="24"/>
        </w:rPr>
        <w:t xml:space="preserve">. </w:t>
      </w:r>
    </w:p>
    <w:p w14:paraId="57C2E7EC" w14:textId="2E0D78E0" w:rsidR="00C57BA3" w:rsidRDefault="009D451D" w:rsidP="002C6290">
      <w:pPr>
        <w:spacing w:after="0" w:line="360" w:lineRule="auto"/>
        <w:ind w:firstLine="720"/>
        <w:jc w:val="both"/>
        <w:rPr>
          <w:rFonts w:ascii="Times New Roman" w:hAnsi="Times New Roman" w:cs="Times New Roman"/>
          <w:sz w:val="24"/>
          <w:szCs w:val="24"/>
        </w:rPr>
      </w:pPr>
      <w:r w:rsidRPr="009D451D">
        <w:rPr>
          <w:rFonts w:ascii="Times New Roman" w:hAnsi="Times New Roman" w:cs="Times New Roman"/>
          <w:sz w:val="24"/>
          <w:szCs w:val="24"/>
        </w:rPr>
        <w:t>Ca</w:t>
      </w:r>
      <w:r>
        <w:rPr>
          <w:rFonts w:ascii="Times New Roman" w:hAnsi="Times New Roman" w:cs="Times New Roman"/>
          <w:sz w:val="24"/>
          <w:szCs w:val="24"/>
        </w:rPr>
        <w:t>be aclarar que</w:t>
      </w:r>
      <w:r w:rsidR="0079535E">
        <w:rPr>
          <w:rFonts w:ascii="Times New Roman" w:hAnsi="Times New Roman" w:cs="Times New Roman"/>
          <w:sz w:val="24"/>
          <w:szCs w:val="24"/>
        </w:rPr>
        <w:t>,</w:t>
      </w:r>
      <w:r>
        <w:rPr>
          <w:rFonts w:ascii="Times New Roman" w:hAnsi="Times New Roman" w:cs="Times New Roman"/>
          <w:sz w:val="24"/>
          <w:szCs w:val="24"/>
        </w:rPr>
        <w:t xml:space="preserve"> </w:t>
      </w:r>
      <w:r w:rsidR="00F315AF">
        <w:rPr>
          <w:rFonts w:ascii="Times New Roman" w:hAnsi="Times New Roman" w:cs="Times New Roman"/>
          <w:sz w:val="24"/>
          <w:szCs w:val="24"/>
        </w:rPr>
        <w:t xml:space="preserve">las condiciones de </w:t>
      </w:r>
      <w:proofErr w:type="spellStart"/>
      <w:r w:rsidR="00F315AF">
        <w:rPr>
          <w:rFonts w:ascii="Times New Roman" w:hAnsi="Times New Roman" w:cs="Times New Roman"/>
          <w:sz w:val="24"/>
          <w:szCs w:val="24"/>
        </w:rPr>
        <w:t>semiaridez</w:t>
      </w:r>
      <w:proofErr w:type="spellEnd"/>
      <w:r w:rsidR="00F315AF">
        <w:rPr>
          <w:rFonts w:ascii="Times New Roman" w:hAnsi="Times New Roman" w:cs="Times New Roman"/>
          <w:sz w:val="24"/>
          <w:szCs w:val="24"/>
        </w:rPr>
        <w:t xml:space="preserve"> que caracterizan al clima </w:t>
      </w:r>
      <w:r w:rsidR="00BE65CC">
        <w:rPr>
          <w:rFonts w:ascii="Times New Roman" w:hAnsi="Times New Roman" w:cs="Times New Roman"/>
          <w:sz w:val="24"/>
          <w:szCs w:val="24"/>
        </w:rPr>
        <w:t xml:space="preserve">de </w:t>
      </w:r>
      <w:r w:rsidR="00C57BA3">
        <w:rPr>
          <w:rFonts w:ascii="Times New Roman" w:hAnsi="Times New Roman" w:cs="Times New Roman"/>
          <w:sz w:val="24"/>
          <w:szCs w:val="24"/>
        </w:rPr>
        <w:t>l</w:t>
      </w:r>
      <w:r w:rsidR="00BE65CC">
        <w:rPr>
          <w:rFonts w:ascii="Times New Roman" w:hAnsi="Times New Roman" w:cs="Times New Roman"/>
          <w:sz w:val="24"/>
          <w:szCs w:val="24"/>
        </w:rPr>
        <w:t>a región</w:t>
      </w:r>
      <w:r w:rsidR="0079535E">
        <w:rPr>
          <w:rFonts w:ascii="Times New Roman" w:hAnsi="Times New Roman" w:cs="Times New Roman"/>
          <w:sz w:val="24"/>
          <w:szCs w:val="24"/>
        </w:rPr>
        <w:t>,</w:t>
      </w:r>
      <w:r w:rsidR="00BE65CC">
        <w:rPr>
          <w:rFonts w:ascii="Times New Roman" w:hAnsi="Times New Roman" w:cs="Times New Roman"/>
          <w:sz w:val="24"/>
          <w:szCs w:val="24"/>
        </w:rPr>
        <w:t xml:space="preserve"> </w:t>
      </w:r>
      <w:r w:rsidR="00F315AF">
        <w:rPr>
          <w:rFonts w:ascii="Times New Roman" w:hAnsi="Times New Roman" w:cs="Times New Roman"/>
          <w:sz w:val="24"/>
          <w:szCs w:val="24"/>
        </w:rPr>
        <w:t xml:space="preserve">refuerzan la necesidad de optimizar el manejo </w:t>
      </w:r>
      <w:r w:rsidR="00A25F2B">
        <w:rPr>
          <w:rFonts w:ascii="Times New Roman" w:hAnsi="Times New Roman" w:cs="Times New Roman"/>
          <w:sz w:val="24"/>
          <w:szCs w:val="24"/>
        </w:rPr>
        <w:t>del recurso hídrico.</w:t>
      </w:r>
      <w:r w:rsidR="000E0FB2">
        <w:rPr>
          <w:rFonts w:ascii="Times New Roman" w:hAnsi="Times New Roman" w:cs="Times New Roman"/>
          <w:sz w:val="24"/>
          <w:szCs w:val="24"/>
        </w:rPr>
        <w:t xml:space="preserve"> </w:t>
      </w:r>
      <w:r w:rsidR="002A7D65" w:rsidRPr="00F14ECB">
        <w:rPr>
          <w:rFonts w:ascii="Times New Roman" w:hAnsi="Times New Roman" w:cs="Times New Roman"/>
          <w:sz w:val="24"/>
          <w:szCs w:val="24"/>
        </w:rPr>
        <w:t xml:space="preserve">Otro ejemplo </w:t>
      </w:r>
      <w:r w:rsidR="002A7D65" w:rsidRPr="00F14ECB">
        <w:rPr>
          <w:rFonts w:ascii="Times New Roman" w:hAnsi="Times New Roman" w:cs="Times New Roman"/>
          <w:sz w:val="24"/>
          <w:szCs w:val="24"/>
        </w:rPr>
        <w:lastRenderedPageBreak/>
        <w:t xml:space="preserve">es el proyecto de ordenanza </w:t>
      </w:r>
      <w:r w:rsidR="00C57BA3">
        <w:rPr>
          <w:rFonts w:ascii="Times New Roman" w:hAnsi="Times New Roman" w:cs="Times New Roman"/>
          <w:sz w:val="24"/>
          <w:szCs w:val="24"/>
        </w:rPr>
        <w:t>en la ciudad costera</w:t>
      </w:r>
      <w:r w:rsidR="002A7D65" w:rsidRPr="00F14ECB">
        <w:rPr>
          <w:rFonts w:ascii="Times New Roman" w:hAnsi="Times New Roman" w:cs="Times New Roman"/>
          <w:sz w:val="24"/>
          <w:szCs w:val="24"/>
        </w:rPr>
        <w:t xml:space="preserve"> de Mar del Plata (</w:t>
      </w:r>
      <w:r w:rsidR="00D92198">
        <w:rPr>
          <w:rFonts w:ascii="Times New Roman" w:hAnsi="Times New Roman" w:cs="Times New Roman"/>
          <w:sz w:val="24"/>
          <w:szCs w:val="24"/>
        </w:rPr>
        <w:t>provincia de Buenos Aires</w:t>
      </w:r>
      <w:r w:rsidR="002A7D65" w:rsidRPr="00F14ECB">
        <w:rPr>
          <w:rFonts w:ascii="Times New Roman" w:hAnsi="Times New Roman" w:cs="Times New Roman"/>
          <w:sz w:val="24"/>
          <w:szCs w:val="24"/>
        </w:rPr>
        <w:t>)</w:t>
      </w:r>
      <w:r w:rsidR="0079535E">
        <w:rPr>
          <w:rFonts w:ascii="Times New Roman" w:hAnsi="Times New Roman" w:cs="Times New Roman"/>
          <w:sz w:val="24"/>
          <w:szCs w:val="24"/>
        </w:rPr>
        <w:t>,</w:t>
      </w:r>
      <w:r w:rsidR="002A7D65" w:rsidRPr="00F14ECB">
        <w:rPr>
          <w:rFonts w:ascii="Times New Roman" w:hAnsi="Times New Roman" w:cs="Times New Roman"/>
          <w:sz w:val="24"/>
          <w:szCs w:val="24"/>
        </w:rPr>
        <w:t xml:space="preserve"> que se orienta a “la creación de un sistema de transporte permeable que corra paralelo a caminos, tales como cunetas verdes y franjas filtrantes, y pavimentos filtrantes” y “la implementación de un sistema de infiltración o control de agua</w:t>
      </w:r>
      <w:r w:rsidR="0079535E">
        <w:rPr>
          <w:rFonts w:ascii="Times New Roman" w:hAnsi="Times New Roman" w:cs="Times New Roman"/>
          <w:sz w:val="24"/>
          <w:szCs w:val="24"/>
        </w:rPr>
        <w:t xml:space="preserve">, </w:t>
      </w:r>
      <w:r w:rsidR="002A7D65" w:rsidRPr="00F14ECB">
        <w:rPr>
          <w:rFonts w:ascii="Times New Roman" w:hAnsi="Times New Roman" w:cs="Times New Roman"/>
          <w:sz w:val="24"/>
          <w:szCs w:val="24"/>
        </w:rPr>
        <w:t>en origen en las zonas de media y baja densidad”. En este caso, uno de los motivos que impulsa la generación de estas prácticas</w:t>
      </w:r>
      <w:r w:rsidR="0079535E">
        <w:rPr>
          <w:rFonts w:ascii="Times New Roman" w:hAnsi="Times New Roman" w:cs="Times New Roman"/>
          <w:sz w:val="24"/>
          <w:szCs w:val="24"/>
        </w:rPr>
        <w:t>,</w:t>
      </w:r>
      <w:r w:rsidR="002A7D65" w:rsidRPr="00F14ECB">
        <w:rPr>
          <w:rFonts w:ascii="Times New Roman" w:hAnsi="Times New Roman" w:cs="Times New Roman"/>
          <w:sz w:val="24"/>
          <w:szCs w:val="24"/>
        </w:rPr>
        <w:t xml:space="preserve"> es la problemática de la red de drenaje y la contaminación del frente costero, dado que el cuerpo receptor de los efluentes del sistema de desagües pluviales es el mar.</w:t>
      </w:r>
      <w:r w:rsidR="002A7D65" w:rsidRPr="009D451D">
        <w:rPr>
          <w:rFonts w:ascii="Times New Roman" w:hAnsi="Times New Roman" w:cs="Times New Roman"/>
          <w:sz w:val="24"/>
          <w:szCs w:val="24"/>
        </w:rPr>
        <w:t xml:space="preserve"> </w:t>
      </w:r>
    </w:p>
    <w:p w14:paraId="4912B6B2" w14:textId="2158D6CD" w:rsidR="003D749F" w:rsidRDefault="00E514EF" w:rsidP="00927EF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este marco, la cuantificación y el mapeo</w:t>
      </w:r>
      <w:r w:rsidR="001F6EDB" w:rsidRPr="00C57BA3">
        <w:rPr>
          <w:rFonts w:ascii="Times New Roman" w:hAnsi="Times New Roman" w:cs="Times New Roman"/>
          <w:sz w:val="24"/>
          <w:szCs w:val="24"/>
        </w:rPr>
        <w:t xml:space="preserve"> de servicios ecosistémicos asociados </w:t>
      </w:r>
      <w:r w:rsidR="0081012A">
        <w:rPr>
          <w:rFonts w:ascii="Times New Roman" w:hAnsi="Times New Roman" w:cs="Times New Roman"/>
          <w:sz w:val="24"/>
          <w:szCs w:val="24"/>
        </w:rPr>
        <w:t>a</w:t>
      </w:r>
      <w:r w:rsidR="001F6EDB" w:rsidRPr="00C57BA3">
        <w:rPr>
          <w:rFonts w:ascii="Times New Roman" w:hAnsi="Times New Roman" w:cs="Times New Roman"/>
          <w:sz w:val="24"/>
          <w:szCs w:val="24"/>
        </w:rPr>
        <w:t xml:space="preserve"> los cambios en el uso del suelo </w:t>
      </w:r>
      <w:r>
        <w:rPr>
          <w:rFonts w:ascii="Times New Roman" w:hAnsi="Times New Roman" w:cs="Times New Roman"/>
          <w:sz w:val="24"/>
          <w:szCs w:val="24"/>
        </w:rPr>
        <w:t>son fundamentales para hacer efectiva la contribución con</w:t>
      </w:r>
      <w:r w:rsidR="001F6EDB" w:rsidRPr="00C57BA3">
        <w:rPr>
          <w:rFonts w:ascii="Times New Roman" w:hAnsi="Times New Roman" w:cs="Times New Roman"/>
          <w:sz w:val="24"/>
          <w:szCs w:val="24"/>
        </w:rPr>
        <w:t xml:space="preserve"> la planificación y gestión territorial (</w:t>
      </w:r>
      <w:r w:rsidR="001F6EDB" w:rsidRPr="002C6290">
        <w:rPr>
          <w:rFonts w:ascii="Times New Roman" w:hAnsi="Times New Roman" w:cs="Times New Roman"/>
          <w:sz w:val="24"/>
          <w:szCs w:val="24"/>
          <w:highlight w:val="yellow"/>
        </w:rPr>
        <w:t>Chen et al., 2020</w:t>
      </w:r>
      <w:r w:rsidR="001F6EDB" w:rsidRPr="00C57BA3">
        <w:rPr>
          <w:rFonts w:ascii="Times New Roman" w:hAnsi="Times New Roman" w:cs="Times New Roman"/>
          <w:sz w:val="24"/>
          <w:szCs w:val="24"/>
        </w:rPr>
        <w:t>). En est</w:t>
      </w:r>
      <w:r>
        <w:rPr>
          <w:rFonts w:ascii="Times New Roman" w:hAnsi="Times New Roman" w:cs="Times New Roman"/>
          <w:sz w:val="24"/>
          <w:szCs w:val="24"/>
        </w:rPr>
        <w:t>a</w:t>
      </w:r>
      <w:r w:rsidR="001F6EDB" w:rsidRPr="00C57BA3">
        <w:rPr>
          <w:rFonts w:ascii="Times New Roman" w:hAnsi="Times New Roman" w:cs="Times New Roman"/>
          <w:sz w:val="24"/>
          <w:szCs w:val="24"/>
        </w:rPr>
        <w:t xml:space="preserve"> </w:t>
      </w:r>
      <w:r>
        <w:rPr>
          <w:rFonts w:ascii="Times New Roman" w:hAnsi="Times New Roman" w:cs="Times New Roman"/>
          <w:sz w:val="24"/>
          <w:szCs w:val="24"/>
        </w:rPr>
        <w:t>línea</w:t>
      </w:r>
      <w:r w:rsidR="001F6EDB" w:rsidRPr="00C57BA3">
        <w:rPr>
          <w:rFonts w:ascii="Times New Roman" w:hAnsi="Times New Roman" w:cs="Times New Roman"/>
          <w:sz w:val="24"/>
          <w:szCs w:val="24"/>
        </w:rPr>
        <w:t xml:space="preserve">, </w:t>
      </w:r>
      <w:proofErr w:type="spellStart"/>
      <w:r w:rsidR="001F6EDB" w:rsidRPr="002C6290">
        <w:rPr>
          <w:rFonts w:ascii="Times New Roman" w:hAnsi="Times New Roman" w:cs="Times New Roman"/>
          <w:sz w:val="24"/>
          <w:szCs w:val="24"/>
          <w:highlight w:val="yellow"/>
        </w:rPr>
        <w:t>Paruelo</w:t>
      </w:r>
      <w:proofErr w:type="spellEnd"/>
      <w:r w:rsidR="005A51B5">
        <w:rPr>
          <w:rFonts w:ascii="Times New Roman" w:hAnsi="Times New Roman" w:cs="Times New Roman"/>
          <w:sz w:val="24"/>
          <w:szCs w:val="24"/>
          <w:shd w:val="clear" w:color="auto" w:fill="FFFFFF"/>
        </w:rPr>
        <w:t xml:space="preserve">, </w:t>
      </w:r>
      <w:r w:rsidR="005A51B5" w:rsidRPr="001B061E">
        <w:rPr>
          <w:rFonts w:ascii="Times New Roman" w:hAnsi="Times New Roman" w:cs="Times New Roman"/>
          <w:sz w:val="24"/>
          <w:szCs w:val="24"/>
          <w:shd w:val="clear" w:color="auto" w:fill="FFFFFF"/>
        </w:rPr>
        <w:t>Alcaraz-Segura,</w:t>
      </w:r>
      <w:r w:rsidR="005A51B5">
        <w:rPr>
          <w:rFonts w:ascii="Times New Roman" w:hAnsi="Times New Roman" w:cs="Times New Roman"/>
          <w:sz w:val="24"/>
          <w:szCs w:val="24"/>
          <w:shd w:val="clear" w:color="auto" w:fill="FFFFFF"/>
        </w:rPr>
        <w:t xml:space="preserve"> </w:t>
      </w:r>
      <w:r w:rsidR="005A51B5" w:rsidRPr="001B061E">
        <w:rPr>
          <w:rFonts w:ascii="Times New Roman" w:hAnsi="Times New Roman" w:cs="Times New Roman"/>
          <w:sz w:val="24"/>
          <w:szCs w:val="24"/>
          <w:shd w:val="clear" w:color="auto" w:fill="FFFFFF"/>
        </w:rPr>
        <w:t>&amp; Volante</w:t>
      </w:r>
      <w:r w:rsidR="005A51B5">
        <w:rPr>
          <w:rFonts w:ascii="Times New Roman" w:hAnsi="Times New Roman" w:cs="Times New Roman"/>
          <w:sz w:val="24"/>
          <w:szCs w:val="24"/>
          <w:shd w:val="clear" w:color="auto" w:fill="FFFFFF"/>
        </w:rPr>
        <w:t xml:space="preserve"> </w:t>
      </w:r>
      <w:r w:rsidR="001F6EDB" w:rsidRPr="00C57BA3">
        <w:rPr>
          <w:rFonts w:ascii="Times New Roman" w:hAnsi="Times New Roman" w:cs="Times New Roman"/>
          <w:sz w:val="24"/>
          <w:szCs w:val="24"/>
        </w:rPr>
        <w:t>(2011)</w:t>
      </w:r>
      <w:r w:rsidR="0079535E">
        <w:rPr>
          <w:rFonts w:ascii="Times New Roman" w:hAnsi="Times New Roman" w:cs="Times New Roman"/>
          <w:sz w:val="24"/>
          <w:szCs w:val="24"/>
        </w:rPr>
        <w:t xml:space="preserve">, </w:t>
      </w:r>
      <w:r w:rsidR="001F6EDB" w:rsidRPr="00C57BA3">
        <w:rPr>
          <w:rFonts w:ascii="Times New Roman" w:hAnsi="Times New Roman" w:cs="Times New Roman"/>
          <w:sz w:val="24"/>
          <w:szCs w:val="24"/>
        </w:rPr>
        <w:t>señalan que la implementación de planes de manejo y ordenamiento del territorio requiere del seguimiento de los cambios en el nivel de provisión de los servicios ecosistémicos</w:t>
      </w:r>
      <w:r w:rsidR="0079535E">
        <w:rPr>
          <w:rFonts w:ascii="Times New Roman" w:hAnsi="Times New Roman" w:cs="Times New Roman"/>
          <w:sz w:val="24"/>
          <w:szCs w:val="24"/>
        </w:rPr>
        <w:t>,</w:t>
      </w:r>
      <w:r w:rsidR="001F6EDB" w:rsidRPr="00C57BA3">
        <w:rPr>
          <w:rFonts w:ascii="Times New Roman" w:hAnsi="Times New Roman" w:cs="Times New Roman"/>
          <w:sz w:val="24"/>
          <w:szCs w:val="24"/>
        </w:rPr>
        <w:t xml:space="preserve"> con una cobertura completa del territorio. Estos autores sostienen que</w:t>
      </w:r>
      <w:r w:rsidR="0079535E">
        <w:rPr>
          <w:rFonts w:ascii="Times New Roman" w:hAnsi="Times New Roman" w:cs="Times New Roman"/>
          <w:sz w:val="24"/>
          <w:szCs w:val="24"/>
        </w:rPr>
        <w:t>,</w:t>
      </w:r>
      <w:r w:rsidR="001F6EDB" w:rsidRPr="00C57BA3">
        <w:rPr>
          <w:rFonts w:ascii="Times New Roman" w:hAnsi="Times New Roman" w:cs="Times New Roman"/>
          <w:sz w:val="24"/>
          <w:szCs w:val="24"/>
        </w:rPr>
        <w:t xml:space="preserve"> </w:t>
      </w:r>
      <w:r w:rsidR="0081012A">
        <w:rPr>
          <w:rFonts w:ascii="Times New Roman" w:hAnsi="Times New Roman" w:cs="Times New Roman"/>
          <w:sz w:val="24"/>
          <w:szCs w:val="24"/>
        </w:rPr>
        <w:t xml:space="preserve">para la </w:t>
      </w:r>
      <w:r w:rsidR="001F6EDB" w:rsidRPr="00C57BA3">
        <w:rPr>
          <w:rFonts w:ascii="Times New Roman" w:hAnsi="Times New Roman" w:cs="Times New Roman"/>
          <w:sz w:val="24"/>
          <w:szCs w:val="24"/>
        </w:rPr>
        <w:t>toma de decisiones en cuestiones ambientales no s</w:t>
      </w:r>
      <w:r w:rsidR="0081012A">
        <w:rPr>
          <w:rFonts w:ascii="Times New Roman" w:hAnsi="Times New Roman" w:cs="Times New Roman"/>
          <w:sz w:val="24"/>
          <w:szCs w:val="24"/>
        </w:rPr>
        <w:t>o</w:t>
      </w:r>
      <w:r w:rsidR="001F6EDB" w:rsidRPr="00C57BA3">
        <w:rPr>
          <w:rFonts w:ascii="Times New Roman" w:hAnsi="Times New Roman" w:cs="Times New Roman"/>
          <w:sz w:val="24"/>
          <w:szCs w:val="24"/>
        </w:rPr>
        <w:t xml:space="preserve">lo </w:t>
      </w:r>
      <w:r w:rsidR="0081012A">
        <w:rPr>
          <w:rFonts w:ascii="Times New Roman" w:hAnsi="Times New Roman" w:cs="Times New Roman"/>
          <w:sz w:val="24"/>
          <w:szCs w:val="24"/>
        </w:rPr>
        <w:t>es importante el</w:t>
      </w:r>
      <w:r w:rsidR="001F6EDB" w:rsidRPr="00C57BA3">
        <w:rPr>
          <w:rFonts w:ascii="Times New Roman" w:hAnsi="Times New Roman" w:cs="Times New Roman"/>
          <w:sz w:val="24"/>
          <w:szCs w:val="24"/>
        </w:rPr>
        <w:t xml:space="preserve"> inventario de los servicios ecosistémicos</w:t>
      </w:r>
      <w:r w:rsidR="0079535E">
        <w:rPr>
          <w:rFonts w:ascii="Times New Roman" w:hAnsi="Times New Roman" w:cs="Times New Roman"/>
          <w:sz w:val="24"/>
          <w:szCs w:val="24"/>
        </w:rPr>
        <w:t>,</w:t>
      </w:r>
      <w:r w:rsidR="001F6EDB" w:rsidRPr="00C57BA3">
        <w:rPr>
          <w:rFonts w:ascii="Times New Roman" w:hAnsi="Times New Roman" w:cs="Times New Roman"/>
          <w:sz w:val="24"/>
          <w:szCs w:val="24"/>
        </w:rPr>
        <w:t xml:space="preserve"> sino también de </w:t>
      </w:r>
      <w:r w:rsidR="0081012A">
        <w:rPr>
          <w:rFonts w:ascii="Times New Roman" w:hAnsi="Times New Roman" w:cs="Times New Roman"/>
          <w:sz w:val="24"/>
          <w:szCs w:val="24"/>
        </w:rPr>
        <w:t>l</w:t>
      </w:r>
      <w:r w:rsidR="001F6EDB" w:rsidRPr="00C57BA3">
        <w:rPr>
          <w:rFonts w:ascii="Times New Roman" w:hAnsi="Times New Roman" w:cs="Times New Roman"/>
          <w:sz w:val="24"/>
          <w:szCs w:val="24"/>
        </w:rPr>
        <w:t xml:space="preserve">a estimación de la tasa de provisión y demanda de </w:t>
      </w:r>
      <w:r w:rsidR="0081012A">
        <w:rPr>
          <w:rFonts w:ascii="Times New Roman" w:hAnsi="Times New Roman" w:cs="Times New Roman"/>
          <w:sz w:val="24"/>
          <w:szCs w:val="24"/>
        </w:rPr>
        <w:t>los mismos</w:t>
      </w:r>
      <w:r w:rsidR="001F6EDB" w:rsidRPr="00C57BA3">
        <w:rPr>
          <w:rFonts w:ascii="Times New Roman" w:hAnsi="Times New Roman" w:cs="Times New Roman"/>
          <w:sz w:val="24"/>
          <w:szCs w:val="24"/>
        </w:rPr>
        <w:t xml:space="preserve"> </w:t>
      </w:r>
      <w:r w:rsidR="0081012A">
        <w:rPr>
          <w:rFonts w:ascii="Times New Roman" w:hAnsi="Times New Roman" w:cs="Times New Roman"/>
          <w:sz w:val="24"/>
          <w:szCs w:val="24"/>
        </w:rPr>
        <w:t xml:space="preserve">considerando las fluctuaciones provocadas por las </w:t>
      </w:r>
      <w:r w:rsidR="001F6EDB" w:rsidRPr="00C57BA3">
        <w:rPr>
          <w:rFonts w:ascii="Times New Roman" w:hAnsi="Times New Roman" w:cs="Times New Roman"/>
          <w:sz w:val="24"/>
          <w:szCs w:val="24"/>
        </w:rPr>
        <w:t>actividades antrópicas.</w:t>
      </w:r>
    </w:p>
    <w:p w14:paraId="6DF7A480" w14:textId="68354C0A" w:rsidR="0079535E" w:rsidRDefault="0081012A" w:rsidP="001B061E">
      <w:pPr>
        <w:spacing w:after="0" w:line="360" w:lineRule="auto"/>
        <w:ind w:firstLine="720"/>
        <w:jc w:val="both"/>
        <w:rPr>
          <w:rFonts w:ascii="Times New Roman" w:eastAsia="Times New Roman" w:hAnsi="Times New Roman" w:cs="Times New Roman"/>
          <w:sz w:val="24"/>
          <w:szCs w:val="24"/>
        </w:rPr>
      </w:pPr>
      <w:r w:rsidRPr="0099490D">
        <w:rPr>
          <w:rFonts w:ascii="Times New Roman" w:eastAsia="Times New Roman" w:hAnsi="Times New Roman" w:cs="Times New Roman"/>
          <w:sz w:val="24"/>
          <w:szCs w:val="24"/>
        </w:rPr>
        <w:t>Las</w:t>
      </w:r>
      <w:r w:rsidR="00324370" w:rsidRPr="0099490D">
        <w:rPr>
          <w:rFonts w:ascii="Times New Roman" w:eastAsia="Times New Roman" w:hAnsi="Times New Roman" w:cs="Times New Roman"/>
          <w:sz w:val="24"/>
          <w:szCs w:val="24"/>
        </w:rPr>
        <w:t xml:space="preserve"> disposiciones </w:t>
      </w:r>
      <w:r w:rsidR="002628D0" w:rsidRPr="0099490D">
        <w:rPr>
          <w:rFonts w:ascii="Times New Roman" w:eastAsia="Times New Roman" w:hAnsi="Times New Roman" w:cs="Times New Roman"/>
          <w:sz w:val="24"/>
          <w:szCs w:val="24"/>
        </w:rPr>
        <w:t>examinadas</w:t>
      </w:r>
      <w:r w:rsidR="0079535E">
        <w:rPr>
          <w:rFonts w:ascii="Times New Roman" w:eastAsia="Times New Roman" w:hAnsi="Times New Roman" w:cs="Times New Roman"/>
          <w:sz w:val="24"/>
          <w:szCs w:val="24"/>
        </w:rPr>
        <w:t>,</w:t>
      </w:r>
      <w:r w:rsidR="002628D0" w:rsidRPr="0099490D">
        <w:rPr>
          <w:rFonts w:ascii="Times New Roman" w:eastAsia="Times New Roman" w:hAnsi="Times New Roman" w:cs="Times New Roman"/>
          <w:sz w:val="24"/>
          <w:szCs w:val="24"/>
        </w:rPr>
        <w:t xml:space="preserve"> dan muestra de u</w:t>
      </w:r>
      <w:r w:rsidR="00FC7945" w:rsidRPr="0099490D">
        <w:rPr>
          <w:rFonts w:ascii="Times New Roman" w:eastAsia="Times New Roman" w:hAnsi="Times New Roman" w:cs="Times New Roman"/>
          <w:sz w:val="24"/>
          <w:szCs w:val="24"/>
        </w:rPr>
        <w:t xml:space="preserve">n inicio en la valorización de la regulación de escorrentía </w:t>
      </w:r>
      <w:r w:rsidR="002628D0" w:rsidRPr="0099490D">
        <w:rPr>
          <w:rFonts w:ascii="Times New Roman" w:eastAsia="Times New Roman" w:hAnsi="Times New Roman" w:cs="Times New Roman"/>
          <w:sz w:val="24"/>
          <w:szCs w:val="24"/>
        </w:rPr>
        <w:t>como servicio que pueden brindar los ecosistemas del entorno urbano. Sin embargo, más allá de que</w:t>
      </w:r>
      <w:r w:rsidR="00BC596C" w:rsidRPr="0099490D">
        <w:rPr>
          <w:rFonts w:ascii="Times New Roman" w:eastAsia="Times New Roman" w:hAnsi="Times New Roman" w:cs="Times New Roman"/>
          <w:sz w:val="24"/>
          <w:szCs w:val="24"/>
        </w:rPr>
        <w:t xml:space="preserve"> en la mayoría de los casos</w:t>
      </w:r>
      <w:r w:rsidR="002628D0" w:rsidRPr="0099490D">
        <w:rPr>
          <w:rFonts w:ascii="Times New Roman" w:eastAsia="Times New Roman" w:hAnsi="Times New Roman" w:cs="Times New Roman"/>
          <w:sz w:val="24"/>
          <w:szCs w:val="24"/>
        </w:rPr>
        <w:t xml:space="preserve"> no existe una referencia explícita</w:t>
      </w:r>
      <w:r w:rsidR="0079535E">
        <w:rPr>
          <w:rFonts w:ascii="Times New Roman" w:eastAsia="Times New Roman" w:hAnsi="Times New Roman" w:cs="Times New Roman"/>
          <w:sz w:val="24"/>
          <w:szCs w:val="24"/>
        </w:rPr>
        <w:t xml:space="preserve">, </w:t>
      </w:r>
      <w:r w:rsidR="002628D0" w:rsidRPr="0099490D">
        <w:rPr>
          <w:rFonts w:ascii="Times New Roman" w:eastAsia="Times New Roman" w:hAnsi="Times New Roman" w:cs="Times New Roman"/>
          <w:sz w:val="24"/>
          <w:szCs w:val="24"/>
        </w:rPr>
        <w:t xml:space="preserve">restan aún especificaciones técnicas que permitan </w:t>
      </w:r>
      <w:r w:rsidR="00BC1670" w:rsidRPr="0099490D">
        <w:rPr>
          <w:rFonts w:ascii="Times New Roman" w:eastAsia="Times New Roman" w:hAnsi="Times New Roman" w:cs="Times New Roman"/>
          <w:sz w:val="24"/>
          <w:szCs w:val="24"/>
        </w:rPr>
        <w:t>su</w:t>
      </w:r>
      <w:r w:rsidR="002628D0" w:rsidRPr="0099490D">
        <w:rPr>
          <w:rFonts w:ascii="Times New Roman" w:eastAsia="Times New Roman" w:hAnsi="Times New Roman" w:cs="Times New Roman"/>
          <w:sz w:val="24"/>
          <w:szCs w:val="24"/>
        </w:rPr>
        <w:t xml:space="preserve"> cuantificación del servicio y por lo </w:t>
      </w:r>
      <w:r w:rsidR="00BE65CC" w:rsidRPr="0099490D">
        <w:rPr>
          <w:rFonts w:ascii="Times New Roman" w:eastAsia="Times New Roman" w:hAnsi="Times New Roman" w:cs="Times New Roman"/>
          <w:sz w:val="24"/>
          <w:szCs w:val="24"/>
        </w:rPr>
        <w:t>t</w:t>
      </w:r>
      <w:r w:rsidR="002628D0" w:rsidRPr="0099490D">
        <w:rPr>
          <w:rFonts w:ascii="Times New Roman" w:eastAsia="Times New Roman" w:hAnsi="Times New Roman" w:cs="Times New Roman"/>
          <w:sz w:val="24"/>
          <w:szCs w:val="24"/>
        </w:rPr>
        <w:t>anto</w:t>
      </w:r>
      <w:r w:rsidR="0079535E">
        <w:rPr>
          <w:rFonts w:ascii="Times New Roman" w:eastAsia="Times New Roman" w:hAnsi="Times New Roman" w:cs="Times New Roman"/>
          <w:sz w:val="24"/>
          <w:szCs w:val="24"/>
        </w:rPr>
        <w:t>,</w:t>
      </w:r>
      <w:r w:rsidR="002628D0" w:rsidRPr="0099490D">
        <w:rPr>
          <w:rFonts w:ascii="Times New Roman" w:eastAsia="Times New Roman" w:hAnsi="Times New Roman" w:cs="Times New Roman"/>
          <w:sz w:val="24"/>
          <w:szCs w:val="24"/>
        </w:rPr>
        <w:t xml:space="preserve"> su incorporación en los instrumentos de planificación.</w:t>
      </w:r>
      <w:r w:rsidR="002628D0">
        <w:rPr>
          <w:rFonts w:ascii="Times New Roman" w:eastAsia="Times New Roman" w:hAnsi="Times New Roman" w:cs="Times New Roman"/>
          <w:sz w:val="24"/>
          <w:szCs w:val="24"/>
        </w:rPr>
        <w:t xml:space="preserve"> </w:t>
      </w:r>
    </w:p>
    <w:p w14:paraId="506EBA89" w14:textId="5FB3061B" w:rsidR="0079535E" w:rsidRDefault="002A7D65" w:rsidP="001B061E">
      <w:pP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 xml:space="preserve">Existen, </w:t>
      </w:r>
      <w:r w:rsidRPr="00E514EF">
        <w:rPr>
          <w:rFonts w:ascii="Times New Roman" w:eastAsia="Times New Roman" w:hAnsi="Times New Roman" w:cs="Times New Roman"/>
          <w:sz w:val="24"/>
          <w:szCs w:val="24"/>
        </w:rPr>
        <w:t>en</w:t>
      </w:r>
      <w:r w:rsidR="002628D0" w:rsidRPr="00E514EF">
        <w:rPr>
          <w:rFonts w:ascii="Times New Roman" w:eastAsia="Times New Roman" w:hAnsi="Times New Roman" w:cs="Times New Roman"/>
          <w:sz w:val="24"/>
          <w:szCs w:val="24"/>
        </w:rPr>
        <w:t xml:space="preserve"> la Argentina y</w:t>
      </w:r>
      <w:r w:rsidRPr="00E514EF">
        <w:rPr>
          <w:rFonts w:ascii="Times New Roman" w:eastAsia="Times New Roman" w:hAnsi="Times New Roman" w:cs="Times New Roman"/>
          <w:sz w:val="24"/>
          <w:szCs w:val="24"/>
        </w:rPr>
        <w:t xml:space="preserve"> el mundo,</w:t>
      </w:r>
      <w:r w:rsidRPr="00387C48">
        <w:rPr>
          <w:rFonts w:ascii="Times New Roman" w:eastAsia="Times New Roman" w:hAnsi="Times New Roman" w:cs="Times New Roman"/>
          <w:sz w:val="24"/>
          <w:szCs w:val="24"/>
        </w:rPr>
        <w:t xml:space="preserve"> antecedentes en los que se aplican parámetros hidrológicos como indicadores</w:t>
      </w:r>
      <w:r w:rsidR="002628D0">
        <w:rPr>
          <w:rFonts w:ascii="Times New Roman" w:eastAsia="Times New Roman" w:hAnsi="Times New Roman" w:cs="Times New Roman"/>
          <w:sz w:val="24"/>
          <w:szCs w:val="24"/>
        </w:rPr>
        <w:t xml:space="preserve"> de infiltración </w:t>
      </w:r>
      <w:r w:rsidR="00E514EF">
        <w:rPr>
          <w:rFonts w:ascii="Times New Roman" w:eastAsia="Times New Roman" w:hAnsi="Times New Roman" w:cs="Times New Roman"/>
          <w:sz w:val="24"/>
          <w:szCs w:val="24"/>
        </w:rPr>
        <w:t xml:space="preserve">que podrían utilizarse </w:t>
      </w:r>
      <w:r w:rsidR="00844345">
        <w:rPr>
          <w:rFonts w:ascii="Times New Roman" w:eastAsia="Times New Roman" w:hAnsi="Times New Roman" w:cs="Times New Roman"/>
          <w:sz w:val="24"/>
          <w:szCs w:val="24"/>
        </w:rPr>
        <w:t xml:space="preserve">para la cuantificación del servicio </w:t>
      </w:r>
      <w:r w:rsidR="00E514EF">
        <w:rPr>
          <w:rFonts w:ascii="Times New Roman" w:eastAsia="Times New Roman" w:hAnsi="Times New Roman" w:cs="Times New Roman"/>
          <w:sz w:val="24"/>
          <w:szCs w:val="24"/>
        </w:rPr>
        <w:t xml:space="preserve">de regulación hídrica </w:t>
      </w:r>
      <w:r w:rsidR="00844345">
        <w:rPr>
          <w:rFonts w:ascii="Times New Roman" w:eastAsia="Times New Roman" w:hAnsi="Times New Roman" w:cs="Times New Roman"/>
          <w:sz w:val="24"/>
          <w:szCs w:val="24"/>
        </w:rPr>
        <w:t>en</w:t>
      </w:r>
      <w:r w:rsidR="002628D0">
        <w:rPr>
          <w:rFonts w:ascii="Times New Roman" w:eastAsia="Times New Roman" w:hAnsi="Times New Roman" w:cs="Times New Roman"/>
          <w:sz w:val="24"/>
          <w:szCs w:val="24"/>
        </w:rPr>
        <w:t xml:space="preserve"> áreas urbanas</w:t>
      </w:r>
      <w:r w:rsidRPr="00387C48">
        <w:rPr>
          <w:rFonts w:ascii="Times New Roman" w:eastAsia="Times New Roman" w:hAnsi="Times New Roman" w:cs="Times New Roman"/>
          <w:sz w:val="24"/>
          <w:szCs w:val="24"/>
        </w:rPr>
        <w:t xml:space="preserve">. </w:t>
      </w:r>
      <w:proofErr w:type="spellStart"/>
      <w:r w:rsidR="00BD031D" w:rsidRPr="00927EF8">
        <w:rPr>
          <w:rFonts w:ascii="Times New Roman" w:eastAsia="Times New Roman" w:hAnsi="Times New Roman" w:cs="Times New Roman"/>
          <w:sz w:val="24"/>
          <w:szCs w:val="24"/>
          <w:highlight w:val="yellow"/>
        </w:rPr>
        <w:t>Gittleman</w:t>
      </w:r>
      <w:proofErr w:type="spellEnd"/>
      <w:r w:rsidR="00BD031D" w:rsidRPr="00927EF8">
        <w:rPr>
          <w:rFonts w:ascii="Times New Roman" w:eastAsia="Times New Roman" w:hAnsi="Times New Roman" w:cs="Times New Roman"/>
          <w:sz w:val="24"/>
          <w:szCs w:val="24"/>
          <w:highlight w:val="yellow"/>
        </w:rPr>
        <w:t xml:space="preserve">, </w:t>
      </w:r>
      <w:proofErr w:type="spellStart"/>
      <w:r w:rsidR="00BD031D" w:rsidRPr="00927EF8">
        <w:rPr>
          <w:rFonts w:ascii="Times New Roman" w:eastAsia="Times New Roman" w:hAnsi="Times New Roman" w:cs="Times New Roman"/>
          <w:sz w:val="24"/>
          <w:szCs w:val="24"/>
          <w:highlight w:val="yellow"/>
        </w:rPr>
        <w:t>Farmer</w:t>
      </w:r>
      <w:proofErr w:type="spellEnd"/>
      <w:r w:rsidR="00BD031D" w:rsidRPr="00927EF8">
        <w:rPr>
          <w:rFonts w:ascii="Times New Roman" w:eastAsia="Times New Roman" w:hAnsi="Times New Roman" w:cs="Times New Roman"/>
          <w:sz w:val="24"/>
          <w:szCs w:val="24"/>
          <w:highlight w:val="yellow"/>
        </w:rPr>
        <w:t xml:space="preserve">, </w:t>
      </w:r>
      <w:proofErr w:type="spellStart"/>
      <w:r w:rsidR="00BD031D" w:rsidRPr="00927EF8">
        <w:rPr>
          <w:rFonts w:ascii="Times New Roman" w:eastAsia="Times New Roman" w:hAnsi="Times New Roman" w:cs="Times New Roman"/>
          <w:sz w:val="24"/>
          <w:szCs w:val="24"/>
          <w:highlight w:val="yellow"/>
        </w:rPr>
        <w:t>Kremer</w:t>
      </w:r>
      <w:proofErr w:type="spellEnd"/>
      <w:r w:rsidR="00BD031D" w:rsidRPr="00927EF8">
        <w:rPr>
          <w:rFonts w:ascii="Times New Roman" w:eastAsia="Times New Roman" w:hAnsi="Times New Roman" w:cs="Times New Roman"/>
          <w:sz w:val="24"/>
          <w:szCs w:val="24"/>
          <w:highlight w:val="yellow"/>
        </w:rPr>
        <w:t xml:space="preserve"> y </w:t>
      </w:r>
      <w:proofErr w:type="spellStart"/>
      <w:r w:rsidR="00BD031D" w:rsidRPr="00927EF8">
        <w:rPr>
          <w:rFonts w:ascii="Times New Roman" w:eastAsia="Times New Roman" w:hAnsi="Times New Roman" w:cs="Times New Roman"/>
          <w:sz w:val="24"/>
          <w:szCs w:val="24"/>
          <w:highlight w:val="yellow"/>
        </w:rPr>
        <w:t>McPhearson</w:t>
      </w:r>
      <w:proofErr w:type="spellEnd"/>
      <w:r w:rsidR="00BD031D" w:rsidRPr="00927EF8">
        <w:rPr>
          <w:rFonts w:ascii="Times New Roman" w:eastAsia="Times New Roman" w:hAnsi="Times New Roman" w:cs="Times New Roman"/>
          <w:sz w:val="24"/>
          <w:szCs w:val="24"/>
          <w:highlight w:val="yellow"/>
        </w:rPr>
        <w:t xml:space="preserve"> (2017),</w:t>
      </w:r>
      <w:r w:rsidR="0079535E">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 xml:space="preserve">estimaron las tasas de absorción de escorrentía de aguas pluviales de los jardines comunitarios de la ciudad de Nueva York. </w:t>
      </w:r>
    </w:p>
    <w:p w14:paraId="42F6F34F" w14:textId="77777777" w:rsidR="0079535E" w:rsidRDefault="002A7D65" w:rsidP="001B061E">
      <w:pP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 xml:space="preserve">En Argentina, </w:t>
      </w:r>
      <w:proofErr w:type="spellStart"/>
      <w:r w:rsidR="00BD031D" w:rsidRPr="00927EF8">
        <w:rPr>
          <w:rFonts w:ascii="Times New Roman" w:eastAsia="Times New Roman" w:hAnsi="Times New Roman" w:cs="Times New Roman"/>
          <w:sz w:val="24"/>
          <w:szCs w:val="24"/>
          <w:highlight w:val="yellow"/>
        </w:rPr>
        <w:t>Zimmerman</w:t>
      </w:r>
      <w:proofErr w:type="spellEnd"/>
      <w:r w:rsidR="00BD031D" w:rsidRPr="00927EF8">
        <w:rPr>
          <w:rFonts w:ascii="Times New Roman" w:eastAsia="Times New Roman" w:hAnsi="Times New Roman" w:cs="Times New Roman"/>
          <w:sz w:val="24"/>
          <w:szCs w:val="24"/>
          <w:highlight w:val="yellow"/>
        </w:rPr>
        <w:t xml:space="preserve">, </w:t>
      </w:r>
      <w:proofErr w:type="spellStart"/>
      <w:r w:rsidR="00BD031D" w:rsidRPr="00927EF8">
        <w:rPr>
          <w:rFonts w:ascii="Times New Roman" w:eastAsia="Times New Roman" w:hAnsi="Times New Roman" w:cs="Times New Roman"/>
          <w:sz w:val="24"/>
          <w:szCs w:val="24"/>
          <w:highlight w:val="yellow"/>
        </w:rPr>
        <w:t>Bracalenti</w:t>
      </w:r>
      <w:proofErr w:type="spellEnd"/>
      <w:r w:rsidR="00BD031D" w:rsidRPr="00927EF8">
        <w:rPr>
          <w:rFonts w:ascii="Times New Roman" w:eastAsia="Times New Roman" w:hAnsi="Times New Roman" w:cs="Times New Roman"/>
          <w:sz w:val="24"/>
          <w:szCs w:val="24"/>
          <w:highlight w:val="yellow"/>
        </w:rPr>
        <w:t xml:space="preserve"> y </w:t>
      </w:r>
      <w:proofErr w:type="spellStart"/>
      <w:r w:rsidR="00BD031D" w:rsidRPr="00927EF8">
        <w:rPr>
          <w:rFonts w:ascii="Times New Roman" w:eastAsia="Times New Roman" w:hAnsi="Times New Roman" w:cs="Times New Roman"/>
          <w:sz w:val="24"/>
          <w:szCs w:val="24"/>
          <w:highlight w:val="yellow"/>
        </w:rPr>
        <w:t>Onocko</w:t>
      </w:r>
      <w:proofErr w:type="spellEnd"/>
      <w:r w:rsidR="00BD031D" w:rsidRPr="00927EF8">
        <w:rPr>
          <w:rFonts w:ascii="Times New Roman" w:eastAsia="Times New Roman" w:hAnsi="Times New Roman" w:cs="Times New Roman"/>
          <w:sz w:val="24"/>
          <w:szCs w:val="24"/>
          <w:highlight w:val="yellow"/>
        </w:rPr>
        <w:t xml:space="preserve"> (2015),</w:t>
      </w:r>
      <w:r w:rsidRPr="00387C48">
        <w:rPr>
          <w:rFonts w:ascii="Times New Roman" w:eastAsia="Times New Roman" w:hAnsi="Times New Roman" w:cs="Times New Roman"/>
          <w:sz w:val="24"/>
          <w:szCs w:val="24"/>
        </w:rPr>
        <w:t xml:space="preserve"> estimaron un indicador, basado en el coeficiente de escorrentía del método racional, que permitió cuantificar la magnitud del impacto de áreas verdes en el escurrimiento de subcuencas de la ciudad de Rosario. Detectaron que aumentos adecuados de superficie con cobertura vegetal, reducen significativamente el riesgo de inundaciones en los sistemas urbanos. </w:t>
      </w:r>
    </w:p>
    <w:p w14:paraId="16E0F9DD" w14:textId="1EE7438E" w:rsidR="003D749F" w:rsidRDefault="002A7D65" w:rsidP="00927EF8">
      <w:pP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lastRenderedPageBreak/>
        <w:t>También es importante mencionar</w:t>
      </w:r>
      <w:r w:rsidR="0079535E">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la propuesta del protocolo E</w:t>
      </w:r>
      <w:r w:rsidR="002628D0">
        <w:rPr>
          <w:rFonts w:ascii="Times New Roman" w:eastAsia="Times New Roman" w:hAnsi="Times New Roman" w:cs="Times New Roman"/>
          <w:sz w:val="24"/>
          <w:szCs w:val="24"/>
        </w:rPr>
        <w:t>COSER</w:t>
      </w:r>
      <w:r w:rsidRPr="00387C48">
        <w:rPr>
          <w:rFonts w:ascii="Times New Roman" w:eastAsia="Times New Roman" w:hAnsi="Times New Roman" w:cs="Times New Roman"/>
          <w:sz w:val="24"/>
          <w:szCs w:val="24"/>
        </w:rPr>
        <w:t xml:space="preserve"> (</w:t>
      </w:r>
      <w:proofErr w:type="spellStart"/>
      <w:r w:rsidR="00BD031D" w:rsidRPr="00927EF8">
        <w:rPr>
          <w:rFonts w:ascii="Times New Roman" w:eastAsia="Times New Roman" w:hAnsi="Times New Roman" w:cs="Times New Roman"/>
          <w:sz w:val="24"/>
          <w:szCs w:val="24"/>
          <w:highlight w:val="yellow"/>
        </w:rPr>
        <w:t>Laterra</w:t>
      </w:r>
      <w:proofErr w:type="spellEnd"/>
      <w:r w:rsidR="00BD031D" w:rsidRPr="00927EF8">
        <w:rPr>
          <w:rFonts w:ascii="Times New Roman" w:eastAsia="Times New Roman" w:hAnsi="Times New Roman" w:cs="Times New Roman"/>
          <w:sz w:val="24"/>
          <w:szCs w:val="24"/>
          <w:highlight w:val="yellow"/>
        </w:rPr>
        <w:t xml:space="preserve">, </w:t>
      </w:r>
      <w:proofErr w:type="spellStart"/>
      <w:r w:rsidR="00BD031D" w:rsidRPr="00927EF8">
        <w:rPr>
          <w:rFonts w:ascii="Times New Roman" w:eastAsia="Times New Roman" w:hAnsi="Times New Roman" w:cs="Times New Roman"/>
          <w:sz w:val="24"/>
          <w:szCs w:val="24"/>
          <w:highlight w:val="yellow"/>
        </w:rPr>
        <w:t>Castellarini</w:t>
      </w:r>
      <w:proofErr w:type="spellEnd"/>
      <w:r w:rsidR="00BD031D" w:rsidRPr="00927EF8">
        <w:rPr>
          <w:rFonts w:ascii="Times New Roman" w:eastAsia="Times New Roman" w:hAnsi="Times New Roman" w:cs="Times New Roman"/>
          <w:sz w:val="24"/>
          <w:szCs w:val="24"/>
          <w:highlight w:val="yellow"/>
        </w:rPr>
        <w:t xml:space="preserve"> &amp; </w:t>
      </w:r>
      <w:proofErr w:type="spellStart"/>
      <w:r w:rsidR="00BD031D" w:rsidRPr="00927EF8">
        <w:rPr>
          <w:rFonts w:ascii="Times New Roman" w:eastAsia="Times New Roman" w:hAnsi="Times New Roman" w:cs="Times New Roman"/>
          <w:sz w:val="24"/>
          <w:szCs w:val="24"/>
          <w:highlight w:val="yellow"/>
        </w:rPr>
        <w:t>Orúe</w:t>
      </w:r>
      <w:proofErr w:type="spellEnd"/>
      <w:r w:rsidR="00BD031D" w:rsidRPr="00927EF8">
        <w:rPr>
          <w:rFonts w:ascii="Times New Roman" w:eastAsia="Times New Roman" w:hAnsi="Times New Roman" w:cs="Times New Roman"/>
          <w:sz w:val="24"/>
          <w:szCs w:val="24"/>
          <w:highlight w:val="yellow"/>
        </w:rPr>
        <w:t>, 2011</w:t>
      </w:r>
      <w:r w:rsidRPr="00387C48">
        <w:rPr>
          <w:rFonts w:ascii="Times New Roman" w:eastAsia="Times New Roman" w:hAnsi="Times New Roman" w:cs="Times New Roman"/>
          <w:sz w:val="24"/>
          <w:szCs w:val="24"/>
        </w:rPr>
        <w:t>)</w:t>
      </w:r>
      <w:r w:rsidR="00704B3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la cual propone como indicador de regulación hídrica, la proporción de agua de lluvia infiltrada frente a tormentas modales o con una recurrencia dada, a través del método de la curva-número del </w:t>
      </w:r>
      <w:proofErr w:type="spellStart"/>
      <w:r w:rsidRPr="00387C48">
        <w:rPr>
          <w:rFonts w:ascii="Times New Roman" w:eastAsia="Times New Roman" w:hAnsi="Times New Roman" w:cs="Times New Roman"/>
          <w:sz w:val="24"/>
          <w:szCs w:val="24"/>
        </w:rPr>
        <w:t>Soil</w:t>
      </w:r>
      <w:proofErr w:type="spellEnd"/>
      <w:r w:rsidRPr="00387C48">
        <w:rPr>
          <w:rFonts w:ascii="Times New Roman" w:eastAsia="Times New Roman" w:hAnsi="Times New Roman" w:cs="Times New Roman"/>
          <w:sz w:val="24"/>
          <w:szCs w:val="24"/>
        </w:rPr>
        <w:t xml:space="preserve"> </w:t>
      </w:r>
      <w:proofErr w:type="spellStart"/>
      <w:r w:rsidRPr="00387C48">
        <w:rPr>
          <w:rFonts w:ascii="Times New Roman" w:eastAsia="Times New Roman" w:hAnsi="Times New Roman" w:cs="Times New Roman"/>
          <w:sz w:val="24"/>
          <w:szCs w:val="24"/>
        </w:rPr>
        <w:t>Conservation</w:t>
      </w:r>
      <w:proofErr w:type="spellEnd"/>
      <w:r w:rsidR="00282533">
        <w:rPr>
          <w:rFonts w:ascii="Times New Roman" w:eastAsia="Times New Roman" w:hAnsi="Times New Roman" w:cs="Times New Roman"/>
          <w:sz w:val="24"/>
          <w:szCs w:val="24"/>
        </w:rPr>
        <w:t xml:space="preserve"> </w:t>
      </w:r>
      <w:proofErr w:type="spellStart"/>
      <w:r w:rsidR="00282533">
        <w:rPr>
          <w:rFonts w:ascii="Times New Roman" w:eastAsia="Times New Roman" w:hAnsi="Times New Roman" w:cs="Times New Roman"/>
          <w:sz w:val="24"/>
          <w:szCs w:val="24"/>
        </w:rPr>
        <w:t>Service</w:t>
      </w:r>
      <w:proofErr w:type="spellEnd"/>
      <w:r w:rsidRPr="00387C48">
        <w:rPr>
          <w:rFonts w:ascii="Times New Roman" w:eastAsia="Times New Roman" w:hAnsi="Times New Roman" w:cs="Times New Roman"/>
          <w:sz w:val="24"/>
          <w:szCs w:val="24"/>
        </w:rPr>
        <w:t xml:space="preserve">. Por último, cabe destacar la propuesta </w:t>
      </w:r>
      <w:r w:rsidR="00BD031D" w:rsidRPr="00927EF8">
        <w:rPr>
          <w:rFonts w:ascii="Times New Roman" w:eastAsia="Times New Roman" w:hAnsi="Times New Roman" w:cs="Times New Roman"/>
          <w:sz w:val="24"/>
          <w:szCs w:val="24"/>
          <w:highlight w:val="yellow"/>
        </w:rPr>
        <w:fldChar w:fldCharType="begin" w:fldLock="1"/>
      </w:r>
      <w:r w:rsidR="00BD031D" w:rsidRPr="00927EF8">
        <w:rPr>
          <w:rFonts w:ascii="Times New Roman" w:eastAsia="Times New Roman" w:hAnsi="Times New Roman" w:cs="Times New Roman"/>
          <w:sz w:val="24"/>
          <w:szCs w:val="24"/>
          <w:highlight w:val="yellow"/>
        </w:rPr>
        <w:instrText>ADDIN CSL_CITATION {"citationItems":[{"id":"ITEM-1","itemData":{"author":[{"dropping-particle":"","family":"Suárez Casado","given":"Marta","non-dropping-particle":"","parse-names":false,"suffix":""},{"dropping-particle":"","family":"Alba Hidalgo","given":"David","non-dropping-particle":"","parse-names":false,"suffix":""}],"container-title":"CONAMA Local Valencia","id":"ITEM-1","issued":{"date-parts":[["2017"]]},"title":"Evaluación del impacto de las políticas del Ayuntamiento de Madrid en los\nservicios de los ecosistemas (2003-2015)","type":"paper-conference"},"uris":["http://www.mendeley.com/documents/?uuid=2f733613-5f45-3615-9d3a-99bf08d653c5"]}],"mendeley":{"formattedCitation":"(Suárez Casado and Alba Hidalgo 2017)","manualFormatting":"Suárez Casado &amp; Alba Hidalgo (2017)","plainTextFormattedCitation":"(Suárez Casado and Alba Hidalgo 2017)","previouslyFormattedCitation":"(Suárez Casado and Alba Hidalgo 2017)"},"properties":{"noteIndex":0},"schema":"https://github.com/citation-style-language/schema/raw/master/csl-citation.json"}</w:instrText>
      </w:r>
      <w:r w:rsidR="00BD031D" w:rsidRPr="00927EF8">
        <w:rPr>
          <w:rFonts w:ascii="Times New Roman" w:eastAsia="Times New Roman" w:hAnsi="Times New Roman" w:cs="Times New Roman"/>
          <w:sz w:val="24"/>
          <w:szCs w:val="24"/>
          <w:highlight w:val="yellow"/>
        </w:rPr>
        <w:fldChar w:fldCharType="separate"/>
      </w:r>
      <w:r w:rsidR="00BD031D" w:rsidRPr="00927EF8">
        <w:rPr>
          <w:rFonts w:ascii="Times New Roman" w:eastAsia="Times New Roman" w:hAnsi="Times New Roman" w:cs="Times New Roman"/>
          <w:noProof/>
          <w:sz w:val="24"/>
          <w:szCs w:val="24"/>
          <w:highlight w:val="yellow"/>
        </w:rPr>
        <w:t>Suárez y Alba (2017)</w:t>
      </w:r>
      <w:r w:rsidR="00BD031D" w:rsidRPr="00927EF8">
        <w:rPr>
          <w:rFonts w:ascii="Times New Roman" w:eastAsia="Times New Roman" w:hAnsi="Times New Roman" w:cs="Times New Roman"/>
          <w:sz w:val="24"/>
          <w:szCs w:val="24"/>
          <w:highlight w:val="yellow"/>
        </w:rPr>
        <w:fldChar w:fldCharType="end"/>
      </w:r>
      <w:r w:rsidR="00BD031D" w:rsidRPr="00927EF8">
        <w:rPr>
          <w:rFonts w:ascii="Times New Roman" w:eastAsia="Times New Roman" w:hAnsi="Times New Roman" w:cs="Times New Roman"/>
          <w:sz w:val="24"/>
          <w:szCs w:val="24"/>
          <w:highlight w:val="yellow"/>
        </w:rPr>
        <w:t>,</w:t>
      </w:r>
      <w:r w:rsidR="00704B39">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 xml:space="preserve">en la que establecen indicadores de provisión y de demanda para la </w:t>
      </w:r>
      <w:r w:rsidRPr="00F14ECB">
        <w:rPr>
          <w:rFonts w:ascii="Times New Roman" w:eastAsia="Times New Roman" w:hAnsi="Times New Roman" w:cs="Times New Roman"/>
          <w:sz w:val="24"/>
          <w:szCs w:val="24"/>
        </w:rPr>
        <w:t>evaluación del impacto de las políticas locales sobre los servicios ecosistémicos</w:t>
      </w:r>
      <w:r w:rsidR="002628D0" w:rsidRPr="00F14ECB">
        <w:rPr>
          <w:rFonts w:ascii="Times New Roman" w:eastAsia="Times New Roman" w:hAnsi="Times New Roman" w:cs="Times New Roman"/>
          <w:sz w:val="24"/>
          <w:szCs w:val="24"/>
        </w:rPr>
        <w:t xml:space="preserve"> en la ciudad de Madrid</w:t>
      </w:r>
      <w:r w:rsidRPr="00F14ECB">
        <w:rPr>
          <w:rFonts w:ascii="Times New Roman" w:eastAsia="Times New Roman" w:hAnsi="Times New Roman" w:cs="Times New Roman"/>
          <w:sz w:val="24"/>
          <w:szCs w:val="24"/>
        </w:rPr>
        <w:t>.</w:t>
      </w:r>
      <w:r w:rsidR="002628D0">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Para el caso del servicio de regulación de la escorrentía superficial</w:t>
      </w:r>
      <w:r w:rsidR="00704B3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proponen la capacidad de infiltración del suelo, el porcentaje de suelo impermeabilizado respecto al permeable, la reducción de escorrentía superficial y el porcentaje de zonas verdes</w:t>
      </w:r>
      <w:r w:rsidR="00704B39">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 xml:space="preserve">en áreas con riesgo de inundación como indicadores de provisión. </w:t>
      </w:r>
    </w:p>
    <w:p w14:paraId="4FDE56CB" w14:textId="77777777" w:rsidR="00E514EF" w:rsidRPr="00387C48" w:rsidRDefault="00E514EF" w:rsidP="002A7D65">
      <w:pPr>
        <w:spacing w:after="0" w:line="360" w:lineRule="auto"/>
        <w:jc w:val="both"/>
        <w:rPr>
          <w:rFonts w:ascii="Times New Roman" w:eastAsia="Times New Roman" w:hAnsi="Times New Roman" w:cs="Times New Roman"/>
          <w:sz w:val="24"/>
          <w:szCs w:val="24"/>
        </w:rPr>
      </w:pPr>
    </w:p>
    <w:p w14:paraId="1FB49CD7" w14:textId="77777777" w:rsidR="003D749F" w:rsidRDefault="00A95F4C" w:rsidP="00927EF8">
      <w:pPr>
        <w:pBdr>
          <w:top w:val="nil"/>
          <w:left w:val="nil"/>
          <w:bottom w:val="nil"/>
          <w:right w:val="nil"/>
          <w:between w:val="nil"/>
        </w:pBdr>
        <w:spacing w:after="0" w:line="360" w:lineRule="auto"/>
        <w:ind w:firstLine="720"/>
        <w:jc w:val="both"/>
        <w:rPr>
          <w:rFonts w:ascii="Times New Roman" w:eastAsia="Times New Roman" w:hAnsi="Times New Roman" w:cs="Times New Roman"/>
          <w:b/>
          <w:i/>
          <w:sz w:val="24"/>
          <w:szCs w:val="24"/>
        </w:rPr>
      </w:pPr>
      <w:r w:rsidRPr="00466554">
        <w:rPr>
          <w:rFonts w:ascii="Times New Roman" w:eastAsia="Times New Roman" w:hAnsi="Times New Roman" w:cs="Times New Roman"/>
          <w:b/>
          <w:i/>
          <w:sz w:val="24"/>
          <w:szCs w:val="24"/>
        </w:rPr>
        <w:t xml:space="preserve">La valoración </w:t>
      </w:r>
      <w:r w:rsidR="008B5E84">
        <w:rPr>
          <w:rFonts w:ascii="Times New Roman" w:eastAsia="Times New Roman" w:hAnsi="Times New Roman" w:cs="Times New Roman"/>
          <w:b/>
          <w:i/>
          <w:sz w:val="24"/>
          <w:szCs w:val="24"/>
        </w:rPr>
        <w:t>económica</w:t>
      </w:r>
      <w:r w:rsidR="008B5E84" w:rsidRPr="00466554">
        <w:rPr>
          <w:rFonts w:ascii="Times New Roman" w:eastAsia="Times New Roman" w:hAnsi="Times New Roman" w:cs="Times New Roman"/>
          <w:b/>
          <w:i/>
          <w:sz w:val="24"/>
          <w:szCs w:val="24"/>
        </w:rPr>
        <w:t xml:space="preserve"> </w:t>
      </w:r>
      <w:r w:rsidR="008B5E84">
        <w:rPr>
          <w:rFonts w:ascii="Times New Roman" w:eastAsia="Times New Roman" w:hAnsi="Times New Roman" w:cs="Times New Roman"/>
          <w:b/>
          <w:i/>
          <w:sz w:val="24"/>
          <w:szCs w:val="24"/>
        </w:rPr>
        <w:t xml:space="preserve">y </w:t>
      </w:r>
      <w:r w:rsidRPr="00466554">
        <w:rPr>
          <w:rFonts w:ascii="Times New Roman" w:eastAsia="Times New Roman" w:hAnsi="Times New Roman" w:cs="Times New Roman"/>
          <w:b/>
          <w:i/>
          <w:sz w:val="24"/>
          <w:szCs w:val="24"/>
        </w:rPr>
        <w:t>social como guía de la implementación</w:t>
      </w:r>
      <w:r w:rsidR="008B5E84">
        <w:rPr>
          <w:rFonts w:ascii="Times New Roman" w:eastAsia="Times New Roman" w:hAnsi="Times New Roman" w:cs="Times New Roman"/>
          <w:b/>
          <w:i/>
          <w:sz w:val="24"/>
          <w:szCs w:val="24"/>
        </w:rPr>
        <w:t xml:space="preserve"> del enfoque ecosistémico en la desarrollo urbano</w:t>
      </w:r>
    </w:p>
    <w:p w14:paraId="6EF19794" w14:textId="719E0E84" w:rsidR="00704B39" w:rsidRDefault="00773A33" w:rsidP="001B061E">
      <w:pPr>
        <w:spacing w:after="0" w:line="360" w:lineRule="auto"/>
        <w:ind w:firstLine="720"/>
        <w:jc w:val="both"/>
        <w:rPr>
          <w:rFonts w:ascii="Times New Roman" w:eastAsia="Times New Roman" w:hAnsi="Times New Roman" w:cs="Times New Roman"/>
          <w:sz w:val="24"/>
          <w:szCs w:val="24"/>
        </w:rPr>
      </w:pPr>
      <w:r w:rsidRPr="0081012A">
        <w:rPr>
          <w:rFonts w:ascii="Times New Roman" w:eastAsia="Times New Roman" w:hAnsi="Times New Roman" w:cs="Times New Roman"/>
          <w:sz w:val="24"/>
          <w:szCs w:val="24"/>
        </w:rPr>
        <w:t>Para dar contexto a estas consideraciones</w:t>
      </w:r>
      <w:r w:rsidR="00704B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importante aclarar </w:t>
      </w:r>
      <w:r w:rsidR="00704B39">
        <w:rPr>
          <w:rFonts w:ascii="Times New Roman" w:eastAsia="Times New Roman" w:hAnsi="Times New Roman" w:cs="Times New Roman"/>
          <w:sz w:val="24"/>
          <w:szCs w:val="24"/>
        </w:rPr>
        <w:t>que,</w:t>
      </w:r>
      <w:r w:rsidRPr="0081012A">
        <w:rPr>
          <w:rFonts w:ascii="Times New Roman" w:hAnsi="Times New Roman" w:cs="Times New Roman"/>
          <w:sz w:val="24"/>
          <w:szCs w:val="24"/>
        </w:rPr>
        <w:t xml:space="preserve"> </w:t>
      </w:r>
      <w:r w:rsidRPr="004811FE">
        <w:rPr>
          <w:rFonts w:ascii="Times New Roman" w:hAnsi="Times New Roman" w:cs="Times New Roman"/>
          <w:sz w:val="24"/>
          <w:szCs w:val="24"/>
        </w:rPr>
        <w:t>desde el ámbito legal</w:t>
      </w:r>
      <w:r w:rsidR="00704B39">
        <w:rPr>
          <w:rFonts w:ascii="Times New Roman" w:hAnsi="Times New Roman" w:cs="Times New Roman"/>
          <w:sz w:val="24"/>
          <w:szCs w:val="24"/>
        </w:rPr>
        <w:t xml:space="preserve">, </w:t>
      </w:r>
      <w:r w:rsidRPr="004811FE">
        <w:rPr>
          <w:rFonts w:ascii="Times New Roman" w:hAnsi="Times New Roman" w:cs="Times New Roman"/>
          <w:sz w:val="24"/>
          <w:szCs w:val="24"/>
        </w:rPr>
        <w:t>la figura de los servicios ecosistémicos no ha sido regulada en las jurisdicciones nacional, provincial y municipal (</w:t>
      </w:r>
      <w:r w:rsidR="00BD031D" w:rsidRPr="00927EF8">
        <w:rPr>
          <w:rFonts w:ascii="Times New Roman" w:hAnsi="Times New Roman" w:cs="Times New Roman"/>
          <w:sz w:val="24"/>
          <w:szCs w:val="24"/>
          <w:highlight w:val="yellow"/>
        </w:rPr>
        <w:t>Ferro &amp;</w:t>
      </w:r>
      <w:r w:rsidR="00BD031D" w:rsidRPr="00927EF8">
        <w:rPr>
          <w:rFonts w:ascii="Arial" w:hAnsi="Arial" w:cs="Arial"/>
          <w:highlight w:val="yellow"/>
        </w:rPr>
        <w:t xml:space="preserve"> </w:t>
      </w:r>
      <w:proofErr w:type="spellStart"/>
      <w:r w:rsidR="00BD031D" w:rsidRPr="00927EF8">
        <w:rPr>
          <w:rFonts w:ascii="Times New Roman" w:hAnsi="Times New Roman" w:cs="Times New Roman"/>
          <w:sz w:val="24"/>
          <w:szCs w:val="24"/>
          <w:highlight w:val="yellow"/>
        </w:rPr>
        <w:t>Minaverry</w:t>
      </w:r>
      <w:proofErr w:type="spellEnd"/>
      <w:r w:rsidR="00BD031D" w:rsidRPr="00927EF8">
        <w:rPr>
          <w:rFonts w:ascii="Times New Roman" w:hAnsi="Times New Roman" w:cs="Times New Roman"/>
          <w:sz w:val="24"/>
          <w:szCs w:val="24"/>
          <w:highlight w:val="yellow"/>
        </w:rPr>
        <w:t>, 2019).</w:t>
      </w:r>
      <w:r w:rsidRPr="004811FE">
        <w:rPr>
          <w:rFonts w:ascii="Times New Roman" w:hAnsi="Times New Roman" w:cs="Times New Roman"/>
          <w:sz w:val="24"/>
          <w:szCs w:val="24"/>
        </w:rPr>
        <w:t xml:space="preserve"> </w:t>
      </w:r>
      <w:r>
        <w:rPr>
          <w:rFonts w:ascii="Times New Roman" w:eastAsia="Times New Roman" w:hAnsi="Times New Roman" w:cs="Times New Roman"/>
          <w:sz w:val="24"/>
          <w:szCs w:val="24"/>
        </w:rPr>
        <w:t>Si bien</w:t>
      </w:r>
      <w:r w:rsidRPr="00387C48">
        <w:rPr>
          <w:rFonts w:ascii="Times New Roman" w:eastAsia="Times New Roman" w:hAnsi="Times New Roman" w:cs="Times New Roman"/>
          <w:sz w:val="24"/>
          <w:szCs w:val="24"/>
        </w:rPr>
        <w:t xml:space="preserve"> el concepto de servicios ecosistémicos es adoptado en la </w:t>
      </w:r>
      <w:r w:rsidR="0099490D">
        <w:rPr>
          <w:rFonts w:ascii="Times New Roman" w:eastAsia="Times New Roman" w:hAnsi="Times New Roman" w:cs="Times New Roman"/>
          <w:sz w:val="24"/>
          <w:szCs w:val="24"/>
        </w:rPr>
        <w:t>Ley 26</w:t>
      </w:r>
      <w:r w:rsidR="0099490D" w:rsidRPr="0099490D">
        <w:rPr>
          <w:rFonts w:ascii="Times New Roman" w:eastAsia="Times New Roman" w:hAnsi="Times New Roman" w:cs="Times New Roman"/>
          <w:sz w:val="24"/>
          <w:szCs w:val="24"/>
        </w:rPr>
        <w:t>331</w:t>
      </w:r>
      <w:r w:rsidR="00126114">
        <w:rPr>
          <w:rFonts w:ascii="Times New Roman" w:eastAsia="Times New Roman" w:hAnsi="Times New Roman" w:cs="Times New Roman"/>
          <w:sz w:val="24"/>
          <w:szCs w:val="24"/>
        </w:rPr>
        <w:t>/07</w:t>
      </w:r>
      <w:r w:rsidR="0099490D" w:rsidRPr="0099490D">
        <w:rPr>
          <w:rFonts w:ascii="Times New Roman" w:eastAsia="Times New Roman" w:hAnsi="Times New Roman" w:cs="Times New Roman"/>
          <w:sz w:val="24"/>
          <w:szCs w:val="24"/>
        </w:rPr>
        <w:t xml:space="preserve"> de Presupuestos Mínimos de Protección Ambiental de los Bosques Nativos</w:t>
      </w:r>
      <w:r>
        <w:rPr>
          <w:rFonts w:ascii="Times New Roman" w:eastAsia="Times New Roman" w:hAnsi="Times New Roman" w:cs="Times New Roman"/>
          <w:sz w:val="24"/>
          <w:szCs w:val="24"/>
        </w:rPr>
        <w:t xml:space="preserve">, el enfoque </w:t>
      </w:r>
      <w:r w:rsidR="00282533">
        <w:rPr>
          <w:rFonts w:ascii="Times New Roman" w:eastAsia="Times New Roman" w:hAnsi="Times New Roman" w:cs="Times New Roman"/>
          <w:sz w:val="24"/>
          <w:szCs w:val="24"/>
        </w:rPr>
        <w:t>de los servicios ecosistémicos</w:t>
      </w:r>
      <w:r w:rsidR="00704B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dista aún de una incorporación plena </w:t>
      </w:r>
      <w:r w:rsidRPr="00387C48">
        <w:rPr>
          <w:rFonts w:ascii="Times New Roman" w:eastAsia="Times New Roman" w:hAnsi="Times New Roman" w:cs="Times New Roman"/>
          <w:sz w:val="24"/>
          <w:szCs w:val="24"/>
        </w:rPr>
        <w:t>en la jurisprudencia argentina.</w:t>
      </w:r>
    </w:p>
    <w:p w14:paraId="4F989203" w14:textId="5EA13602" w:rsidR="003D749F" w:rsidRDefault="00BD031D" w:rsidP="00927EF8">
      <w:pPr>
        <w:spacing w:after="0" w:line="360" w:lineRule="auto"/>
        <w:ind w:firstLine="720"/>
        <w:jc w:val="both"/>
        <w:rPr>
          <w:rFonts w:ascii="Times New Roman" w:eastAsia="Times New Roman" w:hAnsi="Times New Roman" w:cs="Times New Roman"/>
          <w:sz w:val="24"/>
          <w:szCs w:val="24"/>
        </w:rPr>
      </w:pPr>
      <w:proofErr w:type="spellStart"/>
      <w:r w:rsidRPr="00927EF8">
        <w:rPr>
          <w:rFonts w:ascii="Times New Roman" w:eastAsia="Times New Roman" w:hAnsi="Times New Roman" w:cs="Times New Roman"/>
          <w:sz w:val="24"/>
          <w:szCs w:val="24"/>
          <w:highlight w:val="yellow"/>
        </w:rPr>
        <w:t>Minaverry</w:t>
      </w:r>
      <w:proofErr w:type="spellEnd"/>
      <w:r w:rsidRPr="00927EF8">
        <w:rPr>
          <w:rFonts w:ascii="Times New Roman" w:eastAsia="Times New Roman" w:hAnsi="Times New Roman" w:cs="Times New Roman"/>
          <w:sz w:val="24"/>
          <w:szCs w:val="24"/>
          <w:highlight w:val="yellow"/>
        </w:rPr>
        <w:t xml:space="preserve"> (2019),</w:t>
      </w:r>
      <w:r w:rsidR="00704B39">
        <w:rPr>
          <w:rFonts w:ascii="Times New Roman" w:eastAsia="Times New Roman" w:hAnsi="Times New Roman" w:cs="Times New Roman"/>
          <w:sz w:val="24"/>
          <w:szCs w:val="24"/>
        </w:rPr>
        <w:t xml:space="preserve"> </w:t>
      </w:r>
      <w:r w:rsidR="00773A33" w:rsidRPr="00387C48">
        <w:rPr>
          <w:rFonts w:ascii="Times New Roman" w:eastAsia="Times New Roman" w:hAnsi="Times New Roman" w:cs="Times New Roman"/>
          <w:sz w:val="24"/>
          <w:szCs w:val="24"/>
        </w:rPr>
        <w:t>relaciona la escasa implementación de este concepto en la legislación</w:t>
      </w:r>
      <w:r w:rsidR="00704B39">
        <w:rPr>
          <w:rFonts w:ascii="Times New Roman" w:eastAsia="Times New Roman" w:hAnsi="Times New Roman" w:cs="Times New Roman"/>
          <w:sz w:val="24"/>
          <w:szCs w:val="24"/>
        </w:rPr>
        <w:t>,</w:t>
      </w:r>
      <w:r w:rsidR="00773A33" w:rsidRPr="00387C48">
        <w:rPr>
          <w:rFonts w:ascii="Times New Roman" w:eastAsia="Times New Roman" w:hAnsi="Times New Roman" w:cs="Times New Roman"/>
          <w:sz w:val="24"/>
          <w:szCs w:val="24"/>
        </w:rPr>
        <w:t xml:space="preserve"> con la imposibilidad de capturar en su totalidad a los servicios ecosistémicos dentro del ámbito de los mercados comerciales. </w:t>
      </w:r>
      <w:r w:rsidR="00773A33" w:rsidRPr="007232A6">
        <w:rPr>
          <w:rFonts w:ascii="Times New Roman" w:eastAsia="Times New Roman" w:hAnsi="Times New Roman" w:cs="Times New Roman"/>
          <w:sz w:val="24"/>
          <w:szCs w:val="24"/>
        </w:rPr>
        <w:t>Esto último, se plantea como un punto fundamental en la discusión</w:t>
      </w:r>
      <w:r w:rsidR="00704B39">
        <w:rPr>
          <w:rFonts w:ascii="Times New Roman" w:eastAsia="Times New Roman" w:hAnsi="Times New Roman" w:cs="Times New Roman"/>
          <w:sz w:val="24"/>
          <w:szCs w:val="24"/>
        </w:rPr>
        <w:t xml:space="preserve">, </w:t>
      </w:r>
      <w:r w:rsidR="00773A33" w:rsidRPr="007232A6">
        <w:rPr>
          <w:rFonts w:ascii="Times New Roman" w:eastAsia="Times New Roman" w:hAnsi="Times New Roman" w:cs="Times New Roman"/>
          <w:sz w:val="24"/>
          <w:szCs w:val="24"/>
        </w:rPr>
        <w:t xml:space="preserve">en torno a la monetización de los servicios ecosistémicos como forma de valoración. </w:t>
      </w:r>
    </w:p>
    <w:p w14:paraId="2B265941" w14:textId="690B2E69" w:rsidR="00704B39" w:rsidRDefault="00773A33"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Para el caso del servicio de regulación hídrica y mitigación de la escorrentía</w:t>
      </w:r>
      <w:r w:rsidR="00704B3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el valor está dado por el proceso y no por la generación de un bien. En la práctica el hecho de priorizar este servicio</w:t>
      </w:r>
      <w:r w:rsidR="00704B3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puede traducirse en compensaciones económicas en términos de subsidios o beneficios tributarios para quienes prioricen su funcionamiento</w:t>
      </w:r>
      <w:r w:rsidR="00704B39">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a través del seguimiento de la normativa o de la incorporación de determinados tipos de cobertura del suelo. Para ello, además de la cuantificación del servicio es</w:t>
      </w:r>
      <w:r>
        <w:rPr>
          <w:rFonts w:ascii="Times New Roman" w:eastAsia="Times New Roman" w:hAnsi="Times New Roman" w:cs="Times New Roman"/>
          <w:sz w:val="24"/>
          <w:szCs w:val="24"/>
        </w:rPr>
        <w:t xml:space="preserve"> también imprescindible</w:t>
      </w:r>
      <w:r w:rsidRPr="00387C48">
        <w:rPr>
          <w:rFonts w:ascii="Times New Roman" w:eastAsia="Times New Roman" w:hAnsi="Times New Roman" w:cs="Times New Roman"/>
          <w:sz w:val="24"/>
          <w:szCs w:val="24"/>
        </w:rPr>
        <w:t xml:space="preserve"> una valoración social. </w:t>
      </w:r>
    </w:p>
    <w:p w14:paraId="793AD61F" w14:textId="397AB39D" w:rsidR="00E97DAA" w:rsidRDefault="00773A33"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 xml:space="preserve">Esto último, es </w:t>
      </w:r>
      <w:r w:rsidR="008C55B5">
        <w:rPr>
          <w:rFonts w:ascii="Times New Roman" w:eastAsia="Times New Roman" w:hAnsi="Times New Roman" w:cs="Times New Roman"/>
          <w:sz w:val="24"/>
          <w:szCs w:val="24"/>
        </w:rPr>
        <w:t>esencial</w:t>
      </w:r>
      <w:r w:rsidRPr="00387C48">
        <w:rPr>
          <w:rFonts w:ascii="Times New Roman" w:eastAsia="Times New Roman" w:hAnsi="Times New Roman" w:cs="Times New Roman"/>
          <w:sz w:val="24"/>
          <w:szCs w:val="24"/>
        </w:rPr>
        <w:t xml:space="preserve"> </w:t>
      </w:r>
      <w:r w:rsidR="008C55B5">
        <w:rPr>
          <w:rFonts w:ascii="Times New Roman" w:eastAsia="Times New Roman" w:hAnsi="Times New Roman" w:cs="Times New Roman"/>
          <w:sz w:val="24"/>
          <w:szCs w:val="24"/>
        </w:rPr>
        <w:t>para</w:t>
      </w:r>
      <w:r w:rsidRPr="00387C48">
        <w:rPr>
          <w:rFonts w:ascii="Times New Roman" w:eastAsia="Times New Roman" w:hAnsi="Times New Roman" w:cs="Times New Roman"/>
          <w:sz w:val="24"/>
          <w:szCs w:val="24"/>
        </w:rPr>
        <w:t xml:space="preserve"> el proceso de construcción de consenso</w:t>
      </w:r>
      <w:r w:rsidR="00704B39">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pues guía su priorización y permite la generación de distintos escenarios para el crecimiento de la </w:t>
      </w:r>
      <w:r w:rsidRPr="00387C48">
        <w:rPr>
          <w:rFonts w:ascii="Times New Roman" w:eastAsia="Times New Roman" w:hAnsi="Times New Roman" w:cs="Times New Roman"/>
          <w:sz w:val="24"/>
          <w:szCs w:val="24"/>
        </w:rPr>
        <w:lastRenderedPageBreak/>
        <w:t>ciudad (</w:t>
      </w:r>
      <w:proofErr w:type="spellStart"/>
      <w:r w:rsidR="00BD031D" w:rsidRPr="00927EF8">
        <w:rPr>
          <w:rFonts w:ascii="Times New Roman" w:eastAsia="Times New Roman" w:hAnsi="Times New Roman" w:cs="Times New Roman"/>
          <w:sz w:val="24"/>
          <w:szCs w:val="24"/>
          <w:highlight w:val="yellow"/>
        </w:rPr>
        <w:t>Paruelo</w:t>
      </w:r>
      <w:proofErr w:type="spellEnd"/>
      <w:r w:rsidR="00BD031D" w:rsidRPr="00927EF8">
        <w:rPr>
          <w:rFonts w:ascii="Times New Roman" w:eastAsia="Times New Roman" w:hAnsi="Times New Roman" w:cs="Times New Roman"/>
          <w:sz w:val="24"/>
          <w:szCs w:val="24"/>
          <w:highlight w:val="yellow"/>
        </w:rPr>
        <w:t xml:space="preserve"> et al., 2011</w:t>
      </w:r>
      <w:r w:rsidRPr="00387C48">
        <w:rPr>
          <w:rFonts w:ascii="Times New Roman" w:eastAsia="Times New Roman" w:hAnsi="Times New Roman" w:cs="Times New Roman"/>
          <w:sz w:val="24"/>
          <w:szCs w:val="24"/>
        </w:rPr>
        <w:t xml:space="preserve">). </w:t>
      </w:r>
      <w:r w:rsidR="008C55B5">
        <w:rPr>
          <w:rFonts w:ascii="Times New Roman" w:eastAsia="Times New Roman" w:hAnsi="Times New Roman" w:cs="Times New Roman"/>
          <w:sz w:val="24"/>
          <w:szCs w:val="24"/>
        </w:rPr>
        <w:t>Sobre este asunto</w:t>
      </w:r>
      <w:r w:rsidR="00704B39">
        <w:rPr>
          <w:rFonts w:ascii="Times New Roman" w:eastAsia="Times New Roman" w:hAnsi="Times New Roman" w:cs="Times New Roman"/>
          <w:sz w:val="24"/>
          <w:szCs w:val="24"/>
        </w:rPr>
        <w:t xml:space="preserve">, </w:t>
      </w:r>
      <w:r w:rsidR="008C55B5">
        <w:rPr>
          <w:rFonts w:ascii="Times New Roman" w:eastAsia="Times New Roman" w:hAnsi="Times New Roman" w:cs="Times New Roman"/>
          <w:sz w:val="24"/>
          <w:szCs w:val="24"/>
        </w:rPr>
        <w:t>r</w:t>
      </w:r>
      <w:r w:rsidRPr="00466554">
        <w:rPr>
          <w:rFonts w:ascii="Times New Roman" w:eastAsia="Times New Roman" w:hAnsi="Times New Roman" w:cs="Times New Roman"/>
          <w:sz w:val="24"/>
          <w:szCs w:val="24"/>
        </w:rPr>
        <w:t>esulta clave cuantificar el nivel de apropiación de beneficios y perjuicios</w:t>
      </w:r>
      <w:r w:rsidR="00E97DAA">
        <w:rPr>
          <w:rFonts w:ascii="Times New Roman" w:eastAsia="Times New Roman" w:hAnsi="Times New Roman" w:cs="Times New Roman"/>
          <w:sz w:val="24"/>
          <w:szCs w:val="24"/>
        </w:rPr>
        <w:t xml:space="preserve">, </w:t>
      </w:r>
      <w:r w:rsidRPr="00466554">
        <w:rPr>
          <w:rFonts w:ascii="Times New Roman" w:eastAsia="Times New Roman" w:hAnsi="Times New Roman" w:cs="Times New Roman"/>
          <w:sz w:val="24"/>
          <w:szCs w:val="24"/>
        </w:rPr>
        <w:t>por parte de los distintos actores socioeconómicos.</w:t>
      </w:r>
    </w:p>
    <w:p w14:paraId="6135565A" w14:textId="6D006A1A" w:rsidR="00E97DAA" w:rsidRDefault="00BD031D"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927EF8">
        <w:rPr>
          <w:rFonts w:ascii="Times New Roman" w:eastAsia="Times New Roman" w:hAnsi="Times New Roman" w:cs="Times New Roman"/>
          <w:sz w:val="24"/>
          <w:szCs w:val="24"/>
          <w:highlight w:val="yellow"/>
        </w:rPr>
        <w:t>Avendaño-</w:t>
      </w:r>
      <w:proofErr w:type="spellStart"/>
      <w:r w:rsidRPr="00927EF8">
        <w:rPr>
          <w:rFonts w:ascii="Times New Roman" w:eastAsia="Times New Roman" w:hAnsi="Times New Roman" w:cs="Times New Roman"/>
          <w:sz w:val="24"/>
          <w:szCs w:val="24"/>
          <w:highlight w:val="yellow"/>
        </w:rPr>
        <w:t>Leadem</w:t>
      </w:r>
      <w:proofErr w:type="spellEnd"/>
      <w:r w:rsidRPr="00927EF8">
        <w:rPr>
          <w:rFonts w:ascii="Times New Roman" w:eastAsia="Times New Roman" w:hAnsi="Times New Roman" w:cs="Times New Roman"/>
          <w:sz w:val="24"/>
          <w:szCs w:val="24"/>
          <w:highlight w:val="yellow"/>
        </w:rPr>
        <w:t>, Cedeño-Montoya y Arroyo-Zeledón (2020)</w:t>
      </w:r>
      <w:r w:rsidR="00E97DAA">
        <w:rPr>
          <w:rFonts w:ascii="Times New Roman" w:eastAsia="Times New Roman" w:hAnsi="Times New Roman" w:cs="Times New Roman"/>
          <w:sz w:val="24"/>
          <w:szCs w:val="24"/>
        </w:rPr>
        <w:t xml:space="preserve">, </w:t>
      </w:r>
      <w:r w:rsidR="00773A33" w:rsidRPr="00466554">
        <w:rPr>
          <w:rFonts w:ascii="Times New Roman" w:eastAsia="Times New Roman" w:hAnsi="Times New Roman" w:cs="Times New Roman"/>
          <w:sz w:val="24"/>
          <w:szCs w:val="24"/>
        </w:rPr>
        <w:t>concuerdan en que reconocer explícitamente el valor del</w:t>
      </w:r>
      <w:r w:rsidR="00773A33" w:rsidRPr="00387C48">
        <w:rPr>
          <w:rFonts w:ascii="Times New Roman" w:eastAsia="Times New Roman" w:hAnsi="Times New Roman" w:cs="Times New Roman"/>
          <w:sz w:val="24"/>
          <w:szCs w:val="24"/>
        </w:rPr>
        <w:t xml:space="preserve"> servicio ecosistémico como referencia dentro de</w:t>
      </w:r>
      <w:r w:rsidR="008C55B5">
        <w:rPr>
          <w:rFonts w:ascii="Times New Roman" w:eastAsia="Times New Roman" w:hAnsi="Times New Roman" w:cs="Times New Roman"/>
          <w:sz w:val="24"/>
          <w:szCs w:val="24"/>
        </w:rPr>
        <w:t xml:space="preserve"> </w:t>
      </w:r>
      <w:r w:rsidR="00773A33" w:rsidRPr="00387C48">
        <w:rPr>
          <w:rFonts w:ascii="Times New Roman" w:eastAsia="Times New Roman" w:hAnsi="Times New Roman" w:cs="Times New Roman"/>
          <w:sz w:val="24"/>
          <w:szCs w:val="24"/>
        </w:rPr>
        <w:t>l</w:t>
      </w:r>
      <w:r w:rsidR="008C55B5">
        <w:rPr>
          <w:rFonts w:ascii="Times New Roman" w:eastAsia="Times New Roman" w:hAnsi="Times New Roman" w:cs="Times New Roman"/>
          <w:sz w:val="24"/>
          <w:szCs w:val="24"/>
        </w:rPr>
        <w:t>a</w:t>
      </w:r>
      <w:r w:rsidR="00773A33" w:rsidRPr="00387C48">
        <w:rPr>
          <w:rFonts w:ascii="Times New Roman" w:eastAsia="Times New Roman" w:hAnsi="Times New Roman" w:cs="Times New Roman"/>
          <w:sz w:val="24"/>
          <w:szCs w:val="24"/>
        </w:rPr>
        <w:t xml:space="preserve"> ordena</w:t>
      </w:r>
      <w:r w:rsidR="008C55B5">
        <w:rPr>
          <w:rFonts w:ascii="Times New Roman" w:eastAsia="Times New Roman" w:hAnsi="Times New Roman" w:cs="Times New Roman"/>
          <w:sz w:val="24"/>
          <w:szCs w:val="24"/>
        </w:rPr>
        <w:t>ción</w:t>
      </w:r>
      <w:r w:rsidR="00773A33" w:rsidRPr="00387C48">
        <w:rPr>
          <w:rFonts w:ascii="Times New Roman" w:eastAsia="Times New Roman" w:hAnsi="Times New Roman" w:cs="Times New Roman"/>
          <w:sz w:val="24"/>
          <w:szCs w:val="24"/>
        </w:rPr>
        <w:t xml:space="preserve"> territorial contribuye con el balance de las disyuntivas</w:t>
      </w:r>
      <w:r w:rsidR="008C55B5">
        <w:rPr>
          <w:rFonts w:ascii="Times New Roman" w:eastAsia="Times New Roman" w:hAnsi="Times New Roman" w:cs="Times New Roman"/>
          <w:sz w:val="24"/>
          <w:szCs w:val="24"/>
        </w:rPr>
        <w:t xml:space="preserve"> en torno al uso de la tierra y los</w:t>
      </w:r>
      <w:r w:rsidR="00773A33" w:rsidRPr="00387C48">
        <w:rPr>
          <w:rFonts w:ascii="Times New Roman" w:eastAsia="Times New Roman" w:hAnsi="Times New Roman" w:cs="Times New Roman"/>
          <w:sz w:val="24"/>
          <w:szCs w:val="24"/>
        </w:rPr>
        <w:t xml:space="preserve"> múltiples escenarios de desarrollo. Para ello, es importante que en los planes se describan las compensaciones o pérdidas que se presentan entre los diferentes usos y servicios de la tierra y cómo evaluarlas.</w:t>
      </w:r>
      <w:bookmarkStart w:id="0" w:name="_heading=h.gjdgxs" w:colFirst="0" w:colLast="0"/>
      <w:bookmarkEnd w:id="0"/>
      <w:r w:rsidR="00773A33">
        <w:rPr>
          <w:rFonts w:ascii="Times New Roman" w:eastAsia="Times New Roman" w:hAnsi="Times New Roman" w:cs="Times New Roman"/>
          <w:sz w:val="24"/>
          <w:szCs w:val="24"/>
        </w:rPr>
        <w:t xml:space="preserve"> </w:t>
      </w:r>
    </w:p>
    <w:p w14:paraId="563E9489" w14:textId="22665B0C" w:rsidR="00E97DAA" w:rsidRDefault="00773A33"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De esta manera, la combinación del conocimiento cualitativo y cuantitativo acerca de las dinámicas ecosistémicas y de la distribución espacial y temporal del nivel de provisión de los servicios ecosistémicos</w:t>
      </w:r>
      <w:r w:rsidR="00E97DAA">
        <w:rPr>
          <w:rFonts w:ascii="Times New Roman" w:eastAsia="Times New Roman" w:hAnsi="Times New Roman" w:cs="Times New Roman"/>
          <w:sz w:val="24"/>
          <w:szCs w:val="24"/>
        </w:rPr>
        <w:t xml:space="preserve">, </w:t>
      </w:r>
      <w:r w:rsidRPr="00387C48">
        <w:rPr>
          <w:rFonts w:ascii="Times New Roman" w:eastAsia="Times New Roman" w:hAnsi="Times New Roman" w:cs="Times New Roman"/>
          <w:sz w:val="24"/>
          <w:szCs w:val="24"/>
        </w:rPr>
        <w:t xml:space="preserve">puede traducirse en herramientas de planificación urbana y territorial. </w:t>
      </w:r>
    </w:p>
    <w:p w14:paraId="3FD75171" w14:textId="1E0E4917" w:rsidR="003D749F" w:rsidRDefault="0003410D" w:rsidP="00DD6B4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línea, es creciente el número de estudios que abordan los beneficios monetarios asociados con los servicios ambientales de los espacios verdes urbanos, principalmente aquellos relacionados con la gestión de la escorrentía urbana.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Ejemplo de ello, son los estudios realizados en ciudades de China y Finlandia </w:t>
      </w:r>
      <w:r w:rsidR="00BD031D" w:rsidRPr="0003410D">
        <w:rPr>
          <w:rFonts w:ascii="Times New Roman" w:eastAsia="Times New Roman" w:hAnsi="Times New Roman" w:cs="Times New Roman"/>
          <w:sz w:val="24"/>
          <w:szCs w:val="24"/>
          <w:highlight w:val="yellow"/>
        </w:rPr>
        <w:fldChar w:fldCharType="begin" w:fldLock="1"/>
      </w:r>
      <w:r w:rsidRPr="0003410D">
        <w:rPr>
          <w:rFonts w:ascii="Times New Roman" w:eastAsia="Times New Roman" w:hAnsi="Times New Roman" w:cs="Times New Roman"/>
          <w:sz w:val="24"/>
          <w:szCs w:val="24"/>
          <w:highlight w:val="yellow"/>
        </w:rPr>
        <w:instrText xml:space="preserve">ADDIN CSL_CITATION {"citationItems":[{"id":"ITEM-1","itemData":{"DOI":"10.1016/j.jenvman.2012.01.015","ISSN":"03014797","PMID":"22366359","abstract":"Urbanization involves the replacement of vegetated surfaces with impervious built surfaces, and it often results in an increase in the rate and volume of rainwater surface runoff. Urban green spaces play a positive role in rainwater-runoff reduction. However, few studies have explored the benefits of rainwater-runoff reduction by urban green spaces. Based on inventory data of urban green spaces in Beijing, the paper evaluated the economic benefits of rainwater-runoff reduction by urban green spaces, using the rainwater-runoff-coefficient method as well as the economic valuation methods. The results showed that, 2494 cubic meters of potential runoff was reduced per hectare of green area and a total volume of 154 million cubic meters rainwater was stored in these urban green spaces, which almost corresponds to the annual water needs of the urban ecological landscape in Beijing. The total economic benefit was 1.34 billion RMB in 2009 (RMB: Chinese currency, US$1 = RMB6.83), which is equivalent to three-quarters of the maintenance cost of Beijing's green spaces; the value of rainwater-runoff reduction was 21.77 thousand RMB per hectare. In addition, the benefits in different districts and counties were ranked in the same order as urban green areas, and the average benefits per hectare of green space showed different trends, </w:instrText>
      </w:r>
      <w:r w:rsidRPr="004703FA">
        <w:rPr>
          <w:rFonts w:ascii="Times New Roman" w:eastAsia="Times New Roman" w:hAnsi="Times New Roman" w:cs="Times New Roman"/>
          <w:sz w:val="24"/>
          <w:szCs w:val="24"/>
          <w:highlight w:val="yellow"/>
          <w:lang w:val="es-CR"/>
        </w:rPr>
        <w:instrText>which may be related to the impervious surface index in different regions. This research will contribute to an understanding of the role that Beijing's green spaces play in rainwater regulation and in the creation and scientific management of urban green spaces. © 2012 Elsevier Ltd.","author":[{"dropping-particle":"","family":"Zhang","given":"Biao","non-dropping-particle":"","parse-names":false,"suffix":""},{"dropping-particle":"","family":"Xie","given":"Gaodi","non-dropping-particle":"","parse-names":false,"suffix":""},{"dropping-particle":"","family":"Zhang","given":"Canqiang","non-dropping-particle":"","parse-names":false,"suffix":""},{"dropping-particle":"","family":"Zhang","given":"Jing","non-dropping-particle":"","parse-names":false,"suffix":""}],"container-title":"Journal of Environmental Management","id":"ITEM-1","issued":{"date-parts":[["2012","6","15"]]},"page":"65-71","publisher":"Academic Press","title":"The economic benefits of rainwater-runoff reduction by urban green spaces: A case study in Beijing, China","type":"article-journal","volume":"100"},"uris":["http://www.mendeley.com/documents/?uuid=40cc1e26-230a-374e-a0f7-101de3da36eb"]}],"mendeley":{"formattedC</w:instrText>
      </w:r>
      <w:r w:rsidRPr="0003410D">
        <w:rPr>
          <w:rFonts w:ascii="Times New Roman" w:eastAsia="Times New Roman" w:hAnsi="Times New Roman" w:cs="Times New Roman"/>
          <w:sz w:val="24"/>
          <w:szCs w:val="24"/>
          <w:highlight w:val="yellow"/>
          <w:lang w:val="en-US"/>
        </w:rPr>
        <w:instrText>itation":"(Zhang et al. 2012)","manualFormatting":"(Zhang, Xie, Zhang &amp; Zhang, 2012","plainTextFormattedCitation":"(Zhang et al. 2012)","previouslyFormattedCitation":"(Zhang et al. 2012)"},"properties":{"noteIndex":0},"schema":"https://github.com/citation-style-language/schema/raw/master/csl-citation.json"}</w:instrText>
      </w:r>
      <w:r w:rsidR="00BD031D" w:rsidRPr="0003410D">
        <w:rPr>
          <w:rFonts w:ascii="Times New Roman" w:eastAsia="Times New Roman" w:hAnsi="Times New Roman" w:cs="Times New Roman"/>
          <w:sz w:val="24"/>
          <w:szCs w:val="24"/>
          <w:highlight w:val="yellow"/>
        </w:rPr>
        <w:fldChar w:fldCharType="separate"/>
      </w:r>
      <w:r w:rsidRPr="0003410D">
        <w:rPr>
          <w:rFonts w:ascii="Times New Roman" w:eastAsia="Times New Roman" w:hAnsi="Times New Roman" w:cs="Times New Roman"/>
          <w:noProof/>
          <w:sz w:val="24"/>
          <w:szCs w:val="24"/>
          <w:highlight w:val="yellow"/>
          <w:lang w:val="en-US"/>
        </w:rPr>
        <w:t>(Zhang, Xie, Zhang &amp; Zhang, 2012</w:t>
      </w:r>
      <w:r w:rsidR="00BD031D" w:rsidRPr="0003410D">
        <w:rPr>
          <w:rFonts w:ascii="Times New Roman" w:eastAsia="Times New Roman" w:hAnsi="Times New Roman" w:cs="Times New Roman"/>
          <w:sz w:val="24"/>
          <w:szCs w:val="24"/>
          <w:highlight w:val="yellow"/>
        </w:rPr>
        <w:fldChar w:fldCharType="end"/>
      </w:r>
      <w:r w:rsidRPr="0003410D">
        <w:rPr>
          <w:rFonts w:ascii="Times New Roman" w:eastAsia="Times New Roman" w:hAnsi="Times New Roman" w:cs="Times New Roman"/>
          <w:sz w:val="24"/>
          <w:szCs w:val="24"/>
          <w:highlight w:val="yellow"/>
          <w:lang w:val="en-US"/>
        </w:rPr>
        <w:t xml:space="preserve">; </w:t>
      </w:r>
      <w:r w:rsidR="00BD031D" w:rsidRPr="0003410D">
        <w:rPr>
          <w:rFonts w:ascii="Times New Roman" w:eastAsia="Times New Roman" w:hAnsi="Times New Roman" w:cs="Times New Roman"/>
          <w:sz w:val="24"/>
          <w:szCs w:val="24"/>
          <w:highlight w:val="yellow"/>
        </w:rPr>
        <w:fldChar w:fldCharType="begin" w:fldLock="1"/>
      </w:r>
      <w:r w:rsidRPr="0003410D">
        <w:rPr>
          <w:rFonts w:ascii="Times New Roman" w:eastAsia="Times New Roman" w:hAnsi="Times New Roman" w:cs="Times New Roman"/>
          <w:sz w:val="24"/>
          <w:szCs w:val="24"/>
          <w:highlight w:val="yellow"/>
          <w:lang w:val="en-US"/>
        </w:rPr>
        <w:instrText>ADDIN CSL_CITATION {"citationItems":[{"id":"ITEM-1","itemData":{"DOI":"10.1016/j.ecoser.2017.09.013","ISSN":"22120416","abstract":"The predicted increase in the number of urban flood events can result in substantial monetary losses to society. These costs may be alleviated by preserving ecosystem services, such as urban runoff management. We studied the monetary value of this ecosystem service by applying the replacement cost method in six catchments with varying land-use intensities in two cities in Finland. The economic analysis was based on metric data of urban runoff generation, provided by automatic monitoring stations in the catchments. A hydrological model was applied to estimate evaporation from impervious surfaces, and to simulate runoff in the catchments. Our results suggest that leaving green space unconstructed results in significant monetary savings. The cost of managing runoff correlated with land-use intensity. The ecosystem service value (ESV) was generally higher in catchments with high land-use intensity, low proportion of green space, and high costs of runoff management. Depending on the degree of imperviousness, the ESV ranged from 90,000–270,000 € ha−1. Further, our results suggest that estimates of runoff generation and evaporation are key hydrological factors for assessing ESV. Our study demonstrates how the combination of field data and hydrological and monetary analyses can support regional planning in cold climat</w:instrText>
      </w:r>
      <w:r w:rsidRPr="004703FA">
        <w:rPr>
          <w:rFonts w:ascii="Times New Roman" w:eastAsia="Times New Roman" w:hAnsi="Times New Roman" w:cs="Times New Roman"/>
          <w:sz w:val="24"/>
          <w:szCs w:val="24"/>
          <w:highlight w:val="yellow"/>
          <w:lang w:val="es-CR"/>
        </w:rPr>
        <w:instrText>es.","author":[{"dropping-particle":"","family":"Silvennoinen","given":"Sveta","non-dropping-particle":"","parse-names":false,"suffix":""},{"dropping-particle":"","family":"Taka","given":"Maija","non-dropping-particle":"","parse-names":false,"suffix":""},{"dropping-particle":"","family":"Yli-Pelkonen","given":"Vesa","non-dropping-particle":"","parse-names":false,"suffix":""},{"dropping-particle":"","family":"Koivusalo","given":"Harri","non-dropping-particle":"","parse-names":false,"suffix":""},{"dropping-particle":"","family":"Ollikainen","given":"Markku","non-dropping-particle":"","parse-names":false,"suffix":""},{"dropping-particle":"","family":"Setälä","given":"Heikki","non-dropping-particle":"","parse-names":false,"suffix":""}],"container-title":"Ecosystem Services","id":"ITEM-1","issued":{"date-parts":[["2017","12","1"]]},"page":"17-27","publisher":"Elsevier B.V.","title":"Monetary value of urban green space as an ecosystem service provider: A case study of urban runoff management in Finland","type":"article-journal","volume":"28"},"uris":["http://www.mendeley.com/documents/?uuid=f2380500-89a0-35c1-ba52-550def0916a2"]}],"mendeley":{"formattedCitation":"(Silvennoinen et al. 2017)","manualFormatting":"Silvennoinen ","plainTextFormattedCitation":"(Silvennoinen et al. 2017)","previouslyFormattedCitation":"(Silvennoinen et al. 2017)"},"properties":{"noteIndex":0},"schema":"https://github.com/citation-style-language/schema/raw/master/csl-citation.json"}</w:instrText>
      </w:r>
      <w:r w:rsidR="00BD031D" w:rsidRPr="0003410D">
        <w:rPr>
          <w:rFonts w:ascii="Times New Roman" w:eastAsia="Times New Roman" w:hAnsi="Times New Roman" w:cs="Times New Roman"/>
          <w:sz w:val="24"/>
          <w:szCs w:val="24"/>
          <w:highlight w:val="yellow"/>
        </w:rPr>
        <w:fldChar w:fldCharType="separate"/>
      </w:r>
      <w:r w:rsidRPr="004703FA">
        <w:rPr>
          <w:rFonts w:ascii="Times New Roman" w:eastAsia="Times New Roman" w:hAnsi="Times New Roman" w:cs="Times New Roman"/>
          <w:noProof/>
          <w:sz w:val="24"/>
          <w:szCs w:val="24"/>
          <w:highlight w:val="yellow"/>
          <w:lang w:val="es-CR"/>
        </w:rPr>
        <w:t xml:space="preserve">Silvennoinen, et al., </w:t>
      </w:r>
      <w:r w:rsidR="00BD031D" w:rsidRPr="0003410D">
        <w:rPr>
          <w:rFonts w:ascii="Times New Roman" w:eastAsia="Times New Roman" w:hAnsi="Times New Roman" w:cs="Times New Roman"/>
          <w:sz w:val="24"/>
          <w:szCs w:val="24"/>
          <w:highlight w:val="yellow"/>
        </w:rPr>
        <w:fldChar w:fldCharType="end"/>
      </w:r>
      <w:r w:rsidRPr="004703FA">
        <w:rPr>
          <w:rFonts w:ascii="Times New Roman" w:eastAsia="Times New Roman" w:hAnsi="Times New Roman" w:cs="Times New Roman"/>
          <w:sz w:val="24"/>
          <w:szCs w:val="24"/>
          <w:highlight w:val="yellow"/>
          <w:lang w:val="es-CR"/>
        </w:rPr>
        <w:t>2017</w:t>
      </w:r>
      <w:r w:rsidRPr="004703FA">
        <w:rPr>
          <w:rFonts w:ascii="Times New Roman" w:eastAsia="Times New Roman" w:hAnsi="Times New Roman" w:cs="Times New Roman"/>
          <w:sz w:val="24"/>
          <w:szCs w:val="24"/>
          <w:lang w:val="es-CR"/>
        </w:rPr>
        <w:t xml:space="preserve">) en los que a través de métodos de valuación por reemplazo, se comparó el costo del tendido y mantenimiento de los sistemas de desagües pluviales con el gasto que implica el cuidado de parques y áreas verdes. </w:t>
      </w:r>
      <w:r>
        <w:rPr>
          <w:rFonts w:ascii="Times New Roman" w:eastAsia="Times New Roman" w:hAnsi="Times New Roman" w:cs="Times New Roman"/>
          <w:sz w:val="24"/>
          <w:szCs w:val="24"/>
        </w:rPr>
        <w:t>Estos cálculos a su vez, se complementaron con la modelización de la escorrentía sobre coberturas con distintos grados de impermeabilización y sobre áreas sin construir. Mostrando un claro aumento en el primer caso, lo que contribuye a su vez con un aumento en el costo.</w:t>
      </w:r>
    </w:p>
    <w:p w14:paraId="425C2A47" w14:textId="1207D4B0" w:rsidR="00E97DAA" w:rsidRDefault="00565E4D"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aspecto fundamental para la incorporación efectiva del paradigma ecosistémico en los instrumentos de planificación urbana</w:t>
      </w:r>
      <w:r w:rsidR="00E9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la correspondencia entre los aspectos que hacen a</w:t>
      </w:r>
      <w:r w:rsidR="00F333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F333F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333FF">
        <w:rPr>
          <w:rFonts w:ascii="Times New Roman" w:eastAsia="Times New Roman" w:hAnsi="Times New Roman" w:cs="Times New Roman"/>
          <w:sz w:val="24"/>
          <w:szCs w:val="24"/>
        </w:rPr>
        <w:t>provisión</w:t>
      </w:r>
      <w:r>
        <w:rPr>
          <w:rFonts w:ascii="Times New Roman" w:eastAsia="Times New Roman" w:hAnsi="Times New Roman" w:cs="Times New Roman"/>
          <w:sz w:val="24"/>
          <w:szCs w:val="24"/>
        </w:rPr>
        <w:t xml:space="preserve"> de </w:t>
      </w:r>
      <w:r w:rsidR="00F333FF">
        <w:rPr>
          <w:rFonts w:ascii="Times New Roman" w:eastAsia="Times New Roman" w:hAnsi="Times New Roman" w:cs="Times New Roman"/>
          <w:sz w:val="24"/>
          <w:szCs w:val="24"/>
        </w:rPr>
        <w:t>lo</w:t>
      </w:r>
      <w:r>
        <w:rPr>
          <w:rFonts w:ascii="Times New Roman" w:eastAsia="Times New Roman" w:hAnsi="Times New Roman" w:cs="Times New Roman"/>
          <w:sz w:val="24"/>
          <w:szCs w:val="24"/>
        </w:rPr>
        <w:t>s servicios</w:t>
      </w:r>
      <w:r w:rsidR="00E9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 una </w:t>
      </w:r>
      <w:r w:rsidR="00A95F4C" w:rsidRPr="00387C48">
        <w:rPr>
          <w:rFonts w:ascii="Times New Roman" w:eastAsia="Times New Roman" w:hAnsi="Times New Roman" w:cs="Times New Roman"/>
          <w:sz w:val="24"/>
          <w:szCs w:val="24"/>
        </w:rPr>
        <w:t>institucionalidad sólida</w:t>
      </w:r>
      <w:r>
        <w:rPr>
          <w:rFonts w:ascii="Times New Roman" w:eastAsia="Times New Roman" w:hAnsi="Times New Roman" w:cs="Times New Roman"/>
          <w:sz w:val="24"/>
          <w:szCs w:val="24"/>
        </w:rPr>
        <w:t xml:space="preserve"> sobre la que se apoyen las normativas. </w:t>
      </w:r>
    </w:p>
    <w:p w14:paraId="64CEB18B" w14:textId="3A5EF234" w:rsidR="00E97DAA" w:rsidRDefault="00565E4D" w:rsidP="001B061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lo expresa</w:t>
      </w:r>
      <w:r w:rsidR="00A95F4C" w:rsidRPr="00387C48">
        <w:rPr>
          <w:rFonts w:ascii="Times New Roman" w:eastAsia="Times New Roman" w:hAnsi="Times New Roman" w:cs="Times New Roman"/>
          <w:sz w:val="24"/>
          <w:szCs w:val="24"/>
        </w:rPr>
        <w:t xml:space="preserve"> </w:t>
      </w:r>
      <w:proofErr w:type="spellStart"/>
      <w:r w:rsidR="00BD031D" w:rsidRPr="00927EF8">
        <w:rPr>
          <w:rFonts w:ascii="Times New Roman" w:eastAsia="Times New Roman" w:hAnsi="Times New Roman" w:cs="Times New Roman"/>
          <w:sz w:val="24"/>
          <w:szCs w:val="24"/>
          <w:highlight w:val="yellow"/>
        </w:rPr>
        <w:t>Minaverry</w:t>
      </w:r>
      <w:proofErr w:type="spellEnd"/>
      <w:r w:rsidR="00BD031D" w:rsidRPr="00927EF8">
        <w:rPr>
          <w:rFonts w:ascii="Times New Roman" w:eastAsia="Times New Roman" w:hAnsi="Times New Roman" w:cs="Times New Roman"/>
          <w:sz w:val="24"/>
          <w:szCs w:val="24"/>
          <w:highlight w:val="yellow"/>
        </w:rPr>
        <w:t xml:space="preserve"> (2019),</w:t>
      </w:r>
      <w:r w:rsidR="00E97DAA">
        <w:rPr>
          <w:rFonts w:ascii="Times New Roman" w:eastAsia="Times New Roman" w:hAnsi="Times New Roman" w:cs="Times New Roman"/>
          <w:sz w:val="24"/>
          <w:szCs w:val="24"/>
        </w:rPr>
        <w:t xml:space="preserve"> </w:t>
      </w:r>
      <w:r w:rsidR="00282533">
        <w:rPr>
          <w:rFonts w:ascii="Times New Roman" w:eastAsia="Times New Roman" w:hAnsi="Times New Roman" w:cs="Times New Roman"/>
          <w:sz w:val="24"/>
          <w:szCs w:val="24"/>
        </w:rPr>
        <w:t xml:space="preserve">se requiere </w:t>
      </w:r>
      <w:r w:rsidR="00F333FF">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marco </w:t>
      </w:r>
      <w:r w:rsidR="00A95F4C" w:rsidRPr="00387C48">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permita establecer</w:t>
      </w:r>
      <w:r w:rsidR="00A95F4C" w:rsidRPr="00387C48">
        <w:rPr>
          <w:rFonts w:ascii="Times New Roman" w:eastAsia="Times New Roman" w:hAnsi="Times New Roman" w:cs="Times New Roman"/>
          <w:sz w:val="24"/>
          <w:szCs w:val="24"/>
        </w:rPr>
        <w:t xml:space="preserve"> políticas, normas y protocolos</w:t>
      </w:r>
      <w:r w:rsidR="00E9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según</w:t>
      </w:r>
      <w:r w:rsidR="00A95F4C" w:rsidRPr="00387C48">
        <w:rPr>
          <w:rFonts w:ascii="Times New Roman" w:eastAsia="Times New Roman" w:hAnsi="Times New Roman" w:cs="Times New Roman"/>
          <w:sz w:val="24"/>
          <w:szCs w:val="24"/>
        </w:rPr>
        <w:t xml:space="preserve"> la comprensión científica de las interacciones y procesos ecológicos necesarios para</w:t>
      </w:r>
      <w:r w:rsidR="00F333FF">
        <w:rPr>
          <w:rFonts w:ascii="Times New Roman" w:eastAsia="Times New Roman" w:hAnsi="Times New Roman" w:cs="Times New Roman"/>
          <w:sz w:val="24"/>
          <w:szCs w:val="24"/>
        </w:rPr>
        <w:t xml:space="preserve"> mantener</w:t>
      </w:r>
      <w:r w:rsidR="00A95F4C" w:rsidRPr="00387C48">
        <w:rPr>
          <w:rFonts w:ascii="Times New Roman" w:eastAsia="Times New Roman" w:hAnsi="Times New Roman" w:cs="Times New Roman"/>
          <w:sz w:val="24"/>
          <w:szCs w:val="24"/>
        </w:rPr>
        <w:t xml:space="preserve"> la estructura, función y dinámicas de los ecosistemas </w:t>
      </w:r>
      <w:r w:rsidR="008A5973">
        <w:rPr>
          <w:rFonts w:ascii="Times New Roman" w:eastAsia="Times New Roman" w:hAnsi="Times New Roman" w:cs="Times New Roman"/>
          <w:sz w:val="24"/>
          <w:szCs w:val="24"/>
        </w:rPr>
        <w:t>involucrados</w:t>
      </w:r>
      <w:r w:rsidR="00A95F4C" w:rsidRPr="00387C48">
        <w:rPr>
          <w:rFonts w:ascii="Times New Roman" w:eastAsia="Times New Roman" w:hAnsi="Times New Roman" w:cs="Times New Roman"/>
          <w:sz w:val="24"/>
          <w:szCs w:val="24"/>
        </w:rPr>
        <w:t xml:space="preserve">. De esta manera, </w:t>
      </w:r>
      <w:r w:rsidR="00773A33" w:rsidRPr="00387C48">
        <w:rPr>
          <w:rFonts w:ascii="Times New Roman" w:eastAsia="Times New Roman" w:hAnsi="Times New Roman" w:cs="Times New Roman"/>
          <w:sz w:val="24"/>
          <w:szCs w:val="24"/>
        </w:rPr>
        <w:t xml:space="preserve">las prácticas de mitigación o compensaciones </w:t>
      </w:r>
      <w:r w:rsidR="00773A33">
        <w:rPr>
          <w:rFonts w:ascii="Times New Roman" w:eastAsia="Times New Roman" w:hAnsi="Times New Roman" w:cs="Times New Roman"/>
          <w:sz w:val="24"/>
          <w:szCs w:val="24"/>
        </w:rPr>
        <w:t>de</w:t>
      </w:r>
      <w:r w:rsidR="00773A33" w:rsidRPr="00387C48">
        <w:rPr>
          <w:rFonts w:ascii="Times New Roman" w:eastAsia="Times New Roman" w:hAnsi="Times New Roman" w:cs="Times New Roman"/>
          <w:sz w:val="24"/>
          <w:szCs w:val="24"/>
        </w:rPr>
        <w:t xml:space="preserve"> la urbanización</w:t>
      </w:r>
      <w:r w:rsidR="00E97DAA">
        <w:rPr>
          <w:rFonts w:ascii="Times New Roman" w:eastAsia="Times New Roman" w:hAnsi="Times New Roman" w:cs="Times New Roman"/>
          <w:sz w:val="24"/>
          <w:szCs w:val="24"/>
        </w:rPr>
        <w:t xml:space="preserve">, </w:t>
      </w:r>
      <w:r w:rsidR="00773A33">
        <w:rPr>
          <w:rFonts w:ascii="Times New Roman" w:eastAsia="Times New Roman" w:hAnsi="Times New Roman" w:cs="Times New Roman"/>
          <w:sz w:val="24"/>
          <w:szCs w:val="24"/>
        </w:rPr>
        <w:t xml:space="preserve">deben apoyarse en un </w:t>
      </w:r>
      <w:r w:rsidR="00A95F4C" w:rsidRPr="00387C48">
        <w:rPr>
          <w:rFonts w:ascii="Times New Roman" w:eastAsia="Times New Roman" w:hAnsi="Times New Roman" w:cs="Times New Roman"/>
          <w:sz w:val="24"/>
          <w:szCs w:val="24"/>
        </w:rPr>
        <w:t xml:space="preserve">sistema común de conocimiento </w:t>
      </w:r>
      <w:r w:rsidR="00773A33">
        <w:rPr>
          <w:rFonts w:ascii="Times New Roman" w:eastAsia="Times New Roman" w:hAnsi="Times New Roman" w:cs="Times New Roman"/>
          <w:sz w:val="24"/>
          <w:szCs w:val="24"/>
        </w:rPr>
        <w:t>basado en los</w:t>
      </w:r>
      <w:r w:rsidR="00A95F4C" w:rsidRPr="00387C48">
        <w:rPr>
          <w:rFonts w:ascii="Times New Roman" w:eastAsia="Times New Roman" w:hAnsi="Times New Roman" w:cs="Times New Roman"/>
          <w:sz w:val="24"/>
          <w:szCs w:val="24"/>
        </w:rPr>
        <w:t xml:space="preserve"> usos sostenibles de la tierra (</w:t>
      </w:r>
      <w:proofErr w:type="spellStart"/>
      <w:r w:rsidR="00BD031D" w:rsidRPr="00927EF8">
        <w:rPr>
          <w:rFonts w:ascii="Times New Roman" w:eastAsia="Times New Roman" w:hAnsi="Times New Roman" w:cs="Times New Roman"/>
          <w:sz w:val="24"/>
          <w:szCs w:val="24"/>
          <w:highlight w:val="yellow"/>
        </w:rPr>
        <w:t>Giaimo</w:t>
      </w:r>
      <w:proofErr w:type="spellEnd"/>
      <w:r w:rsidR="00BD031D" w:rsidRPr="00927EF8">
        <w:rPr>
          <w:rFonts w:ascii="Times New Roman" w:eastAsia="Times New Roman" w:hAnsi="Times New Roman" w:cs="Times New Roman"/>
          <w:sz w:val="24"/>
          <w:szCs w:val="24"/>
          <w:highlight w:val="yellow"/>
        </w:rPr>
        <w:t xml:space="preserve">, </w:t>
      </w:r>
      <w:r w:rsidR="00BD031D" w:rsidRPr="00927EF8">
        <w:rPr>
          <w:rFonts w:ascii="Times New Roman" w:hAnsi="Times New Roman" w:cs="Times New Roman"/>
          <w:noProof/>
          <w:sz w:val="24"/>
          <w:szCs w:val="24"/>
          <w:highlight w:val="yellow"/>
        </w:rPr>
        <w:t>Regis &amp; Salata</w:t>
      </w:r>
      <w:r w:rsidR="00BD031D" w:rsidRPr="00927EF8">
        <w:rPr>
          <w:rFonts w:ascii="Times New Roman" w:eastAsia="Times New Roman" w:hAnsi="Times New Roman" w:cs="Times New Roman"/>
          <w:sz w:val="24"/>
          <w:szCs w:val="24"/>
          <w:highlight w:val="yellow"/>
        </w:rPr>
        <w:t>, 2016).</w:t>
      </w:r>
      <w:r w:rsidR="00A95F4C" w:rsidRPr="00387C48">
        <w:rPr>
          <w:rFonts w:ascii="Times New Roman" w:eastAsia="Times New Roman" w:hAnsi="Times New Roman" w:cs="Times New Roman"/>
          <w:sz w:val="24"/>
          <w:szCs w:val="24"/>
        </w:rPr>
        <w:t xml:space="preserve"> </w:t>
      </w:r>
    </w:p>
    <w:p w14:paraId="687E13D6" w14:textId="241EC520" w:rsidR="003D749F" w:rsidRDefault="00A95F4C" w:rsidP="00927EF8">
      <w:pPr>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387C48">
        <w:rPr>
          <w:rFonts w:ascii="Times New Roman" w:eastAsia="Times New Roman" w:hAnsi="Times New Roman" w:cs="Times New Roman"/>
          <w:sz w:val="24"/>
          <w:szCs w:val="24"/>
        </w:rPr>
        <w:t xml:space="preserve">Los esfuerzos para actualizar las infraestructuras urbanas frente a las presiones del cambio climático </w:t>
      </w:r>
      <w:r w:rsidR="008A5973">
        <w:rPr>
          <w:rFonts w:ascii="Times New Roman" w:eastAsia="Times New Roman" w:hAnsi="Times New Roman" w:cs="Times New Roman"/>
          <w:sz w:val="24"/>
          <w:szCs w:val="24"/>
        </w:rPr>
        <w:t>junto con</w:t>
      </w:r>
      <w:r w:rsidRPr="00387C48">
        <w:rPr>
          <w:rFonts w:ascii="Times New Roman" w:eastAsia="Times New Roman" w:hAnsi="Times New Roman" w:cs="Times New Roman"/>
          <w:sz w:val="24"/>
          <w:szCs w:val="24"/>
        </w:rPr>
        <w:t xml:space="preserve"> los cambios demográficos</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requieren enfoques holísticos que </w:t>
      </w:r>
      <w:r w:rsidR="008A5973">
        <w:rPr>
          <w:rFonts w:ascii="Times New Roman" w:eastAsia="Times New Roman" w:hAnsi="Times New Roman" w:cs="Times New Roman"/>
          <w:sz w:val="24"/>
          <w:szCs w:val="24"/>
        </w:rPr>
        <w:lastRenderedPageBreak/>
        <w:t>incorporen a</w:t>
      </w:r>
      <w:r w:rsidRPr="00387C48">
        <w:rPr>
          <w:rFonts w:ascii="Times New Roman" w:eastAsia="Times New Roman" w:hAnsi="Times New Roman" w:cs="Times New Roman"/>
          <w:sz w:val="24"/>
          <w:szCs w:val="24"/>
        </w:rPr>
        <w:t xml:space="preserve"> la naturaleza </w:t>
      </w:r>
      <w:r w:rsidR="008A5973">
        <w:rPr>
          <w:rFonts w:ascii="Times New Roman" w:eastAsia="Times New Roman" w:hAnsi="Times New Roman" w:cs="Times New Roman"/>
          <w:sz w:val="24"/>
          <w:szCs w:val="24"/>
        </w:rPr>
        <w:t>como parte de</w:t>
      </w:r>
      <w:r w:rsidRPr="00387C48">
        <w:rPr>
          <w:rFonts w:ascii="Times New Roman" w:eastAsia="Times New Roman" w:hAnsi="Times New Roman" w:cs="Times New Roman"/>
          <w:sz w:val="24"/>
          <w:szCs w:val="24"/>
        </w:rPr>
        <w:t xml:space="preserve"> la ecuación (</w:t>
      </w:r>
      <w:proofErr w:type="spellStart"/>
      <w:r w:rsidRPr="00387C48">
        <w:rPr>
          <w:rFonts w:ascii="Times New Roman" w:eastAsia="Times New Roman" w:hAnsi="Times New Roman" w:cs="Times New Roman"/>
          <w:sz w:val="24"/>
          <w:szCs w:val="24"/>
        </w:rPr>
        <w:t>Frantzeskaki</w:t>
      </w:r>
      <w:proofErr w:type="spellEnd"/>
      <w:r w:rsidRPr="00387C48">
        <w:rPr>
          <w:rFonts w:ascii="Times New Roman" w:eastAsia="Times New Roman" w:hAnsi="Times New Roman" w:cs="Times New Roman"/>
          <w:sz w:val="24"/>
          <w:szCs w:val="24"/>
        </w:rPr>
        <w:t xml:space="preserve">, 2019). Ello significa el replanteamiento radical del sistema de gobernanza local y en particular, de la actividad de planificación como instrumento tanto normativo como estratégico </w:t>
      </w:r>
      <w:r w:rsidR="00BD031D" w:rsidRPr="00927EF8">
        <w:rPr>
          <w:rFonts w:ascii="Times New Roman" w:eastAsia="Times New Roman" w:hAnsi="Times New Roman" w:cs="Times New Roman"/>
          <w:sz w:val="24"/>
          <w:szCs w:val="24"/>
          <w:highlight w:val="yellow"/>
        </w:rPr>
        <w:t>(</w:t>
      </w:r>
      <w:proofErr w:type="spellStart"/>
      <w:r w:rsidR="00BD031D" w:rsidRPr="00927EF8">
        <w:rPr>
          <w:rFonts w:ascii="Times New Roman" w:eastAsia="Times New Roman" w:hAnsi="Times New Roman" w:cs="Times New Roman"/>
          <w:sz w:val="24"/>
          <w:szCs w:val="24"/>
          <w:highlight w:val="yellow"/>
        </w:rPr>
        <w:t>Giaimo</w:t>
      </w:r>
      <w:proofErr w:type="spellEnd"/>
      <w:r w:rsidR="00BD031D" w:rsidRPr="00927EF8">
        <w:rPr>
          <w:rFonts w:ascii="Times New Roman" w:eastAsia="Times New Roman" w:hAnsi="Times New Roman" w:cs="Times New Roman"/>
          <w:sz w:val="24"/>
          <w:szCs w:val="24"/>
          <w:highlight w:val="yellow"/>
        </w:rPr>
        <w:t xml:space="preserve"> et al., 2016)</w:t>
      </w:r>
      <w:r w:rsidRPr="00387C48">
        <w:rPr>
          <w:rFonts w:ascii="Times New Roman" w:eastAsia="Arial" w:hAnsi="Times New Roman" w:cs="Times New Roman"/>
          <w:sz w:val="24"/>
          <w:szCs w:val="24"/>
        </w:rPr>
        <w:t>.</w:t>
      </w:r>
      <w:r w:rsidRPr="00387C48">
        <w:rPr>
          <w:rFonts w:ascii="Times New Roman" w:eastAsia="Arial" w:hAnsi="Times New Roman" w:cs="Times New Roman"/>
          <w:color w:val="000000"/>
          <w:sz w:val="24"/>
          <w:szCs w:val="24"/>
        </w:rPr>
        <w:t xml:space="preserve"> </w:t>
      </w:r>
      <w:r w:rsidR="00C03465">
        <w:rPr>
          <w:rFonts w:ascii="Times New Roman" w:eastAsia="Arial" w:hAnsi="Times New Roman" w:cs="Times New Roman"/>
          <w:color w:val="000000"/>
          <w:sz w:val="24"/>
          <w:szCs w:val="24"/>
        </w:rPr>
        <w:t xml:space="preserve">En el caso argentino, un cambio de este tenor se plantea como un escenario lejano. No obstante, los zonificaciones e indicadores identificados dan indicios de </w:t>
      </w:r>
      <w:r w:rsidR="00C173BD">
        <w:rPr>
          <w:rFonts w:ascii="Times New Roman" w:eastAsia="Arial" w:hAnsi="Times New Roman" w:cs="Times New Roman"/>
          <w:color w:val="000000"/>
          <w:sz w:val="24"/>
          <w:szCs w:val="24"/>
        </w:rPr>
        <w:t>una</w:t>
      </w:r>
      <w:r w:rsidR="00C03465">
        <w:rPr>
          <w:rFonts w:ascii="Times New Roman" w:eastAsia="Arial" w:hAnsi="Times New Roman" w:cs="Times New Roman"/>
          <w:color w:val="000000"/>
          <w:sz w:val="24"/>
          <w:szCs w:val="24"/>
        </w:rPr>
        <w:t xml:space="preserve"> valorización </w:t>
      </w:r>
      <w:r w:rsidR="00E97DAA">
        <w:rPr>
          <w:rFonts w:ascii="Times New Roman" w:eastAsia="Arial" w:hAnsi="Times New Roman" w:cs="Times New Roman"/>
          <w:color w:val="000000"/>
          <w:sz w:val="24"/>
          <w:szCs w:val="24"/>
        </w:rPr>
        <w:t xml:space="preserve">en el </w:t>
      </w:r>
      <w:r w:rsidR="00F333FF" w:rsidRPr="00F333FF">
        <w:rPr>
          <w:rFonts w:ascii="Times New Roman" w:eastAsia="Arial" w:hAnsi="Times New Roman" w:cs="Times New Roman"/>
          <w:color w:val="000000"/>
          <w:sz w:val="24"/>
          <w:szCs w:val="24"/>
        </w:rPr>
        <w:t>rol de los servicios ecosistémicos</w:t>
      </w:r>
      <w:r w:rsidR="00E97DAA">
        <w:rPr>
          <w:rFonts w:ascii="Times New Roman" w:eastAsia="Arial" w:hAnsi="Times New Roman" w:cs="Times New Roman"/>
          <w:color w:val="000000"/>
          <w:sz w:val="24"/>
          <w:szCs w:val="24"/>
        </w:rPr>
        <w:t xml:space="preserve">, </w:t>
      </w:r>
      <w:r w:rsidR="00F333FF" w:rsidRPr="00F333FF">
        <w:rPr>
          <w:rFonts w:ascii="Times New Roman" w:eastAsia="Arial" w:hAnsi="Times New Roman" w:cs="Times New Roman"/>
          <w:color w:val="000000"/>
          <w:sz w:val="24"/>
          <w:szCs w:val="24"/>
        </w:rPr>
        <w:t>que derivan del ecosistema urbano</w:t>
      </w:r>
      <w:r w:rsidR="00C173BD">
        <w:rPr>
          <w:rFonts w:ascii="Times New Roman" w:eastAsia="Arial" w:hAnsi="Times New Roman" w:cs="Times New Roman"/>
          <w:color w:val="000000"/>
          <w:sz w:val="24"/>
          <w:szCs w:val="24"/>
        </w:rPr>
        <w:t>.</w:t>
      </w:r>
    </w:p>
    <w:p w14:paraId="47CBD9A0" w14:textId="77777777" w:rsidR="007232A6" w:rsidRDefault="007232A6" w:rsidP="00387C48">
      <w:pPr>
        <w:spacing w:after="0" w:line="360" w:lineRule="auto"/>
        <w:jc w:val="both"/>
        <w:rPr>
          <w:rFonts w:ascii="Times New Roman" w:eastAsia="Times New Roman" w:hAnsi="Times New Roman" w:cs="Times New Roman"/>
          <w:b/>
          <w:sz w:val="24"/>
          <w:szCs w:val="24"/>
        </w:rPr>
      </w:pPr>
    </w:p>
    <w:p w14:paraId="7268A3A4" w14:textId="77777777" w:rsidR="003D749F" w:rsidRDefault="00B60363" w:rsidP="00927EF8">
      <w:pPr>
        <w:spacing w:after="0" w:line="360" w:lineRule="auto"/>
        <w:ind w:firstLine="720"/>
        <w:jc w:val="both"/>
        <w:rPr>
          <w:rFonts w:ascii="Times New Roman" w:eastAsia="Times New Roman" w:hAnsi="Times New Roman" w:cs="Times New Roman"/>
          <w:b/>
          <w:sz w:val="24"/>
          <w:szCs w:val="24"/>
        </w:rPr>
      </w:pPr>
      <w:r w:rsidRPr="00387C48">
        <w:rPr>
          <w:rFonts w:ascii="Times New Roman" w:eastAsia="Times New Roman" w:hAnsi="Times New Roman" w:cs="Times New Roman"/>
          <w:b/>
          <w:sz w:val="24"/>
          <w:szCs w:val="24"/>
        </w:rPr>
        <w:t>Conclusión</w:t>
      </w:r>
    </w:p>
    <w:p w14:paraId="3C8133A5" w14:textId="4B703062" w:rsidR="003D749F" w:rsidRDefault="00663FC6" w:rsidP="00927EF8">
      <w:pPr>
        <w:spacing w:after="0" w:line="360" w:lineRule="auto"/>
        <w:ind w:firstLine="720"/>
        <w:jc w:val="both"/>
        <w:rPr>
          <w:rFonts w:ascii="Times New Roman" w:eastAsia="Times New Roman" w:hAnsi="Times New Roman" w:cs="Times New Roman"/>
          <w:sz w:val="24"/>
          <w:szCs w:val="24"/>
        </w:rPr>
      </w:pPr>
      <w:r w:rsidRPr="00C71CC0">
        <w:rPr>
          <w:rFonts w:ascii="Times New Roman" w:hAnsi="Times New Roman" w:cs="Times New Roman"/>
          <w:sz w:val="24"/>
          <w:szCs w:val="24"/>
        </w:rPr>
        <w:t xml:space="preserve">El </w:t>
      </w:r>
      <w:r w:rsidRPr="001C61E3">
        <w:rPr>
          <w:rFonts w:ascii="Times New Roman" w:hAnsi="Times New Roman" w:cs="Times New Roman"/>
          <w:sz w:val="24"/>
          <w:szCs w:val="24"/>
        </w:rPr>
        <w:t>87,5% de las ciudades analizadas</w:t>
      </w:r>
      <w:r w:rsidR="00E97DAA">
        <w:rPr>
          <w:rFonts w:ascii="Times New Roman" w:hAnsi="Times New Roman" w:cs="Times New Roman"/>
          <w:sz w:val="24"/>
          <w:szCs w:val="24"/>
        </w:rPr>
        <w:t xml:space="preserve">, </w:t>
      </w:r>
      <w:r w:rsidRPr="00C71CC0">
        <w:rPr>
          <w:rFonts w:ascii="Times New Roman" w:hAnsi="Times New Roman" w:cs="Times New Roman"/>
          <w:sz w:val="24"/>
          <w:szCs w:val="24"/>
        </w:rPr>
        <w:t>presentan algún tipo de medida urbanística que se relaciona con los factores asociados al servicio ecosistémico de regulación hídrica o con la gestión de aguas pluviales, desde una perspectiva distinta a la convencional</w:t>
      </w:r>
      <w:r w:rsidR="007E5FB0">
        <w:rPr>
          <w:rFonts w:ascii="Times New Roman" w:hAnsi="Times New Roman" w:cs="Times New Roman"/>
          <w:sz w:val="24"/>
          <w:szCs w:val="24"/>
        </w:rPr>
        <w:t xml:space="preserve">. </w:t>
      </w:r>
      <w:r w:rsidR="007E5FB0">
        <w:rPr>
          <w:rFonts w:ascii="Times New Roman" w:eastAsia="Times New Roman" w:hAnsi="Times New Roman" w:cs="Times New Roman"/>
          <w:sz w:val="24"/>
          <w:szCs w:val="24"/>
        </w:rPr>
        <w:t xml:space="preserve">Sin embargo, </w:t>
      </w:r>
      <w:r w:rsidR="00E97DAA">
        <w:rPr>
          <w:rFonts w:ascii="Times New Roman" w:eastAsia="Times New Roman" w:hAnsi="Times New Roman" w:cs="Times New Roman"/>
          <w:sz w:val="24"/>
          <w:szCs w:val="24"/>
        </w:rPr>
        <w:t xml:space="preserve">en </w:t>
      </w:r>
      <w:r w:rsidR="007E5FB0" w:rsidRPr="007E5FB0">
        <w:rPr>
          <w:rFonts w:ascii="Times New Roman" w:eastAsia="Times New Roman" w:hAnsi="Times New Roman" w:cs="Times New Roman"/>
          <w:sz w:val="24"/>
          <w:szCs w:val="24"/>
        </w:rPr>
        <w:t>la mayoría de los casos no existe una referencia explícita al enfoque ecosistémico</w:t>
      </w:r>
      <w:r w:rsidR="00E97DAA">
        <w:rPr>
          <w:rFonts w:ascii="Times New Roman" w:eastAsia="Times New Roman" w:hAnsi="Times New Roman" w:cs="Times New Roman"/>
          <w:sz w:val="24"/>
          <w:szCs w:val="24"/>
        </w:rPr>
        <w:t xml:space="preserve">, </w:t>
      </w:r>
      <w:r w:rsidR="007E5FB0" w:rsidRPr="007E5FB0">
        <w:rPr>
          <w:rFonts w:ascii="Times New Roman" w:eastAsia="Times New Roman" w:hAnsi="Times New Roman" w:cs="Times New Roman"/>
          <w:sz w:val="24"/>
          <w:szCs w:val="24"/>
        </w:rPr>
        <w:t xml:space="preserve">lo que dificulta la cuantificación </w:t>
      </w:r>
      <w:r w:rsidR="00E97DAA">
        <w:rPr>
          <w:rFonts w:ascii="Times New Roman" w:eastAsia="Times New Roman" w:hAnsi="Times New Roman" w:cs="Times New Roman"/>
          <w:sz w:val="24"/>
          <w:szCs w:val="24"/>
        </w:rPr>
        <w:t xml:space="preserve">en </w:t>
      </w:r>
      <w:r w:rsidR="007E5FB0" w:rsidRPr="007E5FB0">
        <w:rPr>
          <w:rFonts w:ascii="Times New Roman" w:eastAsia="Times New Roman" w:hAnsi="Times New Roman" w:cs="Times New Roman"/>
          <w:sz w:val="24"/>
          <w:szCs w:val="24"/>
        </w:rPr>
        <w:t>su nivel de provisión servicio y por lo tanto</w:t>
      </w:r>
      <w:r w:rsidR="00E97DAA">
        <w:rPr>
          <w:rFonts w:ascii="Times New Roman" w:eastAsia="Times New Roman" w:hAnsi="Times New Roman" w:cs="Times New Roman"/>
          <w:sz w:val="24"/>
          <w:szCs w:val="24"/>
        </w:rPr>
        <w:t xml:space="preserve">, </w:t>
      </w:r>
      <w:r w:rsidR="007E5FB0" w:rsidRPr="007E5FB0">
        <w:rPr>
          <w:rFonts w:ascii="Times New Roman" w:eastAsia="Times New Roman" w:hAnsi="Times New Roman" w:cs="Times New Roman"/>
          <w:sz w:val="24"/>
          <w:szCs w:val="24"/>
        </w:rPr>
        <w:t>su incorporación en los instrumentos de planificación</w:t>
      </w:r>
      <w:r w:rsidR="00BA6AE8">
        <w:rPr>
          <w:rFonts w:ascii="Times New Roman" w:eastAsia="Times New Roman" w:hAnsi="Times New Roman" w:cs="Times New Roman"/>
          <w:sz w:val="24"/>
          <w:szCs w:val="24"/>
        </w:rPr>
        <w:t>.</w:t>
      </w:r>
    </w:p>
    <w:p w14:paraId="43A721E6" w14:textId="77777777" w:rsidR="00E97DAA" w:rsidRDefault="00BD031D" w:rsidP="001B061E">
      <w:pPr>
        <w:spacing w:after="0" w:line="360" w:lineRule="auto"/>
        <w:ind w:firstLine="720"/>
        <w:jc w:val="both"/>
        <w:rPr>
          <w:rFonts w:ascii="Times New Roman" w:eastAsia="Times New Roman" w:hAnsi="Times New Roman" w:cs="Times New Roman"/>
          <w:sz w:val="24"/>
          <w:szCs w:val="24"/>
        </w:rPr>
      </w:pPr>
      <w:r w:rsidRPr="00927EF8">
        <w:rPr>
          <w:rFonts w:ascii="Times New Roman" w:hAnsi="Times New Roman" w:cs="Times New Roman"/>
          <w:sz w:val="24"/>
          <w:szCs w:val="24"/>
        </w:rPr>
        <w:t>Por otra parte, el análisis focalizado en el tipo de medidas reglamentadas permitió identificar que</w:t>
      </w:r>
      <w:r w:rsidR="00E97DAA">
        <w:rPr>
          <w:rFonts w:ascii="Times New Roman" w:hAnsi="Times New Roman" w:cs="Times New Roman"/>
          <w:sz w:val="24"/>
          <w:szCs w:val="24"/>
        </w:rPr>
        <w:t>,</w:t>
      </w:r>
      <w:r w:rsidRPr="00927EF8">
        <w:rPr>
          <w:rFonts w:ascii="Times New Roman" w:hAnsi="Times New Roman" w:cs="Times New Roman"/>
          <w:sz w:val="24"/>
          <w:szCs w:val="24"/>
        </w:rPr>
        <w:t xml:space="preserve"> </w:t>
      </w:r>
      <w:r w:rsidR="00663FC6" w:rsidRPr="001B061E">
        <w:rPr>
          <w:rFonts w:ascii="Times New Roman" w:eastAsia="Times New Roman" w:hAnsi="Times New Roman" w:cs="Times New Roman"/>
          <w:sz w:val="24"/>
          <w:szCs w:val="24"/>
        </w:rPr>
        <w:t>las zonificaciones se orientan a los componentes del ecosistema urbano</w:t>
      </w:r>
      <w:r w:rsidR="00E97DAA">
        <w:rPr>
          <w:rFonts w:ascii="Times New Roman" w:eastAsia="Times New Roman" w:hAnsi="Times New Roman" w:cs="Times New Roman"/>
          <w:sz w:val="24"/>
          <w:szCs w:val="24"/>
        </w:rPr>
        <w:t>,</w:t>
      </w:r>
      <w:r w:rsidR="00663FC6" w:rsidRPr="001B061E">
        <w:rPr>
          <w:rFonts w:ascii="Times New Roman" w:eastAsia="Times New Roman" w:hAnsi="Times New Roman" w:cs="Times New Roman"/>
          <w:sz w:val="24"/>
          <w:szCs w:val="24"/>
        </w:rPr>
        <w:t xml:space="preserve"> a través de la preservación de áreas ribereñas y lagunares. </w:t>
      </w:r>
      <w:r w:rsidR="007E5FB0" w:rsidRPr="001B061E">
        <w:rPr>
          <w:rFonts w:ascii="Times New Roman" w:eastAsia="Times New Roman" w:hAnsi="Times New Roman" w:cs="Times New Roman"/>
          <w:sz w:val="24"/>
          <w:szCs w:val="24"/>
        </w:rPr>
        <w:t>Mientras que</w:t>
      </w:r>
      <w:r w:rsidR="00E97DAA">
        <w:rPr>
          <w:rFonts w:ascii="Times New Roman" w:eastAsia="Times New Roman" w:hAnsi="Times New Roman" w:cs="Times New Roman"/>
          <w:sz w:val="24"/>
          <w:szCs w:val="24"/>
        </w:rPr>
        <w:t>,</w:t>
      </w:r>
      <w:r w:rsidR="007E5FB0" w:rsidRPr="001B061E">
        <w:rPr>
          <w:rFonts w:ascii="Times New Roman" w:eastAsia="Times New Roman" w:hAnsi="Times New Roman" w:cs="Times New Roman"/>
          <w:sz w:val="24"/>
          <w:szCs w:val="24"/>
        </w:rPr>
        <w:t xml:space="preserve"> las referencias a</w:t>
      </w:r>
      <w:r w:rsidR="00663FC6" w:rsidRPr="001B061E">
        <w:rPr>
          <w:rFonts w:ascii="Times New Roman" w:eastAsia="Times New Roman" w:hAnsi="Times New Roman" w:cs="Times New Roman"/>
          <w:sz w:val="24"/>
          <w:szCs w:val="24"/>
        </w:rPr>
        <w:t xml:space="preserve"> la capacidad de infiltración se </w:t>
      </w:r>
      <w:r w:rsidR="007E5FB0" w:rsidRPr="001B061E">
        <w:rPr>
          <w:rFonts w:ascii="Times New Roman" w:eastAsia="Times New Roman" w:hAnsi="Times New Roman" w:cs="Times New Roman"/>
          <w:sz w:val="24"/>
          <w:szCs w:val="24"/>
        </w:rPr>
        <w:t>dan</w:t>
      </w:r>
      <w:r w:rsidR="00663FC6" w:rsidRPr="001B061E">
        <w:rPr>
          <w:rFonts w:ascii="Times New Roman" w:eastAsia="Times New Roman" w:hAnsi="Times New Roman" w:cs="Times New Roman"/>
          <w:sz w:val="24"/>
          <w:szCs w:val="24"/>
        </w:rPr>
        <w:t xml:space="preserve"> en</w:t>
      </w:r>
      <w:r w:rsidR="007E5FB0" w:rsidRPr="001B061E">
        <w:rPr>
          <w:rFonts w:ascii="Times New Roman" w:eastAsia="Times New Roman" w:hAnsi="Times New Roman" w:cs="Times New Roman"/>
          <w:sz w:val="24"/>
          <w:szCs w:val="24"/>
        </w:rPr>
        <w:t xml:space="preserve"> los</w:t>
      </w:r>
      <w:r w:rsidR="00663FC6" w:rsidRPr="001B061E">
        <w:rPr>
          <w:rFonts w:ascii="Times New Roman" w:eastAsia="Times New Roman" w:hAnsi="Times New Roman" w:cs="Times New Roman"/>
          <w:sz w:val="24"/>
          <w:szCs w:val="24"/>
        </w:rPr>
        <w:t xml:space="preserve"> indicadores</w:t>
      </w:r>
      <w:r w:rsidR="00663FC6" w:rsidRPr="001B061E">
        <w:rPr>
          <w:rFonts w:ascii="Times New Roman" w:hAnsi="Times New Roman" w:cs="Times New Roman"/>
          <w:sz w:val="24"/>
          <w:szCs w:val="24"/>
        </w:rPr>
        <w:t xml:space="preserve"> urbanísticos</w:t>
      </w:r>
      <w:r w:rsidR="00E97DAA">
        <w:rPr>
          <w:rFonts w:ascii="Times New Roman" w:hAnsi="Times New Roman" w:cs="Times New Roman"/>
          <w:sz w:val="24"/>
          <w:szCs w:val="24"/>
        </w:rPr>
        <w:t>,</w:t>
      </w:r>
      <w:r w:rsidR="00663FC6" w:rsidRPr="001B061E">
        <w:rPr>
          <w:rFonts w:ascii="Times New Roman" w:hAnsi="Times New Roman" w:cs="Times New Roman"/>
          <w:sz w:val="24"/>
          <w:szCs w:val="24"/>
        </w:rPr>
        <w:t xml:space="preserve"> que buscan calcular las superficies que debieran </w:t>
      </w:r>
      <w:r w:rsidR="00663FC6" w:rsidRPr="001B061E">
        <w:rPr>
          <w:rFonts w:ascii="Times New Roman" w:eastAsia="Times New Roman" w:hAnsi="Times New Roman" w:cs="Times New Roman"/>
          <w:sz w:val="24"/>
          <w:szCs w:val="24"/>
        </w:rPr>
        <w:t>quedar libres para contribuir con esta función hidrológica.</w:t>
      </w:r>
    </w:p>
    <w:p w14:paraId="7DCC500A" w14:textId="5DD614F6" w:rsidR="00E97DAA" w:rsidRDefault="00663FC6" w:rsidP="001B061E">
      <w:pPr>
        <w:spacing w:after="0" w:line="360" w:lineRule="auto"/>
        <w:ind w:firstLine="720"/>
        <w:jc w:val="both"/>
        <w:rPr>
          <w:rFonts w:ascii="Times New Roman" w:hAnsi="Times New Roman" w:cs="Times New Roman"/>
          <w:sz w:val="24"/>
          <w:szCs w:val="24"/>
        </w:rPr>
      </w:pPr>
      <w:r w:rsidRPr="001B061E">
        <w:rPr>
          <w:rFonts w:ascii="Times New Roman" w:eastAsia="Times New Roman" w:hAnsi="Times New Roman" w:cs="Times New Roman"/>
          <w:sz w:val="24"/>
          <w:szCs w:val="24"/>
        </w:rPr>
        <w:t xml:space="preserve"> Paralelamente, se han identificado normativas que alientan la construcción de </w:t>
      </w:r>
      <w:r w:rsidRPr="001B061E">
        <w:rPr>
          <w:rFonts w:ascii="Times New Roman" w:hAnsi="Times New Roman" w:cs="Times New Roman"/>
          <w:sz w:val="24"/>
          <w:szCs w:val="24"/>
        </w:rPr>
        <w:t>infraestructura verde y el uso</w:t>
      </w:r>
      <w:r w:rsidR="00282533" w:rsidRPr="001B061E">
        <w:rPr>
          <w:rFonts w:ascii="Times New Roman" w:hAnsi="Times New Roman" w:cs="Times New Roman"/>
          <w:sz w:val="24"/>
          <w:szCs w:val="24"/>
        </w:rPr>
        <w:t xml:space="preserve"> de</w:t>
      </w:r>
      <w:r w:rsidRPr="001B061E">
        <w:rPr>
          <w:rFonts w:ascii="Times New Roman" w:hAnsi="Times New Roman" w:cs="Times New Roman"/>
          <w:sz w:val="24"/>
          <w:szCs w:val="24"/>
        </w:rPr>
        <w:t xml:space="preserve"> materiales porosos. Estas iniciativas</w:t>
      </w:r>
      <w:r w:rsidR="00E97DAA">
        <w:rPr>
          <w:rFonts w:ascii="Times New Roman" w:hAnsi="Times New Roman" w:cs="Times New Roman"/>
          <w:sz w:val="24"/>
          <w:szCs w:val="24"/>
        </w:rPr>
        <w:t>,</w:t>
      </w:r>
      <w:r w:rsidRPr="001B061E">
        <w:rPr>
          <w:rFonts w:ascii="Times New Roman" w:hAnsi="Times New Roman" w:cs="Times New Roman"/>
          <w:sz w:val="24"/>
          <w:szCs w:val="24"/>
        </w:rPr>
        <w:t xml:space="preserve"> muestran en los instrumentos de planificación urbana de </w:t>
      </w:r>
      <w:r w:rsidR="00EB5595" w:rsidRPr="001B061E">
        <w:rPr>
          <w:rFonts w:ascii="Times New Roman" w:hAnsi="Times New Roman" w:cs="Times New Roman"/>
          <w:sz w:val="24"/>
          <w:szCs w:val="24"/>
        </w:rPr>
        <w:t xml:space="preserve">la capital nacional y </w:t>
      </w:r>
      <w:r w:rsidRPr="001B061E">
        <w:rPr>
          <w:rFonts w:ascii="Times New Roman" w:hAnsi="Times New Roman" w:cs="Times New Roman"/>
          <w:sz w:val="24"/>
          <w:szCs w:val="24"/>
        </w:rPr>
        <w:t>las capitales provinciales de</w:t>
      </w:r>
      <w:r w:rsidR="00EB5595" w:rsidRPr="001B061E">
        <w:rPr>
          <w:rFonts w:ascii="Times New Roman" w:hAnsi="Times New Roman" w:cs="Times New Roman"/>
          <w:sz w:val="24"/>
          <w:szCs w:val="24"/>
        </w:rPr>
        <w:t xml:space="preserve"> la</w:t>
      </w:r>
      <w:r w:rsidRPr="001B061E">
        <w:rPr>
          <w:rFonts w:ascii="Times New Roman" w:hAnsi="Times New Roman" w:cs="Times New Roman"/>
          <w:sz w:val="24"/>
          <w:szCs w:val="24"/>
        </w:rPr>
        <w:t xml:space="preserve"> Argentina</w:t>
      </w:r>
      <w:r w:rsidR="00E97DAA">
        <w:rPr>
          <w:rFonts w:ascii="Times New Roman" w:hAnsi="Times New Roman" w:cs="Times New Roman"/>
          <w:sz w:val="24"/>
          <w:szCs w:val="24"/>
        </w:rPr>
        <w:t>,</w:t>
      </w:r>
      <w:r w:rsidRPr="001B061E">
        <w:rPr>
          <w:rFonts w:ascii="Times New Roman" w:hAnsi="Times New Roman" w:cs="Times New Roman"/>
          <w:sz w:val="24"/>
          <w:szCs w:val="24"/>
        </w:rPr>
        <w:t xml:space="preserve"> un reconocimiento del impacto hidrológico de la urbanización. Su compensación </w:t>
      </w:r>
      <w:r w:rsidR="00C228A8" w:rsidRPr="001B061E">
        <w:rPr>
          <w:rFonts w:ascii="Times New Roman" w:hAnsi="Times New Roman" w:cs="Times New Roman"/>
          <w:sz w:val="24"/>
          <w:szCs w:val="24"/>
        </w:rPr>
        <w:t>se</w:t>
      </w:r>
      <w:r w:rsidRPr="001B061E">
        <w:rPr>
          <w:rFonts w:ascii="Times New Roman" w:hAnsi="Times New Roman" w:cs="Times New Roman"/>
          <w:sz w:val="24"/>
          <w:szCs w:val="24"/>
        </w:rPr>
        <w:t xml:space="preserve"> busca a escala de terrenos particulares con indicadores</w:t>
      </w:r>
      <w:r w:rsidR="00E97DAA">
        <w:rPr>
          <w:rFonts w:ascii="Times New Roman" w:hAnsi="Times New Roman" w:cs="Times New Roman"/>
          <w:sz w:val="24"/>
          <w:szCs w:val="24"/>
        </w:rPr>
        <w:t>,</w:t>
      </w:r>
      <w:r w:rsidRPr="001B061E">
        <w:rPr>
          <w:rFonts w:ascii="Times New Roman" w:hAnsi="Times New Roman" w:cs="Times New Roman"/>
          <w:sz w:val="24"/>
          <w:szCs w:val="24"/>
        </w:rPr>
        <w:t xml:space="preserve"> que limitan la impermeabilización</w:t>
      </w:r>
      <w:r w:rsidR="00E97DAA">
        <w:rPr>
          <w:rFonts w:ascii="Times New Roman" w:hAnsi="Times New Roman" w:cs="Times New Roman"/>
          <w:sz w:val="24"/>
          <w:szCs w:val="24"/>
        </w:rPr>
        <w:t>,</w:t>
      </w:r>
      <w:r w:rsidRPr="001B061E">
        <w:rPr>
          <w:rFonts w:ascii="Times New Roman" w:hAnsi="Times New Roman" w:cs="Times New Roman"/>
          <w:sz w:val="24"/>
          <w:szCs w:val="24"/>
        </w:rPr>
        <w:t xml:space="preserve"> mientras que en el espacio público las medidas implementadas se relacionan principalmente con la promoción de cintas verdes, distritos de zonificación y áreas especiales.</w:t>
      </w:r>
    </w:p>
    <w:p w14:paraId="78EF1654" w14:textId="77777777" w:rsidR="00866B6E" w:rsidRDefault="00866B6E" w:rsidP="001B061E">
      <w:pPr>
        <w:spacing w:after="0" w:line="360" w:lineRule="auto"/>
        <w:ind w:firstLine="720"/>
        <w:jc w:val="both"/>
        <w:rPr>
          <w:rFonts w:ascii="Times New Roman" w:hAnsi="Times New Roman" w:cs="Times New Roman"/>
          <w:sz w:val="24"/>
          <w:szCs w:val="24"/>
        </w:rPr>
      </w:pPr>
    </w:p>
    <w:p w14:paraId="6186C4C4" w14:textId="6B9517B7" w:rsidR="003D749F" w:rsidRDefault="00663FC6" w:rsidP="00927EF8">
      <w:pPr>
        <w:spacing w:after="0" w:line="360" w:lineRule="auto"/>
        <w:ind w:firstLine="720"/>
        <w:jc w:val="both"/>
        <w:rPr>
          <w:rFonts w:ascii="Times New Roman" w:eastAsia="Times New Roman" w:hAnsi="Times New Roman" w:cs="Times New Roman"/>
          <w:sz w:val="24"/>
          <w:szCs w:val="24"/>
          <w:lang w:val="es-ES" w:eastAsia="es-ES"/>
        </w:rPr>
      </w:pPr>
      <w:r w:rsidRPr="001B061E">
        <w:rPr>
          <w:rFonts w:ascii="Times New Roman" w:hAnsi="Times New Roman" w:cs="Times New Roman"/>
          <w:sz w:val="24"/>
          <w:szCs w:val="24"/>
        </w:rPr>
        <w:t xml:space="preserve"> Asimismo, existe una preponderancia por parte de las ciudades asentadas en </w:t>
      </w:r>
      <w:r w:rsidRPr="001B061E">
        <w:rPr>
          <w:rFonts w:ascii="Times New Roman" w:eastAsia="Times New Roman" w:hAnsi="Times New Roman" w:cs="Times New Roman"/>
          <w:sz w:val="24"/>
          <w:szCs w:val="24"/>
          <w:lang w:val="es-ES" w:eastAsia="es-ES"/>
        </w:rPr>
        <w:t>los valles de los grandes ríos de la cuenca del Plata</w:t>
      </w:r>
      <w:r w:rsidR="00A25F2B" w:rsidRPr="001B061E">
        <w:rPr>
          <w:rFonts w:ascii="Times New Roman" w:eastAsia="Times New Roman" w:hAnsi="Times New Roman" w:cs="Times New Roman"/>
          <w:sz w:val="24"/>
          <w:szCs w:val="24"/>
          <w:lang w:val="es-ES" w:eastAsia="es-ES"/>
        </w:rPr>
        <w:t>.</w:t>
      </w:r>
      <w:r w:rsidRPr="001B061E">
        <w:rPr>
          <w:rFonts w:ascii="Times New Roman" w:eastAsia="Times New Roman" w:hAnsi="Times New Roman" w:cs="Times New Roman"/>
          <w:sz w:val="24"/>
          <w:szCs w:val="24"/>
          <w:lang w:val="es-ES" w:eastAsia="es-ES"/>
        </w:rPr>
        <w:t xml:space="preserve"> </w:t>
      </w:r>
      <w:r w:rsidR="00A25F2B" w:rsidRPr="001B061E">
        <w:rPr>
          <w:rFonts w:ascii="Times New Roman" w:eastAsia="Times New Roman" w:hAnsi="Times New Roman" w:cs="Times New Roman"/>
          <w:sz w:val="24"/>
          <w:szCs w:val="24"/>
          <w:lang w:val="es-ES" w:eastAsia="es-ES"/>
        </w:rPr>
        <w:t>Sin embargo,</w:t>
      </w:r>
      <w:r w:rsidRPr="001B061E">
        <w:rPr>
          <w:rFonts w:ascii="Times New Roman" w:eastAsia="Times New Roman" w:hAnsi="Times New Roman" w:cs="Times New Roman"/>
          <w:sz w:val="24"/>
          <w:szCs w:val="24"/>
          <w:lang w:val="es-ES" w:eastAsia="es-ES"/>
        </w:rPr>
        <w:t xml:space="preserve"> la valorización</w:t>
      </w:r>
      <w:r w:rsidR="00C228A8" w:rsidRPr="001B061E">
        <w:rPr>
          <w:rFonts w:ascii="Times New Roman" w:eastAsia="Times New Roman" w:hAnsi="Times New Roman" w:cs="Times New Roman"/>
          <w:sz w:val="24"/>
          <w:szCs w:val="24"/>
          <w:lang w:val="es-ES" w:eastAsia="es-ES"/>
        </w:rPr>
        <w:t xml:space="preserve"> de</w:t>
      </w:r>
      <w:r w:rsidRPr="001B061E">
        <w:rPr>
          <w:rFonts w:ascii="Times New Roman" w:eastAsia="Times New Roman" w:hAnsi="Times New Roman" w:cs="Times New Roman"/>
          <w:sz w:val="24"/>
          <w:szCs w:val="24"/>
          <w:lang w:val="es-ES" w:eastAsia="es-ES"/>
        </w:rPr>
        <w:t xml:space="preserve"> la regulación de la escorrentía junto con la implementación de infraestructura verde</w:t>
      </w:r>
      <w:r w:rsidR="00E97DAA">
        <w:rPr>
          <w:rFonts w:ascii="Times New Roman" w:eastAsia="Times New Roman" w:hAnsi="Times New Roman" w:cs="Times New Roman"/>
          <w:sz w:val="24"/>
          <w:szCs w:val="24"/>
          <w:lang w:val="es-ES" w:eastAsia="es-ES"/>
        </w:rPr>
        <w:t xml:space="preserve">, </w:t>
      </w:r>
      <w:r w:rsidRPr="001B061E">
        <w:rPr>
          <w:rFonts w:ascii="Times New Roman" w:eastAsia="Times New Roman" w:hAnsi="Times New Roman" w:cs="Times New Roman"/>
          <w:sz w:val="24"/>
          <w:szCs w:val="24"/>
          <w:lang w:val="es-ES" w:eastAsia="es-ES"/>
        </w:rPr>
        <w:t>está ganando terreno como alternativa de conservación y almacenamiento de agua en entornos urbanos de clima semiárido.</w:t>
      </w:r>
    </w:p>
    <w:p w14:paraId="0A37900A" w14:textId="77777777" w:rsidR="00E97DAA" w:rsidRDefault="00663FC6" w:rsidP="001B061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lastRenderedPageBreak/>
        <w:t>Del análisis realizado puede concluirse que</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el enfoque de los servicios ecosistémicos encuentra puntos de aplicación en la normativa de planificación urbana. De esta manera, se propone la continuación de estudios en materia de servicios ecosistémicos urbanos</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para su incorporación en los instrumentos de planificación de la ciudad, contribuyendo al mejoramiento de la</w:t>
      </w:r>
      <w:r>
        <w:rPr>
          <w:rFonts w:ascii="Times New Roman" w:eastAsia="Times New Roman" w:hAnsi="Times New Roman" w:cs="Times New Roman"/>
          <w:sz w:val="24"/>
          <w:szCs w:val="24"/>
        </w:rPr>
        <w:t xml:space="preserve"> calidad ambiental de la misma. </w:t>
      </w:r>
    </w:p>
    <w:p w14:paraId="109D7447" w14:textId="77777777" w:rsidR="00E97DAA" w:rsidRDefault="00663FC6" w:rsidP="001B061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Esto supone la necesidad de superar obstáculos que están dados por la ambigüedad de las definiciones de los servicios de los ecosistemas, la variedad de puntos de vista sobre los activos ambientales en la sociedad, los problemas de escala y la multiplicidad de métodos para la evaluación de los servicios de los</w:t>
      </w:r>
      <w:r w:rsidR="00C228A8">
        <w:rPr>
          <w:rFonts w:ascii="Times New Roman" w:eastAsia="Times New Roman" w:hAnsi="Times New Roman" w:cs="Times New Roman"/>
          <w:sz w:val="24"/>
          <w:szCs w:val="24"/>
        </w:rPr>
        <w:t xml:space="preserve"> ecosistemas</w:t>
      </w:r>
      <w:r w:rsidRPr="00387C48">
        <w:rPr>
          <w:rFonts w:ascii="Times New Roman" w:eastAsia="Times New Roman" w:hAnsi="Times New Roman" w:cs="Times New Roman"/>
          <w:sz w:val="24"/>
          <w:szCs w:val="24"/>
        </w:rPr>
        <w:t xml:space="preserve"> </w:t>
      </w:r>
      <w:r w:rsidR="00291E2E">
        <w:rPr>
          <w:rFonts w:ascii="Times New Roman" w:eastAsia="Times New Roman" w:hAnsi="Times New Roman" w:cs="Times New Roman"/>
          <w:sz w:val="24"/>
          <w:szCs w:val="24"/>
        </w:rPr>
        <w:t>(</w:t>
      </w:r>
      <w:r w:rsidR="00BD031D" w:rsidRPr="00927EF8">
        <w:rPr>
          <w:rFonts w:ascii="Times New Roman" w:eastAsia="Times New Roman" w:hAnsi="Times New Roman" w:cs="Times New Roman"/>
          <w:sz w:val="24"/>
          <w:szCs w:val="24"/>
          <w:highlight w:val="yellow"/>
        </w:rPr>
        <w:fldChar w:fldCharType="begin" w:fldLock="1"/>
      </w:r>
      <w:r w:rsidR="00BD031D" w:rsidRPr="00927EF8">
        <w:rPr>
          <w:rFonts w:ascii="Times New Roman" w:eastAsia="Times New Roman" w:hAnsi="Times New Roman" w:cs="Times New Roman"/>
          <w:sz w:val="24"/>
          <w:szCs w:val="24"/>
          <w:highlight w:val="yellow"/>
        </w:rPr>
        <w:instrText>ADDIN CSL_CITATION {"citationItems":[{"id":"ITEM-1","itemData":{"DOI":"10.7163/eu21.2014.27.1","ISSN":"14297132","abstract":"Although the ecosystem services concept is very popular in recent years, its use in spatial planning is limited. The aim of this paper is to describe current problems of ecosystem services application in the spatial planning process. There are two aspects of research; the first is associated with the definitions and classifications of ecosystem services while the second is related to the use of the concept in supporting the decision-making processes in spatial planning. The first part of the paper discusses the definition and existing classifications system of ecosystem services and its usefulness for spatial planning. The second part is of more legal nature and is related to the spatial planning procedure. Proposals how to fit the ecosystem services concept into the planning process are presented in this part.","author":[{"dropping-particle":"","family":"Kowalczyk","given":"Małgorzata","non-dropping-particle":"","parse-names":false,"suffix":""},{"dropping-particle":"","family":"Sudra","given":"Piotr","non-dropping-particle":"","parse-names":false,"suffix":""}],"container-title":"Europa XXI","id":"ITEM-1","issued":{"date-parts":[["2014"]]},"page":"5-18","publisher":"Institute of Geography and Spatial Organization, Polish Academy of Sciences","title":"Ecosystem services in spatial planning","type":"article-journal","volume":"27"},"uris":["http://www.mendeley.com/documents/?uuid=30529c7f-e5b4-33b0-879d-8232fa7e41fc"]}],"mendeley":{"formattedCitation":"(Kowalczyk and Sudra 2014)","manualFormatting":"Kowalczyk &amp; Sudra, 2014)","plainTextFormattedCitation":"(Kowalczyk and Sudra 2014)","previouslyFormattedCitation":"(Kowalczyk and Sudra 2014)"},"properties":{"noteIndex":0},"schema":"https://github.com/citation-style-language/schema/raw/master/csl-citation.json"}</w:instrText>
      </w:r>
      <w:r w:rsidR="00BD031D" w:rsidRPr="00927EF8">
        <w:rPr>
          <w:rFonts w:ascii="Times New Roman" w:eastAsia="Times New Roman" w:hAnsi="Times New Roman" w:cs="Times New Roman"/>
          <w:sz w:val="24"/>
          <w:szCs w:val="24"/>
          <w:highlight w:val="yellow"/>
        </w:rPr>
        <w:fldChar w:fldCharType="separate"/>
      </w:r>
      <w:r w:rsidR="00BD031D" w:rsidRPr="00927EF8">
        <w:rPr>
          <w:rFonts w:ascii="Times New Roman" w:eastAsia="Times New Roman" w:hAnsi="Times New Roman" w:cs="Times New Roman"/>
          <w:noProof/>
          <w:sz w:val="24"/>
          <w:szCs w:val="24"/>
          <w:highlight w:val="yellow"/>
        </w:rPr>
        <w:t>Kowalczyk &amp; Sudra, 2014)</w:t>
      </w:r>
      <w:r w:rsidR="00BD031D" w:rsidRPr="00927EF8">
        <w:rPr>
          <w:rFonts w:ascii="Times New Roman" w:eastAsia="Times New Roman" w:hAnsi="Times New Roman" w:cs="Times New Roman"/>
          <w:sz w:val="24"/>
          <w:szCs w:val="24"/>
          <w:highlight w:val="yellow"/>
        </w:rPr>
        <w:fldChar w:fldCharType="end"/>
      </w:r>
      <w:r w:rsidRPr="00387C48">
        <w:rPr>
          <w:rFonts w:ascii="Times New Roman" w:eastAsia="Times New Roman" w:hAnsi="Times New Roman" w:cs="Times New Roman"/>
          <w:sz w:val="24"/>
          <w:szCs w:val="24"/>
        </w:rPr>
        <w:t>.</w:t>
      </w:r>
      <w:r w:rsidR="0067377E">
        <w:rPr>
          <w:rFonts w:ascii="Times New Roman" w:eastAsia="Times New Roman" w:hAnsi="Times New Roman" w:cs="Times New Roman"/>
          <w:sz w:val="24"/>
          <w:szCs w:val="24"/>
        </w:rPr>
        <w:t xml:space="preserve"> </w:t>
      </w:r>
    </w:p>
    <w:p w14:paraId="3EBA4382" w14:textId="51BBCA3B" w:rsidR="003D749F" w:rsidRDefault="0067377E" w:rsidP="00927EF8">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 vez,</w:t>
      </w:r>
      <w:r w:rsidR="00EB5595">
        <w:rPr>
          <w:rFonts w:ascii="Times New Roman" w:eastAsia="Times New Roman" w:hAnsi="Times New Roman" w:cs="Times New Roman"/>
          <w:sz w:val="24"/>
          <w:szCs w:val="24"/>
        </w:rPr>
        <w:t xml:space="preserve"> </w:t>
      </w:r>
      <w:r w:rsidRPr="00BA6AE8">
        <w:rPr>
          <w:rFonts w:ascii="Times New Roman" w:eastAsia="Times New Roman" w:hAnsi="Times New Roman" w:cs="Times New Roman"/>
          <w:sz w:val="24"/>
          <w:szCs w:val="24"/>
        </w:rPr>
        <w:t>p</w:t>
      </w:r>
      <w:r w:rsidR="00EB5595" w:rsidRPr="00BA6AE8">
        <w:rPr>
          <w:rFonts w:ascii="Times New Roman" w:eastAsia="Times New Roman" w:hAnsi="Times New Roman" w:cs="Times New Roman"/>
          <w:sz w:val="24"/>
          <w:szCs w:val="24"/>
        </w:rPr>
        <w:t>ara el caso específico de la Argentina,</w:t>
      </w:r>
      <w:r w:rsidR="00EB55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avance sobre la cuantificación del nivel de provisión y la valorización por parte de los diferentes actores sociales del espacio urbano</w:t>
      </w:r>
      <w:r w:rsidR="00E97D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son aspectos que podrían marcar el inicio de una incorporación efectiva en los instrumentos de planificación urbana. </w:t>
      </w:r>
    </w:p>
    <w:p w14:paraId="0ABCA301" w14:textId="77777777" w:rsidR="003D749F" w:rsidRDefault="00663FC6" w:rsidP="00927EF8">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387C48">
        <w:rPr>
          <w:rFonts w:ascii="Times New Roman" w:eastAsia="Times New Roman" w:hAnsi="Times New Roman" w:cs="Times New Roman"/>
          <w:sz w:val="24"/>
          <w:szCs w:val="24"/>
        </w:rPr>
        <w:t>En un marco de crecimiento extensivo de las ciudades que implica el consumo y modificación de</w:t>
      </w:r>
      <w:r w:rsidR="00C228A8">
        <w:rPr>
          <w:rFonts w:ascii="Times New Roman" w:eastAsia="Times New Roman" w:hAnsi="Times New Roman" w:cs="Times New Roman"/>
          <w:sz w:val="24"/>
          <w:szCs w:val="24"/>
        </w:rPr>
        <w:t>l</w:t>
      </w:r>
      <w:r w:rsidRPr="00387C48">
        <w:rPr>
          <w:rFonts w:ascii="Times New Roman" w:eastAsia="Times New Roman" w:hAnsi="Times New Roman" w:cs="Times New Roman"/>
          <w:sz w:val="24"/>
          <w:szCs w:val="24"/>
        </w:rPr>
        <w:t xml:space="preserve"> suelo, contar con prácticas de mitigación se vuelve fundamental para contrarrestar</w:t>
      </w:r>
      <w:r w:rsidR="00C228A8">
        <w:rPr>
          <w:rFonts w:ascii="Times New Roman" w:eastAsia="Times New Roman" w:hAnsi="Times New Roman" w:cs="Times New Roman"/>
          <w:sz w:val="24"/>
          <w:szCs w:val="24"/>
        </w:rPr>
        <w:t xml:space="preserve"> los</w:t>
      </w:r>
      <w:r w:rsidRPr="00387C48">
        <w:rPr>
          <w:rFonts w:ascii="Times New Roman" w:eastAsia="Times New Roman" w:hAnsi="Times New Roman" w:cs="Times New Roman"/>
          <w:sz w:val="24"/>
          <w:szCs w:val="24"/>
        </w:rPr>
        <w:t xml:space="preserve"> efectos adversos que pasen a ser desafíos para la gestión. Es vigente</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el interés de la investigación científica sobre el fundamento socio-ecológico de los servicios ecosistémicos y el establecimiento de la influencia de las acciones humanas</w:t>
      </w:r>
      <w:r w:rsidR="00C228A8">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Por lo que</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el entendimiento de la incorporación de este conocimiento en la toma de decisiones</w:t>
      </w:r>
      <w:r w:rsidR="00E97DAA">
        <w:rPr>
          <w:rFonts w:ascii="Times New Roman" w:eastAsia="Times New Roman" w:hAnsi="Times New Roman" w:cs="Times New Roman"/>
          <w:sz w:val="24"/>
          <w:szCs w:val="24"/>
        </w:rPr>
        <w:t>,</w:t>
      </w:r>
      <w:r w:rsidRPr="00387C48">
        <w:rPr>
          <w:rFonts w:ascii="Times New Roman" w:eastAsia="Times New Roman" w:hAnsi="Times New Roman" w:cs="Times New Roman"/>
          <w:sz w:val="24"/>
          <w:szCs w:val="24"/>
        </w:rPr>
        <w:t xml:space="preserve"> se plantea como el </w:t>
      </w:r>
      <w:r w:rsidR="00291E2E">
        <w:rPr>
          <w:rFonts w:ascii="Times New Roman" w:eastAsia="Times New Roman" w:hAnsi="Times New Roman" w:cs="Times New Roman"/>
          <w:sz w:val="24"/>
          <w:szCs w:val="24"/>
        </w:rPr>
        <w:t xml:space="preserve">próximo </w:t>
      </w:r>
      <w:r w:rsidRPr="00387C48">
        <w:rPr>
          <w:rFonts w:ascii="Times New Roman" w:eastAsia="Times New Roman" w:hAnsi="Times New Roman" w:cs="Times New Roman"/>
          <w:sz w:val="24"/>
          <w:szCs w:val="24"/>
        </w:rPr>
        <w:t>paso a seguir.</w:t>
      </w:r>
    </w:p>
    <w:p w14:paraId="01C60980" w14:textId="27C3DD57" w:rsidR="00610A24" w:rsidRDefault="00610A24" w:rsidP="00610A24">
      <w:pPr>
        <w:spacing w:after="0" w:line="240" w:lineRule="auto"/>
        <w:ind w:left="708" w:hanging="708"/>
        <w:jc w:val="both"/>
        <w:rPr>
          <w:rFonts w:ascii="Times New Roman" w:eastAsia="Arial" w:hAnsi="Times New Roman" w:cs="Times New Roman"/>
          <w:sz w:val="24"/>
          <w:szCs w:val="24"/>
          <w:shd w:val="clear" w:color="auto" w:fill="FCFCFC"/>
        </w:rPr>
      </w:pPr>
    </w:p>
    <w:p w14:paraId="654C75B1" w14:textId="77DAE2D8" w:rsidR="00266AF1" w:rsidRDefault="00266AF1" w:rsidP="00610A24">
      <w:pPr>
        <w:spacing w:after="0" w:line="240" w:lineRule="auto"/>
        <w:ind w:left="708" w:hanging="708"/>
        <w:jc w:val="both"/>
        <w:rPr>
          <w:rFonts w:ascii="Times New Roman" w:eastAsia="Arial" w:hAnsi="Times New Roman" w:cs="Times New Roman"/>
          <w:sz w:val="24"/>
          <w:szCs w:val="24"/>
          <w:shd w:val="clear" w:color="auto" w:fill="FCFCFC"/>
        </w:rPr>
      </w:pPr>
      <w:r>
        <w:rPr>
          <w:rFonts w:ascii="Times New Roman" w:eastAsia="Arial" w:hAnsi="Times New Roman" w:cs="Times New Roman"/>
          <w:sz w:val="24"/>
          <w:szCs w:val="24"/>
          <w:shd w:val="clear" w:color="auto" w:fill="FCFCFC"/>
        </w:rPr>
        <w:t>Agradecimientos</w:t>
      </w:r>
    </w:p>
    <w:p w14:paraId="1B923F81" w14:textId="77777777" w:rsidR="00266AF1" w:rsidRDefault="00266AF1" w:rsidP="00610A24">
      <w:pPr>
        <w:spacing w:after="0" w:line="240" w:lineRule="auto"/>
        <w:ind w:left="708" w:hanging="708"/>
        <w:jc w:val="both"/>
        <w:rPr>
          <w:rFonts w:ascii="Times New Roman" w:eastAsia="Arial" w:hAnsi="Times New Roman" w:cs="Times New Roman"/>
          <w:sz w:val="24"/>
          <w:szCs w:val="24"/>
          <w:shd w:val="clear" w:color="auto" w:fill="FCFCFC"/>
        </w:rPr>
      </w:pPr>
    </w:p>
    <w:p w14:paraId="6779BD80" w14:textId="72931450" w:rsidR="00266AF1" w:rsidRPr="004703FA" w:rsidRDefault="00266AF1" w:rsidP="00414987">
      <w:pPr>
        <w:spacing w:after="0" w:line="240" w:lineRule="auto"/>
        <w:jc w:val="both"/>
        <w:rPr>
          <w:rFonts w:ascii="Times New Roman" w:eastAsia="Times New Roman" w:hAnsi="Times New Roman" w:cs="Times New Roman"/>
          <w:sz w:val="24"/>
          <w:szCs w:val="24"/>
          <w:lang w:val="es-CR"/>
        </w:rPr>
      </w:pPr>
      <w:r w:rsidRPr="00414987">
        <w:rPr>
          <w:rFonts w:ascii="Times New Roman" w:eastAsia="Times New Roman" w:hAnsi="Times New Roman" w:cs="Times New Roman"/>
          <w:sz w:val="24"/>
          <w:szCs w:val="24"/>
        </w:rPr>
        <w:t xml:space="preserve">Las autoras agradecen los comentarios y sugerencias de los revisores/a que </w:t>
      </w:r>
      <w:r w:rsidR="002C6584" w:rsidRPr="00414987">
        <w:rPr>
          <w:rFonts w:ascii="Times New Roman" w:eastAsia="Times New Roman" w:hAnsi="Times New Roman" w:cs="Times New Roman"/>
          <w:sz w:val="24"/>
          <w:szCs w:val="24"/>
        </w:rPr>
        <w:t xml:space="preserve">contribuyeron </w:t>
      </w:r>
      <w:r w:rsidR="002C6584">
        <w:rPr>
          <w:rFonts w:ascii="Times New Roman" w:eastAsia="Times New Roman" w:hAnsi="Times New Roman" w:cs="Times New Roman"/>
          <w:sz w:val="24"/>
          <w:szCs w:val="24"/>
        </w:rPr>
        <w:t>con</w:t>
      </w:r>
      <w:r w:rsidRPr="00414987">
        <w:rPr>
          <w:rFonts w:ascii="Times New Roman" w:eastAsia="Times New Roman" w:hAnsi="Times New Roman" w:cs="Times New Roman"/>
          <w:sz w:val="24"/>
          <w:szCs w:val="24"/>
        </w:rPr>
        <w:t xml:space="preserve"> la mejora del artículo. El trabajo se realizó en el marco del PGI “Geografía Física aplicada al estudio de la interacción sociedad-naturaleza. </w:t>
      </w:r>
      <w:r w:rsidRPr="004703FA">
        <w:rPr>
          <w:rFonts w:ascii="Times New Roman" w:eastAsia="Times New Roman" w:hAnsi="Times New Roman" w:cs="Times New Roman"/>
          <w:sz w:val="24"/>
          <w:szCs w:val="24"/>
          <w:lang w:val="es-CR"/>
        </w:rPr>
        <w:t xml:space="preserve">Problemáticas a diversas escalas </w:t>
      </w:r>
      <w:proofErr w:type="spellStart"/>
      <w:r w:rsidRPr="004703FA">
        <w:rPr>
          <w:rFonts w:ascii="Times New Roman" w:eastAsia="Times New Roman" w:hAnsi="Times New Roman" w:cs="Times New Roman"/>
          <w:sz w:val="24"/>
          <w:szCs w:val="24"/>
          <w:lang w:val="es-CR"/>
        </w:rPr>
        <w:t>témporo</w:t>
      </w:r>
      <w:proofErr w:type="spellEnd"/>
      <w:r w:rsidRPr="004703FA">
        <w:rPr>
          <w:rFonts w:ascii="Times New Roman" w:eastAsia="Times New Roman" w:hAnsi="Times New Roman" w:cs="Times New Roman"/>
          <w:sz w:val="24"/>
          <w:szCs w:val="24"/>
          <w:lang w:val="es-CR"/>
        </w:rPr>
        <w:t xml:space="preserve">-espaciales” (24/ZG78), financiado por la </w:t>
      </w:r>
      <w:proofErr w:type="spellStart"/>
      <w:r w:rsidRPr="004703FA">
        <w:rPr>
          <w:rFonts w:ascii="Times New Roman" w:eastAsia="Times New Roman" w:hAnsi="Times New Roman" w:cs="Times New Roman"/>
          <w:sz w:val="24"/>
          <w:szCs w:val="24"/>
          <w:lang w:val="es-CR"/>
        </w:rPr>
        <w:t>SGCyT</w:t>
      </w:r>
      <w:proofErr w:type="spellEnd"/>
      <w:r w:rsidRPr="004703FA">
        <w:rPr>
          <w:rFonts w:ascii="Times New Roman" w:eastAsia="Times New Roman" w:hAnsi="Times New Roman" w:cs="Times New Roman"/>
          <w:sz w:val="24"/>
          <w:szCs w:val="24"/>
          <w:lang w:val="es-CR"/>
        </w:rPr>
        <w:t xml:space="preserve"> (UNS).</w:t>
      </w:r>
    </w:p>
    <w:p w14:paraId="5C85EB90" w14:textId="18AAE4E8" w:rsidR="00266AF1" w:rsidRPr="004703FA" w:rsidRDefault="00266AF1" w:rsidP="00610A24">
      <w:pPr>
        <w:spacing w:after="0" w:line="240" w:lineRule="auto"/>
        <w:ind w:left="708" w:hanging="708"/>
        <w:jc w:val="both"/>
        <w:rPr>
          <w:rFonts w:ascii="Times New Roman" w:eastAsia="Times New Roman" w:hAnsi="Times New Roman" w:cs="Times New Roman"/>
          <w:sz w:val="24"/>
          <w:szCs w:val="24"/>
          <w:lang w:val="es-CR"/>
        </w:rPr>
      </w:pPr>
    </w:p>
    <w:p w14:paraId="6F1C59D7" w14:textId="58E6084F" w:rsidR="00266AF1" w:rsidRPr="004703FA" w:rsidRDefault="00266AF1" w:rsidP="00610A24">
      <w:pPr>
        <w:spacing w:after="0" w:line="240" w:lineRule="auto"/>
        <w:ind w:left="708" w:hanging="708"/>
        <w:jc w:val="both"/>
        <w:rPr>
          <w:rFonts w:ascii="Times New Roman" w:eastAsia="Arial" w:hAnsi="Times New Roman" w:cs="Times New Roman"/>
          <w:sz w:val="24"/>
          <w:szCs w:val="24"/>
          <w:shd w:val="clear" w:color="auto" w:fill="FCFCFC"/>
          <w:lang w:val="es-CR"/>
        </w:rPr>
      </w:pPr>
    </w:p>
    <w:p w14:paraId="0BD9A6C7" w14:textId="77777777" w:rsidR="00414987" w:rsidRPr="004703FA" w:rsidRDefault="00414987" w:rsidP="00610A24">
      <w:pPr>
        <w:spacing w:after="0" w:line="240" w:lineRule="auto"/>
        <w:ind w:left="708" w:hanging="708"/>
        <w:jc w:val="both"/>
        <w:rPr>
          <w:rFonts w:ascii="Times New Roman" w:eastAsia="Arial" w:hAnsi="Times New Roman" w:cs="Times New Roman"/>
          <w:sz w:val="24"/>
          <w:szCs w:val="24"/>
          <w:shd w:val="clear" w:color="auto" w:fill="FCFCFC"/>
          <w:lang w:val="es-CR"/>
        </w:rPr>
      </w:pPr>
    </w:p>
    <w:p w14:paraId="426E05CA" w14:textId="77777777" w:rsidR="00266AF1" w:rsidRPr="004703FA" w:rsidRDefault="00266AF1" w:rsidP="00610A24">
      <w:pPr>
        <w:spacing w:after="0" w:line="240" w:lineRule="auto"/>
        <w:ind w:left="708" w:hanging="708"/>
        <w:jc w:val="both"/>
        <w:rPr>
          <w:rFonts w:ascii="Times New Roman" w:eastAsia="Arial" w:hAnsi="Times New Roman" w:cs="Times New Roman"/>
          <w:sz w:val="24"/>
          <w:szCs w:val="24"/>
          <w:shd w:val="clear" w:color="auto" w:fill="FCFCFC"/>
          <w:lang w:val="es-CR"/>
        </w:rPr>
      </w:pPr>
    </w:p>
    <w:p w14:paraId="25672674" w14:textId="0A947EC8" w:rsidR="00AA72F3" w:rsidRPr="00770A2C" w:rsidRDefault="00AA72F3" w:rsidP="001D148E">
      <w:pPr>
        <w:spacing w:after="0" w:line="360" w:lineRule="auto"/>
        <w:ind w:firstLine="720"/>
        <w:jc w:val="both"/>
        <w:rPr>
          <w:rFonts w:ascii="Times New Roman" w:eastAsia="Arial" w:hAnsi="Times New Roman" w:cs="Times New Roman"/>
          <w:b/>
          <w:sz w:val="24"/>
          <w:szCs w:val="24"/>
          <w:shd w:val="clear" w:color="auto" w:fill="FCFCFC"/>
          <w:lang w:val="en-US"/>
        </w:rPr>
      </w:pPr>
      <w:proofErr w:type="spellStart"/>
      <w:r w:rsidRPr="00770A2C">
        <w:rPr>
          <w:rFonts w:ascii="Times New Roman" w:eastAsia="Arial" w:hAnsi="Times New Roman" w:cs="Times New Roman"/>
          <w:b/>
          <w:sz w:val="24"/>
          <w:szCs w:val="24"/>
          <w:shd w:val="clear" w:color="auto" w:fill="FCFCFC"/>
          <w:lang w:val="en-US"/>
        </w:rPr>
        <w:t>Referencias</w:t>
      </w:r>
      <w:proofErr w:type="spellEnd"/>
    </w:p>
    <w:p w14:paraId="7DD0878F" w14:textId="43ED6F09" w:rsidR="006904D8" w:rsidRPr="00770A2C" w:rsidRDefault="006904D8" w:rsidP="001D148E">
      <w:pPr>
        <w:spacing w:after="0" w:line="360" w:lineRule="auto"/>
        <w:ind w:firstLine="720"/>
        <w:jc w:val="both"/>
        <w:rPr>
          <w:rFonts w:ascii="Times New Roman" w:eastAsia="Arial" w:hAnsi="Times New Roman" w:cs="Times New Roman"/>
          <w:b/>
          <w:sz w:val="24"/>
          <w:szCs w:val="24"/>
          <w:shd w:val="clear" w:color="auto" w:fill="FCFCFC"/>
          <w:lang w:val="en-US"/>
        </w:rPr>
      </w:pPr>
    </w:p>
    <w:p w14:paraId="08CC5C5F" w14:textId="77777777" w:rsidR="006904D8" w:rsidRDefault="006904D8" w:rsidP="006904D8">
      <w:pPr>
        <w:spacing w:after="0" w:line="360" w:lineRule="auto"/>
        <w:ind w:left="720" w:hanging="720"/>
        <w:jc w:val="both"/>
        <w:rPr>
          <w:rFonts w:ascii="Times New Roman" w:eastAsia="Times New Roman" w:hAnsi="Times New Roman" w:cs="Times New Roman"/>
          <w:sz w:val="24"/>
          <w:szCs w:val="24"/>
          <w:shd w:val="clear" w:color="auto" w:fill="FFFFFF"/>
        </w:rPr>
      </w:pPr>
      <w:r w:rsidRPr="00927EF8">
        <w:rPr>
          <w:rFonts w:ascii="Times New Roman" w:eastAsia="Times New Roman" w:hAnsi="Times New Roman" w:cs="Times New Roman"/>
          <w:sz w:val="24"/>
          <w:szCs w:val="24"/>
          <w:highlight w:val="yellow"/>
          <w:shd w:val="clear" w:color="auto" w:fill="FFFFFF"/>
          <w:lang w:val="en-US"/>
        </w:rPr>
        <w:t xml:space="preserve">Ahern, J., </w:t>
      </w:r>
      <w:proofErr w:type="spellStart"/>
      <w:r w:rsidRPr="00927EF8">
        <w:rPr>
          <w:rFonts w:ascii="Times New Roman" w:eastAsia="Times New Roman" w:hAnsi="Times New Roman" w:cs="Times New Roman"/>
          <w:sz w:val="24"/>
          <w:szCs w:val="24"/>
          <w:highlight w:val="yellow"/>
          <w:shd w:val="clear" w:color="auto" w:fill="FFFFFF"/>
          <w:lang w:val="en-US"/>
        </w:rPr>
        <w:t>Cilliers</w:t>
      </w:r>
      <w:proofErr w:type="spellEnd"/>
      <w:r w:rsidRPr="00927EF8">
        <w:rPr>
          <w:rFonts w:ascii="Times New Roman" w:eastAsia="Times New Roman" w:hAnsi="Times New Roman" w:cs="Times New Roman"/>
          <w:sz w:val="24"/>
          <w:szCs w:val="24"/>
          <w:highlight w:val="yellow"/>
          <w:shd w:val="clear" w:color="auto" w:fill="FFFFFF"/>
          <w:lang w:val="en-US"/>
        </w:rPr>
        <w:t>, S.</w:t>
      </w:r>
      <w:r>
        <w:rPr>
          <w:rFonts w:ascii="Times New Roman" w:eastAsia="Times New Roman" w:hAnsi="Times New Roman" w:cs="Times New Roman"/>
          <w:sz w:val="24"/>
          <w:szCs w:val="24"/>
          <w:highlight w:val="yellow"/>
          <w:shd w:val="clear" w:color="auto" w:fill="FFFFFF"/>
          <w:lang w:val="en-US"/>
        </w:rPr>
        <w:t>,</w:t>
      </w:r>
      <w:r w:rsidRPr="00927EF8">
        <w:rPr>
          <w:rFonts w:ascii="Times New Roman" w:eastAsia="Times New Roman" w:hAnsi="Times New Roman" w:cs="Times New Roman"/>
          <w:sz w:val="24"/>
          <w:szCs w:val="24"/>
          <w:highlight w:val="yellow"/>
          <w:shd w:val="clear" w:color="auto" w:fill="FFFFFF"/>
          <w:lang w:val="en-US"/>
        </w:rPr>
        <w:t xml:space="preserve"> &amp; </w:t>
      </w:r>
      <w:proofErr w:type="spellStart"/>
      <w:r w:rsidRPr="00927EF8">
        <w:rPr>
          <w:rFonts w:ascii="Times New Roman" w:eastAsia="Times New Roman" w:hAnsi="Times New Roman" w:cs="Times New Roman"/>
          <w:sz w:val="24"/>
          <w:szCs w:val="24"/>
          <w:highlight w:val="yellow"/>
          <w:shd w:val="clear" w:color="auto" w:fill="FFFFFF"/>
          <w:lang w:val="en-US"/>
        </w:rPr>
        <w:t>Niemelä</w:t>
      </w:r>
      <w:proofErr w:type="spellEnd"/>
      <w:r w:rsidRPr="00927EF8">
        <w:rPr>
          <w:rFonts w:ascii="Times New Roman" w:eastAsia="Times New Roman" w:hAnsi="Times New Roman" w:cs="Times New Roman"/>
          <w:sz w:val="24"/>
          <w:szCs w:val="24"/>
          <w:highlight w:val="yellow"/>
          <w:shd w:val="clear" w:color="auto" w:fill="FFFFFF"/>
          <w:lang w:val="en-US"/>
        </w:rPr>
        <w:t>, J. (2014).</w:t>
      </w:r>
      <w:r w:rsidRPr="00927EF8">
        <w:rPr>
          <w:rFonts w:ascii="Times New Roman" w:eastAsia="Times New Roman" w:hAnsi="Times New Roman" w:cs="Times New Roman"/>
          <w:sz w:val="24"/>
          <w:szCs w:val="24"/>
          <w:shd w:val="clear" w:color="auto" w:fill="FFFFFF"/>
          <w:lang w:val="en-US"/>
        </w:rPr>
        <w:t xml:space="preserve"> </w:t>
      </w:r>
      <w:r w:rsidRPr="001B061E">
        <w:rPr>
          <w:rFonts w:ascii="Times New Roman" w:eastAsia="Times New Roman" w:hAnsi="Times New Roman" w:cs="Times New Roman"/>
          <w:sz w:val="24"/>
          <w:szCs w:val="24"/>
          <w:shd w:val="clear" w:color="auto" w:fill="FFFFFF"/>
          <w:lang w:val="en-US"/>
        </w:rPr>
        <w:t>The concept of ecosystem services in adaptive urban planning and design: A framework for supporting innovation. </w:t>
      </w:r>
      <w:proofErr w:type="spellStart"/>
      <w:r w:rsidRPr="001B061E">
        <w:rPr>
          <w:rFonts w:ascii="Times New Roman" w:eastAsia="Times New Roman" w:hAnsi="Times New Roman" w:cs="Times New Roman"/>
          <w:i/>
          <w:iCs/>
          <w:sz w:val="24"/>
          <w:szCs w:val="24"/>
          <w:shd w:val="clear" w:color="auto" w:fill="FFFFFF"/>
        </w:rPr>
        <w:t>Landscape</w:t>
      </w:r>
      <w:proofErr w:type="spellEnd"/>
      <w:r w:rsidRPr="001B061E">
        <w:rPr>
          <w:rFonts w:ascii="Times New Roman" w:eastAsia="Times New Roman" w:hAnsi="Times New Roman" w:cs="Times New Roman"/>
          <w:i/>
          <w:iCs/>
          <w:sz w:val="24"/>
          <w:szCs w:val="24"/>
          <w:shd w:val="clear" w:color="auto" w:fill="FFFFFF"/>
        </w:rPr>
        <w:t xml:space="preserve"> and </w:t>
      </w:r>
      <w:proofErr w:type="spellStart"/>
      <w:r w:rsidRPr="001B061E">
        <w:rPr>
          <w:rFonts w:ascii="Times New Roman" w:eastAsia="Times New Roman" w:hAnsi="Times New Roman" w:cs="Times New Roman"/>
          <w:i/>
          <w:iCs/>
          <w:sz w:val="24"/>
          <w:szCs w:val="24"/>
          <w:shd w:val="clear" w:color="auto" w:fill="FFFFFF"/>
        </w:rPr>
        <w:t>Urban</w:t>
      </w:r>
      <w:proofErr w:type="spellEnd"/>
      <w:r w:rsidRPr="001B061E">
        <w:rPr>
          <w:rFonts w:ascii="Times New Roman" w:eastAsia="Times New Roman" w:hAnsi="Times New Roman" w:cs="Times New Roman"/>
          <w:i/>
          <w:iCs/>
          <w:sz w:val="24"/>
          <w:szCs w:val="24"/>
          <w:shd w:val="clear" w:color="auto" w:fill="FFFFFF"/>
        </w:rPr>
        <w:t xml:space="preserve"> </w:t>
      </w:r>
      <w:proofErr w:type="spellStart"/>
      <w:r w:rsidRPr="001B061E">
        <w:rPr>
          <w:rFonts w:ascii="Times New Roman" w:eastAsia="Times New Roman" w:hAnsi="Times New Roman" w:cs="Times New Roman"/>
          <w:i/>
          <w:iCs/>
          <w:sz w:val="24"/>
          <w:szCs w:val="24"/>
          <w:shd w:val="clear" w:color="auto" w:fill="FFFFFF"/>
        </w:rPr>
        <w:t>Planning</w:t>
      </w:r>
      <w:proofErr w:type="spellEnd"/>
      <w:r>
        <w:rPr>
          <w:rFonts w:ascii="Times New Roman" w:eastAsia="Times New Roman" w:hAnsi="Times New Roman" w:cs="Times New Roman"/>
          <w:sz w:val="24"/>
          <w:szCs w:val="24"/>
          <w:shd w:val="clear" w:color="auto" w:fill="FFFFFF"/>
        </w:rPr>
        <w:t xml:space="preserve">, </w:t>
      </w:r>
      <w:r w:rsidRPr="0003410D">
        <w:rPr>
          <w:rFonts w:ascii="Times New Roman" w:eastAsia="Times New Roman" w:hAnsi="Times New Roman" w:cs="Times New Roman"/>
          <w:i/>
          <w:iCs/>
          <w:sz w:val="24"/>
          <w:szCs w:val="24"/>
          <w:shd w:val="clear" w:color="auto" w:fill="FFFFFF"/>
        </w:rPr>
        <w:t>125,</w:t>
      </w:r>
      <w:r w:rsidRPr="001B061E">
        <w:rPr>
          <w:rFonts w:ascii="Times New Roman" w:eastAsia="Times New Roman" w:hAnsi="Times New Roman" w:cs="Times New Roman"/>
          <w:sz w:val="24"/>
          <w:szCs w:val="24"/>
          <w:shd w:val="clear" w:color="auto" w:fill="FFFFFF"/>
        </w:rPr>
        <w:t xml:space="preserve"> 254-259.</w:t>
      </w:r>
    </w:p>
    <w:p w14:paraId="23006548" w14:textId="77777777" w:rsidR="006904D8" w:rsidRDefault="006904D8" w:rsidP="006904D8">
      <w:pPr>
        <w:spacing w:after="0" w:line="360" w:lineRule="auto"/>
        <w:ind w:left="720" w:hanging="720"/>
        <w:jc w:val="both"/>
        <w:rPr>
          <w:rFonts w:ascii="Times New Roman" w:eastAsia="Times New Roman" w:hAnsi="Times New Roman" w:cs="Times New Roman"/>
          <w:b/>
          <w:bCs/>
          <w:sz w:val="24"/>
          <w:szCs w:val="24"/>
        </w:rPr>
      </w:pPr>
      <w:r w:rsidRPr="00927EF8">
        <w:rPr>
          <w:rFonts w:ascii="Times New Roman" w:hAnsi="Times New Roman" w:cs="Times New Roman"/>
          <w:sz w:val="24"/>
          <w:szCs w:val="24"/>
          <w:highlight w:val="yellow"/>
        </w:rPr>
        <w:lastRenderedPageBreak/>
        <w:t>Alcalá, L. I. (agosto, 2012).</w:t>
      </w:r>
      <w:r w:rsidRPr="001B061E">
        <w:rPr>
          <w:rFonts w:ascii="Times New Roman" w:hAnsi="Times New Roman" w:cs="Times New Roman"/>
          <w:sz w:val="24"/>
          <w:szCs w:val="24"/>
        </w:rPr>
        <w:t xml:space="preserve"> Avatares de la manzana. Entre la dispersión y la densificación. En: </w:t>
      </w:r>
      <w:r w:rsidRPr="001B061E">
        <w:rPr>
          <w:rFonts w:ascii="Times New Roman" w:hAnsi="Times New Roman" w:cs="Times New Roman"/>
          <w:i/>
          <w:sz w:val="24"/>
          <w:szCs w:val="24"/>
        </w:rPr>
        <w:t>IX Bienal del Coloquio de Transformaciones Territoriales.</w:t>
      </w:r>
      <w:r w:rsidRPr="001B061E">
        <w:rPr>
          <w:rFonts w:ascii="Times New Roman" w:hAnsi="Times New Roman" w:cs="Times New Roman"/>
          <w:sz w:val="24"/>
          <w:szCs w:val="24"/>
        </w:rPr>
        <w:t xml:space="preserve"> Universidad Nacional de Tucumán, Argentina.</w:t>
      </w:r>
    </w:p>
    <w:p w14:paraId="613A3A8B" w14:textId="33DF8417" w:rsidR="006904D8" w:rsidRDefault="006904D8" w:rsidP="006904D8">
      <w:pPr>
        <w:spacing w:after="0" w:line="360" w:lineRule="auto"/>
        <w:ind w:left="720" w:hanging="720"/>
        <w:jc w:val="both"/>
        <w:rPr>
          <w:rFonts w:ascii="Times New Roman" w:hAnsi="Times New Roman" w:cs="Times New Roman"/>
          <w:iCs/>
          <w:sz w:val="24"/>
          <w:szCs w:val="24"/>
          <w:shd w:val="clear" w:color="auto" w:fill="FFFFFF"/>
        </w:rPr>
      </w:pPr>
      <w:proofErr w:type="spellStart"/>
      <w:r w:rsidRPr="00927EF8">
        <w:rPr>
          <w:rFonts w:ascii="Times New Roman" w:hAnsi="Times New Roman" w:cs="Times New Roman"/>
          <w:iCs/>
          <w:sz w:val="24"/>
          <w:szCs w:val="24"/>
          <w:highlight w:val="yellow"/>
          <w:shd w:val="clear" w:color="auto" w:fill="FFFFFF"/>
        </w:rPr>
        <w:t>Altesor</w:t>
      </w:r>
      <w:proofErr w:type="spellEnd"/>
      <w:r w:rsidRPr="00927EF8">
        <w:rPr>
          <w:rFonts w:ascii="Times New Roman" w:hAnsi="Times New Roman" w:cs="Times New Roman"/>
          <w:iCs/>
          <w:sz w:val="24"/>
          <w:szCs w:val="24"/>
          <w:highlight w:val="yellow"/>
          <w:shd w:val="clear" w:color="auto" w:fill="FFFFFF"/>
        </w:rPr>
        <w:t xml:space="preserve">, A., Barral, M. P., </w:t>
      </w:r>
      <w:proofErr w:type="spellStart"/>
      <w:r w:rsidRPr="00927EF8">
        <w:rPr>
          <w:rFonts w:ascii="Times New Roman" w:hAnsi="Times New Roman" w:cs="Times New Roman"/>
          <w:iCs/>
          <w:sz w:val="24"/>
          <w:szCs w:val="24"/>
          <w:highlight w:val="yellow"/>
          <w:shd w:val="clear" w:color="auto" w:fill="FFFFFF"/>
        </w:rPr>
        <w:t>Booman</w:t>
      </w:r>
      <w:proofErr w:type="spellEnd"/>
      <w:r w:rsidRPr="00927EF8">
        <w:rPr>
          <w:rFonts w:ascii="Times New Roman" w:hAnsi="Times New Roman" w:cs="Times New Roman"/>
          <w:iCs/>
          <w:sz w:val="24"/>
          <w:szCs w:val="24"/>
          <w:highlight w:val="yellow"/>
          <w:shd w:val="clear" w:color="auto" w:fill="FFFFFF"/>
        </w:rPr>
        <w:t xml:space="preserve">, G., Carreño, L., </w:t>
      </w:r>
      <w:proofErr w:type="spellStart"/>
      <w:r w:rsidRPr="00927EF8">
        <w:rPr>
          <w:rFonts w:ascii="Times New Roman" w:hAnsi="Times New Roman" w:cs="Times New Roman"/>
          <w:iCs/>
          <w:sz w:val="24"/>
          <w:szCs w:val="24"/>
          <w:highlight w:val="yellow"/>
          <w:shd w:val="clear" w:color="auto" w:fill="FFFFFF"/>
        </w:rPr>
        <w:t>Cristeche</w:t>
      </w:r>
      <w:proofErr w:type="spellEnd"/>
      <w:r w:rsidRPr="00927EF8">
        <w:rPr>
          <w:rFonts w:ascii="Times New Roman" w:hAnsi="Times New Roman" w:cs="Times New Roman"/>
          <w:iCs/>
          <w:sz w:val="24"/>
          <w:szCs w:val="24"/>
          <w:highlight w:val="yellow"/>
          <w:shd w:val="clear" w:color="auto" w:fill="FFFFFF"/>
        </w:rPr>
        <w:t xml:space="preserve">, E., </w:t>
      </w:r>
      <w:proofErr w:type="spellStart"/>
      <w:r w:rsidRPr="00927EF8">
        <w:rPr>
          <w:rFonts w:ascii="Times New Roman" w:hAnsi="Times New Roman" w:cs="Times New Roman"/>
          <w:iCs/>
          <w:sz w:val="24"/>
          <w:szCs w:val="24"/>
          <w:highlight w:val="yellow"/>
          <w:shd w:val="clear" w:color="auto" w:fill="FFFFFF"/>
        </w:rPr>
        <w:t>Isacch</w:t>
      </w:r>
      <w:proofErr w:type="spellEnd"/>
      <w:r w:rsidRPr="00927EF8">
        <w:rPr>
          <w:rFonts w:ascii="Times New Roman" w:hAnsi="Times New Roman" w:cs="Times New Roman"/>
          <w:iCs/>
          <w:sz w:val="24"/>
          <w:szCs w:val="24"/>
          <w:highlight w:val="yellow"/>
          <w:shd w:val="clear" w:color="auto" w:fill="FFFFFF"/>
        </w:rPr>
        <w:t>, J. P., Maceira, N.</w:t>
      </w:r>
      <w:r>
        <w:rPr>
          <w:rFonts w:ascii="Times New Roman" w:hAnsi="Times New Roman" w:cs="Times New Roman"/>
          <w:iCs/>
          <w:sz w:val="24"/>
          <w:szCs w:val="24"/>
          <w:highlight w:val="yellow"/>
          <w:shd w:val="clear" w:color="auto" w:fill="FFFFFF"/>
        </w:rPr>
        <w:t>,</w:t>
      </w:r>
      <w:r w:rsidRPr="00927EF8">
        <w:rPr>
          <w:rFonts w:ascii="Times New Roman" w:hAnsi="Times New Roman" w:cs="Times New Roman"/>
          <w:iCs/>
          <w:sz w:val="24"/>
          <w:szCs w:val="24"/>
          <w:highlight w:val="yellow"/>
          <w:shd w:val="clear" w:color="auto" w:fill="FFFFFF"/>
        </w:rPr>
        <w:t xml:space="preserve"> &amp; Pérez, N. (2011).</w:t>
      </w:r>
      <w:r w:rsidRPr="001B061E">
        <w:rPr>
          <w:rFonts w:ascii="Times New Roman" w:hAnsi="Times New Roman" w:cs="Times New Roman"/>
          <w:iCs/>
          <w:sz w:val="24"/>
          <w:szCs w:val="24"/>
          <w:shd w:val="clear" w:color="auto" w:fill="FFFFFF"/>
        </w:rPr>
        <w:t xml:space="preserve"> Servicios ecosistémicos: un marco conceptual en construcción. Aspectos conceptuales y operativos.</w:t>
      </w:r>
      <w:r w:rsidR="00E76D02">
        <w:rPr>
          <w:rFonts w:ascii="Times New Roman" w:hAnsi="Times New Roman" w:cs="Times New Roman"/>
          <w:iCs/>
          <w:sz w:val="24"/>
          <w:szCs w:val="24"/>
          <w:shd w:val="clear" w:color="auto" w:fill="FFFFFF"/>
        </w:rPr>
        <w:t xml:space="preserve"> </w:t>
      </w:r>
      <w:r w:rsidRPr="001B061E">
        <w:rPr>
          <w:rFonts w:ascii="Times New Roman" w:hAnsi="Times New Roman" w:cs="Times New Roman"/>
          <w:iCs/>
          <w:sz w:val="24"/>
          <w:szCs w:val="24"/>
          <w:shd w:val="clear" w:color="auto" w:fill="FFFFFF"/>
        </w:rPr>
        <w:t xml:space="preserve">En P. </w:t>
      </w:r>
      <w:proofErr w:type="spellStart"/>
      <w:r w:rsidRPr="001B061E">
        <w:rPr>
          <w:rFonts w:ascii="Times New Roman" w:hAnsi="Times New Roman" w:cs="Times New Roman"/>
          <w:iCs/>
          <w:sz w:val="24"/>
          <w:szCs w:val="24"/>
          <w:shd w:val="clear" w:color="auto" w:fill="FFFFFF"/>
        </w:rPr>
        <w:t>Laterra</w:t>
      </w:r>
      <w:proofErr w:type="spellEnd"/>
      <w:r w:rsidRPr="001B061E">
        <w:rPr>
          <w:rFonts w:ascii="Times New Roman" w:hAnsi="Times New Roman" w:cs="Times New Roman"/>
          <w:iCs/>
          <w:sz w:val="24"/>
          <w:szCs w:val="24"/>
          <w:shd w:val="clear" w:color="auto" w:fill="FFFFFF"/>
        </w:rPr>
        <w:t xml:space="preserve">, E. </w:t>
      </w:r>
      <w:proofErr w:type="spellStart"/>
      <w:r w:rsidRPr="001B061E">
        <w:rPr>
          <w:rFonts w:ascii="Times New Roman" w:hAnsi="Times New Roman" w:cs="Times New Roman"/>
          <w:iCs/>
          <w:sz w:val="24"/>
          <w:szCs w:val="24"/>
          <w:shd w:val="clear" w:color="auto" w:fill="FFFFFF"/>
        </w:rPr>
        <w:t>Jobbágy</w:t>
      </w:r>
      <w:proofErr w:type="spellEnd"/>
      <w:r>
        <w:rPr>
          <w:rFonts w:ascii="Times New Roman" w:hAnsi="Times New Roman" w:cs="Times New Roman"/>
          <w:iCs/>
          <w:sz w:val="24"/>
          <w:szCs w:val="24"/>
          <w:shd w:val="clear" w:color="auto" w:fill="FFFFFF"/>
        </w:rPr>
        <w:t xml:space="preserve"> </w:t>
      </w:r>
      <w:r w:rsidRPr="001B061E">
        <w:rPr>
          <w:rFonts w:ascii="Times New Roman" w:hAnsi="Times New Roman" w:cs="Times New Roman"/>
          <w:iCs/>
          <w:sz w:val="24"/>
          <w:szCs w:val="24"/>
          <w:shd w:val="clear" w:color="auto" w:fill="FFFFFF"/>
        </w:rPr>
        <w:t xml:space="preserve">&amp; J. </w:t>
      </w:r>
      <w:proofErr w:type="spellStart"/>
      <w:r w:rsidRPr="001B061E">
        <w:rPr>
          <w:rFonts w:ascii="Times New Roman" w:hAnsi="Times New Roman" w:cs="Times New Roman"/>
          <w:iCs/>
          <w:sz w:val="24"/>
          <w:szCs w:val="24"/>
          <w:shd w:val="clear" w:color="auto" w:fill="FFFFFF"/>
        </w:rPr>
        <w:t>Paruelo</w:t>
      </w:r>
      <w:proofErr w:type="spellEnd"/>
      <w:r w:rsidRPr="001B061E">
        <w:rPr>
          <w:rFonts w:ascii="Times New Roman" w:hAnsi="Times New Roman" w:cs="Times New Roman"/>
          <w:iCs/>
          <w:sz w:val="24"/>
          <w:szCs w:val="24"/>
          <w:shd w:val="clear" w:color="auto" w:fill="FFFFFF"/>
        </w:rPr>
        <w:t xml:space="preserve">, (Eds.). </w:t>
      </w:r>
      <w:r w:rsidRPr="001B061E">
        <w:rPr>
          <w:rFonts w:ascii="Times New Roman" w:hAnsi="Times New Roman" w:cs="Times New Roman"/>
          <w:i/>
          <w:iCs/>
          <w:sz w:val="24"/>
          <w:szCs w:val="24"/>
          <w:shd w:val="clear" w:color="auto" w:fill="FFFFFF"/>
        </w:rPr>
        <w:t>Valoración de Servicios Ecosistémicos</w:t>
      </w:r>
      <w:r w:rsidRPr="001B061E">
        <w:rPr>
          <w:rFonts w:ascii="Times New Roman" w:hAnsi="Times New Roman" w:cs="Times New Roman"/>
          <w:iCs/>
          <w:sz w:val="24"/>
          <w:szCs w:val="24"/>
          <w:shd w:val="clear" w:color="auto" w:fill="FFFFFF"/>
        </w:rPr>
        <w:t xml:space="preserve">: </w:t>
      </w:r>
      <w:r w:rsidRPr="001B061E">
        <w:rPr>
          <w:rFonts w:ascii="Times New Roman" w:hAnsi="Times New Roman" w:cs="Times New Roman"/>
          <w:i/>
          <w:iCs/>
          <w:sz w:val="24"/>
          <w:szCs w:val="24"/>
          <w:shd w:val="clear" w:color="auto" w:fill="FFFFFF"/>
        </w:rPr>
        <w:t xml:space="preserve">conceptos, herramientas y aplicaciones para el ordenamiento territorial </w:t>
      </w:r>
      <w:r w:rsidRPr="001B061E">
        <w:rPr>
          <w:rFonts w:ascii="Times New Roman" w:hAnsi="Times New Roman" w:cs="Times New Roman"/>
          <w:iCs/>
          <w:sz w:val="24"/>
          <w:szCs w:val="24"/>
          <w:shd w:val="clear" w:color="auto" w:fill="FFFFFF"/>
        </w:rPr>
        <w:t>(pp</w:t>
      </w:r>
      <w:r>
        <w:rPr>
          <w:rFonts w:ascii="Times New Roman" w:hAnsi="Times New Roman" w:cs="Times New Roman"/>
          <w:iCs/>
          <w:sz w:val="24"/>
          <w:szCs w:val="24"/>
          <w:shd w:val="clear" w:color="auto" w:fill="FFFFFF"/>
        </w:rPr>
        <w:t xml:space="preserve">. </w:t>
      </w:r>
      <w:r w:rsidRPr="001B061E">
        <w:rPr>
          <w:rFonts w:ascii="Times New Roman" w:hAnsi="Times New Roman" w:cs="Times New Roman"/>
          <w:iCs/>
          <w:sz w:val="24"/>
          <w:szCs w:val="24"/>
          <w:shd w:val="clear" w:color="auto" w:fill="FFFFFF"/>
        </w:rPr>
        <w:t>645-657). Buenos Aires: Ediciones INTA.</w:t>
      </w:r>
    </w:p>
    <w:p w14:paraId="11E4D9F7" w14:textId="77777777"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rPr>
      </w:pPr>
      <w:r w:rsidRPr="00927EF8">
        <w:rPr>
          <w:rFonts w:ascii="Times New Roman" w:hAnsi="Times New Roman" w:cs="Times New Roman"/>
          <w:iCs/>
          <w:sz w:val="24"/>
          <w:szCs w:val="24"/>
          <w:highlight w:val="yellow"/>
        </w:rPr>
        <w:t>Argañaraz, J. P.</w:t>
      </w:r>
      <w:r>
        <w:rPr>
          <w:rFonts w:ascii="Times New Roman" w:hAnsi="Times New Roman" w:cs="Times New Roman"/>
          <w:iCs/>
          <w:sz w:val="24"/>
          <w:szCs w:val="24"/>
          <w:highlight w:val="yellow"/>
        </w:rPr>
        <w:t>,</w:t>
      </w:r>
      <w:r w:rsidRPr="00927EF8">
        <w:rPr>
          <w:rFonts w:ascii="Times New Roman" w:hAnsi="Times New Roman" w:cs="Times New Roman"/>
          <w:iCs/>
          <w:sz w:val="24"/>
          <w:szCs w:val="24"/>
          <w:highlight w:val="yellow"/>
        </w:rPr>
        <w:t xml:space="preserve"> &amp; Lorenz, G. (2010).</w:t>
      </w:r>
      <w:r w:rsidRPr="00D80B33">
        <w:rPr>
          <w:rFonts w:ascii="Times New Roman" w:hAnsi="Times New Roman" w:cs="Times New Roman"/>
          <w:iCs/>
          <w:sz w:val="24"/>
          <w:szCs w:val="24"/>
        </w:rPr>
        <w:t xml:space="preserve"> Contribución de las áreas verdes urbanas a la regulación del balance de agua en Santiago del Estero, Argentina. </w:t>
      </w:r>
      <w:r w:rsidRPr="00026949">
        <w:rPr>
          <w:rFonts w:ascii="Times New Roman" w:hAnsi="Times New Roman" w:cs="Times New Roman"/>
          <w:i/>
          <w:iCs/>
          <w:sz w:val="24"/>
          <w:szCs w:val="24"/>
        </w:rPr>
        <w:t>Bosq</w:t>
      </w:r>
      <w:r w:rsidRPr="000747E0">
        <w:rPr>
          <w:rFonts w:ascii="Times New Roman" w:hAnsi="Times New Roman" w:cs="Times New Roman"/>
          <w:i/>
          <w:iCs/>
          <w:sz w:val="24"/>
          <w:szCs w:val="24"/>
        </w:rPr>
        <w:t>ue (Valdivia)</w:t>
      </w:r>
      <w:r w:rsidRPr="00927EF8">
        <w:rPr>
          <w:rFonts w:ascii="Times New Roman" w:hAnsi="Times New Roman" w:cs="Times New Roman"/>
          <w:i/>
          <w:iCs/>
          <w:sz w:val="24"/>
          <w:szCs w:val="24"/>
        </w:rPr>
        <w:t>, 31</w:t>
      </w:r>
      <w:r w:rsidRPr="00D80B33">
        <w:rPr>
          <w:rFonts w:ascii="Times New Roman" w:hAnsi="Times New Roman" w:cs="Times New Roman"/>
          <w:iCs/>
          <w:sz w:val="24"/>
          <w:szCs w:val="24"/>
        </w:rPr>
        <w:t>(3), 231-242.</w:t>
      </w:r>
    </w:p>
    <w:p w14:paraId="138A88B0"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927EF8">
        <w:rPr>
          <w:rFonts w:ascii="Times New Roman" w:hAnsi="Times New Roman" w:cs="Times New Roman"/>
          <w:sz w:val="24"/>
          <w:szCs w:val="24"/>
          <w:highlight w:val="yellow"/>
          <w:shd w:val="clear" w:color="auto" w:fill="FFFFFF"/>
        </w:rPr>
        <w:t>Avendaño-</w:t>
      </w:r>
      <w:proofErr w:type="spellStart"/>
      <w:r w:rsidRPr="00927EF8">
        <w:rPr>
          <w:rFonts w:ascii="Times New Roman" w:hAnsi="Times New Roman" w:cs="Times New Roman"/>
          <w:sz w:val="24"/>
          <w:szCs w:val="24"/>
          <w:highlight w:val="yellow"/>
          <w:shd w:val="clear" w:color="auto" w:fill="FFFFFF"/>
        </w:rPr>
        <w:t>Leadem</w:t>
      </w:r>
      <w:proofErr w:type="spellEnd"/>
      <w:r w:rsidRPr="00927EF8">
        <w:rPr>
          <w:rFonts w:ascii="Times New Roman" w:hAnsi="Times New Roman" w:cs="Times New Roman"/>
          <w:sz w:val="24"/>
          <w:szCs w:val="24"/>
          <w:highlight w:val="yellow"/>
          <w:shd w:val="clear" w:color="auto" w:fill="FFFFFF"/>
        </w:rPr>
        <w:t>, D., Cedeño-Montoya, B.</w:t>
      </w:r>
      <w:r>
        <w:rPr>
          <w:rFonts w:ascii="Times New Roman" w:hAnsi="Times New Roman" w:cs="Times New Roman"/>
          <w:sz w:val="24"/>
          <w:szCs w:val="24"/>
          <w:highlight w:val="yellow"/>
          <w:shd w:val="clear" w:color="auto" w:fill="FFFFFF"/>
        </w:rPr>
        <w:t>,</w:t>
      </w:r>
      <w:r w:rsidRPr="00927EF8">
        <w:rPr>
          <w:rFonts w:ascii="Times New Roman" w:hAnsi="Times New Roman" w:cs="Times New Roman"/>
          <w:sz w:val="24"/>
          <w:szCs w:val="24"/>
          <w:highlight w:val="yellow"/>
          <w:shd w:val="clear" w:color="auto" w:fill="FFFFFF"/>
        </w:rPr>
        <w:t xml:space="preserve"> &amp; Arroyo-Zeledón, M. S.</w:t>
      </w:r>
      <w:r w:rsidRPr="001B061E">
        <w:rPr>
          <w:rFonts w:ascii="Times New Roman" w:hAnsi="Times New Roman" w:cs="Times New Roman"/>
          <w:sz w:val="24"/>
          <w:szCs w:val="24"/>
          <w:shd w:val="clear" w:color="auto" w:fill="FFFFFF"/>
        </w:rPr>
        <w:t xml:space="preserve"> (2020). Integrando el concepto de servicios ecosistémicos en el ordenamiento territorial. </w:t>
      </w:r>
      <w:r w:rsidRPr="001B061E">
        <w:rPr>
          <w:rFonts w:ascii="Times New Roman" w:hAnsi="Times New Roman" w:cs="Times New Roman"/>
          <w:i/>
          <w:iCs/>
          <w:sz w:val="24"/>
          <w:szCs w:val="24"/>
          <w:shd w:val="clear" w:color="auto" w:fill="FFFFFF"/>
        </w:rPr>
        <w:t>Revista Geográfica de América Central</w:t>
      </w:r>
      <w:r w:rsidRPr="001B061E">
        <w:rPr>
          <w:rFonts w:ascii="Times New Roman" w:hAnsi="Times New Roman" w:cs="Times New Roman"/>
          <w:sz w:val="24"/>
          <w:szCs w:val="24"/>
          <w:shd w:val="clear" w:color="auto" w:fill="FFFFFF"/>
        </w:rPr>
        <w:t>. </w:t>
      </w:r>
      <w:r w:rsidRPr="001B061E">
        <w:rPr>
          <w:rFonts w:ascii="Times New Roman" w:hAnsi="Times New Roman" w:cs="Times New Roman"/>
          <w:i/>
          <w:iCs/>
          <w:sz w:val="24"/>
          <w:szCs w:val="24"/>
          <w:shd w:val="clear" w:color="auto" w:fill="FFFFFF"/>
        </w:rPr>
        <w:t>2</w:t>
      </w:r>
      <w:r>
        <w:rPr>
          <w:rFonts w:ascii="Times New Roman" w:hAnsi="Times New Roman" w:cs="Times New Roman"/>
          <w:i/>
          <w:iCs/>
          <w:sz w:val="24"/>
          <w:szCs w:val="24"/>
          <w:shd w:val="clear" w:color="auto" w:fill="FFFFFF"/>
        </w:rPr>
        <w:t xml:space="preserve"> </w:t>
      </w:r>
      <w:r w:rsidRPr="001B061E">
        <w:rPr>
          <w:rFonts w:ascii="Times New Roman" w:hAnsi="Times New Roman" w:cs="Times New Roman"/>
          <w:sz w:val="24"/>
          <w:szCs w:val="24"/>
          <w:shd w:val="clear" w:color="auto" w:fill="FFFFFF"/>
        </w:rPr>
        <w:t>(65), 63-90.</w:t>
      </w:r>
    </w:p>
    <w:p w14:paraId="44AA8501" w14:textId="2061FA98" w:rsidR="006904D8" w:rsidRPr="004703FA" w:rsidRDefault="006904D8" w:rsidP="006904D8">
      <w:pPr>
        <w:spacing w:after="0" w:line="360" w:lineRule="auto"/>
        <w:ind w:left="720" w:hanging="720"/>
        <w:jc w:val="both"/>
        <w:rPr>
          <w:rFonts w:ascii="Times New Roman" w:hAnsi="Times New Roman" w:cs="Times New Roman"/>
          <w:sz w:val="24"/>
          <w:szCs w:val="24"/>
          <w:shd w:val="clear" w:color="auto" w:fill="FFFFFF"/>
          <w:lang w:val="es-CR"/>
        </w:rPr>
      </w:pPr>
      <w:r w:rsidRPr="00927EF8">
        <w:rPr>
          <w:rFonts w:ascii="Times New Roman" w:hAnsi="Times New Roman" w:cs="Times New Roman"/>
          <w:sz w:val="24"/>
          <w:szCs w:val="24"/>
          <w:highlight w:val="yellow"/>
          <w:shd w:val="clear" w:color="auto" w:fill="FFFFFF"/>
        </w:rPr>
        <w:t xml:space="preserve">Balvanera, P., Uriarte, M., Almeida-Leñero, L., </w:t>
      </w:r>
      <w:proofErr w:type="spellStart"/>
      <w:r w:rsidRPr="00927EF8">
        <w:rPr>
          <w:rFonts w:ascii="Times New Roman" w:hAnsi="Times New Roman" w:cs="Times New Roman"/>
          <w:sz w:val="24"/>
          <w:szCs w:val="24"/>
          <w:highlight w:val="yellow"/>
          <w:shd w:val="clear" w:color="auto" w:fill="FFFFFF"/>
        </w:rPr>
        <w:t>Altesor</w:t>
      </w:r>
      <w:proofErr w:type="spellEnd"/>
      <w:r w:rsidRPr="00927EF8">
        <w:rPr>
          <w:rFonts w:ascii="Times New Roman" w:hAnsi="Times New Roman" w:cs="Times New Roman"/>
          <w:sz w:val="24"/>
          <w:szCs w:val="24"/>
          <w:highlight w:val="yellow"/>
          <w:shd w:val="clear" w:color="auto" w:fill="FFFFFF"/>
        </w:rPr>
        <w:t xml:space="preserve">, A., </w:t>
      </w:r>
      <w:proofErr w:type="spellStart"/>
      <w:r w:rsidRPr="00927EF8">
        <w:rPr>
          <w:rFonts w:ascii="Times New Roman" w:hAnsi="Times New Roman" w:cs="Times New Roman"/>
          <w:sz w:val="24"/>
          <w:szCs w:val="24"/>
          <w:highlight w:val="yellow"/>
          <w:shd w:val="clear" w:color="auto" w:fill="FFFFFF"/>
        </w:rPr>
        <w:t>DeClerck</w:t>
      </w:r>
      <w:proofErr w:type="spellEnd"/>
      <w:r w:rsidRPr="00927EF8">
        <w:rPr>
          <w:rFonts w:ascii="Times New Roman" w:hAnsi="Times New Roman" w:cs="Times New Roman"/>
          <w:sz w:val="24"/>
          <w:szCs w:val="24"/>
          <w:highlight w:val="yellow"/>
          <w:shd w:val="clear" w:color="auto" w:fill="FFFFFF"/>
        </w:rPr>
        <w:t xml:space="preserve">, F., Gardner, T., … </w:t>
      </w:r>
      <w:r w:rsidRPr="004703FA">
        <w:rPr>
          <w:rFonts w:ascii="Times New Roman" w:hAnsi="Times New Roman" w:cs="Times New Roman"/>
          <w:sz w:val="24"/>
          <w:szCs w:val="24"/>
          <w:highlight w:val="yellow"/>
          <w:shd w:val="clear" w:color="auto" w:fill="FFFFFF"/>
          <w:lang w:val="en-US"/>
        </w:rPr>
        <w:t xml:space="preserve">&amp; </w:t>
      </w:r>
      <w:proofErr w:type="spellStart"/>
      <w:r w:rsidRPr="004703FA">
        <w:rPr>
          <w:rFonts w:ascii="Times New Roman" w:hAnsi="Times New Roman" w:cs="Times New Roman"/>
          <w:sz w:val="24"/>
          <w:szCs w:val="24"/>
          <w:highlight w:val="yellow"/>
          <w:shd w:val="clear" w:color="auto" w:fill="FFFFFF"/>
          <w:lang w:val="en-US"/>
        </w:rPr>
        <w:t>Vallejos</w:t>
      </w:r>
      <w:proofErr w:type="spellEnd"/>
      <w:r w:rsidRPr="004703FA">
        <w:rPr>
          <w:rFonts w:ascii="Times New Roman" w:hAnsi="Times New Roman" w:cs="Times New Roman"/>
          <w:sz w:val="24"/>
          <w:szCs w:val="24"/>
          <w:highlight w:val="yellow"/>
          <w:shd w:val="clear" w:color="auto" w:fill="FFFFFF"/>
          <w:lang w:val="en-US"/>
        </w:rPr>
        <w:t>, M. (2012).</w:t>
      </w:r>
      <w:r w:rsidRPr="004703FA">
        <w:rPr>
          <w:rFonts w:ascii="Times New Roman" w:hAnsi="Times New Roman" w:cs="Times New Roman"/>
          <w:sz w:val="24"/>
          <w:szCs w:val="24"/>
          <w:shd w:val="clear" w:color="auto" w:fill="FFFFFF"/>
          <w:lang w:val="en-US"/>
        </w:rPr>
        <w:t xml:space="preserve"> </w:t>
      </w:r>
      <w:r w:rsidRPr="001B061E">
        <w:rPr>
          <w:rFonts w:ascii="Times New Roman" w:hAnsi="Times New Roman" w:cs="Times New Roman"/>
          <w:sz w:val="24"/>
          <w:szCs w:val="24"/>
          <w:shd w:val="clear" w:color="auto" w:fill="FFFFFF"/>
          <w:lang w:val="en-US"/>
        </w:rPr>
        <w:t xml:space="preserve">Ecosystem services research in Latin America: The state of the art. </w:t>
      </w:r>
      <w:proofErr w:type="spellStart"/>
      <w:r w:rsidRPr="004703FA">
        <w:rPr>
          <w:rFonts w:ascii="Times New Roman" w:hAnsi="Times New Roman" w:cs="Times New Roman"/>
          <w:i/>
          <w:sz w:val="24"/>
          <w:szCs w:val="24"/>
          <w:shd w:val="clear" w:color="auto" w:fill="FFFFFF"/>
          <w:lang w:val="es-CR"/>
        </w:rPr>
        <w:t>Ecosystem</w:t>
      </w:r>
      <w:proofErr w:type="spellEnd"/>
      <w:r w:rsidRPr="004703FA">
        <w:rPr>
          <w:rFonts w:ascii="Times New Roman" w:hAnsi="Times New Roman" w:cs="Times New Roman"/>
          <w:i/>
          <w:sz w:val="24"/>
          <w:szCs w:val="24"/>
          <w:shd w:val="clear" w:color="auto" w:fill="FFFFFF"/>
          <w:lang w:val="es-CR"/>
        </w:rPr>
        <w:t xml:space="preserve"> </w:t>
      </w:r>
      <w:proofErr w:type="spellStart"/>
      <w:r w:rsidRPr="004703FA">
        <w:rPr>
          <w:rFonts w:ascii="Times New Roman" w:hAnsi="Times New Roman" w:cs="Times New Roman"/>
          <w:i/>
          <w:sz w:val="24"/>
          <w:szCs w:val="24"/>
          <w:shd w:val="clear" w:color="auto" w:fill="FFFFFF"/>
          <w:lang w:val="es-CR"/>
        </w:rPr>
        <w:t>Services</w:t>
      </w:r>
      <w:proofErr w:type="spellEnd"/>
      <w:r w:rsidRPr="004703FA">
        <w:rPr>
          <w:rFonts w:ascii="Times New Roman" w:hAnsi="Times New Roman" w:cs="Times New Roman"/>
          <w:sz w:val="24"/>
          <w:szCs w:val="24"/>
          <w:shd w:val="clear" w:color="auto" w:fill="FFFFFF"/>
          <w:lang w:val="es-CR"/>
        </w:rPr>
        <w:t xml:space="preserve">, </w:t>
      </w:r>
      <w:r w:rsidRPr="004703FA">
        <w:rPr>
          <w:rFonts w:ascii="Times New Roman" w:hAnsi="Times New Roman" w:cs="Times New Roman"/>
          <w:i/>
          <w:sz w:val="24"/>
          <w:szCs w:val="24"/>
          <w:shd w:val="clear" w:color="auto" w:fill="FFFFFF"/>
          <w:lang w:val="es-CR"/>
        </w:rPr>
        <w:t>2</w:t>
      </w:r>
      <w:r w:rsidRPr="004703FA">
        <w:rPr>
          <w:rFonts w:ascii="Times New Roman" w:hAnsi="Times New Roman" w:cs="Times New Roman"/>
          <w:sz w:val="24"/>
          <w:szCs w:val="24"/>
          <w:shd w:val="clear" w:color="auto" w:fill="FFFFFF"/>
          <w:lang w:val="es-CR"/>
        </w:rPr>
        <w:t>, 56-70.</w:t>
      </w:r>
    </w:p>
    <w:p w14:paraId="5CBD52A0" w14:textId="212BB770" w:rsidR="006904D8" w:rsidRDefault="006904D8" w:rsidP="006904D8">
      <w:pPr>
        <w:spacing w:after="0" w:line="360" w:lineRule="auto"/>
        <w:ind w:left="720" w:hanging="720"/>
        <w:jc w:val="both"/>
        <w:rPr>
          <w:rFonts w:ascii="Times New Roman" w:hAnsi="Times New Roman" w:cs="Times New Roman"/>
          <w:sz w:val="24"/>
          <w:szCs w:val="24"/>
          <w:shd w:val="clear" w:color="auto" w:fill="FFFFFF"/>
          <w:lang w:val="en-US"/>
        </w:rPr>
      </w:pPr>
      <w:r w:rsidRPr="004703FA">
        <w:rPr>
          <w:rFonts w:ascii="Times New Roman" w:hAnsi="Times New Roman" w:cs="Times New Roman"/>
          <w:sz w:val="24"/>
          <w:szCs w:val="24"/>
          <w:highlight w:val="yellow"/>
          <w:shd w:val="clear" w:color="auto" w:fill="FFFFFF"/>
          <w:lang w:val="es-CR"/>
        </w:rPr>
        <w:t xml:space="preserve">Barros, V. R., </w:t>
      </w:r>
      <w:proofErr w:type="spellStart"/>
      <w:r w:rsidRPr="004703FA">
        <w:rPr>
          <w:rFonts w:ascii="Times New Roman" w:hAnsi="Times New Roman" w:cs="Times New Roman"/>
          <w:sz w:val="24"/>
          <w:szCs w:val="24"/>
          <w:highlight w:val="yellow"/>
          <w:shd w:val="clear" w:color="auto" w:fill="FFFFFF"/>
          <w:lang w:val="es-CR"/>
        </w:rPr>
        <w:t>Boninsegna</w:t>
      </w:r>
      <w:proofErr w:type="spellEnd"/>
      <w:r w:rsidRPr="004703FA">
        <w:rPr>
          <w:rFonts w:ascii="Times New Roman" w:hAnsi="Times New Roman" w:cs="Times New Roman"/>
          <w:sz w:val="24"/>
          <w:szCs w:val="24"/>
          <w:highlight w:val="yellow"/>
          <w:shd w:val="clear" w:color="auto" w:fill="FFFFFF"/>
          <w:lang w:val="es-CR"/>
        </w:rPr>
        <w:t xml:space="preserve">, J. A., </w:t>
      </w:r>
      <w:proofErr w:type="spellStart"/>
      <w:r w:rsidRPr="004703FA">
        <w:rPr>
          <w:rFonts w:ascii="Times New Roman" w:hAnsi="Times New Roman" w:cs="Times New Roman"/>
          <w:sz w:val="24"/>
          <w:szCs w:val="24"/>
          <w:highlight w:val="yellow"/>
          <w:shd w:val="clear" w:color="auto" w:fill="FFFFFF"/>
          <w:lang w:val="es-CR"/>
        </w:rPr>
        <w:t>Camilloni</w:t>
      </w:r>
      <w:proofErr w:type="spellEnd"/>
      <w:r w:rsidRPr="004703FA">
        <w:rPr>
          <w:rFonts w:ascii="Times New Roman" w:hAnsi="Times New Roman" w:cs="Times New Roman"/>
          <w:sz w:val="24"/>
          <w:szCs w:val="24"/>
          <w:highlight w:val="yellow"/>
          <w:shd w:val="clear" w:color="auto" w:fill="FFFFFF"/>
          <w:lang w:val="es-CR"/>
        </w:rPr>
        <w:t xml:space="preserve">, I. A., </w:t>
      </w:r>
      <w:proofErr w:type="spellStart"/>
      <w:r w:rsidRPr="004703FA">
        <w:rPr>
          <w:rFonts w:ascii="Times New Roman" w:hAnsi="Times New Roman" w:cs="Times New Roman"/>
          <w:sz w:val="24"/>
          <w:szCs w:val="24"/>
          <w:highlight w:val="yellow"/>
          <w:shd w:val="clear" w:color="auto" w:fill="FFFFFF"/>
          <w:lang w:val="es-CR"/>
        </w:rPr>
        <w:t>Chidiak</w:t>
      </w:r>
      <w:proofErr w:type="spellEnd"/>
      <w:r w:rsidRPr="004703FA">
        <w:rPr>
          <w:rFonts w:ascii="Times New Roman" w:hAnsi="Times New Roman" w:cs="Times New Roman"/>
          <w:sz w:val="24"/>
          <w:szCs w:val="24"/>
          <w:highlight w:val="yellow"/>
          <w:shd w:val="clear" w:color="auto" w:fill="FFFFFF"/>
          <w:lang w:val="es-CR"/>
        </w:rPr>
        <w:t xml:space="preserve">, M., </w:t>
      </w:r>
      <w:proofErr w:type="spellStart"/>
      <w:r w:rsidRPr="004703FA">
        <w:rPr>
          <w:rFonts w:ascii="Times New Roman" w:hAnsi="Times New Roman" w:cs="Times New Roman"/>
          <w:sz w:val="24"/>
          <w:szCs w:val="24"/>
          <w:highlight w:val="yellow"/>
          <w:shd w:val="clear" w:color="auto" w:fill="FFFFFF"/>
          <w:lang w:val="es-CR"/>
        </w:rPr>
        <w:t>Magrín</w:t>
      </w:r>
      <w:proofErr w:type="spellEnd"/>
      <w:r w:rsidRPr="004703FA">
        <w:rPr>
          <w:rFonts w:ascii="Times New Roman" w:hAnsi="Times New Roman" w:cs="Times New Roman"/>
          <w:sz w:val="24"/>
          <w:szCs w:val="24"/>
          <w:highlight w:val="yellow"/>
          <w:shd w:val="clear" w:color="auto" w:fill="FFFFFF"/>
          <w:lang w:val="es-CR"/>
        </w:rPr>
        <w:t xml:space="preserve">, G. O., &amp; </w:t>
      </w:r>
      <w:proofErr w:type="spellStart"/>
      <w:r w:rsidRPr="004703FA">
        <w:rPr>
          <w:rFonts w:ascii="Times New Roman" w:hAnsi="Times New Roman" w:cs="Times New Roman"/>
          <w:sz w:val="24"/>
          <w:szCs w:val="24"/>
          <w:highlight w:val="yellow"/>
          <w:shd w:val="clear" w:color="auto" w:fill="FFFFFF"/>
          <w:lang w:val="es-CR"/>
        </w:rPr>
        <w:t>Rusticucci</w:t>
      </w:r>
      <w:proofErr w:type="spellEnd"/>
      <w:r w:rsidRPr="004703FA">
        <w:rPr>
          <w:rFonts w:ascii="Times New Roman" w:hAnsi="Times New Roman" w:cs="Times New Roman"/>
          <w:sz w:val="24"/>
          <w:szCs w:val="24"/>
          <w:highlight w:val="yellow"/>
          <w:shd w:val="clear" w:color="auto" w:fill="FFFFFF"/>
          <w:lang w:val="es-CR"/>
        </w:rPr>
        <w:t>, M. (2015).</w:t>
      </w:r>
      <w:r w:rsidRPr="004703FA">
        <w:rPr>
          <w:rFonts w:ascii="Times New Roman" w:hAnsi="Times New Roman" w:cs="Times New Roman"/>
          <w:sz w:val="24"/>
          <w:szCs w:val="24"/>
          <w:shd w:val="clear" w:color="auto" w:fill="FFFFFF"/>
          <w:lang w:val="es-CR"/>
        </w:rPr>
        <w:t xml:space="preserve"> </w:t>
      </w:r>
      <w:r w:rsidRPr="00B64345">
        <w:rPr>
          <w:rFonts w:ascii="Times New Roman" w:hAnsi="Times New Roman" w:cs="Times New Roman"/>
          <w:sz w:val="24"/>
          <w:szCs w:val="24"/>
          <w:shd w:val="clear" w:color="auto" w:fill="FFFFFF"/>
          <w:lang w:val="en-US"/>
        </w:rPr>
        <w:t>Climate change in Argentina: trends, projections, impacts and adaptation.</w:t>
      </w:r>
      <w:r w:rsidR="00E76D02">
        <w:rPr>
          <w:rFonts w:ascii="Times New Roman" w:hAnsi="Times New Roman" w:cs="Times New Roman"/>
          <w:sz w:val="24"/>
          <w:szCs w:val="24"/>
          <w:shd w:val="clear" w:color="auto" w:fill="FFFFFF"/>
          <w:lang w:val="en-US"/>
        </w:rPr>
        <w:t xml:space="preserve"> </w:t>
      </w:r>
      <w:r w:rsidRPr="00B64345">
        <w:rPr>
          <w:rFonts w:ascii="Times New Roman" w:hAnsi="Times New Roman" w:cs="Times New Roman"/>
          <w:i/>
          <w:iCs/>
          <w:sz w:val="24"/>
          <w:szCs w:val="24"/>
          <w:shd w:val="clear" w:color="auto" w:fill="FFFFFF"/>
          <w:lang w:val="en-US"/>
        </w:rPr>
        <w:t>Wiley Interdisciplinary Reviews: Climate Change</w:t>
      </w:r>
      <w:r w:rsidRPr="00B64345">
        <w:rPr>
          <w:rFonts w:ascii="Times New Roman" w:hAnsi="Times New Roman" w:cs="Times New Roman"/>
          <w:sz w:val="24"/>
          <w:szCs w:val="24"/>
          <w:shd w:val="clear" w:color="auto" w:fill="FFFFFF"/>
          <w:lang w:val="en-US"/>
        </w:rPr>
        <w:t>,</w:t>
      </w:r>
      <w:r w:rsidR="00E76D02">
        <w:rPr>
          <w:rFonts w:ascii="Times New Roman" w:hAnsi="Times New Roman" w:cs="Times New Roman"/>
          <w:sz w:val="24"/>
          <w:szCs w:val="24"/>
          <w:shd w:val="clear" w:color="auto" w:fill="FFFFFF"/>
          <w:lang w:val="en-US"/>
        </w:rPr>
        <w:t xml:space="preserve"> </w:t>
      </w:r>
      <w:r w:rsidRPr="00B64345">
        <w:rPr>
          <w:rFonts w:ascii="Times New Roman" w:hAnsi="Times New Roman" w:cs="Times New Roman"/>
          <w:i/>
          <w:iCs/>
          <w:sz w:val="24"/>
          <w:szCs w:val="24"/>
          <w:shd w:val="clear" w:color="auto" w:fill="FFFFFF"/>
          <w:lang w:val="en-US"/>
        </w:rPr>
        <w:t>6</w:t>
      </w:r>
      <w:r w:rsidRPr="00B64345">
        <w:rPr>
          <w:rFonts w:ascii="Times New Roman" w:hAnsi="Times New Roman" w:cs="Times New Roman"/>
          <w:sz w:val="24"/>
          <w:szCs w:val="24"/>
          <w:shd w:val="clear" w:color="auto" w:fill="FFFFFF"/>
          <w:lang w:val="en-US"/>
        </w:rPr>
        <w:t xml:space="preserve">(2), </w:t>
      </w:r>
      <w:r w:rsidRPr="00D80B33">
        <w:rPr>
          <w:rFonts w:ascii="Times New Roman" w:hAnsi="Times New Roman" w:cs="Times New Roman"/>
          <w:sz w:val="24"/>
          <w:szCs w:val="24"/>
          <w:shd w:val="clear" w:color="auto" w:fill="FFFFFF"/>
          <w:lang w:val="en-US"/>
        </w:rPr>
        <w:t>151-169.</w:t>
      </w:r>
    </w:p>
    <w:p w14:paraId="6617A71A" w14:textId="5726D8EE" w:rsidR="006904D8" w:rsidRPr="00927EF8" w:rsidRDefault="006904D8" w:rsidP="006904D8">
      <w:pPr>
        <w:spacing w:after="0" w:line="360" w:lineRule="auto"/>
        <w:ind w:left="1440" w:hanging="1440"/>
        <w:jc w:val="both"/>
        <w:rPr>
          <w:rFonts w:ascii="Times New Roman" w:hAnsi="Times New Roman" w:cs="Times New Roman"/>
          <w:sz w:val="24"/>
          <w:szCs w:val="24"/>
          <w:shd w:val="clear" w:color="auto" w:fill="FFFFFF"/>
          <w:lang w:val="es-CR"/>
        </w:rPr>
      </w:pPr>
      <w:proofErr w:type="spellStart"/>
      <w:r w:rsidRPr="00927EF8">
        <w:rPr>
          <w:rFonts w:ascii="Times New Roman" w:hAnsi="Times New Roman" w:cs="Times New Roman"/>
          <w:sz w:val="24"/>
          <w:szCs w:val="24"/>
          <w:highlight w:val="yellow"/>
          <w:shd w:val="clear" w:color="auto" w:fill="FFFFFF"/>
          <w:lang w:val="en-US"/>
        </w:rPr>
        <w:t>Bolund</w:t>
      </w:r>
      <w:proofErr w:type="spellEnd"/>
      <w:r w:rsidRPr="00927EF8">
        <w:rPr>
          <w:rFonts w:ascii="Times New Roman" w:hAnsi="Times New Roman" w:cs="Times New Roman"/>
          <w:sz w:val="24"/>
          <w:szCs w:val="24"/>
          <w:highlight w:val="yellow"/>
          <w:shd w:val="clear" w:color="auto" w:fill="FFFFFF"/>
          <w:lang w:val="en-US"/>
        </w:rPr>
        <w:t>, P.</w:t>
      </w:r>
      <w:r>
        <w:rPr>
          <w:rFonts w:ascii="Times New Roman" w:hAnsi="Times New Roman" w:cs="Times New Roman"/>
          <w:sz w:val="24"/>
          <w:szCs w:val="24"/>
          <w:highlight w:val="yellow"/>
          <w:shd w:val="clear" w:color="auto" w:fill="FFFFFF"/>
          <w:lang w:val="en-US"/>
        </w:rPr>
        <w:t>,</w:t>
      </w:r>
      <w:r w:rsidRPr="00927EF8">
        <w:rPr>
          <w:rFonts w:ascii="Times New Roman" w:hAnsi="Times New Roman" w:cs="Times New Roman"/>
          <w:sz w:val="24"/>
          <w:szCs w:val="24"/>
          <w:highlight w:val="yellow"/>
          <w:shd w:val="clear" w:color="auto" w:fill="FFFFFF"/>
          <w:lang w:val="en-US"/>
        </w:rPr>
        <w:t xml:space="preserve"> &amp; </w:t>
      </w:r>
      <w:proofErr w:type="spellStart"/>
      <w:r w:rsidRPr="00927EF8">
        <w:rPr>
          <w:rFonts w:ascii="Times New Roman" w:hAnsi="Times New Roman" w:cs="Times New Roman"/>
          <w:sz w:val="24"/>
          <w:szCs w:val="24"/>
          <w:highlight w:val="yellow"/>
          <w:shd w:val="clear" w:color="auto" w:fill="FFFFFF"/>
          <w:lang w:val="en-US"/>
        </w:rPr>
        <w:t>Hunhammar</w:t>
      </w:r>
      <w:proofErr w:type="spellEnd"/>
      <w:r w:rsidRPr="00927EF8">
        <w:rPr>
          <w:rFonts w:ascii="Times New Roman" w:hAnsi="Times New Roman" w:cs="Times New Roman"/>
          <w:sz w:val="24"/>
          <w:szCs w:val="24"/>
          <w:highlight w:val="yellow"/>
          <w:shd w:val="clear" w:color="auto" w:fill="FFFFFF"/>
          <w:lang w:val="en-US"/>
        </w:rPr>
        <w:t>, S. (1999).</w:t>
      </w:r>
      <w:r w:rsidRPr="001B061E">
        <w:rPr>
          <w:rFonts w:ascii="Times New Roman" w:hAnsi="Times New Roman" w:cs="Times New Roman"/>
          <w:sz w:val="24"/>
          <w:szCs w:val="24"/>
          <w:shd w:val="clear" w:color="auto" w:fill="FFFFFF"/>
          <w:lang w:val="en-US"/>
        </w:rPr>
        <w:t xml:space="preserve"> Ecosystem services in urban areas.</w:t>
      </w:r>
      <w:r w:rsidR="00E76D02">
        <w:rPr>
          <w:rFonts w:ascii="Times New Roman" w:hAnsi="Times New Roman" w:cs="Times New Roman"/>
          <w:sz w:val="24"/>
          <w:szCs w:val="24"/>
          <w:shd w:val="clear" w:color="auto" w:fill="FFFFFF"/>
          <w:lang w:val="en-US"/>
        </w:rPr>
        <w:t xml:space="preserve"> </w:t>
      </w:r>
      <w:proofErr w:type="spellStart"/>
      <w:r w:rsidRPr="00927EF8">
        <w:rPr>
          <w:rFonts w:ascii="Times New Roman" w:hAnsi="Times New Roman" w:cs="Times New Roman"/>
          <w:i/>
          <w:iCs/>
          <w:sz w:val="24"/>
          <w:szCs w:val="24"/>
          <w:shd w:val="clear" w:color="auto" w:fill="FFFFFF"/>
          <w:lang w:val="es-CR"/>
        </w:rPr>
        <w:t>Ecological</w:t>
      </w:r>
      <w:proofErr w:type="spellEnd"/>
      <w:r w:rsidRPr="00927EF8">
        <w:rPr>
          <w:rFonts w:ascii="Times New Roman" w:hAnsi="Times New Roman" w:cs="Times New Roman"/>
          <w:i/>
          <w:iCs/>
          <w:sz w:val="24"/>
          <w:szCs w:val="24"/>
          <w:shd w:val="clear" w:color="auto" w:fill="FFFFFF"/>
          <w:lang w:val="es-CR"/>
        </w:rPr>
        <w:t xml:space="preserve"> </w:t>
      </w:r>
      <w:proofErr w:type="spellStart"/>
      <w:r w:rsidRPr="00927EF8">
        <w:rPr>
          <w:rFonts w:ascii="Times New Roman" w:hAnsi="Times New Roman" w:cs="Times New Roman"/>
          <w:i/>
          <w:iCs/>
          <w:sz w:val="24"/>
          <w:szCs w:val="24"/>
          <w:shd w:val="clear" w:color="auto" w:fill="FFFFFF"/>
          <w:lang w:val="es-CR"/>
        </w:rPr>
        <w:t>economics</w:t>
      </w:r>
      <w:proofErr w:type="spellEnd"/>
      <w:r w:rsidRPr="00927EF8">
        <w:rPr>
          <w:rFonts w:ascii="Times New Roman" w:hAnsi="Times New Roman" w:cs="Times New Roman"/>
          <w:i/>
          <w:iCs/>
          <w:sz w:val="24"/>
          <w:szCs w:val="24"/>
          <w:shd w:val="clear" w:color="auto" w:fill="FFFFFF"/>
          <w:lang w:val="es-CR"/>
        </w:rPr>
        <w:t>.</w:t>
      </w:r>
      <w:r w:rsidR="00E76D02">
        <w:rPr>
          <w:rFonts w:ascii="Times New Roman" w:hAnsi="Times New Roman" w:cs="Times New Roman"/>
          <w:i/>
          <w:iCs/>
          <w:sz w:val="24"/>
          <w:szCs w:val="24"/>
          <w:shd w:val="clear" w:color="auto" w:fill="FFFFFF"/>
          <w:lang w:val="es-CR"/>
        </w:rPr>
        <w:t xml:space="preserve"> </w:t>
      </w:r>
      <w:r w:rsidRPr="00927EF8">
        <w:rPr>
          <w:rFonts w:ascii="Times New Roman" w:hAnsi="Times New Roman" w:cs="Times New Roman"/>
          <w:i/>
          <w:iCs/>
          <w:sz w:val="24"/>
          <w:szCs w:val="24"/>
          <w:shd w:val="clear" w:color="auto" w:fill="FFFFFF"/>
          <w:lang w:val="es-CR"/>
        </w:rPr>
        <w:t>29</w:t>
      </w:r>
      <w:r w:rsidRPr="00927EF8">
        <w:rPr>
          <w:rFonts w:ascii="Times New Roman" w:hAnsi="Times New Roman" w:cs="Times New Roman"/>
          <w:sz w:val="24"/>
          <w:szCs w:val="24"/>
          <w:shd w:val="clear" w:color="auto" w:fill="FFFFFF"/>
          <w:lang w:val="es-CR"/>
        </w:rPr>
        <w:t>(2), 293-301.</w:t>
      </w:r>
    </w:p>
    <w:p w14:paraId="34728EA0" w14:textId="758F41E1" w:rsidR="006904D8" w:rsidRDefault="006904D8" w:rsidP="006904D8">
      <w:pPr>
        <w:spacing w:after="0" w:line="360" w:lineRule="auto"/>
        <w:ind w:left="720" w:hanging="720"/>
        <w:jc w:val="both"/>
        <w:rPr>
          <w:rFonts w:ascii="Times New Roman" w:eastAsiaTheme="minorHAnsi" w:hAnsi="Times New Roman" w:cs="Times New Roman"/>
          <w:sz w:val="24"/>
          <w:szCs w:val="24"/>
          <w:shd w:val="clear" w:color="auto" w:fill="FFFFFF"/>
          <w:lang w:eastAsia="en-US"/>
        </w:rPr>
      </w:pPr>
      <w:proofErr w:type="spellStart"/>
      <w:r w:rsidRPr="006904D8">
        <w:rPr>
          <w:rFonts w:ascii="Times New Roman" w:hAnsi="Times New Roman" w:cs="Times New Roman"/>
          <w:sz w:val="24"/>
          <w:szCs w:val="24"/>
          <w:highlight w:val="yellow"/>
          <w:shd w:val="clear" w:color="auto" w:fill="FFFFFF"/>
          <w:lang w:val="es-CR"/>
        </w:rPr>
        <w:t>Laterra</w:t>
      </w:r>
      <w:proofErr w:type="spellEnd"/>
      <w:r w:rsidRPr="006904D8">
        <w:rPr>
          <w:rFonts w:ascii="Times New Roman" w:hAnsi="Times New Roman" w:cs="Times New Roman"/>
          <w:sz w:val="24"/>
          <w:szCs w:val="24"/>
          <w:highlight w:val="yellow"/>
          <w:shd w:val="clear" w:color="auto" w:fill="FFFFFF"/>
          <w:lang w:val="es-CR"/>
        </w:rPr>
        <w:t xml:space="preserve">, P., </w:t>
      </w:r>
      <w:proofErr w:type="spellStart"/>
      <w:r w:rsidRPr="006904D8">
        <w:rPr>
          <w:rFonts w:ascii="Times New Roman" w:hAnsi="Times New Roman" w:cs="Times New Roman"/>
          <w:sz w:val="24"/>
          <w:szCs w:val="24"/>
          <w:highlight w:val="yellow"/>
          <w:shd w:val="clear" w:color="auto" w:fill="FFFFFF"/>
          <w:lang w:val="es-CR"/>
        </w:rPr>
        <w:t>Castellarini</w:t>
      </w:r>
      <w:proofErr w:type="spellEnd"/>
      <w:r w:rsidRPr="006904D8">
        <w:rPr>
          <w:rFonts w:ascii="Times New Roman" w:hAnsi="Times New Roman" w:cs="Times New Roman"/>
          <w:sz w:val="24"/>
          <w:szCs w:val="24"/>
          <w:highlight w:val="yellow"/>
          <w:shd w:val="clear" w:color="auto" w:fill="FFFFFF"/>
          <w:lang w:val="es-CR"/>
        </w:rPr>
        <w:t xml:space="preserve">, F., &amp; </w:t>
      </w:r>
      <w:proofErr w:type="spellStart"/>
      <w:r w:rsidRPr="006904D8">
        <w:rPr>
          <w:rFonts w:ascii="Times New Roman" w:hAnsi="Times New Roman" w:cs="Times New Roman"/>
          <w:sz w:val="24"/>
          <w:szCs w:val="24"/>
          <w:highlight w:val="yellow"/>
          <w:shd w:val="clear" w:color="auto" w:fill="FFFFFF"/>
          <w:lang w:val="es-CR"/>
        </w:rPr>
        <w:t>Orúe</w:t>
      </w:r>
      <w:proofErr w:type="spellEnd"/>
      <w:r w:rsidRPr="006904D8">
        <w:rPr>
          <w:rFonts w:ascii="Times New Roman" w:hAnsi="Times New Roman" w:cs="Times New Roman"/>
          <w:sz w:val="24"/>
          <w:szCs w:val="24"/>
          <w:highlight w:val="yellow"/>
          <w:shd w:val="clear" w:color="auto" w:fill="FFFFFF"/>
          <w:lang w:val="es-CR"/>
        </w:rPr>
        <w:t>, M. E. (2011).</w:t>
      </w:r>
      <w:r w:rsidRPr="006904D8">
        <w:rPr>
          <w:rFonts w:ascii="Times New Roman" w:hAnsi="Times New Roman" w:cs="Times New Roman"/>
          <w:sz w:val="24"/>
          <w:szCs w:val="24"/>
          <w:shd w:val="clear" w:color="auto" w:fill="FFFFFF"/>
          <w:lang w:val="es-CR"/>
        </w:rPr>
        <w:t xml:space="preserve"> </w:t>
      </w:r>
      <w:r w:rsidRPr="001B061E">
        <w:rPr>
          <w:rFonts w:ascii="Times New Roman" w:hAnsi="Times New Roman" w:cs="Times New Roman"/>
          <w:sz w:val="24"/>
          <w:szCs w:val="24"/>
          <w:shd w:val="clear" w:color="auto" w:fill="FFFFFF"/>
        </w:rPr>
        <w:t>ECOSER: Un protocolo para la evaluación biofísica de servicios ecosistémicos y la integración con su valor social.</w:t>
      </w:r>
      <w:r w:rsidR="00E76D02">
        <w:rPr>
          <w:rFonts w:ascii="Times New Roman" w:hAnsi="Times New Roman" w:cs="Times New Roman"/>
          <w:sz w:val="24"/>
          <w:szCs w:val="24"/>
          <w:shd w:val="clear" w:color="auto" w:fill="FFFFFF"/>
        </w:rPr>
        <w:t xml:space="preserve"> </w:t>
      </w:r>
      <w:r w:rsidRPr="001B061E">
        <w:rPr>
          <w:rFonts w:ascii="Times New Roman" w:hAnsi="Times New Roman" w:cs="Times New Roman"/>
          <w:sz w:val="24"/>
          <w:szCs w:val="24"/>
          <w:shd w:val="clear" w:color="auto" w:fill="FFFFFF"/>
        </w:rPr>
        <w:t xml:space="preserve">En P. </w:t>
      </w:r>
      <w:proofErr w:type="spellStart"/>
      <w:r w:rsidRPr="001B061E">
        <w:rPr>
          <w:rFonts w:ascii="Times New Roman" w:hAnsi="Times New Roman" w:cs="Times New Roman"/>
          <w:sz w:val="24"/>
          <w:szCs w:val="24"/>
          <w:shd w:val="clear" w:color="auto" w:fill="FFFFFF"/>
        </w:rPr>
        <w:t>Laterra</w:t>
      </w:r>
      <w:proofErr w:type="spellEnd"/>
      <w:r w:rsidRPr="001B061E">
        <w:rPr>
          <w:rFonts w:ascii="Times New Roman" w:hAnsi="Times New Roman" w:cs="Times New Roman"/>
          <w:sz w:val="24"/>
          <w:szCs w:val="24"/>
          <w:shd w:val="clear" w:color="auto" w:fill="FFFFFF"/>
        </w:rPr>
        <w:t>, E.</w:t>
      </w:r>
      <w:r>
        <w:rPr>
          <w:rFonts w:ascii="Times New Roman" w:hAnsi="Times New Roman" w:cs="Times New Roman"/>
          <w:sz w:val="24"/>
          <w:szCs w:val="24"/>
          <w:shd w:val="clear" w:color="auto" w:fill="FFFFFF"/>
        </w:rPr>
        <w:t xml:space="preserve"> </w:t>
      </w:r>
      <w:proofErr w:type="spellStart"/>
      <w:r w:rsidRPr="001B061E">
        <w:rPr>
          <w:rFonts w:ascii="Times New Roman" w:hAnsi="Times New Roman" w:cs="Times New Roman"/>
          <w:sz w:val="24"/>
          <w:szCs w:val="24"/>
          <w:shd w:val="clear" w:color="auto" w:fill="FFFFFF"/>
        </w:rPr>
        <w:t>Jobbágy</w:t>
      </w:r>
      <w:proofErr w:type="spellEnd"/>
      <w:r w:rsidRPr="001B061E">
        <w:rPr>
          <w:rFonts w:ascii="Times New Roman" w:hAnsi="Times New Roman" w:cs="Times New Roman"/>
          <w:sz w:val="24"/>
          <w:szCs w:val="24"/>
          <w:shd w:val="clear" w:color="auto" w:fill="FFFFFF"/>
        </w:rPr>
        <w:t xml:space="preserve">, &amp; J. </w:t>
      </w:r>
      <w:proofErr w:type="spellStart"/>
      <w:r w:rsidRPr="001B061E">
        <w:rPr>
          <w:rFonts w:ascii="Times New Roman" w:hAnsi="Times New Roman" w:cs="Times New Roman"/>
          <w:sz w:val="24"/>
          <w:szCs w:val="24"/>
          <w:shd w:val="clear" w:color="auto" w:fill="FFFFFF"/>
        </w:rPr>
        <w:t>Paruelo</w:t>
      </w:r>
      <w:proofErr w:type="spellEnd"/>
      <w:r w:rsidRPr="001B061E">
        <w:rPr>
          <w:rFonts w:ascii="Times New Roman" w:hAnsi="Times New Roman" w:cs="Times New Roman"/>
          <w:sz w:val="24"/>
          <w:szCs w:val="24"/>
          <w:shd w:val="clear" w:color="auto" w:fill="FFFFFF"/>
        </w:rPr>
        <w:t xml:space="preserve">, (Eds.). </w:t>
      </w:r>
      <w:r w:rsidRPr="001B061E">
        <w:rPr>
          <w:rFonts w:ascii="Times New Roman" w:hAnsi="Times New Roman" w:cs="Times New Roman"/>
          <w:i/>
          <w:sz w:val="24"/>
          <w:szCs w:val="24"/>
          <w:shd w:val="clear" w:color="auto" w:fill="FFFFFF"/>
        </w:rPr>
        <w:t xml:space="preserve">Valoración de Servicios ecosistémicos: Conceptos, herramientas y aplicaciones para el Ordenamiento Territorial </w:t>
      </w:r>
      <w:r w:rsidRPr="001B061E">
        <w:rPr>
          <w:rFonts w:ascii="Times New Roman" w:hAnsi="Times New Roman" w:cs="Times New Roman"/>
          <w:sz w:val="24"/>
          <w:szCs w:val="24"/>
          <w:shd w:val="clear" w:color="auto" w:fill="FFFFFF"/>
        </w:rPr>
        <w:t xml:space="preserve">(pp. 359-89). Buenos Aires: Ediciones INTA. </w:t>
      </w:r>
    </w:p>
    <w:p w14:paraId="29D66578" w14:textId="77777777"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lang w:val="en-US"/>
        </w:rPr>
      </w:pPr>
      <w:r w:rsidRPr="00266AF1">
        <w:rPr>
          <w:rFonts w:ascii="Times New Roman" w:hAnsi="Times New Roman" w:cs="Times New Roman"/>
          <w:iCs/>
          <w:sz w:val="24"/>
          <w:szCs w:val="24"/>
          <w:highlight w:val="yellow"/>
          <w:lang w:val="en-US"/>
        </w:rPr>
        <w:t>Chen, D., Li, J., Yang, X., Zhou, Z., Pan, Y., &amp; Li, M. (2020).</w:t>
      </w:r>
      <w:r w:rsidRPr="00266AF1">
        <w:rPr>
          <w:rFonts w:ascii="Times New Roman" w:hAnsi="Times New Roman" w:cs="Times New Roman"/>
          <w:iCs/>
          <w:sz w:val="24"/>
          <w:szCs w:val="24"/>
          <w:lang w:val="en-US"/>
        </w:rPr>
        <w:t xml:space="preserve"> </w:t>
      </w:r>
      <w:r w:rsidRPr="00E15076">
        <w:rPr>
          <w:rFonts w:ascii="Times New Roman" w:hAnsi="Times New Roman" w:cs="Times New Roman"/>
          <w:iCs/>
          <w:sz w:val="24"/>
          <w:szCs w:val="24"/>
          <w:lang w:val="en-US"/>
        </w:rPr>
        <w:t xml:space="preserve">Quantifying water provision service supply, demand and </w:t>
      </w:r>
      <w:r w:rsidRPr="006F12FC">
        <w:rPr>
          <w:rFonts w:ascii="Times New Roman" w:hAnsi="Times New Roman" w:cs="Times New Roman"/>
          <w:iCs/>
          <w:sz w:val="24"/>
          <w:szCs w:val="24"/>
          <w:lang w:val="en-US"/>
        </w:rPr>
        <w:t xml:space="preserve">spatial flow for land use optimization: A case study in the </w:t>
      </w:r>
      <w:proofErr w:type="spellStart"/>
      <w:r w:rsidRPr="006F12FC">
        <w:rPr>
          <w:rFonts w:ascii="Times New Roman" w:hAnsi="Times New Roman" w:cs="Times New Roman"/>
          <w:iCs/>
          <w:sz w:val="24"/>
          <w:szCs w:val="24"/>
          <w:lang w:val="en-US"/>
        </w:rPr>
        <w:t>YanHe</w:t>
      </w:r>
      <w:proofErr w:type="spellEnd"/>
      <w:r w:rsidRPr="006F12FC">
        <w:rPr>
          <w:rFonts w:ascii="Times New Roman" w:hAnsi="Times New Roman" w:cs="Times New Roman"/>
          <w:iCs/>
          <w:sz w:val="24"/>
          <w:szCs w:val="24"/>
          <w:lang w:val="en-US"/>
        </w:rPr>
        <w:t xml:space="preserve"> watershed. </w:t>
      </w:r>
      <w:r w:rsidRPr="000132AF">
        <w:rPr>
          <w:rFonts w:ascii="Times New Roman" w:hAnsi="Times New Roman" w:cs="Times New Roman"/>
          <w:i/>
          <w:iCs/>
          <w:sz w:val="24"/>
          <w:szCs w:val="24"/>
          <w:lang w:val="en-US"/>
        </w:rPr>
        <w:t>Ecosystem Services</w:t>
      </w:r>
      <w:r>
        <w:rPr>
          <w:rFonts w:ascii="Times New Roman" w:hAnsi="Times New Roman" w:cs="Times New Roman"/>
          <w:i/>
          <w:iCs/>
          <w:sz w:val="24"/>
          <w:szCs w:val="24"/>
          <w:lang w:val="en-US"/>
        </w:rPr>
        <w:t xml:space="preserve">, </w:t>
      </w:r>
      <w:r w:rsidRPr="00927EF8">
        <w:rPr>
          <w:rFonts w:ascii="Times New Roman" w:hAnsi="Times New Roman" w:cs="Times New Roman"/>
          <w:i/>
          <w:iCs/>
          <w:sz w:val="24"/>
          <w:szCs w:val="24"/>
          <w:lang w:val="en-US"/>
        </w:rPr>
        <w:t>43</w:t>
      </w:r>
      <w:r w:rsidRPr="00D80B33">
        <w:rPr>
          <w:rFonts w:ascii="Times New Roman" w:hAnsi="Times New Roman" w:cs="Times New Roman"/>
          <w:iCs/>
          <w:sz w:val="24"/>
          <w:szCs w:val="24"/>
          <w:lang w:val="en-US"/>
        </w:rPr>
        <w:t xml:space="preserve">, </w:t>
      </w:r>
      <w:r w:rsidRPr="00785278">
        <w:rPr>
          <w:rFonts w:ascii="Times New Roman" w:hAnsi="Times New Roman" w:cs="Times New Roman"/>
          <w:iCs/>
          <w:sz w:val="24"/>
          <w:szCs w:val="24"/>
          <w:lang w:val="en-US"/>
        </w:rPr>
        <w:t>101</w:t>
      </w:r>
      <w:r w:rsidRPr="00927EF8">
        <w:rPr>
          <w:rFonts w:ascii="Times New Roman" w:hAnsi="Times New Roman" w:cs="Times New Roman"/>
          <w:iCs/>
          <w:sz w:val="24"/>
          <w:szCs w:val="24"/>
          <w:lang w:val="en-US"/>
        </w:rPr>
        <w:t>-</w:t>
      </w:r>
      <w:r w:rsidRPr="00785278">
        <w:rPr>
          <w:rFonts w:ascii="Times New Roman" w:hAnsi="Times New Roman" w:cs="Times New Roman"/>
          <w:iCs/>
          <w:sz w:val="24"/>
          <w:szCs w:val="24"/>
          <w:lang w:val="en-US"/>
        </w:rPr>
        <w:t>117.</w:t>
      </w:r>
    </w:p>
    <w:p w14:paraId="20FF822A" w14:textId="77777777" w:rsidR="006904D8" w:rsidRDefault="006904D8" w:rsidP="006904D8">
      <w:pPr>
        <w:autoSpaceDE w:val="0"/>
        <w:autoSpaceDN w:val="0"/>
        <w:adjustRightInd w:val="0"/>
        <w:spacing w:after="0" w:line="360" w:lineRule="auto"/>
        <w:ind w:left="720" w:hanging="720"/>
        <w:jc w:val="both"/>
        <w:rPr>
          <w:rFonts w:ascii="Times New Roman" w:eastAsiaTheme="minorHAnsi" w:hAnsi="Times New Roman" w:cs="Times New Roman"/>
          <w:sz w:val="24"/>
          <w:szCs w:val="24"/>
          <w:lang w:val="en-US" w:eastAsia="en-US"/>
        </w:rPr>
      </w:pPr>
      <w:r w:rsidRPr="00927EF8">
        <w:rPr>
          <w:rFonts w:ascii="Times New Roman" w:hAnsi="Times New Roman" w:cs="Times New Roman"/>
          <w:sz w:val="24"/>
          <w:szCs w:val="24"/>
          <w:highlight w:val="yellow"/>
          <w:lang w:val="en-US"/>
        </w:rPr>
        <w:t>Daily, G. (1997).</w:t>
      </w:r>
      <w:r w:rsidRPr="001B061E">
        <w:rPr>
          <w:rFonts w:ascii="Times New Roman" w:hAnsi="Times New Roman" w:cs="Times New Roman"/>
          <w:sz w:val="24"/>
          <w:szCs w:val="24"/>
          <w:lang w:val="en-US"/>
        </w:rPr>
        <w:t xml:space="preserve"> </w:t>
      </w:r>
      <w:r w:rsidRPr="001B061E">
        <w:rPr>
          <w:rFonts w:ascii="Times New Roman" w:hAnsi="Times New Roman" w:cs="Times New Roman"/>
          <w:i/>
          <w:sz w:val="24"/>
          <w:szCs w:val="24"/>
          <w:lang w:val="en-US"/>
        </w:rPr>
        <w:t>Nature’s services: societal dependence of ecosystems</w:t>
      </w:r>
      <w:r w:rsidRPr="001B061E">
        <w:rPr>
          <w:rFonts w:ascii="Times New Roman" w:hAnsi="Times New Roman" w:cs="Times New Roman"/>
          <w:sz w:val="24"/>
          <w:szCs w:val="24"/>
          <w:lang w:val="en-US"/>
        </w:rPr>
        <w:t>. Washington, D. C.: Island Press.</w:t>
      </w:r>
    </w:p>
    <w:p w14:paraId="0531495F" w14:textId="77777777" w:rsidR="006904D8" w:rsidRPr="004703FA" w:rsidRDefault="006904D8" w:rsidP="006904D8">
      <w:pPr>
        <w:spacing w:after="0" w:line="360" w:lineRule="auto"/>
        <w:ind w:left="720" w:hanging="720"/>
        <w:jc w:val="both"/>
        <w:rPr>
          <w:rFonts w:ascii="Times New Roman" w:hAnsi="Times New Roman" w:cs="Times New Roman"/>
          <w:sz w:val="24"/>
          <w:szCs w:val="24"/>
          <w:shd w:val="clear" w:color="auto" w:fill="FFFFFF"/>
          <w:lang w:val="es-CR"/>
        </w:rPr>
      </w:pPr>
      <w:r w:rsidRPr="006904D8">
        <w:rPr>
          <w:rFonts w:ascii="Times New Roman" w:hAnsi="Times New Roman" w:cs="Times New Roman"/>
          <w:sz w:val="24"/>
          <w:szCs w:val="24"/>
          <w:highlight w:val="yellow"/>
          <w:shd w:val="clear" w:color="auto" w:fill="FFFFFF"/>
          <w:lang w:val="en-US"/>
        </w:rPr>
        <w:lastRenderedPageBreak/>
        <w:t xml:space="preserve">Ferro, M., &amp; </w:t>
      </w:r>
      <w:proofErr w:type="spellStart"/>
      <w:r w:rsidRPr="006904D8">
        <w:rPr>
          <w:rFonts w:ascii="Times New Roman" w:hAnsi="Times New Roman" w:cs="Times New Roman"/>
          <w:sz w:val="24"/>
          <w:szCs w:val="24"/>
          <w:highlight w:val="yellow"/>
          <w:shd w:val="clear" w:color="auto" w:fill="FFFFFF"/>
          <w:lang w:val="en-US"/>
        </w:rPr>
        <w:t>Minaverry</w:t>
      </w:r>
      <w:proofErr w:type="spellEnd"/>
      <w:r w:rsidRPr="006904D8">
        <w:rPr>
          <w:rFonts w:ascii="Times New Roman" w:hAnsi="Times New Roman" w:cs="Times New Roman"/>
          <w:sz w:val="24"/>
          <w:szCs w:val="24"/>
          <w:highlight w:val="yellow"/>
          <w:shd w:val="clear" w:color="auto" w:fill="FFFFFF"/>
          <w:lang w:val="en-US"/>
        </w:rPr>
        <w:t>, C. M. (2019).</w:t>
      </w:r>
      <w:r w:rsidRPr="006904D8">
        <w:rPr>
          <w:rFonts w:ascii="Times New Roman" w:hAnsi="Times New Roman" w:cs="Times New Roman"/>
          <w:sz w:val="24"/>
          <w:szCs w:val="24"/>
          <w:shd w:val="clear" w:color="auto" w:fill="FFFFFF"/>
          <w:lang w:val="en-US"/>
        </w:rPr>
        <w:t xml:space="preserve"> </w:t>
      </w:r>
      <w:r w:rsidRPr="001B061E">
        <w:rPr>
          <w:rFonts w:ascii="Times New Roman" w:hAnsi="Times New Roman" w:cs="Times New Roman"/>
          <w:sz w:val="24"/>
          <w:szCs w:val="24"/>
          <w:shd w:val="clear" w:color="auto" w:fill="FFFFFF"/>
        </w:rPr>
        <w:t xml:space="preserve">Aportes normativos, institucionales y sociales a la gestión del agua y el enfoque ecosistémico en la Cuenca del Río Luján, Argentina. </w:t>
      </w:r>
      <w:r w:rsidRPr="004703FA">
        <w:rPr>
          <w:rFonts w:ascii="Times New Roman" w:hAnsi="Times New Roman" w:cs="Times New Roman"/>
          <w:i/>
          <w:sz w:val="24"/>
          <w:szCs w:val="24"/>
          <w:shd w:val="clear" w:color="auto" w:fill="FFFFFF"/>
          <w:lang w:val="es-CR"/>
        </w:rPr>
        <w:t xml:space="preserve">Revista de Derecho </w:t>
      </w:r>
      <w:r w:rsidRPr="004703FA">
        <w:rPr>
          <w:rFonts w:ascii="Times New Roman" w:hAnsi="Times New Roman" w:cs="Times New Roman"/>
          <w:sz w:val="24"/>
          <w:szCs w:val="24"/>
          <w:shd w:val="clear" w:color="auto" w:fill="FFFFFF"/>
          <w:lang w:val="es-CR"/>
        </w:rPr>
        <w:t>(20</w:t>
      </w:r>
      <w:r w:rsidRPr="004703FA">
        <w:rPr>
          <w:rFonts w:ascii="Times New Roman" w:hAnsi="Times New Roman" w:cs="Times New Roman"/>
          <w:i/>
          <w:sz w:val="24"/>
          <w:szCs w:val="24"/>
          <w:shd w:val="clear" w:color="auto" w:fill="FFFFFF"/>
          <w:lang w:val="es-CR"/>
        </w:rPr>
        <w:t>),</w:t>
      </w:r>
      <w:r w:rsidRPr="004703FA">
        <w:rPr>
          <w:rFonts w:ascii="Times New Roman" w:hAnsi="Times New Roman" w:cs="Times New Roman"/>
          <w:sz w:val="24"/>
          <w:szCs w:val="24"/>
          <w:shd w:val="clear" w:color="auto" w:fill="FFFFFF"/>
          <w:lang w:val="es-CR"/>
        </w:rPr>
        <w:t xml:space="preserve"> 25-55. Recuperado de: </w:t>
      </w:r>
      <w:hyperlink r:id="rId10" w:history="1">
        <w:r w:rsidRPr="004703FA">
          <w:rPr>
            <w:rStyle w:val="Hipervnculo"/>
            <w:rFonts w:ascii="Times New Roman" w:hAnsi="Times New Roman" w:cs="Times New Roman"/>
            <w:sz w:val="24"/>
            <w:szCs w:val="24"/>
            <w:shd w:val="clear" w:color="auto" w:fill="FFFFFF"/>
            <w:lang w:val="es-CR"/>
          </w:rPr>
          <w:t>http://www.scielo.edu.uy/scielo.php?pid=S2393-61932019000200025&amp;script=sci_arttext</w:t>
        </w:r>
      </w:hyperlink>
    </w:p>
    <w:p w14:paraId="4ED87942"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lang w:val="en-US"/>
        </w:rPr>
      </w:pPr>
      <w:proofErr w:type="spellStart"/>
      <w:r w:rsidRPr="00927EF8">
        <w:rPr>
          <w:rFonts w:ascii="Times New Roman" w:hAnsi="Times New Roman" w:cs="Times New Roman"/>
          <w:sz w:val="24"/>
          <w:szCs w:val="24"/>
          <w:highlight w:val="yellow"/>
          <w:shd w:val="clear" w:color="auto" w:fill="FFFFFF"/>
          <w:lang w:val="en-US"/>
        </w:rPr>
        <w:t>Frantzeskaki</w:t>
      </w:r>
      <w:proofErr w:type="spellEnd"/>
      <w:r w:rsidRPr="00927EF8">
        <w:rPr>
          <w:rFonts w:ascii="Times New Roman" w:hAnsi="Times New Roman" w:cs="Times New Roman"/>
          <w:sz w:val="24"/>
          <w:szCs w:val="24"/>
          <w:highlight w:val="yellow"/>
          <w:shd w:val="clear" w:color="auto" w:fill="FFFFFF"/>
          <w:lang w:val="en-US"/>
        </w:rPr>
        <w:t>, N. (2019).</w:t>
      </w:r>
      <w:r w:rsidRPr="001B061E">
        <w:rPr>
          <w:rFonts w:ascii="Times New Roman" w:hAnsi="Times New Roman" w:cs="Times New Roman"/>
          <w:sz w:val="24"/>
          <w:szCs w:val="24"/>
          <w:shd w:val="clear" w:color="auto" w:fill="FFFFFF"/>
          <w:lang w:val="en-US"/>
        </w:rPr>
        <w:t xml:space="preserve"> Seven lessons for planning nature-based solutions in cities. </w:t>
      </w:r>
      <w:r w:rsidRPr="001B061E">
        <w:rPr>
          <w:rFonts w:ascii="Times New Roman" w:hAnsi="Times New Roman" w:cs="Times New Roman"/>
          <w:i/>
          <w:sz w:val="24"/>
          <w:szCs w:val="24"/>
          <w:shd w:val="clear" w:color="auto" w:fill="FFFFFF"/>
          <w:lang w:val="en-US"/>
        </w:rPr>
        <w:t>Environmental science &amp; Policy</w:t>
      </w:r>
      <w:r>
        <w:rPr>
          <w:rFonts w:ascii="Times New Roman" w:hAnsi="Times New Roman" w:cs="Times New Roman"/>
          <w:i/>
          <w:sz w:val="24"/>
          <w:szCs w:val="24"/>
          <w:shd w:val="clear" w:color="auto" w:fill="FFFFFF"/>
          <w:lang w:val="en-US"/>
        </w:rPr>
        <w:t xml:space="preserve">, </w:t>
      </w:r>
      <w:r w:rsidRPr="00927EF8">
        <w:rPr>
          <w:rFonts w:ascii="Times New Roman" w:hAnsi="Times New Roman" w:cs="Times New Roman"/>
          <w:i/>
          <w:sz w:val="24"/>
          <w:szCs w:val="24"/>
          <w:shd w:val="clear" w:color="auto" w:fill="FFFFFF"/>
          <w:lang w:val="en-US"/>
        </w:rPr>
        <w:t>93</w:t>
      </w:r>
      <w:r w:rsidRPr="001B061E">
        <w:rPr>
          <w:rFonts w:ascii="Times New Roman" w:hAnsi="Times New Roman" w:cs="Times New Roman"/>
          <w:sz w:val="24"/>
          <w:szCs w:val="24"/>
          <w:shd w:val="clear" w:color="auto" w:fill="FFFFFF"/>
          <w:lang w:val="en-US"/>
        </w:rPr>
        <w:t>, 101-111.</w:t>
      </w:r>
    </w:p>
    <w:p w14:paraId="61B0B835" w14:textId="77777777" w:rsidR="006904D8" w:rsidRPr="004703FA"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noProof/>
          <w:sz w:val="24"/>
          <w:szCs w:val="24"/>
          <w:lang w:val="es-CR"/>
        </w:rPr>
      </w:pPr>
      <w:r w:rsidRPr="00927EF8">
        <w:rPr>
          <w:rFonts w:ascii="Times New Roman" w:hAnsi="Times New Roman" w:cs="Times New Roman"/>
          <w:noProof/>
          <w:sz w:val="24"/>
          <w:szCs w:val="24"/>
          <w:highlight w:val="yellow"/>
          <w:lang w:val="en-US"/>
        </w:rPr>
        <w:t>Giaimo, C., Regis, D., &amp; Salata, S. (2016).</w:t>
      </w:r>
      <w:r w:rsidRPr="001B061E">
        <w:rPr>
          <w:rFonts w:ascii="Times New Roman" w:hAnsi="Times New Roman" w:cs="Times New Roman"/>
          <w:noProof/>
          <w:sz w:val="24"/>
          <w:szCs w:val="24"/>
          <w:lang w:val="en-US"/>
        </w:rPr>
        <w:t xml:space="preserve"> Ecosystem Services and Urban Planning. Tools, Methods and Experiences for an Integrated and sustainable territorial government. </w:t>
      </w:r>
      <w:r w:rsidRPr="001B061E">
        <w:rPr>
          <w:rFonts w:ascii="Times New Roman" w:hAnsi="Times New Roman" w:cs="Times New Roman"/>
          <w:iCs/>
          <w:noProof/>
          <w:sz w:val="24"/>
          <w:szCs w:val="24"/>
          <w:lang w:val="en-US"/>
        </w:rPr>
        <w:t xml:space="preserve">En </w:t>
      </w:r>
      <w:r w:rsidRPr="001B061E">
        <w:rPr>
          <w:rFonts w:ascii="Times New Roman" w:hAnsi="Times New Roman" w:cs="Times New Roman"/>
          <w:i/>
          <w:iCs/>
          <w:noProof/>
          <w:sz w:val="24"/>
          <w:szCs w:val="24"/>
          <w:lang w:val="en-US"/>
        </w:rPr>
        <w:t>Sustainable Buil Environment 2016 - "Towards post-carbon cities".</w:t>
      </w:r>
      <w:r w:rsidRPr="001B061E">
        <w:rPr>
          <w:rFonts w:ascii="Times New Roman" w:hAnsi="Times New Roman" w:cs="Times New Roman"/>
          <w:iCs/>
          <w:noProof/>
          <w:sz w:val="24"/>
          <w:szCs w:val="24"/>
          <w:lang w:val="en-US"/>
        </w:rPr>
        <w:t xml:space="preserve"> Torino, Italia. </w:t>
      </w:r>
      <w:r w:rsidRPr="004703FA">
        <w:rPr>
          <w:rFonts w:ascii="Times New Roman" w:hAnsi="Times New Roman" w:cs="Times New Roman"/>
          <w:iCs/>
          <w:noProof/>
          <w:sz w:val="24"/>
          <w:szCs w:val="24"/>
          <w:lang w:val="es-CR"/>
        </w:rPr>
        <w:t>Recuperado de: https://re.public.polimi.it/handle/11311/995171#.X20f4cJKjIU</w:t>
      </w:r>
    </w:p>
    <w:p w14:paraId="5397C449" w14:textId="77777777" w:rsidR="006904D8" w:rsidRDefault="006904D8" w:rsidP="006904D8">
      <w:pPr>
        <w:spacing w:after="0" w:line="360" w:lineRule="auto"/>
        <w:ind w:left="720" w:hanging="720"/>
        <w:jc w:val="both"/>
        <w:rPr>
          <w:rFonts w:ascii="Times New Roman" w:eastAsia="Times New Roman" w:hAnsi="Times New Roman" w:cs="Times New Roman"/>
          <w:sz w:val="24"/>
          <w:szCs w:val="24"/>
          <w:shd w:val="clear" w:color="auto" w:fill="FFFFFF"/>
          <w:lang w:val="en-US"/>
        </w:rPr>
      </w:pPr>
      <w:r w:rsidRPr="004703FA">
        <w:rPr>
          <w:rFonts w:ascii="Times New Roman" w:eastAsia="Times New Roman" w:hAnsi="Times New Roman" w:cs="Times New Roman"/>
          <w:sz w:val="24"/>
          <w:szCs w:val="24"/>
          <w:highlight w:val="yellow"/>
          <w:shd w:val="clear" w:color="auto" w:fill="FFFFFF"/>
          <w:lang w:val="es-CR"/>
        </w:rPr>
        <w:t>Gómez-</w:t>
      </w:r>
      <w:proofErr w:type="spellStart"/>
      <w:r w:rsidRPr="004703FA">
        <w:rPr>
          <w:rFonts w:ascii="Times New Roman" w:eastAsia="Times New Roman" w:hAnsi="Times New Roman" w:cs="Times New Roman"/>
          <w:sz w:val="24"/>
          <w:szCs w:val="24"/>
          <w:highlight w:val="yellow"/>
          <w:shd w:val="clear" w:color="auto" w:fill="FFFFFF"/>
          <w:lang w:val="es-CR"/>
        </w:rPr>
        <w:t>Baggethun</w:t>
      </w:r>
      <w:proofErr w:type="spellEnd"/>
      <w:r w:rsidRPr="004703FA">
        <w:rPr>
          <w:rFonts w:ascii="Times New Roman" w:eastAsia="Times New Roman" w:hAnsi="Times New Roman" w:cs="Times New Roman"/>
          <w:sz w:val="24"/>
          <w:szCs w:val="24"/>
          <w:highlight w:val="yellow"/>
          <w:shd w:val="clear" w:color="auto" w:fill="FFFFFF"/>
          <w:lang w:val="es-CR"/>
        </w:rPr>
        <w:t>,</w:t>
      </w:r>
      <w:r w:rsidRPr="004703FA">
        <w:rPr>
          <w:rFonts w:ascii="Times New Roman" w:eastAsia="Times New Roman" w:hAnsi="Times New Roman" w:cs="Times New Roman"/>
          <w:sz w:val="24"/>
          <w:szCs w:val="24"/>
          <w:shd w:val="clear" w:color="auto" w:fill="FFFFFF"/>
          <w:lang w:val="es-CR"/>
        </w:rPr>
        <w:t xml:space="preserve"> E., &amp; </w:t>
      </w:r>
      <w:proofErr w:type="spellStart"/>
      <w:r w:rsidRPr="004703FA">
        <w:rPr>
          <w:rFonts w:ascii="Times New Roman" w:eastAsia="Times New Roman" w:hAnsi="Times New Roman" w:cs="Times New Roman"/>
          <w:sz w:val="24"/>
          <w:szCs w:val="24"/>
          <w:shd w:val="clear" w:color="auto" w:fill="FFFFFF"/>
          <w:lang w:val="es-CR"/>
        </w:rPr>
        <w:t>Barton</w:t>
      </w:r>
      <w:proofErr w:type="spellEnd"/>
      <w:r w:rsidRPr="004703FA">
        <w:rPr>
          <w:rFonts w:ascii="Times New Roman" w:eastAsia="Times New Roman" w:hAnsi="Times New Roman" w:cs="Times New Roman"/>
          <w:sz w:val="24"/>
          <w:szCs w:val="24"/>
          <w:shd w:val="clear" w:color="auto" w:fill="FFFFFF"/>
          <w:lang w:val="es-CR"/>
        </w:rPr>
        <w:t xml:space="preserve">, D. N. (2013). </w:t>
      </w:r>
      <w:r w:rsidRPr="001B061E">
        <w:rPr>
          <w:rFonts w:ascii="Times New Roman" w:eastAsia="Times New Roman" w:hAnsi="Times New Roman" w:cs="Times New Roman"/>
          <w:sz w:val="24"/>
          <w:szCs w:val="24"/>
          <w:shd w:val="clear" w:color="auto" w:fill="FFFFFF"/>
          <w:lang w:val="en-US"/>
        </w:rPr>
        <w:t xml:space="preserve">Classifying and valuing ecosystem services for urban planning. </w:t>
      </w:r>
      <w:r w:rsidRPr="001B061E">
        <w:rPr>
          <w:rFonts w:ascii="Times New Roman" w:eastAsia="Times New Roman" w:hAnsi="Times New Roman" w:cs="Times New Roman"/>
          <w:i/>
          <w:sz w:val="24"/>
          <w:szCs w:val="24"/>
          <w:shd w:val="clear" w:color="auto" w:fill="FFFFFF"/>
          <w:lang w:val="en-US"/>
        </w:rPr>
        <w:t>Ecological Economics</w:t>
      </w:r>
      <w:r w:rsidRPr="001B061E">
        <w:rPr>
          <w:rFonts w:ascii="Times New Roman" w:eastAsia="Times New Roman" w:hAnsi="Times New Roman" w:cs="Times New Roman"/>
          <w:sz w:val="24"/>
          <w:szCs w:val="24"/>
          <w:shd w:val="clear" w:color="auto" w:fill="FFFFFF"/>
          <w:lang w:val="en-US"/>
        </w:rPr>
        <w:t xml:space="preserve">, </w:t>
      </w:r>
      <w:r w:rsidRPr="001B061E">
        <w:rPr>
          <w:rFonts w:ascii="Times New Roman" w:eastAsia="Times New Roman" w:hAnsi="Times New Roman" w:cs="Times New Roman"/>
          <w:i/>
          <w:sz w:val="24"/>
          <w:szCs w:val="24"/>
          <w:shd w:val="clear" w:color="auto" w:fill="FFFFFF"/>
          <w:lang w:val="en-US"/>
        </w:rPr>
        <w:t>86</w:t>
      </w:r>
      <w:r w:rsidRPr="001B061E">
        <w:rPr>
          <w:rFonts w:ascii="Times New Roman" w:eastAsia="Times New Roman" w:hAnsi="Times New Roman" w:cs="Times New Roman"/>
          <w:sz w:val="24"/>
          <w:szCs w:val="24"/>
          <w:shd w:val="clear" w:color="auto" w:fill="FFFFFF"/>
          <w:lang w:val="en-US"/>
        </w:rPr>
        <w:t xml:space="preserve">, 235-245. </w:t>
      </w:r>
    </w:p>
    <w:p w14:paraId="0052081A" w14:textId="70FACEDC" w:rsidR="006904D8" w:rsidRPr="00927EF8" w:rsidRDefault="006904D8" w:rsidP="006904D8">
      <w:pPr>
        <w:spacing w:after="0" w:line="360" w:lineRule="auto"/>
        <w:ind w:left="720" w:hanging="720"/>
        <w:jc w:val="both"/>
        <w:rPr>
          <w:rFonts w:ascii="Times New Roman" w:eastAsia="Times New Roman" w:hAnsi="Times New Roman" w:cs="Times New Roman"/>
          <w:sz w:val="24"/>
          <w:szCs w:val="24"/>
          <w:shd w:val="clear" w:color="auto" w:fill="FFFFFF"/>
          <w:lang w:val="en-US"/>
        </w:rPr>
      </w:pPr>
      <w:r w:rsidRPr="00927EF8">
        <w:rPr>
          <w:rFonts w:ascii="Times New Roman" w:eastAsia="Times New Roman" w:hAnsi="Times New Roman" w:cs="Times New Roman"/>
          <w:sz w:val="24"/>
          <w:szCs w:val="24"/>
          <w:highlight w:val="yellow"/>
          <w:shd w:val="clear" w:color="auto" w:fill="FFFFFF"/>
          <w:lang w:val="en-US"/>
        </w:rPr>
        <w:t>Gómez-</w:t>
      </w:r>
      <w:proofErr w:type="spellStart"/>
      <w:r w:rsidRPr="00927EF8">
        <w:rPr>
          <w:rFonts w:ascii="Times New Roman" w:eastAsia="Times New Roman" w:hAnsi="Times New Roman" w:cs="Times New Roman"/>
          <w:sz w:val="24"/>
          <w:szCs w:val="24"/>
          <w:highlight w:val="yellow"/>
          <w:shd w:val="clear" w:color="auto" w:fill="FFFFFF"/>
          <w:lang w:val="en-US"/>
        </w:rPr>
        <w:t>Baggethun</w:t>
      </w:r>
      <w:proofErr w:type="spellEnd"/>
      <w:r w:rsidRPr="00927EF8">
        <w:rPr>
          <w:rFonts w:ascii="Times New Roman" w:eastAsia="Times New Roman" w:hAnsi="Times New Roman" w:cs="Times New Roman"/>
          <w:sz w:val="24"/>
          <w:szCs w:val="24"/>
          <w:highlight w:val="yellow"/>
          <w:shd w:val="clear" w:color="auto" w:fill="FFFFFF"/>
          <w:lang w:val="en-US"/>
        </w:rPr>
        <w:t>,</w:t>
      </w:r>
      <w:r w:rsidRPr="001B061E">
        <w:rPr>
          <w:rFonts w:ascii="Times New Roman" w:eastAsia="Times New Roman" w:hAnsi="Times New Roman" w:cs="Times New Roman"/>
          <w:sz w:val="24"/>
          <w:szCs w:val="24"/>
          <w:shd w:val="clear" w:color="auto" w:fill="FFFFFF"/>
          <w:lang w:val="en-US"/>
        </w:rPr>
        <w:t xml:space="preserve"> E., Martín-López, B., Barton, D., </w:t>
      </w:r>
      <w:proofErr w:type="spellStart"/>
      <w:r w:rsidRPr="001B061E">
        <w:rPr>
          <w:rFonts w:ascii="Times New Roman" w:eastAsia="Times New Roman" w:hAnsi="Times New Roman" w:cs="Times New Roman"/>
          <w:sz w:val="24"/>
          <w:szCs w:val="24"/>
          <w:shd w:val="clear" w:color="auto" w:fill="FFFFFF"/>
          <w:lang w:val="en-US"/>
        </w:rPr>
        <w:t>Braat</w:t>
      </w:r>
      <w:proofErr w:type="spellEnd"/>
      <w:r w:rsidRPr="001B061E">
        <w:rPr>
          <w:rFonts w:ascii="Times New Roman" w:eastAsia="Times New Roman" w:hAnsi="Times New Roman" w:cs="Times New Roman"/>
          <w:sz w:val="24"/>
          <w:szCs w:val="24"/>
          <w:shd w:val="clear" w:color="auto" w:fill="FFFFFF"/>
          <w:lang w:val="en-US"/>
        </w:rPr>
        <w:t xml:space="preserve">, L., </w:t>
      </w:r>
      <w:proofErr w:type="spellStart"/>
      <w:r w:rsidRPr="001B061E">
        <w:rPr>
          <w:rFonts w:ascii="Times New Roman" w:eastAsia="Times New Roman" w:hAnsi="Times New Roman" w:cs="Times New Roman"/>
          <w:sz w:val="24"/>
          <w:szCs w:val="24"/>
          <w:shd w:val="clear" w:color="auto" w:fill="FFFFFF"/>
          <w:lang w:val="en-US"/>
        </w:rPr>
        <w:t>Saarikoski</w:t>
      </w:r>
      <w:proofErr w:type="spellEnd"/>
      <w:r w:rsidRPr="001B061E">
        <w:rPr>
          <w:rFonts w:ascii="Times New Roman" w:eastAsia="Times New Roman" w:hAnsi="Times New Roman" w:cs="Times New Roman"/>
          <w:sz w:val="24"/>
          <w:szCs w:val="24"/>
          <w:shd w:val="clear" w:color="auto" w:fill="FFFFFF"/>
          <w:lang w:val="en-US"/>
        </w:rPr>
        <w:t>, H., Kelemen, E.</w:t>
      </w:r>
      <w:r>
        <w:rPr>
          <w:rFonts w:ascii="Times New Roman" w:eastAsia="Times New Roman" w:hAnsi="Times New Roman" w:cs="Times New Roman"/>
          <w:sz w:val="24"/>
          <w:szCs w:val="24"/>
          <w:shd w:val="clear" w:color="auto" w:fill="FFFFFF"/>
          <w:lang w:val="en-US"/>
        </w:rPr>
        <w:t>,</w:t>
      </w:r>
      <w:r w:rsidRPr="001B061E">
        <w:rPr>
          <w:rFonts w:ascii="Times New Roman" w:eastAsia="Times New Roman" w:hAnsi="Times New Roman" w:cs="Times New Roman"/>
          <w:sz w:val="24"/>
          <w:szCs w:val="24"/>
          <w:shd w:val="clear" w:color="auto" w:fill="FFFFFF"/>
          <w:lang w:val="en-US"/>
        </w:rPr>
        <w:t xml:space="preserve"> &amp; </w:t>
      </w:r>
      <w:proofErr w:type="spellStart"/>
      <w:r w:rsidRPr="001B061E">
        <w:rPr>
          <w:rFonts w:ascii="Times New Roman" w:eastAsia="Times New Roman" w:hAnsi="Times New Roman" w:cs="Times New Roman"/>
          <w:sz w:val="24"/>
          <w:szCs w:val="24"/>
          <w:shd w:val="clear" w:color="auto" w:fill="FFFFFF"/>
          <w:lang w:val="en-US"/>
        </w:rPr>
        <w:t>Potschin</w:t>
      </w:r>
      <w:proofErr w:type="spellEnd"/>
      <w:r w:rsidRPr="001B061E">
        <w:rPr>
          <w:rFonts w:ascii="Times New Roman" w:eastAsia="Times New Roman" w:hAnsi="Times New Roman" w:cs="Times New Roman"/>
          <w:sz w:val="24"/>
          <w:szCs w:val="24"/>
          <w:shd w:val="clear" w:color="auto" w:fill="FFFFFF"/>
          <w:lang w:val="en-US"/>
        </w:rPr>
        <w:t>, M. (2014). State of the art report on integrated valuation of ecosystem services.</w:t>
      </w:r>
      <w:r w:rsidR="00E76D02">
        <w:rPr>
          <w:rFonts w:ascii="Times New Roman" w:eastAsia="Times New Roman" w:hAnsi="Times New Roman" w:cs="Times New Roman"/>
          <w:sz w:val="24"/>
          <w:szCs w:val="24"/>
          <w:shd w:val="clear" w:color="auto" w:fill="FFFFFF"/>
          <w:lang w:val="en-US"/>
        </w:rPr>
        <w:t xml:space="preserve"> </w:t>
      </w:r>
      <w:r w:rsidRPr="00927EF8">
        <w:rPr>
          <w:rFonts w:ascii="Times New Roman" w:eastAsia="Times New Roman" w:hAnsi="Times New Roman" w:cs="Times New Roman"/>
          <w:i/>
          <w:iCs/>
          <w:sz w:val="24"/>
          <w:szCs w:val="24"/>
          <w:shd w:val="clear" w:color="auto" w:fill="FFFFFF"/>
          <w:lang w:val="en-US"/>
        </w:rPr>
        <w:t xml:space="preserve">EU FP7 </w:t>
      </w:r>
      <w:proofErr w:type="spellStart"/>
      <w:r w:rsidRPr="00927EF8">
        <w:rPr>
          <w:rFonts w:ascii="Times New Roman" w:eastAsia="Times New Roman" w:hAnsi="Times New Roman" w:cs="Times New Roman"/>
          <w:i/>
          <w:iCs/>
          <w:sz w:val="24"/>
          <w:szCs w:val="24"/>
          <w:shd w:val="clear" w:color="auto" w:fill="FFFFFF"/>
          <w:lang w:val="en-US"/>
        </w:rPr>
        <w:t>OpenNESS</w:t>
      </w:r>
      <w:proofErr w:type="spellEnd"/>
      <w:r w:rsidRPr="00927EF8">
        <w:rPr>
          <w:rFonts w:ascii="Times New Roman" w:eastAsia="Times New Roman" w:hAnsi="Times New Roman" w:cs="Times New Roman"/>
          <w:i/>
          <w:iCs/>
          <w:sz w:val="24"/>
          <w:szCs w:val="24"/>
          <w:shd w:val="clear" w:color="auto" w:fill="FFFFFF"/>
          <w:lang w:val="en-US"/>
        </w:rPr>
        <w:t xml:space="preserve"> Project Deliverable,</w:t>
      </w:r>
      <w:r w:rsidR="00E76D02">
        <w:rPr>
          <w:rFonts w:ascii="Times New Roman" w:eastAsia="Times New Roman" w:hAnsi="Times New Roman" w:cs="Times New Roman"/>
          <w:i/>
          <w:iCs/>
          <w:sz w:val="24"/>
          <w:szCs w:val="24"/>
          <w:shd w:val="clear" w:color="auto" w:fill="FFFFFF"/>
          <w:lang w:val="en-US"/>
        </w:rPr>
        <w:t xml:space="preserve"> </w:t>
      </w:r>
      <w:r w:rsidRPr="00927EF8">
        <w:rPr>
          <w:rFonts w:ascii="Times New Roman" w:eastAsia="Times New Roman" w:hAnsi="Times New Roman" w:cs="Times New Roman"/>
          <w:i/>
          <w:iCs/>
          <w:sz w:val="24"/>
          <w:szCs w:val="24"/>
          <w:shd w:val="clear" w:color="auto" w:fill="FFFFFF"/>
          <w:lang w:val="en-US"/>
        </w:rPr>
        <w:t>4</w:t>
      </w:r>
      <w:r w:rsidRPr="00927EF8">
        <w:rPr>
          <w:rFonts w:ascii="Times New Roman" w:eastAsia="Times New Roman" w:hAnsi="Times New Roman" w:cs="Times New Roman"/>
          <w:sz w:val="24"/>
          <w:szCs w:val="24"/>
          <w:shd w:val="clear" w:color="auto" w:fill="FFFFFF"/>
          <w:lang w:val="en-US"/>
        </w:rPr>
        <w:t>, 1-33. </w:t>
      </w:r>
    </w:p>
    <w:p w14:paraId="660D9048"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6904D8">
        <w:rPr>
          <w:rFonts w:ascii="Times New Roman" w:hAnsi="Times New Roman" w:cs="Times New Roman"/>
          <w:sz w:val="24"/>
          <w:szCs w:val="24"/>
          <w:shd w:val="clear" w:color="auto" w:fill="FFFFFF"/>
          <w:lang w:val="en-US"/>
        </w:rPr>
        <w:t xml:space="preserve">González, S., Torchia, N., &amp; Viand, J. (2015). </w:t>
      </w:r>
      <w:r w:rsidRPr="00854214">
        <w:rPr>
          <w:rFonts w:ascii="Times New Roman" w:hAnsi="Times New Roman" w:cs="Times New Roman"/>
          <w:i/>
          <w:iCs/>
          <w:sz w:val="24"/>
          <w:szCs w:val="24"/>
          <w:shd w:val="clear" w:color="auto" w:fill="FFFFFF"/>
          <w:lang w:val="es-ES"/>
        </w:rPr>
        <w:t>Vulnerabilidad asociada a la ocupación de terrenos en áreas inundables</w:t>
      </w:r>
      <w:r w:rsidRPr="001B061E">
        <w:rPr>
          <w:rFonts w:ascii="Times New Roman" w:hAnsi="Times New Roman" w:cs="Times New Roman"/>
          <w:sz w:val="24"/>
          <w:szCs w:val="24"/>
          <w:shd w:val="clear" w:color="auto" w:fill="FFFFFF"/>
          <w:lang w:val="es-ES"/>
        </w:rPr>
        <w:t xml:space="preserve">. </w:t>
      </w:r>
      <w:r w:rsidRPr="00F9799C">
        <w:rPr>
          <w:rFonts w:ascii="Times New Roman" w:hAnsi="Times New Roman" w:cs="Times New Roman"/>
          <w:sz w:val="24"/>
          <w:szCs w:val="24"/>
          <w:shd w:val="clear" w:color="auto" w:fill="FFFFFF"/>
        </w:rPr>
        <w:t xml:space="preserve">Cambio Climático e Inundaciones Urbanas </w:t>
      </w:r>
      <w:r>
        <w:rPr>
          <w:rFonts w:ascii="Times New Roman" w:hAnsi="Times New Roman" w:cs="Times New Roman"/>
          <w:sz w:val="24"/>
          <w:szCs w:val="24"/>
          <w:shd w:val="clear" w:color="auto" w:fill="FFFFFF"/>
        </w:rPr>
        <w:t>Buenos Aires, Argentina:</w:t>
      </w:r>
      <w:r w:rsidRPr="001B061E">
        <w:rPr>
          <w:rFonts w:ascii="Times New Roman" w:hAnsi="Times New Roman" w:cs="Times New Roman"/>
          <w:sz w:val="24"/>
          <w:szCs w:val="24"/>
          <w:shd w:val="clear" w:color="auto" w:fill="FFFFFF"/>
        </w:rPr>
        <w:t xml:space="preserve"> Secretaría de Ambiente y Desarrollo Sustentable de la Nación. </w:t>
      </w:r>
    </w:p>
    <w:p w14:paraId="3164F4E6" w14:textId="5B6EB7C9"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lang w:val="en-US"/>
        </w:rPr>
      </w:pPr>
      <w:proofErr w:type="spellStart"/>
      <w:r w:rsidRPr="004703FA">
        <w:rPr>
          <w:rFonts w:ascii="Times New Roman" w:hAnsi="Times New Roman" w:cs="Times New Roman"/>
          <w:iCs/>
          <w:sz w:val="24"/>
          <w:szCs w:val="24"/>
          <w:highlight w:val="yellow"/>
          <w:lang w:val="es-CR"/>
        </w:rPr>
        <w:t>Grizzetti</w:t>
      </w:r>
      <w:proofErr w:type="spellEnd"/>
      <w:r w:rsidRPr="004703FA">
        <w:rPr>
          <w:rFonts w:ascii="Times New Roman" w:hAnsi="Times New Roman" w:cs="Times New Roman"/>
          <w:iCs/>
          <w:sz w:val="24"/>
          <w:szCs w:val="24"/>
          <w:highlight w:val="yellow"/>
          <w:lang w:val="es-CR"/>
        </w:rPr>
        <w:t xml:space="preserve">, B., </w:t>
      </w:r>
      <w:proofErr w:type="spellStart"/>
      <w:r w:rsidRPr="004703FA">
        <w:rPr>
          <w:rFonts w:ascii="Times New Roman" w:hAnsi="Times New Roman" w:cs="Times New Roman"/>
          <w:iCs/>
          <w:sz w:val="24"/>
          <w:szCs w:val="24"/>
          <w:highlight w:val="yellow"/>
          <w:lang w:val="es-CR"/>
        </w:rPr>
        <w:t>Lanzanova</w:t>
      </w:r>
      <w:proofErr w:type="spellEnd"/>
      <w:r w:rsidRPr="004703FA">
        <w:rPr>
          <w:rFonts w:ascii="Times New Roman" w:hAnsi="Times New Roman" w:cs="Times New Roman"/>
          <w:iCs/>
          <w:sz w:val="24"/>
          <w:szCs w:val="24"/>
          <w:highlight w:val="yellow"/>
          <w:lang w:val="es-CR"/>
        </w:rPr>
        <w:t xml:space="preserve">, D., </w:t>
      </w:r>
      <w:proofErr w:type="spellStart"/>
      <w:r w:rsidRPr="004703FA">
        <w:rPr>
          <w:rFonts w:ascii="Times New Roman" w:hAnsi="Times New Roman" w:cs="Times New Roman"/>
          <w:iCs/>
          <w:sz w:val="24"/>
          <w:szCs w:val="24"/>
          <w:highlight w:val="yellow"/>
          <w:lang w:val="es-CR"/>
        </w:rPr>
        <w:t>Liquete</w:t>
      </w:r>
      <w:proofErr w:type="spellEnd"/>
      <w:r w:rsidRPr="004703FA">
        <w:rPr>
          <w:rFonts w:ascii="Times New Roman" w:hAnsi="Times New Roman" w:cs="Times New Roman"/>
          <w:iCs/>
          <w:sz w:val="24"/>
          <w:szCs w:val="24"/>
          <w:highlight w:val="yellow"/>
          <w:lang w:val="es-CR"/>
        </w:rPr>
        <w:t xml:space="preserve">, C., </w:t>
      </w:r>
      <w:proofErr w:type="spellStart"/>
      <w:r w:rsidRPr="004703FA">
        <w:rPr>
          <w:rFonts w:ascii="Times New Roman" w:hAnsi="Times New Roman" w:cs="Times New Roman"/>
          <w:iCs/>
          <w:sz w:val="24"/>
          <w:szCs w:val="24"/>
          <w:highlight w:val="yellow"/>
          <w:lang w:val="es-CR"/>
        </w:rPr>
        <w:t>Reynaud</w:t>
      </w:r>
      <w:proofErr w:type="spellEnd"/>
      <w:r w:rsidRPr="004703FA">
        <w:rPr>
          <w:rFonts w:ascii="Times New Roman" w:hAnsi="Times New Roman" w:cs="Times New Roman"/>
          <w:iCs/>
          <w:sz w:val="24"/>
          <w:szCs w:val="24"/>
          <w:highlight w:val="yellow"/>
          <w:lang w:val="es-CR"/>
        </w:rPr>
        <w:t>, A., &amp; Cardoso, A. C. (2016).</w:t>
      </w:r>
      <w:r w:rsidRPr="004703FA">
        <w:rPr>
          <w:rFonts w:ascii="Times New Roman" w:hAnsi="Times New Roman" w:cs="Times New Roman"/>
          <w:iCs/>
          <w:sz w:val="24"/>
          <w:szCs w:val="24"/>
          <w:lang w:val="es-CR"/>
        </w:rPr>
        <w:t xml:space="preserve"> </w:t>
      </w:r>
      <w:r w:rsidRPr="00927EF8">
        <w:rPr>
          <w:rFonts w:ascii="Times New Roman" w:hAnsi="Times New Roman" w:cs="Times New Roman"/>
          <w:iCs/>
          <w:sz w:val="24"/>
          <w:szCs w:val="24"/>
          <w:lang w:val="en-US"/>
        </w:rPr>
        <w:t>Assessing water ecosystem services for water r</w:t>
      </w:r>
      <w:r w:rsidRPr="001B061E">
        <w:rPr>
          <w:rFonts w:ascii="Times New Roman" w:hAnsi="Times New Roman" w:cs="Times New Roman"/>
          <w:iCs/>
          <w:sz w:val="24"/>
          <w:szCs w:val="24"/>
          <w:lang w:val="en-US"/>
        </w:rPr>
        <w:t>esource management.</w:t>
      </w:r>
      <w:r w:rsidR="00E76D02">
        <w:rPr>
          <w:rFonts w:ascii="Times New Roman" w:hAnsi="Times New Roman" w:cs="Times New Roman"/>
          <w:iCs/>
          <w:sz w:val="24"/>
          <w:szCs w:val="24"/>
          <w:lang w:val="en-US"/>
        </w:rPr>
        <w:t xml:space="preserve"> </w:t>
      </w:r>
      <w:r w:rsidRPr="001B061E">
        <w:rPr>
          <w:rFonts w:ascii="Times New Roman" w:hAnsi="Times New Roman" w:cs="Times New Roman"/>
          <w:i/>
          <w:iCs/>
          <w:sz w:val="24"/>
          <w:szCs w:val="24"/>
          <w:lang w:val="en-US"/>
        </w:rPr>
        <w:t>Environmental Science &amp; Policy</w:t>
      </w:r>
      <w:r w:rsidRPr="001B061E">
        <w:rPr>
          <w:rFonts w:ascii="Times New Roman" w:hAnsi="Times New Roman" w:cs="Times New Roman"/>
          <w:iCs/>
          <w:sz w:val="24"/>
          <w:szCs w:val="24"/>
          <w:lang w:val="en-US"/>
        </w:rPr>
        <w:t>, </w:t>
      </w:r>
      <w:r w:rsidRPr="00927EF8">
        <w:rPr>
          <w:rFonts w:ascii="Times New Roman" w:hAnsi="Times New Roman" w:cs="Times New Roman"/>
          <w:i/>
          <w:sz w:val="24"/>
          <w:szCs w:val="24"/>
          <w:lang w:val="en-US"/>
        </w:rPr>
        <w:t>61</w:t>
      </w:r>
      <w:r w:rsidRPr="001B061E">
        <w:rPr>
          <w:rFonts w:ascii="Times New Roman" w:hAnsi="Times New Roman" w:cs="Times New Roman"/>
          <w:iCs/>
          <w:sz w:val="24"/>
          <w:szCs w:val="24"/>
          <w:lang w:val="en-US"/>
        </w:rPr>
        <w:t>, 194-203.</w:t>
      </w:r>
    </w:p>
    <w:p w14:paraId="0913DC26" w14:textId="02C8B5BD" w:rsidR="006904D8" w:rsidRPr="00D6198C" w:rsidRDefault="006904D8" w:rsidP="006904D8">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lang w:val="es-CR"/>
        </w:rPr>
      </w:pPr>
      <w:proofErr w:type="spellStart"/>
      <w:r w:rsidRPr="00927EF8">
        <w:rPr>
          <w:rFonts w:ascii="Times New Roman" w:hAnsi="Times New Roman" w:cs="Times New Roman"/>
          <w:sz w:val="24"/>
          <w:szCs w:val="24"/>
          <w:highlight w:val="yellow"/>
          <w:shd w:val="clear" w:color="auto" w:fill="FFFFFF"/>
          <w:lang w:val="en-US"/>
        </w:rPr>
        <w:t>Gittleman</w:t>
      </w:r>
      <w:proofErr w:type="spellEnd"/>
      <w:r w:rsidRPr="00927EF8">
        <w:rPr>
          <w:rFonts w:ascii="Times New Roman" w:hAnsi="Times New Roman" w:cs="Times New Roman"/>
          <w:sz w:val="24"/>
          <w:szCs w:val="24"/>
          <w:highlight w:val="yellow"/>
          <w:shd w:val="clear" w:color="auto" w:fill="FFFFFF"/>
          <w:lang w:val="en-US"/>
        </w:rPr>
        <w:t>, M., Farmer, C. J., Kremer, P.</w:t>
      </w:r>
      <w:r>
        <w:rPr>
          <w:rFonts w:ascii="Times New Roman" w:hAnsi="Times New Roman" w:cs="Times New Roman"/>
          <w:sz w:val="24"/>
          <w:szCs w:val="24"/>
          <w:highlight w:val="yellow"/>
          <w:shd w:val="clear" w:color="auto" w:fill="FFFFFF"/>
          <w:lang w:val="en-US"/>
        </w:rPr>
        <w:t>,</w:t>
      </w:r>
      <w:r w:rsidRPr="00927EF8">
        <w:rPr>
          <w:rFonts w:ascii="Times New Roman" w:hAnsi="Times New Roman" w:cs="Times New Roman"/>
          <w:sz w:val="24"/>
          <w:szCs w:val="24"/>
          <w:highlight w:val="yellow"/>
          <w:shd w:val="clear" w:color="auto" w:fill="FFFFFF"/>
          <w:lang w:val="en-US"/>
        </w:rPr>
        <w:t xml:space="preserve"> &amp; </w:t>
      </w:r>
      <w:proofErr w:type="spellStart"/>
      <w:r w:rsidRPr="00927EF8">
        <w:rPr>
          <w:rFonts w:ascii="Times New Roman" w:hAnsi="Times New Roman" w:cs="Times New Roman"/>
          <w:sz w:val="24"/>
          <w:szCs w:val="24"/>
          <w:highlight w:val="yellow"/>
          <w:shd w:val="clear" w:color="auto" w:fill="FFFFFF"/>
          <w:lang w:val="en-US"/>
        </w:rPr>
        <w:t>McPhearson</w:t>
      </w:r>
      <w:proofErr w:type="spellEnd"/>
      <w:r w:rsidRPr="00927EF8">
        <w:rPr>
          <w:rFonts w:ascii="Times New Roman" w:hAnsi="Times New Roman" w:cs="Times New Roman"/>
          <w:sz w:val="24"/>
          <w:szCs w:val="24"/>
          <w:highlight w:val="yellow"/>
          <w:shd w:val="clear" w:color="auto" w:fill="FFFFFF"/>
          <w:lang w:val="en-US"/>
        </w:rPr>
        <w:t>, T. (2017).</w:t>
      </w:r>
      <w:r w:rsidRPr="001B061E">
        <w:rPr>
          <w:rFonts w:ascii="Times New Roman" w:hAnsi="Times New Roman" w:cs="Times New Roman"/>
          <w:sz w:val="24"/>
          <w:szCs w:val="24"/>
          <w:shd w:val="clear" w:color="auto" w:fill="FFFFFF"/>
          <w:lang w:val="en-US"/>
        </w:rPr>
        <w:t xml:space="preserve"> Estimating stormwater runoff for community gardens in New York City. </w:t>
      </w:r>
      <w:proofErr w:type="spellStart"/>
      <w:r w:rsidRPr="00D6198C">
        <w:rPr>
          <w:rFonts w:ascii="Times New Roman" w:hAnsi="Times New Roman" w:cs="Times New Roman"/>
          <w:i/>
          <w:sz w:val="24"/>
          <w:szCs w:val="24"/>
          <w:shd w:val="clear" w:color="auto" w:fill="FFFFFF"/>
          <w:lang w:val="es-CR"/>
        </w:rPr>
        <w:t>Urban</w:t>
      </w:r>
      <w:proofErr w:type="spellEnd"/>
      <w:r w:rsidRPr="00D6198C">
        <w:rPr>
          <w:rFonts w:ascii="Times New Roman" w:hAnsi="Times New Roman" w:cs="Times New Roman"/>
          <w:i/>
          <w:sz w:val="24"/>
          <w:szCs w:val="24"/>
          <w:shd w:val="clear" w:color="auto" w:fill="FFFFFF"/>
          <w:lang w:val="es-CR"/>
        </w:rPr>
        <w:t xml:space="preserve"> </w:t>
      </w:r>
      <w:proofErr w:type="spellStart"/>
      <w:r w:rsidRPr="00D6198C">
        <w:rPr>
          <w:rFonts w:ascii="Times New Roman" w:hAnsi="Times New Roman" w:cs="Times New Roman"/>
          <w:i/>
          <w:sz w:val="24"/>
          <w:szCs w:val="24"/>
          <w:shd w:val="clear" w:color="auto" w:fill="FFFFFF"/>
          <w:lang w:val="es-CR"/>
        </w:rPr>
        <w:t>ecosystems</w:t>
      </w:r>
      <w:proofErr w:type="spellEnd"/>
      <w:r w:rsidRPr="00D6198C">
        <w:rPr>
          <w:rFonts w:ascii="Times New Roman" w:hAnsi="Times New Roman" w:cs="Times New Roman"/>
          <w:i/>
          <w:sz w:val="24"/>
          <w:szCs w:val="24"/>
          <w:shd w:val="clear" w:color="auto" w:fill="FFFFFF"/>
          <w:lang w:val="es-CR"/>
        </w:rPr>
        <w:t xml:space="preserve">, </w:t>
      </w:r>
      <w:r w:rsidRPr="00D6198C">
        <w:rPr>
          <w:rFonts w:ascii="Times New Roman" w:hAnsi="Times New Roman" w:cs="Times New Roman"/>
          <w:i/>
          <w:iCs/>
          <w:sz w:val="24"/>
          <w:szCs w:val="24"/>
          <w:shd w:val="clear" w:color="auto" w:fill="FFFFFF"/>
          <w:lang w:val="es-CR"/>
        </w:rPr>
        <w:t>20</w:t>
      </w:r>
      <w:r w:rsidRPr="00D6198C">
        <w:rPr>
          <w:rFonts w:ascii="Times New Roman" w:hAnsi="Times New Roman" w:cs="Times New Roman"/>
          <w:sz w:val="24"/>
          <w:szCs w:val="24"/>
          <w:shd w:val="clear" w:color="auto" w:fill="FFFFFF"/>
          <w:lang w:val="es-CR"/>
        </w:rPr>
        <w:t>(1), 129-139.</w:t>
      </w:r>
    </w:p>
    <w:p w14:paraId="79F465CA" w14:textId="77777777" w:rsidR="006904D8" w:rsidRPr="00B37CFD"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rPr>
      </w:pPr>
      <w:r w:rsidRPr="00B37CFD">
        <w:rPr>
          <w:rFonts w:ascii="Times New Roman" w:hAnsi="Times New Roman" w:cs="Times New Roman"/>
          <w:color w:val="000000"/>
          <w:sz w:val="24"/>
          <w:szCs w:val="24"/>
          <w:highlight w:val="yellow"/>
        </w:rPr>
        <w:t>Honorable Congreso de la Nación Argentina (26 de diciembre 2007).</w:t>
      </w:r>
      <w:r w:rsidRPr="00B37CFD">
        <w:rPr>
          <w:rFonts w:ascii="Times New Roman" w:hAnsi="Times New Roman" w:cs="Times New Roman"/>
          <w:color w:val="000000"/>
          <w:sz w:val="24"/>
          <w:szCs w:val="24"/>
        </w:rPr>
        <w:t xml:space="preserve"> </w:t>
      </w:r>
      <w:r w:rsidRPr="00B37CFD">
        <w:rPr>
          <w:rFonts w:ascii="Times New Roman" w:hAnsi="Times New Roman" w:cs="Times New Roman"/>
          <w:iCs/>
          <w:sz w:val="24"/>
          <w:szCs w:val="24"/>
        </w:rPr>
        <w:t xml:space="preserve">Ley 26331. Ley de Protección ambiental de los bosques nativos. </w:t>
      </w:r>
      <w:r w:rsidRPr="00B37CFD">
        <w:rPr>
          <w:rFonts w:ascii="Times New Roman" w:hAnsi="Times New Roman" w:cs="Times New Roman"/>
          <w:i/>
          <w:iCs/>
          <w:sz w:val="24"/>
          <w:szCs w:val="24"/>
          <w:shd w:val="clear" w:color="auto" w:fill="FFFF00"/>
        </w:rPr>
        <w:t>Boletín Oficial N° 31310</w:t>
      </w:r>
      <w:r w:rsidRPr="00B37CFD">
        <w:rPr>
          <w:rFonts w:ascii="Times New Roman" w:hAnsi="Times New Roman" w:cs="Times New Roman"/>
          <w:iCs/>
          <w:sz w:val="24"/>
          <w:szCs w:val="24"/>
          <w:shd w:val="clear" w:color="auto" w:fill="FFFF00"/>
        </w:rPr>
        <w:t>.</w:t>
      </w:r>
      <w:r w:rsidRPr="00B37CFD">
        <w:rPr>
          <w:rFonts w:ascii="Times New Roman" w:hAnsi="Times New Roman" w:cs="Times New Roman"/>
          <w:iCs/>
          <w:sz w:val="24"/>
          <w:szCs w:val="24"/>
        </w:rPr>
        <w:t xml:space="preserve"> República Argentina.</w:t>
      </w:r>
    </w:p>
    <w:p w14:paraId="68F0D3A6" w14:textId="1CB0E5BC" w:rsidR="006904D8" w:rsidRPr="00D6198C"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rPr>
      </w:pPr>
      <w:r w:rsidRPr="00B37CFD">
        <w:rPr>
          <w:rFonts w:ascii="Times New Roman" w:hAnsi="Times New Roman" w:cs="Times New Roman"/>
          <w:color w:val="000000"/>
          <w:sz w:val="24"/>
          <w:szCs w:val="24"/>
          <w:highlight w:val="yellow"/>
        </w:rPr>
        <w:t>Honorable Congreso de la Nación Argentina</w:t>
      </w:r>
      <w:r w:rsidRPr="00B37CFD">
        <w:rPr>
          <w:rFonts w:ascii="Times New Roman" w:hAnsi="Times New Roman" w:cs="Times New Roman"/>
          <w:iCs/>
          <w:sz w:val="24"/>
          <w:szCs w:val="24"/>
          <w:highlight w:val="yellow"/>
          <w:shd w:val="clear" w:color="auto" w:fill="FFFF00"/>
        </w:rPr>
        <w:t xml:space="preserve"> (20 de noviembre 2019</w:t>
      </w:r>
      <w:r w:rsidRPr="006904D8">
        <w:rPr>
          <w:rFonts w:ascii="Times New Roman" w:hAnsi="Times New Roman" w:cs="Times New Roman"/>
          <w:iCs/>
          <w:sz w:val="24"/>
          <w:szCs w:val="24"/>
          <w:shd w:val="clear" w:color="auto" w:fill="FFFF00"/>
        </w:rPr>
        <w:t xml:space="preserve">). Ley 27520. Ley de Presupuestos mínimos de adaptación y mitigación al cambio climático global. </w:t>
      </w:r>
      <w:r w:rsidRPr="00D6198C">
        <w:rPr>
          <w:rFonts w:ascii="Times New Roman" w:hAnsi="Times New Roman" w:cs="Times New Roman"/>
          <w:i/>
          <w:iCs/>
          <w:sz w:val="24"/>
          <w:szCs w:val="24"/>
          <w:shd w:val="clear" w:color="auto" w:fill="FFFF00"/>
        </w:rPr>
        <w:t>Boletín Oficial N° 99081</w:t>
      </w:r>
      <w:r w:rsidRPr="00D6198C">
        <w:rPr>
          <w:rFonts w:ascii="Times New Roman" w:hAnsi="Times New Roman" w:cs="Times New Roman"/>
          <w:iCs/>
          <w:sz w:val="24"/>
          <w:szCs w:val="24"/>
          <w:shd w:val="clear" w:color="auto" w:fill="FFFF00"/>
        </w:rPr>
        <w:t>. República Argentina.</w:t>
      </w:r>
      <w:r w:rsidRPr="00D6198C">
        <w:rPr>
          <w:rFonts w:ascii="Times New Roman" w:hAnsi="Times New Roman" w:cs="Times New Roman"/>
          <w:iCs/>
          <w:sz w:val="24"/>
          <w:szCs w:val="24"/>
        </w:rPr>
        <w:t xml:space="preserve"> </w:t>
      </w:r>
    </w:p>
    <w:p w14:paraId="496A2E4B" w14:textId="6296DF41" w:rsidR="006904D8" w:rsidRP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6904D8">
        <w:rPr>
          <w:rFonts w:ascii="Times New Roman" w:hAnsi="Times New Roman" w:cs="Times New Roman"/>
          <w:iCs/>
          <w:sz w:val="24"/>
          <w:szCs w:val="24"/>
          <w:highlight w:val="yellow"/>
          <w:shd w:val="clear" w:color="auto" w:fill="FFFFFF"/>
        </w:rPr>
        <w:lastRenderedPageBreak/>
        <w:t>Honorable Concejo Deliberante de Paraná</w:t>
      </w:r>
      <w:r w:rsidRPr="002F0ABC">
        <w:rPr>
          <w:rFonts w:ascii="Times New Roman" w:hAnsi="Times New Roman" w:cs="Times New Roman"/>
          <w:sz w:val="24"/>
          <w:szCs w:val="24"/>
          <w:highlight w:val="yellow"/>
          <w:shd w:val="clear" w:color="auto" w:fill="FFFFFF"/>
        </w:rPr>
        <w:t xml:space="preserve"> (2018). </w:t>
      </w:r>
      <w:r w:rsidRPr="006904D8">
        <w:rPr>
          <w:rFonts w:ascii="Times New Roman" w:hAnsi="Times New Roman" w:cs="Times New Roman"/>
          <w:i/>
          <w:iCs/>
          <w:sz w:val="24"/>
          <w:szCs w:val="24"/>
          <w:shd w:val="clear" w:color="auto" w:fill="FFFFFF"/>
        </w:rPr>
        <w:t xml:space="preserve">Cuencas hidrográficas urbanas. Ordenanza 9668. </w:t>
      </w:r>
      <w:r>
        <w:rPr>
          <w:rFonts w:ascii="Times New Roman" w:hAnsi="Times New Roman" w:cs="Times New Roman"/>
          <w:sz w:val="24"/>
          <w:szCs w:val="24"/>
          <w:shd w:val="clear" w:color="auto" w:fill="FFFFFF"/>
        </w:rPr>
        <w:t>Recuperado de</w:t>
      </w:r>
      <w:r w:rsidRPr="00B37CFD">
        <w:t xml:space="preserve"> </w:t>
      </w:r>
      <w:r w:rsidRPr="00B37CFD">
        <w:rPr>
          <w:rFonts w:ascii="Times New Roman" w:hAnsi="Times New Roman" w:cs="Times New Roman"/>
          <w:sz w:val="24"/>
          <w:szCs w:val="24"/>
          <w:shd w:val="clear" w:color="auto" w:fill="FFFFFF"/>
        </w:rPr>
        <w:t>http://190.183.231.163:4892/digesto/spip.php?article6679</w:t>
      </w:r>
    </w:p>
    <w:p w14:paraId="59F140F2" w14:textId="77777777"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rPr>
      </w:pPr>
      <w:r w:rsidRPr="00927EF8">
        <w:rPr>
          <w:rFonts w:ascii="Times New Roman" w:hAnsi="Times New Roman" w:cs="Times New Roman"/>
          <w:iCs/>
          <w:sz w:val="24"/>
          <w:szCs w:val="24"/>
          <w:highlight w:val="yellow"/>
          <w:lang w:val="en-US"/>
        </w:rPr>
        <w:t>Jansson, Å. (2013).</w:t>
      </w:r>
      <w:r w:rsidRPr="001B061E">
        <w:rPr>
          <w:rFonts w:ascii="Times New Roman" w:hAnsi="Times New Roman" w:cs="Times New Roman"/>
          <w:iCs/>
          <w:sz w:val="24"/>
          <w:szCs w:val="24"/>
          <w:lang w:val="en-US"/>
        </w:rPr>
        <w:t xml:space="preserve"> Reaching for a sustainable, resilient urban future using the lens of ecosystem services. </w:t>
      </w:r>
      <w:proofErr w:type="spellStart"/>
      <w:r w:rsidRPr="001B061E">
        <w:rPr>
          <w:rFonts w:ascii="Times New Roman" w:hAnsi="Times New Roman" w:cs="Times New Roman"/>
          <w:i/>
          <w:iCs/>
          <w:sz w:val="24"/>
          <w:szCs w:val="24"/>
        </w:rPr>
        <w:t>Ecological</w:t>
      </w:r>
      <w:proofErr w:type="spellEnd"/>
      <w:r w:rsidRPr="001B061E">
        <w:rPr>
          <w:rFonts w:ascii="Times New Roman" w:hAnsi="Times New Roman" w:cs="Times New Roman"/>
          <w:i/>
          <w:iCs/>
          <w:sz w:val="24"/>
          <w:szCs w:val="24"/>
        </w:rPr>
        <w:t xml:space="preserve"> </w:t>
      </w:r>
      <w:proofErr w:type="spellStart"/>
      <w:r w:rsidRPr="001B061E">
        <w:rPr>
          <w:rFonts w:ascii="Times New Roman" w:hAnsi="Times New Roman" w:cs="Times New Roman"/>
          <w:i/>
          <w:iCs/>
          <w:sz w:val="24"/>
          <w:szCs w:val="24"/>
        </w:rPr>
        <w:t>Economics</w:t>
      </w:r>
      <w:proofErr w:type="spellEnd"/>
      <w:r w:rsidRPr="001B061E">
        <w:rPr>
          <w:rFonts w:ascii="Times New Roman" w:hAnsi="Times New Roman" w:cs="Times New Roman"/>
          <w:iCs/>
          <w:sz w:val="24"/>
          <w:szCs w:val="24"/>
        </w:rPr>
        <w:t>, </w:t>
      </w:r>
      <w:r w:rsidRPr="00927EF8">
        <w:rPr>
          <w:rFonts w:ascii="Times New Roman" w:hAnsi="Times New Roman" w:cs="Times New Roman"/>
          <w:i/>
          <w:sz w:val="24"/>
          <w:szCs w:val="24"/>
        </w:rPr>
        <w:t>86</w:t>
      </w:r>
      <w:r w:rsidRPr="001B061E">
        <w:rPr>
          <w:rFonts w:ascii="Times New Roman" w:hAnsi="Times New Roman" w:cs="Times New Roman"/>
          <w:iCs/>
          <w:sz w:val="24"/>
          <w:szCs w:val="24"/>
        </w:rPr>
        <w:t xml:space="preserve">, 285-291. </w:t>
      </w:r>
    </w:p>
    <w:p w14:paraId="17556506" w14:textId="77777777" w:rsidR="006904D8" w:rsidRDefault="006904D8" w:rsidP="006904D8">
      <w:pPr>
        <w:widowControl w:val="0"/>
        <w:autoSpaceDE w:val="0"/>
        <w:autoSpaceDN w:val="0"/>
        <w:adjustRightInd w:val="0"/>
        <w:spacing w:after="0" w:line="360" w:lineRule="auto"/>
        <w:ind w:left="1440" w:hanging="1440"/>
        <w:jc w:val="both"/>
        <w:rPr>
          <w:rFonts w:ascii="Times New Roman" w:hAnsi="Times New Roman" w:cs="Times New Roman"/>
          <w:iCs/>
          <w:sz w:val="24"/>
          <w:szCs w:val="24"/>
          <w:lang w:val="en-US"/>
        </w:rPr>
      </w:pPr>
      <w:proofErr w:type="spellStart"/>
      <w:r w:rsidRPr="00927EF8">
        <w:rPr>
          <w:rFonts w:ascii="Times New Roman" w:hAnsi="Times New Roman" w:cs="Times New Roman"/>
          <w:iCs/>
          <w:sz w:val="24"/>
          <w:szCs w:val="24"/>
          <w:highlight w:val="yellow"/>
        </w:rPr>
        <w:t>Jullian</w:t>
      </w:r>
      <w:proofErr w:type="spellEnd"/>
      <w:r w:rsidRPr="00927EF8">
        <w:rPr>
          <w:rFonts w:ascii="Times New Roman" w:hAnsi="Times New Roman" w:cs="Times New Roman"/>
          <w:iCs/>
          <w:sz w:val="24"/>
          <w:szCs w:val="24"/>
          <w:highlight w:val="yellow"/>
        </w:rPr>
        <w:t xml:space="preserve">, C., </w:t>
      </w:r>
      <w:proofErr w:type="spellStart"/>
      <w:r w:rsidRPr="00927EF8">
        <w:rPr>
          <w:rFonts w:ascii="Times New Roman" w:hAnsi="Times New Roman" w:cs="Times New Roman"/>
          <w:iCs/>
          <w:sz w:val="24"/>
          <w:szCs w:val="24"/>
          <w:highlight w:val="yellow"/>
        </w:rPr>
        <w:t>Nahuelhual</w:t>
      </w:r>
      <w:proofErr w:type="spellEnd"/>
      <w:r w:rsidRPr="00927EF8">
        <w:rPr>
          <w:rFonts w:ascii="Times New Roman" w:hAnsi="Times New Roman" w:cs="Times New Roman"/>
          <w:iCs/>
          <w:sz w:val="24"/>
          <w:szCs w:val="24"/>
          <w:highlight w:val="yellow"/>
        </w:rPr>
        <w:t xml:space="preserve">, L., </w:t>
      </w:r>
      <w:proofErr w:type="spellStart"/>
      <w:r w:rsidRPr="00927EF8">
        <w:rPr>
          <w:rFonts w:ascii="Times New Roman" w:hAnsi="Times New Roman" w:cs="Times New Roman"/>
          <w:iCs/>
          <w:sz w:val="24"/>
          <w:szCs w:val="24"/>
          <w:highlight w:val="yellow"/>
        </w:rPr>
        <w:t>Mazzorana</w:t>
      </w:r>
      <w:proofErr w:type="spellEnd"/>
      <w:r w:rsidRPr="00927EF8">
        <w:rPr>
          <w:rFonts w:ascii="Times New Roman" w:hAnsi="Times New Roman" w:cs="Times New Roman"/>
          <w:iCs/>
          <w:sz w:val="24"/>
          <w:szCs w:val="24"/>
          <w:highlight w:val="yellow"/>
        </w:rPr>
        <w:t>, B., &amp; Aguayo, M. (2018).</w:t>
      </w:r>
      <w:r w:rsidRPr="00927EF8">
        <w:rPr>
          <w:rFonts w:ascii="Times New Roman" w:hAnsi="Times New Roman" w:cs="Times New Roman"/>
          <w:iCs/>
          <w:sz w:val="24"/>
          <w:szCs w:val="24"/>
        </w:rPr>
        <w:t xml:space="preserve"> Evaluación del servicio ecosistémico de regulación hídrica ante escenarios de conservación de vegetación nativa y expansión de plantaciones forestales en el centro-sur de Chile. </w:t>
      </w:r>
      <w:r w:rsidRPr="00927EF8">
        <w:rPr>
          <w:rFonts w:ascii="Times New Roman" w:hAnsi="Times New Roman" w:cs="Times New Roman"/>
          <w:i/>
          <w:iCs/>
          <w:sz w:val="24"/>
          <w:szCs w:val="24"/>
          <w:lang w:val="en-US"/>
        </w:rPr>
        <w:t>Bosque (Valdivia)</w:t>
      </w:r>
      <w:r w:rsidRPr="00927EF8">
        <w:rPr>
          <w:rFonts w:ascii="Times New Roman" w:hAnsi="Times New Roman" w:cs="Times New Roman"/>
          <w:iCs/>
          <w:sz w:val="24"/>
          <w:szCs w:val="24"/>
          <w:lang w:val="en-US"/>
        </w:rPr>
        <w:t xml:space="preserve">, </w:t>
      </w:r>
      <w:r w:rsidRPr="00927EF8">
        <w:rPr>
          <w:rFonts w:ascii="Times New Roman" w:hAnsi="Times New Roman" w:cs="Times New Roman"/>
          <w:i/>
          <w:iCs/>
          <w:sz w:val="24"/>
          <w:szCs w:val="24"/>
          <w:lang w:val="en-US"/>
        </w:rPr>
        <w:t>39</w:t>
      </w:r>
      <w:r w:rsidRPr="00927EF8">
        <w:rPr>
          <w:rFonts w:ascii="Times New Roman" w:hAnsi="Times New Roman" w:cs="Times New Roman"/>
          <w:iCs/>
          <w:sz w:val="24"/>
          <w:szCs w:val="24"/>
          <w:lang w:val="en-US"/>
        </w:rPr>
        <w:t xml:space="preserve">(2), </w:t>
      </w:r>
      <w:r w:rsidRPr="00F646BC">
        <w:rPr>
          <w:rFonts w:ascii="Times New Roman" w:hAnsi="Times New Roman" w:cs="Times New Roman"/>
          <w:iCs/>
          <w:sz w:val="24"/>
          <w:szCs w:val="24"/>
          <w:lang w:val="en-US"/>
        </w:rPr>
        <w:t>277-289.</w:t>
      </w:r>
    </w:p>
    <w:p w14:paraId="42115A3E" w14:textId="77777777" w:rsidR="006904D8" w:rsidRPr="00927EF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R"/>
        </w:rPr>
      </w:pPr>
      <w:r w:rsidRPr="00D80B33">
        <w:rPr>
          <w:rFonts w:ascii="Times New Roman" w:eastAsia="Arial" w:hAnsi="Times New Roman" w:cs="Times New Roman"/>
          <w:sz w:val="24"/>
          <w:szCs w:val="24"/>
          <w:shd w:val="clear" w:color="auto" w:fill="FCFCFC"/>
        </w:rPr>
        <w:fldChar w:fldCharType="begin" w:fldLock="1"/>
      </w:r>
      <w:r w:rsidRPr="001B061E">
        <w:rPr>
          <w:rFonts w:ascii="Times New Roman" w:eastAsia="Arial" w:hAnsi="Times New Roman" w:cs="Times New Roman"/>
          <w:sz w:val="24"/>
          <w:szCs w:val="24"/>
          <w:shd w:val="clear" w:color="auto" w:fill="FCFCFC"/>
          <w:lang w:val="en-US"/>
        </w:rPr>
        <w:instrText xml:space="preserve">ADDIN Mendeley Bibliography CSL_BIBLIOGRAPHY </w:instrText>
      </w:r>
      <w:r w:rsidRPr="00D80B33">
        <w:rPr>
          <w:rFonts w:ascii="Times New Roman" w:eastAsia="Arial" w:hAnsi="Times New Roman" w:cs="Times New Roman"/>
          <w:sz w:val="24"/>
          <w:szCs w:val="24"/>
          <w:shd w:val="clear" w:color="auto" w:fill="FCFCFC"/>
        </w:rPr>
        <w:fldChar w:fldCharType="separate"/>
      </w:r>
      <w:r w:rsidRPr="00927EF8">
        <w:rPr>
          <w:rFonts w:ascii="Times New Roman" w:hAnsi="Times New Roman" w:cs="Times New Roman"/>
          <w:noProof/>
          <w:sz w:val="24"/>
          <w:szCs w:val="24"/>
          <w:highlight w:val="yellow"/>
          <w:lang w:val="en-US"/>
        </w:rPr>
        <w:t>Kowalczyk, M., &amp; Sudra, P. (2014)</w:t>
      </w:r>
      <w:r w:rsidRPr="001B061E">
        <w:rPr>
          <w:rFonts w:ascii="Times New Roman" w:hAnsi="Times New Roman" w:cs="Times New Roman"/>
          <w:noProof/>
          <w:sz w:val="24"/>
          <w:szCs w:val="24"/>
          <w:lang w:val="en-US"/>
        </w:rPr>
        <w:t xml:space="preserve">. Ecosystem services in spatial planning. </w:t>
      </w:r>
      <w:r w:rsidRPr="00927EF8">
        <w:rPr>
          <w:rFonts w:ascii="Times New Roman" w:hAnsi="Times New Roman" w:cs="Times New Roman"/>
          <w:i/>
          <w:iCs/>
          <w:noProof/>
          <w:sz w:val="24"/>
          <w:szCs w:val="24"/>
          <w:lang w:val="es-CR"/>
        </w:rPr>
        <w:t>Europa XXI</w:t>
      </w:r>
      <w:r w:rsidRPr="00927EF8">
        <w:rPr>
          <w:rFonts w:ascii="Times New Roman" w:hAnsi="Times New Roman" w:cs="Times New Roman"/>
          <w:noProof/>
          <w:sz w:val="24"/>
          <w:szCs w:val="24"/>
          <w:lang w:val="es-CR"/>
        </w:rPr>
        <w:t xml:space="preserve">, </w:t>
      </w:r>
      <w:r w:rsidRPr="00927EF8">
        <w:rPr>
          <w:rFonts w:ascii="Times New Roman" w:hAnsi="Times New Roman" w:cs="Times New Roman"/>
          <w:i/>
          <w:iCs/>
          <w:noProof/>
          <w:sz w:val="24"/>
          <w:szCs w:val="24"/>
          <w:lang w:val="es-CR"/>
        </w:rPr>
        <w:t>27</w:t>
      </w:r>
      <w:r w:rsidRPr="00927EF8">
        <w:rPr>
          <w:rFonts w:ascii="Times New Roman" w:hAnsi="Times New Roman" w:cs="Times New Roman"/>
          <w:noProof/>
          <w:sz w:val="24"/>
          <w:szCs w:val="24"/>
          <w:lang w:val="es-CR"/>
        </w:rPr>
        <w:t>, 5–18. doi: 10.7163/eu21.2014.27.1</w:t>
      </w:r>
    </w:p>
    <w:p w14:paraId="2EBFC5CE" w14:textId="77777777" w:rsidR="006904D8" w:rsidRPr="00B37CFD"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rPr>
      </w:pPr>
      <w:r w:rsidRPr="00B37CFD">
        <w:rPr>
          <w:rFonts w:ascii="Times New Roman" w:hAnsi="Times New Roman" w:cs="Times New Roman"/>
          <w:iCs/>
          <w:sz w:val="24"/>
          <w:szCs w:val="24"/>
          <w:highlight w:val="yellow"/>
        </w:rPr>
        <w:t>Ley Provincial 11730. (2000).</w:t>
      </w:r>
      <w:r w:rsidRPr="00B37CFD">
        <w:rPr>
          <w:rFonts w:ascii="Times New Roman" w:hAnsi="Times New Roman" w:cs="Times New Roman"/>
          <w:iCs/>
          <w:sz w:val="24"/>
          <w:szCs w:val="24"/>
        </w:rPr>
        <w:t xml:space="preserve"> Bienes zonas inundables- Inundaciones. </w:t>
      </w:r>
      <w:r w:rsidRPr="00B37CFD">
        <w:rPr>
          <w:rFonts w:ascii="Times New Roman" w:hAnsi="Times New Roman" w:cs="Times New Roman"/>
          <w:i/>
          <w:iCs/>
          <w:sz w:val="24"/>
          <w:szCs w:val="24"/>
          <w:shd w:val="clear" w:color="auto" w:fill="FFFF00"/>
        </w:rPr>
        <w:t>Boletín Oficial Santa Fe</w:t>
      </w:r>
      <w:r w:rsidRPr="00B37CFD">
        <w:rPr>
          <w:rFonts w:ascii="Times New Roman" w:hAnsi="Times New Roman" w:cs="Times New Roman"/>
          <w:iCs/>
          <w:sz w:val="24"/>
          <w:szCs w:val="24"/>
        </w:rPr>
        <w:t>. República Argentina. Recuperado de https://www.santafe.gov.ar/index.php/web/content/download/128926/637160/file/Ley%20Provincial%2011730%20-%20Bienes%20zonas%20inundables.pdf</w:t>
      </w:r>
    </w:p>
    <w:p w14:paraId="512AD69B" w14:textId="249C2856" w:rsidR="006904D8" w:rsidRDefault="006904D8" w:rsidP="006904D8">
      <w:pPr>
        <w:widowControl w:val="0"/>
        <w:autoSpaceDE w:val="0"/>
        <w:autoSpaceDN w:val="0"/>
        <w:adjustRightInd w:val="0"/>
        <w:spacing w:after="0" w:line="360" w:lineRule="auto"/>
        <w:ind w:left="720" w:hanging="720"/>
        <w:rPr>
          <w:rFonts w:ascii="Times New Roman" w:hAnsi="Times New Roman" w:cs="Times New Roman"/>
          <w:iCs/>
          <w:sz w:val="24"/>
          <w:szCs w:val="24"/>
          <w:lang w:val="en-US"/>
        </w:rPr>
      </w:pPr>
      <w:r w:rsidRPr="00927EF8">
        <w:rPr>
          <w:rFonts w:ascii="Times New Roman" w:hAnsi="Times New Roman" w:cs="Times New Roman"/>
          <w:iCs/>
          <w:sz w:val="24"/>
          <w:szCs w:val="24"/>
          <w:highlight w:val="yellow"/>
          <w:lang w:val="pt-BR"/>
        </w:rPr>
        <w:t xml:space="preserve">Maragno, D., Gaglio, M., Robbi, M., Appiotti, F., Fano, E. A. </w:t>
      </w:r>
      <w:r w:rsidRPr="0063449E">
        <w:rPr>
          <w:rFonts w:ascii="Times New Roman" w:hAnsi="Times New Roman" w:cs="Times New Roman"/>
          <w:iCs/>
          <w:sz w:val="24"/>
          <w:szCs w:val="24"/>
          <w:highlight w:val="yellow"/>
          <w:lang w:val="pt-BR"/>
        </w:rPr>
        <w:t>&amp; Gissi, E. (2018).</w:t>
      </w:r>
      <w:r w:rsidRPr="0063449E">
        <w:rPr>
          <w:rFonts w:ascii="Times New Roman" w:hAnsi="Times New Roman" w:cs="Times New Roman"/>
          <w:iCs/>
          <w:sz w:val="24"/>
          <w:szCs w:val="24"/>
          <w:lang w:val="pt-BR"/>
        </w:rPr>
        <w:t xml:space="preserve"> </w:t>
      </w:r>
      <w:r w:rsidRPr="00026949">
        <w:rPr>
          <w:rFonts w:ascii="Times New Roman" w:hAnsi="Times New Roman" w:cs="Times New Roman"/>
          <w:iCs/>
          <w:sz w:val="24"/>
          <w:szCs w:val="24"/>
          <w:lang w:val="en-US"/>
        </w:rPr>
        <w:t>Fine-scale analysis of urban flooding reduction from green infrastructure: An ecosystem services approach for th</w:t>
      </w:r>
      <w:r w:rsidRPr="000747E0">
        <w:rPr>
          <w:rFonts w:ascii="Times New Roman" w:hAnsi="Times New Roman" w:cs="Times New Roman"/>
          <w:iCs/>
          <w:sz w:val="24"/>
          <w:szCs w:val="24"/>
          <w:lang w:val="en-US"/>
        </w:rPr>
        <w:t>e management of water flows. </w:t>
      </w:r>
      <w:r w:rsidRPr="00B64345">
        <w:rPr>
          <w:rFonts w:ascii="Times New Roman" w:hAnsi="Times New Roman" w:cs="Times New Roman"/>
          <w:i/>
          <w:iCs/>
          <w:sz w:val="24"/>
          <w:szCs w:val="24"/>
          <w:lang w:val="en-US"/>
        </w:rPr>
        <w:t>Ecological Modelling</w:t>
      </w:r>
      <w:r w:rsidRPr="00B64345">
        <w:rPr>
          <w:rFonts w:ascii="Times New Roman" w:hAnsi="Times New Roman" w:cs="Times New Roman"/>
          <w:iCs/>
          <w:sz w:val="24"/>
          <w:szCs w:val="24"/>
          <w:lang w:val="en-US"/>
        </w:rPr>
        <w:t>,</w:t>
      </w:r>
      <w:r w:rsidR="00185A5E">
        <w:rPr>
          <w:rFonts w:ascii="Times New Roman" w:hAnsi="Times New Roman" w:cs="Times New Roman"/>
          <w:iCs/>
          <w:sz w:val="24"/>
          <w:szCs w:val="24"/>
          <w:lang w:val="en-US"/>
        </w:rPr>
        <w:t xml:space="preserve"> </w:t>
      </w:r>
      <w:r w:rsidRPr="00927EF8">
        <w:rPr>
          <w:rFonts w:ascii="Times New Roman" w:hAnsi="Times New Roman" w:cs="Times New Roman"/>
          <w:i/>
          <w:sz w:val="24"/>
          <w:szCs w:val="24"/>
          <w:lang w:val="en-US"/>
        </w:rPr>
        <w:t>386,</w:t>
      </w:r>
      <w:r w:rsidRPr="00B64345">
        <w:rPr>
          <w:rFonts w:ascii="Times New Roman" w:hAnsi="Times New Roman" w:cs="Times New Roman"/>
          <w:iCs/>
          <w:sz w:val="24"/>
          <w:szCs w:val="24"/>
          <w:lang w:val="en-US"/>
        </w:rPr>
        <w:t xml:space="preserve"> </w:t>
      </w:r>
      <w:r w:rsidRPr="00026949">
        <w:rPr>
          <w:rFonts w:ascii="Times New Roman" w:hAnsi="Times New Roman" w:cs="Times New Roman"/>
          <w:iCs/>
          <w:sz w:val="24"/>
          <w:szCs w:val="24"/>
          <w:lang w:val="en-US"/>
        </w:rPr>
        <w:t>1-10.</w:t>
      </w:r>
    </w:p>
    <w:p w14:paraId="7377CF13"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927EF8">
        <w:rPr>
          <w:rFonts w:ascii="Times New Roman" w:hAnsi="Times New Roman" w:cs="Times New Roman"/>
          <w:iCs/>
          <w:sz w:val="24"/>
          <w:szCs w:val="24"/>
          <w:highlight w:val="yellow"/>
          <w:shd w:val="clear" w:color="auto" w:fill="FFFFFF"/>
          <w:lang w:val="en-US"/>
        </w:rPr>
        <w:t>Millennium Ecosystem Assessment. (2005).</w:t>
      </w:r>
      <w:r w:rsidRPr="001B061E">
        <w:rPr>
          <w:rFonts w:ascii="Times New Roman" w:hAnsi="Times New Roman" w:cs="Times New Roman"/>
          <w:iCs/>
          <w:sz w:val="24"/>
          <w:szCs w:val="24"/>
          <w:shd w:val="clear" w:color="auto" w:fill="FFFFFF"/>
          <w:lang w:val="en-US"/>
        </w:rPr>
        <w:t xml:space="preserve"> </w:t>
      </w:r>
      <w:r w:rsidRPr="001B061E">
        <w:rPr>
          <w:rFonts w:ascii="Times New Roman" w:hAnsi="Times New Roman" w:cs="Times New Roman"/>
          <w:i/>
          <w:iCs/>
          <w:sz w:val="24"/>
          <w:szCs w:val="24"/>
          <w:shd w:val="clear" w:color="auto" w:fill="FFFFFF"/>
          <w:lang w:val="en-US"/>
        </w:rPr>
        <w:t xml:space="preserve">Ecosystems and Human Well-Being: A Framework for Assessment. </w:t>
      </w:r>
      <w:r w:rsidRPr="001B061E">
        <w:rPr>
          <w:rFonts w:ascii="Times New Roman" w:hAnsi="Times New Roman" w:cs="Times New Roman"/>
          <w:iCs/>
          <w:sz w:val="24"/>
          <w:szCs w:val="24"/>
          <w:shd w:val="clear" w:color="auto" w:fill="FFFFFF"/>
        </w:rPr>
        <w:t>Washington, DC: Island Press.</w:t>
      </w:r>
    </w:p>
    <w:p w14:paraId="564FF2C7" w14:textId="03BA396F"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927EF8">
        <w:rPr>
          <w:rFonts w:ascii="Times New Roman" w:hAnsi="Times New Roman" w:cs="Times New Roman"/>
          <w:sz w:val="24"/>
          <w:szCs w:val="24"/>
          <w:highlight w:val="yellow"/>
          <w:shd w:val="clear" w:color="auto" w:fill="FFFFFF"/>
        </w:rPr>
        <w:t>Minaverry, C. M. (2019).</w:t>
      </w:r>
      <w:r w:rsidRPr="001B061E">
        <w:rPr>
          <w:rFonts w:ascii="Times New Roman" w:hAnsi="Times New Roman" w:cs="Times New Roman"/>
          <w:sz w:val="24"/>
          <w:szCs w:val="24"/>
          <w:shd w:val="clear" w:color="auto" w:fill="FFFFFF"/>
        </w:rPr>
        <w:t xml:space="preserve"> Enfoque ecosistémico, pago de servicios y análisis comparativo del marco legal para la protección de los bosques nativos en dos regiones forestales argentinas. En </w:t>
      </w:r>
      <w:r w:rsidRPr="001B061E">
        <w:rPr>
          <w:rFonts w:ascii="Times New Roman" w:hAnsi="Times New Roman" w:cs="Times New Roman"/>
          <w:i/>
          <w:sz w:val="24"/>
          <w:szCs w:val="24"/>
          <w:shd w:val="clear" w:color="auto" w:fill="FFFFFF"/>
        </w:rPr>
        <w:t>Ius et Praxis</w:t>
      </w:r>
      <w:r w:rsidRPr="001B061E">
        <w:rPr>
          <w:rFonts w:ascii="Times New Roman" w:hAnsi="Times New Roman" w:cs="Times New Roman"/>
          <w:sz w:val="24"/>
          <w:szCs w:val="24"/>
          <w:shd w:val="clear" w:color="auto" w:fill="FFFFFF"/>
        </w:rPr>
        <w:t xml:space="preserve">, </w:t>
      </w:r>
      <w:r w:rsidRPr="001B061E">
        <w:rPr>
          <w:rFonts w:ascii="Times New Roman" w:hAnsi="Times New Roman" w:cs="Times New Roman"/>
          <w:i/>
          <w:sz w:val="24"/>
          <w:szCs w:val="24"/>
          <w:shd w:val="clear" w:color="auto" w:fill="FFFFFF"/>
        </w:rPr>
        <w:t>25</w:t>
      </w:r>
      <w:r w:rsidRPr="001B061E">
        <w:rPr>
          <w:rFonts w:ascii="Times New Roman" w:hAnsi="Times New Roman" w:cs="Times New Roman"/>
          <w:sz w:val="24"/>
          <w:szCs w:val="24"/>
          <w:shd w:val="clear" w:color="auto" w:fill="FFFFFF"/>
        </w:rPr>
        <w:t>(1), 441-480.</w:t>
      </w:r>
    </w:p>
    <w:p w14:paraId="29CE0DE7"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6B55BF">
        <w:rPr>
          <w:rFonts w:ascii="Times New Roman" w:hAnsi="Times New Roman" w:cs="Times New Roman"/>
          <w:sz w:val="24"/>
          <w:szCs w:val="24"/>
          <w:highlight w:val="yellow"/>
          <w:shd w:val="clear" w:color="auto" w:fill="FFFFFF"/>
        </w:rPr>
        <w:t>Organización de Naciones Unidas. (2015).</w:t>
      </w:r>
      <w:r w:rsidRPr="001B061E">
        <w:rPr>
          <w:rFonts w:ascii="Times New Roman" w:hAnsi="Times New Roman" w:cs="Times New Roman"/>
          <w:sz w:val="24"/>
          <w:szCs w:val="24"/>
          <w:shd w:val="clear" w:color="auto" w:fill="FFFFFF"/>
        </w:rPr>
        <w:t xml:space="preserve"> </w:t>
      </w:r>
      <w:r w:rsidRPr="00927EF8">
        <w:rPr>
          <w:rFonts w:ascii="Times New Roman" w:hAnsi="Times New Roman" w:cs="Times New Roman"/>
          <w:i/>
          <w:iCs/>
          <w:sz w:val="24"/>
          <w:szCs w:val="24"/>
          <w:shd w:val="clear" w:color="auto" w:fill="FFFFFF"/>
        </w:rPr>
        <w:t>Transformar nuestro mundo: la Agenda 2030 para el Desarrollo Sostenible. A/RES/70/1.</w:t>
      </w:r>
      <w:r w:rsidRPr="001B061E">
        <w:rPr>
          <w:rFonts w:ascii="Times New Roman" w:hAnsi="Times New Roman" w:cs="Times New Roman"/>
          <w:sz w:val="24"/>
          <w:szCs w:val="24"/>
          <w:shd w:val="clear" w:color="auto" w:fill="FFFFFF"/>
        </w:rPr>
        <w:t xml:space="preserve"> Recuperado de: </w:t>
      </w:r>
      <w:hyperlink r:id="rId11" w:history="1">
        <w:r w:rsidRPr="001B061E">
          <w:rPr>
            <w:rStyle w:val="Hipervnculo"/>
            <w:rFonts w:ascii="Times New Roman" w:hAnsi="Times New Roman" w:cs="Times New Roman"/>
            <w:sz w:val="24"/>
            <w:szCs w:val="24"/>
            <w:shd w:val="clear" w:color="auto" w:fill="FFFFFF"/>
          </w:rPr>
          <w:t>https://undocs.org/es/A/RES/70/1</w:t>
        </w:r>
      </w:hyperlink>
    </w:p>
    <w:p w14:paraId="60F8157B" w14:textId="1A3A13DE" w:rsidR="006904D8" w:rsidRDefault="006904D8" w:rsidP="006904D8">
      <w:pPr>
        <w:spacing w:after="0" w:line="360" w:lineRule="auto"/>
        <w:ind w:left="720" w:hanging="720"/>
        <w:jc w:val="both"/>
        <w:rPr>
          <w:rFonts w:ascii="Times New Roman" w:hAnsi="Times New Roman" w:cs="Times New Roman"/>
          <w:sz w:val="24"/>
          <w:szCs w:val="24"/>
          <w:shd w:val="clear" w:color="auto" w:fill="FFFFFF"/>
          <w:lang w:val="en-US"/>
        </w:rPr>
      </w:pPr>
      <w:r w:rsidRPr="006904D8">
        <w:rPr>
          <w:rFonts w:ascii="Times New Roman" w:hAnsi="Times New Roman" w:cs="Times New Roman"/>
          <w:sz w:val="24"/>
          <w:szCs w:val="24"/>
          <w:highlight w:val="yellow"/>
          <w:shd w:val="clear" w:color="auto" w:fill="FFFFFF"/>
          <w:lang w:val="es-CR"/>
        </w:rPr>
        <w:t xml:space="preserve">Paruelo, J., Alcaraz-Segura, D. </w:t>
      </w:r>
      <w:r w:rsidRPr="00927EF8">
        <w:rPr>
          <w:rFonts w:ascii="Times New Roman" w:hAnsi="Times New Roman" w:cs="Times New Roman"/>
          <w:sz w:val="24"/>
          <w:szCs w:val="24"/>
          <w:highlight w:val="yellow"/>
          <w:shd w:val="clear" w:color="auto" w:fill="FFFFFF"/>
        </w:rPr>
        <w:t>&amp; Volante, J. N. (2011).</w:t>
      </w:r>
      <w:r w:rsidRPr="001B061E">
        <w:rPr>
          <w:rFonts w:ascii="Times New Roman" w:hAnsi="Times New Roman" w:cs="Times New Roman"/>
          <w:sz w:val="24"/>
          <w:szCs w:val="24"/>
          <w:shd w:val="clear" w:color="auto" w:fill="FFFFFF"/>
        </w:rPr>
        <w:t xml:space="preserve"> El seguimiento del nivel de provisión de los servicios ecosistémicos. En P.Laterra, E. Jobbágy, &amp; J.</w:t>
      </w:r>
      <w:r>
        <w:rPr>
          <w:rFonts w:ascii="Times New Roman" w:hAnsi="Times New Roman" w:cs="Times New Roman"/>
          <w:sz w:val="24"/>
          <w:szCs w:val="24"/>
          <w:shd w:val="clear" w:color="auto" w:fill="FFFFFF"/>
        </w:rPr>
        <w:t xml:space="preserve"> </w:t>
      </w:r>
      <w:r w:rsidRPr="001B061E">
        <w:rPr>
          <w:rFonts w:ascii="Times New Roman" w:hAnsi="Times New Roman" w:cs="Times New Roman"/>
          <w:sz w:val="24"/>
          <w:szCs w:val="24"/>
          <w:shd w:val="clear" w:color="auto" w:fill="FFFFFF"/>
        </w:rPr>
        <w:t xml:space="preserve">Paruelo, (Eds.). </w:t>
      </w:r>
      <w:r w:rsidRPr="001B061E">
        <w:rPr>
          <w:rFonts w:ascii="Times New Roman" w:hAnsi="Times New Roman" w:cs="Times New Roman"/>
          <w:i/>
          <w:sz w:val="24"/>
          <w:szCs w:val="24"/>
          <w:shd w:val="clear" w:color="auto" w:fill="FFFFFF"/>
        </w:rPr>
        <w:t xml:space="preserve">Valoración de Servicios ecosistémicos: Conceptos, herramientas y aplicaciones para el Ordenamiento Territorial </w:t>
      </w:r>
      <w:r w:rsidRPr="001B061E">
        <w:rPr>
          <w:rFonts w:ascii="Times New Roman" w:hAnsi="Times New Roman" w:cs="Times New Roman"/>
          <w:sz w:val="24"/>
          <w:szCs w:val="24"/>
          <w:shd w:val="clear" w:color="auto" w:fill="FFFFFF"/>
        </w:rPr>
        <w:t xml:space="preserve">(pp. 141-162). </w:t>
      </w:r>
      <w:r w:rsidRPr="001B061E">
        <w:rPr>
          <w:rFonts w:ascii="Times New Roman" w:hAnsi="Times New Roman" w:cs="Times New Roman"/>
          <w:sz w:val="24"/>
          <w:szCs w:val="24"/>
          <w:shd w:val="clear" w:color="auto" w:fill="FFFFFF"/>
          <w:lang w:val="en-US"/>
        </w:rPr>
        <w:t xml:space="preserve">Buenos Aires: Ediciones INTA. </w:t>
      </w:r>
    </w:p>
    <w:p w14:paraId="285D033A"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lang w:val="en-US"/>
        </w:rPr>
      </w:pPr>
      <w:r w:rsidRPr="00927EF8">
        <w:rPr>
          <w:rFonts w:ascii="Times New Roman" w:hAnsi="Times New Roman" w:cs="Times New Roman"/>
          <w:sz w:val="24"/>
          <w:szCs w:val="24"/>
          <w:highlight w:val="yellow"/>
          <w:shd w:val="clear" w:color="auto" w:fill="FFFFFF"/>
          <w:lang w:val="en-US"/>
        </w:rPr>
        <w:t>Pedersen, M. (2012</w:t>
      </w:r>
      <w:r w:rsidRPr="001B061E">
        <w:rPr>
          <w:rFonts w:ascii="Times New Roman" w:hAnsi="Times New Roman" w:cs="Times New Roman"/>
          <w:sz w:val="24"/>
          <w:szCs w:val="24"/>
          <w:shd w:val="clear" w:color="auto" w:fill="FFFFFF"/>
          <w:lang w:val="en-US"/>
        </w:rPr>
        <w:t>). Ecosystem services analysis for the design of regenerative built environments. </w:t>
      </w:r>
      <w:r w:rsidRPr="001B061E">
        <w:rPr>
          <w:rFonts w:ascii="Times New Roman" w:hAnsi="Times New Roman" w:cs="Times New Roman"/>
          <w:i/>
          <w:iCs/>
          <w:sz w:val="24"/>
          <w:szCs w:val="24"/>
          <w:shd w:val="clear" w:color="auto" w:fill="FFFFFF"/>
          <w:lang w:val="en-US"/>
        </w:rPr>
        <w:t>Building Research &amp; Information</w:t>
      </w:r>
      <w:r w:rsidRPr="001B061E">
        <w:rPr>
          <w:rFonts w:ascii="Times New Roman" w:hAnsi="Times New Roman" w:cs="Times New Roman"/>
          <w:sz w:val="24"/>
          <w:szCs w:val="24"/>
          <w:shd w:val="clear" w:color="auto" w:fill="FFFFFF"/>
          <w:lang w:val="en-US"/>
        </w:rPr>
        <w:t>,</w:t>
      </w:r>
      <w:r w:rsidRPr="00927EF8">
        <w:rPr>
          <w:rFonts w:ascii="Times New Roman" w:hAnsi="Times New Roman" w:cs="Times New Roman"/>
          <w:i/>
          <w:sz w:val="24"/>
          <w:szCs w:val="24"/>
          <w:shd w:val="clear" w:color="auto" w:fill="FFFFFF"/>
          <w:lang w:val="en-US"/>
        </w:rPr>
        <w:t> 40</w:t>
      </w:r>
      <w:r w:rsidRPr="001B061E">
        <w:rPr>
          <w:rFonts w:ascii="Times New Roman" w:hAnsi="Times New Roman" w:cs="Times New Roman"/>
          <w:sz w:val="24"/>
          <w:szCs w:val="24"/>
          <w:shd w:val="clear" w:color="auto" w:fill="FFFFFF"/>
          <w:lang w:val="en-US"/>
        </w:rPr>
        <w:t>(1), 54-64.</w:t>
      </w:r>
    </w:p>
    <w:p w14:paraId="13517EFF"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lang w:val="en-US"/>
        </w:rPr>
      </w:pPr>
      <w:r w:rsidRPr="00401C5A">
        <w:rPr>
          <w:rFonts w:ascii="Times New Roman" w:hAnsi="Times New Roman" w:cs="Times New Roman"/>
          <w:sz w:val="24"/>
          <w:szCs w:val="24"/>
          <w:highlight w:val="yellow"/>
          <w:shd w:val="clear" w:color="auto" w:fill="FFFFFF"/>
          <w:lang w:val="en-US"/>
        </w:rPr>
        <w:lastRenderedPageBreak/>
        <w:t>Pickett, S. T., Cadenasso, M. L., Grove, J. M., Nilon, C. H., Pouyat, R. V., Zipperer, W. C. &amp; Costanza, R. (2001). U</w:t>
      </w:r>
      <w:r w:rsidRPr="001B061E">
        <w:rPr>
          <w:rFonts w:ascii="Times New Roman" w:hAnsi="Times New Roman" w:cs="Times New Roman"/>
          <w:sz w:val="24"/>
          <w:szCs w:val="24"/>
          <w:shd w:val="clear" w:color="auto" w:fill="FFFFFF"/>
          <w:lang w:val="en-US"/>
        </w:rPr>
        <w:t xml:space="preserve">rban ecological systems: linking terrestrial ecological, physical, and socioeconomic components of metropolitan areas. </w:t>
      </w:r>
      <w:r w:rsidRPr="001B061E">
        <w:rPr>
          <w:rFonts w:ascii="Times New Roman" w:hAnsi="Times New Roman" w:cs="Times New Roman"/>
          <w:i/>
          <w:sz w:val="24"/>
          <w:szCs w:val="24"/>
          <w:shd w:val="clear" w:color="auto" w:fill="FFFFFF"/>
          <w:lang w:val="en-US"/>
        </w:rPr>
        <w:t>Annual review of ecology and systematics, 32</w:t>
      </w:r>
      <w:r w:rsidRPr="001B061E">
        <w:rPr>
          <w:rFonts w:ascii="Times New Roman" w:hAnsi="Times New Roman" w:cs="Times New Roman"/>
          <w:sz w:val="24"/>
          <w:szCs w:val="24"/>
          <w:shd w:val="clear" w:color="auto" w:fill="FFFFFF"/>
          <w:lang w:val="en-US"/>
        </w:rPr>
        <w:t>(1), 127-157.</w:t>
      </w:r>
    </w:p>
    <w:p w14:paraId="3881B595"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927EF8">
        <w:rPr>
          <w:rFonts w:ascii="Times New Roman" w:hAnsi="Times New Roman" w:cs="Times New Roman"/>
          <w:sz w:val="24"/>
          <w:szCs w:val="24"/>
          <w:highlight w:val="yellow"/>
          <w:shd w:val="clear" w:color="auto" w:fill="FFFFFF"/>
          <w:lang w:val="en-US"/>
        </w:rPr>
        <w:t>Rohrmann, H. y Schaller, O. (2016).</w:t>
      </w:r>
      <w:r w:rsidRPr="001B061E">
        <w:rPr>
          <w:rFonts w:ascii="Times New Roman" w:hAnsi="Times New Roman" w:cs="Times New Roman"/>
          <w:sz w:val="24"/>
          <w:szCs w:val="24"/>
          <w:shd w:val="clear" w:color="auto" w:fill="FFFFFF"/>
          <w:lang w:val="en-US"/>
        </w:rPr>
        <w:t xml:space="preserve"> </w:t>
      </w:r>
      <w:r w:rsidRPr="001B061E">
        <w:rPr>
          <w:rFonts w:ascii="Times New Roman" w:hAnsi="Times New Roman" w:cs="Times New Roman"/>
          <w:sz w:val="24"/>
          <w:szCs w:val="24"/>
          <w:shd w:val="clear" w:color="auto" w:fill="FFFFFF"/>
        </w:rPr>
        <w:t xml:space="preserve">Experiencias de 20 años en gestión de línea de ribera y zonificación de riesgo hídrico, Resistencia-Chaco. </w:t>
      </w:r>
      <w:r w:rsidRPr="001B061E">
        <w:rPr>
          <w:rFonts w:ascii="Times New Roman" w:hAnsi="Times New Roman" w:cs="Times New Roman"/>
          <w:i/>
          <w:sz w:val="24"/>
          <w:szCs w:val="24"/>
          <w:shd w:val="clear" w:color="auto" w:fill="FFFFFF"/>
        </w:rPr>
        <w:t>En Seminario Taller Línea de Ribera y Riesgo Hídrico.</w:t>
      </w:r>
      <w:r w:rsidRPr="001B061E">
        <w:rPr>
          <w:rFonts w:ascii="Times New Roman" w:hAnsi="Times New Roman" w:cs="Times New Roman"/>
          <w:sz w:val="24"/>
          <w:szCs w:val="24"/>
          <w:shd w:val="clear" w:color="auto" w:fill="FFFFFF"/>
        </w:rPr>
        <w:t xml:space="preserve"> Facultad de Ingeniería y Ciencias Hídricas (FICH-UNLP)</w:t>
      </w:r>
      <w:r>
        <w:rPr>
          <w:rFonts w:ascii="Times New Roman" w:hAnsi="Times New Roman" w:cs="Times New Roman"/>
          <w:sz w:val="24"/>
          <w:szCs w:val="24"/>
          <w:shd w:val="clear" w:color="auto" w:fill="FFFFFF"/>
        </w:rPr>
        <w:t xml:space="preserve">. </w:t>
      </w:r>
      <w:r w:rsidRPr="001B061E">
        <w:rPr>
          <w:rFonts w:ascii="Times New Roman" w:hAnsi="Times New Roman" w:cs="Times New Roman"/>
          <w:sz w:val="24"/>
          <w:szCs w:val="24"/>
          <w:shd w:val="clear" w:color="auto" w:fill="FFFFFF"/>
        </w:rPr>
        <w:t>La Plata, Argentina.</w:t>
      </w:r>
    </w:p>
    <w:p w14:paraId="631FF0C4" w14:textId="77777777"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927EF8">
        <w:rPr>
          <w:rFonts w:ascii="Times New Roman" w:hAnsi="Times New Roman" w:cs="Times New Roman"/>
          <w:noProof/>
          <w:sz w:val="24"/>
          <w:szCs w:val="24"/>
          <w:highlight w:val="yellow"/>
        </w:rPr>
        <w:t>Silvennoinen, S</w:t>
      </w:r>
      <w:r>
        <w:rPr>
          <w:rFonts w:ascii="Times New Roman" w:hAnsi="Times New Roman" w:cs="Times New Roman"/>
          <w:noProof/>
          <w:sz w:val="24"/>
          <w:szCs w:val="24"/>
          <w:highlight w:val="yellow"/>
        </w:rPr>
        <w:t>.</w:t>
      </w:r>
      <w:r w:rsidRPr="00927EF8">
        <w:rPr>
          <w:rFonts w:ascii="Times New Roman" w:hAnsi="Times New Roman" w:cs="Times New Roman"/>
          <w:noProof/>
          <w:sz w:val="24"/>
          <w:szCs w:val="24"/>
          <w:highlight w:val="yellow"/>
        </w:rPr>
        <w:t>, Maija</w:t>
      </w:r>
      <w:r>
        <w:rPr>
          <w:rFonts w:ascii="Times New Roman" w:hAnsi="Times New Roman" w:cs="Times New Roman"/>
          <w:noProof/>
          <w:sz w:val="24"/>
          <w:szCs w:val="24"/>
          <w:highlight w:val="yellow"/>
        </w:rPr>
        <w:t>,</w:t>
      </w:r>
      <w:r w:rsidRPr="006B55BF">
        <w:rPr>
          <w:rFonts w:ascii="Times New Roman" w:hAnsi="Times New Roman" w:cs="Times New Roman"/>
          <w:noProof/>
          <w:sz w:val="24"/>
          <w:szCs w:val="24"/>
          <w:highlight w:val="yellow"/>
        </w:rPr>
        <w:t xml:space="preserve"> T</w:t>
      </w:r>
      <w:r>
        <w:rPr>
          <w:rFonts w:ascii="Times New Roman" w:hAnsi="Times New Roman" w:cs="Times New Roman"/>
          <w:noProof/>
          <w:sz w:val="24"/>
          <w:szCs w:val="24"/>
          <w:highlight w:val="yellow"/>
        </w:rPr>
        <w:t>.</w:t>
      </w:r>
      <w:r w:rsidRPr="006B55BF">
        <w:rPr>
          <w:rFonts w:ascii="Times New Roman" w:hAnsi="Times New Roman" w:cs="Times New Roman"/>
          <w:noProof/>
          <w:sz w:val="24"/>
          <w:szCs w:val="24"/>
          <w:highlight w:val="yellow"/>
        </w:rPr>
        <w:t>, Vesa Y</w:t>
      </w:r>
      <w:r>
        <w:rPr>
          <w:rFonts w:ascii="Times New Roman" w:hAnsi="Times New Roman" w:cs="Times New Roman"/>
          <w:noProof/>
          <w:sz w:val="24"/>
          <w:szCs w:val="24"/>
          <w:highlight w:val="yellow"/>
        </w:rPr>
        <w:t>.</w:t>
      </w:r>
      <w:r w:rsidRPr="00927EF8">
        <w:rPr>
          <w:rFonts w:ascii="Times New Roman" w:hAnsi="Times New Roman" w:cs="Times New Roman"/>
          <w:noProof/>
          <w:sz w:val="24"/>
          <w:szCs w:val="24"/>
          <w:highlight w:val="yellow"/>
        </w:rPr>
        <w:t>, Harri K</w:t>
      </w:r>
      <w:r>
        <w:rPr>
          <w:rFonts w:ascii="Times New Roman" w:hAnsi="Times New Roman" w:cs="Times New Roman"/>
          <w:noProof/>
          <w:sz w:val="24"/>
          <w:szCs w:val="24"/>
          <w:highlight w:val="yellow"/>
        </w:rPr>
        <w:t>.</w:t>
      </w:r>
      <w:r w:rsidRPr="00927EF8">
        <w:rPr>
          <w:rFonts w:ascii="Times New Roman" w:hAnsi="Times New Roman" w:cs="Times New Roman"/>
          <w:noProof/>
          <w:sz w:val="24"/>
          <w:szCs w:val="24"/>
          <w:highlight w:val="yellow"/>
        </w:rPr>
        <w:t>, Markku O</w:t>
      </w:r>
      <w:r>
        <w:rPr>
          <w:rFonts w:ascii="Times New Roman" w:hAnsi="Times New Roman" w:cs="Times New Roman"/>
          <w:noProof/>
          <w:sz w:val="24"/>
          <w:szCs w:val="24"/>
          <w:highlight w:val="yellow"/>
        </w:rPr>
        <w:t>. &amp; Heikki, S</w:t>
      </w:r>
      <w:r w:rsidRPr="006B55BF">
        <w:rPr>
          <w:rFonts w:ascii="Times New Roman" w:hAnsi="Times New Roman" w:cs="Times New Roman"/>
          <w:noProof/>
          <w:sz w:val="24"/>
          <w:szCs w:val="24"/>
          <w:highlight w:val="yellow"/>
        </w:rPr>
        <w:t xml:space="preserve">. </w:t>
      </w:r>
      <w:r w:rsidRPr="00927EF8">
        <w:rPr>
          <w:rFonts w:ascii="Times New Roman" w:hAnsi="Times New Roman" w:cs="Times New Roman"/>
          <w:noProof/>
          <w:sz w:val="24"/>
          <w:szCs w:val="24"/>
          <w:highlight w:val="yellow"/>
        </w:rPr>
        <w:t>(2017)</w:t>
      </w:r>
      <w:r w:rsidRPr="00927EF8">
        <w:rPr>
          <w:rFonts w:ascii="Times New Roman" w:hAnsi="Times New Roman" w:cs="Times New Roman"/>
          <w:noProof/>
          <w:sz w:val="24"/>
          <w:szCs w:val="24"/>
        </w:rPr>
        <w:t xml:space="preserve">. </w:t>
      </w:r>
      <w:r w:rsidRPr="001B061E">
        <w:rPr>
          <w:rFonts w:ascii="Times New Roman" w:hAnsi="Times New Roman" w:cs="Times New Roman"/>
          <w:noProof/>
          <w:sz w:val="24"/>
          <w:szCs w:val="24"/>
          <w:lang w:val="en-US"/>
        </w:rPr>
        <w:t xml:space="preserve">Monetary Value of Urban Green Space as an Ecosystem Service Provider: A Case Study of Urban Runoff Management in Finland.” </w:t>
      </w:r>
      <w:r w:rsidRPr="001B061E">
        <w:rPr>
          <w:rFonts w:ascii="Times New Roman" w:hAnsi="Times New Roman" w:cs="Times New Roman"/>
          <w:i/>
          <w:iCs/>
          <w:noProof/>
          <w:sz w:val="24"/>
          <w:szCs w:val="24"/>
        </w:rPr>
        <w:t>Ecosystem Services,</w:t>
      </w:r>
      <w:r w:rsidRPr="001B061E">
        <w:rPr>
          <w:rFonts w:ascii="Times New Roman" w:hAnsi="Times New Roman" w:cs="Times New Roman"/>
          <w:noProof/>
          <w:sz w:val="24"/>
          <w:szCs w:val="24"/>
        </w:rPr>
        <w:t xml:space="preserve"> </w:t>
      </w:r>
      <w:r w:rsidRPr="00927EF8">
        <w:rPr>
          <w:rFonts w:ascii="Times New Roman" w:hAnsi="Times New Roman" w:cs="Times New Roman"/>
          <w:i/>
          <w:iCs/>
          <w:noProof/>
          <w:sz w:val="24"/>
          <w:szCs w:val="24"/>
        </w:rPr>
        <w:t>28</w:t>
      </w:r>
      <w:r w:rsidRPr="001B061E">
        <w:rPr>
          <w:rFonts w:ascii="Times New Roman" w:hAnsi="Times New Roman" w:cs="Times New Roman"/>
          <w:noProof/>
          <w:sz w:val="24"/>
          <w:szCs w:val="24"/>
        </w:rPr>
        <w:t>, 17–27. doi: 10.1016/j.ecoser.2017.09.013.</w:t>
      </w:r>
    </w:p>
    <w:p w14:paraId="5B646EA9" w14:textId="77777777" w:rsidR="006904D8" w:rsidRPr="00927EF8" w:rsidRDefault="006904D8" w:rsidP="006904D8">
      <w:pPr>
        <w:spacing w:after="0" w:line="360" w:lineRule="auto"/>
        <w:ind w:left="720" w:hanging="720"/>
        <w:jc w:val="both"/>
        <w:rPr>
          <w:rFonts w:ascii="Times New Roman" w:eastAsia="Arial" w:hAnsi="Times New Roman" w:cs="Times New Roman"/>
          <w:sz w:val="24"/>
          <w:szCs w:val="24"/>
        </w:rPr>
      </w:pPr>
      <w:r w:rsidRPr="006B55BF">
        <w:rPr>
          <w:rFonts w:ascii="Times New Roman" w:hAnsi="Times New Roman" w:cs="Times New Roman"/>
          <w:noProof/>
          <w:sz w:val="24"/>
          <w:szCs w:val="24"/>
          <w:highlight w:val="yellow"/>
          <w:shd w:val="clear" w:color="auto" w:fill="FFFF00"/>
        </w:rPr>
        <w:t>Secretaria de Ambiente y Desarrollo Sustentable. (2019).</w:t>
      </w:r>
      <w:r w:rsidRPr="000D266D">
        <w:rPr>
          <w:rFonts w:ascii="Times New Roman" w:hAnsi="Times New Roman" w:cs="Times New Roman"/>
          <w:noProof/>
          <w:sz w:val="24"/>
          <w:szCs w:val="24"/>
          <w:shd w:val="clear" w:color="auto" w:fill="FFFF00"/>
        </w:rPr>
        <w:t xml:space="preserve"> </w:t>
      </w:r>
      <w:r w:rsidRPr="001B061E">
        <w:rPr>
          <w:rFonts w:ascii="Times New Roman" w:hAnsi="Times New Roman" w:cs="Times New Roman"/>
          <w:i/>
          <w:noProof/>
          <w:sz w:val="24"/>
          <w:szCs w:val="24"/>
        </w:rPr>
        <w:t>Protocolo: Ciudades Sustentables y Resilientes.</w:t>
      </w:r>
      <w:r w:rsidRPr="001B061E">
        <w:rPr>
          <w:rFonts w:ascii="Times New Roman" w:hAnsi="Times New Roman" w:cs="Times New Roman"/>
          <w:noProof/>
          <w:sz w:val="24"/>
          <w:szCs w:val="24"/>
        </w:rPr>
        <w:t xml:space="preserve"> Buenos Aires, Argentina.</w:t>
      </w:r>
    </w:p>
    <w:p w14:paraId="36F632F8" w14:textId="77777777" w:rsidR="006904D8" w:rsidRPr="0063449E" w:rsidRDefault="006904D8" w:rsidP="006904D8">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927EF8">
        <w:rPr>
          <w:rFonts w:ascii="Times New Roman" w:hAnsi="Times New Roman" w:cs="Times New Roman"/>
          <w:noProof/>
          <w:sz w:val="24"/>
          <w:szCs w:val="24"/>
          <w:highlight w:val="yellow"/>
        </w:rPr>
        <w:t>Suárez, M., &amp; Alba, D. (2017).</w:t>
      </w:r>
      <w:r w:rsidRPr="001B061E">
        <w:rPr>
          <w:rFonts w:ascii="Times New Roman" w:hAnsi="Times New Roman" w:cs="Times New Roman"/>
          <w:noProof/>
          <w:sz w:val="24"/>
          <w:szCs w:val="24"/>
        </w:rPr>
        <w:t xml:space="preserve"> Evaluación del impacto de las políticas del Ayuntamiento de Madrid en losservicios de los ecosistemas (2003-2015). </w:t>
      </w:r>
      <w:r w:rsidRPr="0063449E">
        <w:rPr>
          <w:rFonts w:ascii="Times New Roman" w:hAnsi="Times New Roman" w:cs="Times New Roman"/>
          <w:i/>
          <w:iCs/>
          <w:noProof/>
          <w:sz w:val="24"/>
          <w:szCs w:val="24"/>
        </w:rPr>
        <w:t>CONAMA Local Valencia</w:t>
      </w:r>
      <w:r w:rsidRPr="0063449E">
        <w:rPr>
          <w:rFonts w:ascii="Times New Roman" w:hAnsi="Times New Roman" w:cs="Times New Roman"/>
          <w:noProof/>
          <w:sz w:val="24"/>
          <w:szCs w:val="24"/>
        </w:rPr>
        <w:t>. Recuperado de : http://www.conama11.vsf.es/conama10/download/files/conamalocal2017/CT</w:t>
      </w:r>
    </w:p>
    <w:p w14:paraId="1E0E2B50" w14:textId="769B6D99" w:rsidR="006904D8" w:rsidRPr="00927EF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lang w:val="en-US"/>
        </w:rPr>
      </w:pPr>
      <w:r w:rsidRPr="004703FA">
        <w:rPr>
          <w:rFonts w:ascii="Times New Roman" w:hAnsi="Times New Roman" w:cs="Times New Roman"/>
          <w:iCs/>
          <w:sz w:val="24"/>
          <w:szCs w:val="24"/>
          <w:highlight w:val="yellow"/>
          <w:lang w:val="en-US"/>
        </w:rPr>
        <w:t xml:space="preserve">Tan, P. Y., Zhang, J., </w:t>
      </w:r>
      <w:proofErr w:type="spellStart"/>
      <w:r w:rsidRPr="004703FA">
        <w:rPr>
          <w:rFonts w:ascii="Times New Roman" w:hAnsi="Times New Roman" w:cs="Times New Roman"/>
          <w:iCs/>
          <w:sz w:val="24"/>
          <w:szCs w:val="24"/>
          <w:highlight w:val="yellow"/>
          <w:lang w:val="en-US"/>
        </w:rPr>
        <w:t>Masoudi</w:t>
      </w:r>
      <w:proofErr w:type="spellEnd"/>
      <w:r w:rsidRPr="004703FA">
        <w:rPr>
          <w:rFonts w:ascii="Times New Roman" w:hAnsi="Times New Roman" w:cs="Times New Roman"/>
          <w:iCs/>
          <w:sz w:val="24"/>
          <w:szCs w:val="24"/>
          <w:highlight w:val="yellow"/>
          <w:lang w:val="en-US"/>
        </w:rPr>
        <w:t xml:space="preserve">, M., Alemu, J. B., Edwards, P. J., </w:t>
      </w:r>
      <w:proofErr w:type="spellStart"/>
      <w:r w:rsidRPr="004703FA">
        <w:rPr>
          <w:rFonts w:ascii="Times New Roman" w:hAnsi="Times New Roman" w:cs="Times New Roman"/>
          <w:iCs/>
          <w:sz w:val="24"/>
          <w:szCs w:val="24"/>
          <w:highlight w:val="yellow"/>
          <w:lang w:val="en-US"/>
        </w:rPr>
        <w:t>Grêt-Regamey</w:t>
      </w:r>
      <w:proofErr w:type="spellEnd"/>
      <w:r w:rsidRPr="004703FA">
        <w:rPr>
          <w:rFonts w:ascii="Times New Roman" w:hAnsi="Times New Roman" w:cs="Times New Roman"/>
          <w:iCs/>
          <w:sz w:val="24"/>
          <w:szCs w:val="24"/>
          <w:highlight w:val="yellow"/>
          <w:lang w:val="en-US"/>
        </w:rPr>
        <w:t xml:space="preserve">, A., Richards, </w:t>
      </w:r>
      <w:hyperlink r:id="rId12" w:anchor="!" w:history="1">
        <w:r w:rsidRPr="004703FA">
          <w:rPr>
            <w:rStyle w:val="Hipervnculo"/>
            <w:rFonts w:ascii="Times New Roman" w:hAnsi="Times New Roman" w:cs="Times New Roman"/>
            <w:iCs/>
            <w:sz w:val="24"/>
            <w:szCs w:val="24"/>
            <w:highlight w:val="yellow"/>
            <w:lang w:val="en-US"/>
          </w:rPr>
          <w:t>D. R.</w:t>
        </w:r>
      </w:hyperlink>
      <w:r w:rsidRPr="004703FA">
        <w:rPr>
          <w:rFonts w:ascii="Times New Roman" w:hAnsi="Times New Roman" w:cs="Times New Roman"/>
          <w:iCs/>
          <w:sz w:val="24"/>
          <w:szCs w:val="24"/>
          <w:highlight w:val="yellow"/>
          <w:lang w:val="en-US"/>
        </w:rPr>
        <w:t xml:space="preserve">, </w:t>
      </w:r>
      <w:hyperlink r:id="rId13" w:anchor="!" w:history="1">
        <w:r w:rsidRPr="004703FA">
          <w:rPr>
            <w:rStyle w:val="Hipervnculo"/>
            <w:rFonts w:ascii="Times New Roman" w:hAnsi="Times New Roman" w:cs="Times New Roman"/>
            <w:iCs/>
            <w:sz w:val="24"/>
            <w:szCs w:val="24"/>
            <w:highlight w:val="yellow"/>
            <w:lang w:val="en-US"/>
          </w:rPr>
          <w:t>Song</w:t>
        </w:r>
      </w:hyperlink>
      <w:r w:rsidRPr="004703FA">
        <w:rPr>
          <w:rFonts w:ascii="Times New Roman" w:hAnsi="Times New Roman" w:cs="Times New Roman"/>
          <w:iCs/>
          <w:sz w:val="24"/>
          <w:szCs w:val="24"/>
          <w:highlight w:val="yellow"/>
          <w:lang w:val="en-US"/>
        </w:rPr>
        <w:t xml:space="preserve">, X. P. &amp; Wong, L. W. (2020). </w:t>
      </w:r>
      <w:r w:rsidRPr="002F0ABC">
        <w:rPr>
          <w:rFonts w:ascii="Times New Roman" w:hAnsi="Times New Roman" w:cs="Times New Roman"/>
          <w:iCs/>
          <w:sz w:val="24"/>
          <w:szCs w:val="24"/>
          <w:highlight w:val="yellow"/>
          <w:lang w:val="en-US"/>
        </w:rPr>
        <w:t xml:space="preserve">A conceptual framework to untangle the concept of urban ecosystem services. </w:t>
      </w:r>
      <w:r w:rsidRPr="002F0ABC">
        <w:rPr>
          <w:rFonts w:ascii="Times New Roman" w:hAnsi="Times New Roman" w:cs="Times New Roman"/>
          <w:i/>
          <w:iCs/>
          <w:sz w:val="24"/>
          <w:szCs w:val="24"/>
          <w:highlight w:val="yellow"/>
          <w:lang w:val="en-US"/>
        </w:rPr>
        <w:t>Landscape and urban planning, 200,</w:t>
      </w:r>
      <w:r w:rsidRPr="002F0ABC">
        <w:rPr>
          <w:rFonts w:ascii="Times New Roman" w:hAnsi="Times New Roman" w:cs="Times New Roman"/>
          <w:iCs/>
          <w:sz w:val="24"/>
          <w:szCs w:val="24"/>
          <w:highlight w:val="yellow"/>
          <w:lang w:val="en-US"/>
        </w:rPr>
        <w:t xml:space="preserve"> 103837.</w:t>
      </w:r>
    </w:p>
    <w:p w14:paraId="20A06006" w14:textId="2184C2E1"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
          <w:iCs/>
          <w:sz w:val="24"/>
          <w:szCs w:val="24"/>
          <w:lang w:val="en-US"/>
        </w:rPr>
      </w:pPr>
      <w:r w:rsidRPr="006904D8">
        <w:rPr>
          <w:rFonts w:ascii="Times New Roman" w:hAnsi="Times New Roman" w:cs="Times New Roman"/>
          <w:iCs/>
          <w:sz w:val="24"/>
          <w:szCs w:val="24"/>
          <w:highlight w:val="yellow"/>
          <w:lang w:val="en-US"/>
        </w:rPr>
        <w:t>Terraza, H., Rubio, D. &amp; Vera, F. (2016).</w:t>
      </w:r>
      <w:r w:rsidRPr="006904D8">
        <w:rPr>
          <w:rFonts w:ascii="Times New Roman" w:hAnsi="Times New Roman" w:cs="Times New Roman"/>
          <w:iCs/>
          <w:sz w:val="24"/>
          <w:szCs w:val="24"/>
          <w:lang w:val="en-US"/>
        </w:rPr>
        <w:t xml:space="preserve"> </w:t>
      </w:r>
      <w:r w:rsidRPr="00927EF8">
        <w:rPr>
          <w:rFonts w:ascii="Times New Roman" w:hAnsi="Times New Roman" w:cs="Times New Roman"/>
          <w:i/>
          <w:sz w:val="24"/>
          <w:szCs w:val="24"/>
        </w:rPr>
        <w:t>De ciudades emergentes a ciudades sostenibles.</w:t>
      </w:r>
      <w:r w:rsidR="00185A5E">
        <w:rPr>
          <w:rFonts w:ascii="Times New Roman" w:hAnsi="Times New Roman" w:cs="Times New Roman"/>
          <w:i/>
          <w:sz w:val="24"/>
          <w:szCs w:val="24"/>
        </w:rPr>
        <w:t xml:space="preserve"> </w:t>
      </w:r>
      <w:r w:rsidRPr="00927EF8">
        <w:rPr>
          <w:rFonts w:ascii="Times New Roman" w:hAnsi="Times New Roman" w:cs="Times New Roman"/>
          <w:sz w:val="24"/>
          <w:szCs w:val="24"/>
          <w:lang w:val="en-US"/>
        </w:rPr>
        <w:t xml:space="preserve">Santiago de Chile: Ed. </w:t>
      </w:r>
      <w:r w:rsidRPr="006904D8">
        <w:rPr>
          <w:rFonts w:ascii="Times New Roman" w:hAnsi="Times New Roman" w:cs="Times New Roman"/>
          <w:sz w:val="24"/>
          <w:szCs w:val="24"/>
          <w:lang w:val="en-US"/>
        </w:rPr>
        <w:t>ARQ.</w:t>
      </w:r>
      <w:r w:rsidRPr="00026949">
        <w:rPr>
          <w:rFonts w:ascii="Times New Roman" w:hAnsi="Times New Roman" w:cs="Times New Roman"/>
          <w:i/>
          <w:iCs/>
          <w:sz w:val="24"/>
          <w:szCs w:val="24"/>
          <w:lang w:val="en-US"/>
        </w:rPr>
        <w:t xml:space="preserve"> </w:t>
      </w:r>
    </w:p>
    <w:p w14:paraId="4390965A" w14:textId="7400716B" w:rsidR="006904D8" w:rsidRP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927EF8">
        <w:rPr>
          <w:rFonts w:ascii="Times New Roman" w:hAnsi="Times New Roman" w:cs="Times New Roman"/>
          <w:sz w:val="24"/>
          <w:szCs w:val="24"/>
          <w:highlight w:val="yellow"/>
          <w:shd w:val="clear" w:color="auto" w:fill="FFFFFF"/>
          <w:lang w:val="en-US"/>
        </w:rPr>
        <w:t>Ullberg, S. (2013)</w:t>
      </w:r>
      <w:r w:rsidRPr="001B061E">
        <w:rPr>
          <w:rFonts w:ascii="Times New Roman" w:hAnsi="Times New Roman" w:cs="Times New Roman"/>
          <w:sz w:val="24"/>
          <w:szCs w:val="24"/>
          <w:shd w:val="clear" w:color="auto" w:fill="FFFFFF"/>
          <w:lang w:val="en-US"/>
        </w:rPr>
        <w:t>.</w:t>
      </w:r>
      <w:r w:rsidR="00185A5E">
        <w:rPr>
          <w:rFonts w:ascii="Times New Roman" w:hAnsi="Times New Roman" w:cs="Times New Roman"/>
          <w:i/>
          <w:iCs/>
          <w:sz w:val="24"/>
          <w:szCs w:val="24"/>
          <w:shd w:val="clear" w:color="auto" w:fill="FFFFFF"/>
          <w:lang w:val="en-US"/>
        </w:rPr>
        <w:t xml:space="preserve"> </w:t>
      </w:r>
      <w:r w:rsidRPr="00927EF8">
        <w:rPr>
          <w:rFonts w:ascii="Times New Roman" w:hAnsi="Times New Roman" w:cs="Times New Roman"/>
          <w:i/>
          <w:iCs/>
          <w:sz w:val="24"/>
          <w:szCs w:val="24"/>
          <w:shd w:val="clear" w:color="auto" w:fill="FFFFFF"/>
          <w:lang w:val="en-US"/>
        </w:rPr>
        <w:t>Watermarks: urban flooding and memoryscape in Argentina.</w:t>
      </w:r>
      <w:r w:rsidRPr="001B061E">
        <w:rPr>
          <w:rFonts w:ascii="Times New Roman" w:hAnsi="Times New Roman" w:cs="Times New Roman"/>
          <w:sz w:val="24"/>
          <w:szCs w:val="24"/>
          <w:shd w:val="clear" w:color="auto" w:fill="FFFFFF"/>
          <w:lang w:val="en-US"/>
        </w:rPr>
        <w:t xml:space="preserve"> </w:t>
      </w:r>
      <w:r w:rsidRPr="001B061E">
        <w:rPr>
          <w:rFonts w:ascii="Times New Roman" w:hAnsi="Times New Roman" w:cs="Times New Roman"/>
          <w:sz w:val="24"/>
          <w:szCs w:val="24"/>
          <w:shd w:val="clear" w:color="auto" w:fill="FFFFFF"/>
        </w:rPr>
        <w:t>Tesis Doctoral. Universidad de Estocolmo. Recuperado</w:t>
      </w:r>
      <w:r>
        <w:rPr>
          <w:rFonts w:ascii="Times New Roman" w:hAnsi="Times New Roman" w:cs="Times New Roman"/>
          <w:sz w:val="24"/>
          <w:szCs w:val="24"/>
          <w:shd w:val="clear" w:color="auto" w:fill="FFFFFF"/>
        </w:rPr>
        <w:t xml:space="preserve"> de</w:t>
      </w:r>
      <w:r w:rsidRPr="006904D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6904D8">
        <w:rPr>
          <w:rFonts w:ascii="Times New Roman" w:hAnsi="Times New Roman" w:cs="Times New Roman"/>
          <w:sz w:val="24"/>
          <w:szCs w:val="24"/>
          <w:shd w:val="clear" w:color="auto" w:fill="FFFFFF"/>
        </w:rPr>
        <w:t>http://www.diva-portal.org/smash/get/diva2:624415/FULLTEXT01.pdf</w:t>
      </w:r>
    </w:p>
    <w:p w14:paraId="1CE4E22C" w14:textId="77777777" w:rsidR="006904D8" w:rsidRDefault="006904D8" w:rsidP="006904D8">
      <w:pPr>
        <w:spacing w:after="0" w:line="360" w:lineRule="auto"/>
        <w:ind w:left="720" w:hanging="720"/>
        <w:jc w:val="both"/>
        <w:rPr>
          <w:rFonts w:ascii="Times New Roman" w:hAnsi="Times New Roman" w:cs="Times New Roman"/>
          <w:sz w:val="24"/>
          <w:szCs w:val="24"/>
          <w:shd w:val="clear" w:color="auto" w:fill="FFFFFF"/>
        </w:rPr>
      </w:pPr>
      <w:r w:rsidRPr="006B55BF">
        <w:rPr>
          <w:rFonts w:ascii="Times New Roman" w:hAnsi="Times New Roman" w:cs="Times New Roman"/>
          <w:sz w:val="24"/>
          <w:szCs w:val="24"/>
          <w:highlight w:val="yellow"/>
          <w:shd w:val="clear" w:color="auto" w:fill="FFFFFF"/>
        </w:rPr>
        <w:t>Viand, J. &amp; González, S. (2012).</w:t>
      </w:r>
      <w:r w:rsidRPr="001B061E">
        <w:rPr>
          <w:rFonts w:ascii="Times New Roman" w:hAnsi="Times New Roman" w:cs="Times New Roman"/>
          <w:sz w:val="24"/>
          <w:szCs w:val="24"/>
          <w:shd w:val="clear" w:color="auto" w:fill="FFFFFF"/>
        </w:rPr>
        <w:t xml:space="preserve"> Crear riesgo, ocultar riesgo: gestión de inundaciones y política urbana en dos ciudades argentinas. En </w:t>
      </w:r>
      <w:r w:rsidRPr="001B061E">
        <w:rPr>
          <w:rFonts w:ascii="Times New Roman" w:hAnsi="Times New Roman" w:cs="Times New Roman"/>
          <w:i/>
          <w:sz w:val="24"/>
          <w:szCs w:val="24"/>
          <w:shd w:val="clear" w:color="auto" w:fill="FFFFFF"/>
        </w:rPr>
        <w:t>Primer Encuentro de Investigadores en Formación de Recursos Hídricos.</w:t>
      </w:r>
      <w:r w:rsidRPr="001B061E">
        <w:rPr>
          <w:rFonts w:ascii="Times New Roman" w:hAnsi="Times New Roman" w:cs="Times New Roman"/>
          <w:sz w:val="24"/>
          <w:szCs w:val="24"/>
          <w:shd w:val="clear" w:color="auto" w:fill="FFFFFF"/>
        </w:rPr>
        <w:t xml:space="preserve"> Buenos Aires, Instituto Nacional del Agua. Recuperado de</w:t>
      </w:r>
      <w:r>
        <w:rPr>
          <w:rFonts w:ascii="Times New Roman" w:hAnsi="Times New Roman" w:cs="Times New Roman"/>
          <w:sz w:val="24"/>
          <w:szCs w:val="24"/>
          <w:shd w:val="clear" w:color="auto" w:fill="FFFFFF"/>
        </w:rPr>
        <w:t>:</w:t>
      </w:r>
      <w:hyperlink r:id="rId14" w:history="1">
        <w:r w:rsidRPr="001B061E">
          <w:rPr>
            <w:rStyle w:val="Hipervnculo"/>
            <w:rFonts w:ascii="Times New Roman" w:hAnsi="Times New Roman" w:cs="Times New Roman"/>
            <w:color w:val="auto"/>
            <w:sz w:val="24"/>
            <w:szCs w:val="24"/>
            <w:shd w:val="clear" w:color="auto" w:fill="FFFFFF"/>
          </w:rPr>
          <w:t>https://www.ina.gov.ar/pdf/ifrrhh/01_027_Viand.pdf</w:t>
        </w:r>
      </w:hyperlink>
    </w:p>
    <w:p w14:paraId="13C585E8" w14:textId="77777777" w:rsidR="006904D8" w:rsidRDefault="006904D8" w:rsidP="006904D8">
      <w:pPr>
        <w:widowControl w:val="0"/>
        <w:autoSpaceDE w:val="0"/>
        <w:autoSpaceDN w:val="0"/>
        <w:adjustRightInd w:val="0"/>
        <w:spacing w:after="0" w:line="360" w:lineRule="auto"/>
        <w:ind w:left="720" w:hanging="720"/>
        <w:jc w:val="both"/>
        <w:rPr>
          <w:rFonts w:ascii="Times New Roman" w:hAnsi="Times New Roman" w:cs="Times New Roman"/>
          <w:iCs/>
          <w:sz w:val="24"/>
          <w:szCs w:val="24"/>
          <w:lang w:val="en-US"/>
        </w:rPr>
      </w:pPr>
      <w:r w:rsidRPr="00927EF8">
        <w:rPr>
          <w:rFonts w:ascii="Times New Roman" w:hAnsi="Times New Roman" w:cs="Times New Roman"/>
          <w:iCs/>
          <w:sz w:val="24"/>
          <w:szCs w:val="24"/>
          <w:highlight w:val="yellow"/>
        </w:rPr>
        <w:t xml:space="preserve">Villarreal, E. L. </w:t>
      </w:r>
      <w:r w:rsidRPr="006904D8">
        <w:rPr>
          <w:rFonts w:ascii="Times New Roman" w:hAnsi="Times New Roman" w:cs="Times New Roman"/>
          <w:iCs/>
          <w:sz w:val="24"/>
          <w:szCs w:val="24"/>
          <w:highlight w:val="yellow"/>
          <w:lang w:val="es-CR"/>
        </w:rPr>
        <w:t>&amp; Bengtsson, L. (2005)</w:t>
      </w:r>
      <w:r w:rsidRPr="006904D8">
        <w:rPr>
          <w:rFonts w:ascii="Times New Roman" w:hAnsi="Times New Roman" w:cs="Times New Roman"/>
          <w:iCs/>
          <w:sz w:val="24"/>
          <w:szCs w:val="24"/>
          <w:lang w:val="es-CR"/>
        </w:rPr>
        <w:t xml:space="preserve">. </w:t>
      </w:r>
      <w:r w:rsidRPr="00510FED">
        <w:rPr>
          <w:rFonts w:ascii="Times New Roman" w:hAnsi="Times New Roman" w:cs="Times New Roman"/>
          <w:iCs/>
          <w:sz w:val="24"/>
          <w:szCs w:val="24"/>
          <w:lang w:val="en-US"/>
        </w:rPr>
        <w:t>Response of a Sedum green-roof to individual rain events. </w:t>
      </w:r>
      <w:r w:rsidRPr="00510FED">
        <w:rPr>
          <w:rFonts w:ascii="Times New Roman" w:hAnsi="Times New Roman" w:cs="Times New Roman"/>
          <w:i/>
          <w:iCs/>
          <w:sz w:val="24"/>
          <w:szCs w:val="24"/>
          <w:lang w:val="en-US"/>
        </w:rPr>
        <w:t>Ecological Engineering</w:t>
      </w:r>
      <w:r w:rsidRPr="00C36985">
        <w:rPr>
          <w:rFonts w:ascii="Times New Roman" w:hAnsi="Times New Roman" w:cs="Times New Roman"/>
          <w:iCs/>
          <w:sz w:val="24"/>
          <w:szCs w:val="24"/>
          <w:lang w:val="en-US"/>
        </w:rPr>
        <w:t>, </w:t>
      </w:r>
      <w:r w:rsidRPr="00927EF8">
        <w:rPr>
          <w:rFonts w:ascii="Times New Roman" w:hAnsi="Times New Roman" w:cs="Times New Roman"/>
          <w:i/>
          <w:sz w:val="24"/>
          <w:szCs w:val="24"/>
          <w:lang w:val="en-US"/>
        </w:rPr>
        <w:t>25</w:t>
      </w:r>
      <w:r w:rsidRPr="00D80B33">
        <w:rPr>
          <w:rFonts w:ascii="Times New Roman" w:hAnsi="Times New Roman" w:cs="Times New Roman"/>
          <w:iCs/>
          <w:sz w:val="24"/>
          <w:szCs w:val="24"/>
          <w:lang w:val="en-US"/>
        </w:rPr>
        <w:t>(1), 1-7.</w:t>
      </w:r>
    </w:p>
    <w:p w14:paraId="1BAED98B" w14:textId="500C04B0" w:rsidR="006904D8" w:rsidRDefault="006904D8" w:rsidP="006904D8">
      <w:pPr>
        <w:widowControl w:val="0"/>
        <w:autoSpaceDE w:val="0"/>
        <w:autoSpaceDN w:val="0"/>
        <w:adjustRightInd w:val="0"/>
        <w:spacing w:after="0" w:line="360" w:lineRule="auto"/>
        <w:ind w:left="720" w:hanging="720"/>
        <w:rPr>
          <w:rFonts w:ascii="Times New Roman" w:hAnsi="Times New Roman" w:cs="Times New Roman"/>
          <w:noProof/>
          <w:sz w:val="24"/>
          <w:szCs w:val="24"/>
          <w:lang w:val="en-US"/>
        </w:rPr>
      </w:pPr>
      <w:r w:rsidRPr="00927EF8">
        <w:rPr>
          <w:rFonts w:ascii="Times New Roman" w:hAnsi="Times New Roman" w:cs="Times New Roman"/>
          <w:noProof/>
          <w:sz w:val="24"/>
          <w:szCs w:val="24"/>
          <w:highlight w:val="yellow"/>
          <w:lang w:val="en-US"/>
        </w:rPr>
        <w:lastRenderedPageBreak/>
        <w:t>Zhang, B., Xie, G.,Zhang, G.</w:t>
      </w:r>
      <w:r>
        <w:rPr>
          <w:rFonts w:ascii="Times New Roman" w:hAnsi="Times New Roman" w:cs="Times New Roman"/>
          <w:noProof/>
          <w:sz w:val="24"/>
          <w:szCs w:val="24"/>
          <w:highlight w:val="yellow"/>
          <w:lang w:val="en-US"/>
        </w:rPr>
        <w:t>,</w:t>
      </w:r>
      <w:r w:rsidRPr="00927EF8">
        <w:rPr>
          <w:rFonts w:ascii="Times New Roman" w:hAnsi="Times New Roman" w:cs="Times New Roman"/>
          <w:noProof/>
          <w:sz w:val="24"/>
          <w:szCs w:val="24"/>
          <w:highlight w:val="yellow"/>
          <w:lang w:val="en-US"/>
        </w:rPr>
        <w:t xml:space="preserve"> &amp;</w:t>
      </w:r>
      <w:r>
        <w:rPr>
          <w:rFonts w:ascii="Times New Roman" w:hAnsi="Times New Roman" w:cs="Times New Roman"/>
          <w:noProof/>
          <w:sz w:val="24"/>
          <w:szCs w:val="24"/>
          <w:highlight w:val="yellow"/>
          <w:lang w:val="en-US"/>
        </w:rPr>
        <w:t xml:space="preserve"> </w:t>
      </w:r>
      <w:r w:rsidRPr="00927EF8">
        <w:rPr>
          <w:rFonts w:ascii="Times New Roman" w:hAnsi="Times New Roman" w:cs="Times New Roman"/>
          <w:noProof/>
          <w:sz w:val="24"/>
          <w:szCs w:val="24"/>
          <w:highlight w:val="yellow"/>
          <w:lang w:val="en-US"/>
        </w:rPr>
        <w:t>Zhang, J. (2012).</w:t>
      </w:r>
      <w:r w:rsidRPr="001B061E">
        <w:rPr>
          <w:rFonts w:ascii="Times New Roman" w:hAnsi="Times New Roman" w:cs="Times New Roman"/>
          <w:noProof/>
          <w:sz w:val="24"/>
          <w:szCs w:val="24"/>
          <w:lang w:val="en-US"/>
        </w:rPr>
        <w:t xml:space="preserve"> The Economic Benefits of Rainwater-Runoff Reduction by Urban Green Spaces: A Case Study in Beijing, China.</w:t>
      </w:r>
      <w:r w:rsidR="00185A5E">
        <w:rPr>
          <w:rFonts w:ascii="Times New Roman" w:hAnsi="Times New Roman" w:cs="Times New Roman"/>
          <w:noProof/>
          <w:sz w:val="24"/>
          <w:szCs w:val="24"/>
          <w:lang w:val="en-US"/>
        </w:rPr>
        <w:t xml:space="preserve"> </w:t>
      </w:r>
      <w:r w:rsidRPr="001B061E">
        <w:rPr>
          <w:rFonts w:ascii="Times New Roman" w:hAnsi="Times New Roman" w:cs="Times New Roman"/>
          <w:i/>
          <w:iCs/>
          <w:noProof/>
          <w:sz w:val="24"/>
          <w:szCs w:val="24"/>
          <w:lang w:val="en-US"/>
        </w:rPr>
        <w:t>Journal of Environmental Management</w:t>
      </w:r>
      <w:r>
        <w:rPr>
          <w:rFonts w:ascii="Times New Roman" w:hAnsi="Times New Roman" w:cs="Times New Roman"/>
          <w:noProof/>
          <w:sz w:val="24"/>
          <w:szCs w:val="24"/>
          <w:lang w:val="en-US"/>
        </w:rPr>
        <w:t xml:space="preserve">, </w:t>
      </w:r>
      <w:r w:rsidRPr="00927EF8">
        <w:rPr>
          <w:rFonts w:ascii="Times New Roman" w:hAnsi="Times New Roman" w:cs="Times New Roman"/>
          <w:i/>
          <w:iCs/>
          <w:noProof/>
          <w:sz w:val="24"/>
          <w:szCs w:val="24"/>
          <w:lang w:val="en-US"/>
        </w:rPr>
        <w:t>100</w:t>
      </w:r>
      <w:r>
        <w:rPr>
          <w:rFonts w:ascii="Times New Roman" w:hAnsi="Times New Roman" w:cs="Times New Roman"/>
          <w:noProof/>
          <w:sz w:val="24"/>
          <w:szCs w:val="24"/>
          <w:lang w:val="en-US"/>
        </w:rPr>
        <w:t xml:space="preserve">, </w:t>
      </w:r>
      <w:r w:rsidRPr="001B061E">
        <w:rPr>
          <w:rFonts w:ascii="Times New Roman" w:hAnsi="Times New Roman" w:cs="Times New Roman"/>
          <w:noProof/>
          <w:sz w:val="24"/>
          <w:szCs w:val="24"/>
          <w:lang w:val="en-US"/>
        </w:rPr>
        <w:t>65–71. doi: 10.1016/j.jenvman.2012.01.015.</w:t>
      </w:r>
    </w:p>
    <w:p w14:paraId="1DDC6F2F" w14:textId="77777777" w:rsidR="006904D8" w:rsidRPr="00D6198C" w:rsidRDefault="006904D8" w:rsidP="006904D8">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lang w:val="en-US"/>
        </w:rPr>
      </w:pPr>
      <w:r w:rsidRPr="00D80B33">
        <w:rPr>
          <w:rFonts w:ascii="Times New Roman" w:eastAsia="Arial" w:hAnsi="Times New Roman" w:cs="Times New Roman"/>
          <w:sz w:val="24"/>
          <w:szCs w:val="24"/>
          <w:shd w:val="clear" w:color="auto" w:fill="FCFCFC"/>
        </w:rPr>
        <w:fldChar w:fldCharType="end"/>
      </w:r>
      <w:r w:rsidRPr="00927EF8">
        <w:rPr>
          <w:rFonts w:ascii="Times New Roman" w:hAnsi="Times New Roman" w:cs="Times New Roman"/>
          <w:sz w:val="24"/>
          <w:szCs w:val="24"/>
          <w:highlight w:val="yellow"/>
          <w:shd w:val="clear" w:color="auto" w:fill="FFFFFF"/>
          <w:lang w:val="en-US"/>
        </w:rPr>
        <w:t xml:space="preserve">Zimmermann, E., </w:t>
      </w:r>
      <w:proofErr w:type="spellStart"/>
      <w:r w:rsidRPr="00927EF8">
        <w:rPr>
          <w:rFonts w:ascii="Times New Roman" w:hAnsi="Times New Roman" w:cs="Times New Roman"/>
          <w:sz w:val="24"/>
          <w:szCs w:val="24"/>
          <w:highlight w:val="yellow"/>
          <w:shd w:val="clear" w:color="auto" w:fill="FFFFFF"/>
          <w:lang w:val="en-US"/>
        </w:rPr>
        <w:t>Bracalenti</w:t>
      </w:r>
      <w:proofErr w:type="spellEnd"/>
      <w:r w:rsidRPr="00927EF8">
        <w:rPr>
          <w:rFonts w:ascii="Times New Roman" w:hAnsi="Times New Roman" w:cs="Times New Roman"/>
          <w:sz w:val="24"/>
          <w:szCs w:val="24"/>
          <w:highlight w:val="yellow"/>
          <w:shd w:val="clear" w:color="auto" w:fill="FFFFFF"/>
          <w:lang w:val="en-US"/>
        </w:rPr>
        <w:t xml:space="preserve">, L., &amp; </w:t>
      </w:r>
      <w:proofErr w:type="spellStart"/>
      <w:r w:rsidRPr="00927EF8">
        <w:rPr>
          <w:rFonts w:ascii="Times New Roman" w:hAnsi="Times New Roman" w:cs="Times New Roman"/>
          <w:sz w:val="24"/>
          <w:szCs w:val="24"/>
          <w:highlight w:val="yellow"/>
          <w:shd w:val="clear" w:color="auto" w:fill="FFFFFF"/>
          <w:lang w:val="en-US"/>
        </w:rPr>
        <w:t>Onocko</w:t>
      </w:r>
      <w:proofErr w:type="spellEnd"/>
      <w:r w:rsidRPr="00927EF8">
        <w:rPr>
          <w:rFonts w:ascii="Times New Roman" w:hAnsi="Times New Roman" w:cs="Times New Roman"/>
          <w:sz w:val="24"/>
          <w:szCs w:val="24"/>
          <w:highlight w:val="yellow"/>
          <w:shd w:val="clear" w:color="auto" w:fill="FFFFFF"/>
          <w:lang w:val="en-US"/>
        </w:rPr>
        <w:t>, A. (2015).</w:t>
      </w:r>
      <w:r w:rsidRPr="001B061E">
        <w:rPr>
          <w:rFonts w:ascii="Times New Roman" w:hAnsi="Times New Roman" w:cs="Times New Roman"/>
          <w:sz w:val="24"/>
          <w:szCs w:val="24"/>
          <w:shd w:val="clear" w:color="auto" w:fill="FFFFFF"/>
          <w:lang w:val="en-US"/>
        </w:rPr>
        <w:t xml:space="preserve"> </w:t>
      </w:r>
      <w:r w:rsidRPr="001B061E">
        <w:rPr>
          <w:rFonts w:ascii="Times New Roman" w:hAnsi="Times New Roman" w:cs="Times New Roman"/>
          <w:sz w:val="24"/>
          <w:szCs w:val="24"/>
          <w:shd w:val="clear" w:color="auto" w:fill="FFFFFF"/>
        </w:rPr>
        <w:t xml:space="preserve">Infraestructura verde como alternativa sustentable para reducir el riesgo hídrico en áreas urbanizadas. </w:t>
      </w:r>
      <w:proofErr w:type="spellStart"/>
      <w:r w:rsidRPr="00D6198C">
        <w:rPr>
          <w:rFonts w:ascii="Times New Roman" w:hAnsi="Times New Roman" w:cs="Times New Roman"/>
          <w:i/>
          <w:sz w:val="24"/>
          <w:szCs w:val="24"/>
          <w:shd w:val="clear" w:color="auto" w:fill="FFFFFF"/>
          <w:lang w:val="en-US"/>
        </w:rPr>
        <w:t>Cuadernos</w:t>
      </w:r>
      <w:proofErr w:type="spellEnd"/>
      <w:r w:rsidRPr="00D6198C">
        <w:rPr>
          <w:rFonts w:ascii="Times New Roman" w:hAnsi="Times New Roman" w:cs="Times New Roman"/>
          <w:i/>
          <w:sz w:val="24"/>
          <w:szCs w:val="24"/>
          <w:shd w:val="clear" w:color="auto" w:fill="FFFFFF"/>
          <w:lang w:val="en-US"/>
        </w:rPr>
        <w:t xml:space="preserve"> del CURIHAM</w:t>
      </w:r>
      <w:r w:rsidRPr="00D6198C">
        <w:rPr>
          <w:rFonts w:ascii="Times New Roman" w:hAnsi="Times New Roman" w:cs="Times New Roman"/>
          <w:sz w:val="24"/>
          <w:szCs w:val="24"/>
          <w:shd w:val="clear" w:color="auto" w:fill="FFFFFF"/>
          <w:lang w:val="en-US"/>
        </w:rPr>
        <w:t>, (21), 55-69.</w:t>
      </w:r>
    </w:p>
    <w:p w14:paraId="06C9904D" w14:textId="7DB1A041" w:rsidR="006904D8" w:rsidRPr="00D6198C" w:rsidRDefault="006904D8" w:rsidP="001D148E">
      <w:pPr>
        <w:spacing w:after="0" w:line="360" w:lineRule="auto"/>
        <w:ind w:firstLine="720"/>
        <w:jc w:val="both"/>
        <w:rPr>
          <w:rFonts w:ascii="Times New Roman" w:eastAsia="Arial" w:hAnsi="Times New Roman" w:cs="Times New Roman"/>
          <w:b/>
          <w:sz w:val="24"/>
          <w:szCs w:val="24"/>
          <w:shd w:val="clear" w:color="auto" w:fill="FCFCFC"/>
          <w:lang w:val="en-US"/>
        </w:rPr>
      </w:pPr>
    </w:p>
    <w:p w14:paraId="76612409" w14:textId="77777777" w:rsidR="003D749F" w:rsidRDefault="003D749F" w:rsidP="00EC3746">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14:paraId="07B06130" w14:textId="77777777" w:rsidR="000F6EE0" w:rsidRPr="00927EF8" w:rsidRDefault="000F6EE0" w:rsidP="00927EF8">
      <w:pPr>
        <w:widowControl w:val="0"/>
        <w:autoSpaceDE w:val="0"/>
        <w:autoSpaceDN w:val="0"/>
        <w:adjustRightInd w:val="0"/>
        <w:spacing w:after="0" w:line="360" w:lineRule="auto"/>
        <w:ind w:left="720" w:hanging="720"/>
        <w:jc w:val="both"/>
        <w:rPr>
          <w:rFonts w:ascii="Times New Roman" w:eastAsia="Arial" w:hAnsi="Times New Roman" w:cs="Times New Roman"/>
          <w:color w:val="333333"/>
          <w:sz w:val="24"/>
          <w:szCs w:val="24"/>
          <w:shd w:val="clear" w:color="auto" w:fill="FCFCFC"/>
        </w:rPr>
      </w:pPr>
    </w:p>
    <w:sectPr w:rsidR="000F6EE0" w:rsidRPr="00927EF8" w:rsidSect="000120BC">
      <w:pgSz w:w="11907" w:h="16839" w:code="9"/>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B881" w14:textId="77777777" w:rsidR="003A4CE3" w:rsidRDefault="003A4CE3">
      <w:pPr>
        <w:spacing w:after="0" w:line="240" w:lineRule="auto"/>
      </w:pPr>
      <w:r>
        <w:separator/>
      </w:r>
    </w:p>
  </w:endnote>
  <w:endnote w:type="continuationSeparator" w:id="0">
    <w:p w14:paraId="2B48FF37" w14:textId="77777777" w:rsidR="003A4CE3" w:rsidRDefault="003A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Light">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otham Book">
    <w:altName w:val="Gotham Book"/>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vTT5235d5a9">
    <w:altName w:val="Cambria"/>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971A" w14:textId="77777777" w:rsidR="003A4CE3" w:rsidRDefault="003A4CE3">
      <w:pPr>
        <w:spacing w:after="0" w:line="240" w:lineRule="auto"/>
      </w:pPr>
      <w:r>
        <w:separator/>
      </w:r>
    </w:p>
  </w:footnote>
  <w:footnote w:type="continuationSeparator" w:id="0">
    <w:p w14:paraId="711BBD80" w14:textId="77777777" w:rsidR="003A4CE3" w:rsidRDefault="003A4CE3">
      <w:pPr>
        <w:spacing w:after="0" w:line="240" w:lineRule="auto"/>
      </w:pPr>
      <w:r>
        <w:continuationSeparator/>
      </w:r>
    </w:p>
  </w:footnote>
  <w:footnote w:id="1">
    <w:p w14:paraId="47AEB141" w14:textId="7E3566C8" w:rsidR="00637270" w:rsidRPr="00A55B64" w:rsidRDefault="00637270" w:rsidP="00DC04E4">
      <w:pPr>
        <w:spacing w:after="0" w:line="240" w:lineRule="auto"/>
        <w:ind w:left="153" w:hanging="153"/>
        <w:jc w:val="both"/>
        <w:rPr>
          <w:rFonts w:ascii="Times New Roman" w:hAnsi="Times New Roman" w:cs="Times New Roman"/>
          <w:sz w:val="20"/>
          <w:szCs w:val="20"/>
        </w:rPr>
      </w:pPr>
      <w:r w:rsidRPr="006A3756">
        <w:rPr>
          <w:rStyle w:val="Refdenotaalpie"/>
          <w:rFonts w:ascii="Times New Roman" w:hAnsi="Times New Roman" w:cs="Times New Roman"/>
          <w:sz w:val="20"/>
          <w:szCs w:val="20"/>
        </w:rPr>
        <w:footnoteRef/>
      </w:r>
      <w:r w:rsidRPr="006A3756">
        <w:rPr>
          <w:rFonts w:ascii="Times New Roman" w:hAnsi="Times New Roman" w:cs="Times New Roman"/>
          <w:sz w:val="20"/>
          <w:szCs w:val="20"/>
        </w:rPr>
        <w:t xml:space="preserve"> D</w:t>
      </w:r>
      <w:r>
        <w:rPr>
          <w:rFonts w:ascii="Times New Roman" w:hAnsi="Times New Roman" w:cs="Times New Roman"/>
          <w:sz w:val="20"/>
          <w:szCs w:val="20"/>
        </w:rPr>
        <w:t>octora</w:t>
      </w:r>
      <w:r w:rsidR="00770A2C">
        <w:rPr>
          <w:rFonts w:ascii="Times New Roman" w:hAnsi="Times New Roman" w:cs="Times New Roman"/>
          <w:sz w:val="20"/>
          <w:szCs w:val="20"/>
        </w:rPr>
        <w:t xml:space="preserve"> en Geograf</w:t>
      </w:r>
      <w:r w:rsidR="00244CBF">
        <w:rPr>
          <w:rFonts w:ascii="Times New Roman" w:hAnsi="Times New Roman" w:cs="Times New Roman"/>
          <w:sz w:val="20"/>
          <w:szCs w:val="20"/>
        </w:rPr>
        <w:t>í</w:t>
      </w:r>
      <w:r w:rsidR="00770A2C">
        <w:rPr>
          <w:rFonts w:ascii="Times New Roman" w:hAnsi="Times New Roman" w:cs="Times New Roman"/>
          <w:sz w:val="20"/>
          <w:szCs w:val="20"/>
        </w:rPr>
        <w:t>a.</w:t>
      </w:r>
      <w:r>
        <w:rPr>
          <w:rFonts w:ascii="Times New Roman" w:hAnsi="Times New Roman" w:cs="Times New Roman"/>
          <w:sz w:val="20"/>
          <w:szCs w:val="20"/>
        </w:rPr>
        <w:t xml:space="preserve"> </w:t>
      </w:r>
      <w:r w:rsidRPr="006A3756">
        <w:rPr>
          <w:rFonts w:ascii="Times New Roman" w:hAnsi="Times New Roman" w:cs="Times New Roman"/>
          <w:sz w:val="20"/>
          <w:szCs w:val="20"/>
        </w:rPr>
        <w:t xml:space="preserve">Investigadora Asistente en el Consejo Nacional de Investigaciones Científicas y Técnicas. Docente en el Departamento de Geografía y Turismo de la Universidad Nacional del Sur, Argentina. Correo electrónico: </w:t>
      </w:r>
      <w:hyperlink r:id="rId1" w:history="1">
        <w:r w:rsidRPr="006A3756">
          <w:rPr>
            <w:rStyle w:val="Hipervnculo"/>
            <w:rFonts w:ascii="Times New Roman" w:hAnsi="Times New Roman" w:cs="Times New Roman"/>
            <w:sz w:val="20"/>
            <w:szCs w:val="20"/>
          </w:rPr>
          <w:t>paula.zapperi@uns.edu.ar</w:t>
        </w:r>
      </w:hyperlink>
      <w:r w:rsidRPr="00927EF8">
        <w:rPr>
          <w:noProof/>
        </w:rPr>
        <w:t xml:space="preserve"> </w:t>
      </w:r>
      <w:r w:rsidRPr="00927EF8">
        <w:rPr>
          <w:noProof/>
        </w:rPr>
        <w:drawing>
          <wp:inline distT="0" distB="0" distL="0" distR="0" wp14:anchorId="40FFDC92" wp14:editId="32BD9E43">
            <wp:extent cx="123825" cy="123825"/>
            <wp:effectExtent l="0" t="0" r="9525" b="9525"/>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55B64">
        <w:rPr>
          <w:rFonts w:ascii="Times New Roman" w:hAnsi="Times New Roman" w:cs="Times New Roman"/>
          <w:sz w:val="20"/>
          <w:szCs w:val="20"/>
        </w:rPr>
        <w:t xml:space="preserve"> </w:t>
      </w:r>
      <w:hyperlink r:id="rId3" w:history="1">
        <w:r w:rsidRPr="00A55B64">
          <w:rPr>
            <w:rStyle w:val="Hipervnculo"/>
            <w:rFonts w:ascii="Times New Roman" w:hAnsi="Times New Roman" w:cs="Times New Roman"/>
            <w:sz w:val="20"/>
            <w:szCs w:val="20"/>
          </w:rPr>
          <w:t>https://orcid.org/0000-0003-0783-1467</w:t>
        </w:r>
      </w:hyperlink>
    </w:p>
    <w:p w14:paraId="13D2D8C4" w14:textId="77777777" w:rsidR="00637270" w:rsidRPr="00981351" w:rsidRDefault="00637270" w:rsidP="00DC04E4">
      <w:pPr>
        <w:spacing w:after="0" w:line="240" w:lineRule="auto"/>
        <w:ind w:left="153" w:hanging="153"/>
        <w:jc w:val="both"/>
        <w:rPr>
          <w:rFonts w:ascii="Times New Roman" w:hAnsi="Times New Roman" w:cs="Times New Roman"/>
          <w:sz w:val="20"/>
          <w:szCs w:val="20"/>
        </w:rPr>
      </w:pPr>
      <w:r w:rsidRPr="00981351">
        <w:rPr>
          <w:rFonts w:ascii="Times New Roman" w:hAnsi="Times New Roman" w:cs="Times New Roman"/>
          <w:sz w:val="20"/>
          <w:szCs w:val="20"/>
        </w:rPr>
        <w:t xml:space="preserve"> </w:t>
      </w:r>
    </w:p>
  </w:footnote>
  <w:footnote w:id="2">
    <w:p w14:paraId="1AD29BFD" w14:textId="3CA52401" w:rsidR="00637270" w:rsidRDefault="00637270" w:rsidP="00DC04E4">
      <w:pPr>
        <w:spacing w:after="0" w:line="240" w:lineRule="auto"/>
        <w:ind w:left="153" w:hanging="153"/>
        <w:jc w:val="both"/>
        <w:rPr>
          <w:rFonts w:ascii="Times New Roman" w:eastAsia="Times New Roman" w:hAnsi="Times New Roman" w:cs="Times New Roman"/>
          <w:sz w:val="20"/>
          <w:szCs w:val="20"/>
          <w:highlight w:val="white"/>
        </w:rPr>
      </w:pPr>
      <w:r w:rsidRPr="00A55B64">
        <w:rPr>
          <w:rStyle w:val="Refdenotaalpie"/>
          <w:rFonts w:ascii="Times New Roman" w:hAnsi="Times New Roman" w:cs="Times New Roman"/>
          <w:sz w:val="20"/>
          <w:szCs w:val="20"/>
        </w:rPr>
        <w:footnoteRef/>
      </w:r>
      <w:r w:rsidRPr="00A55B64">
        <w:rPr>
          <w:rFonts w:ascii="Times New Roman" w:hAnsi="Times New Roman" w:cs="Times New Roman"/>
          <w:sz w:val="20"/>
          <w:szCs w:val="20"/>
        </w:rPr>
        <w:t xml:space="preserve"> </w:t>
      </w:r>
      <w:r w:rsidRPr="006A3756">
        <w:rPr>
          <w:rFonts w:ascii="Times New Roman" w:eastAsia="Times New Roman" w:hAnsi="Times New Roman" w:cs="Times New Roman"/>
          <w:sz w:val="20"/>
          <w:szCs w:val="20"/>
          <w:highlight w:val="white"/>
        </w:rPr>
        <w:t>Licencia</w:t>
      </w:r>
      <w:r>
        <w:rPr>
          <w:rFonts w:ascii="Times New Roman" w:eastAsia="Times New Roman" w:hAnsi="Times New Roman" w:cs="Times New Roman"/>
          <w:sz w:val="20"/>
          <w:szCs w:val="20"/>
          <w:highlight w:val="white"/>
        </w:rPr>
        <w:t>da</w:t>
      </w:r>
      <w:r w:rsidRPr="006A3756">
        <w:rPr>
          <w:rFonts w:ascii="Times New Roman" w:eastAsia="Times New Roman" w:hAnsi="Times New Roman" w:cs="Times New Roman"/>
          <w:sz w:val="20"/>
          <w:szCs w:val="20"/>
          <w:highlight w:val="white"/>
        </w:rPr>
        <w:t xml:space="preserve"> en C</w:t>
      </w:r>
      <w:r>
        <w:rPr>
          <w:rFonts w:ascii="Times New Roman" w:eastAsia="Times New Roman" w:hAnsi="Times New Roman" w:cs="Times New Roman"/>
          <w:sz w:val="20"/>
          <w:szCs w:val="20"/>
          <w:highlight w:val="white"/>
        </w:rPr>
        <w:t>iencia</w:t>
      </w:r>
      <w:r w:rsidRPr="006A3756">
        <w:rPr>
          <w:rFonts w:ascii="Times New Roman" w:eastAsia="Times New Roman" w:hAnsi="Times New Roman" w:cs="Times New Roman"/>
          <w:sz w:val="20"/>
          <w:szCs w:val="20"/>
          <w:highlight w:val="white"/>
        </w:rPr>
        <w:t xml:space="preserve">s Ambientales. </w:t>
      </w:r>
      <w:r>
        <w:rPr>
          <w:rFonts w:ascii="Times New Roman" w:eastAsia="Times New Roman" w:hAnsi="Times New Roman" w:cs="Times New Roman"/>
          <w:sz w:val="20"/>
          <w:szCs w:val="20"/>
          <w:highlight w:val="white"/>
        </w:rPr>
        <w:t xml:space="preserve">Departamento de Química, </w:t>
      </w:r>
      <w:r w:rsidRPr="006A3756">
        <w:rPr>
          <w:rFonts w:ascii="Times New Roman" w:eastAsia="Times New Roman" w:hAnsi="Times New Roman" w:cs="Times New Roman"/>
          <w:sz w:val="20"/>
          <w:szCs w:val="20"/>
          <w:highlight w:val="white"/>
        </w:rPr>
        <w:t xml:space="preserve">Universidad Nacional del Sur, Argentina. Correo electrónico: </w:t>
      </w:r>
      <w:hyperlink r:id="rId4" w:history="1">
        <w:r w:rsidRPr="00AA267E">
          <w:rPr>
            <w:rStyle w:val="Hipervnculo"/>
            <w:rFonts w:ascii="Times New Roman" w:hAnsi="Times New Roman" w:cs="Times New Roman"/>
            <w:sz w:val="20"/>
            <w:szCs w:val="20"/>
            <w:highlight w:val="white"/>
          </w:rPr>
          <w:t>anabella.montico@gmail.com</w:t>
        </w:r>
      </w:hyperlink>
      <w:r>
        <w:rPr>
          <w:rStyle w:val="Hipervnculo"/>
          <w:rFonts w:ascii="Times New Roman" w:hAnsi="Times New Roman" w:cs="Times New Roman"/>
          <w:sz w:val="20"/>
          <w:szCs w:val="20"/>
          <w:highlight w:val="white"/>
        </w:rPr>
        <w:t xml:space="preserve">. </w:t>
      </w:r>
      <w:r>
        <w:rPr>
          <w:noProof/>
        </w:rPr>
        <w:drawing>
          <wp:inline distT="0" distB="0" distL="0" distR="0" wp14:anchorId="2F6D4649" wp14:editId="0E2E1F1C">
            <wp:extent cx="123825" cy="1238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Hipervnculo"/>
          <w:rFonts w:ascii="Times New Roman" w:hAnsi="Times New Roman" w:cs="Times New Roman"/>
          <w:sz w:val="20"/>
          <w:szCs w:val="20"/>
        </w:rPr>
        <w:t xml:space="preserve"> </w:t>
      </w:r>
      <w:hyperlink r:id="rId5" w:history="1">
        <w:r w:rsidRPr="000747E0">
          <w:rPr>
            <w:rStyle w:val="Hipervnculo"/>
            <w:rFonts w:ascii="Times New Roman" w:hAnsi="Times New Roman" w:cs="Times New Roman"/>
            <w:sz w:val="20"/>
          </w:rPr>
          <w:t>https://orcid.org/0000-0002-4618-2992</w:t>
        </w:r>
      </w:hyperlink>
    </w:p>
    <w:p w14:paraId="1CB70903" w14:textId="77777777" w:rsidR="00637270" w:rsidRDefault="00637270" w:rsidP="00DC04E4">
      <w:pPr>
        <w:spacing w:after="0" w:line="240" w:lineRule="auto"/>
        <w:ind w:left="153" w:hanging="153"/>
        <w:jc w:val="both"/>
        <w:rPr>
          <w:rFonts w:ascii="Times New Roman" w:eastAsia="Times New Roman" w:hAnsi="Times New Roman" w:cs="Times New Roman"/>
          <w:sz w:val="20"/>
          <w:szCs w:val="20"/>
          <w:highlight w:val="white"/>
        </w:rPr>
      </w:pPr>
    </w:p>
    <w:p w14:paraId="34E1723C" w14:textId="77777777" w:rsidR="00637270" w:rsidRPr="006A3756" w:rsidRDefault="00637270" w:rsidP="00DC04E4">
      <w:pPr>
        <w:spacing w:after="0" w:line="240" w:lineRule="auto"/>
        <w:ind w:left="153" w:hanging="153"/>
        <w:jc w:val="both"/>
        <w:rPr>
          <w:rFonts w:ascii="Times New Roman" w:eastAsia="Times New Roman" w:hAnsi="Times New Roman" w:cs="Times New Roman"/>
          <w:sz w:val="20"/>
          <w:szCs w:val="20"/>
          <w:highlight w:val="white"/>
        </w:rPr>
      </w:pPr>
    </w:p>
    <w:p w14:paraId="47E83FD6" w14:textId="77777777" w:rsidR="00637270" w:rsidRDefault="00637270" w:rsidP="00DC04E4">
      <w:pPr>
        <w:spacing w:after="0" w:line="240" w:lineRule="auto"/>
        <w:jc w:val="both"/>
        <w:rPr>
          <w:rFonts w:ascii="Times New Roman" w:eastAsia="Times New Roman" w:hAnsi="Times New Roman" w:cs="Times New Roman"/>
          <w:b/>
          <w:sz w:val="24"/>
          <w:szCs w:val="24"/>
        </w:rPr>
      </w:pPr>
    </w:p>
    <w:p w14:paraId="33E5DEFE" w14:textId="77777777" w:rsidR="00637270" w:rsidRPr="006A3756" w:rsidRDefault="00637270" w:rsidP="00DC04E4">
      <w:pPr>
        <w:pStyle w:val="Textonotapie"/>
      </w:pPr>
    </w:p>
  </w:footnote>
  <w:footnote w:id="3">
    <w:p w14:paraId="14A87F7B" w14:textId="77777777" w:rsidR="00637270" w:rsidRPr="00C84B8D" w:rsidRDefault="00637270" w:rsidP="00191576">
      <w:pPr>
        <w:pStyle w:val="Textonotapie"/>
        <w:rPr>
          <w:rFonts w:ascii="Times New Roman" w:hAnsi="Times New Roman" w:cs="Times New Roman"/>
        </w:rPr>
      </w:pPr>
      <w:r w:rsidRPr="000132AF">
        <w:rPr>
          <w:rStyle w:val="Refdenotaalpie"/>
          <w:rFonts w:ascii="Times New Roman" w:hAnsi="Times New Roman" w:cs="Times New Roman"/>
        </w:rPr>
        <w:footnoteRef/>
      </w:r>
      <w:r w:rsidRPr="00C84B8D">
        <w:rPr>
          <w:rFonts w:ascii="Times New Roman" w:hAnsi="Times New Roman" w:cs="Times New Roman"/>
        </w:rPr>
        <w:t xml:space="preserve"> Limita a 18 cm el espesor máximo de suelo para el soporte de la vegetación. </w:t>
      </w:r>
    </w:p>
  </w:footnote>
  <w:footnote w:id="4">
    <w:p w14:paraId="1F2F56EB" w14:textId="77777777" w:rsidR="00637270" w:rsidRPr="00884E87" w:rsidRDefault="00637270" w:rsidP="00191576">
      <w:pPr>
        <w:pStyle w:val="Textonotapie"/>
      </w:pPr>
      <w:r w:rsidRPr="00C84B8D">
        <w:rPr>
          <w:rStyle w:val="Refdenotaalpie"/>
          <w:rFonts w:ascii="Times New Roman" w:hAnsi="Times New Roman" w:cs="Times New Roman"/>
        </w:rPr>
        <w:footnoteRef/>
      </w:r>
      <w:r w:rsidRPr="00C84B8D">
        <w:rPr>
          <w:rFonts w:ascii="Times New Roman" w:hAnsi="Times New Roman" w:cs="Times New Roman"/>
        </w:rPr>
        <w:t xml:space="preserve"> Capacidad de reserva del sistema de captación en función del Riesgo Hídrico asociado a la localización del inmueble.</w:t>
      </w:r>
      <w:r>
        <w:t xml:space="preserve"> </w:t>
      </w:r>
    </w:p>
  </w:footnote>
  <w:footnote w:id="5">
    <w:p w14:paraId="762648EA" w14:textId="77777777" w:rsidR="00637270" w:rsidRPr="008823F6" w:rsidRDefault="00637270" w:rsidP="00FD6DD5">
      <w:pPr>
        <w:pStyle w:val="Textonotapie"/>
      </w:pPr>
      <w:r w:rsidRPr="00FD6DD5">
        <w:rPr>
          <w:rStyle w:val="Refdenotaalpie"/>
          <w:rFonts w:ascii="Times New Roman" w:hAnsi="Times New Roman" w:cs="Times New Roman"/>
        </w:rPr>
        <w:footnoteRef/>
      </w:r>
      <w:r w:rsidRPr="00FD6DD5">
        <w:rPr>
          <w:rFonts w:ascii="Times New Roman" w:hAnsi="Times New Roman" w:cs="Times New Roman"/>
        </w:rPr>
        <w:t xml:space="preserve"> Aplicado a un sector del área abarcada por el Plan Urbano Costero</w:t>
      </w:r>
      <w:r>
        <w:t xml:space="preserve">. </w:t>
      </w:r>
    </w:p>
  </w:footnote>
  <w:footnote w:id="6">
    <w:p w14:paraId="35C82727" w14:textId="77777777" w:rsidR="00637270" w:rsidRDefault="00637270" w:rsidP="00FD6DD5"/>
    <w:p w14:paraId="5A92DD9B" w14:textId="77777777" w:rsidR="00637270" w:rsidRPr="008823F6" w:rsidRDefault="00637270" w:rsidP="00FD6DD5">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22"/>
    <w:rsid w:val="0000431F"/>
    <w:rsid w:val="00007367"/>
    <w:rsid w:val="000120BC"/>
    <w:rsid w:val="000132AF"/>
    <w:rsid w:val="000136BB"/>
    <w:rsid w:val="00020656"/>
    <w:rsid w:val="00026949"/>
    <w:rsid w:val="0003410D"/>
    <w:rsid w:val="00044735"/>
    <w:rsid w:val="00053E14"/>
    <w:rsid w:val="0005533A"/>
    <w:rsid w:val="00062B2E"/>
    <w:rsid w:val="00071DF7"/>
    <w:rsid w:val="000747E0"/>
    <w:rsid w:val="00074F6A"/>
    <w:rsid w:val="00077B49"/>
    <w:rsid w:val="00082BBD"/>
    <w:rsid w:val="00094A1E"/>
    <w:rsid w:val="000A49EC"/>
    <w:rsid w:val="000A531A"/>
    <w:rsid w:val="000A53DF"/>
    <w:rsid w:val="000A56B4"/>
    <w:rsid w:val="000B0670"/>
    <w:rsid w:val="000B1EB0"/>
    <w:rsid w:val="000B2FDB"/>
    <w:rsid w:val="000B6D33"/>
    <w:rsid w:val="000C3AF3"/>
    <w:rsid w:val="000D266D"/>
    <w:rsid w:val="000D4AD1"/>
    <w:rsid w:val="000D68AB"/>
    <w:rsid w:val="000D7149"/>
    <w:rsid w:val="000E0342"/>
    <w:rsid w:val="000E0FB2"/>
    <w:rsid w:val="000E132D"/>
    <w:rsid w:val="000E22F2"/>
    <w:rsid w:val="000E6CB2"/>
    <w:rsid w:val="000E714D"/>
    <w:rsid w:val="000F20BB"/>
    <w:rsid w:val="000F2FF0"/>
    <w:rsid w:val="000F6EE0"/>
    <w:rsid w:val="0010002A"/>
    <w:rsid w:val="0010072A"/>
    <w:rsid w:val="00106D80"/>
    <w:rsid w:val="0011239C"/>
    <w:rsid w:val="00116A68"/>
    <w:rsid w:val="001210AE"/>
    <w:rsid w:val="00125D1D"/>
    <w:rsid w:val="00126114"/>
    <w:rsid w:val="00145D9A"/>
    <w:rsid w:val="001615AB"/>
    <w:rsid w:val="00166E45"/>
    <w:rsid w:val="00167F5A"/>
    <w:rsid w:val="0018104C"/>
    <w:rsid w:val="00182524"/>
    <w:rsid w:val="00185A5E"/>
    <w:rsid w:val="0019018A"/>
    <w:rsid w:val="00191576"/>
    <w:rsid w:val="00197EBD"/>
    <w:rsid w:val="001A12FC"/>
    <w:rsid w:val="001A23C6"/>
    <w:rsid w:val="001A293E"/>
    <w:rsid w:val="001A3955"/>
    <w:rsid w:val="001A3AE7"/>
    <w:rsid w:val="001A5BF4"/>
    <w:rsid w:val="001A5DD1"/>
    <w:rsid w:val="001A7681"/>
    <w:rsid w:val="001A76EC"/>
    <w:rsid w:val="001B061E"/>
    <w:rsid w:val="001B1C1D"/>
    <w:rsid w:val="001B222A"/>
    <w:rsid w:val="001B4A90"/>
    <w:rsid w:val="001B6506"/>
    <w:rsid w:val="001C637B"/>
    <w:rsid w:val="001D148E"/>
    <w:rsid w:val="001D1850"/>
    <w:rsid w:val="001D3DCC"/>
    <w:rsid w:val="001D789E"/>
    <w:rsid w:val="001E15EA"/>
    <w:rsid w:val="001E2390"/>
    <w:rsid w:val="001E588A"/>
    <w:rsid w:val="001E5EF6"/>
    <w:rsid w:val="001F2970"/>
    <w:rsid w:val="001F6EDB"/>
    <w:rsid w:val="00201D50"/>
    <w:rsid w:val="00202260"/>
    <w:rsid w:val="00204112"/>
    <w:rsid w:val="00205BAB"/>
    <w:rsid w:val="00215ED0"/>
    <w:rsid w:val="00216118"/>
    <w:rsid w:val="0022220A"/>
    <w:rsid w:val="00224E4E"/>
    <w:rsid w:val="002421AF"/>
    <w:rsid w:val="00244CBF"/>
    <w:rsid w:val="002462AE"/>
    <w:rsid w:val="00250590"/>
    <w:rsid w:val="00250C69"/>
    <w:rsid w:val="002624A5"/>
    <w:rsid w:val="002628D0"/>
    <w:rsid w:val="00265C91"/>
    <w:rsid w:val="00265F5E"/>
    <w:rsid w:val="00266AF1"/>
    <w:rsid w:val="00273E35"/>
    <w:rsid w:val="00274293"/>
    <w:rsid w:val="0028200E"/>
    <w:rsid w:val="00282533"/>
    <w:rsid w:val="00282A3A"/>
    <w:rsid w:val="00284F94"/>
    <w:rsid w:val="00291511"/>
    <w:rsid w:val="00291E2E"/>
    <w:rsid w:val="002940F9"/>
    <w:rsid w:val="00295D69"/>
    <w:rsid w:val="002A089A"/>
    <w:rsid w:val="002A7D65"/>
    <w:rsid w:val="002B3A32"/>
    <w:rsid w:val="002B54BB"/>
    <w:rsid w:val="002C29E9"/>
    <w:rsid w:val="002C2C50"/>
    <w:rsid w:val="002C4201"/>
    <w:rsid w:val="002C6290"/>
    <w:rsid w:val="002C6584"/>
    <w:rsid w:val="002D497F"/>
    <w:rsid w:val="002E0213"/>
    <w:rsid w:val="002E3AA5"/>
    <w:rsid w:val="002E4837"/>
    <w:rsid w:val="002F0ABC"/>
    <w:rsid w:val="002F0D74"/>
    <w:rsid w:val="002F1318"/>
    <w:rsid w:val="002F16A3"/>
    <w:rsid w:val="002F387E"/>
    <w:rsid w:val="002F6005"/>
    <w:rsid w:val="002F721D"/>
    <w:rsid w:val="00300E98"/>
    <w:rsid w:val="003027EA"/>
    <w:rsid w:val="003028DF"/>
    <w:rsid w:val="00324370"/>
    <w:rsid w:val="00333D4E"/>
    <w:rsid w:val="003418C1"/>
    <w:rsid w:val="00342121"/>
    <w:rsid w:val="003445AE"/>
    <w:rsid w:val="003532DC"/>
    <w:rsid w:val="00356E22"/>
    <w:rsid w:val="003613BC"/>
    <w:rsid w:val="00363B1F"/>
    <w:rsid w:val="003646CC"/>
    <w:rsid w:val="0037035D"/>
    <w:rsid w:val="00371B77"/>
    <w:rsid w:val="0038109E"/>
    <w:rsid w:val="00387C48"/>
    <w:rsid w:val="00390173"/>
    <w:rsid w:val="003A0920"/>
    <w:rsid w:val="003A4CE3"/>
    <w:rsid w:val="003B24D5"/>
    <w:rsid w:val="003B5A21"/>
    <w:rsid w:val="003B6763"/>
    <w:rsid w:val="003C3A62"/>
    <w:rsid w:val="003C5529"/>
    <w:rsid w:val="003C57C8"/>
    <w:rsid w:val="003D0C67"/>
    <w:rsid w:val="003D749F"/>
    <w:rsid w:val="003E0A3C"/>
    <w:rsid w:val="003E23D2"/>
    <w:rsid w:val="003E4759"/>
    <w:rsid w:val="00401C5A"/>
    <w:rsid w:val="00412A69"/>
    <w:rsid w:val="0041444C"/>
    <w:rsid w:val="00414987"/>
    <w:rsid w:val="004177A7"/>
    <w:rsid w:val="00420A8A"/>
    <w:rsid w:val="00425620"/>
    <w:rsid w:val="00427AF4"/>
    <w:rsid w:val="00427C4A"/>
    <w:rsid w:val="004364C8"/>
    <w:rsid w:val="00436AE7"/>
    <w:rsid w:val="004429EE"/>
    <w:rsid w:val="00464BBE"/>
    <w:rsid w:val="00466554"/>
    <w:rsid w:val="004703FA"/>
    <w:rsid w:val="00475F54"/>
    <w:rsid w:val="004811FE"/>
    <w:rsid w:val="0048122F"/>
    <w:rsid w:val="00484285"/>
    <w:rsid w:val="004855CC"/>
    <w:rsid w:val="00486A6C"/>
    <w:rsid w:val="004915B6"/>
    <w:rsid w:val="004926B4"/>
    <w:rsid w:val="004956F5"/>
    <w:rsid w:val="004A16EE"/>
    <w:rsid w:val="004A5A97"/>
    <w:rsid w:val="004B64E9"/>
    <w:rsid w:val="004D201F"/>
    <w:rsid w:val="004D5DCE"/>
    <w:rsid w:val="004D62DD"/>
    <w:rsid w:val="004E687C"/>
    <w:rsid w:val="004F171C"/>
    <w:rsid w:val="004F69D9"/>
    <w:rsid w:val="00503C60"/>
    <w:rsid w:val="00510FED"/>
    <w:rsid w:val="005126DB"/>
    <w:rsid w:val="00515235"/>
    <w:rsid w:val="00544811"/>
    <w:rsid w:val="00553E98"/>
    <w:rsid w:val="005543FE"/>
    <w:rsid w:val="0055783C"/>
    <w:rsid w:val="00565E4D"/>
    <w:rsid w:val="00566B02"/>
    <w:rsid w:val="00576F68"/>
    <w:rsid w:val="00581D60"/>
    <w:rsid w:val="00582726"/>
    <w:rsid w:val="00585EA1"/>
    <w:rsid w:val="00595341"/>
    <w:rsid w:val="005A44D1"/>
    <w:rsid w:val="005A51B5"/>
    <w:rsid w:val="005B4219"/>
    <w:rsid w:val="005B5E29"/>
    <w:rsid w:val="005B770E"/>
    <w:rsid w:val="005C1782"/>
    <w:rsid w:val="005C60D2"/>
    <w:rsid w:val="005D4BF0"/>
    <w:rsid w:val="005E07AC"/>
    <w:rsid w:val="005E46F7"/>
    <w:rsid w:val="005E5F15"/>
    <w:rsid w:val="005F2AD6"/>
    <w:rsid w:val="005F4E90"/>
    <w:rsid w:val="005F526D"/>
    <w:rsid w:val="00610A24"/>
    <w:rsid w:val="006159D5"/>
    <w:rsid w:val="0062015F"/>
    <w:rsid w:val="00626620"/>
    <w:rsid w:val="00633EB9"/>
    <w:rsid w:val="0063449E"/>
    <w:rsid w:val="00637270"/>
    <w:rsid w:val="00640722"/>
    <w:rsid w:val="00651C09"/>
    <w:rsid w:val="00656DB4"/>
    <w:rsid w:val="00663FC6"/>
    <w:rsid w:val="00666FEC"/>
    <w:rsid w:val="00667814"/>
    <w:rsid w:val="00670E84"/>
    <w:rsid w:val="006735BC"/>
    <w:rsid w:val="0067377E"/>
    <w:rsid w:val="00681D08"/>
    <w:rsid w:val="006821BE"/>
    <w:rsid w:val="00684656"/>
    <w:rsid w:val="0068627E"/>
    <w:rsid w:val="006904D8"/>
    <w:rsid w:val="00690BD5"/>
    <w:rsid w:val="00690EDC"/>
    <w:rsid w:val="00692AE2"/>
    <w:rsid w:val="006943DF"/>
    <w:rsid w:val="00695603"/>
    <w:rsid w:val="006A3469"/>
    <w:rsid w:val="006A3756"/>
    <w:rsid w:val="006B457D"/>
    <w:rsid w:val="006B55BF"/>
    <w:rsid w:val="006C014D"/>
    <w:rsid w:val="006C06BD"/>
    <w:rsid w:val="006D035A"/>
    <w:rsid w:val="006D0EEE"/>
    <w:rsid w:val="006D2D34"/>
    <w:rsid w:val="006D3D13"/>
    <w:rsid w:val="006D4456"/>
    <w:rsid w:val="006D5F47"/>
    <w:rsid w:val="006E3B94"/>
    <w:rsid w:val="006F12FC"/>
    <w:rsid w:val="006F5E90"/>
    <w:rsid w:val="00702CAF"/>
    <w:rsid w:val="00704B39"/>
    <w:rsid w:val="007058FD"/>
    <w:rsid w:val="007149C5"/>
    <w:rsid w:val="00714AE1"/>
    <w:rsid w:val="00716D2A"/>
    <w:rsid w:val="00717EDD"/>
    <w:rsid w:val="00722F94"/>
    <w:rsid w:val="007232A6"/>
    <w:rsid w:val="00725BA9"/>
    <w:rsid w:val="00727064"/>
    <w:rsid w:val="00730449"/>
    <w:rsid w:val="00732F51"/>
    <w:rsid w:val="00734D78"/>
    <w:rsid w:val="00743756"/>
    <w:rsid w:val="00745768"/>
    <w:rsid w:val="00770A2C"/>
    <w:rsid w:val="00773A33"/>
    <w:rsid w:val="00781840"/>
    <w:rsid w:val="00785278"/>
    <w:rsid w:val="00786395"/>
    <w:rsid w:val="007936E3"/>
    <w:rsid w:val="00793717"/>
    <w:rsid w:val="0079535E"/>
    <w:rsid w:val="007B5442"/>
    <w:rsid w:val="007B5ABF"/>
    <w:rsid w:val="007B7A5A"/>
    <w:rsid w:val="007C1021"/>
    <w:rsid w:val="007C1DEE"/>
    <w:rsid w:val="007D0BC9"/>
    <w:rsid w:val="007D3504"/>
    <w:rsid w:val="007D5629"/>
    <w:rsid w:val="007D57D5"/>
    <w:rsid w:val="007E5FB0"/>
    <w:rsid w:val="007E6098"/>
    <w:rsid w:val="007E746F"/>
    <w:rsid w:val="007E765C"/>
    <w:rsid w:val="007F0A32"/>
    <w:rsid w:val="007F1C7B"/>
    <w:rsid w:val="007F78A7"/>
    <w:rsid w:val="00800A53"/>
    <w:rsid w:val="008069ED"/>
    <w:rsid w:val="0080758E"/>
    <w:rsid w:val="0081012A"/>
    <w:rsid w:val="008137CC"/>
    <w:rsid w:val="00824F8E"/>
    <w:rsid w:val="00826D51"/>
    <w:rsid w:val="008372B5"/>
    <w:rsid w:val="0083760A"/>
    <w:rsid w:val="00837F1E"/>
    <w:rsid w:val="00843DC8"/>
    <w:rsid w:val="00844345"/>
    <w:rsid w:val="00845ED1"/>
    <w:rsid w:val="008465B3"/>
    <w:rsid w:val="00846E68"/>
    <w:rsid w:val="00852840"/>
    <w:rsid w:val="00854214"/>
    <w:rsid w:val="00855435"/>
    <w:rsid w:val="0085694E"/>
    <w:rsid w:val="00866B6E"/>
    <w:rsid w:val="008675F6"/>
    <w:rsid w:val="00867FDE"/>
    <w:rsid w:val="00870C6E"/>
    <w:rsid w:val="00872510"/>
    <w:rsid w:val="008812EB"/>
    <w:rsid w:val="0088199E"/>
    <w:rsid w:val="00883EFA"/>
    <w:rsid w:val="00894E20"/>
    <w:rsid w:val="00896BA6"/>
    <w:rsid w:val="008A5973"/>
    <w:rsid w:val="008A6EAC"/>
    <w:rsid w:val="008A72AB"/>
    <w:rsid w:val="008A73B7"/>
    <w:rsid w:val="008A7C52"/>
    <w:rsid w:val="008B5E84"/>
    <w:rsid w:val="008C0F7C"/>
    <w:rsid w:val="008C109E"/>
    <w:rsid w:val="008C34BB"/>
    <w:rsid w:val="008C5203"/>
    <w:rsid w:val="008C55B5"/>
    <w:rsid w:val="008D482E"/>
    <w:rsid w:val="008D4F40"/>
    <w:rsid w:val="008E2CF1"/>
    <w:rsid w:val="008E34E9"/>
    <w:rsid w:val="008E49FA"/>
    <w:rsid w:val="008E561D"/>
    <w:rsid w:val="008E780F"/>
    <w:rsid w:val="00902205"/>
    <w:rsid w:val="00902C40"/>
    <w:rsid w:val="0090666B"/>
    <w:rsid w:val="00912037"/>
    <w:rsid w:val="00912F46"/>
    <w:rsid w:val="0091761E"/>
    <w:rsid w:val="0092567F"/>
    <w:rsid w:val="00927EF8"/>
    <w:rsid w:val="00930B9B"/>
    <w:rsid w:val="009311F2"/>
    <w:rsid w:val="00936E57"/>
    <w:rsid w:val="0093747F"/>
    <w:rsid w:val="00941F22"/>
    <w:rsid w:val="00942C8A"/>
    <w:rsid w:val="00942E7A"/>
    <w:rsid w:val="00943337"/>
    <w:rsid w:val="00944BD2"/>
    <w:rsid w:val="00953732"/>
    <w:rsid w:val="00963AEE"/>
    <w:rsid w:val="00966E34"/>
    <w:rsid w:val="009723DB"/>
    <w:rsid w:val="00974FA4"/>
    <w:rsid w:val="00975E47"/>
    <w:rsid w:val="00976272"/>
    <w:rsid w:val="00981351"/>
    <w:rsid w:val="009902C7"/>
    <w:rsid w:val="009905B7"/>
    <w:rsid w:val="0099490D"/>
    <w:rsid w:val="009A1EC8"/>
    <w:rsid w:val="009A41F2"/>
    <w:rsid w:val="009A62ED"/>
    <w:rsid w:val="009A7445"/>
    <w:rsid w:val="009B57BC"/>
    <w:rsid w:val="009B6D1E"/>
    <w:rsid w:val="009C1282"/>
    <w:rsid w:val="009C3037"/>
    <w:rsid w:val="009C4743"/>
    <w:rsid w:val="009D451D"/>
    <w:rsid w:val="009D6019"/>
    <w:rsid w:val="009E56F5"/>
    <w:rsid w:val="009F1BE9"/>
    <w:rsid w:val="009F67D9"/>
    <w:rsid w:val="00A02289"/>
    <w:rsid w:val="00A066A3"/>
    <w:rsid w:val="00A11FE4"/>
    <w:rsid w:val="00A14179"/>
    <w:rsid w:val="00A1679F"/>
    <w:rsid w:val="00A20127"/>
    <w:rsid w:val="00A25F2B"/>
    <w:rsid w:val="00A31713"/>
    <w:rsid w:val="00A347C4"/>
    <w:rsid w:val="00A3681A"/>
    <w:rsid w:val="00A479E6"/>
    <w:rsid w:val="00A5454D"/>
    <w:rsid w:val="00A55B64"/>
    <w:rsid w:val="00A61EC1"/>
    <w:rsid w:val="00A8533D"/>
    <w:rsid w:val="00A95F4C"/>
    <w:rsid w:val="00AA12E2"/>
    <w:rsid w:val="00AA72F3"/>
    <w:rsid w:val="00AC0AA1"/>
    <w:rsid w:val="00AC0BDD"/>
    <w:rsid w:val="00AD54F5"/>
    <w:rsid w:val="00AF1E3B"/>
    <w:rsid w:val="00AF7998"/>
    <w:rsid w:val="00B014DB"/>
    <w:rsid w:val="00B04A47"/>
    <w:rsid w:val="00B31721"/>
    <w:rsid w:val="00B31997"/>
    <w:rsid w:val="00B37CFD"/>
    <w:rsid w:val="00B60363"/>
    <w:rsid w:val="00B61BB8"/>
    <w:rsid w:val="00B64345"/>
    <w:rsid w:val="00B64B7D"/>
    <w:rsid w:val="00B70325"/>
    <w:rsid w:val="00B70BA0"/>
    <w:rsid w:val="00B739D8"/>
    <w:rsid w:val="00B74A54"/>
    <w:rsid w:val="00B80D7F"/>
    <w:rsid w:val="00B84D3B"/>
    <w:rsid w:val="00B92D30"/>
    <w:rsid w:val="00B9429E"/>
    <w:rsid w:val="00B978B7"/>
    <w:rsid w:val="00BA1E0D"/>
    <w:rsid w:val="00BA47E6"/>
    <w:rsid w:val="00BA6AE8"/>
    <w:rsid w:val="00BB14E2"/>
    <w:rsid w:val="00BB322D"/>
    <w:rsid w:val="00BB5398"/>
    <w:rsid w:val="00BB72D6"/>
    <w:rsid w:val="00BC047C"/>
    <w:rsid w:val="00BC1670"/>
    <w:rsid w:val="00BC1DD2"/>
    <w:rsid w:val="00BC596C"/>
    <w:rsid w:val="00BC67B8"/>
    <w:rsid w:val="00BD031D"/>
    <w:rsid w:val="00BD5273"/>
    <w:rsid w:val="00BD5420"/>
    <w:rsid w:val="00BD613A"/>
    <w:rsid w:val="00BE65CC"/>
    <w:rsid w:val="00BE7735"/>
    <w:rsid w:val="00BF112D"/>
    <w:rsid w:val="00BF6C02"/>
    <w:rsid w:val="00C03465"/>
    <w:rsid w:val="00C06048"/>
    <w:rsid w:val="00C07863"/>
    <w:rsid w:val="00C07D71"/>
    <w:rsid w:val="00C1048E"/>
    <w:rsid w:val="00C11FC4"/>
    <w:rsid w:val="00C127AF"/>
    <w:rsid w:val="00C14CFA"/>
    <w:rsid w:val="00C173BD"/>
    <w:rsid w:val="00C20FE1"/>
    <w:rsid w:val="00C22013"/>
    <w:rsid w:val="00C228A8"/>
    <w:rsid w:val="00C2621D"/>
    <w:rsid w:val="00C35850"/>
    <w:rsid w:val="00C36935"/>
    <w:rsid w:val="00C36985"/>
    <w:rsid w:val="00C409C6"/>
    <w:rsid w:val="00C4631F"/>
    <w:rsid w:val="00C510BC"/>
    <w:rsid w:val="00C5680B"/>
    <w:rsid w:val="00C57BA3"/>
    <w:rsid w:val="00C701D7"/>
    <w:rsid w:val="00C84751"/>
    <w:rsid w:val="00C84B8D"/>
    <w:rsid w:val="00C9650E"/>
    <w:rsid w:val="00C978A5"/>
    <w:rsid w:val="00CA60C3"/>
    <w:rsid w:val="00CB1733"/>
    <w:rsid w:val="00CC1DA7"/>
    <w:rsid w:val="00CC2828"/>
    <w:rsid w:val="00CC32F7"/>
    <w:rsid w:val="00CC747E"/>
    <w:rsid w:val="00CD3D91"/>
    <w:rsid w:val="00CD4F6D"/>
    <w:rsid w:val="00CE7D84"/>
    <w:rsid w:val="00D00C00"/>
    <w:rsid w:val="00D058B1"/>
    <w:rsid w:val="00D14C40"/>
    <w:rsid w:val="00D151C8"/>
    <w:rsid w:val="00D25D93"/>
    <w:rsid w:val="00D30B34"/>
    <w:rsid w:val="00D32646"/>
    <w:rsid w:val="00D432C6"/>
    <w:rsid w:val="00D43F46"/>
    <w:rsid w:val="00D519B7"/>
    <w:rsid w:val="00D52B6B"/>
    <w:rsid w:val="00D56BEA"/>
    <w:rsid w:val="00D57984"/>
    <w:rsid w:val="00D6069C"/>
    <w:rsid w:val="00D6198C"/>
    <w:rsid w:val="00D64E55"/>
    <w:rsid w:val="00D70B00"/>
    <w:rsid w:val="00D77A47"/>
    <w:rsid w:val="00D80B33"/>
    <w:rsid w:val="00D81355"/>
    <w:rsid w:val="00D85876"/>
    <w:rsid w:val="00D90AA7"/>
    <w:rsid w:val="00D9125E"/>
    <w:rsid w:val="00D92198"/>
    <w:rsid w:val="00D966D0"/>
    <w:rsid w:val="00DA2FBA"/>
    <w:rsid w:val="00DA5A21"/>
    <w:rsid w:val="00DA6705"/>
    <w:rsid w:val="00DB1A76"/>
    <w:rsid w:val="00DB2CD5"/>
    <w:rsid w:val="00DC04E4"/>
    <w:rsid w:val="00DC3BD9"/>
    <w:rsid w:val="00DC5D58"/>
    <w:rsid w:val="00DC7449"/>
    <w:rsid w:val="00DD2C6B"/>
    <w:rsid w:val="00DD6B48"/>
    <w:rsid w:val="00DD6D0D"/>
    <w:rsid w:val="00DD75BC"/>
    <w:rsid w:val="00DE5211"/>
    <w:rsid w:val="00DE5894"/>
    <w:rsid w:val="00DF4DB2"/>
    <w:rsid w:val="00E0358C"/>
    <w:rsid w:val="00E051A7"/>
    <w:rsid w:val="00E07AF7"/>
    <w:rsid w:val="00E12D53"/>
    <w:rsid w:val="00E15076"/>
    <w:rsid w:val="00E17F00"/>
    <w:rsid w:val="00E214A6"/>
    <w:rsid w:val="00E24E29"/>
    <w:rsid w:val="00E31709"/>
    <w:rsid w:val="00E377A1"/>
    <w:rsid w:val="00E514EF"/>
    <w:rsid w:val="00E541CA"/>
    <w:rsid w:val="00E56325"/>
    <w:rsid w:val="00E630C4"/>
    <w:rsid w:val="00E66ACF"/>
    <w:rsid w:val="00E72F9C"/>
    <w:rsid w:val="00E76AF9"/>
    <w:rsid w:val="00E76D02"/>
    <w:rsid w:val="00E81576"/>
    <w:rsid w:val="00E87416"/>
    <w:rsid w:val="00E87E44"/>
    <w:rsid w:val="00E97DAA"/>
    <w:rsid w:val="00EA3890"/>
    <w:rsid w:val="00EB5595"/>
    <w:rsid w:val="00EC3257"/>
    <w:rsid w:val="00EC3746"/>
    <w:rsid w:val="00ED3F2F"/>
    <w:rsid w:val="00ED503A"/>
    <w:rsid w:val="00ED73B5"/>
    <w:rsid w:val="00EE1EB5"/>
    <w:rsid w:val="00EE5D3B"/>
    <w:rsid w:val="00EF22FF"/>
    <w:rsid w:val="00F0429C"/>
    <w:rsid w:val="00F045A2"/>
    <w:rsid w:val="00F133F0"/>
    <w:rsid w:val="00F13893"/>
    <w:rsid w:val="00F14ECB"/>
    <w:rsid w:val="00F17937"/>
    <w:rsid w:val="00F262CC"/>
    <w:rsid w:val="00F27DD7"/>
    <w:rsid w:val="00F3041C"/>
    <w:rsid w:val="00F315AF"/>
    <w:rsid w:val="00F333FF"/>
    <w:rsid w:val="00F37A83"/>
    <w:rsid w:val="00F44185"/>
    <w:rsid w:val="00F45817"/>
    <w:rsid w:val="00F646BC"/>
    <w:rsid w:val="00F64714"/>
    <w:rsid w:val="00F676E0"/>
    <w:rsid w:val="00F72EF7"/>
    <w:rsid w:val="00F757BB"/>
    <w:rsid w:val="00F84873"/>
    <w:rsid w:val="00F84FCA"/>
    <w:rsid w:val="00F856DB"/>
    <w:rsid w:val="00F9799C"/>
    <w:rsid w:val="00FA020D"/>
    <w:rsid w:val="00FB6CCE"/>
    <w:rsid w:val="00FC0DA7"/>
    <w:rsid w:val="00FC7945"/>
    <w:rsid w:val="00FD5C5C"/>
    <w:rsid w:val="00FD6DD5"/>
    <w:rsid w:val="00FF2188"/>
    <w:rsid w:val="00FF6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B5"/>
  </w:style>
  <w:style w:type="paragraph" w:styleId="Ttulo1">
    <w:name w:val="heading 1"/>
    <w:basedOn w:val="Normal"/>
    <w:next w:val="Normal"/>
    <w:link w:val="Ttulo1Car"/>
    <w:uiPriority w:val="9"/>
    <w:qFormat/>
    <w:rsid w:val="00652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A3E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85F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rsid w:val="00ED73B5"/>
    <w:pPr>
      <w:keepNext/>
      <w:keepLines/>
      <w:spacing w:before="240" w:after="40"/>
      <w:outlineLvl w:val="3"/>
    </w:pPr>
    <w:rPr>
      <w:b/>
      <w:sz w:val="24"/>
      <w:szCs w:val="24"/>
    </w:rPr>
  </w:style>
  <w:style w:type="paragraph" w:styleId="Ttulo5">
    <w:name w:val="heading 5"/>
    <w:basedOn w:val="Normal"/>
    <w:next w:val="Normal"/>
    <w:rsid w:val="00ED73B5"/>
    <w:pPr>
      <w:keepNext/>
      <w:keepLines/>
      <w:spacing w:before="220" w:after="40"/>
      <w:outlineLvl w:val="4"/>
    </w:pPr>
    <w:rPr>
      <w:b/>
    </w:rPr>
  </w:style>
  <w:style w:type="paragraph" w:styleId="Ttulo6">
    <w:name w:val="heading 6"/>
    <w:basedOn w:val="Normal"/>
    <w:next w:val="Normal"/>
    <w:rsid w:val="00ED73B5"/>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DC04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ED73B5"/>
    <w:tblPr>
      <w:tblCellMar>
        <w:top w:w="0" w:type="dxa"/>
        <w:left w:w="0" w:type="dxa"/>
        <w:bottom w:w="0" w:type="dxa"/>
        <w:right w:w="0" w:type="dxa"/>
      </w:tblCellMar>
    </w:tblPr>
  </w:style>
  <w:style w:type="paragraph" w:styleId="Ttulo">
    <w:name w:val="Title"/>
    <w:basedOn w:val="Normal"/>
    <w:next w:val="Normal"/>
    <w:rsid w:val="00ED73B5"/>
    <w:pPr>
      <w:keepNext/>
      <w:keepLines/>
      <w:spacing w:before="480" w:after="120"/>
    </w:pPr>
    <w:rPr>
      <w:b/>
      <w:sz w:val="72"/>
      <w:szCs w:val="72"/>
    </w:rPr>
  </w:style>
  <w:style w:type="table" w:customStyle="1" w:styleId="TableNormal2">
    <w:name w:val="Table Normal2"/>
    <w:rsid w:val="00ED73B5"/>
    <w:tblPr>
      <w:tblCellMar>
        <w:top w:w="0" w:type="dxa"/>
        <w:left w:w="0" w:type="dxa"/>
        <w:bottom w:w="0" w:type="dxa"/>
        <w:right w:w="0" w:type="dxa"/>
      </w:tblCellMar>
    </w:tblPr>
  </w:style>
  <w:style w:type="table" w:customStyle="1" w:styleId="TableNormal3">
    <w:name w:val="Table Normal3"/>
    <w:rsid w:val="00ED73B5"/>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752813"/>
    <w:rPr>
      <w:sz w:val="16"/>
      <w:szCs w:val="16"/>
    </w:rPr>
  </w:style>
  <w:style w:type="paragraph" w:styleId="Textocomentario">
    <w:name w:val="annotation text"/>
    <w:basedOn w:val="Normal"/>
    <w:link w:val="TextocomentarioCar"/>
    <w:uiPriority w:val="99"/>
    <w:unhideWhenUsed/>
    <w:rsid w:val="00752813"/>
    <w:pPr>
      <w:spacing w:line="240" w:lineRule="auto"/>
    </w:pPr>
    <w:rPr>
      <w:sz w:val="20"/>
      <w:szCs w:val="20"/>
    </w:rPr>
  </w:style>
  <w:style w:type="character" w:customStyle="1" w:styleId="TextocomentarioCar">
    <w:name w:val="Texto comentario Car"/>
    <w:basedOn w:val="Fuentedeprrafopredeter"/>
    <w:link w:val="Textocomentario"/>
    <w:uiPriority w:val="99"/>
    <w:rsid w:val="00752813"/>
    <w:rPr>
      <w:sz w:val="20"/>
      <w:szCs w:val="20"/>
    </w:rPr>
  </w:style>
  <w:style w:type="paragraph" w:styleId="Asuntodelcomentario">
    <w:name w:val="annotation subject"/>
    <w:basedOn w:val="Textocomentario"/>
    <w:next w:val="Textocomentario"/>
    <w:link w:val="AsuntodelcomentarioCar"/>
    <w:uiPriority w:val="99"/>
    <w:semiHidden/>
    <w:unhideWhenUsed/>
    <w:rsid w:val="00752813"/>
    <w:rPr>
      <w:b/>
      <w:bCs/>
    </w:rPr>
  </w:style>
  <w:style w:type="character" w:customStyle="1" w:styleId="AsuntodelcomentarioCar">
    <w:name w:val="Asunto del comentario Car"/>
    <w:basedOn w:val="TextocomentarioCar"/>
    <w:link w:val="Asuntodelcomentario"/>
    <w:uiPriority w:val="99"/>
    <w:semiHidden/>
    <w:rsid w:val="00752813"/>
    <w:rPr>
      <w:b/>
      <w:bCs/>
      <w:sz w:val="20"/>
      <w:szCs w:val="20"/>
    </w:rPr>
  </w:style>
  <w:style w:type="paragraph" w:styleId="Textodeglobo">
    <w:name w:val="Balloon Text"/>
    <w:basedOn w:val="Normal"/>
    <w:link w:val="TextodegloboCar"/>
    <w:uiPriority w:val="99"/>
    <w:semiHidden/>
    <w:unhideWhenUsed/>
    <w:rsid w:val="007528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813"/>
    <w:rPr>
      <w:rFonts w:ascii="Tahoma" w:hAnsi="Tahoma" w:cs="Tahoma"/>
      <w:sz w:val="16"/>
      <w:szCs w:val="16"/>
    </w:rPr>
  </w:style>
  <w:style w:type="paragraph" w:styleId="Textonotapie">
    <w:name w:val="footnote text"/>
    <w:basedOn w:val="Normal"/>
    <w:link w:val="TextonotapieCar"/>
    <w:uiPriority w:val="99"/>
    <w:semiHidden/>
    <w:unhideWhenUsed/>
    <w:rsid w:val="005F6156"/>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5F6156"/>
    <w:rPr>
      <w:sz w:val="20"/>
      <w:szCs w:val="20"/>
      <w:lang w:val="es-ES"/>
    </w:rPr>
  </w:style>
  <w:style w:type="character" w:styleId="Refdenotaalpie">
    <w:name w:val="footnote reference"/>
    <w:basedOn w:val="Fuentedeprrafopredeter"/>
    <w:uiPriority w:val="99"/>
    <w:semiHidden/>
    <w:unhideWhenUsed/>
    <w:rsid w:val="005F6156"/>
    <w:rPr>
      <w:vertAlign w:val="superscript"/>
    </w:rPr>
  </w:style>
  <w:style w:type="paragraph" w:customStyle="1" w:styleId="Default">
    <w:name w:val="Default"/>
    <w:rsid w:val="006B638F"/>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59"/>
    <w:rsid w:val="005A1E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A1E28"/>
    <w:pPr>
      <w:spacing w:line="240" w:lineRule="auto"/>
    </w:pPr>
    <w:rPr>
      <w:b/>
      <w:bCs/>
      <w:color w:val="4F81BD" w:themeColor="accent1"/>
      <w:sz w:val="18"/>
      <w:szCs w:val="18"/>
      <w:lang w:val="es-ES"/>
    </w:rPr>
  </w:style>
  <w:style w:type="character" w:styleId="Hipervnculo">
    <w:name w:val="Hyperlink"/>
    <w:basedOn w:val="Fuentedeprrafopredeter"/>
    <w:uiPriority w:val="99"/>
    <w:unhideWhenUsed/>
    <w:rsid w:val="00D01FAB"/>
    <w:rPr>
      <w:color w:val="0000FF" w:themeColor="hyperlink"/>
      <w:u w:val="single"/>
    </w:rPr>
  </w:style>
  <w:style w:type="character" w:customStyle="1" w:styleId="Ttulo2Car">
    <w:name w:val="Título 2 Car"/>
    <w:basedOn w:val="Fuentedeprrafopredeter"/>
    <w:link w:val="Ttulo2"/>
    <w:uiPriority w:val="9"/>
    <w:rsid w:val="007A3E00"/>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7A3E00"/>
    <w:pPr>
      <w:ind w:left="720"/>
      <w:contextualSpacing/>
    </w:pPr>
  </w:style>
  <w:style w:type="character" w:styleId="Textoennegrita">
    <w:name w:val="Strong"/>
    <w:basedOn w:val="Fuentedeprrafopredeter"/>
    <w:uiPriority w:val="22"/>
    <w:qFormat/>
    <w:rsid w:val="00D24D11"/>
    <w:rPr>
      <w:b/>
      <w:bCs/>
    </w:rPr>
  </w:style>
  <w:style w:type="character" w:customStyle="1" w:styleId="Ttulo3Car">
    <w:name w:val="Título 3 Car"/>
    <w:basedOn w:val="Fuentedeprrafopredeter"/>
    <w:link w:val="Ttulo3"/>
    <w:uiPriority w:val="9"/>
    <w:rsid w:val="00885FEA"/>
    <w:rPr>
      <w:rFonts w:ascii="Times New Roman" w:eastAsia="Times New Roman" w:hAnsi="Times New Roman" w:cs="Times New Roman"/>
      <w:b/>
      <w:bCs/>
      <w:sz w:val="27"/>
      <w:szCs w:val="27"/>
      <w:lang w:eastAsia="es-AR"/>
    </w:rPr>
  </w:style>
  <w:style w:type="character" w:customStyle="1" w:styleId="Ttulo1Car">
    <w:name w:val="Título 1 Car"/>
    <w:basedOn w:val="Fuentedeprrafopredeter"/>
    <w:link w:val="Ttulo1"/>
    <w:uiPriority w:val="9"/>
    <w:rsid w:val="00652D1C"/>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Fuentedeprrafopredeter"/>
    <w:rsid w:val="007A37BE"/>
  </w:style>
  <w:style w:type="paragraph" w:styleId="HTMLconformatoprevio">
    <w:name w:val="HTML Preformatted"/>
    <w:basedOn w:val="Normal"/>
    <w:link w:val="HTMLconformatoprevioCar"/>
    <w:uiPriority w:val="99"/>
    <w:semiHidden/>
    <w:unhideWhenUsed/>
    <w:rsid w:val="004E2938"/>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4E2938"/>
    <w:rPr>
      <w:rFonts w:ascii="Consolas" w:hAnsi="Consolas" w:cs="Consolas"/>
      <w:sz w:val="20"/>
      <w:szCs w:val="20"/>
    </w:rPr>
  </w:style>
  <w:style w:type="paragraph" w:customStyle="1" w:styleId="Pa8">
    <w:name w:val="Pa8"/>
    <w:basedOn w:val="Default"/>
    <w:next w:val="Default"/>
    <w:uiPriority w:val="99"/>
    <w:rsid w:val="00AB4AE0"/>
    <w:pPr>
      <w:spacing w:line="221" w:lineRule="atLeast"/>
    </w:pPr>
    <w:rPr>
      <w:rFonts w:ascii="Frutiger-Light" w:hAnsi="Frutiger-Light" w:cstheme="minorBidi"/>
      <w:color w:val="auto"/>
    </w:rPr>
  </w:style>
  <w:style w:type="paragraph" w:customStyle="1" w:styleId="Pa27">
    <w:name w:val="Pa27"/>
    <w:basedOn w:val="Default"/>
    <w:next w:val="Default"/>
    <w:uiPriority w:val="99"/>
    <w:rsid w:val="00AB4AE0"/>
    <w:pPr>
      <w:spacing w:line="221" w:lineRule="atLeast"/>
    </w:pPr>
    <w:rPr>
      <w:rFonts w:ascii="Frutiger-Light" w:hAnsi="Frutiger-Light" w:cstheme="minorBidi"/>
      <w:color w:val="auto"/>
    </w:rPr>
  </w:style>
  <w:style w:type="character" w:customStyle="1" w:styleId="A15">
    <w:name w:val="A15"/>
    <w:uiPriority w:val="99"/>
    <w:rsid w:val="00AB4AE0"/>
    <w:rPr>
      <w:rFonts w:cs="Frutiger-Light"/>
      <w:color w:val="000000"/>
      <w:sz w:val="22"/>
      <w:szCs w:val="22"/>
    </w:rPr>
  </w:style>
  <w:style w:type="character" w:styleId="nfasis">
    <w:name w:val="Emphasis"/>
    <w:basedOn w:val="Fuentedeprrafopredeter"/>
    <w:uiPriority w:val="20"/>
    <w:qFormat/>
    <w:rsid w:val="00644607"/>
    <w:rPr>
      <w:i/>
      <w:iCs/>
    </w:rPr>
  </w:style>
  <w:style w:type="paragraph" w:styleId="NormalWeb">
    <w:name w:val="Normal (Web)"/>
    <w:basedOn w:val="Normal"/>
    <w:uiPriority w:val="99"/>
    <w:semiHidden/>
    <w:unhideWhenUsed/>
    <w:rsid w:val="008E07F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rsid w:val="00ED73B5"/>
    <w:pPr>
      <w:keepNext/>
      <w:keepLines/>
      <w:spacing w:before="360" w:after="80"/>
    </w:pPr>
    <w:rPr>
      <w:rFonts w:ascii="Georgia" w:eastAsia="Georgia" w:hAnsi="Georgia" w:cs="Georgia"/>
      <w:i/>
      <w:color w:val="666666"/>
      <w:sz w:val="48"/>
      <w:szCs w:val="48"/>
    </w:rPr>
  </w:style>
  <w:style w:type="table" w:customStyle="1" w:styleId="9">
    <w:name w:val="9"/>
    <w:basedOn w:val="TableNormal3"/>
    <w:rsid w:val="00ED73B5"/>
    <w:tblPr>
      <w:tblStyleRowBandSize w:val="1"/>
      <w:tblStyleColBandSize w:val="1"/>
      <w:tblCellMar>
        <w:top w:w="100" w:type="dxa"/>
        <w:left w:w="100" w:type="dxa"/>
        <w:bottom w:w="100" w:type="dxa"/>
        <w:right w:w="100" w:type="dxa"/>
      </w:tblCellMar>
    </w:tblPr>
  </w:style>
  <w:style w:type="table" w:customStyle="1" w:styleId="8">
    <w:name w:val="8"/>
    <w:basedOn w:val="TableNormal3"/>
    <w:rsid w:val="00ED73B5"/>
    <w:tblPr>
      <w:tblStyleRowBandSize w:val="1"/>
      <w:tblStyleColBandSize w:val="1"/>
      <w:tblCellMar>
        <w:top w:w="100" w:type="dxa"/>
        <w:left w:w="100" w:type="dxa"/>
        <w:bottom w:w="100" w:type="dxa"/>
        <w:right w:w="100" w:type="dxa"/>
      </w:tblCellMar>
    </w:tblPr>
  </w:style>
  <w:style w:type="table" w:customStyle="1" w:styleId="7">
    <w:name w:val="7"/>
    <w:basedOn w:val="TableNormal3"/>
    <w:rsid w:val="00ED73B5"/>
    <w:tblPr>
      <w:tblStyleRowBandSize w:val="1"/>
      <w:tblStyleColBandSize w:val="1"/>
      <w:tblCellMar>
        <w:top w:w="100" w:type="dxa"/>
        <w:left w:w="100" w:type="dxa"/>
        <w:bottom w:w="100" w:type="dxa"/>
        <w:right w:w="100" w:type="dxa"/>
      </w:tblCellMar>
    </w:tblPr>
  </w:style>
  <w:style w:type="table" w:customStyle="1" w:styleId="6">
    <w:name w:val="6"/>
    <w:basedOn w:val="TableNormal3"/>
    <w:rsid w:val="00ED73B5"/>
    <w:tblPr>
      <w:tblStyleRowBandSize w:val="1"/>
      <w:tblStyleColBandSize w:val="1"/>
      <w:tblCellMar>
        <w:top w:w="100" w:type="dxa"/>
        <w:left w:w="100" w:type="dxa"/>
        <w:bottom w:w="100" w:type="dxa"/>
        <w:right w:w="100" w:type="dxa"/>
      </w:tblCellMar>
    </w:tblPr>
  </w:style>
  <w:style w:type="table" w:customStyle="1" w:styleId="5">
    <w:name w:val="5"/>
    <w:basedOn w:val="TableNormal3"/>
    <w:rsid w:val="00ED73B5"/>
    <w:tblPr>
      <w:tblStyleRowBandSize w:val="1"/>
      <w:tblStyleColBandSize w:val="1"/>
      <w:tblCellMar>
        <w:top w:w="100" w:type="dxa"/>
        <w:left w:w="100" w:type="dxa"/>
        <w:bottom w:w="100" w:type="dxa"/>
        <w:right w:w="100" w:type="dxa"/>
      </w:tblCellMar>
    </w:tblPr>
  </w:style>
  <w:style w:type="table" w:customStyle="1" w:styleId="4">
    <w:name w:val="4"/>
    <w:basedOn w:val="TableNormal3"/>
    <w:rsid w:val="00ED73B5"/>
    <w:tblPr>
      <w:tblStyleRowBandSize w:val="1"/>
      <w:tblStyleColBandSize w:val="1"/>
      <w:tblCellMar>
        <w:top w:w="100" w:type="dxa"/>
        <w:left w:w="100" w:type="dxa"/>
        <w:bottom w:w="100" w:type="dxa"/>
        <w:right w:w="100" w:type="dxa"/>
      </w:tblCellMar>
    </w:tblPr>
  </w:style>
  <w:style w:type="table" w:customStyle="1" w:styleId="3">
    <w:name w:val="3"/>
    <w:basedOn w:val="TableNormal3"/>
    <w:rsid w:val="00ED73B5"/>
    <w:tblPr>
      <w:tblStyleRowBandSize w:val="1"/>
      <w:tblStyleColBandSize w:val="1"/>
      <w:tblCellMar>
        <w:top w:w="100" w:type="dxa"/>
        <w:left w:w="100" w:type="dxa"/>
        <w:bottom w:w="100" w:type="dxa"/>
        <w:right w:w="100" w:type="dxa"/>
      </w:tblCellMar>
    </w:tblPr>
  </w:style>
  <w:style w:type="table" w:customStyle="1" w:styleId="2">
    <w:name w:val="2"/>
    <w:basedOn w:val="TableNormal3"/>
    <w:rsid w:val="00ED73B5"/>
    <w:tblPr>
      <w:tblStyleRowBandSize w:val="1"/>
      <w:tblStyleColBandSize w:val="1"/>
      <w:tblCellMar>
        <w:top w:w="100" w:type="dxa"/>
        <w:left w:w="100" w:type="dxa"/>
        <w:bottom w:w="100" w:type="dxa"/>
        <w:right w:w="100" w:type="dxa"/>
      </w:tblCellMar>
    </w:tblPr>
  </w:style>
  <w:style w:type="table" w:customStyle="1" w:styleId="1">
    <w:name w:val="1"/>
    <w:basedOn w:val="TableNormal3"/>
    <w:rsid w:val="00ED73B5"/>
    <w:tblPr>
      <w:tblStyleRowBandSize w:val="1"/>
      <w:tblStyleColBandSize w:val="1"/>
      <w:tblCellMar>
        <w:top w:w="100" w:type="dxa"/>
        <w:left w:w="100" w:type="dxa"/>
        <w:bottom w:w="100" w:type="dxa"/>
        <w:right w:w="100" w:type="dxa"/>
      </w:tblCellMar>
    </w:tblPr>
  </w:style>
  <w:style w:type="character" w:customStyle="1" w:styleId="orcid-id-https">
    <w:name w:val="orcid-id-https"/>
    <w:basedOn w:val="Fuentedeprrafopredeter"/>
    <w:rsid w:val="00C2621D"/>
  </w:style>
  <w:style w:type="paragraph" w:styleId="Encabezado">
    <w:name w:val="header"/>
    <w:basedOn w:val="Normal"/>
    <w:link w:val="EncabezadoCar"/>
    <w:uiPriority w:val="99"/>
    <w:unhideWhenUsed/>
    <w:rsid w:val="00824F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F8E"/>
  </w:style>
  <w:style w:type="paragraph" w:styleId="Piedepgina">
    <w:name w:val="footer"/>
    <w:basedOn w:val="Normal"/>
    <w:link w:val="PiedepginaCar"/>
    <w:uiPriority w:val="99"/>
    <w:unhideWhenUsed/>
    <w:rsid w:val="00824F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F8E"/>
  </w:style>
  <w:style w:type="paragraph" w:customStyle="1" w:styleId="Pa5">
    <w:name w:val="Pa5"/>
    <w:basedOn w:val="Normal"/>
    <w:next w:val="Normal"/>
    <w:uiPriority w:val="99"/>
    <w:rsid w:val="00DD6D0D"/>
    <w:pPr>
      <w:autoSpaceDE w:val="0"/>
      <w:autoSpaceDN w:val="0"/>
      <w:adjustRightInd w:val="0"/>
      <w:spacing w:after="0" w:line="221" w:lineRule="atLeast"/>
    </w:pPr>
    <w:rPr>
      <w:rFonts w:ascii="Gotham Book" w:eastAsiaTheme="minorHAnsi" w:hAnsi="Gotham Book" w:cstheme="minorBidi"/>
      <w:sz w:val="24"/>
      <w:szCs w:val="24"/>
      <w:lang w:eastAsia="en-US"/>
    </w:rPr>
  </w:style>
  <w:style w:type="paragraph" w:customStyle="1" w:styleId="Pa6">
    <w:name w:val="Pa6"/>
    <w:basedOn w:val="Normal"/>
    <w:next w:val="Normal"/>
    <w:uiPriority w:val="99"/>
    <w:rsid w:val="00DD6D0D"/>
    <w:pPr>
      <w:autoSpaceDE w:val="0"/>
      <w:autoSpaceDN w:val="0"/>
      <w:adjustRightInd w:val="0"/>
      <w:spacing w:after="0" w:line="221" w:lineRule="atLeast"/>
    </w:pPr>
    <w:rPr>
      <w:rFonts w:ascii="Gotham Book" w:eastAsiaTheme="minorHAnsi" w:hAnsi="Gotham Book" w:cstheme="minorBidi"/>
      <w:sz w:val="24"/>
      <w:szCs w:val="24"/>
      <w:lang w:eastAsia="en-US"/>
    </w:rPr>
  </w:style>
  <w:style w:type="character" w:customStyle="1" w:styleId="Ttulo9Car">
    <w:name w:val="Título 9 Car"/>
    <w:basedOn w:val="Fuentedeprrafopredeter"/>
    <w:link w:val="Ttulo9"/>
    <w:uiPriority w:val="9"/>
    <w:semiHidden/>
    <w:rsid w:val="00DC04E4"/>
    <w:rPr>
      <w:rFonts w:asciiTheme="majorHAnsi" w:eastAsiaTheme="majorEastAsia" w:hAnsiTheme="majorHAnsi" w:cstheme="majorBidi"/>
      <w:i/>
      <w:iCs/>
      <w:color w:val="404040" w:themeColor="text1" w:themeTint="BF"/>
      <w:sz w:val="20"/>
      <w:szCs w:val="20"/>
    </w:rPr>
  </w:style>
  <w:style w:type="character" w:customStyle="1" w:styleId="Mencinsinresolver1">
    <w:name w:val="Mención sin resolver1"/>
    <w:basedOn w:val="Fuentedeprrafopredeter"/>
    <w:uiPriority w:val="99"/>
    <w:semiHidden/>
    <w:unhideWhenUsed/>
    <w:rsid w:val="00D80B33"/>
    <w:rPr>
      <w:color w:val="605E5C"/>
      <w:shd w:val="clear" w:color="auto" w:fill="E1DFDD"/>
    </w:rPr>
  </w:style>
  <w:style w:type="paragraph" w:styleId="Revisin">
    <w:name w:val="Revision"/>
    <w:hidden/>
    <w:uiPriority w:val="99"/>
    <w:semiHidden/>
    <w:rsid w:val="00EA3890"/>
    <w:pPr>
      <w:spacing w:after="0" w:line="240" w:lineRule="auto"/>
    </w:pPr>
  </w:style>
  <w:style w:type="character" w:customStyle="1" w:styleId="text">
    <w:name w:val="text"/>
    <w:basedOn w:val="Fuentedeprrafopredeter"/>
    <w:rsid w:val="00B61BB8"/>
  </w:style>
  <w:style w:type="character" w:customStyle="1" w:styleId="author-ref">
    <w:name w:val="author-ref"/>
    <w:basedOn w:val="Fuentedeprrafopredeter"/>
    <w:rsid w:val="00B61BB8"/>
  </w:style>
  <w:style w:type="character" w:styleId="Mencinsinresolver">
    <w:name w:val="Unresolved Mention"/>
    <w:basedOn w:val="Fuentedeprrafopredeter"/>
    <w:uiPriority w:val="99"/>
    <w:semiHidden/>
    <w:unhideWhenUsed/>
    <w:rsid w:val="00854214"/>
    <w:rPr>
      <w:color w:val="605E5C"/>
      <w:shd w:val="clear" w:color="auto" w:fill="E1DFDD"/>
    </w:rPr>
  </w:style>
  <w:style w:type="character" w:customStyle="1" w:styleId="fontstyle01">
    <w:name w:val="fontstyle01"/>
    <w:basedOn w:val="Fuentedeprrafopredeter"/>
    <w:rsid w:val="00695603"/>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0700">
      <w:bodyDiv w:val="1"/>
      <w:marLeft w:val="0"/>
      <w:marRight w:val="0"/>
      <w:marTop w:val="0"/>
      <w:marBottom w:val="0"/>
      <w:divBdr>
        <w:top w:val="none" w:sz="0" w:space="0" w:color="auto"/>
        <w:left w:val="none" w:sz="0" w:space="0" w:color="auto"/>
        <w:bottom w:val="none" w:sz="0" w:space="0" w:color="auto"/>
        <w:right w:val="none" w:sz="0" w:space="0" w:color="auto"/>
      </w:divBdr>
      <w:divsChild>
        <w:div w:id="91754250">
          <w:marLeft w:val="0"/>
          <w:marRight w:val="0"/>
          <w:marTop w:val="100"/>
          <w:marBottom w:val="0"/>
          <w:divBdr>
            <w:top w:val="none" w:sz="0" w:space="0" w:color="auto"/>
            <w:left w:val="none" w:sz="0" w:space="0" w:color="auto"/>
            <w:bottom w:val="none" w:sz="0" w:space="0" w:color="auto"/>
            <w:right w:val="none" w:sz="0" w:space="0" w:color="auto"/>
          </w:divBdr>
          <w:divsChild>
            <w:div w:id="841118617">
              <w:marLeft w:val="0"/>
              <w:marRight w:val="0"/>
              <w:marTop w:val="0"/>
              <w:marBottom w:val="0"/>
              <w:divBdr>
                <w:top w:val="none" w:sz="0" w:space="0" w:color="auto"/>
                <w:left w:val="none" w:sz="0" w:space="0" w:color="auto"/>
                <w:bottom w:val="none" w:sz="0" w:space="0" w:color="auto"/>
                <w:right w:val="none" w:sz="0" w:space="0" w:color="auto"/>
              </w:divBdr>
              <w:divsChild>
                <w:div w:id="118185341">
                  <w:marLeft w:val="0"/>
                  <w:marRight w:val="0"/>
                  <w:marTop w:val="0"/>
                  <w:marBottom w:val="0"/>
                  <w:divBdr>
                    <w:top w:val="none" w:sz="0" w:space="0" w:color="auto"/>
                    <w:left w:val="none" w:sz="0" w:space="0" w:color="auto"/>
                    <w:bottom w:val="none" w:sz="0" w:space="0" w:color="auto"/>
                    <w:right w:val="none" w:sz="0" w:space="0" w:color="auto"/>
                  </w:divBdr>
                  <w:divsChild>
                    <w:div w:id="555241498">
                      <w:marLeft w:val="0"/>
                      <w:marRight w:val="0"/>
                      <w:marTop w:val="0"/>
                      <w:marBottom w:val="0"/>
                      <w:divBdr>
                        <w:top w:val="none" w:sz="0" w:space="0" w:color="auto"/>
                        <w:left w:val="none" w:sz="0" w:space="0" w:color="auto"/>
                        <w:bottom w:val="none" w:sz="0" w:space="0" w:color="auto"/>
                        <w:right w:val="none" w:sz="0" w:space="0" w:color="auto"/>
                      </w:divBdr>
                      <w:divsChild>
                        <w:div w:id="2158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3181">
              <w:marLeft w:val="0"/>
              <w:marRight w:val="0"/>
              <w:marTop w:val="60"/>
              <w:marBottom w:val="0"/>
              <w:divBdr>
                <w:top w:val="none" w:sz="0" w:space="0" w:color="auto"/>
                <w:left w:val="none" w:sz="0" w:space="0" w:color="auto"/>
                <w:bottom w:val="none" w:sz="0" w:space="0" w:color="auto"/>
                <w:right w:val="none" w:sz="0" w:space="0" w:color="auto"/>
              </w:divBdr>
            </w:div>
          </w:divsChild>
        </w:div>
        <w:div w:id="1649939054">
          <w:marLeft w:val="0"/>
          <w:marRight w:val="0"/>
          <w:marTop w:val="0"/>
          <w:marBottom w:val="0"/>
          <w:divBdr>
            <w:top w:val="none" w:sz="0" w:space="0" w:color="auto"/>
            <w:left w:val="none" w:sz="0" w:space="0" w:color="auto"/>
            <w:bottom w:val="none" w:sz="0" w:space="0" w:color="auto"/>
            <w:right w:val="none" w:sz="0" w:space="0" w:color="auto"/>
          </w:divBdr>
          <w:divsChild>
            <w:div w:id="681277588">
              <w:marLeft w:val="0"/>
              <w:marRight w:val="0"/>
              <w:marTop w:val="0"/>
              <w:marBottom w:val="0"/>
              <w:divBdr>
                <w:top w:val="none" w:sz="0" w:space="0" w:color="auto"/>
                <w:left w:val="none" w:sz="0" w:space="0" w:color="auto"/>
                <w:bottom w:val="none" w:sz="0" w:space="0" w:color="auto"/>
                <w:right w:val="none" w:sz="0" w:space="0" w:color="auto"/>
              </w:divBdr>
              <w:divsChild>
                <w:div w:id="20478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2899">
          <w:marLeft w:val="0"/>
          <w:marRight w:val="0"/>
          <w:marTop w:val="0"/>
          <w:marBottom w:val="0"/>
          <w:divBdr>
            <w:top w:val="none" w:sz="0" w:space="0" w:color="auto"/>
            <w:left w:val="none" w:sz="0" w:space="0" w:color="auto"/>
            <w:bottom w:val="none" w:sz="0" w:space="0" w:color="auto"/>
            <w:right w:val="none" w:sz="0" w:space="0" w:color="auto"/>
          </w:divBdr>
          <w:divsChild>
            <w:div w:id="336856647">
              <w:marLeft w:val="0"/>
              <w:marRight w:val="0"/>
              <w:marTop w:val="0"/>
              <w:marBottom w:val="0"/>
              <w:divBdr>
                <w:top w:val="none" w:sz="0" w:space="0" w:color="auto"/>
                <w:left w:val="none" w:sz="0" w:space="0" w:color="auto"/>
                <w:bottom w:val="none" w:sz="0" w:space="0" w:color="auto"/>
                <w:right w:val="none" w:sz="0" w:space="0" w:color="auto"/>
              </w:divBdr>
              <w:divsChild>
                <w:div w:id="396437757">
                  <w:marLeft w:val="0"/>
                  <w:marRight w:val="0"/>
                  <w:marTop w:val="0"/>
                  <w:marBottom w:val="0"/>
                  <w:divBdr>
                    <w:top w:val="none" w:sz="0" w:space="0" w:color="auto"/>
                    <w:left w:val="none" w:sz="0" w:space="0" w:color="auto"/>
                    <w:bottom w:val="none" w:sz="0" w:space="0" w:color="auto"/>
                    <w:right w:val="none" w:sz="0" w:space="0" w:color="auto"/>
                  </w:divBdr>
                  <w:divsChild>
                    <w:div w:id="1150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6342">
      <w:bodyDiv w:val="1"/>
      <w:marLeft w:val="0"/>
      <w:marRight w:val="0"/>
      <w:marTop w:val="0"/>
      <w:marBottom w:val="0"/>
      <w:divBdr>
        <w:top w:val="none" w:sz="0" w:space="0" w:color="auto"/>
        <w:left w:val="none" w:sz="0" w:space="0" w:color="auto"/>
        <w:bottom w:val="none" w:sz="0" w:space="0" w:color="auto"/>
        <w:right w:val="none" w:sz="0" w:space="0" w:color="auto"/>
      </w:divBdr>
    </w:div>
    <w:div w:id="1064185967">
      <w:bodyDiv w:val="1"/>
      <w:marLeft w:val="0"/>
      <w:marRight w:val="0"/>
      <w:marTop w:val="0"/>
      <w:marBottom w:val="0"/>
      <w:divBdr>
        <w:top w:val="none" w:sz="0" w:space="0" w:color="auto"/>
        <w:left w:val="none" w:sz="0" w:space="0" w:color="auto"/>
        <w:bottom w:val="none" w:sz="0" w:space="0" w:color="auto"/>
        <w:right w:val="none" w:sz="0" w:space="0" w:color="auto"/>
      </w:divBdr>
      <w:divsChild>
        <w:div w:id="77025067">
          <w:marLeft w:val="0"/>
          <w:marRight w:val="0"/>
          <w:marTop w:val="0"/>
          <w:marBottom w:val="0"/>
          <w:divBdr>
            <w:top w:val="none" w:sz="0" w:space="0" w:color="auto"/>
            <w:left w:val="none" w:sz="0" w:space="0" w:color="auto"/>
            <w:bottom w:val="none" w:sz="0" w:space="0" w:color="auto"/>
            <w:right w:val="none" w:sz="0" w:space="0" w:color="auto"/>
          </w:divBdr>
          <w:divsChild>
            <w:div w:id="1753157253">
              <w:marLeft w:val="0"/>
              <w:marRight w:val="0"/>
              <w:marTop w:val="0"/>
              <w:marBottom w:val="0"/>
              <w:divBdr>
                <w:top w:val="none" w:sz="0" w:space="0" w:color="auto"/>
                <w:left w:val="none" w:sz="0" w:space="0" w:color="auto"/>
                <w:bottom w:val="none" w:sz="0" w:space="0" w:color="auto"/>
                <w:right w:val="none" w:sz="0" w:space="0" w:color="auto"/>
              </w:divBdr>
              <w:divsChild>
                <w:div w:id="1982927979">
                  <w:marLeft w:val="0"/>
                  <w:marRight w:val="0"/>
                  <w:marTop w:val="0"/>
                  <w:marBottom w:val="0"/>
                  <w:divBdr>
                    <w:top w:val="none" w:sz="0" w:space="0" w:color="auto"/>
                    <w:left w:val="none" w:sz="0" w:space="0" w:color="auto"/>
                    <w:bottom w:val="none" w:sz="0" w:space="0" w:color="auto"/>
                    <w:right w:val="none" w:sz="0" w:space="0" w:color="auto"/>
                  </w:divBdr>
                  <w:divsChild>
                    <w:div w:id="15709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5859">
          <w:marLeft w:val="0"/>
          <w:marRight w:val="0"/>
          <w:marTop w:val="100"/>
          <w:marBottom w:val="0"/>
          <w:divBdr>
            <w:top w:val="none" w:sz="0" w:space="0" w:color="auto"/>
            <w:left w:val="none" w:sz="0" w:space="0" w:color="auto"/>
            <w:bottom w:val="none" w:sz="0" w:space="0" w:color="auto"/>
            <w:right w:val="none" w:sz="0" w:space="0" w:color="auto"/>
          </w:divBdr>
          <w:divsChild>
            <w:div w:id="355160967">
              <w:marLeft w:val="0"/>
              <w:marRight w:val="0"/>
              <w:marTop w:val="60"/>
              <w:marBottom w:val="0"/>
              <w:divBdr>
                <w:top w:val="none" w:sz="0" w:space="0" w:color="auto"/>
                <w:left w:val="none" w:sz="0" w:space="0" w:color="auto"/>
                <w:bottom w:val="none" w:sz="0" w:space="0" w:color="auto"/>
                <w:right w:val="none" w:sz="0" w:space="0" w:color="auto"/>
              </w:divBdr>
            </w:div>
            <w:div w:id="1540892135">
              <w:marLeft w:val="0"/>
              <w:marRight w:val="0"/>
              <w:marTop w:val="0"/>
              <w:marBottom w:val="0"/>
              <w:divBdr>
                <w:top w:val="none" w:sz="0" w:space="0" w:color="auto"/>
                <w:left w:val="none" w:sz="0" w:space="0" w:color="auto"/>
                <w:bottom w:val="none" w:sz="0" w:space="0" w:color="auto"/>
                <w:right w:val="none" w:sz="0" w:space="0" w:color="auto"/>
              </w:divBdr>
              <w:divsChild>
                <w:div w:id="1781415616">
                  <w:marLeft w:val="0"/>
                  <w:marRight w:val="0"/>
                  <w:marTop w:val="0"/>
                  <w:marBottom w:val="0"/>
                  <w:divBdr>
                    <w:top w:val="none" w:sz="0" w:space="0" w:color="auto"/>
                    <w:left w:val="none" w:sz="0" w:space="0" w:color="auto"/>
                    <w:bottom w:val="none" w:sz="0" w:space="0" w:color="auto"/>
                    <w:right w:val="none" w:sz="0" w:space="0" w:color="auto"/>
                  </w:divBdr>
                  <w:divsChild>
                    <w:div w:id="1509637173">
                      <w:marLeft w:val="0"/>
                      <w:marRight w:val="0"/>
                      <w:marTop w:val="0"/>
                      <w:marBottom w:val="0"/>
                      <w:divBdr>
                        <w:top w:val="none" w:sz="0" w:space="0" w:color="auto"/>
                        <w:left w:val="none" w:sz="0" w:space="0" w:color="auto"/>
                        <w:bottom w:val="none" w:sz="0" w:space="0" w:color="auto"/>
                        <w:right w:val="none" w:sz="0" w:space="0" w:color="auto"/>
                      </w:divBdr>
                      <w:divsChild>
                        <w:div w:id="8457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4750">
          <w:marLeft w:val="0"/>
          <w:marRight w:val="0"/>
          <w:marTop w:val="0"/>
          <w:marBottom w:val="0"/>
          <w:divBdr>
            <w:top w:val="none" w:sz="0" w:space="0" w:color="auto"/>
            <w:left w:val="none" w:sz="0" w:space="0" w:color="auto"/>
            <w:bottom w:val="none" w:sz="0" w:space="0" w:color="auto"/>
            <w:right w:val="none" w:sz="0" w:space="0" w:color="auto"/>
          </w:divBdr>
          <w:divsChild>
            <w:div w:id="1313874748">
              <w:marLeft w:val="0"/>
              <w:marRight w:val="0"/>
              <w:marTop w:val="0"/>
              <w:marBottom w:val="0"/>
              <w:divBdr>
                <w:top w:val="none" w:sz="0" w:space="0" w:color="auto"/>
                <w:left w:val="none" w:sz="0" w:space="0" w:color="auto"/>
                <w:bottom w:val="none" w:sz="0" w:space="0" w:color="auto"/>
                <w:right w:val="none" w:sz="0" w:space="0" w:color="auto"/>
              </w:divBdr>
              <w:divsChild>
                <w:div w:id="5961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4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s://www.sciencedirect.com/science/article/pii/S016920461931254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ciencedirect.com/science/article/pii/S016920461931254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docs.org/es/A/RES/7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lo.edu.uy/scielo.php?pid=S2393-61932019000200025&amp;script=sci_arttex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ina.gov.ar/pdf/ifrrhh/01_027_Vian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0783-1467" TargetMode="External"/><Relationship Id="rId2" Type="http://schemas.openxmlformats.org/officeDocument/2006/relationships/image" Target="media/image1.gif"/><Relationship Id="rId1" Type="http://schemas.openxmlformats.org/officeDocument/2006/relationships/hyperlink" Target="mailto:paula.zapperi@uns.edu.ar" TargetMode="External"/><Relationship Id="rId5" Type="http://schemas.openxmlformats.org/officeDocument/2006/relationships/hyperlink" Target="https://orcid.org/0000-0002-4618-2992" TargetMode="External"/><Relationship Id="rId4" Type="http://schemas.openxmlformats.org/officeDocument/2006/relationships/hyperlink" Target="mailto:anabella.montic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Book</b:SourceType>
    <b:Guid>{B7004091-6720-41AC-A3D8-AA0B395D96CC}</b:Guid>
    <b:RefOrder>1</b:RefOrder>
  </b:Source>
</b:Sources>
</file>

<file path=customXml/itemProps1.xml><?xml version="1.0" encoding="utf-8"?>
<ds:datastoreItem xmlns:ds="http://schemas.openxmlformats.org/officeDocument/2006/customXml" ds:itemID="{9A965D6F-4200-4495-825A-E0CB6502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10577</Words>
  <Characters>58176</Characters>
  <Application>Microsoft Office Word</Application>
  <DocSecurity>0</DocSecurity>
  <Lines>484</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2021-05-14T15:11:00Z</dcterms:created>
  <dcterms:modified xsi:type="dcterms:W3CDTF">2021-10-19T17:33:00Z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9d015bca-83f6-31c0-bf92-fd2c847a3775</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