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DD538" w14:textId="74CB6283" w:rsidR="00F9514A" w:rsidRPr="00BC13A6" w:rsidRDefault="00F9514A" w:rsidP="00BC13A6">
      <w:pPr>
        <w:spacing w:after="0" w:line="240" w:lineRule="auto"/>
        <w:jc w:val="center"/>
        <w:rPr>
          <w:rFonts w:ascii="Times New Roman" w:eastAsia="Calibri" w:hAnsi="Times New Roman" w:cs="Times New Roman"/>
          <w:b/>
          <w:bCs/>
          <w:sz w:val="28"/>
          <w:szCs w:val="24"/>
        </w:rPr>
      </w:pPr>
      <w:bookmarkStart w:id="0" w:name="_Hlk69120464"/>
      <w:r w:rsidRPr="00BC13A6">
        <w:rPr>
          <w:rFonts w:ascii="Times New Roman" w:eastAsia="Calibri" w:hAnsi="Times New Roman" w:cs="Times New Roman"/>
          <w:b/>
          <w:bCs/>
          <w:sz w:val="28"/>
          <w:szCs w:val="24"/>
        </w:rPr>
        <w:t>C</w:t>
      </w:r>
      <w:r w:rsidR="00BC13A6" w:rsidRPr="00BC13A6">
        <w:rPr>
          <w:rFonts w:ascii="Times New Roman" w:eastAsia="Calibri" w:hAnsi="Times New Roman" w:cs="Times New Roman"/>
          <w:b/>
          <w:bCs/>
          <w:sz w:val="28"/>
          <w:szCs w:val="24"/>
        </w:rPr>
        <w:t xml:space="preserve">reación de escenarios ante el aumento del nivel del mar, para las localidades de </w:t>
      </w:r>
      <w:proofErr w:type="spellStart"/>
      <w:r w:rsidR="00BC13A6">
        <w:rPr>
          <w:rFonts w:ascii="Times New Roman" w:eastAsia="Calibri" w:hAnsi="Times New Roman" w:cs="Times New Roman"/>
          <w:b/>
          <w:bCs/>
          <w:sz w:val="28"/>
          <w:szCs w:val="24"/>
        </w:rPr>
        <w:t>M</w:t>
      </w:r>
      <w:r w:rsidR="00BC13A6" w:rsidRPr="00BC13A6">
        <w:rPr>
          <w:rFonts w:ascii="Times New Roman" w:eastAsia="Calibri" w:hAnsi="Times New Roman" w:cs="Times New Roman"/>
          <w:b/>
          <w:bCs/>
          <w:sz w:val="28"/>
          <w:szCs w:val="24"/>
        </w:rPr>
        <w:t>oín</w:t>
      </w:r>
      <w:proofErr w:type="spellEnd"/>
      <w:r w:rsidR="00BC13A6" w:rsidRPr="00BC13A6">
        <w:rPr>
          <w:rFonts w:ascii="Times New Roman" w:eastAsia="Calibri" w:hAnsi="Times New Roman" w:cs="Times New Roman"/>
          <w:b/>
          <w:bCs/>
          <w:sz w:val="28"/>
          <w:szCs w:val="24"/>
        </w:rPr>
        <w:t xml:space="preserve"> y </w:t>
      </w:r>
      <w:proofErr w:type="spellStart"/>
      <w:r w:rsidR="00BC13A6">
        <w:rPr>
          <w:rFonts w:ascii="Times New Roman" w:eastAsia="Calibri" w:hAnsi="Times New Roman" w:cs="Times New Roman"/>
          <w:b/>
          <w:bCs/>
          <w:sz w:val="28"/>
          <w:szCs w:val="24"/>
        </w:rPr>
        <w:t>C</w:t>
      </w:r>
      <w:r w:rsidR="00BC13A6" w:rsidRPr="00BC13A6">
        <w:rPr>
          <w:rFonts w:ascii="Times New Roman" w:eastAsia="Calibri" w:hAnsi="Times New Roman" w:cs="Times New Roman"/>
          <w:b/>
          <w:bCs/>
          <w:sz w:val="28"/>
          <w:szCs w:val="24"/>
        </w:rPr>
        <w:t>ahuita</w:t>
      </w:r>
      <w:proofErr w:type="spellEnd"/>
      <w:r w:rsidR="00BC13A6" w:rsidRPr="00BC13A6">
        <w:rPr>
          <w:rFonts w:ascii="Times New Roman" w:eastAsia="Calibri" w:hAnsi="Times New Roman" w:cs="Times New Roman"/>
          <w:b/>
          <w:bCs/>
          <w:sz w:val="28"/>
          <w:szCs w:val="24"/>
        </w:rPr>
        <w:t xml:space="preserve">, </w:t>
      </w:r>
      <w:r w:rsidR="00BC13A6">
        <w:rPr>
          <w:rFonts w:ascii="Times New Roman" w:eastAsia="Calibri" w:hAnsi="Times New Roman" w:cs="Times New Roman"/>
          <w:b/>
          <w:bCs/>
          <w:sz w:val="28"/>
          <w:szCs w:val="24"/>
        </w:rPr>
        <w:t>L</w:t>
      </w:r>
      <w:r w:rsidR="00BC13A6" w:rsidRPr="00BC13A6">
        <w:rPr>
          <w:rFonts w:ascii="Times New Roman" w:eastAsia="Calibri" w:hAnsi="Times New Roman" w:cs="Times New Roman"/>
          <w:b/>
          <w:bCs/>
          <w:sz w:val="28"/>
          <w:szCs w:val="24"/>
        </w:rPr>
        <w:t xml:space="preserve">imón </w:t>
      </w:r>
      <w:r w:rsidR="00BC13A6">
        <w:rPr>
          <w:rFonts w:ascii="Times New Roman" w:eastAsia="Calibri" w:hAnsi="Times New Roman" w:cs="Times New Roman"/>
          <w:b/>
          <w:bCs/>
          <w:sz w:val="28"/>
          <w:szCs w:val="24"/>
        </w:rPr>
        <w:t>C</w:t>
      </w:r>
      <w:r w:rsidR="00BC13A6" w:rsidRPr="00BC13A6">
        <w:rPr>
          <w:rFonts w:ascii="Times New Roman" w:eastAsia="Calibri" w:hAnsi="Times New Roman" w:cs="Times New Roman"/>
          <w:b/>
          <w:bCs/>
          <w:sz w:val="28"/>
          <w:szCs w:val="24"/>
        </w:rPr>
        <w:t xml:space="preserve">osta </w:t>
      </w:r>
      <w:r w:rsidR="00BC13A6">
        <w:rPr>
          <w:rFonts w:ascii="Times New Roman" w:eastAsia="Calibri" w:hAnsi="Times New Roman" w:cs="Times New Roman"/>
          <w:b/>
          <w:bCs/>
          <w:sz w:val="28"/>
          <w:szCs w:val="24"/>
        </w:rPr>
        <w:t>R</w:t>
      </w:r>
      <w:r w:rsidR="00BC13A6" w:rsidRPr="00BC13A6">
        <w:rPr>
          <w:rFonts w:ascii="Times New Roman" w:eastAsia="Calibri" w:hAnsi="Times New Roman" w:cs="Times New Roman"/>
          <w:b/>
          <w:bCs/>
          <w:sz w:val="28"/>
          <w:szCs w:val="24"/>
        </w:rPr>
        <w:t>ica</w:t>
      </w:r>
    </w:p>
    <w:p w14:paraId="37C9ADDF" w14:textId="77777777" w:rsidR="00F9514A" w:rsidRPr="00FC6654" w:rsidRDefault="00F9514A" w:rsidP="009D2EFA">
      <w:pPr>
        <w:spacing w:after="0" w:line="240" w:lineRule="auto"/>
        <w:jc w:val="center"/>
        <w:rPr>
          <w:rFonts w:ascii="Times New Roman" w:eastAsia="Times New Roman" w:hAnsi="Times New Roman" w:cs="Times New Roman"/>
          <w:b/>
          <w:bCs/>
          <w:color w:val="000000"/>
          <w:sz w:val="24"/>
          <w:szCs w:val="24"/>
        </w:rPr>
      </w:pPr>
    </w:p>
    <w:p w14:paraId="1AA52E38" w14:textId="6A28E5F9" w:rsidR="00F9514A" w:rsidRDefault="00B8234D" w:rsidP="00B8234D">
      <w:pPr>
        <w:spacing w:after="0" w:line="240" w:lineRule="auto"/>
        <w:jc w:val="center"/>
        <w:rPr>
          <w:rFonts w:ascii="Times New Roman" w:eastAsia="Times New Roman" w:hAnsi="Times New Roman" w:cs="Times New Roman"/>
          <w:b/>
          <w:bCs/>
          <w:color w:val="000000"/>
          <w:sz w:val="28"/>
          <w:szCs w:val="24"/>
          <w:lang w:val="en-US"/>
        </w:rPr>
      </w:pPr>
      <w:r w:rsidRPr="00B8234D">
        <w:rPr>
          <w:rFonts w:ascii="Times New Roman" w:eastAsia="Times New Roman" w:hAnsi="Times New Roman" w:cs="Times New Roman"/>
          <w:b/>
          <w:bCs/>
          <w:color w:val="000000"/>
          <w:sz w:val="28"/>
          <w:szCs w:val="24"/>
          <w:lang w:val="en-US"/>
        </w:rPr>
        <w:t xml:space="preserve">Creation of sea level rise scenarios for the localities of </w:t>
      </w:r>
      <w:proofErr w:type="spellStart"/>
      <w:r w:rsidRPr="00B8234D">
        <w:rPr>
          <w:rFonts w:ascii="Times New Roman" w:eastAsia="Times New Roman" w:hAnsi="Times New Roman" w:cs="Times New Roman"/>
          <w:b/>
          <w:bCs/>
          <w:color w:val="000000"/>
          <w:sz w:val="28"/>
          <w:szCs w:val="24"/>
          <w:lang w:val="en-US"/>
        </w:rPr>
        <w:t>Moín</w:t>
      </w:r>
      <w:proofErr w:type="spellEnd"/>
      <w:r w:rsidRPr="00B8234D">
        <w:rPr>
          <w:rFonts w:ascii="Times New Roman" w:eastAsia="Times New Roman" w:hAnsi="Times New Roman" w:cs="Times New Roman"/>
          <w:b/>
          <w:bCs/>
          <w:color w:val="000000"/>
          <w:sz w:val="28"/>
          <w:szCs w:val="24"/>
          <w:lang w:val="en-US"/>
        </w:rPr>
        <w:t xml:space="preserve"> and Cahuita, Limón, Costa Rica</w:t>
      </w:r>
    </w:p>
    <w:p w14:paraId="3E0B6EC7" w14:textId="77777777" w:rsidR="00B8234D" w:rsidRPr="00234DF2" w:rsidRDefault="00B8234D" w:rsidP="00B8234D">
      <w:pPr>
        <w:spacing w:after="0" w:line="240" w:lineRule="auto"/>
        <w:jc w:val="center"/>
        <w:rPr>
          <w:rFonts w:ascii="Times New Roman" w:eastAsia="Times New Roman" w:hAnsi="Times New Roman" w:cs="Times New Roman"/>
          <w:color w:val="000000"/>
          <w:sz w:val="24"/>
          <w:szCs w:val="24"/>
          <w:lang w:val="en-US"/>
        </w:rPr>
      </w:pPr>
    </w:p>
    <w:p w14:paraId="06EC470A" w14:textId="404B3E17" w:rsidR="00F271D2" w:rsidRPr="00682288" w:rsidRDefault="00F271D2" w:rsidP="00F76349">
      <w:pPr>
        <w:spacing w:after="0" w:line="240" w:lineRule="auto"/>
        <w:jc w:val="center"/>
        <w:rPr>
          <w:rFonts w:ascii="Times New Roman" w:eastAsia="Times New Roman" w:hAnsi="Times New Roman" w:cs="Times New Roman"/>
          <w:i/>
          <w:color w:val="000000"/>
          <w:sz w:val="24"/>
          <w:szCs w:val="24"/>
        </w:rPr>
      </w:pPr>
      <w:r w:rsidRPr="00682288">
        <w:rPr>
          <w:rFonts w:ascii="Times New Roman" w:eastAsia="Times New Roman" w:hAnsi="Times New Roman" w:cs="Times New Roman"/>
          <w:i/>
          <w:color w:val="000000"/>
          <w:sz w:val="24"/>
          <w:szCs w:val="24"/>
        </w:rPr>
        <w:t>Melvin A. Lizano</w:t>
      </w:r>
      <w:r w:rsidR="00BC13A6" w:rsidRPr="00682288">
        <w:rPr>
          <w:rFonts w:ascii="Times New Roman" w:eastAsia="Times New Roman" w:hAnsi="Times New Roman" w:cs="Times New Roman"/>
          <w:i/>
          <w:color w:val="000000"/>
          <w:sz w:val="24"/>
          <w:szCs w:val="24"/>
        </w:rPr>
        <w:t>-Araya</w:t>
      </w:r>
      <w:r w:rsidRPr="00414130">
        <w:rPr>
          <w:rStyle w:val="Refdenotaalpie"/>
          <w:rFonts w:ascii="Times New Roman" w:eastAsia="Times New Roman" w:hAnsi="Times New Roman" w:cs="Times New Roman"/>
          <w:i/>
          <w:color w:val="000000"/>
          <w:sz w:val="24"/>
          <w:szCs w:val="24"/>
        </w:rPr>
        <w:footnoteReference w:id="1"/>
      </w:r>
    </w:p>
    <w:p w14:paraId="316E059B" w14:textId="0EF2A74B" w:rsidR="00F271D2" w:rsidRPr="00682288" w:rsidRDefault="00F271D2" w:rsidP="00F76349">
      <w:pPr>
        <w:spacing w:after="0" w:line="240" w:lineRule="auto"/>
        <w:jc w:val="center"/>
        <w:rPr>
          <w:rFonts w:ascii="Times New Roman" w:eastAsia="Times New Roman" w:hAnsi="Times New Roman" w:cs="Times New Roman"/>
          <w:i/>
          <w:color w:val="000000"/>
          <w:sz w:val="24"/>
          <w:szCs w:val="24"/>
        </w:rPr>
      </w:pPr>
      <w:r w:rsidRPr="00682288">
        <w:rPr>
          <w:rFonts w:ascii="Times New Roman" w:eastAsia="Times New Roman" w:hAnsi="Times New Roman" w:cs="Times New Roman"/>
          <w:i/>
          <w:color w:val="000000"/>
          <w:sz w:val="24"/>
          <w:szCs w:val="24"/>
        </w:rPr>
        <w:t>Universidad de Costa Rica</w:t>
      </w:r>
      <w:r w:rsidR="00712F39" w:rsidRPr="00682288">
        <w:rPr>
          <w:rFonts w:ascii="Times New Roman" w:eastAsia="Times New Roman" w:hAnsi="Times New Roman" w:cs="Times New Roman"/>
          <w:i/>
          <w:color w:val="000000"/>
          <w:sz w:val="24"/>
          <w:szCs w:val="24"/>
        </w:rPr>
        <w:t>, Costa Rica</w:t>
      </w:r>
    </w:p>
    <w:p w14:paraId="543C4B3E" w14:textId="77777777" w:rsidR="00261ACB" w:rsidRPr="00682288" w:rsidRDefault="00261ACB" w:rsidP="00F76349">
      <w:pPr>
        <w:spacing w:after="0" w:line="240" w:lineRule="auto"/>
        <w:jc w:val="center"/>
        <w:rPr>
          <w:rFonts w:ascii="Times New Roman" w:eastAsia="Times New Roman" w:hAnsi="Times New Roman" w:cs="Times New Roman"/>
          <w:i/>
          <w:color w:val="000000"/>
          <w:sz w:val="24"/>
          <w:szCs w:val="24"/>
        </w:rPr>
      </w:pPr>
    </w:p>
    <w:p w14:paraId="64D9D3E7" w14:textId="1DEE2634" w:rsidR="00F271D2" w:rsidRPr="00682288" w:rsidRDefault="00F271D2" w:rsidP="00F76349">
      <w:pPr>
        <w:spacing w:after="0" w:line="240" w:lineRule="auto"/>
        <w:jc w:val="center"/>
        <w:rPr>
          <w:rFonts w:ascii="Times New Roman" w:eastAsia="Times New Roman" w:hAnsi="Times New Roman" w:cs="Times New Roman"/>
          <w:i/>
          <w:color w:val="000000"/>
          <w:sz w:val="24"/>
          <w:szCs w:val="24"/>
        </w:rPr>
      </w:pPr>
      <w:r w:rsidRPr="00682288">
        <w:rPr>
          <w:rFonts w:ascii="Times New Roman" w:eastAsia="Times New Roman" w:hAnsi="Times New Roman" w:cs="Times New Roman"/>
          <w:i/>
          <w:color w:val="000000"/>
          <w:sz w:val="24"/>
          <w:szCs w:val="24"/>
        </w:rPr>
        <w:t>Omar G. Lizano</w:t>
      </w:r>
      <w:r w:rsidR="00BC13A6" w:rsidRPr="00682288">
        <w:rPr>
          <w:rFonts w:ascii="Times New Roman" w:eastAsia="Times New Roman" w:hAnsi="Times New Roman" w:cs="Times New Roman"/>
          <w:i/>
          <w:color w:val="000000"/>
          <w:sz w:val="24"/>
          <w:szCs w:val="24"/>
        </w:rPr>
        <w:t>-</w:t>
      </w:r>
      <w:r w:rsidRPr="00682288">
        <w:rPr>
          <w:rFonts w:ascii="Times New Roman" w:eastAsia="Times New Roman" w:hAnsi="Times New Roman" w:cs="Times New Roman"/>
          <w:i/>
          <w:color w:val="000000"/>
          <w:sz w:val="24"/>
          <w:szCs w:val="24"/>
        </w:rPr>
        <w:t>R</w:t>
      </w:r>
      <w:r w:rsidR="00BC13A6" w:rsidRPr="00682288">
        <w:rPr>
          <w:rFonts w:ascii="Times New Roman" w:eastAsia="Times New Roman" w:hAnsi="Times New Roman" w:cs="Times New Roman"/>
          <w:i/>
          <w:color w:val="000000"/>
          <w:sz w:val="24"/>
          <w:szCs w:val="24"/>
        </w:rPr>
        <w:t>odríguez</w:t>
      </w:r>
      <w:r w:rsidRPr="00414130">
        <w:rPr>
          <w:rStyle w:val="Refdenotaalpie"/>
          <w:rFonts w:ascii="Times New Roman" w:eastAsia="Times New Roman" w:hAnsi="Times New Roman" w:cs="Times New Roman"/>
          <w:i/>
          <w:color w:val="000000"/>
          <w:sz w:val="24"/>
          <w:szCs w:val="24"/>
        </w:rPr>
        <w:footnoteReference w:id="2"/>
      </w:r>
    </w:p>
    <w:p w14:paraId="13A33640" w14:textId="05B9D444" w:rsidR="00F271D2" w:rsidRPr="00682288" w:rsidRDefault="00F271D2" w:rsidP="00F76349">
      <w:pPr>
        <w:spacing w:after="0" w:line="240" w:lineRule="auto"/>
        <w:jc w:val="center"/>
        <w:rPr>
          <w:rFonts w:ascii="Times New Roman" w:eastAsia="Times New Roman" w:hAnsi="Times New Roman" w:cs="Times New Roman"/>
          <w:i/>
          <w:color w:val="000000"/>
          <w:sz w:val="24"/>
          <w:szCs w:val="24"/>
        </w:rPr>
      </w:pPr>
      <w:r w:rsidRPr="00682288">
        <w:rPr>
          <w:rFonts w:ascii="Times New Roman" w:eastAsia="Times New Roman" w:hAnsi="Times New Roman" w:cs="Times New Roman"/>
          <w:i/>
          <w:color w:val="000000"/>
          <w:sz w:val="24"/>
          <w:szCs w:val="24"/>
        </w:rPr>
        <w:t>Universidad de Costa Rica</w:t>
      </w:r>
      <w:r w:rsidR="00F76349" w:rsidRPr="00682288">
        <w:rPr>
          <w:rFonts w:ascii="Times New Roman" w:eastAsia="Times New Roman" w:hAnsi="Times New Roman" w:cs="Times New Roman"/>
          <w:i/>
          <w:color w:val="000000"/>
          <w:sz w:val="24"/>
          <w:szCs w:val="24"/>
        </w:rPr>
        <w:t>, Costa Rica</w:t>
      </w:r>
    </w:p>
    <w:p w14:paraId="5259225A" w14:textId="4087ABAA" w:rsidR="00575779" w:rsidRPr="00682288" w:rsidRDefault="00575779" w:rsidP="00F76349">
      <w:pPr>
        <w:spacing w:after="0" w:line="240" w:lineRule="auto"/>
        <w:jc w:val="center"/>
        <w:rPr>
          <w:rFonts w:ascii="Times New Roman" w:eastAsia="Times New Roman" w:hAnsi="Times New Roman" w:cs="Times New Roman"/>
          <w:i/>
          <w:color w:val="000000"/>
          <w:szCs w:val="24"/>
        </w:rPr>
      </w:pPr>
    </w:p>
    <w:p w14:paraId="1EDACBC4" w14:textId="7D3C96A8" w:rsidR="004169B7" w:rsidRPr="00682288" w:rsidRDefault="004169B7" w:rsidP="004169B7">
      <w:pPr>
        <w:spacing w:after="0" w:line="240" w:lineRule="auto"/>
        <w:jc w:val="center"/>
        <w:rPr>
          <w:rFonts w:ascii="Times New Roman" w:eastAsia="Times New Roman" w:hAnsi="Times New Roman" w:cs="Times New Roman"/>
          <w:i/>
          <w:lang w:eastAsia="es-AR"/>
        </w:rPr>
      </w:pPr>
      <w:r w:rsidRPr="00682288">
        <w:rPr>
          <w:rFonts w:ascii="Times New Roman" w:eastAsia="Times New Roman" w:hAnsi="Times New Roman" w:cs="Times New Roman"/>
          <w:i/>
          <w:lang w:eastAsia="es-AR"/>
        </w:rPr>
        <w:t>Recibido: 01/02/2021 • Aceptado: 12/04/2021</w:t>
      </w:r>
    </w:p>
    <w:p w14:paraId="59100924" w14:textId="4861D32B" w:rsidR="00575779" w:rsidRPr="00682288" w:rsidRDefault="00575779" w:rsidP="00575779">
      <w:pPr>
        <w:spacing w:after="0" w:line="240" w:lineRule="auto"/>
        <w:jc w:val="center"/>
        <w:rPr>
          <w:rFonts w:ascii="Times New Roman" w:eastAsia="Times New Roman" w:hAnsi="Times New Roman" w:cs="Times New Roman"/>
          <w:i/>
          <w:lang w:eastAsia="es-AR"/>
        </w:rPr>
      </w:pPr>
    </w:p>
    <w:p w14:paraId="2A07F918" w14:textId="429B7E39" w:rsidR="007639EB" w:rsidRPr="007639EB" w:rsidRDefault="007639EB" w:rsidP="007639EB">
      <w:pPr>
        <w:spacing w:after="0" w:line="240" w:lineRule="auto"/>
        <w:jc w:val="center"/>
        <w:rPr>
          <w:rFonts w:ascii="Times New Roman" w:eastAsia="Times New Roman" w:hAnsi="Times New Roman" w:cs="Times New Roman"/>
          <w:i/>
          <w:lang w:val="pt-BR" w:eastAsia="es-AR"/>
        </w:rPr>
      </w:pPr>
      <w:proofErr w:type="spellStart"/>
      <w:r w:rsidRPr="00F75E69">
        <w:rPr>
          <w:rFonts w:ascii="Times New Roman" w:eastAsia="Times New Roman" w:hAnsi="Times New Roman" w:cs="Times New Roman"/>
          <w:i/>
          <w:lang w:val="pt-BR" w:eastAsia="es-AR"/>
        </w:rPr>
        <w:t>Doi</w:t>
      </w:r>
      <w:proofErr w:type="spellEnd"/>
      <w:r w:rsidRPr="00F75E69">
        <w:rPr>
          <w:rFonts w:ascii="Times New Roman" w:eastAsia="Times New Roman" w:hAnsi="Times New Roman" w:cs="Times New Roman"/>
          <w:i/>
          <w:lang w:val="pt-BR" w:eastAsia="es-AR"/>
        </w:rPr>
        <w:t>: http://dx.doi.org/10.15359/rgac.68-1.4</w:t>
      </w:r>
    </w:p>
    <w:p w14:paraId="29C8E88D" w14:textId="5BFF7F8C" w:rsidR="00F9514A" w:rsidRPr="00234DF2" w:rsidRDefault="00F9514A" w:rsidP="007E39F3">
      <w:pPr>
        <w:spacing w:after="0" w:line="240" w:lineRule="auto"/>
        <w:rPr>
          <w:rFonts w:ascii="Times New Roman" w:eastAsia="Calibri" w:hAnsi="Times New Roman" w:cs="Times New Roman"/>
          <w:color w:val="000000"/>
          <w:sz w:val="24"/>
          <w:szCs w:val="24"/>
        </w:rPr>
      </w:pPr>
      <w:r w:rsidRPr="00234DF2">
        <w:rPr>
          <w:rFonts w:ascii="Times New Roman" w:eastAsia="Calibri" w:hAnsi="Times New Roman" w:cs="Times New Roman"/>
          <w:b/>
          <w:color w:val="000000"/>
          <w:sz w:val="24"/>
          <w:szCs w:val="24"/>
        </w:rPr>
        <w:t xml:space="preserve">Resumen </w:t>
      </w:r>
    </w:p>
    <w:p w14:paraId="5B9B1555" w14:textId="264DA3F3" w:rsidR="00255E0B" w:rsidRPr="00F9514A" w:rsidRDefault="00F9514A" w:rsidP="007E39F3">
      <w:pPr>
        <w:spacing w:after="0" w:line="240" w:lineRule="auto"/>
        <w:jc w:val="both"/>
        <w:rPr>
          <w:rFonts w:ascii="Times New Roman" w:eastAsia="Calibri" w:hAnsi="Times New Roman" w:cs="Times New Roman"/>
          <w:color w:val="000000"/>
          <w:sz w:val="20"/>
          <w:szCs w:val="20"/>
        </w:rPr>
      </w:pPr>
      <w:r w:rsidRPr="00F9514A">
        <w:rPr>
          <w:rFonts w:ascii="Times New Roman" w:eastAsia="Calibri" w:hAnsi="Times New Roman" w:cs="Times New Roman"/>
          <w:color w:val="000000"/>
          <w:sz w:val="20"/>
          <w:szCs w:val="20"/>
        </w:rPr>
        <w:t xml:space="preserve">Se analiza el aumento del nivel del mar tomando como base el nivel promedio de mareas altas para la región Caribe de Costa Rica. Este estudio se realizó a partir de </w:t>
      </w:r>
      <w:r w:rsidRPr="00F9514A">
        <w:rPr>
          <w:rFonts w:ascii="Times New Roman" w:eastAsia="Calibri" w:hAnsi="Times New Roman" w:cs="Times New Roman"/>
          <w:color w:val="000000" w:themeColor="text1"/>
          <w:sz w:val="20"/>
          <w:szCs w:val="20"/>
        </w:rPr>
        <w:t xml:space="preserve">modelos conceptuales, observaciones y mediciones efectuadas en campo, que presentan un nivel del mar y su respectivo </w:t>
      </w:r>
      <w:r w:rsidRPr="00F9514A">
        <w:rPr>
          <w:rFonts w:ascii="Times New Roman" w:eastAsia="Calibri" w:hAnsi="Times New Roman" w:cs="Times New Roman"/>
          <w:color w:val="000000"/>
          <w:sz w:val="20"/>
          <w:szCs w:val="20"/>
        </w:rPr>
        <w:t>ascenso para cuatro escenarios de acuerdo con los siguientes años: 2030, 2050, 2070 y 2100. Se elaboran escenarios para simular el comportamiento del nivel del mar</w:t>
      </w:r>
      <w:r w:rsidR="006653A6">
        <w:rPr>
          <w:rFonts w:ascii="Times New Roman" w:eastAsia="Calibri" w:hAnsi="Times New Roman" w:cs="Times New Roman"/>
          <w:color w:val="000000"/>
          <w:sz w:val="20"/>
          <w:szCs w:val="20"/>
        </w:rPr>
        <w:t xml:space="preserve"> relativo</w:t>
      </w:r>
      <w:r w:rsidRPr="00F9514A">
        <w:rPr>
          <w:rFonts w:ascii="Times New Roman" w:eastAsia="Calibri" w:hAnsi="Times New Roman" w:cs="Times New Roman"/>
          <w:color w:val="000000"/>
          <w:sz w:val="20"/>
          <w:szCs w:val="20"/>
        </w:rPr>
        <w:t xml:space="preserve"> en los próximos 100 años para las localidades de </w:t>
      </w:r>
      <w:proofErr w:type="spellStart"/>
      <w:r w:rsidRPr="00F9514A">
        <w:rPr>
          <w:rFonts w:ascii="Times New Roman" w:eastAsia="Calibri" w:hAnsi="Times New Roman" w:cs="Times New Roman"/>
          <w:color w:val="000000"/>
          <w:sz w:val="20"/>
          <w:szCs w:val="20"/>
        </w:rPr>
        <w:t>Cahuita</w:t>
      </w:r>
      <w:proofErr w:type="spellEnd"/>
      <w:r w:rsidRPr="00F9514A">
        <w:rPr>
          <w:rFonts w:ascii="Times New Roman" w:eastAsia="Calibri" w:hAnsi="Times New Roman" w:cs="Times New Roman"/>
          <w:color w:val="000000"/>
          <w:sz w:val="20"/>
          <w:szCs w:val="20"/>
        </w:rPr>
        <w:t xml:space="preserve"> y </w:t>
      </w:r>
      <w:proofErr w:type="spellStart"/>
      <w:r w:rsidRPr="00F9514A">
        <w:rPr>
          <w:rFonts w:ascii="Times New Roman" w:eastAsia="Calibri" w:hAnsi="Times New Roman" w:cs="Times New Roman"/>
          <w:color w:val="000000"/>
          <w:sz w:val="20"/>
          <w:szCs w:val="20"/>
        </w:rPr>
        <w:t>Moín</w:t>
      </w:r>
      <w:proofErr w:type="spellEnd"/>
      <w:r w:rsidRPr="00F9514A">
        <w:rPr>
          <w:rFonts w:ascii="Times New Roman" w:eastAsia="Calibri" w:hAnsi="Times New Roman" w:cs="Times New Roman"/>
          <w:color w:val="000000"/>
          <w:sz w:val="20"/>
          <w:szCs w:val="20"/>
        </w:rPr>
        <w:t xml:space="preserve"> en la provincia de Limón. Se estudian los niveles de mareas astronómicas a partir de predicciones mareales. El aumento del nivel del mar en los próximos años por calentamiento global es</w:t>
      </w:r>
      <w:r w:rsidR="002A4743">
        <w:rPr>
          <w:rFonts w:ascii="Times New Roman" w:eastAsia="Calibri" w:hAnsi="Times New Roman" w:cs="Times New Roman"/>
          <w:color w:val="000000"/>
          <w:sz w:val="20"/>
          <w:szCs w:val="20"/>
        </w:rPr>
        <w:t>,</w:t>
      </w:r>
      <w:r w:rsidRPr="00F9514A">
        <w:rPr>
          <w:rFonts w:ascii="Times New Roman" w:eastAsia="Calibri" w:hAnsi="Times New Roman" w:cs="Times New Roman"/>
          <w:color w:val="000000"/>
          <w:sz w:val="20"/>
          <w:szCs w:val="20"/>
        </w:rPr>
        <w:t xml:space="preserve"> según los escenarios de la </w:t>
      </w:r>
      <w:r w:rsidRPr="009D2EFA">
        <w:rPr>
          <w:rFonts w:ascii="Times New Roman" w:eastAsia="Calibri" w:hAnsi="Times New Roman" w:cs="Times New Roman"/>
          <w:color w:val="000000"/>
          <w:sz w:val="20"/>
          <w:szCs w:val="20"/>
          <w:highlight w:val="yellow"/>
        </w:rPr>
        <w:t xml:space="preserve">CEPAL (2012, </w:t>
      </w:r>
      <w:r w:rsidR="007A6E14">
        <w:rPr>
          <w:rFonts w:ascii="Times New Roman" w:eastAsia="Calibri" w:hAnsi="Times New Roman" w:cs="Times New Roman"/>
          <w:color w:val="000000"/>
          <w:sz w:val="20"/>
          <w:szCs w:val="20"/>
          <w:highlight w:val="yellow"/>
        </w:rPr>
        <w:t xml:space="preserve">p. </w:t>
      </w:r>
      <w:r w:rsidRPr="009D2EFA">
        <w:rPr>
          <w:rFonts w:ascii="Times New Roman" w:eastAsia="Calibri" w:hAnsi="Times New Roman" w:cs="Times New Roman"/>
          <w:color w:val="000000"/>
          <w:sz w:val="20"/>
          <w:szCs w:val="20"/>
          <w:highlight w:val="yellow"/>
        </w:rPr>
        <w:t>24)</w:t>
      </w:r>
      <w:r w:rsidR="002A4743">
        <w:rPr>
          <w:rFonts w:ascii="Times New Roman" w:eastAsia="Calibri" w:hAnsi="Times New Roman" w:cs="Times New Roman"/>
          <w:color w:val="000000"/>
          <w:sz w:val="20"/>
          <w:szCs w:val="20"/>
        </w:rPr>
        <w:t>,</w:t>
      </w:r>
      <w:r w:rsidRPr="00F9514A">
        <w:rPr>
          <w:rFonts w:ascii="Times New Roman" w:eastAsia="Calibri" w:hAnsi="Times New Roman" w:cs="Times New Roman"/>
          <w:color w:val="000000"/>
          <w:sz w:val="20"/>
          <w:szCs w:val="20"/>
        </w:rPr>
        <w:t xml:space="preserve"> 3 mm por año para la </w:t>
      </w:r>
      <w:r w:rsidR="00653C78" w:rsidRPr="006653A6">
        <w:rPr>
          <w:rFonts w:ascii="Times New Roman" w:eastAsia="Calibri" w:hAnsi="Times New Roman" w:cs="Times New Roman"/>
          <w:sz w:val="20"/>
          <w:szCs w:val="20"/>
        </w:rPr>
        <w:t>c</w:t>
      </w:r>
      <w:r w:rsidRPr="00F9514A">
        <w:rPr>
          <w:rFonts w:ascii="Times New Roman" w:eastAsia="Calibri" w:hAnsi="Times New Roman" w:cs="Times New Roman"/>
          <w:color w:val="000000"/>
          <w:sz w:val="20"/>
          <w:szCs w:val="20"/>
        </w:rPr>
        <w:t xml:space="preserve">osta del Caribe en general y se utiliza como base para crear las distintas combinaciones y generar los niveles </w:t>
      </w:r>
      <w:proofErr w:type="spellStart"/>
      <w:r w:rsidRPr="00F9514A">
        <w:rPr>
          <w:rFonts w:ascii="Times New Roman" w:eastAsia="Calibri" w:hAnsi="Times New Roman" w:cs="Times New Roman"/>
          <w:color w:val="000000"/>
          <w:sz w:val="20"/>
          <w:szCs w:val="20"/>
        </w:rPr>
        <w:t>mareográficos</w:t>
      </w:r>
      <w:proofErr w:type="spellEnd"/>
      <w:r w:rsidRPr="00F9514A">
        <w:rPr>
          <w:rFonts w:ascii="Times New Roman" w:eastAsia="Calibri" w:hAnsi="Times New Roman" w:cs="Times New Roman"/>
          <w:color w:val="000000"/>
          <w:sz w:val="20"/>
          <w:szCs w:val="20"/>
        </w:rPr>
        <w:t xml:space="preserve"> representados en este artículo. Los resultados muestran los niveles de inundación para cada uno de los años en las localidades de </w:t>
      </w:r>
      <w:proofErr w:type="spellStart"/>
      <w:r w:rsidRPr="00F9514A">
        <w:rPr>
          <w:rFonts w:ascii="Times New Roman" w:eastAsia="Calibri" w:hAnsi="Times New Roman" w:cs="Times New Roman"/>
          <w:color w:val="000000"/>
          <w:sz w:val="20"/>
          <w:szCs w:val="20"/>
        </w:rPr>
        <w:t>Moín</w:t>
      </w:r>
      <w:proofErr w:type="spellEnd"/>
      <w:r w:rsidRPr="00F9514A">
        <w:rPr>
          <w:rFonts w:ascii="Times New Roman" w:eastAsia="Calibri" w:hAnsi="Times New Roman" w:cs="Times New Roman"/>
          <w:color w:val="000000"/>
          <w:sz w:val="20"/>
          <w:szCs w:val="20"/>
        </w:rPr>
        <w:t xml:space="preserve"> y </w:t>
      </w:r>
      <w:proofErr w:type="spellStart"/>
      <w:r w:rsidRPr="00F9514A">
        <w:rPr>
          <w:rFonts w:ascii="Times New Roman" w:eastAsia="Calibri" w:hAnsi="Times New Roman" w:cs="Times New Roman"/>
          <w:color w:val="000000"/>
          <w:sz w:val="20"/>
          <w:szCs w:val="20"/>
        </w:rPr>
        <w:t>Cahuita</w:t>
      </w:r>
      <w:proofErr w:type="spellEnd"/>
      <w:r w:rsidRPr="00F9514A">
        <w:rPr>
          <w:rFonts w:ascii="Times New Roman" w:eastAsia="Calibri" w:hAnsi="Times New Roman" w:cs="Times New Roman"/>
          <w:color w:val="000000"/>
          <w:sz w:val="20"/>
          <w:szCs w:val="20"/>
        </w:rPr>
        <w:t xml:space="preserve"> e indica que ambas localidades podrían ser inundadas para el año 2100. </w:t>
      </w:r>
    </w:p>
    <w:p w14:paraId="1CAE2648" w14:textId="43259F6F" w:rsidR="00F9514A" w:rsidRDefault="00F9514A" w:rsidP="007E39F3">
      <w:pPr>
        <w:spacing w:after="0" w:line="240" w:lineRule="auto"/>
        <w:rPr>
          <w:rFonts w:ascii="Times New Roman" w:eastAsia="Calibri" w:hAnsi="Times New Roman" w:cs="Times New Roman"/>
          <w:color w:val="000000" w:themeColor="text1"/>
          <w:sz w:val="24"/>
          <w:szCs w:val="24"/>
        </w:rPr>
      </w:pPr>
      <w:r w:rsidRPr="00234DF2">
        <w:rPr>
          <w:rFonts w:ascii="Times New Roman" w:eastAsia="Calibri" w:hAnsi="Times New Roman" w:cs="Times New Roman"/>
          <w:b/>
          <w:color w:val="000000"/>
          <w:sz w:val="24"/>
          <w:szCs w:val="24"/>
        </w:rPr>
        <w:t>Palabras clave</w:t>
      </w:r>
      <w:r w:rsidRPr="00AF286C">
        <w:rPr>
          <w:rFonts w:ascii="Times New Roman" w:eastAsia="Calibri" w:hAnsi="Times New Roman" w:cs="Times New Roman"/>
          <w:b/>
          <w:color w:val="000000" w:themeColor="text1"/>
          <w:sz w:val="24"/>
          <w:szCs w:val="24"/>
        </w:rPr>
        <w:t xml:space="preserve">: </w:t>
      </w:r>
      <w:r w:rsidRPr="00AF286C">
        <w:rPr>
          <w:rFonts w:ascii="Times New Roman" w:eastAsia="Calibri" w:hAnsi="Times New Roman" w:cs="Times New Roman"/>
          <w:color w:val="000000" w:themeColor="text1"/>
          <w:sz w:val="24"/>
          <w:szCs w:val="24"/>
        </w:rPr>
        <w:t>nivel del mar, cambio climático, inundación, topografía, mareas.</w:t>
      </w:r>
    </w:p>
    <w:p w14:paraId="15624828" w14:textId="77777777" w:rsidR="007E39F3" w:rsidRPr="000F3C25" w:rsidRDefault="007E39F3" w:rsidP="007E39F3">
      <w:pPr>
        <w:spacing w:after="0" w:line="240" w:lineRule="auto"/>
        <w:rPr>
          <w:rFonts w:ascii="Times New Roman" w:eastAsia="Times New Roman" w:hAnsi="Times New Roman" w:cs="Times New Roman"/>
          <w:color w:val="FF0000"/>
          <w:sz w:val="24"/>
          <w:szCs w:val="24"/>
        </w:rPr>
      </w:pPr>
    </w:p>
    <w:p w14:paraId="4729493A" w14:textId="77777777" w:rsidR="007A2165" w:rsidRPr="00234DF2" w:rsidRDefault="007A2165" w:rsidP="007A2165">
      <w:pPr>
        <w:spacing w:after="0" w:line="240" w:lineRule="auto"/>
        <w:jc w:val="both"/>
        <w:rPr>
          <w:rFonts w:ascii="Times New Roman" w:eastAsia="Times New Roman" w:hAnsi="Times New Roman" w:cs="Times New Roman"/>
          <w:color w:val="000000"/>
          <w:sz w:val="24"/>
          <w:szCs w:val="24"/>
          <w:lang w:val="en-US"/>
        </w:rPr>
      </w:pPr>
      <w:r w:rsidRPr="00234DF2">
        <w:rPr>
          <w:rFonts w:ascii="Times New Roman" w:eastAsia="Times New Roman" w:hAnsi="Times New Roman" w:cs="Times New Roman"/>
          <w:b/>
          <w:color w:val="000000"/>
          <w:sz w:val="24"/>
          <w:szCs w:val="24"/>
          <w:lang w:val="en-US"/>
        </w:rPr>
        <w:t xml:space="preserve">Abstract </w:t>
      </w:r>
    </w:p>
    <w:p w14:paraId="15EB0460" w14:textId="432A3BEA" w:rsidR="007A2165" w:rsidRPr="00E1118C" w:rsidRDefault="007A2165" w:rsidP="007A2165">
      <w:pPr>
        <w:spacing w:after="0" w:line="240" w:lineRule="auto"/>
        <w:jc w:val="both"/>
        <w:rPr>
          <w:rFonts w:ascii="Times New Roman" w:eastAsia="Calibri" w:hAnsi="Times New Roman" w:cs="Times New Roman"/>
          <w:sz w:val="24"/>
          <w:szCs w:val="24"/>
          <w:lang w:val="en-US"/>
        </w:rPr>
      </w:pPr>
      <w:r w:rsidRPr="00E1118C">
        <w:rPr>
          <w:rFonts w:ascii="Times New Roman" w:eastAsia="Calibri" w:hAnsi="Times New Roman" w:cs="Times New Roman"/>
          <w:sz w:val="24"/>
          <w:szCs w:val="24"/>
          <w:lang w:val="en-US"/>
        </w:rPr>
        <w:t xml:space="preserve">Sea level rise is analyzed based on the average level of high tides registered for the Caribbean region of Costa Rica. The present study utilized conceptual models, field observations and field measurements, which provide sea level data and its respective rise, for the modelling of possible scenarios for four different years: 2030, 2050, 2070 and 2100. Scenarios were developed to simulate the behavior of the relative sea level in the next 100 years for the localities of Cahuita and </w:t>
      </w:r>
      <w:proofErr w:type="spellStart"/>
      <w:r w:rsidRPr="00E1118C">
        <w:rPr>
          <w:rFonts w:ascii="Times New Roman" w:eastAsia="Calibri" w:hAnsi="Times New Roman" w:cs="Times New Roman"/>
          <w:sz w:val="24"/>
          <w:szCs w:val="24"/>
          <w:lang w:val="en-US"/>
        </w:rPr>
        <w:t>Moín</w:t>
      </w:r>
      <w:proofErr w:type="spellEnd"/>
      <w:r w:rsidRPr="00E1118C">
        <w:rPr>
          <w:rFonts w:ascii="Times New Roman" w:eastAsia="Calibri" w:hAnsi="Times New Roman" w:cs="Times New Roman"/>
          <w:sz w:val="24"/>
          <w:szCs w:val="24"/>
          <w:lang w:val="en-US"/>
        </w:rPr>
        <w:t xml:space="preserve">, both in the province of Limón, Costa Rica. Astronomical tidal levels are studied from tidal predictions. The rise in sea level in the coming years due to global warming is, according to ECLAC </w:t>
      </w:r>
      <w:r w:rsidRPr="004A32B0">
        <w:rPr>
          <w:rFonts w:ascii="Times New Roman" w:eastAsia="Calibri" w:hAnsi="Times New Roman" w:cs="Times New Roman"/>
          <w:sz w:val="24"/>
          <w:szCs w:val="24"/>
          <w:lang w:val="en-US"/>
        </w:rPr>
        <w:t>scenarios/predictions</w:t>
      </w:r>
      <w:r w:rsidRPr="00E1118C">
        <w:rPr>
          <w:rFonts w:ascii="Times New Roman" w:eastAsia="Calibri" w:hAnsi="Times New Roman" w:cs="Times New Roman"/>
          <w:sz w:val="24"/>
          <w:szCs w:val="24"/>
          <w:lang w:val="en-US"/>
        </w:rPr>
        <w:t xml:space="preserve"> </w:t>
      </w:r>
      <w:r w:rsidRPr="007A2165">
        <w:rPr>
          <w:rFonts w:ascii="Times New Roman" w:eastAsia="Calibri" w:hAnsi="Times New Roman" w:cs="Times New Roman"/>
          <w:sz w:val="24"/>
          <w:szCs w:val="24"/>
          <w:highlight w:val="yellow"/>
          <w:lang w:val="en-US"/>
        </w:rPr>
        <w:t>(2012, p. 24),</w:t>
      </w:r>
      <w:r w:rsidRPr="00E1118C">
        <w:rPr>
          <w:rFonts w:ascii="Times New Roman" w:eastAsia="Calibri" w:hAnsi="Times New Roman" w:cs="Times New Roman"/>
          <w:sz w:val="24"/>
          <w:szCs w:val="24"/>
          <w:lang w:val="en-US"/>
        </w:rPr>
        <w:t xml:space="preserve"> 3 mm per year for the Caribbean coast in general and is used as a basis for the creation of the different combinations and generation of the tidal levels represented in the present article. Results show flood levels for each considered year and indicate that both </w:t>
      </w:r>
      <w:proofErr w:type="spellStart"/>
      <w:r w:rsidRPr="00E1118C">
        <w:rPr>
          <w:rFonts w:ascii="Times New Roman" w:eastAsia="Calibri" w:hAnsi="Times New Roman" w:cs="Times New Roman"/>
          <w:sz w:val="24"/>
          <w:szCs w:val="24"/>
          <w:lang w:val="en-US"/>
        </w:rPr>
        <w:t>Moín</w:t>
      </w:r>
      <w:proofErr w:type="spellEnd"/>
      <w:r w:rsidRPr="00E1118C">
        <w:rPr>
          <w:rFonts w:ascii="Times New Roman" w:eastAsia="Calibri" w:hAnsi="Times New Roman" w:cs="Times New Roman"/>
          <w:sz w:val="24"/>
          <w:szCs w:val="24"/>
          <w:lang w:val="en-US"/>
        </w:rPr>
        <w:t xml:space="preserve"> and Cahuita could be flooded by the year 2100.</w:t>
      </w:r>
    </w:p>
    <w:p w14:paraId="2B9E5CA8" w14:textId="31610783" w:rsidR="007A2165" w:rsidRDefault="007A2165" w:rsidP="007A2165">
      <w:pPr>
        <w:spacing w:after="0" w:line="240" w:lineRule="auto"/>
        <w:jc w:val="both"/>
        <w:rPr>
          <w:rFonts w:ascii="Times New Roman" w:eastAsia="Calibri" w:hAnsi="Times New Roman" w:cs="Times New Roman"/>
          <w:color w:val="FF0000"/>
          <w:sz w:val="24"/>
          <w:szCs w:val="24"/>
          <w:lang w:val="en-US"/>
        </w:rPr>
      </w:pPr>
      <w:r w:rsidRPr="009D2EFA">
        <w:rPr>
          <w:rFonts w:ascii="Times New Roman" w:eastAsia="Calibri" w:hAnsi="Times New Roman" w:cs="Times New Roman"/>
          <w:b/>
          <w:color w:val="000000" w:themeColor="text1"/>
          <w:sz w:val="24"/>
          <w:szCs w:val="24"/>
          <w:lang w:val="en-US"/>
        </w:rPr>
        <w:t>Keywords</w:t>
      </w:r>
      <w:r w:rsidRPr="00AF28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S</w:t>
      </w:r>
      <w:r w:rsidRPr="00AF286C">
        <w:rPr>
          <w:rFonts w:ascii="Times New Roman" w:eastAsia="Calibri" w:hAnsi="Times New Roman" w:cs="Times New Roman"/>
          <w:color w:val="000000" w:themeColor="text1"/>
          <w:sz w:val="24"/>
          <w:szCs w:val="24"/>
          <w:lang w:val="en-US"/>
        </w:rPr>
        <w:t>ea level</w:t>
      </w:r>
      <w:r>
        <w:rPr>
          <w:rFonts w:ascii="Times New Roman" w:eastAsia="Calibri" w:hAnsi="Times New Roman" w:cs="Times New Roman"/>
          <w:color w:val="000000" w:themeColor="text1"/>
          <w:sz w:val="24"/>
          <w:szCs w:val="24"/>
          <w:lang w:val="en-US"/>
        </w:rPr>
        <w:t>;</w:t>
      </w:r>
      <w:r w:rsidRPr="00AF28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C</w:t>
      </w:r>
      <w:r w:rsidRPr="00AF286C">
        <w:rPr>
          <w:rFonts w:ascii="Times New Roman" w:eastAsia="Calibri" w:hAnsi="Times New Roman" w:cs="Times New Roman"/>
          <w:color w:val="000000" w:themeColor="text1"/>
          <w:sz w:val="24"/>
          <w:szCs w:val="24"/>
          <w:lang w:val="en-US"/>
        </w:rPr>
        <w:t>limate change</w:t>
      </w:r>
      <w:r>
        <w:rPr>
          <w:rFonts w:ascii="Times New Roman" w:eastAsia="Calibri" w:hAnsi="Times New Roman" w:cs="Times New Roman"/>
          <w:color w:val="000000" w:themeColor="text1"/>
          <w:sz w:val="24"/>
          <w:szCs w:val="24"/>
          <w:lang w:val="en-US"/>
        </w:rPr>
        <w:t>,</w:t>
      </w:r>
      <w:r w:rsidRPr="00AF28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Flood;</w:t>
      </w:r>
      <w:r w:rsidRPr="00AF28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T</w:t>
      </w:r>
      <w:r w:rsidRPr="00AF286C">
        <w:rPr>
          <w:rFonts w:ascii="Times New Roman" w:eastAsia="Calibri" w:hAnsi="Times New Roman" w:cs="Times New Roman"/>
          <w:color w:val="000000" w:themeColor="text1"/>
          <w:sz w:val="24"/>
          <w:szCs w:val="24"/>
          <w:lang w:val="en-US"/>
        </w:rPr>
        <w:t>opography</w:t>
      </w:r>
      <w:r>
        <w:rPr>
          <w:rFonts w:ascii="Times New Roman" w:eastAsia="Calibri" w:hAnsi="Times New Roman" w:cs="Times New Roman"/>
          <w:color w:val="000000" w:themeColor="text1"/>
          <w:sz w:val="24"/>
          <w:szCs w:val="24"/>
          <w:lang w:val="en-US"/>
        </w:rPr>
        <w:t>;</w:t>
      </w:r>
      <w:r w:rsidRPr="00AF28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T</w:t>
      </w:r>
      <w:r w:rsidRPr="00AF286C">
        <w:rPr>
          <w:rFonts w:ascii="Times New Roman" w:eastAsia="Calibri" w:hAnsi="Times New Roman" w:cs="Times New Roman"/>
          <w:color w:val="000000" w:themeColor="text1"/>
          <w:sz w:val="24"/>
          <w:szCs w:val="24"/>
          <w:lang w:val="en-US"/>
        </w:rPr>
        <w:t>ides</w:t>
      </w:r>
      <w:r w:rsidRPr="00A71898">
        <w:rPr>
          <w:rFonts w:ascii="Times New Roman" w:eastAsia="Calibri" w:hAnsi="Times New Roman" w:cs="Times New Roman"/>
          <w:color w:val="FF0000"/>
          <w:sz w:val="24"/>
          <w:szCs w:val="24"/>
          <w:lang w:val="en-US"/>
        </w:rPr>
        <w:t>.</w:t>
      </w:r>
    </w:p>
    <w:p w14:paraId="2CCB48DA" w14:textId="0B9773B4" w:rsidR="00F9514A" w:rsidRPr="00234DF2" w:rsidRDefault="00F9514A">
      <w:pPr>
        <w:spacing w:after="0" w:line="480" w:lineRule="auto"/>
        <w:jc w:val="both"/>
        <w:rPr>
          <w:rFonts w:ascii="Times New Roman" w:eastAsia="Calibri" w:hAnsi="Times New Roman" w:cs="Times New Roman"/>
          <w:b/>
          <w:sz w:val="24"/>
          <w:szCs w:val="24"/>
        </w:rPr>
      </w:pPr>
      <w:r w:rsidRPr="00234DF2">
        <w:rPr>
          <w:rFonts w:ascii="Times New Roman" w:eastAsia="Calibri" w:hAnsi="Times New Roman" w:cs="Times New Roman"/>
          <w:b/>
          <w:sz w:val="24"/>
          <w:szCs w:val="24"/>
        </w:rPr>
        <w:lastRenderedPageBreak/>
        <w:t>Introducción</w:t>
      </w:r>
    </w:p>
    <w:p w14:paraId="3593F0F1" w14:textId="27361EE3" w:rsidR="00F9514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Dentro del Sistema Tierra los efectos de las actividades humanas pueden detectarse a escala planetaria. </w:t>
      </w:r>
      <w:r w:rsidR="00255E0B">
        <w:rPr>
          <w:rFonts w:ascii="Times New Roman" w:eastAsia="Calibri" w:hAnsi="Times New Roman" w:cs="Times New Roman"/>
          <w:sz w:val="24"/>
          <w:szCs w:val="24"/>
        </w:rPr>
        <w:t>Los geógrafos físicos han reconocido desde hace tiempo la gran importancia de conocer los rasgos presentes en el terreno a través de los procesos de alteración de las formas del terre</w:t>
      </w:r>
      <w:r w:rsidR="007A6E14">
        <w:rPr>
          <w:rFonts w:ascii="Times New Roman" w:eastAsia="Calibri" w:hAnsi="Times New Roman" w:cs="Times New Roman"/>
          <w:sz w:val="24"/>
          <w:szCs w:val="24"/>
        </w:rPr>
        <w:t>n</w:t>
      </w:r>
      <w:r w:rsidR="00255E0B">
        <w:rPr>
          <w:rFonts w:ascii="Times New Roman" w:eastAsia="Calibri" w:hAnsi="Times New Roman" w:cs="Times New Roman"/>
          <w:sz w:val="24"/>
          <w:szCs w:val="24"/>
        </w:rPr>
        <w:t>o y de los procesos geomorfológicos</w:t>
      </w:r>
      <w:r w:rsidR="007A6E14">
        <w:rPr>
          <w:rFonts w:ascii="Times New Roman" w:eastAsia="Calibri" w:hAnsi="Times New Roman" w:cs="Times New Roman"/>
          <w:sz w:val="24"/>
          <w:szCs w:val="24"/>
        </w:rPr>
        <w:t>,</w:t>
      </w:r>
      <w:r w:rsidR="00255E0B">
        <w:rPr>
          <w:rFonts w:ascii="Times New Roman" w:eastAsia="Calibri" w:hAnsi="Times New Roman" w:cs="Times New Roman"/>
          <w:sz w:val="24"/>
          <w:szCs w:val="24"/>
        </w:rPr>
        <w:t xml:space="preserve"> incluido el tema de flujos y depósitos hidrológicos hasta los procesos de remoción en masa, erosión y deposición de material en el suelo, </w:t>
      </w:r>
      <w:r w:rsidR="007A6E14">
        <w:rPr>
          <w:rFonts w:ascii="Times New Roman" w:eastAsia="Calibri" w:hAnsi="Times New Roman" w:cs="Times New Roman"/>
          <w:sz w:val="24"/>
          <w:szCs w:val="24"/>
        </w:rPr>
        <w:t xml:space="preserve">los cuales </w:t>
      </w:r>
      <w:r w:rsidR="00255E0B">
        <w:rPr>
          <w:rFonts w:ascii="Times New Roman" w:eastAsia="Calibri" w:hAnsi="Times New Roman" w:cs="Times New Roman"/>
          <w:sz w:val="24"/>
          <w:szCs w:val="24"/>
        </w:rPr>
        <w:t xml:space="preserve">han permitido conocer rasgos antropogénicos para detectar cambios asociados a las actividades humanas realizadas sobre el terreno </w:t>
      </w:r>
      <w:r w:rsidR="00255E0B" w:rsidRPr="009D2EFA">
        <w:rPr>
          <w:rFonts w:ascii="Times New Roman" w:eastAsia="Calibri" w:hAnsi="Times New Roman" w:cs="Times New Roman"/>
          <w:sz w:val="24"/>
          <w:szCs w:val="24"/>
          <w:highlight w:val="yellow"/>
        </w:rPr>
        <w:t>(</w:t>
      </w:r>
      <w:proofErr w:type="spellStart"/>
      <w:r w:rsidR="00255E0B" w:rsidRPr="009D2EFA">
        <w:rPr>
          <w:rFonts w:ascii="Times New Roman" w:eastAsia="Calibri" w:hAnsi="Times New Roman" w:cs="Times New Roman"/>
          <w:sz w:val="24"/>
          <w:szCs w:val="24"/>
          <w:highlight w:val="yellow"/>
        </w:rPr>
        <w:t>Tarolli</w:t>
      </w:r>
      <w:proofErr w:type="spellEnd"/>
      <w:r w:rsidR="00C14E19" w:rsidRPr="009D2EFA">
        <w:rPr>
          <w:rFonts w:ascii="Times New Roman" w:eastAsia="Calibri" w:hAnsi="Times New Roman" w:cs="Times New Roman"/>
          <w:sz w:val="24"/>
          <w:szCs w:val="24"/>
          <w:highlight w:val="yellow"/>
        </w:rPr>
        <w:t xml:space="preserve">, Cao, </w:t>
      </w:r>
      <w:proofErr w:type="spellStart"/>
      <w:r w:rsidR="00C14E19" w:rsidRPr="009D2EFA">
        <w:rPr>
          <w:rFonts w:ascii="Times New Roman" w:eastAsia="Calibri" w:hAnsi="Times New Roman" w:cs="Times New Roman"/>
          <w:sz w:val="24"/>
          <w:szCs w:val="24"/>
          <w:highlight w:val="yellow"/>
        </w:rPr>
        <w:t>Sofia</w:t>
      </w:r>
      <w:proofErr w:type="spellEnd"/>
      <w:r w:rsidR="00C14E19" w:rsidRPr="009D2EFA">
        <w:rPr>
          <w:rFonts w:ascii="Times New Roman" w:eastAsia="Calibri" w:hAnsi="Times New Roman" w:cs="Times New Roman"/>
          <w:sz w:val="24"/>
          <w:szCs w:val="24"/>
          <w:highlight w:val="yellow"/>
        </w:rPr>
        <w:t>, Evans &amp; Ellis</w:t>
      </w:r>
      <w:r w:rsidR="00255E0B" w:rsidRPr="009D2EFA">
        <w:rPr>
          <w:rFonts w:ascii="Times New Roman" w:eastAsia="Calibri" w:hAnsi="Times New Roman" w:cs="Times New Roman"/>
          <w:sz w:val="24"/>
          <w:szCs w:val="24"/>
          <w:highlight w:val="yellow"/>
        </w:rPr>
        <w:t>, 2019)</w:t>
      </w:r>
      <w:r w:rsidR="00255E0B">
        <w:rPr>
          <w:rFonts w:ascii="Times New Roman" w:eastAsia="Calibri" w:hAnsi="Times New Roman" w:cs="Times New Roman"/>
          <w:sz w:val="24"/>
          <w:szCs w:val="24"/>
        </w:rPr>
        <w:t>. A lo anterior se le suma que</w:t>
      </w:r>
      <w:r w:rsidR="007A6E14">
        <w:rPr>
          <w:rFonts w:ascii="Times New Roman" w:eastAsia="Calibri" w:hAnsi="Times New Roman" w:cs="Times New Roman"/>
          <w:sz w:val="24"/>
          <w:szCs w:val="24"/>
        </w:rPr>
        <w:t>,</w:t>
      </w:r>
      <w:r w:rsidR="00255E0B">
        <w:rPr>
          <w:rFonts w:ascii="Times New Roman" w:eastAsia="Calibri" w:hAnsi="Times New Roman" w:cs="Times New Roman"/>
          <w:sz w:val="24"/>
          <w:szCs w:val="24"/>
        </w:rPr>
        <w:t xml:space="preserve"> con</w:t>
      </w:r>
      <w:r w:rsidRPr="00234DF2">
        <w:rPr>
          <w:rFonts w:ascii="Times New Roman" w:eastAsia="Calibri" w:hAnsi="Times New Roman" w:cs="Times New Roman"/>
          <w:sz w:val="24"/>
          <w:szCs w:val="24"/>
        </w:rPr>
        <w:t xml:space="preserve"> base en evidencias que muestran que los procesos atmosféricos, geológicos, hidrológicos y biológicos del Sistema Tierra</w:t>
      </w:r>
      <w:r w:rsidR="007A6E14">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entre otros</w:t>
      </w:r>
      <w:r w:rsidR="007A6E14">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están siendo alterados por las actividades humanas </w:t>
      </w:r>
      <w:r w:rsidRPr="009D2EFA">
        <w:rPr>
          <w:rFonts w:ascii="Times New Roman" w:eastAsia="Calibri" w:hAnsi="Times New Roman" w:cs="Times New Roman"/>
          <w:sz w:val="24"/>
          <w:szCs w:val="24"/>
          <w:highlight w:val="yellow"/>
        </w:rPr>
        <w:t xml:space="preserve">(PNUMA, 2013, </w:t>
      </w:r>
      <w:r w:rsidR="004A401C"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XVIII).</w:t>
      </w:r>
      <w:r w:rsidRPr="00234DF2">
        <w:rPr>
          <w:rFonts w:ascii="Times New Roman" w:eastAsia="Calibri" w:hAnsi="Times New Roman" w:cs="Times New Roman"/>
          <w:sz w:val="24"/>
          <w:szCs w:val="24"/>
        </w:rPr>
        <w:t xml:space="preserve"> Los cambios más fácilmente reconocidos incluyen el incremento de las temperaturas globales y de los niveles del mar, así como la acidificación de los océanos asociad</w:t>
      </w:r>
      <w:r w:rsidR="007A6E14">
        <w:rPr>
          <w:rFonts w:ascii="Times New Roman" w:eastAsia="Calibri" w:hAnsi="Times New Roman" w:cs="Times New Roman"/>
          <w:sz w:val="24"/>
          <w:szCs w:val="24"/>
        </w:rPr>
        <w:t>a</w:t>
      </w:r>
      <w:r w:rsidRPr="00234DF2">
        <w:rPr>
          <w:rFonts w:ascii="Times New Roman" w:eastAsia="Calibri" w:hAnsi="Times New Roman" w:cs="Times New Roman"/>
          <w:sz w:val="24"/>
          <w:szCs w:val="24"/>
        </w:rPr>
        <w:t xml:space="preserve"> al aumento en las emisiones de gases de efecto invernadero </w:t>
      </w:r>
      <w:r w:rsidRPr="009D2EFA">
        <w:rPr>
          <w:rFonts w:ascii="Times New Roman" w:eastAsia="Calibri" w:hAnsi="Times New Roman" w:cs="Times New Roman"/>
          <w:sz w:val="24"/>
          <w:szCs w:val="24"/>
          <w:highlight w:val="yellow"/>
        </w:rPr>
        <w:t xml:space="preserve">(PNUMA, 2013, </w:t>
      </w:r>
      <w:r w:rsidR="004A401C"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XVIII).</w:t>
      </w:r>
      <w:r w:rsidRPr="00234DF2">
        <w:rPr>
          <w:rFonts w:ascii="Times New Roman" w:eastAsia="Calibri" w:hAnsi="Times New Roman" w:cs="Times New Roman"/>
          <w:sz w:val="24"/>
          <w:szCs w:val="24"/>
        </w:rPr>
        <w:t xml:space="preserve"> </w:t>
      </w:r>
      <w:r w:rsidR="00346BE2">
        <w:rPr>
          <w:rFonts w:ascii="Times New Roman" w:eastAsia="Calibri" w:hAnsi="Times New Roman" w:cs="Times New Roman"/>
          <w:sz w:val="24"/>
          <w:szCs w:val="24"/>
        </w:rPr>
        <w:t>Como lo menciona</w:t>
      </w:r>
      <w:r w:rsidR="00B313FC">
        <w:rPr>
          <w:rFonts w:ascii="Times New Roman" w:eastAsia="Calibri" w:hAnsi="Times New Roman" w:cs="Times New Roman"/>
          <w:sz w:val="24"/>
          <w:szCs w:val="24"/>
        </w:rPr>
        <w:t>n</w:t>
      </w:r>
      <w:r w:rsidR="00346BE2">
        <w:rPr>
          <w:rFonts w:ascii="Times New Roman" w:eastAsia="Calibri" w:hAnsi="Times New Roman" w:cs="Times New Roman"/>
          <w:sz w:val="24"/>
          <w:szCs w:val="24"/>
        </w:rPr>
        <w:t xml:space="preserve"> </w:t>
      </w:r>
      <w:proofErr w:type="spellStart"/>
      <w:r w:rsidR="00346BE2" w:rsidRPr="009D2EFA">
        <w:rPr>
          <w:rFonts w:ascii="Times New Roman" w:eastAsia="Calibri" w:hAnsi="Times New Roman" w:cs="Times New Roman"/>
          <w:sz w:val="24"/>
          <w:szCs w:val="24"/>
          <w:highlight w:val="yellow"/>
        </w:rPr>
        <w:t>Dawahidi</w:t>
      </w:r>
      <w:proofErr w:type="spellEnd"/>
      <w:r w:rsidR="00B313FC" w:rsidRPr="009D2EFA">
        <w:rPr>
          <w:rFonts w:ascii="Times New Roman" w:eastAsia="Calibri" w:hAnsi="Times New Roman" w:cs="Times New Roman"/>
          <w:sz w:val="24"/>
          <w:szCs w:val="24"/>
          <w:highlight w:val="yellow"/>
        </w:rPr>
        <w:t xml:space="preserve">, Ibarra y </w:t>
      </w:r>
      <w:proofErr w:type="spellStart"/>
      <w:r w:rsidR="00B313FC" w:rsidRPr="009D2EFA">
        <w:rPr>
          <w:rFonts w:ascii="Times New Roman" w:eastAsia="Calibri" w:hAnsi="Times New Roman" w:cs="Times New Roman"/>
          <w:sz w:val="24"/>
          <w:szCs w:val="24"/>
          <w:highlight w:val="yellow"/>
        </w:rPr>
        <w:t>Gomariz</w:t>
      </w:r>
      <w:proofErr w:type="spellEnd"/>
      <w:r w:rsidR="00346BE2" w:rsidRPr="009D2EFA">
        <w:rPr>
          <w:rFonts w:ascii="Times New Roman" w:eastAsia="Calibri" w:hAnsi="Times New Roman" w:cs="Times New Roman"/>
          <w:sz w:val="24"/>
          <w:szCs w:val="24"/>
          <w:highlight w:val="yellow"/>
        </w:rPr>
        <w:t xml:space="preserve"> (2019, </w:t>
      </w:r>
      <w:r w:rsidR="007A6E14" w:rsidRPr="009D2EFA">
        <w:rPr>
          <w:rFonts w:ascii="Times New Roman" w:eastAsia="Calibri" w:hAnsi="Times New Roman" w:cs="Times New Roman"/>
          <w:sz w:val="24"/>
          <w:szCs w:val="24"/>
          <w:highlight w:val="yellow"/>
        </w:rPr>
        <w:t xml:space="preserve">p. </w:t>
      </w:r>
      <w:r w:rsidR="00346BE2" w:rsidRPr="009D2EFA">
        <w:rPr>
          <w:rFonts w:ascii="Times New Roman" w:eastAsia="Calibri" w:hAnsi="Times New Roman" w:cs="Times New Roman"/>
          <w:sz w:val="24"/>
          <w:szCs w:val="24"/>
          <w:highlight w:val="yellow"/>
        </w:rPr>
        <w:t>40)</w:t>
      </w:r>
      <w:r w:rsidR="007A6E14" w:rsidRPr="009D2EFA">
        <w:rPr>
          <w:rFonts w:ascii="Times New Roman" w:eastAsia="Calibri" w:hAnsi="Times New Roman" w:cs="Times New Roman"/>
          <w:sz w:val="24"/>
          <w:szCs w:val="24"/>
          <w:highlight w:val="yellow"/>
        </w:rPr>
        <w:t>:</w:t>
      </w:r>
      <w:r w:rsidR="00346BE2">
        <w:rPr>
          <w:rFonts w:ascii="Times New Roman" w:eastAsia="Calibri" w:hAnsi="Times New Roman" w:cs="Times New Roman"/>
          <w:sz w:val="24"/>
          <w:szCs w:val="24"/>
        </w:rPr>
        <w:t xml:space="preserve"> </w:t>
      </w:r>
      <w:r w:rsidR="007A6E14" w:rsidRPr="007A6E14">
        <w:rPr>
          <w:rFonts w:ascii="Times New Roman" w:eastAsia="Calibri" w:hAnsi="Times New Roman" w:cs="Times New Roman"/>
          <w:sz w:val="24"/>
          <w:szCs w:val="24"/>
        </w:rPr>
        <w:t>“</w:t>
      </w:r>
      <w:r w:rsidR="00E35332" w:rsidRPr="009D2EFA">
        <w:rPr>
          <w:rFonts w:ascii="Times New Roman" w:eastAsia="Calibri" w:hAnsi="Times New Roman" w:cs="Times New Roman"/>
          <w:iCs/>
          <w:sz w:val="24"/>
          <w:szCs w:val="24"/>
        </w:rPr>
        <w:t>El cambio climático producido principalmente por el aumento de las emisiones de Gases de Efecto Invernadero (GEI) generadas por la actividad humana es un fenómeno que ha aumento recientemente debido a otros factores como la explotación de combustibles fósiles, petróleo y carbón</w:t>
      </w:r>
      <w:r w:rsidR="007A6E14" w:rsidRPr="009D2EFA">
        <w:rPr>
          <w:rFonts w:ascii="Times New Roman" w:eastAsia="Calibri" w:hAnsi="Times New Roman" w:cs="Times New Roman"/>
          <w:iCs/>
          <w:sz w:val="24"/>
          <w:szCs w:val="24"/>
        </w:rPr>
        <w:t>”</w:t>
      </w:r>
      <w:r w:rsidR="00346BE2" w:rsidRPr="007A6E14">
        <w:rPr>
          <w:rFonts w:ascii="Times New Roman" w:eastAsia="Calibri" w:hAnsi="Times New Roman" w:cs="Times New Roman"/>
          <w:sz w:val="24"/>
          <w:szCs w:val="24"/>
        </w:rPr>
        <w:t>.</w:t>
      </w:r>
    </w:p>
    <w:p w14:paraId="40F422C8" w14:textId="577E6314" w:rsidR="00F9514A" w:rsidRDefault="00F9514A">
      <w:pPr>
        <w:spacing w:after="0" w:line="360" w:lineRule="auto"/>
        <w:jc w:val="both"/>
        <w:rPr>
          <w:rFonts w:ascii="Times New Roman" w:eastAsia="Calibri" w:hAnsi="Times New Roman" w:cs="Times New Roman"/>
          <w:i/>
          <w:sz w:val="24"/>
          <w:szCs w:val="24"/>
        </w:rPr>
      </w:pPr>
      <w:r w:rsidRPr="00234DF2">
        <w:rPr>
          <w:rFonts w:ascii="Times New Roman" w:eastAsia="Calibri" w:hAnsi="Times New Roman" w:cs="Times New Roman"/>
          <w:sz w:val="24"/>
          <w:szCs w:val="24"/>
        </w:rPr>
        <w:t>La extensión de los hielos mar</w:t>
      </w:r>
      <w:r>
        <w:rPr>
          <w:rFonts w:ascii="Times New Roman" w:eastAsia="Calibri" w:hAnsi="Times New Roman" w:cs="Times New Roman"/>
          <w:sz w:val="24"/>
          <w:szCs w:val="24"/>
        </w:rPr>
        <w:t>inos árticos ha disminuido en 3</w:t>
      </w:r>
      <w:r w:rsidR="00682288">
        <w:rPr>
          <w:rFonts w:ascii="Times New Roman" w:eastAsia="Calibri" w:hAnsi="Times New Roman" w:cs="Times New Roman"/>
          <w:sz w:val="24"/>
          <w:szCs w:val="24"/>
        </w:rPr>
        <w:t>,</w:t>
      </w:r>
      <w:r w:rsidRPr="00234DF2">
        <w:rPr>
          <w:rFonts w:ascii="Times New Roman" w:eastAsia="Calibri" w:hAnsi="Times New Roman" w:cs="Times New Roman"/>
          <w:sz w:val="24"/>
          <w:szCs w:val="24"/>
        </w:rPr>
        <w:t>5% y el 4</w:t>
      </w:r>
      <w:r w:rsidR="00682288">
        <w:rPr>
          <w:rFonts w:ascii="Times New Roman" w:eastAsia="Calibri" w:hAnsi="Times New Roman" w:cs="Times New Roman"/>
          <w:sz w:val="24"/>
          <w:szCs w:val="24"/>
        </w:rPr>
        <w:t>,</w:t>
      </w:r>
      <w:r w:rsidRPr="00234DF2">
        <w:rPr>
          <w:rFonts w:ascii="Times New Roman" w:eastAsia="Calibri" w:hAnsi="Times New Roman" w:cs="Times New Roman"/>
          <w:sz w:val="24"/>
          <w:szCs w:val="24"/>
        </w:rPr>
        <w:t>1% por decenio, con disminuciones estivale</w:t>
      </w:r>
      <w:r>
        <w:rPr>
          <w:rFonts w:ascii="Times New Roman" w:eastAsia="Calibri" w:hAnsi="Times New Roman" w:cs="Times New Roman"/>
          <w:sz w:val="24"/>
          <w:szCs w:val="24"/>
        </w:rPr>
        <w:t>s aún más acentuadas entre el 9</w:t>
      </w:r>
      <w:r w:rsidR="00682288">
        <w:rPr>
          <w:rFonts w:ascii="Times New Roman" w:eastAsia="Calibri" w:hAnsi="Times New Roman" w:cs="Times New Roman"/>
          <w:sz w:val="24"/>
          <w:szCs w:val="24"/>
        </w:rPr>
        <w:t>,</w:t>
      </w:r>
      <w:r>
        <w:rPr>
          <w:rFonts w:ascii="Times New Roman" w:eastAsia="Calibri" w:hAnsi="Times New Roman" w:cs="Times New Roman"/>
          <w:sz w:val="24"/>
          <w:szCs w:val="24"/>
        </w:rPr>
        <w:t>4% y el 13</w:t>
      </w:r>
      <w:r w:rsidR="00682288">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6% por decenio </w:t>
      </w:r>
      <w:r w:rsidRPr="009D2EFA">
        <w:rPr>
          <w:rFonts w:ascii="Times New Roman" w:eastAsia="Calibri" w:hAnsi="Times New Roman" w:cs="Times New Roman"/>
          <w:sz w:val="24"/>
          <w:szCs w:val="24"/>
          <w:highlight w:val="yellow"/>
        </w:rPr>
        <w:t xml:space="preserve">(IPCC, 2014, </w:t>
      </w:r>
      <w:r w:rsidR="00954776">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44).</w:t>
      </w:r>
      <w:r w:rsidRPr="00234DF2">
        <w:rPr>
          <w:rFonts w:ascii="Times New Roman" w:eastAsia="Calibri" w:hAnsi="Times New Roman" w:cs="Times New Roman"/>
          <w:sz w:val="24"/>
          <w:szCs w:val="24"/>
        </w:rPr>
        <w:t xml:space="preserve"> En promedio, los glaciares de montaña y la cubierta de nieve están decreciendo de manera acelerada, cambio que se ha manifestado en los últimos decenios, a tal punto que es probable que antes de mediados de siglo el océano Ártico esté casi libre de hielo en el mes de </w:t>
      </w:r>
      <w:r w:rsidR="00653C78" w:rsidRPr="00234DF2">
        <w:rPr>
          <w:rFonts w:ascii="Times New Roman" w:eastAsia="Calibri" w:hAnsi="Times New Roman" w:cs="Times New Roman"/>
          <w:sz w:val="24"/>
          <w:szCs w:val="24"/>
        </w:rPr>
        <w:t>septiembre</w:t>
      </w:r>
      <w:r w:rsidRPr="00234DF2">
        <w:rPr>
          <w:rFonts w:ascii="Times New Roman" w:eastAsia="Calibri" w:hAnsi="Times New Roman" w:cs="Times New Roman"/>
          <w:sz w:val="24"/>
          <w:szCs w:val="24"/>
        </w:rPr>
        <w:t xml:space="preserve">, momento mínimo estival de hielo marino </w:t>
      </w:r>
      <w:r w:rsidRPr="009D2EFA">
        <w:rPr>
          <w:rFonts w:ascii="Times New Roman" w:eastAsia="Calibri" w:hAnsi="Times New Roman" w:cs="Times New Roman"/>
          <w:sz w:val="24"/>
          <w:szCs w:val="24"/>
          <w:highlight w:val="yellow"/>
        </w:rPr>
        <w:t xml:space="preserve">(IPCC, 2014, </w:t>
      </w:r>
      <w:r w:rsidR="00954776"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12).</w:t>
      </w:r>
      <w:r w:rsidRPr="00234DF2">
        <w:rPr>
          <w:rFonts w:ascii="Times New Roman" w:eastAsia="Calibri" w:hAnsi="Times New Roman" w:cs="Times New Roman"/>
          <w:sz w:val="24"/>
          <w:szCs w:val="24"/>
        </w:rPr>
        <w:t xml:space="preserve"> Como lo indica </w:t>
      </w:r>
      <w:proofErr w:type="spellStart"/>
      <w:r w:rsidRPr="009D2EFA">
        <w:rPr>
          <w:rFonts w:ascii="Times New Roman" w:eastAsia="Calibri" w:hAnsi="Times New Roman" w:cs="Times New Roman"/>
          <w:sz w:val="24"/>
          <w:szCs w:val="24"/>
          <w:highlight w:val="yellow"/>
        </w:rPr>
        <w:t>Lambrechts</w:t>
      </w:r>
      <w:proofErr w:type="spellEnd"/>
      <w:r w:rsidRPr="009D2EFA">
        <w:rPr>
          <w:rFonts w:ascii="Times New Roman" w:eastAsia="Calibri" w:hAnsi="Times New Roman" w:cs="Times New Roman"/>
          <w:sz w:val="24"/>
          <w:szCs w:val="24"/>
          <w:highlight w:val="yellow"/>
        </w:rPr>
        <w:t xml:space="preserve"> (2007, </w:t>
      </w:r>
      <w:r w:rsidR="007A6E14"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4)</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rPr>
        <w:t xml:space="preserve">“La extensión de la capa de nieve media mensual en el </w:t>
      </w:r>
      <w:r w:rsidR="00F271D2" w:rsidRPr="009D2EFA">
        <w:rPr>
          <w:rFonts w:ascii="Times New Roman" w:eastAsia="Calibri" w:hAnsi="Times New Roman" w:cs="Times New Roman"/>
          <w:sz w:val="24"/>
          <w:szCs w:val="24"/>
        </w:rPr>
        <w:t>hemisferio norte</w:t>
      </w:r>
      <w:r w:rsidRPr="009D2EFA">
        <w:rPr>
          <w:rFonts w:ascii="Times New Roman" w:eastAsia="Calibri" w:hAnsi="Times New Roman" w:cs="Times New Roman"/>
          <w:sz w:val="24"/>
          <w:szCs w:val="24"/>
        </w:rPr>
        <w:t xml:space="preserve"> ha disminuido a un ritmo d. 1,3% por decenio en los últimos 40 años, registrándose las mayores pérdidas en la primavera y el verano, lo que supone reducciones en la capa de nieve”.</w:t>
      </w:r>
    </w:p>
    <w:p w14:paraId="1D0DAD36" w14:textId="46750D8D" w:rsidR="00F271D2" w:rsidRDefault="00F271D2">
      <w:pPr>
        <w:spacing w:after="0" w:line="480" w:lineRule="auto"/>
        <w:jc w:val="both"/>
        <w:rPr>
          <w:rFonts w:ascii="Times New Roman" w:eastAsia="Calibri" w:hAnsi="Times New Roman" w:cs="Times New Roman"/>
          <w:b/>
          <w:bCs/>
          <w:sz w:val="24"/>
          <w:szCs w:val="24"/>
        </w:rPr>
      </w:pPr>
    </w:p>
    <w:p w14:paraId="1395B616" w14:textId="717737FD" w:rsidR="007E39F3" w:rsidRDefault="007E39F3">
      <w:pPr>
        <w:spacing w:after="0" w:line="480" w:lineRule="auto"/>
        <w:jc w:val="both"/>
        <w:rPr>
          <w:rFonts w:ascii="Times New Roman" w:eastAsia="Calibri" w:hAnsi="Times New Roman" w:cs="Times New Roman"/>
          <w:b/>
          <w:bCs/>
          <w:sz w:val="24"/>
          <w:szCs w:val="24"/>
        </w:rPr>
      </w:pPr>
    </w:p>
    <w:p w14:paraId="05ABE87D" w14:textId="77777777" w:rsidR="007E39F3" w:rsidRDefault="007E39F3">
      <w:pPr>
        <w:spacing w:after="0" w:line="480" w:lineRule="auto"/>
        <w:jc w:val="both"/>
        <w:rPr>
          <w:rFonts w:ascii="Times New Roman" w:eastAsia="Calibri" w:hAnsi="Times New Roman" w:cs="Times New Roman"/>
          <w:b/>
          <w:bCs/>
          <w:sz w:val="24"/>
          <w:szCs w:val="24"/>
        </w:rPr>
      </w:pPr>
    </w:p>
    <w:p w14:paraId="03B8EEBB" w14:textId="0BB1A44F" w:rsidR="00F9514A" w:rsidRPr="00F9514A" w:rsidRDefault="00470CAA">
      <w:pPr>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Cambio </w:t>
      </w:r>
      <w:r w:rsidR="00404349">
        <w:rPr>
          <w:rFonts w:ascii="Times New Roman" w:eastAsia="Calibri" w:hAnsi="Times New Roman" w:cs="Times New Roman"/>
          <w:b/>
          <w:bCs/>
          <w:sz w:val="24"/>
          <w:szCs w:val="24"/>
        </w:rPr>
        <w:t>c</w:t>
      </w:r>
      <w:r>
        <w:rPr>
          <w:rFonts w:ascii="Times New Roman" w:eastAsia="Calibri" w:hAnsi="Times New Roman" w:cs="Times New Roman"/>
          <w:b/>
          <w:bCs/>
          <w:sz w:val="24"/>
          <w:szCs w:val="24"/>
        </w:rPr>
        <w:t>limático</w:t>
      </w:r>
    </w:p>
    <w:p w14:paraId="3588C434" w14:textId="38F92F42" w:rsidR="00F9514A" w:rsidRPr="00234DF2" w:rsidRDefault="00F9514A">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Los cambios </w:t>
      </w:r>
      <w:r w:rsidR="00E35332">
        <w:rPr>
          <w:rFonts w:ascii="Times New Roman" w:eastAsia="Calibri" w:hAnsi="Times New Roman" w:cs="Times New Roman"/>
          <w:sz w:val="24"/>
          <w:szCs w:val="24"/>
        </w:rPr>
        <w:t>climáticos</w:t>
      </w:r>
      <w:r>
        <w:rPr>
          <w:rFonts w:ascii="Times New Roman" w:eastAsia="Calibri" w:hAnsi="Times New Roman" w:cs="Times New Roman"/>
          <w:sz w:val="24"/>
          <w:szCs w:val="24"/>
        </w:rPr>
        <w:t xml:space="preserve"> </w:t>
      </w:r>
      <w:r w:rsidR="00327517" w:rsidRPr="00CF0E82">
        <w:rPr>
          <w:rFonts w:ascii="Times New Roman" w:eastAsia="Calibri" w:hAnsi="Times New Roman" w:cs="Times New Roman"/>
          <w:sz w:val="24"/>
          <w:szCs w:val="24"/>
        </w:rPr>
        <w:t>refleja</w:t>
      </w:r>
      <w:r w:rsidR="00327517">
        <w:rPr>
          <w:rFonts w:ascii="Times New Roman" w:eastAsia="Calibri" w:hAnsi="Times New Roman" w:cs="Times New Roman"/>
          <w:sz w:val="24"/>
          <w:szCs w:val="24"/>
        </w:rPr>
        <w:t>n</w:t>
      </w:r>
      <w:r w:rsidR="00327517" w:rsidRPr="00CF0E82">
        <w:rPr>
          <w:rFonts w:ascii="Times New Roman" w:eastAsia="Calibri" w:hAnsi="Times New Roman" w:cs="Times New Roman"/>
          <w:sz w:val="24"/>
          <w:szCs w:val="24"/>
        </w:rPr>
        <w:t xml:space="preserve"> un</w:t>
      </w:r>
      <w:r w:rsidRPr="00CF0E82">
        <w:rPr>
          <w:rFonts w:ascii="Times New Roman" w:eastAsia="Calibri" w:hAnsi="Times New Roman" w:cs="Times New Roman"/>
          <w:sz w:val="24"/>
          <w:szCs w:val="24"/>
        </w:rPr>
        <w:t xml:space="preserve"> decremento en las masas glaciares, pero no en todas las regiones </w:t>
      </w:r>
      <w:r>
        <w:rPr>
          <w:rFonts w:ascii="Times New Roman" w:eastAsia="Calibri" w:hAnsi="Times New Roman" w:cs="Times New Roman"/>
          <w:sz w:val="24"/>
          <w:szCs w:val="24"/>
        </w:rPr>
        <w:t>se tiene</w:t>
      </w:r>
      <w:r w:rsidRPr="00CF0E82">
        <w:rPr>
          <w:rFonts w:ascii="Times New Roman" w:eastAsia="Calibri" w:hAnsi="Times New Roman" w:cs="Times New Roman"/>
          <w:sz w:val="24"/>
          <w:szCs w:val="24"/>
        </w:rPr>
        <w:t xml:space="preserve"> una disminución de la cubierta de nieve</w:t>
      </w:r>
      <w:r w:rsidR="00470CAA">
        <w:rPr>
          <w:rFonts w:ascii="Times New Roman" w:eastAsia="Calibri" w:hAnsi="Times New Roman" w:cs="Times New Roman"/>
          <w:sz w:val="24"/>
          <w:szCs w:val="24"/>
        </w:rPr>
        <w:t>. E</w:t>
      </w:r>
      <w:r w:rsidRPr="00CF0E82">
        <w:rPr>
          <w:rFonts w:ascii="Times New Roman" w:eastAsia="Calibri" w:hAnsi="Times New Roman" w:cs="Times New Roman"/>
          <w:sz w:val="24"/>
          <w:szCs w:val="24"/>
        </w:rPr>
        <w:t xml:space="preserve">n las regiones del hemisferio norte, los escurrimientos máximos de los glaciares y el derretimiento de la nieve se presentan más temprano en el año provocando la retirada de los glaciares, la fracturación de las grandes plataformas de hielo, el aumento del nivel del mar y el derretimiento del hielo permanente </w:t>
      </w:r>
      <w:r w:rsidRPr="009D2EFA">
        <w:rPr>
          <w:rFonts w:ascii="Times New Roman" w:eastAsia="Calibri" w:hAnsi="Times New Roman" w:cs="Times New Roman"/>
          <w:sz w:val="24"/>
          <w:szCs w:val="24"/>
          <w:highlight w:val="yellow"/>
        </w:rPr>
        <w:t xml:space="preserve">(PNUMA, 2013, </w:t>
      </w:r>
      <w:r w:rsidR="00956F0B"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118).</w:t>
      </w:r>
      <w:r w:rsidRPr="00CF0E82">
        <w:rPr>
          <w:rFonts w:ascii="Times New Roman" w:eastAsia="Calibri" w:hAnsi="Times New Roman" w:cs="Times New Roman"/>
          <w:sz w:val="24"/>
          <w:szCs w:val="24"/>
        </w:rPr>
        <w:t xml:space="preserve"> Todo esto es una influencia directa del </w:t>
      </w:r>
      <w:r w:rsidR="00346BE2">
        <w:rPr>
          <w:rFonts w:ascii="Times New Roman" w:eastAsia="Calibri" w:hAnsi="Times New Roman" w:cs="Times New Roman"/>
          <w:sz w:val="24"/>
          <w:szCs w:val="24"/>
        </w:rPr>
        <w:t>calentamiento global</w:t>
      </w:r>
      <w:r w:rsidRPr="00CF0E82">
        <w:rPr>
          <w:rFonts w:ascii="Times New Roman" w:eastAsia="Calibri" w:hAnsi="Times New Roman" w:cs="Times New Roman"/>
          <w:sz w:val="24"/>
          <w:szCs w:val="24"/>
        </w:rPr>
        <w:t xml:space="preserve">, expresado en el informe escrito por el </w:t>
      </w:r>
      <w:r w:rsidRPr="009D2EFA">
        <w:rPr>
          <w:rFonts w:ascii="Times New Roman" w:eastAsia="Calibri" w:hAnsi="Times New Roman" w:cs="Times New Roman"/>
          <w:sz w:val="24"/>
          <w:szCs w:val="24"/>
          <w:highlight w:val="yellow"/>
        </w:rPr>
        <w:t xml:space="preserve">IPCC (2014, </w:t>
      </w:r>
      <w:r w:rsidR="00956F0B"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10),</w:t>
      </w:r>
      <w:r w:rsidRPr="00CF0E82">
        <w:rPr>
          <w:rFonts w:ascii="Times New Roman" w:eastAsia="Calibri" w:hAnsi="Times New Roman" w:cs="Times New Roman"/>
          <w:sz w:val="24"/>
          <w:szCs w:val="24"/>
        </w:rPr>
        <w:t xml:space="preserve"> donde se apunta que es probable que el aumento de la temperatura media global en superficie a final del siglo XXI (2081-2100) respecto de 1986-2005 sea de 0,3° C a 1,7 °C bajo el escenario </w:t>
      </w:r>
      <w:r w:rsidR="00255E0B" w:rsidRPr="00CF0E82">
        <w:rPr>
          <w:rFonts w:ascii="Times New Roman" w:eastAsia="Calibri" w:hAnsi="Times New Roman" w:cs="Times New Roman"/>
          <w:sz w:val="24"/>
          <w:szCs w:val="24"/>
        </w:rPr>
        <w:t>RCP</w:t>
      </w:r>
      <w:r w:rsidR="00255E0B">
        <w:rPr>
          <w:rFonts w:ascii="Times New Roman" w:eastAsia="Calibri" w:hAnsi="Times New Roman" w:cs="Times New Roman"/>
          <w:sz w:val="24"/>
          <w:szCs w:val="24"/>
        </w:rPr>
        <w:t xml:space="preserve"> 2.6</w:t>
      </w:r>
      <w:r w:rsidRPr="00CF0E82">
        <w:rPr>
          <w:rFonts w:ascii="Times New Roman" w:eastAsia="Calibri" w:hAnsi="Times New Roman" w:cs="Times New Roman"/>
          <w:sz w:val="24"/>
          <w:szCs w:val="24"/>
        </w:rPr>
        <w:t xml:space="preserve"> y donde la región del Ártico seguirá calentándose más rápidamente que la media global. A la vez, el documento indica que es prácticamente seguro que se produzcan temperaturas extremas calientes más frecuentes y frías menos frecuentes en la mayoría de las zonas continentales, en escalas temporales diarias y estacionales, conforme vaya aumentando la temperatura media global en superficie.</w:t>
      </w:r>
    </w:p>
    <w:p w14:paraId="5ADBD7FB" w14:textId="17FDC648" w:rsidR="00F9514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A escala global se prevé la inundación de miles de kilómetros cuadrados de humedales costeros y tierras bajas </w:t>
      </w:r>
      <w:r w:rsidRPr="009D2EFA">
        <w:rPr>
          <w:rFonts w:ascii="Times New Roman" w:eastAsia="Calibri" w:hAnsi="Times New Roman" w:cs="Times New Roman"/>
          <w:sz w:val="24"/>
          <w:szCs w:val="24"/>
          <w:highlight w:val="yellow"/>
        </w:rPr>
        <w:t xml:space="preserve">(Bedia, 2004, </w:t>
      </w:r>
      <w:r w:rsidR="004A7174"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w:t>
      </w:r>
      <w:r w:rsidRPr="00234DF2">
        <w:rPr>
          <w:rFonts w:ascii="Times New Roman" w:eastAsia="Calibri" w:hAnsi="Times New Roman" w:cs="Times New Roman"/>
          <w:sz w:val="24"/>
          <w:szCs w:val="24"/>
        </w:rPr>
        <w:t xml:space="preserve"> También es previsible el retroceso de playas y la ruptura de infraestructuras litorales de protección, la salinidad de acuíferos y la pérdida de tierras productivas para la agricultura y la ganadería </w:t>
      </w:r>
      <w:r w:rsidRPr="009D2EFA">
        <w:rPr>
          <w:rFonts w:ascii="Times New Roman" w:eastAsia="Calibri" w:hAnsi="Times New Roman" w:cs="Times New Roman"/>
          <w:sz w:val="24"/>
          <w:szCs w:val="24"/>
          <w:highlight w:val="yellow"/>
        </w:rPr>
        <w:t xml:space="preserve">(Bedia, 2004, </w:t>
      </w:r>
      <w:r w:rsidR="004A7174"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w:t>
      </w:r>
      <w:r w:rsidR="004A7174"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w:t>
      </w:r>
      <w:r w:rsidR="004A7174">
        <w:rPr>
          <w:rFonts w:ascii="Times New Roman" w:eastAsia="Calibri" w:hAnsi="Times New Roman" w:cs="Times New Roman"/>
          <w:sz w:val="24"/>
          <w:szCs w:val="24"/>
        </w:rPr>
        <w:t>“</w:t>
      </w:r>
      <w:r w:rsidRPr="009D2EFA">
        <w:rPr>
          <w:rFonts w:ascii="Times New Roman" w:eastAsia="Calibri" w:hAnsi="Times New Roman" w:cs="Times New Roman"/>
          <w:iCs/>
          <w:sz w:val="24"/>
          <w:szCs w:val="24"/>
        </w:rPr>
        <w:t>Los patrones de erosión y sedimentación litorales se verán modificados y afectarán instalaciones portuarias, enclaves turísticos y ecosistemas de especial valor, entre otras zonas sensibles</w:t>
      </w:r>
      <w:r w:rsidR="004A7174">
        <w:rPr>
          <w:rFonts w:ascii="Times New Roman" w:eastAsia="Calibri" w:hAnsi="Times New Roman" w:cs="Times New Roman"/>
          <w:iCs/>
          <w:sz w:val="24"/>
          <w:szCs w:val="24"/>
        </w:rPr>
        <w:t>”</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highlight w:val="yellow"/>
        </w:rPr>
        <w:t xml:space="preserve">(Van der </w:t>
      </w:r>
      <w:proofErr w:type="spellStart"/>
      <w:r w:rsidRPr="009D2EFA">
        <w:rPr>
          <w:rFonts w:ascii="Times New Roman" w:eastAsia="Calibri" w:hAnsi="Times New Roman" w:cs="Times New Roman"/>
          <w:sz w:val="24"/>
          <w:szCs w:val="24"/>
          <w:highlight w:val="yellow"/>
        </w:rPr>
        <w:t>Meulen</w:t>
      </w:r>
      <w:proofErr w:type="spellEnd"/>
      <w:r w:rsidRPr="009D2EFA">
        <w:rPr>
          <w:rFonts w:ascii="Times New Roman" w:eastAsia="Calibri" w:hAnsi="Times New Roman" w:cs="Times New Roman"/>
          <w:sz w:val="24"/>
          <w:szCs w:val="24"/>
          <w:highlight w:val="yellow"/>
        </w:rPr>
        <w:t>,</w:t>
      </w:r>
      <w:r w:rsidR="00625D8B" w:rsidRPr="009D2EFA">
        <w:rPr>
          <w:rFonts w:ascii="Times New Roman" w:eastAsia="Calibri" w:hAnsi="Times New Roman" w:cs="Times New Roman"/>
          <w:sz w:val="24"/>
          <w:szCs w:val="24"/>
          <w:highlight w:val="yellow"/>
        </w:rPr>
        <w:t xml:space="preserve"> </w:t>
      </w:r>
      <w:proofErr w:type="spellStart"/>
      <w:r w:rsidR="00625D8B" w:rsidRPr="009D2EFA">
        <w:rPr>
          <w:rFonts w:ascii="Times New Roman" w:eastAsia="Calibri" w:hAnsi="Times New Roman" w:cs="Times New Roman"/>
          <w:sz w:val="24"/>
          <w:szCs w:val="24"/>
          <w:highlight w:val="yellow"/>
        </w:rPr>
        <w:t>Witter</w:t>
      </w:r>
      <w:proofErr w:type="spellEnd"/>
      <w:r w:rsidR="00625D8B" w:rsidRPr="009D2EFA">
        <w:rPr>
          <w:rFonts w:ascii="Times New Roman" w:eastAsia="Calibri" w:hAnsi="Times New Roman" w:cs="Times New Roman"/>
          <w:sz w:val="24"/>
          <w:szCs w:val="24"/>
          <w:highlight w:val="yellow"/>
        </w:rPr>
        <w:t xml:space="preserve"> &amp; </w:t>
      </w:r>
      <w:proofErr w:type="spellStart"/>
      <w:r w:rsidR="00625D8B" w:rsidRPr="009D2EFA">
        <w:rPr>
          <w:rFonts w:ascii="Times New Roman" w:eastAsia="Calibri" w:hAnsi="Times New Roman" w:cs="Times New Roman"/>
          <w:sz w:val="24"/>
          <w:szCs w:val="24"/>
          <w:highlight w:val="yellow"/>
        </w:rPr>
        <w:t>Marens</w:t>
      </w:r>
      <w:proofErr w:type="spellEnd"/>
      <w:r w:rsidR="00625D8B"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 xml:space="preserve"> 1991, </w:t>
      </w:r>
      <w:r w:rsidR="004A7174"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106).</w:t>
      </w:r>
      <w:r w:rsidRPr="004A7174">
        <w:rPr>
          <w:rFonts w:ascii="Times New Roman" w:eastAsia="Calibri" w:hAnsi="Times New Roman" w:cs="Times New Roman"/>
          <w:sz w:val="24"/>
          <w:szCs w:val="24"/>
        </w:rPr>
        <w:t xml:space="preserve"> </w:t>
      </w:r>
      <w:r w:rsidR="004A7174" w:rsidRPr="004A7174">
        <w:rPr>
          <w:rFonts w:ascii="Times New Roman" w:eastAsia="Calibri" w:hAnsi="Times New Roman" w:cs="Times New Roman"/>
          <w:sz w:val="24"/>
          <w:szCs w:val="24"/>
        </w:rPr>
        <w:t>“</w:t>
      </w:r>
      <w:r w:rsidRPr="009D2EFA">
        <w:rPr>
          <w:rFonts w:ascii="Times New Roman" w:eastAsia="Calibri" w:hAnsi="Times New Roman" w:cs="Times New Roman"/>
          <w:iCs/>
          <w:sz w:val="24"/>
          <w:szCs w:val="24"/>
        </w:rPr>
        <w:t>Las consecuencias previsibles son el retroceso por los cambios en la dinámica litoral, como por la proliferación de estructuras de protección que alterará el ambiente costero en general</w:t>
      </w:r>
      <w:r w:rsidR="004A7174" w:rsidRPr="009D2EFA">
        <w:rPr>
          <w:rFonts w:ascii="Times New Roman" w:eastAsia="Calibri" w:hAnsi="Times New Roman" w:cs="Times New Roman"/>
          <w:iCs/>
          <w:sz w:val="24"/>
          <w:szCs w:val="24"/>
        </w:rPr>
        <w:t>”</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highlight w:val="yellow"/>
        </w:rPr>
        <w:t xml:space="preserve">(Bedia, 2004, </w:t>
      </w:r>
      <w:r w:rsidR="00E60CE6"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w:t>
      </w:r>
    </w:p>
    <w:p w14:paraId="22F06D3A" w14:textId="6A8543DF" w:rsidR="00F9514A" w:rsidRPr="00234DF2"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Asimismo, se conoce del último modelo climático, elaborado por </w:t>
      </w:r>
      <w:r w:rsidRPr="009D2EFA">
        <w:rPr>
          <w:rFonts w:ascii="Times New Roman" w:eastAsia="Calibri" w:hAnsi="Times New Roman" w:cs="Times New Roman"/>
          <w:sz w:val="24"/>
          <w:szCs w:val="24"/>
          <w:highlight w:val="yellow"/>
        </w:rPr>
        <w:t>Otto-</w:t>
      </w:r>
      <w:proofErr w:type="spellStart"/>
      <w:r w:rsidRPr="009D2EFA">
        <w:rPr>
          <w:rFonts w:ascii="Times New Roman" w:eastAsia="Calibri" w:hAnsi="Times New Roman" w:cs="Times New Roman"/>
          <w:sz w:val="24"/>
          <w:szCs w:val="24"/>
          <w:highlight w:val="yellow"/>
        </w:rPr>
        <w:t>Bliesner</w:t>
      </w:r>
      <w:proofErr w:type="spellEnd"/>
      <w:r w:rsidR="00625D8B">
        <w:rPr>
          <w:rFonts w:ascii="Times New Roman" w:eastAsia="Calibri" w:hAnsi="Times New Roman" w:cs="Times New Roman"/>
          <w:sz w:val="24"/>
          <w:szCs w:val="24"/>
          <w:highlight w:val="yellow"/>
        </w:rPr>
        <w:t xml:space="preserve"> et al.</w:t>
      </w:r>
      <w:r w:rsidR="00F76349">
        <w:rPr>
          <w:rFonts w:ascii="Times New Roman" w:eastAsia="Calibri" w:hAnsi="Times New Roman" w:cs="Times New Roman"/>
          <w:sz w:val="24"/>
          <w:szCs w:val="24"/>
          <w:highlight w:val="yellow"/>
        </w:rPr>
        <w:t xml:space="preserve"> </w:t>
      </w:r>
      <w:r w:rsidRPr="009D2EFA">
        <w:rPr>
          <w:rFonts w:ascii="Times New Roman" w:eastAsia="Calibri" w:hAnsi="Times New Roman" w:cs="Times New Roman"/>
          <w:sz w:val="24"/>
          <w:szCs w:val="24"/>
          <w:highlight w:val="yellow"/>
        </w:rPr>
        <w:t xml:space="preserve">(2006, </w:t>
      </w:r>
      <w:r w:rsidR="005D0B55"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1751)</w:t>
      </w:r>
      <w:r w:rsidRPr="00234DF2">
        <w:rPr>
          <w:rFonts w:ascii="Times New Roman" w:eastAsia="Calibri" w:hAnsi="Times New Roman" w:cs="Times New Roman"/>
          <w:sz w:val="24"/>
          <w:szCs w:val="24"/>
        </w:rPr>
        <w:t xml:space="preserve"> que concuerda con datos obtenidos de registros </w:t>
      </w:r>
      <w:proofErr w:type="spellStart"/>
      <w:r w:rsidRPr="00234DF2">
        <w:rPr>
          <w:rFonts w:ascii="Times New Roman" w:eastAsia="Calibri" w:hAnsi="Times New Roman" w:cs="Times New Roman"/>
          <w:sz w:val="24"/>
          <w:szCs w:val="24"/>
        </w:rPr>
        <w:t>paleoclimáticos</w:t>
      </w:r>
      <w:proofErr w:type="spellEnd"/>
      <w:r w:rsidRPr="00234DF2">
        <w:rPr>
          <w:rFonts w:ascii="Times New Roman" w:eastAsia="Calibri" w:hAnsi="Times New Roman" w:cs="Times New Roman"/>
          <w:sz w:val="24"/>
          <w:szCs w:val="24"/>
        </w:rPr>
        <w:t xml:space="preserve"> de testigos de hielo, polen fósil, sedimentos marinos y marcas químicas utilizados para comprobar la precisión del modelo. Se efectuó un cálculo del aumento para el año 2100, el cual indica que las costas del </w:t>
      </w:r>
      <w:r w:rsidR="005D0B55">
        <w:rPr>
          <w:rFonts w:ascii="Times New Roman" w:eastAsia="Calibri" w:hAnsi="Times New Roman" w:cs="Times New Roman"/>
          <w:sz w:val="24"/>
          <w:szCs w:val="24"/>
        </w:rPr>
        <w:t>s</w:t>
      </w:r>
      <w:r w:rsidRPr="00234DF2">
        <w:rPr>
          <w:rFonts w:ascii="Times New Roman" w:eastAsia="Calibri" w:hAnsi="Times New Roman" w:cs="Times New Roman"/>
          <w:sz w:val="24"/>
          <w:szCs w:val="24"/>
        </w:rPr>
        <w:t xml:space="preserve">ur, </w:t>
      </w:r>
      <w:r w:rsidR="005D0B55">
        <w:rPr>
          <w:rFonts w:ascii="Times New Roman" w:eastAsia="Calibri" w:hAnsi="Times New Roman" w:cs="Times New Roman"/>
          <w:sz w:val="24"/>
          <w:szCs w:val="24"/>
        </w:rPr>
        <w:t>s</w:t>
      </w:r>
      <w:r w:rsidRPr="00234DF2">
        <w:rPr>
          <w:rFonts w:ascii="Times New Roman" w:eastAsia="Calibri" w:hAnsi="Times New Roman" w:cs="Times New Roman"/>
          <w:sz w:val="24"/>
          <w:szCs w:val="24"/>
        </w:rPr>
        <w:t xml:space="preserve">uroeste y </w:t>
      </w:r>
      <w:r w:rsidR="005D0B55">
        <w:rPr>
          <w:rFonts w:ascii="Times New Roman" w:eastAsia="Calibri" w:hAnsi="Times New Roman" w:cs="Times New Roman"/>
          <w:sz w:val="24"/>
          <w:szCs w:val="24"/>
        </w:rPr>
        <w:t>s</w:t>
      </w:r>
      <w:r w:rsidRPr="00234DF2">
        <w:rPr>
          <w:rFonts w:ascii="Times New Roman" w:eastAsia="Calibri" w:hAnsi="Times New Roman" w:cs="Times New Roman"/>
          <w:sz w:val="24"/>
          <w:szCs w:val="24"/>
        </w:rPr>
        <w:t xml:space="preserve">urestes de </w:t>
      </w:r>
      <w:r w:rsidR="005D0B55">
        <w:rPr>
          <w:rFonts w:ascii="Times New Roman" w:eastAsia="Calibri" w:hAnsi="Times New Roman" w:cs="Times New Roman"/>
          <w:sz w:val="24"/>
          <w:szCs w:val="24"/>
        </w:rPr>
        <w:t xml:space="preserve">los </w:t>
      </w:r>
      <w:r w:rsidRPr="00234DF2">
        <w:rPr>
          <w:rFonts w:ascii="Times New Roman" w:eastAsia="Calibri" w:hAnsi="Times New Roman" w:cs="Times New Roman"/>
          <w:sz w:val="24"/>
          <w:szCs w:val="24"/>
        </w:rPr>
        <w:t xml:space="preserve">Estado Unidos se verán seriamente afectadas, pues se registra un aumento aproximado de 6 metros del nivel del mar. Ciudades como Nueva Orleans desaparecerán para esa fecha, al igual que ciertas zonas de la Florida, como los cayos </w:t>
      </w:r>
      <w:r w:rsidRPr="009D2EFA">
        <w:rPr>
          <w:rFonts w:ascii="Times New Roman" w:eastAsia="Calibri" w:hAnsi="Times New Roman" w:cs="Times New Roman"/>
          <w:sz w:val="24"/>
          <w:szCs w:val="24"/>
          <w:highlight w:val="yellow"/>
        </w:rPr>
        <w:lastRenderedPageBreak/>
        <w:t>(Otto-</w:t>
      </w:r>
      <w:proofErr w:type="spellStart"/>
      <w:r w:rsidRPr="009D2EFA">
        <w:rPr>
          <w:rFonts w:ascii="Times New Roman" w:eastAsia="Calibri" w:hAnsi="Times New Roman" w:cs="Times New Roman"/>
          <w:sz w:val="24"/>
          <w:szCs w:val="24"/>
          <w:highlight w:val="yellow"/>
        </w:rPr>
        <w:t>Bliesner</w:t>
      </w:r>
      <w:proofErr w:type="spellEnd"/>
      <w:r w:rsidRPr="009D2EFA">
        <w:rPr>
          <w:rFonts w:ascii="Times New Roman" w:eastAsia="Calibri" w:hAnsi="Times New Roman" w:cs="Times New Roman"/>
          <w:sz w:val="24"/>
          <w:szCs w:val="24"/>
          <w:highlight w:val="yellow"/>
        </w:rPr>
        <w:t xml:space="preserve"> et al., 2006, </w:t>
      </w:r>
      <w:r w:rsidR="00720244"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1752).</w:t>
      </w:r>
      <w:r>
        <w:rPr>
          <w:rFonts w:ascii="Times New Roman" w:eastAsia="Calibri" w:hAnsi="Times New Roman" w:cs="Times New Roman"/>
          <w:sz w:val="24"/>
          <w:szCs w:val="24"/>
        </w:rPr>
        <w:t xml:space="preserve"> Otros estudios indican, por ejemplo, que para mediados de siglo los niveles relativos del mar en ciudades como Nueva York, Florida o Miami pueden superar los indicados a inicios del año 2000 en 1.2 m </w:t>
      </w:r>
      <w:r w:rsidRPr="009D2EFA">
        <w:rPr>
          <w:rFonts w:ascii="Times New Roman" w:eastAsia="Calibri" w:hAnsi="Times New Roman" w:cs="Times New Roman"/>
          <w:sz w:val="24"/>
          <w:szCs w:val="24"/>
          <w:highlight w:val="yellow"/>
        </w:rPr>
        <w:t>(Wright</w:t>
      </w:r>
      <w:r w:rsidR="00EF0AF6" w:rsidRPr="009D2EFA">
        <w:rPr>
          <w:rFonts w:ascii="Times New Roman" w:eastAsia="Calibri" w:hAnsi="Times New Roman" w:cs="Times New Roman"/>
          <w:sz w:val="24"/>
          <w:szCs w:val="24"/>
          <w:highlight w:val="yellow"/>
        </w:rPr>
        <w:t xml:space="preserve">, </w:t>
      </w:r>
      <w:proofErr w:type="spellStart"/>
      <w:r w:rsidR="00EF0AF6" w:rsidRPr="009D2EFA">
        <w:rPr>
          <w:rFonts w:ascii="Times New Roman" w:eastAsia="Calibri" w:hAnsi="Times New Roman" w:cs="Times New Roman"/>
          <w:sz w:val="24"/>
          <w:szCs w:val="24"/>
          <w:highlight w:val="yellow"/>
        </w:rPr>
        <w:t>Syvitski</w:t>
      </w:r>
      <w:proofErr w:type="spellEnd"/>
      <w:r w:rsidR="00EF0AF6" w:rsidRPr="009D2EFA">
        <w:rPr>
          <w:rFonts w:ascii="Times New Roman" w:eastAsia="Calibri" w:hAnsi="Times New Roman" w:cs="Times New Roman"/>
          <w:sz w:val="24"/>
          <w:szCs w:val="24"/>
          <w:highlight w:val="yellow"/>
        </w:rPr>
        <w:t xml:space="preserve"> &amp; </w:t>
      </w:r>
      <w:proofErr w:type="spellStart"/>
      <w:r w:rsidR="00EF0AF6" w:rsidRPr="009D2EFA">
        <w:rPr>
          <w:rFonts w:ascii="Times New Roman" w:eastAsia="Calibri" w:hAnsi="Times New Roman" w:cs="Times New Roman"/>
          <w:sz w:val="24"/>
          <w:szCs w:val="24"/>
          <w:highlight w:val="yellow"/>
        </w:rPr>
        <w:t>Nichols</w:t>
      </w:r>
      <w:proofErr w:type="spellEnd"/>
      <w:r w:rsidRPr="009D2EFA">
        <w:rPr>
          <w:rFonts w:ascii="Times New Roman" w:eastAsia="Calibri" w:hAnsi="Times New Roman" w:cs="Times New Roman"/>
          <w:sz w:val="24"/>
          <w:szCs w:val="24"/>
          <w:highlight w:val="yellow"/>
        </w:rPr>
        <w:t>, 2019).</w:t>
      </w:r>
      <w:r>
        <w:rPr>
          <w:rFonts w:ascii="Times New Roman" w:eastAsia="Calibri" w:hAnsi="Times New Roman" w:cs="Times New Roman"/>
          <w:sz w:val="24"/>
          <w:szCs w:val="24"/>
        </w:rPr>
        <w:t xml:space="preserve"> </w:t>
      </w:r>
      <w:r w:rsidR="00346BE2">
        <w:rPr>
          <w:rFonts w:ascii="Times New Roman" w:eastAsia="Calibri" w:hAnsi="Times New Roman" w:cs="Times New Roman"/>
          <w:sz w:val="24"/>
          <w:szCs w:val="24"/>
        </w:rPr>
        <w:t xml:space="preserve">Sin </w:t>
      </w:r>
      <w:r w:rsidR="00470CAA">
        <w:rPr>
          <w:rFonts w:ascii="Times New Roman" w:eastAsia="Calibri" w:hAnsi="Times New Roman" w:cs="Times New Roman"/>
          <w:sz w:val="24"/>
          <w:szCs w:val="24"/>
        </w:rPr>
        <w:t>embargo,</w:t>
      </w:r>
      <w:r w:rsidR="00346BE2">
        <w:rPr>
          <w:rFonts w:ascii="Times New Roman" w:eastAsia="Calibri" w:hAnsi="Times New Roman" w:cs="Times New Roman"/>
          <w:sz w:val="24"/>
          <w:szCs w:val="24"/>
        </w:rPr>
        <w:t xml:space="preserve"> es importante recalcar que </w:t>
      </w:r>
      <w:r w:rsidR="00470CAA">
        <w:rPr>
          <w:rFonts w:ascii="Times New Roman" w:eastAsia="Calibri" w:hAnsi="Times New Roman" w:cs="Times New Roman"/>
          <w:sz w:val="24"/>
          <w:szCs w:val="24"/>
        </w:rPr>
        <w:t>hay otras</w:t>
      </w:r>
      <w:r w:rsidR="00346BE2">
        <w:rPr>
          <w:rFonts w:ascii="Times New Roman" w:eastAsia="Calibri" w:hAnsi="Times New Roman" w:cs="Times New Roman"/>
          <w:sz w:val="24"/>
          <w:szCs w:val="24"/>
        </w:rPr>
        <w:t xml:space="preserve"> proyecciones de aumento del nivel del mar </w:t>
      </w:r>
      <w:r w:rsidR="00470CAA">
        <w:rPr>
          <w:rFonts w:ascii="Times New Roman" w:eastAsia="Calibri" w:hAnsi="Times New Roman" w:cs="Times New Roman"/>
          <w:sz w:val="24"/>
          <w:szCs w:val="24"/>
        </w:rPr>
        <w:t xml:space="preserve">que </w:t>
      </w:r>
      <w:r w:rsidR="00346BE2">
        <w:rPr>
          <w:rFonts w:ascii="Times New Roman" w:eastAsia="Calibri" w:hAnsi="Times New Roman" w:cs="Times New Roman"/>
          <w:sz w:val="24"/>
          <w:szCs w:val="24"/>
        </w:rPr>
        <w:t>son condicionadas por los RCP</w:t>
      </w:r>
      <w:r w:rsidR="00470CAA">
        <w:rPr>
          <w:rFonts w:ascii="Times New Roman" w:eastAsia="Calibri" w:hAnsi="Times New Roman" w:cs="Times New Roman"/>
          <w:sz w:val="24"/>
          <w:szCs w:val="24"/>
        </w:rPr>
        <w:t xml:space="preserve"> y no se ajustan a los diferentes objetivos establecidos en el acuerdo de París donde se pretende mantener el aumento de la temperatura media mundial muy por debajo de los 2°. Los RCP varían en sus cálculos entre un aumento de la temperatura que ronda los 1.5° y 2° y de ahí las proyecciones de aumento en mayor o menor medida del nivel del mar </w:t>
      </w:r>
      <w:r w:rsidR="00470CAA" w:rsidRPr="009D2EFA">
        <w:rPr>
          <w:rFonts w:ascii="Times New Roman" w:eastAsia="Calibri" w:hAnsi="Times New Roman" w:cs="Times New Roman"/>
          <w:sz w:val="24"/>
          <w:szCs w:val="24"/>
          <w:highlight w:val="yellow"/>
        </w:rPr>
        <w:t>(Horton et al</w:t>
      </w:r>
      <w:r w:rsidR="00255E0B" w:rsidRPr="009D2EFA">
        <w:rPr>
          <w:rFonts w:ascii="Times New Roman" w:eastAsia="Calibri" w:hAnsi="Times New Roman" w:cs="Times New Roman"/>
          <w:sz w:val="24"/>
          <w:szCs w:val="24"/>
          <w:highlight w:val="yellow"/>
        </w:rPr>
        <w:t>.,</w:t>
      </w:r>
      <w:r w:rsidR="00470CAA" w:rsidRPr="009D2EFA">
        <w:rPr>
          <w:rFonts w:ascii="Times New Roman" w:eastAsia="Calibri" w:hAnsi="Times New Roman" w:cs="Times New Roman"/>
          <w:sz w:val="24"/>
          <w:szCs w:val="24"/>
          <w:highlight w:val="yellow"/>
        </w:rPr>
        <w:t xml:space="preserve"> 2018).</w:t>
      </w:r>
    </w:p>
    <w:p w14:paraId="6428510F" w14:textId="380D0CB6"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nivel mundial</w:t>
      </w:r>
      <w:r w:rsidR="005C22AA">
        <w:rPr>
          <w:rFonts w:ascii="Times New Roman" w:eastAsia="Calibri" w:hAnsi="Times New Roman" w:cs="Times New Roman"/>
          <w:sz w:val="24"/>
          <w:szCs w:val="24"/>
        </w:rPr>
        <w:t>,</w:t>
      </w:r>
      <w:r>
        <w:rPr>
          <w:rFonts w:ascii="Times New Roman" w:eastAsia="Calibri" w:hAnsi="Times New Roman" w:cs="Times New Roman"/>
          <w:sz w:val="24"/>
          <w:szCs w:val="24"/>
        </w:rPr>
        <w:t xml:space="preserve"> el calentamiento paulatino al que se han visto sometido</w:t>
      </w:r>
      <w:r w:rsidR="003724E1">
        <w:rPr>
          <w:rFonts w:ascii="Times New Roman" w:eastAsia="Calibri" w:hAnsi="Times New Roman" w:cs="Times New Roman"/>
          <w:sz w:val="24"/>
          <w:szCs w:val="24"/>
        </w:rPr>
        <w:t>s</w:t>
      </w:r>
      <w:r>
        <w:rPr>
          <w:rFonts w:ascii="Times New Roman" w:eastAsia="Calibri" w:hAnsi="Times New Roman" w:cs="Times New Roman"/>
          <w:sz w:val="24"/>
          <w:szCs w:val="24"/>
        </w:rPr>
        <w:t xml:space="preserve"> los océanos del mundo asociados a las pérdidas de masas de hielo</w:t>
      </w:r>
      <w:r w:rsidR="00470CAA">
        <w:rPr>
          <w:rFonts w:ascii="Times New Roman" w:eastAsia="Calibri" w:hAnsi="Times New Roman" w:cs="Times New Roman"/>
          <w:sz w:val="24"/>
          <w:szCs w:val="24"/>
        </w:rPr>
        <w:t xml:space="preserve"> y la expansión térmica</w:t>
      </w:r>
      <w:r>
        <w:rPr>
          <w:rFonts w:ascii="Times New Roman" w:eastAsia="Calibri" w:hAnsi="Times New Roman" w:cs="Times New Roman"/>
          <w:sz w:val="24"/>
          <w:szCs w:val="24"/>
        </w:rPr>
        <w:t xml:space="preserve"> causará graves problemas en las áreas costeras, consideradas como uno de los ambientes más frágiles del medio terrestre </w:t>
      </w:r>
      <w:r w:rsidRPr="009D2EFA">
        <w:rPr>
          <w:rFonts w:ascii="Times New Roman" w:eastAsia="Calibri" w:hAnsi="Times New Roman" w:cs="Times New Roman"/>
          <w:sz w:val="24"/>
          <w:szCs w:val="24"/>
          <w:highlight w:val="yellow"/>
        </w:rPr>
        <w:t>(Ibarra</w:t>
      </w:r>
      <w:r w:rsidR="00FB4FA9" w:rsidRPr="009D2EFA">
        <w:rPr>
          <w:highlight w:val="yellow"/>
        </w:rPr>
        <w:t xml:space="preserve"> , </w:t>
      </w:r>
      <w:r w:rsidR="00FB4FA9" w:rsidRPr="009D2EFA">
        <w:rPr>
          <w:rFonts w:ascii="Times New Roman" w:eastAsia="Calibri" w:hAnsi="Times New Roman" w:cs="Times New Roman"/>
          <w:sz w:val="24"/>
          <w:szCs w:val="24"/>
          <w:highlight w:val="yellow"/>
        </w:rPr>
        <w:t xml:space="preserve">Belmonte, </w:t>
      </w:r>
      <w:proofErr w:type="spellStart"/>
      <w:r w:rsidR="00FB4FA9" w:rsidRPr="009D2EFA">
        <w:rPr>
          <w:rFonts w:ascii="Times New Roman" w:eastAsia="Calibri" w:hAnsi="Times New Roman" w:cs="Times New Roman"/>
          <w:sz w:val="24"/>
          <w:szCs w:val="24"/>
          <w:highlight w:val="yellow"/>
        </w:rPr>
        <w:t>Gomariz</w:t>
      </w:r>
      <w:proofErr w:type="spellEnd"/>
      <w:r w:rsidR="00FB4FA9" w:rsidRPr="009D2EFA">
        <w:rPr>
          <w:rFonts w:ascii="Times New Roman" w:eastAsia="Calibri" w:hAnsi="Times New Roman" w:cs="Times New Roman"/>
          <w:sz w:val="24"/>
          <w:szCs w:val="24"/>
          <w:highlight w:val="yellow"/>
        </w:rPr>
        <w:t xml:space="preserve"> &amp; Pérez</w:t>
      </w:r>
      <w:r w:rsidRPr="009D2EFA">
        <w:rPr>
          <w:rFonts w:ascii="Times New Roman" w:eastAsia="Calibri" w:hAnsi="Times New Roman" w:cs="Times New Roman"/>
          <w:sz w:val="24"/>
          <w:szCs w:val="24"/>
          <w:highlight w:val="yellow"/>
        </w:rPr>
        <w:t>, 2015).</w:t>
      </w:r>
      <w:r>
        <w:rPr>
          <w:rFonts w:ascii="Times New Roman" w:eastAsia="Calibri" w:hAnsi="Times New Roman" w:cs="Times New Roman"/>
          <w:sz w:val="24"/>
          <w:szCs w:val="24"/>
        </w:rPr>
        <w:t xml:space="preserve"> Lo anterior ocasiona pérdidas de tierras habitables y cultivables, intrusión de agua salada y erosión costera </w:t>
      </w:r>
      <w:r w:rsidRPr="009D2EFA">
        <w:rPr>
          <w:rFonts w:ascii="Times New Roman" w:eastAsia="Calibri" w:hAnsi="Times New Roman" w:cs="Times New Roman"/>
          <w:sz w:val="24"/>
          <w:szCs w:val="24"/>
          <w:highlight w:val="yellow"/>
        </w:rPr>
        <w:t>(Ibarra</w:t>
      </w:r>
      <w:r w:rsidR="00FB4FA9">
        <w:rPr>
          <w:rFonts w:ascii="Times New Roman" w:eastAsia="Calibri" w:hAnsi="Times New Roman" w:cs="Times New Roman"/>
          <w:sz w:val="24"/>
          <w:szCs w:val="24"/>
          <w:highlight w:val="yellow"/>
        </w:rPr>
        <w:t>-Marinas</w:t>
      </w:r>
      <w:r w:rsidRPr="009D2EFA">
        <w:rPr>
          <w:rFonts w:ascii="Times New Roman" w:eastAsia="Calibri" w:hAnsi="Times New Roman" w:cs="Times New Roman"/>
          <w:sz w:val="24"/>
          <w:szCs w:val="24"/>
          <w:highlight w:val="yellow"/>
        </w:rPr>
        <w:t>, 2016).</w:t>
      </w:r>
    </w:p>
    <w:p w14:paraId="07BDE885" w14:textId="62F4C5DD"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 igual forma</w:t>
      </w:r>
      <w:r w:rsidR="004903D5">
        <w:rPr>
          <w:rFonts w:ascii="Times New Roman" w:eastAsia="Calibri" w:hAnsi="Times New Roman" w:cs="Times New Roman"/>
          <w:sz w:val="24"/>
          <w:szCs w:val="24"/>
        </w:rPr>
        <w:t>,</w:t>
      </w:r>
      <w:r>
        <w:rPr>
          <w:rFonts w:ascii="Times New Roman" w:eastAsia="Calibri" w:hAnsi="Times New Roman" w:cs="Times New Roman"/>
          <w:sz w:val="24"/>
          <w:szCs w:val="24"/>
        </w:rPr>
        <w:t xml:space="preserve"> en la comunidad científica actual hay mucha incertidumbre sobre la respuesta de las grandes capas de hielo de Groenlandia y la Antártida Occidental ante los aumentos de la temperatura de 4°C o más para el 2100 y que</w:t>
      </w:r>
      <w:r w:rsidR="00D27E4A">
        <w:rPr>
          <w:rFonts w:ascii="Times New Roman" w:eastAsia="Calibri" w:hAnsi="Times New Roman" w:cs="Times New Roman"/>
          <w:sz w:val="24"/>
          <w:szCs w:val="24"/>
        </w:rPr>
        <w:t>,</w:t>
      </w:r>
      <w:r>
        <w:rPr>
          <w:rFonts w:ascii="Times New Roman" w:eastAsia="Calibri" w:hAnsi="Times New Roman" w:cs="Times New Roman"/>
          <w:sz w:val="24"/>
          <w:szCs w:val="24"/>
        </w:rPr>
        <w:t xml:space="preserve"> eventualmente</w:t>
      </w:r>
      <w:r w:rsidR="00D27E4A">
        <w:rPr>
          <w:rFonts w:ascii="Times New Roman" w:eastAsia="Calibri" w:hAnsi="Times New Roman" w:cs="Times New Roman"/>
          <w:sz w:val="24"/>
          <w:szCs w:val="24"/>
        </w:rPr>
        <w:t>,</w:t>
      </w:r>
      <w:r>
        <w:rPr>
          <w:rFonts w:ascii="Times New Roman" w:eastAsia="Calibri" w:hAnsi="Times New Roman" w:cs="Times New Roman"/>
          <w:sz w:val="24"/>
          <w:szCs w:val="24"/>
        </w:rPr>
        <w:t xml:space="preserve"> situaría el aumento del nivel de los océanos entre los 0.5 </w:t>
      </w:r>
      <w:r w:rsidR="00A47BEE">
        <w:rPr>
          <w:rFonts w:ascii="Times New Roman" w:eastAsia="Calibri" w:hAnsi="Times New Roman" w:cs="Times New Roman"/>
          <w:sz w:val="24"/>
          <w:szCs w:val="24"/>
        </w:rPr>
        <w:t xml:space="preserve">m </w:t>
      </w:r>
      <w:r>
        <w:rPr>
          <w:rFonts w:ascii="Times New Roman" w:eastAsia="Calibri" w:hAnsi="Times New Roman" w:cs="Times New Roman"/>
          <w:sz w:val="24"/>
          <w:szCs w:val="24"/>
        </w:rPr>
        <w:t>a 2 m. Consideran que la probabilidad de que se produzca un aumento superior es baja</w:t>
      </w:r>
      <w:r w:rsidR="00A47BEE">
        <w:rPr>
          <w:rFonts w:ascii="Times New Roman" w:eastAsia="Calibri" w:hAnsi="Times New Roman" w:cs="Times New Roman"/>
          <w:sz w:val="24"/>
          <w:szCs w:val="24"/>
        </w:rPr>
        <w:t>,</w:t>
      </w:r>
      <w:r>
        <w:rPr>
          <w:rFonts w:ascii="Times New Roman" w:eastAsia="Calibri" w:hAnsi="Times New Roman" w:cs="Times New Roman"/>
          <w:sz w:val="24"/>
          <w:szCs w:val="24"/>
        </w:rPr>
        <w:t xml:space="preserve"> pero no se puede </w:t>
      </w:r>
      <w:r w:rsidRPr="00EA7470">
        <w:rPr>
          <w:rFonts w:ascii="Times New Roman" w:eastAsia="Calibri" w:hAnsi="Times New Roman" w:cs="Times New Roman"/>
          <w:sz w:val="24"/>
          <w:szCs w:val="24"/>
        </w:rPr>
        <w:t xml:space="preserve">descartar a futuro </w:t>
      </w:r>
      <w:r w:rsidRPr="009D2EFA">
        <w:rPr>
          <w:rFonts w:ascii="Times New Roman" w:eastAsia="Calibri" w:hAnsi="Times New Roman" w:cs="Times New Roman"/>
          <w:sz w:val="24"/>
          <w:szCs w:val="24"/>
          <w:highlight w:val="yellow"/>
        </w:rPr>
        <w:t>(</w:t>
      </w:r>
      <w:proofErr w:type="spellStart"/>
      <w:r w:rsidRPr="009D2EFA">
        <w:rPr>
          <w:rFonts w:ascii="Times New Roman" w:eastAsia="Arial" w:hAnsi="Times New Roman" w:cs="Times New Roman"/>
          <w:color w:val="000000" w:themeColor="text1"/>
          <w:sz w:val="24"/>
          <w:szCs w:val="24"/>
          <w:highlight w:val="yellow"/>
        </w:rPr>
        <w:t>Mcinnes</w:t>
      </w:r>
      <w:proofErr w:type="spellEnd"/>
      <w:r w:rsidR="00B460B6" w:rsidRPr="00B460B6">
        <w:rPr>
          <w:rFonts w:ascii="Times New Roman" w:eastAsia="Arial" w:hAnsi="Times New Roman" w:cs="Times New Roman"/>
          <w:color w:val="000000" w:themeColor="text1"/>
          <w:sz w:val="24"/>
          <w:szCs w:val="24"/>
          <w:highlight w:val="yellow"/>
        </w:rPr>
        <w:t xml:space="preserve">, </w:t>
      </w:r>
      <w:r w:rsidR="00B460B6" w:rsidRPr="009D2EFA">
        <w:rPr>
          <w:rFonts w:ascii="Times New Roman" w:eastAsia="Arial" w:hAnsi="Times New Roman" w:cs="Times New Roman"/>
          <w:color w:val="000000" w:themeColor="text1"/>
          <w:sz w:val="24"/>
          <w:szCs w:val="24"/>
          <w:highlight w:val="yellow"/>
        </w:rPr>
        <w:t xml:space="preserve">Walsh, </w:t>
      </w:r>
      <w:proofErr w:type="spellStart"/>
      <w:r w:rsidR="00B460B6" w:rsidRPr="009D2EFA">
        <w:rPr>
          <w:rFonts w:ascii="Times New Roman" w:eastAsia="Arial" w:hAnsi="Times New Roman" w:cs="Times New Roman"/>
          <w:color w:val="000000" w:themeColor="text1"/>
          <w:sz w:val="24"/>
          <w:szCs w:val="24"/>
          <w:highlight w:val="yellow"/>
        </w:rPr>
        <w:t>Hubbert</w:t>
      </w:r>
      <w:proofErr w:type="spellEnd"/>
      <w:r w:rsidR="00B460B6" w:rsidRPr="009D2EFA">
        <w:rPr>
          <w:rFonts w:ascii="Times New Roman" w:eastAsia="Arial" w:hAnsi="Times New Roman" w:cs="Times New Roman"/>
          <w:color w:val="000000" w:themeColor="text1"/>
          <w:sz w:val="24"/>
          <w:szCs w:val="24"/>
          <w:highlight w:val="yellow"/>
        </w:rPr>
        <w:t xml:space="preserve"> &amp; </w:t>
      </w:r>
      <w:proofErr w:type="spellStart"/>
      <w:r w:rsidR="00B460B6" w:rsidRPr="009D2EFA">
        <w:rPr>
          <w:rFonts w:ascii="Times New Roman" w:eastAsia="Arial" w:hAnsi="Times New Roman" w:cs="Times New Roman"/>
          <w:color w:val="000000" w:themeColor="text1"/>
          <w:sz w:val="24"/>
          <w:szCs w:val="24"/>
          <w:highlight w:val="yellow"/>
        </w:rPr>
        <w:t>Beer</w:t>
      </w:r>
      <w:proofErr w:type="spellEnd"/>
      <w:r w:rsidRPr="009D2EFA">
        <w:rPr>
          <w:rFonts w:ascii="Times New Roman" w:eastAsia="Arial" w:hAnsi="Times New Roman" w:cs="Times New Roman"/>
          <w:color w:val="000000" w:themeColor="text1"/>
          <w:sz w:val="24"/>
          <w:szCs w:val="24"/>
          <w:highlight w:val="yellow"/>
        </w:rPr>
        <w:t>, 2003)</w:t>
      </w:r>
      <w:r w:rsidRPr="009D2EFA">
        <w:rPr>
          <w:rFonts w:ascii="Times New Roman" w:eastAsia="Calibri" w:hAnsi="Times New Roman" w:cs="Times New Roman"/>
          <w:sz w:val="24"/>
          <w:szCs w:val="24"/>
          <w:highlight w:val="yellow"/>
        </w:rPr>
        <w:t>.</w:t>
      </w:r>
    </w:p>
    <w:p w14:paraId="2CDEF2F9" w14:textId="344D9318"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partir de observaciones satelitales realizadas por los altímetros de la misión TOPEX/Poseidón y las plataformas Jason-1, Jason-2 y Jason-3</w:t>
      </w:r>
      <w:r w:rsidR="002C6BD9">
        <w:rPr>
          <w:rFonts w:ascii="Times New Roman" w:eastAsia="Calibri" w:hAnsi="Times New Roman" w:cs="Times New Roman"/>
          <w:sz w:val="24"/>
          <w:szCs w:val="24"/>
        </w:rPr>
        <w:t>,</w:t>
      </w:r>
      <w:r>
        <w:rPr>
          <w:rFonts w:ascii="Times New Roman" w:eastAsia="Calibri" w:hAnsi="Times New Roman" w:cs="Times New Roman"/>
          <w:sz w:val="24"/>
          <w:szCs w:val="24"/>
        </w:rPr>
        <w:t xml:space="preserve"> est</w:t>
      </w:r>
      <w:r w:rsidR="009377F3">
        <w:rPr>
          <w:rFonts w:ascii="Times New Roman" w:eastAsia="Calibri" w:hAnsi="Times New Roman" w:cs="Times New Roman"/>
          <w:sz w:val="24"/>
          <w:szCs w:val="24"/>
        </w:rPr>
        <w:t>a</w:t>
      </w:r>
      <w:r>
        <w:rPr>
          <w:rFonts w:ascii="Times New Roman" w:eastAsia="Calibri" w:hAnsi="Times New Roman" w:cs="Times New Roman"/>
          <w:sz w:val="24"/>
          <w:szCs w:val="24"/>
        </w:rPr>
        <w:t>s muestran una aceleración del aumento del nivel de los océanos del mundo con una tasa de incremento de 0.0</w:t>
      </w:r>
      <w:r w:rsidR="00470CAA">
        <w:rPr>
          <w:rFonts w:ascii="Times New Roman" w:eastAsia="Calibri" w:hAnsi="Times New Roman" w:cs="Times New Roman"/>
          <w:sz w:val="24"/>
          <w:szCs w:val="24"/>
        </w:rPr>
        <w:t>25</w:t>
      </w:r>
      <w:r>
        <w:rPr>
          <w:rFonts w:ascii="Times New Roman" w:eastAsia="Calibri" w:hAnsi="Times New Roman" w:cs="Times New Roman"/>
          <w:sz w:val="24"/>
          <w:szCs w:val="24"/>
        </w:rPr>
        <w:t xml:space="preserve"> </w:t>
      </w:r>
      <w:r w:rsidRPr="00383DF7">
        <w:rPr>
          <w:rFonts w:ascii="Times New Roman" w:eastAsia="Calibri" w:hAnsi="Times New Roman" w:cs="Times New Roman"/>
          <w:sz w:val="24"/>
          <w:szCs w:val="24"/>
        </w:rPr>
        <w:t>±</w:t>
      </w:r>
      <w:r>
        <w:rPr>
          <w:rFonts w:ascii="Times New Roman" w:eastAsia="Calibri" w:hAnsi="Times New Roman" w:cs="Times New Roman"/>
          <w:sz w:val="24"/>
          <w:szCs w:val="24"/>
        </w:rPr>
        <w:t xml:space="preserve"> 0.0</w:t>
      </w:r>
      <w:r w:rsidR="00470CAA">
        <w:rPr>
          <w:rFonts w:ascii="Times New Roman" w:eastAsia="Calibri" w:hAnsi="Times New Roman" w:cs="Times New Roman"/>
          <w:sz w:val="24"/>
          <w:szCs w:val="24"/>
        </w:rPr>
        <w:t>84</w:t>
      </w:r>
      <w:r>
        <w:rPr>
          <w:rFonts w:ascii="Times New Roman" w:eastAsia="Calibri" w:hAnsi="Times New Roman" w:cs="Times New Roman"/>
          <w:sz w:val="24"/>
          <w:szCs w:val="24"/>
        </w:rPr>
        <w:t xml:space="preserve"> mm/y</w:t>
      </w:r>
      <w:r w:rsidRPr="006653A6">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para los últimos 25 años y </w:t>
      </w:r>
      <w:r w:rsidR="00470CAA">
        <w:rPr>
          <w:rFonts w:ascii="Times New Roman" w:eastAsia="Calibri" w:hAnsi="Times New Roman" w:cs="Times New Roman"/>
          <w:sz w:val="24"/>
          <w:szCs w:val="24"/>
        </w:rPr>
        <w:t>que,</w:t>
      </w:r>
      <w:r>
        <w:rPr>
          <w:rFonts w:ascii="Times New Roman" w:eastAsia="Calibri" w:hAnsi="Times New Roman" w:cs="Times New Roman"/>
          <w:sz w:val="24"/>
          <w:szCs w:val="24"/>
        </w:rPr>
        <w:t xml:space="preserve"> al juntarse con la tasa media de aumento del nivel del mar</w:t>
      </w:r>
      <w:r w:rsidR="006B6EB5">
        <w:rPr>
          <w:rFonts w:ascii="Times New Roman" w:eastAsia="Calibri" w:hAnsi="Times New Roman" w:cs="Times New Roman"/>
          <w:sz w:val="24"/>
          <w:szCs w:val="24"/>
        </w:rPr>
        <w:t>,</w:t>
      </w:r>
      <w:r>
        <w:rPr>
          <w:rFonts w:ascii="Times New Roman" w:eastAsia="Calibri" w:hAnsi="Times New Roman" w:cs="Times New Roman"/>
          <w:sz w:val="24"/>
          <w:szCs w:val="24"/>
        </w:rPr>
        <w:t xml:space="preserve"> impulsada por el cambio climático durante estos mismos 25 años</w:t>
      </w:r>
      <w:r w:rsidR="006B6EB5">
        <w:rPr>
          <w:rFonts w:ascii="Times New Roman" w:eastAsia="Calibri" w:hAnsi="Times New Roman" w:cs="Times New Roman"/>
          <w:sz w:val="24"/>
          <w:szCs w:val="24"/>
        </w:rPr>
        <w:t>,</w:t>
      </w:r>
      <w:r>
        <w:rPr>
          <w:rFonts w:ascii="Times New Roman" w:eastAsia="Calibri" w:hAnsi="Times New Roman" w:cs="Times New Roman"/>
          <w:sz w:val="24"/>
          <w:szCs w:val="24"/>
        </w:rPr>
        <w:t xml:space="preserve"> da un promedio de aumento de 2.9 mm/año </w:t>
      </w:r>
      <w:r w:rsidRPr="009D2EFA">
        <w:rPr>
          <w:rFonts w:ascii="Times New Roman" w:eastAsia="Calibri" w:hAnsi="Times New Roman" w:cs="Times New Roman"/>
          <w:sz w:val="24"/>
          <w:szCs w:val="24"/>
          <w:highlight w:val="yellow"/>
        </w:rPr>
        <w:t>(</w:t>
      </w:r>
      <w:proofErr w:type="spellStart"/>
      <w:r w:rsidRPr="009D2EFA">
        <w:rPr>
          <w:rFonts w:ascii="Times New Roman" w:eastAsia="Calibri" w:hAnsi="Times New Roman" w:cs="Times New Roman"/>
          <w:sz w:val="24"/>
          <w:szCs w:val="24"/>
          <w:highlight w:val="yellow"/>
        </w:rPr>
        <w:t>Neremet</w:t>
      </w:r>
      <w:proofErr w:type="spellEnd"/>
      <w:r w:rsidRPr="009D2EFA">
        <w:rPr>
          <w:rFonts w:ascii="Times New Roman" w:eastAsia="Calibri" w:hAnsi="Times New Roman" w:cs="Times New Roman"/>
          <w:sz w:val="24"/>
          <w:szCs w:val="24"/>
          <w:highlight w:val="yellow"/>
        </w:rPr>
        <w:t xml:space="preserve"> et al., 2018).</w:t>
      </w:r>
    </w:p>
    <w:p w14:paraId="4EC24A9C" w14:textId="1F10D118"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 debe recalcar que el calentamiento que sufren los océanos se ha distribuido por todo el mundo y no como se ha pensado</w:t>
      </w:r>
      <w:r w:rsidR="00517597">
        <w:rPr>
          <w:rFonts w:ascii="Times New Roman" w:eastAsia="Calibri" w:hAnsi="Times New Roman" w:cs="Times New Roman"/>
          <w:sz w:val="24"/>
          <w:szCs w:val="24"/>
        </w:rPr>
        <w:t>,</w:t>
      </w:r>
      <w:r>
        <w:rPr>
          <w:rFonts w:ascii="Times New Roman" w:eastAsia="Calibri" w:hAnsi="Times New Roman" w:cs="Times New Roman"/>
          <w:sz w:val="24"/>
          <w:szCs w:val="24"/>
        </w:rPr>
        <w:t xml:space="preserve"> que es una distribución localizada, </w:t>
      </w:r>
      <w:r w:rsidR="00517597">
        <w:rPr>
          <w:rFonts w:ascii="Times New Roman" w:eastAsia="Calibri" w:hAnsi="Times New Roman" w:cs="Times New Roman"/>
          <w:sz w:val="24"/>
          <w:szCs w:val="24"/>
        </w:rPr>
        <w:t xml:space="preserve">pues </w:t>
      </w:r>
      <w:r>
        <w:rPr>
          <w:rFonts w:ascii="Times New Roman" w:eastAsia="Calibri" w:hAnsi="Times New Roman" w:cs="Times New Roman"/>
          <w:sz w:val="24"/>
          <w:szCs w:val="24"/>
        </w:rPr>
        <w:t xml:space="preserve">varias regiones han mostrado un aumento de la energía térmica presente en las masas de agua </w:t>
      </w:r>
      <w:r w:rsidRPr="009D2EFA">
        <w:rPr>
          <w:rFonts w:ascii="Times New Roman" w:eastAsia="Calibri" w:hAnsi="Times New Roman" w:cs="Times New Roman"/>
          <w:sz w:val="24"/>
          <w:szCs w:val="24"/>
          <w:highlight w:val="yellow"/>
        </w:rPr>
        <w:t>(Cheng et al., 2018).</w:t>
      </w:r>
      <w:r>
        <w:rPr>
          <w:rFonts w:ascii="Times New Roman" w:eastAsia="Calibri" w:hAnsi="Times New Roman" w:cs="Times New Roman"/>
          <w:sz w:val="24"/>
          <w:szCs w:val="24"/>
        </w:rPr>
        <w:t xml:space="preserve"> Esta energía genera un aumento del nivel del mar por expansión térmica, que unida a </w:t>
      </w:r>
      <w:r>
        <w:rPr>
          <w:rFonts w:ascii="Times New Roman" w:eastAsia="Calibri" w:hAnsi="Times New Roman" w:cs="Times New Roman"/>
          <w:sz w:val="24"/>
          <w:szCs w:val="24"/>
        </w:rPr>
        <w:lastRenderedPageBreak/>
        <w:t xml:space="preserve">otros fenómenos </w:t>
      </w:r>
      <w:proofErr w:type="spellStart"/>
      <w:r>
        <w:rPr>
          <w:rFonts w:ascii="Times New Roman" w:eastAsia="Calibri" w:hAnsi="Times New Roman" w:cs="Times New Roman"/>
          <w:sz w:val="24"/>
          <w:szCs w:val="24"/>
        </w:rPr>
        <w:t>mareográficos</w:t>
      </w:r>
      <w:proofErr w:type="spellEnd"/>
      <w:r>
        <w:rPr>
          <w:rFonts w:ascii="Times New Roman" w:eastAsia="Calibri" w:hAnsi="Times New Roman" w:cs="Times New Roman"/>
          <w:sz w:val="24"/>
          <w:szCs w:val="24"/>
        </w:rPr>
        <w:t xml:space="preserve"> como el Niño, apilamiento de oleaje u otros, puede causar un impacto mayor sobre las áreas costeras.</w:t>
      </w:r>
    </w:p>
    <w:p w14:paraId="5747144D" w14:textId="2609D2D4"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Costa Rica</w:t>
      </w:r>
      <w:r w:rsidRPr="00234DF2">
        <w:rPr>
          <w:rFonts w:ascii="Times New Roman" w:eastAsia="Calibri" w:hAnsi="Times New Roman" w:cs="Times New Roman"/>
          <w:sz w:val="24"/>
          <w:szCs w:val="24"/>
        </w:rPr>
        <w:t xml:space="preserve"> no escapa ante tal situación y</w:t>
      </w:r>
      <w:r w:rsidR="00832698">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principalmente, a lo que es el aumento del nivel de los océanos (</w:t>
      </w:r>
      <w:r w:rsidRPr="009D2EFA">
        <w:rPr>
          <w:rFonts w:ascii="Times New Roman" w:eastAsia="Calibri" w:hAnsi="Times New Roman" w:cs="Times New Roman"/>
          <w:sz w:val="24"/>
          <w:szCs w:val="24"/>
          <w:highlight w:val="yellow"/>
        </w:rPr>
        <w:t xml:space="preserve">Lizano, 1997, </w:t>
      </w:r>
      <w:r w:rsidR="00832698"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172</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highlight w:val="yellow"/>
        </w:rPr>
        <w:t xml:space="preserve">Lizano </w:t>
      </w:r>
      <w:r w:rsidR="00301605">
        <w:rPr>
          <w:rFonts w:ascii="Times New Roman" w:eastAsia="Calibri" w:hAnsi="Times New Roman" w:cs="Times New Roman"/>
          <w:sz w:val="24"/>
          <w:szCs w:val="24"/>
          <w:highlight w:val="yellow"/>
        </w:rPr>
        <w:t>&amp;</w:t>
      </w:r>
      <w:r w:rsidRPr="009D2EFA">
        <w:rPr>
          <w:rFonts w:ascii="Times New Roman" w:eastAsia="Calibri" w:hAnsi="Times New Roman" w:cs="Times New Roman"/>
          <w:sz w:val="24"/>
          <w:szCs w:val="24"/>
          <w:highlight w:val="yellow"/>
        </w:rPr>
        <w:t xml:space="preserve"> Salas, 2001, </w:t>
      </w:r>
      <w:r w:rsidR="00832698"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172</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highlight w:val="yellow"/>
        </w:rPr>
        <w:t xml:space="preserve">Lizano, 2013, </w:t>
      </w:r>
      <w:r w:rsidR="00832698"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9</w:t>
      </w:r>
      <w:r w:rsidRPr="00234DF2">
        <w:rPr>
          <w:rFonts w:ascii="Times New Roman" w:eastAsia="Calibri" w:hAnsi="Times New Roman" w:cs="Times New Roman"/>
          <w:sz w:val="24"/>
          <w:szCs w:val="24"/>
        </w:rPr>
        <w:t xml:space="preserve">), debido a que al estar en un istmo y tener costas en ambas vertientes (Pacífica y Caribe) lo hace vulnerable ante futuros eventos de este tipo. Como lo indica </w:t>
      </w:r>
      <w:r w:rsidRPr="009D2EFA">
        <w:rPr>
          <w:rFonts w:ascii="Times New Roman" w:eastAsia="Calibri" w:hAnsi="Times New Roman" w:cs="Times New Roman"/>
          <w:sz w:val="24"/>
          <w:szCs w:val="24"/>
          <w:highlight w:val="yellow"/>
        </w:rPr>
        <w:t xml:space="preserve">Díaz (1999, </w:t>
      </w:r>
      <w:r w:rsidR="00F8169D"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5)</w:t>
      </w:r>
      <w:r w:rsidRPr="00234DF2">
        <w:rPr>
          <w:rFonts w:ascii="Times New Roman" w:eastAsia="Calibri" w:hAnsi="Times New Roman" w:cs="Times New Roman"/>
          <w:sz w:val="24"/>
          <w:szCs w:val="24"/>
        </w:rPr>
        <w:t xml:space="preserve">, Costa Rica tiene más de 1100 </w:t>
      </w:r>
      <w:r w:rsidR="00F8169D">
        <w:rPr>
          <w:rFonts w:ascii="Times New Roman" w:eastAsia="Calibri" w:hAnsi="Times New Roman" w:cs="Times New Roman"/>
          <w:sz w:val="24"/>
          <w:szCs w:val="24"/>
        </w:rPr>
        <w:t>k</w:t>
      </w:r>
      <w:r w:rsidRPr="00234DF2">
        <w:rPr>
          <w:rFonts w:ascii="Times New Roman" w:eastAsia="Calibri" w:hAnsi="Times New Roman" w:cs="Times New Roman"/>
          <w:sz w:val="24"/>
          <w:szCs w:val="24"/>
        </w:rPr>
        <w:t xml:space="preserve">m de línea de costa en el </w:t>
      </w:r>
      <w:r w:rsidR="00F8169D">
        <w:rPr>
          <w:rFonts w:ascii="Times New Roman" w:eastAsia="Calibri" w:hAnsi="Times New Roman" w:cs="Times New Roman"/>
          <w:sz w:val="24"/>
          <w:szCs w:val="24"/>
        </w:rPr>
        <w:t>o</w:t>
      </w:r>
      <w:r w:rsidRPr="00234DF2">
        <w:rPr>
          <w:rFonts w:ascii="Times New Roman" w:eastAsia="Calibri" w:hAnsi="Times New Roman" w:cs="Times New Roman"/>
          <w:sz w:val="24"/>
          <w:szCs w:val="24"/>
        </w:rPr>
        <w:t xml:space="preserve">céano Pacífico y más de 200 </w:t>
      </w:r>
      <w:r w:rsidR="00F8169D">
        <w:rPr>
          <w:rFonts w:ascii="Times New Roman" w:eastAsia="Calibri" w:hAnsi="Times New Roman" w:cs="Times New Roman"/>
          <w:sz w:val="24"/>
          <w:szCs w:val="24"/>
        </w:rPr>
        <w:t>k</w:t>
      </w:r>
      <w:r w:rsidRPr="00234DF2">
        <w:rPr>
          <w:rFonts w:ascii="Times New Roman" w:eastAsia="Calibri" w:hAnsi="Times New Roman" w:cs="Times New Roman"/>
          <w:sz w:val="24"/>
          <w:szCs w:val="24"/>
        </w:rPr>
        <w:t xml:space="preserve">m en el </w:t>
      </w:r>
      <w:r w:rsidR="00F8169D">
        <w:rPr>
          <w:rFonts w:ascii="Times New Roman" w:eastAsia="Calibri" w:hAnsi="Times New Roman" w:cs="Times New Roman"/>
          <w:sz w:val="24"/>
          <w:szCs w:val="24"/>
        </w:rPr>
        <w:t>m</w:t>
      </w:r>
      <w:r w:rsidRPr="00234DF2">
        <w:rPr>
          <w:rFonts w:ascii="Times New Roman" w:eastAsia="Calibri" w:hAnsi="Times New Roman" w:cs="Times New Roman"/>
          <w:sz w:val="24"/>
          <w:szCs w:val="24"/>
        </w:rPr>
        <w:t>ar Caribe. Patrones de erosión</w:t>
      </w:r>
      <w:r w:rsidR="00337652">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desde leves, moderados y hasta severos</w:t>
      </w:r>
      <w:r w:rsidR="00337652">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ya se está viendo en las costas </w:t>
      </w:r>
      <w:r>
        <w:rPr>
          <w:rFonts w:ascii="Times New Roman" w:eastAsia="Calibri" w:hAnsi="Times New Roman" w:cs="Times New Roman"/>
          <w:sz w:val="24"/>
          <w:szCs w:val="24"/>
        </w:rPr>
        <w:t>del país</w:t>
      </w:r>
      <w:r w:rsidRPr="00234DF2">
        <w:rPr>
          <w:rFonts w:ascii="Times New Roman" w:eastAsia="Calibri" w:hAnsi="Times New Roman" w:cs="Times New Roman"/>
          <w:sz w:val="24"/>
          <w:szCs w:val="24"/>
        </w:rPr>
        <w:t xml:space="preserve">, como lo señala </w:t>
      </w:r>
      <w:r w:rsidRPr="009D2EFA">
        <w:rPr>
          <w:rFonts w:ascii="Times New Roman" w:eastAsia="Calibri" w:hAnsi="Times New Roman" w:cs="Times New Roman"/>
          <w:sz w:val="24"/>
          <w:szCs w:val="24"/>
          <w:highlight w:val="yellow"/>
        </w:rPr>
        <w:t xml:space="preserve">Lizano (2013, </w:t>
      </w:r>
      <w:r w:rsidR="00327983"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10),</w:t>
      </w:r>
      <w:r w:rsidRPr="00234DF2">
        <w:rPr>
          <w:rFonts w:ascii="Times New Roman" w:eastAsia="Calibri" w:hAnsi="Times New Roman" w:cs="Times New Roman"/>
          <w:sz w:val="24"/>
          <w:szCs w:val="24"/>
        </w:rPr>
        <w:t xml:space="preserve"> tanto en el Pacífico como en el Caribe.</w:t>
      </w:r>
    </w:p>
    <w:p w14:paraId="7D32F4E8" w14:textId="0EF74B14" w:rsidR="00F9514A" w:rsidRPr="00234DF2"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Para el caso de Costa Rica, se cuenta con el estudio efectuado por </w:t>
      </w:r>
      <w:r w:rsidRPr="009D2EFA">
        <w:rPr>
          <w:rFonts w:ascii="Times New Roman" w:eastAsia="Calibri" w:hAnsi="Times New Roman" w:cs="Times New Roman"/>
          <w:sz w:val="24"/>
          <w:szCs w:val="24"/>
          <w:highlight w:val="yellow"/>
        </w:rPr>
        <w:t>Díaz (1999)</w:t>
      </w:r>
      <w:r w:rsidRPr="00234DF2">
        <w:rPr>
          <w:rFonts w:ascii="Times New Roman" w:eastAsia="Calibri" w:hAnsi="Times New Roman" w:cs="Times New Roman"/>
          <w:sz w:val="24"/>
          <w:szCs w:val="24"/>
        </w:rPr>
        <w:t xml:space="preserve">, el cual determinó las zonas de riesgo ante un ascenso del nivel del mar: Punta Morales-Tárcoles. En este estudio Díaz utilizó la técnica AVVA (Análisis de Vulnerabilidad Asistido por </w:t>
      </w:r>
      <w:r w:rsidR="00327517" w:rsidRPr="00234DF2">
        <w:rPr>
          <w:rFonts w:ascii="Times New Roman" w:eastAsia="Calibri" w:hAnsi="Times New Roman" w:cs="Times New Roman"/>
          <w:sz w:val="24"/>
          <w:szCs w:val="24"/>
        </w:rPr>
        <w:t>Videograbación</w:t>
      </w:r>
      <w:r w:rsidRPr="00234DF2">
        <w:rPr>
          <w:rFonts w:ascii="Times New Roman" w:eastAsia="Calibri" w:hAnsi="Times New Roman" w:cs="Times New Roman"/>
          <w:sz w:val="24"/>
          <w:szCs w:val="24"/>
        </w:rPr>
        <w:t xml:space="preserve"> Aérea, propuesta por </w:t>
      </w:r>
      <w:proofErr w:type="spellStart"/>
      <w:r w:rsidRPr="009D2EFA">
        <w:rPr>
          <w:rFonts w:ascii="Times New Roman" w:eastAsia="Calibri" w:hAnsi="Times New Roman" w:cs="Times New Roman"/>
          <w:sz w:val="24"/>
          <w:szCs w:val="24"/>
          <w:highlight w:val="yellow"/>
        </w:rPr>
        <w:t>Leatherman</w:t>
      </w:r>
      <w:proofErr w:type="spellEnd"/>
      <w:r w:rsidR="003F7130">
        <w:rPr>
          <w:rFonts w:ascii="Times New Roman" w:eastAsia="Calibri" w:hAnsi="Times New Roman" w:cs="Times New Roman"/>
          <w:sz w:val="24"/>
          <w:szCs w:val="24"/>
          <w:highlight w:val="yellow"/>
        </w:rPr>
        <w:t xml:space="preserve"> </w:t>
      </w:r>
      <w:proofErr w:type="spellStart"/>
      <w:r w:rsidR="003F7130" w:rsidRPr="009D2EFA">
        <w:rPr>
          <w:rFonts w:ascii="Times New Roman" w:eastAsia="Calibri" w:hAnsi="Times New Roman" w:cs="Times New Roman"/>
          <w:sz w:val="24"/>
          <w:szCs w:val="24"/>
          <w:highlight w:val="yellow"/>
        </w:rPr>
        <w:t>Nicholls</w:t>
      </w:r>
      <w:proofErr w:type="spellEnd"/>
      <w:r w:rsidR="003F7130">
        <w:rPr>
          <w:rFonts w:ascii="Times New Roman" w:eastAsia="Calibri" w:hAnsi="Times New Roman" w:cs="Times New Roman"/>
          <w:sz w:val="24"/>
          <w:szCs w:val="24"/>
          <w:highlight w:val="yellow"/>
        </w:rPr>
        <w:t xml:space="preserve"> </w:t>
      </w:r>
      <w:r w:rsidR="003F7130" w:rsidRPr="009D2EFA">
        <w:rPr>
          <w:rFonts w:ascii="Times New Roman" w:eastAsia="Calibri" w:hAnsi="Times New Roman" w:cs="Times New Roman"/>
          <w:sz w:val="24"/>
          <w:szCs w:val="24"/>
          <w:highlight w:val="yellow"/>
        </w:rPr>
        <w:t>&amp; Dennis</w:t>
      </w:r>
      <w:r w:rsidRPr="009D2EFA">
        <w:rPr>
          <w:rFonts w:ascii="Times New Roman" w:eastAsia="Calibri" w:hAnsi="Times New Roman" w:cs="Times New Roman"/>
          <w:sz w:val="24"/>
          <w:szCs w:val="24"/>
          <w:highlight w:val="yellow"/>
        </w:rPr>
        <w:t xml:space="preserve"> (1995)</w:t>
      </w:r>
      <w:r w:rsidRPr="00234DF2">
        <w:rPr>
          <w:rFonts w:ascii="Times New Roman" w:eastAsia="Calibri" w:hAnsi="Times New Roman" w:cs="Times New Roman"/>
          <w:sz w:val="24"/>
          <w:szCs w:val="24"/>
        </w:rPr>
        <w:t>,</w:t>
      </w:r>
      <w:r w:rsidR="00255E0B">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y efectuó una clasificación del frente costero de acuerdo con su vulnerabilidad ante la acción de las olas o de los cambios del nivel del mar</w:t>
      </w:r>
      <w:r w:rsidR="00327983">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w:t>
      </w:r>
      <w:r w:rsidR="00327983">
        <w:rPr>
          <w:rFonts w:ascii="Times New Roman" w:eastAsia="Calibri" w:hAnsi="Times New Roman" w:cs="Times New Roman"/>
          <w:sz w:val="24"/>
          <w:szCs w:val="24"/>
        </w:rPr>
        <w:t>C</w:t>
      </w:r>
      <w:r w:rsidRPr="00234DF2">
        <w:rPr>
          <w:rFonts w:ascii="Times New Roman" w:eastAsia="Calibri" w:hAnsi="Times New Roman" w:cs="Times New Roman"/>
          <w:sz w:val="24"/>
          <w:szCs w:val="24"/>
        </w:rPr>
        <w:t>ombinó ese método con el reconocimiento terrestre, el estudio estereoscópico de las aerofotos</w:t>
      </w:r>
      <w:r w:rsidR="00327983">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para trazar sobre ellas los límites de regresión e inundación (transgresión). Es de resaltar que ese estudio se realizó con unos pocos datos topográficos aproximados alrededor de la </w:t>
      </w:r>
      <w:r w:rsidR="00327983">
        <w:rPr>
          <w:rFonts w:ascii="Times New Roman" w:eastAsia="Calibri" w:hAnsi="Times New Roman" w:cs="Times New Roman"/>
          <w:sz w:val="24"/>
          <w:szCs w:val="24"/>
        </w:rPr>
        <w:t>c</w:t>
      </w:r>
      <w:r w:rsidRPr="00234DF2">
        <w:rPr>
          <w:rFonts w:ascii="Times New Roman" w:eastAsia="Calibri" w:hAnsi="Times New Roman" w:cs="Times New Roman"/>
          <w:sz w:val="24"/>
          <w:szCs w:val="24"/>
        </w:rPr>
        <w:t xml:space="preserve">iudad de Puntarenas, y </w:t>
      </w:r>
      <w:r w:rsidR="00327983">
        <w:rPr>
          <w:rFonts w:ascii="Times New Roman" w:eastAsia="Calibri" w:hAnsi="Times New Roman" w:cs="Times New Roman"/>
          <w:sz w:val="24"/>
          <w:szCs w:val="24"/>
        </w:rPr>
        <w:t>en</w:t>
      </w:r>
      <w:r w:rsidR="00327983" w:rsidRPr="00234DF2">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los cuales se sobrepusieron los escenarios del nivel del mar por calentamiento solamente. Nadie ha realizado escenarios de nivel del mar relativos a l</w:t>
      </w:r>
      <w:r w:rsidR="00327983">
        <w:rPr>
          <w:rFonts w:ascii="Times New Roman" w:eastAsia="Calibri" w:hAnsi="Times New Roman" w:cs="Times New Roman"/>
          <w:sz w:val="24"/>
          <w:szCs w:val="24"/>
        </w:rPr>
        <w:t>o</w:t>
      </w:r>
      <w:r w:rsidRPr="00234DF2">
        <w:rPr>
          <w:rFonts w:ascii="Times New Roman" w:eastAsia="Calibri" w:hAnsi="Times New Roman" w:cs="Times New Roman"/>
          <w:sz w:val="24"/>
          <w:szCs w:val="24"/>
        </w:rPr>
        <w:t xml:space="preserve">s demás componentes </w:t>
      </w:r>
      <w:proofErr w:type="spellStart"/>
      <w:r w:rsidRPr="00234DF2">
        <w:rPr>
          <w:rFonts w:ascii="Times New Roman" w:eastAsia="Calibri" w:hAnsi="Times New Roman" w:cs="Times New Roman"/>
          <w:sz w:val="24"/>
          <w:szCs w:val="24"/>
        </w:rPr>
        <w:t>mareográficos</w:t>
      </w:r>
      <w:proofErr w:type="spellEnd"/>
      <w:r w:rsidRPr="00234DF2">
        <w:rPr>
          <w:rFonts w:ascii="Times New Roman" w:eastAsia="Calibri" w:hAnsi="Times New Roman" w:cs="Times New Roman"/>
          <w:sz w:val="24"/>
          <w:szCs w:val="24"/>
        </w:rPr>
        <w:t xml:space="preserve">, y más aún, refiriendo estos niveles al nivel “0” (cero) del mar o promedio de sicigias </w:t>
      </w:r>
      <w:r w:rsidRPr="009D2EFA">
        <w:rPr>
          <w:rFonts w:ascii="Times New Roman" w:eastAsia="Calibri" w:hAnsi="Times New Roman" w:cs="Times New Roman"/>
          <w:sz w:val="24"/>
          <w:szCs w:val="24"/>
          <w:highlight w:val="yellow"/>
        </w:rPr>
        <w:t xml:space="preserve">(Lizano, 2006, </w:t>
      </w:r>
      <w:r w:rsidR="00327983"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53</w:t>
      </w:r>
      <w:r w:rsidRPr="00234DF2">
        <w:rPr>
          <w:rFonts w:ascii="Times New Roman" w:eastAsia="Calibri" w:hAnsi="Times New Roman" w:cs="Times New Roman"/>
          <w:sz w:val="24"/>
          <w:szCs w:val="24"/>
        </w:rPr>
        <w:t xml:space="preserve">; </w:t>
      </w:r>
      <w:r w:rsidRPr="009D2EFA">
        <w:rPr>
          <w:rFonts w:ascii="Times New Roman" w:eastAsia="Calibri" w:hAnsi="Times New Roman" w:cs="Times New Roman"/>
          <w:sz w:val="24"/>
          <w:szCs w:val="24"/>
          <w:highlight w:val="yellow"/>
        </w:rPr>
        <w:t xml:space="preserve">2009, </w:t>
      </w:r>
      <w:r w:rsidR="00327983"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19).</w:t>
      </w:r>
    </w:p>
    <w:p w14:paraId="06EE4EDF" w14:textId="2BB3CAEF" w:rsidR="00F9514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Otro de los estudios es el de </w:t>
      </w:r>
      <w:r w:rsidRPr="009D2EFA">
        <w:rPr>
          <w:rFonts w:ascii="Times New Roman" w:eastAsia="Calibri" w:hAnsi="Times New Roman" w:cs="Times New Roman"/>
          <w:sz w:val="24"/>
          <w:szCs w:val="24"/>
          <w:highlight w:val="yellow"/>
        </w:rPr>
        <w:t>Lizano y Lizano (2010)</w:t>
      </w:r>
      <w:r w:rsidR="00327983"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que es una buena primera aproximación a la generación de escenarios ante el aumento del nivel del mar y otr</w:t>
      </w:r>
      <w:r w:rsidR="00327983">
        <w:rPr>
          <w:rFonts w:ascii="Times New Roman" w:eastAsia="Calibri" w:hAnsi="Times New Roman" w:cs="Times New Roman"/>
          <w:sz w:val="24"/>
          <w:szCs w:val="24"/>
        </w:rPr>
        <w:t>o</w:t>
      </w:r>
      <w:r w:rsidRPr="00234DF2">
        <w:rPr>
          <w:rFonts w:ascii="Times New Roman" w:eastAsia="Calibri" w:hAnsi="Times New Roman" w:cs="Times New Roman"/>
          <w:sz w:val="24"/>
          <w:szCs w:val="24"/>
        </w:rPr>
        <w:t>s tres componentes oceanográficas para la ciudad de Puntarenas, que se toma como referencia base</w:t>
      </w:r>
      <w:r w:rsidR="00AA066E">
        <w:rPr>
          <w:rFonts w:ascii="Times New Roman" w:eastAsia="Calibri" w:hAnsi="Times New Roman" w:cs="Times New Roman"/>
          <w:sz w:val="24"/>
          <w:szCs w:val="24"/>
        </w:rPr>
        <w:t>. Adicionalmente</w:t>
      </w:r>
      <w:r w:rsidR="003A1949">
        <w:rPr>
          <w:rFonts w:ascii="Times New Roman" w:eastAsia="Calibri" w:hAnsi="Times New Roman" w:cs="Times New Roman"/>
          <w:sz w:val="24"/>
          <w:szCs w:val="24"/>
        </w:rPr>
        <w:t>,</w:t>
      </w:r>
      <w:r w:rsidR="00AA066E">
        <w:rPr>
          <w:rFonts w:ascii="Times New Roman" w:eastAsia="Calibri" w:hAnsi="Times New Roman" w:cs="Times New Roman"/>
          <w:sz w:val="24"/>
          <w:szCs w:val="24"/>
        </w:rPr>
        <w:t xml:space="preserve"> está el estudio sobre el </w:t>
      </w:r>
      <w:r w:rsidR="00327983">
        <w:rPr>
          <w:rFonts w:ascii="Times New Roman" w:eastAsia="Calibri" w:hAnsi="Times New Roman" w:cs="Times New Roman"/>
          <w:sz w:val="24"/>
          <w:szCs w:val="24"/>
        </w:rPr>
        <w:t>a</w:t>
      </w:r>
      <w:r w:rsidR="00AA066E">
        <w:rPr>
          <w:rFonts w:ascii="Times New Roman" w:eastAsia="Calibri" w:hAnsi="Times New Roman" w:cs="Times New Roman"/>
          <w:sz w:val="24"/>
          <w:szCs w:val="24"/>
        </w:rPr>
        <w:t>nálisis de vulnerabilidad de las zonas oceánicas y marino-costera de Costa Rica frente al cambio climático</w:t>
      </w:r>
      <w:r w:rsidR="006D557A">
        <w:rPr>
          <w:rFonts w:ascii="Times New Roman" w:eastAsia="Calibri" w:hAnsi="Times New Roman" w:cs="Times New Roman"/>
          <w:sz w:val="24"/>
          <w:szCs w:val="24"/>
        </w:rPr>
        <w:t>,</w:t>
      </w:r>
      <w:r w:rsidR="00AA066E">
        <w:rPr>
          <w:rFonts w:ascii="Times New Roman" w:eastAsia="Calibri" w:hAnsi="Times New Roman" w:cs="Times New Roman"/>
          <w:sz w:val="24"/>
          <w:szCs w:val="24"/>
        </w:rPr>
        <w:t xml:space="preserve"> donde se realiza un análisis a partir de datos satelitales en función de datos altimétricos obtenidos por satélite</w:t>
      </w:r>
      <w:r w:rsidR="001D7608">
        <w:rPr>
          <w:rFonts w:ascii="Times New Roman" w:eastAsia="Calibri" w:hAnsi="Times New Roman" w:cs="Times New Roman"/>
          <w:sz w:val="24"/>
          <w:szCs w:val="24"/>
        </w:rPr>
        <w:t xml:space="preserve"> </w:t>
      </w:r>
      <w:r w:rsidR="001D7608" w:rsidRPr="009D2EFA">
        <w:rPr>
          <w:rFonts w:ascii="Times New Roman" w:eastAsia="Calibri" w:hAnsi="Times New Roman" w:cs="Times New Roman"/>
          <w:sz w:val="24"/>
          <w:szCs w:val="24"/>
          <w:highlight w:val="yellow"/>
        </w:rPr>
        <w:t>(BIOMARCC-SINAC-GIZ</w:t>
      </w:r>
      <w:r w:rsidR="00255E0B" w:rsidRPr="009D2EFA">
        <w:rPr>
          <w:rFonts w:ascii="Times New Roman" w:eastAsia="Calibri" w:hAnsi="Times New Roman" w:cs="Times New Roman"/>
          <w:sz w:val="24"/>
          <w:szCs w:val="24"/>
          <w:highlight w:val="yellow"/>
        </w:rPr>
        <w:t xml:space="preserve">, </w:t>
      </w:r>
      <w:r w:rsidR="001D7608" w:rsidRPr="009D2EFA">
        <w:rPr>
          <w:rFonts w:ascii="Times New Roman" w:eastAsia="Calibri" w:hAnsi="Times New Roman" w:cs="Times New Roman"/>
          <w:sz w:val="24"/>
          <w:szCs w:val="24"/>
          <w:highlight w:val="yellow"/>
        </w:rPr>
        <w:t>2013).</w:t>
      </w:r>
    </w:p>
    <w:p w14:paraId="7F546D37" w14:textId="3C86A930" w:rsidR="00F9514A" w:rsidRPr="00AF286C" w:rsidRDefault="00F9514A">
      <w:pPr>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En este artículo se elaboran los escenarios de inundación por aumento del nivel del mar en dos regiones del Caribe de Costa Rica. Con ello</w:t>
      </w:r>
      <w:r w:rsidR="006D557A">
        <w:rPr>
          <w:rFonts w:ascii="Times New Roman" w:eastAsia="Calibri" w:hAnsi="Times New Roman" w:cs="Times New Roman"/>
          <w:color w:val="000000" w:themeColor="text1"/>
          <w:sz w:val="24"/>
          <w:szCs w:val="24"/>
        </w:rPr>
        <w:t>,</w:t>
      </w:r>
      <w:r w:rsidRPr="00AF286C">
        <w:rPr>
          <w:rFonts w:ascii="Times New Roman" w:eastAsia="Calibri" w:hAnsi="Times New Roman" w:cs="Times New Roman"/>
          <w:color w:val="000000" w:themeColor="text1"/>
          <w:sz w:val="24"/>
          <w:szCs w:val="24"/>
        </w:rPr>
        <w:t xml:space="preserve"> se pretende alertar a la población costera y </w:t>
      </w:r>
      <w:r w:rsidRPr="00AF286C">
        <w:rPr>
          <w:rFonts w:ascii="Times New Roman" w:eastAsia="Calibri" w:hAnsi="Times New Roman" w:cs="Times New Roman"/>
          <w:color w:val="000000" w:themeColor="text1"/>
          <w:sz w:val="24"/>
          <w:szCs w:val="24"/>
        </w:rPr>
        <w:lastRenderedPageBreak/>
        <w:t xml:space="preserve">a las instituciones gubernamentales sobre estos escenarios para que tomen las decisiones correspondientes ante el inminente cambio del nivel del mar. Se proponen combinaciones de nivel del mar, de tal forma que otros componentes no incluidos en este estudio, como tsunamis, puedan ser simulados también, y ayude en la toma de decisiones ante estos posibles eventos. </w:t>
      </w:r>
    </w:p>
    <w:p w14:paraId="6FDA5F92" w14:textId="77777777" w:rsidR="00A7517F" w:rsidRPr="00E24CFA" w:rsidRDefault="00A7517F">
      <w:pPr>
        <w:spacing w:after="0" w:line="360" w:lineRule="auto"/>
        <w:jc w:val="both"/>
        <w:rPr>
          <w:rFonts w:ascii="Times New Roman" w:eastAsia="Calibri" w:hAnsi="Times New Roman" w:cs="Times New Roman"/>
          <w:color w:val="FF0000"/>
          <w:sz w:val="24"/>
          <w:szCs w:val="24"/>
        </w:rPr>
      </w:pPr>
    </w:p>
    <w:p w14:paraId="3AB92CB3" w14:textId="53A6AB3F" w:rsidR="00F9514A" w:rsidRPr="00234DF2" w:rsidRDefault="00AA066E">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Metodología</w:t>
      </w:r>
    </w:p>
    <w:p w14:paraId="6CF4A63E" w14:textId="5DC0ECAA" w:rsidR="00F9514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El levantamiento topográfico de las zonas de </w:t>
      </w:r>
      <w:proofErr w:type="spellStart"/>
      <w:r w:rsidRPr="00234DF2">
        <w:rPr>
          <w:rFonts w:ascii="Times New Roman" w:eastAsia="Calibri" w:hAnsi="Times New Roman" w:cs="Times New Roman"/>
          <w:sz w:val="24"/>
          <w:szCs w:val="24"/>
        </w:rPr>
        <w:t>Moín</w:t>
      </w:r>
      <w:proofErr w:type="spellEnd"/>
      <w:r w:rsidRPr="00234DF2">
        <w:rPr>
          <w:rFonts w:ascii="Times New Roman" w:eastAsia="Calibri" w:hAnsi="Times New Roman" w:cs="Times New Roman"/>
          <w:sz w:val="24"/>
          <w:szCs w:val="24"/>
        </w:rPr>
        <w:t xml:space="preserve"> y </w:t>
      </w:r>
      <w:proofErr w:type="spellStart"/>
      <w:r w:rsidRPr="00234DF2">
        <w:rPr>
          <w:rFonts w:ascii="Times New Roman" w:eastAsia="Calibri" w:hAnsi="Times New Roman" w:cs="Times New Roman"/>
          <w:sz w:val="24"/>
          <w:szCs w:val="24"/>
        </w:rPr>
        <w:t>Cahuita</w:t>
      </w:r>
      <w:proofErr w:type="spellEnd"/>
      <w:r w:rsidR="004D5259">
        <w:rPr>
          <w:rFonts w:ascii="Times New Roman" w:eastAsia="Calibri" w:hAnsi="Times New Roman" w:cs="Times New Roman"/>
          <w:sz w:val="24"/>
          <w:szCs w:val="24"/>
        </w:rPr>
        <w:t xml:space="preserve"> (ver Figura 1)</w:t>
      </w:r>
      <w:r w:rsidRPr="00234DF2">
        <w:rPr>
          <w:rFonts w:ascii="Times New Roman" w:eastAsia="Calibri" w:hAnsi="Times New Roman" w:cs="Times New Roman"/>
          <w:sz w:val="24"/>
          <w:szCs w:val="24"/>
        </w:rPr>
        <w:t xml:space="preserve"> se realizó mediante la técnica LIDAR que deriva en una gran nube de puntos para ambas zonas permitiendo obtener modelos de elevación, de alta resolución espacial del orden de 50 cm. Estos datos son facilitados por la Comisión Nacional de Emergencia (CNE) de un sobrevuelo realizado para cubrir las costas del Pacífico y Caribe del país, entre los años 2015-2016. </w:t>
      </w:r>
      <w:r w:rsidR="00EE660C">
        <w:rPr>
          <w:rFonts w:ascii="Times New Roman" w:eastAsia="Calibri" w:hAnsi="Times New Roman" w:cs="Times New Roman"/>
          <w:sz w:val="24"/>
          <w:szCs w:val="24"/>
        </w:rPr>
        <w:t>Tras</w:t>
      </w:r>
      <w:r w:rsidRPr="00234DF2">
        <w:rPr>
          <w:rFonts w:ascii="Times New Roman" w:eastAsia="Calibri" w:hAnsi="Times New Roman" w:cs="Times New Roman"/>
          <w:sz w:val="24"/>
          <w:szCs w:val="24"/>
        </w:rPr>
        <w:t xml:space="preserve"> revisar y validar los datos LIDAR </w:t>
      </w:r>
      <w:r w:rsidR="00255E0B" w:rsidRPr="00234DF2">
        <w:rPr>
          <w:rFonts w:ascii="Times New Roman" w:eastAsia="Calibri" w:hAnsi="Times New Roman" w:cs="Times New Roman"/>
          <w:sz w:val="24"/>
          <w:szCs w:val="24"/>
        </w:rPr>
        <w:t>de acuerdo con</w:t>
      </w:r>
      <w:r w:rsidRPr="00234DF2">
        <w:rPr>
          <w:rFonts w:ascii="Times New Roman" w:eastAsia="Calibri" w:hAnsi="Times New Roman" w:cs="Times New Roman"/>
          <w:sz w:val="24"/>
          <w:szCs w:val="24"/>
        </w:rPr>
        <w:t xml:space="preserve"> la clasificación internacional de la ASPRS</w:t>
      </w:r>
      <w:r w:rsidR="00EE660C">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se procede a verificar la calidad y</w:t>
      </w:r>
      <w:r w:rsidR="00AD549E">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en algunos casos, se tiene que</w:t>
      </w:r>
      <w:r w:rsidR="00AD549E">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de la nube de puntos de ambas zonas</w:t>
      </w:r>
      <w:r w:rsidR="00AD549E">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entre un 30 y 40% de los datos de suelo se encuentran en la categoría de no clasificados, por lo que se debió proceder a la fotointerpretación y corrección de estos para contar con un área totalmente densificada que permita la obtención de cartografía a gran detalle menor a 1:1000</w:t>
      </w:r>
      <w:r w:rsidR="004D5259">
        <w:rPr>
          <w:rFonts w:ascii="Times New Roman" w:eastAsia="Calibri" w:hAnsi="Times New Roman" w:cs="Times New Roman"/>
          <w:sz w:val="24"/>
          <w:szCs w:val="24"/>
        </w:rPr>
        <w:t>.</w:t>
      </w:r>
    </w:p>
    <w:p w14:paraId="6F58D884" w14:textId="3E77337E" w:rsidR="004D5259" w:rsidRDefault="004D5259">
      <w:pPr>
        <w:spacing w:after="0" w:line="360" w:lineRule="auto"/>
        <w:jc w:val="both"/>
        <w:rPr>
          <w:rFonts w:ascii="Times New Roman" w:eastAsia="Calibri" w:hAnsi="Times New Roman" w:cs="Times New Roman"/>
          <w:sz w:val="24"/>
          <w:szCs w:val="24"/>
        </w:rPr>
      </w:pPr>
    </w:p>
    <w:p w14:paraId="666CE360" w14:textId="29DA61F5" w:rsidR="004D5259" w:rsidRPr="00234DF2" w:rsidRDefault="004D5259" w:rsidP="00EE660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5220F9B6" wp14:editId="0214A3D1">
            <wp:extent cx="5600700" cy="4333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333875"/>
                    </a:xfrm>
                    <a:prstGeom prst="rect">
                      <a:avLst/>
                    </a:prstGeom>
                    <a:noFill/>
                    <a:ln>
                      <a:noFill/>
                    </a:ln>
                  </pic:spPr>
                </pic:pic>
              </a:graphicData>
            </a:graphic>
          </wp:inline>
        </w:drawing>
      </w:r>
    </w:p>
    <w:p w14:paraId="36D56219" w14:textId="77777777" w:rsidR="00354EC9" w:rsidRDefault="004D5259" w:rsidP="009D2EF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E660C" w:rsidRPr="00E75095">
        <w:rPr>
          <w:rFonts w:ascii="Times New Roman" w:eastAsia="Calibri" w:hAnsi="Times New Roman" w:cs="Times New Roman"/>
          <w:b/>
          <w:sz w:val="24"/>
          <w:szCs w:val="24"/>
        </w:rPr>
        <w:t>Figura 1</w:t>
      </w:r>
      <w:r w:rsidR="00EE660C">
        <w:rPr>
          <w:rFonts w:ascii="Times New Roman" w:eastAsia="Calibri" w:hAnsi="Times New Roman" w:cs="Times New Roman"/>
          <w:b/>
          <w:sz w:val="24"/>
          <w:szCs w:val="24"/>
        </w:rPr>
        <w:t>.</w:t>
      </w:r>
      <w:r w:rsidR="00EE660C">
        <w:rPr>
          <w:rFonts w:ascii="Times New Roman" w:eastAsia="Calibri" w:hAnsi="Times New Roman" w:cs="Times New Roman"/>
          <w:sz w:val="24"/>
          <w:szCs w:val="24"/>
        </w:rPr>
        <w:t xml:space="preserve"> Ubicación de las áreas de estudio, </w:t>
      </w:r>
      <w:proofErr w:type="spellStart"/>
      <w:r w:rsidR="00EE660C">
        <w:rPr>
          <w:rFonts w:ascii="Times New Roman" w:eastAsia="Calibri" w:hAnsi="Times New Roman" w:cs="Times New Roman"/>
          <w:sz w:val="24"/>
          <w:szCs w:val="24"/>
        </w:rPr>
        <w:t>Moín</w:t>
      </w:r>
      <w:proofErr w:type="spellEnd"/>
      <w:r w:rsidR="00EE660C">
        <w:rPr>
          <w:rFonts w:ascii="Times New Roman" w:eastAsia="Calibri" w:hAnsi="Times New Roman" w:cs="Times New Roman"/>
          <w:sz w:val="24"/>
          <w:szCs w:val="24"/>
        </w:rPr>
        <w:t xml:space="preserve"> y </w:t>
      </w:r>
      <w:proofErr w:type="spellStart"/>
      <w:r w:rsidR="00EE660C">
        <w:rPr>
          <w:rFonts w:ascii="Times New Roman" w:eastAsia="Calibri" w:hAnsi="Times New Roman" w:cs="Times New Roman"/>
          <w:sz w:val="24"/>
          <w:szCs w:val="24"/>
        </w:rPr>
        <w:t>Cahuita</w:t>
      </w:r>
      <w:proofErr w:type="spellEnd"/>
      <w:r w:rsidR="00EE660C">
        <w:rPr>
          <w:rFonts w:ascii="Times New Roman" w:eastAsia="Calibri" w:hAnsi="Times New Roman" w:cs="Times New Roman"/>
          <w:sz w:val="24"/>
          <w:szCs w:val="24"/>
        </w:rPr>
        <w:t xml:space="preserve"> (recuadro color rojo). </w:t>
      </w:r>
    </w:p>
    <w:p w14:paraId="009A82DA" w14:textId="0702EBC4" w:rsidR="00F9514A" w:rsidRDefault="00EE660C" w:rsidP="009D2EFA">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588457DA" w14:textId="77777777" w:rsidR="00EE660C" w:rsidRPr="00234DF2" w:rsidRDefault="00EE660C" w:rsidP="00EE660C">
      <w:pPr>
        <w:spacing w:after="0" w:line="360" w:lineRule="auto"/>
        <w:jc w:val="both"/>
        <w:rPr>
          <w:rFonts w:ascii="Times New Roman" w:eastAsia="Calibri" w:hAnsi="Times New Roman" w:cs="Times New Roman"/>
          <w:sz w:val="24"/>
          <w:szCs w:val="24"/>
        </w:rPr>
      </w:pPr>
    </w:p>
    <w:p w14:paraId="429A8F15" w14:textId="25A9F2DA" w:rsidR="00F9514A" w:rsidRDefault="00F9514A" w:rsidP="00EE660C">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Para la zona de </w:t>
      </w:r>
      <w:proofErr w:type="spellStart"/>
      <w:r w:rsidRPr="00234DF2">
        <w:rPr>
          <w:rFonts w:ascii="Times New Roman" w:eastAsia="Calibri" w:hAnsi="Times New Roman" w:cs="Times New Roman"/>
          <w:sz w:val="24"/>
          <w:szCs w:val="24"/>
        </w:rPr>
        <w:t>Moín</w:t>
      </w:r>
      <w:proofErr w:type="spellEnd"/>
      <w:r w:rsidRPr="00234DF2">
        <w:rPr>
          <w:rFonts w:ascii="Times New Roman" w:eastAsia="Calibri" w:hAnsi="Times New Roman" w:cs="Times New Roman"/>
          <w:sz w:val="24"/>
          <w:szCs w:val="24"/>
        </w:rPr>
        <w:t xml:space="preserve"> se obtuvo</w:t>
      </w:r>
      <w:r w:rsidR="00EE660C">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posterior a la clasificación y fotointerpretación</w:t>
      </w:r>
      <w:r w:rsidR="00EE660C">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un total de 1750926 puntos de elevación</w:t>
      </w:r>
      <w:r w:rsidR="00EE660C">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para la zona de Cahuita</w:t>
      </w:r>
      <w:r w:rsidR="00EE660C">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1141553</w:t>
      </w:r>
      <w:r w:rsidR="00EE660C">
        <w:rPr>
          <w:rFonts w:ascii="Times New Roman" w:eastAsia="Calibri" w:hAnsi="Times New Roman" w:cs="Times New Roman"/>
          <w:sz w:val="24"/>
          <w:szCs w:val="24"/>
        </w:rPr>
        <w:t>. Esto</w:t>
      </w:r>
      <w:r w:rsidRPr="00234DF2">
        <w:rPr>
          <w:rFonts w:ascii="Times New Roman" w:eastAsia="Calibri" w:hAnsi="Times New Roman" w:cs="Times New Roman"/>
          <w:sz w:val="24"/>
          <w:szCs w:val="24"/>
        </w:rPr>
        <w:t xml:space="preserve"> permite obtener para ambos casos modelos de alta resolución espacial</w:t>
      </w:r>
      <w:r w:rsidR="00AA066E">
        <w:rPr>
          <w:rFonts w:ascii="Times New Roman" w:eastAsia="Calibri" w:hAnsi="Times New Roman" w:cs="Times New Roman"/>
          <w:sz w:val="24"/>
          <w:szCs w:val="24"/>
        </w:rPr>
        <w:t xml:space="preserve"> con un tamaño de celda de 50 cm</w:t>
      </w:r>
      <w:r w:rsidRPr="00234DF2">
        <w:rPr>
          <w:rFonts w:ascii="Times New Roman" w:eastAsia="Calibri" w:hAnsi="Times New Roman" w:cs="Times New Roman"/>
          <w:sz w:val="24"/>
          <w:szCs w:val="24"/>
        </w:rPr>
        <w:t xml:space="preserve"> como se ilustra en la</w:t>
      </w:r>
      <w:r w:rsidR="00D61681">
        <w:rPr>
          <w:rFonts w:ascii="Times New Roman" w:eastAsia="Calibri" w:hAnsi="Times New Roman" w:cs="Times New Roman"/>
          <w:sz w:val="24"/>
          <w:szCs w:val="24"/>
        </w:rPr>
        <w:t>s</w:t>
      </w:r>
      <w:r w:rsidRPr="00234DF2">
        <w:rPr>
          <w:rFonts w:ascii="Times New Roman" w:eastAsia="Calibri" w:hAnsi="Times New Roman" w:cs="Times New Roman"/>
          <w:sz w:val="24"/>
          <w:szCs w:val="24"/>
        </w:rPr>
        <w:t xml:space="preserve"> figura</w:t>
      </w:r>
      <w:r w:rsidR="00D61681">
        <w:rPr>
          <w:rFonts w:ascii="Times New Roman" w:eastAsia="Calibri" w:hAnsi="Times New Roman" w:cs="Times New Roman"/>
          <w:sz w:val="24"/>
          <w:szCs w:val="24"/>
        </w:rPr>
        <w:t>s</w:t>
      </w:r>
      <w:r w:rsidRPr="00234DF2">
        <w:rPr>
          <w:rFonts w:ascii="Times New Roman" w:eastAsia="Calibri" w:hAnsi="Times New Roman" w:cs="Times New Roman"/>
          <w:sz w:val="24"/>
          <w:szCs w:val="24"/>
        </w:rPr>
        <w:t xml:space="preserve"> </w:t>
      </w:r>
      <w:r w:rsidR="004D5259">
        <w:rPr>
          <w:rFonts w:ascii="Times New Roman" w:eastAsia="Calibri" w:hAnsi="Times New Roman" w:cs="Times New Roman"/>
          <w:sz w:val="24"/>
          <w:szCs w:val="24"/>
        </w:rPr>
        <w:t>2</w:t>
      </w:r>
      <w:r w:rsidR="00D61681">
        <w:rPr>
          <w:rFonts w:ascii="Times New Roman" w:eastAsia="Calibri" w:hAnsi="Times New Roman" w:cs="Times New Roman"/>
          <w:sz w:val="24"/>
          <w:szCs w:val="24"/>
        </w:rPr>
        <w:t xml:space="preserve"> y 3</w:t>
      </w:r>
      <w:r w:rsidRPr="00234DF2">
        <w:rPr>
          <w:rFonts w:ascii="Times New Roman" w:eastAsia="Calibri" w:hAnsi="Times New Roman" w:cs="Times New Roman"/>
          <w:sz w:val="24"/>
          <w:szCs w:val="24"/>
        </w:rPr>
        <w:t>.</w:t>
      </w:r>
    </w:p>
    <w:p w14:paraId="3E6FE0B6" w14:textId="6C845144" w:rsidR="00F9514A" w:rsidRDefault="00F9514A" w:rsidP="00BC6B12">
      <w:pPr>
        <w:spacing w:after="0" w:line="360" w:lineRule="auto"/>
        <w:jc w:val="both"/>
        <w:rPr>
          <w:rFonts w:ascii="Times New Roman" w:eastAsia="Calibri" w:hAnsi="Times New Roman" w:cs="Times New Roman"/>
          <w:sz w:val="24"/>
          <w:szCs w:val="24"/>
        </w:rPr>
      </w:pPr>
    </w:p>
    <w:p w14:paraId="2B2E95BD" w14:textId="35334D33" w:rsidR="00AA066E" w:rsidRDefault="00AA066E">
      <w:pPr>
        <w:spacing w:after="0" w:line="360" w:lineRule="auto"/>
        <w:jc w:val="both"/>
        <w:rPr>
          <w:rFonts w:ascii="Times New Roman" w:eastAsia="Calibri" w:hAnsi="Times New Roman" w:cs="Times New Roman"/>
          <w:sz w:val="24"/>
          <w:szCs w:val="24"/>
        </w:rPr>
      </w:pPr>
    </w:p>
    <w:p w14:paraId="0C2579B1" w14:textId="14BA3ED0" w:rsidR="00AA066E" w:rsidRDefault="00AA066E">
      <w:pPr>
        <w:spacing w:after="0" w:line="360" w:lineRule="auto"/>
        <w:jc w:val="both"/>
        <w:rPr>
          <w:rFonts w:ascii="Times New Roman" w:eastAsia="Calibri" w:hAnsi="Times New Roman" w:cs="Times New Roman"/>
          <w:sz w:val="24"/>
          <w:szCs w:val="24"/>
        </w:rPr>
      </w:pPr>
    </w:p>
    <w:p w14:paraId="218B0330" w14:textId="6D0616F6" w:rsidR="00D61681" w:rsidRDefault="004D1B35" w:rsidP="004A38E8">
      <w:pPr>
        <w:spacing w:after="0" w:line="360" w:lineRule="auto"/>
        <w:jc w:val="center"/>
        <w:rPr>
          <w:rFonts w:ascii="Times New Roman" w:hAnsi="Times New Roman" w:cs="Times New Roman"/>
          <w:sz w:val="24"/>
          <w:szCs w:val="24"/>
        </w:rPr>
      </w:pPr>
      <w:r w:rsidRPr="004D1B35">
        <w:rPr>
          <w:rFonts w:ascii="Times New Roman" w:hAnsi="Times New Roman" w:cs="Times New Roman"/>
          <w:noProof/>
          <w:sz w:val="24"/>
          <w:szCs w:val="24"/>
        </w:rPr>
        <w:object w:dxaOrig="4292" w:dyaOrig="2733" w14:anchorId="173DB34B">
          <v:rect id="rectole0000000000" o:spid="_x0000_i1026" alt="" style="width:215.25pt;height:137.1pt;mso-width-percent:0;mso-height-percent:0;mso-width-percent:0;mso-height-percent:0" o:ole="" o:preferrelative="t" stroked="f">
            <v:imagedata r:id="rId8" o:title=""/>
          </v:rect>
          <o:OLEObject Type="Embed" ProgID="StaticMetafile" ShapeID="rectole0000000000" DrawAspect="Content" ObjectID="_1696146798" r:id="rId9"/>
        </w:object>
      </w:r>
    </w:p>
    <w:p w14:paraId="40F7A277" w14:textId="77777777" w:rsidR="00354EC9" w:rsidRDefault="004A38E8" w:rsidP="004A38E8">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Figura 2.</w:t>
      </w:r>
      <w:r>
        <w:rPr>
          <w:rFonts w:ascii="Times New Roman" w:eastAsia="Calibri" w:hAnsi="Times New Roman" w:cs="Times New Roman"/>
          <w:sz w:val="24"/>
          <w:szCs w:val="24"/>
        </w:rPr>
        <w:t xml:space="preserve"> Nube de Puntos Cahuita. </w:t>
      </w:r>
    </w:p>
    <w:p w14:paraId="59A90E4E" w14:textId="34627A39" w:rsidR="004A38E8" w:rsidRDefault="004A38E8" w:rsidP="004A38E8">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15F576BA" w14:textId="77777777" w:rsidR="007E39F3" w:rsidRDefault="007E39F3" w:rsidP="004A38E8">
      <w:pPr>
        <w:spacing w:after="0" w:line="360" w:lineRule="auto"/>
        <w:jc w:val="center"/>
        <w:rPr>
          <w:rFonts w:ascii="Times New Roman" w:eastAsia="Calibri" w:hAnsi="Times New Roman" w:cs="Times New Roman"/>
          <w:sz w:val="24"/>
          <w:szCs w:val="24"/>
        </w:rPr>
      </w:pPr>
    </w:p>
    <w:p w14:paraId="2BCC4938" w14:textId="791FAC2A" w:rsidR="00F9514A" w:rsidRDefault="004D1B35" w:rsidP="00AD549E">
      <w:pPr>
        <w:spacing w:after="0" w:line="360" w:lineRule="auto"/>
        <w:jc w:val="center"/>
        <w:rPr>
          <w:rFonts w:ascii="Times New Roman" w:hAnsi="Times New Roman" w:cs="Times New Roman"/>
          <w:sz w:val="24"/>
          <w:szCs w:val="24"/>
        </w:rPr>
      </w:pPr>
      <w:r w:rsidRPr="004D1B35">
        <w:rPr>
          <w:rFonts w:ascii="Times New Roman" w:hAnsi="Times New Roman" w:cs="Times New Roman"/>
          <w:noProof/>
          <w:sz w:val="24"/>
          <w:szCs w:val="24"/>
        </w:rPr>
        <w:object w:dxaOrig="4312" w:dyaOrig="2773" w14:anchorId="3514146C">
          <v:rect id="rectole0000000001" o:spid="_x0000_i1025" alt="" style="width:215.25pt;height:139.4pt;mso-width-percent:0;mso-height-percent:0;mso-width-percent:0;mso-height-percent:0" o:ole="" o:preferrelative="t" stroked="f">
            <v:imagedata r:id="rId10" o:title=""/>
          </v:rect>
          <o:OLEObject Type="Embed" ProgID="StaticMetafile" ShapeID="rectole0000000001" DrawAspect="Content" ObjectID="_1696146799" r:id="rId11"/>
        </w:object>
      </w:r>
    </w:p>
    <w:p w14:paraId="6C52826D" w14:textId="77777777" w:rsidR="00354EC9" w:rsidRDefault="004A38E8" w:rsidP="004A38E8">
      <w:pPr>
        <w:spacing w:after="0" w:line="360" w:lineRule="auto"/>
        <w:jc w:val="center"/>
        <w:rPr>
          <w:rFonts w:ascii="Times New Roman" w:hAnsi="Times New Roman" w:cs="Times New Roman"/>
          <w:sz w:val="24"/>
          <w:szCs w:val="24"/>
        </w:rPr>
      </w:pPr>
      <w:r w:rsidRPr="00EF5C0E">
        <w:rPr>
          <w:rFonts w:ascii="Times New Roman" w:hAnsi="Times New Roman" w:cs="Times New Roman"/>
          <w:b/>
          <w:bCs/>
          <w:sz w:val="24"/>
          <w:szCs w:val="24"/>
        </w:rPr>
        <w:t>Figura 3.</w:t>
      </w:r>
      <w:r>
        <w:rPr>
          <w:rFonts w:ascii="Times New Roman" w:hAnsi="Times New Roman" w:cs="Times New Roman"/>
          <w:sz w:val="24"/>
          <w:szCs w:val="24"/>
        </w:rPr>
        <w:t xml:space="preserve"> Nube de puntos Moín. </w:t>
      </w:r>
    </w:p>
    <w:p w14:paraId="2D435608" w14:textId="75983C69" w:rsidR="004A38E8" w:rsidRDefault="004A38E8" w:rsidP="004A38E8">
      <w:pPr>
        <w:spacing w:after="0" w:line="360" w:lineRule="auto"/>
        <w:jc w:val="center"/>
        <w:rPr>
          <w:rFonts w:ascii="Times New Roman" w:hAnsi="Times New Roman" w:cs="Times New Roman"/>
          <w:sz w:val="24"/>
          <w:szCs w:val="24"/>
        </w:rPr>
      </w:pPr>
      <w:r w:rsidRPr="00EF5C0E">
        <w:rPr>
          <w:rFonts w:ascii="Times New Roman" w:hAnsi="Times New Roman" w:cs="Times New Roman"/>
          <w:b/>
          <w:bCs/>
          <w:sz w:val="24"/>
          <w:szCs w:val="24"/>
        </w:rPr>
        <w:t>Fuente:</w:t>
      </w:r>
      <w:r>
        <w:rPr>
          <w:rFonts w:ascii="Times New Roman" w:hAnsi="Times New Roman" w:cs="Times New Roman"/>
          <w:sz w:val="24"/>
          <w:szCs w:val="24"/>
        </w:rPr>
        <w:t xml:space="preserve"> Elaboración propia.</w:t>
      </w:r>
    </w:p>
    <w:p w14:paraId="7F3EE1FA" w14:textId="77777777" w:rsidR="007E39F3" w:rsidRDefault="007E39F3" w:rsidP="004A38E8">
      <w:pPr>
        <w:spacing w:after="0" w:line="360" w:lineRule="auto"/>
        <w:jc w:val="center"/>
        <w:rPr>
          <w:rFonts w:ascii="Times New Roman" w:hAnsi="Times New Roman" w:cs="Times New Roman"/>
          <w:sz w:val="24"/>
          <w:szCs w:val="24"/>
        </w:rPr>
      </w:pPr>
    </w:p>
    <w:p w14:paraId="161454BB" w14:textId="5519C3F5" w:rsidR="00F9514A" w:rsidRDefault="00F9514A" w:rsidP="004A38E8">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Una vez </w:t>
      </w:r>
      <w:r w:rsidR="00B73F59">
        <w:rPr>
          <w:rFonts w:ascii="Times New Roman" w:eastAsia="Calibri" w:hAnsi="Times New Roman" w:cs="Times New Roman"/>
          <w:sz w:val="24"/>
          <w:szCs w:val="24"/>
        </w:rPr>
        <w:t xml:space="preserve">que </w:t>
      </w:r>
      <w:r w:rsidR="0094285D">
        <w:rPr>
          <w:rFonts w:ascii="Times New Roman" w:eastAsia="Calibri" w:hAnsi="Times New Roman" w:cs="Times New Roman"/>
          <w:sz w:val="24"/>
          <w:szCs w:val="24"/>
        </w:rPr>
        <w:t>se han reclasificado los datos</w:t>
      </w:r>
      <w:r w:rsidRPr="00234DF2">
        <w:rPr>
          <w:rFonts w:ascii="Times New Roman" w:eastAsia="Calibri" w:hAnsi="Times New Roman" w:cs="Times New Roman"/>
          <w:sz w:val="24"/>
          <w:szCs w:val="24"/>
        </w:rPr>
        <w:t>, se proced</w:t>
      </w:r>
      <w:r w:rsidR="001D7608">
        <w:rPr>
          <w:rFonts w:ascii="Times New Roman" w:eastAsia="Calibri" w:hAnsi="Times New Roman" w:cs="Times New Roman"/>
          <w:sz w:val="24"/>
          <w:szCs w:val="24"/>
        </w:rPr>
        <w:t>ió</w:t>
      </w:r>
      <w:r w:rsidRPr="00234DF2">
        <w:rPr>
          <w:rFonts w:ascii="Times New Roman" w:eastAsia="Calibri" w:hAnsi="Times New Roman" w:cs="Times New Roman"/>
          <w:sz w:val="24"/>
          <w:szCs w:val="24"/>
        </w:rPr>
        <w:t xml:space="preserve"> a </w:t>
      </w:r>
      <w:r w:rsidRPr="001D7608">
        <w:rPr>
          <w:rFonts w:ascii="Times New Roman" w:eastAsia="Calibri" w:hAnsi="Times New Roman" w:cs="Times New Roman"/>
          <w:sz w:val="24"/>
          <w:szCs w:val="24"/>
        </w:rPr>
        <w:t>realizar</w:t>
      </w:r>
      <w:r w:rsidRPr="00234DF2">
        <w:rPr>
          <w:rFonts w:ascii="Times New Roman" w:eastAsia="Calibri" w:hAnsi="Times New Roman" w:cs="Times New Roman"/>
          <w:sz w:val="24"/>
          <w:szCs w:val="24"/>
        </w:rPr>
        <w:t xml:space="preserve"> el trabajo de campo</w:t>
      </w:r>
      <w:r w:rsidR="0094285D">
        <w:rPr>
          <w:rFonts w:ascii="Times New Roman" w:eastAsia="Calibri" w:hAnsi="Times New Roman" w:cs="Times New Roman"/>
          <w:sz w:val="24"/>
          <w:szCs w:val="24"/>
        </w:rPr>
        <w:t xml:space="preserve"> para realizar las mediciones del nivel 0 de marea en función de un punto conocido (hito) de la red geodésica del IGN y</w:t>
      </w:r>
      <w:r w:rsidR="00B73F59">
        <w:rPr>
          <w:rFonts w:ascii="Times New Roman" w:eastAsia="Calibri" w:hAnsi="Times New Roman" w:cs="Times New Roman"/>
          <w:sz w:val="24"/>
          <w:szCs w:val="24"/>
        </w:rPr>
        <w:t>,</w:t>
      </w:r>
      <w:r w:rsidR="0094285D">
        <w:rPr>
          <w:rFonts w:ascii="Times New Roman" w:eastAsia="Calibri" w:hAnsi="Times New Roman" w:cs="Times New Roman"/>
          <w:sz w:val="24"/>
          <w:szCs w:val="24"/>
        </w:rPr>
        <w:t xml:space="preserve"> adicionalmente</w:t>
      </w:r>
      <w:r w:rsidR="00B73F59">
        <w:rPr>
          <w:rFonts w:ascii="Times New Roman" w:eastAsia="Calibri" w:hAnsi="Times New Roman" w:cs="Times New Roman"/>
          <w:sz w:val="24"/>
          <w:szCs w:val="24"/>
        </w:rPr>
        <w:t>,</w:t>
      </w:r>
      <w:r w:rsidR="0094285D">
        <w:rPr>
          <w:rFonts w:ascii="Times New Roman" w:eastAsia="Calibri" w:hAnsi="Times New Roman" w:cs="Times New Roman"/>
          <w:sz w:val="24"/>
          <w:szCs w:val="24"/>
        </w:rPr>
        <w:t xml:space="preserve"> se hace</w:t>
      </w:r>
      <w:r w:rsidRPr="00234DF2">
        <w:rPr>
          <w:rFonts w:ascii="Times New Roman" w:eastAsia="Calibri" w:hAnsi="Times New Roman" w:cs="Times New Roman"/>
          <w:sz w:val="24"/>
          <w:szCs w:val="24"/>
        </w:rPr>
        <w:t xml:space="preserve"> uso de las predicciones de marea para Limón de ese día </w:t>
      </w:r>
      <w:r w:rsidRPr="009D2EFA">
        <w:rPr>
          <w:rFonts w:ascii="Times New Roman" w:eastAsia="Calibri" w:hAnsi="Times New Roman" w:cs="Times New Roman"/>
          <w:sz w:val="24"/>
          <w:szCs w:val="24"/>
          <w:highlight w:val="yellow"/>
        </w:rPr>
        <w:t xml:space="preserve">(Lizano, 2006, </w:t>
      </w:r>
      <w:r w:rsidR="00AB6BBD"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53)</w:t>
      </w:r>
      <w:r w:rsidR="0094285D"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Luego se realiza el traslado a un punto terrestre conocido</w:t>
      </w:r>
      <w:r w:rsidR="0094285D">
        <w:rPr>
          <w:rFonts w:ascii="Times New Roman" w:eastAsia="Calibri" w:hAnsi="Times New Roman" w:cs="Times New Roman"/>
          <w:sz w:val="24"/>
          <w:szCs w:val="24"/>
        </w:rPr>
        <w:t xml:space="preserve"> para con ello obtener</w:t>
      </w:r>
      <w:r w:rsidRPr="00234DF2">
        <w:rPr>
          <w:rFonts w:ascii="Times New Roman" w:eastAsia="Calibri" w:hAnsi="Times New Roman" w:cs="Times New Roman"/>
          <w:sz w:val="24"/>
          <w:szCs w:val="24"/>
        </w:rPr>
        <w:t xml:space="preserve"> un factor de ajuste respecto al punto de elevación</w:t>
      </w:r>
      <w:r w:rsidR="0082735F">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según la siguiente fórmula:</w:t>
      </w:r>
    </w:p>
    <w:p w14:paraId="25034E0C" w14:textId="77777777" w:rsidR="00F9514A" w:rsidRPr="00234DF2" w:rsidRDefault="00F9514A" w:rsidP="00DF591D">
      <w:pPr>
        <w:spacing w:after="0" w:line="360" w:lineRule="auto"/>
        <w:jc w:val="both"/>
        <w:rPr>
          <w:rFonts w:ascii="Times New Roman" w:eastAsia="Calibri" w:hAnsi="Times New Roman" w:cs="Times New Roman"/>
          <w:sz w:val="24"/>
          <w:szCs w:val="24"/>
        </w:rPr>
      </w:pPr>
    </w:p>
    <w:p w14:paraId="0AD5DA1C" w14:textId="77777777" w:rsidR="00F9514A" w:rsidRPr="00234DF2" w:rsidRDefault="00F9514A" w:rsidP="00BC6B12">
      <w:pPr>
        <w:spacing w:after="0" w:line="360" w:lineRule="auto"/>
        <w:jc w:val="center"/>
        <w:rPr>
          <w:rFonts w:ascii="Times New Roman" w:eastAsia="Calibri" w:hAnsi="Times New Roman" w:cs="Times New Roman"/>
          <w:b/>
          <w:sz w:val="24"/>
          <w:szCs w:val="24"/>
        </w:rPr>
      </w:pPr>
      <w:r w:rsidRPr="00234DF2">
        <w:rPr>
          <w:rFonts w:ascii="Times New Roman" w:eastAsia="Calibri" w:hAnsi="Times New Roman" w:cs="Times New Roman"/>
          <w:b/>
          <w:sz w:val="24"/>
          <w:szCs w:val="24"/>
        </w:rPr>
        <w:t>FC = EPM – EPCT</w:t>
      </w:r>
    </w:p>
    <w:p w14:paraId="7CF003A9" w14:textId="77777777" w:rsidR="00F9514A" w:rsidRPr="00234DF2"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b/>
          <w:sz w:val="24"/>
          <w:szCs w:val="24"/>
        </w:rPr>
        <w:t>FC:</w:t>
      </w:r>
      <w:r w:rsidRPr="00234DF2">
        <w:rPr>
          <w:rFonts w:ascii="Times New Roman" w:eastAsia="Calibri" w:hAnsi="Times New Roman" w:cs="Times New Roman"/>
          <w:sz w:val="24"/>
          <w:szCs w:val="24"/>
        </w:rPr>
        <w:t xml:space="preserve"> Factor de Corrección</w:t>
      </w:r>
    </w:p>
    <w:p w14:paraId="1EC97457" w14:textId="77777777" w:rsidR="00F9514A" w:rsidRPr="00234DF2"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b/>
          <w:sz w:val="24"/>
          <w:szCs w:val="24"/>
        </w:rPr>
        <w:t>EPM:</w:t>
      </w:r>
      <w:r w:rsidRPr="00234DF2">
        <w:rPr>
          <w:rFonts w:ascii="Times New Roman" w:eastAsia="Calibri" w:hAnsi="Times New Roman" w:cs="Times New Roman"/>
          <w:sz w:val="24"/>
          <w:szCs w:val="24"/>
        </w:rPr>
        <w:t xml:space="preserve"> Elevación Punto Marea</w:t>
      </w:r>
    </w:p>
    <w:p w14:paraId="3A97D9A9" w14:textId="2171E229" w:rsidR="00F9514A" w:rsidRPr="00234DF2"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b/>
          <w:sz w:val="24"/>
          <w:szCs w:val="24"/>
        </w:rPr>
        <w:t>EPCT:</w:t>
      </w:r>
      <w:r w:rsidRPr="00234DF2">
        <w:rPr>
          <w:rFonts w:ascii="Times New Roman" w:eastAsia="Calibri" w:hAnsi="Times New Roman" w:cs="Times New Roman"/>
          <w:sz w:val="24"/>
          <w:szCs w:val="24"/>
        </w:rPr>
        <w:t xml:space="preserve"> Elevación Punto Control Terrestre</w:t>
      </w:r>
    </w:p>
    <w:p w14:paraId="254192C8" w14:textId="1817CD1A" w:rsidR="00F9514A" w:rsidRPr="00234DF2" w:rsidRDefault="00F9514A" w:rsidP="00E95179">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lastRenderedPageBreak/>
        <w:t>Al existir una carencia de un modelo Geoidal propio para el país al momento del estudio, se toma como referencia el modelo Geoidal WGS84</w:t>
      </w:r>
      <w:r w:rsidR="00CB60C1">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garantizando con ello la estandarización de toda la información sobre dicho geoide.</w:t>
      </w:r>
      <w:r w:rsidR="00E95179">
        <w:rPr>
          <w:rFonts w:ascii="Times New Roman" w:eastAsia="Calibri" w:hAnsi="Times New Roman" w:cs="Times New Roman"/>
          <w:sz w:val="24"/>
          <w:szCs w:val="24"/>
        </w:rPr>
        <w:t xml:space="preserve"> </w:t>
      </w:r>
      <w:r w:rsidR="00E95179" w:rsidRPr="00E95179">
        <w:rPr>
          <w:rFonts w:ascii="Times New Roman" w:eastAsia="Calibri" w:hAnsi="Times New Roman" w:cs="Times New Roman"/>
          <w:sz w:val="24"/>
          <w:szCs w:val="24"/>
        </w:rPr>
        <w:t>El “datum” para elevaciones usualmente es el “datum”</w:t>
      </w:r>
      <w:r w:rsidR="00E95179">
        <w:rPr>
          <w:rFonts w:ascii="Times New Roman" w:eastAsia="Calibri" w:hAnsi="Times New Roman" w:cs="Times New Roman"/>
          <w:sz w:val="24"/>
          <w:szCs w:val="24"/>
        </w:rPr>
        <w:t xml:space="preserve"> </w:t>
      </w:r>
      <w:r w:rsidR="00E95179" w:rsidRPr="00E95179">
        <w:rPr>
          <w:rFonts w:ascii="Times New Roman" w:eastAsia="Calibri" w:hAnsi="Times New Roman" w:cs="Times New Roman"/>
          <w:sz w:val="24"/>
          <w:szCs w:val="24"/>
        </w:rPr>
        <w:t>que define la línea de costa</w:t>
      </w:r>
      <w:r w:rsidR="00E95179">
        <w:rPr>
          <w:rFonts w:ascii="Times New Roman" w:eastAsia="Calibri" w:hAnsi="Times New Roman" w:cs="Times New Roman"/>
          <w:sz w:val="24"/>
          <w:szCs w:val="24"/>
        </w:rPr>
        <w:t xml:space="preserve"> </w:t>
      </w:r>
      <w:r w:rsidR="00E95179" w:rsidRPr="00E95179">
        <w:rPr>
          <w:rFonts w:ascii="Times New Roman" w:eastAsia="Calibri" w:hAnsi="Times New Roman" w:cs="Times New Roman"/>
          <w:sz w:val="24"/>
          <w:szCs w:val="24"/>
          <w:highlight w:val="yellow"/>
        </w:rPr>
        <w:t>(Lizano, 2010, p. 19).</w:t>
      </w:r>
    </w:p>
    <w:p w14:paraId="6A8D57E9" w14:textId="231D2E7C" w:rsidR="00F9514A" w:rsidRPr="00234DF2" w:rsidRDefault="00F9514A">
      <w:pPr>
        <w:spacing w:after="0" w:line="360" w:lineRule="auto"/>
        <w:jc w:val="both"/>
        <w:rPr>
          <w:rFonts w:ascii="Times New Roman" w:eastAsia="Calibri" w:hAnsi="Times New Roman" w:cs="Times New Roman"/>
          <w:sz w:val="24"/>
          <w:szCs w:val="24"/>
        </w:rPr>
      </w:pPr>
      <w:r w:rsidRPr="00AF286C">
        <w:rPr>
          <w:rFonts w:ascii="Times New Roman" w:eastAsia="Calibri" w:hAnsi="Times New Roman" w:cs="Times New Roman"/>
          <w:color w:val="000000" w:themeColor="text1"/>
          <w:sz w:val="24"/>
          <w:szCs w:val="24"/>
        </w:rPr>
        <w:t>Con los datos obtenidos en el levantamiento de campo</w:t>
      </w:r>
      <w:r w:rsidR="00C56D10">
        <w:rPr>
          <w:rFonts w:ascii="Times New Roman" w:eastAsia="Calibri" w:hAnsi="Times New Roman" w:cs="Times New Roman"/>
          <w:color w:val="000000" w:themeColor="text1"/>
          <w:sz w:val="24"/>
          <w:szCs w:val="24"/>
        </w:rPr>
        <w:t>, en el</w:t>
      </w:r>
      <w:r w:rsidR="0094285D">
        <w:rPr>
          <w:rFonts w:ascii="Times New Roman" w:eastAsia="Calibri" w:hAnsi="Times New Roman" w:cs="Times New Roman"/>
          <w:color w:val="000000" w:themeColor="text1"/>
          <w:sz w:val="24"/>
          <w:szCs w:val="24"/>
        </w:rPr>
        <w:t xml:space="preserve"> que fueron realizadas 4 tomas de puntos utilizando un receptor Geodésico GeoMax Zenith 40</w:t>
      </w:r>
      <w:r w:rsidR="00C56D10">
        <w:rPr>
          <w:rFonts w:ascii="Times New Roman" w:eastAsia="Calibri" w:hAnsi="Times New Roman" w:cs="Times New Roman"/>
          <w:color w:val="000000" w:themeColor="text1"/>
          <w:sz w:val="24"/>
          <w:szCs w:val="24"/>
        </w:rPr>
        <w:t>,</w:t>
      </w:r>
      <w:r w:rsidRPr="00AF286C">
        <w:rPr>
          <w:rFonts w:ascii="Times New Roman" w:eastAsia="Calibri" w:hAnsi="Times New Roman" w:cs="Times New Roman"/>
          <w:color w:val="000000" w:themeColor="text1"/>
          <w:sz w:val="24"/>
          <w:szCs w:val="24"/>
        </w:rPr>
        <w:t xml:space="preserve"> y </w:t>
      </w:r>
      <w:r w:rsidR="00C56D10">
        <w:rPr>
          <w:rFonts w:ascii="Times New Roman" w:eastAsia="Calibri" w:hAnsi="Times New Roman" w:cs="Times New Roman"/>
          <w:color w:val="000000" w:themeColor="text1"/>
          <w:sz w:val="24"/>
          <w:szCs w:val="24"/>
        </w:rPr>
        <w:t xml:space="preserve">con </w:t>
      </w:r>
      <w:r w:rsidRPr="00AF286C">
        <w:rPr>
          <w:rFonts w:ascii="Times New Roman" w:eastAsia="Calibri" w:hAnsi="Times New Roman" w:cs="Times New Roman"/>
          <w:color w:val="000000" w:themeColor="text1"/>
          <w:sz w:val="24"/>
          <w:szCs w:val="24"/>
        </w:rPr>
        <w:t>los datos de topográficos obtenidos del LIDAR se procedió a unificar los niveles de referencia topográficos, de manera que se tuviera en una sola capa para realizar la modelización conceptual.</w:t>
      </w:r>
    </w:p>
    <w:p w14:paraId="03ADE5B3" w14:textId="0B68D132" w:rsidR="00F9514A" w:rsidRDefault="00F9514A">
      <w:pPr>
        <w:spacing w:after="0" w:line="360" w:lineRule="auto"/>
        <w:jc w:val="both"/>
        <w:rPr>
          <w:rFonts w:ascii="Times New Roman" w:eastAsia="Calibri" w:hAnsi="Times New Roman" w:cs="Times New Roman"/>
          <w:sz w:val="24"/>
          <w:szCs w:val="24"/>
        </w:rPr>
      </w:pPr>
      <w:r w:rsidRPr="00AF286C">
        <w:rPr>
          <w:rFonts w:ascii="Times New Roman" w:eastAsia="Calibri" w:hAnsi="Times New Roman" w:cs="Times New Roman"/>
          <w:color w:val="000000" w:themeColor="text1"/>
          <w:sz w:val="24"/>
          <w:szCs w:val="24"/>
        </w:rPr>
        <w:t>El nivel “0” (cero) del mar (nivel de marea de sicigias) al que se refirieron los dat</w:t>
      </w:r>
      <w:r w:rsidR="0094285D">
        <w:rPr>
          <w:rFonts w:ascii="Times New Roman" w:eastAsia="Calibri" w:hAnsi="Times New Roman" w:cs="Times New Roman"/>
          <w:color w:val="000000" w:themeColor="text1"/>
          <w:sz w:val="24"/>
          <w:szCs w:val="24"/>
        </w:rPr>
        <w:t>os</w:t>
      </w:r>
      <w:r w:rsidRPr="00AF286C">
        <w:rPr>
          <w:rFonts w:ascii="Times New Roman" w:eastAsia="Calibri" w:hAnsi="Times New Roman" w:cs="Times New Roman"/>
          <w:color w:val="000000" w:themeColor="text1"/>
          <w:sz w:val="24"/>
          <w:szCs w:val="24"/>
        </w:rPr>
        <w:t xml:space="preserve"> fue medido y establecido para el caso de Moín sobre el Muelle Petrolero (RECOPE) y para el caso de Cahuita sobre un espejo de agua o embarcadero hacia el oeste de la entrada principal del Parque Nacional</w:t>
      </w:r>
      <w:r w:rsidR="000E61D8">
        <w:rPr>
          <w:rFonts w:ascii="Times New Roman" w:eastAsia="Calibri" w:hAnsi="Times New Roman" w:cs="Times New Roman"/>
          <w:color w:val="000000" w:themeColor="text1"/>
          <w:sz w:val="24"/>
          <w:szCs w:val="24"/>
        </w:rPr>
        <w:t>. Es importante mencionar que los datos tomados en campo se levantan en función del nivel 0 de marea establecido en la tabla de mareas para los días y horas en que se realizó el trabajo de campo</w:t>
      </w:r>
      <w:r w:rsidRPr="00AF286C">
        <w:rPr>
          <w:rFonts w:ascii="Times New Roman" w:eastAsia="Calibri" w:hAnsi="Times New Roman" w:cs="Times New Roman"/>
          <w:color w:val="000000" w:themeColor="text1"/>
          <w:sz w:val="24"/>
          <w:szCs w:val="24"/>
        </w:rPr>
        <w:t>.</w:t>
      </w:r>
    </w:p>
    <w:p w14:paraId="4151A3B9" w14:textId="1B8DAFA1" w:rsidR="00F9514A" w:rsidRPr="00AF286C" w:rsidRDefault="00F9514A">
      <w:pPr>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 xml:space="preserve">Se estableció un promedio entre el valor de los datos dados por el LIDAR y los obtenidos en campo del nivel de referencia </w:t>
      </w:r>
      <w:r w:rsidRPr="00050142">
        <w:rPr>
          <w:rFonts w:ascii="Times New Roman" w:eastAsia="Calibri" w:hAnsi="Times New Roman" w:cs="Times New Roman"/>
          <w:color w:val="000000" w:themeColor="text1"/>
          <w:sz w:val="24"/>
          <w:szCs w:val="24"/>
        </w:rPr>
        <w:t>“</w:t>
      </w:r>
      <w:r w:rsidRPr="009D2EFA">
        <w:rPr>
          <w:rFonts w:ascii="Times New Roman" w:eastAsia="Calibri" w:hAnsi="Times New Roman" w:cs="Times New Roman"/>
          <w:color w:val="000000" w:themeColor="text1"/>
          <w:sz w:val="24"/>
          <w:szCs w:val="24"/>
        </w:rPr>
        <w:t>0”</w:t>
      </w:r>
      <w:r w:rsidRPr="00AF286C">
        <w:rPr>
          <w:rFonts w:ascii="Times New Roman" w:eastAsia="Calibri" w:hAnsi="Times New Roman" w:cs="Times New Roman"/>
          <w:i/>
          <w:color w:val="000000" w:themeColor="text1"/>
          <w:sz w:val="24"/>
          <w:szCs w:val="24"/>
        </w:rPr>
        <w:t xml:space="preserve"> </w:t>
      </w:r>
      <w:r w:rsidRPr="00AF286C">
        <w:rPr>
          <w:rFonts w:ascii="Times New Roman" w:eastAsia="Calibri" w:hAnsi="Times New Roman" w:cs="Times New Roman"/>
          <w:color w:val="000000" w:themeColor="text1"/>
          <w:sz w:val="24"/>
          <w:szCs w:val="24"/>
        </w:rPr>
        <w:t xml:space="preserve">de la marea. La altura de marea obtenida a partir de los datos de campo para la zona de Moín fue de 0.37 m, en tanto para la zona de Cahuita es de 0.51 m. Al comparar los puntos anteriores con los dados por el LIDAR para la zona de Moín, indica 0,57 m y la de Cahuita de 0.69 m. La diferencia absoluta para el primer punto es de 0.20 cm y para el segundo de 0.18 cm, valor que se restó a los datos topográficos, con el fin de homologarlos al nivel “0” del mar, que corresponde al promedio de sicigias </w:t>
      </w:r>
      <w:r w:rsidRPr="009D2EFA">
        <w:rPr>
          <w:rFonts w:ascii="Times New Roman" w:eastAsia="Calibri" w:hAnsi="Times New Roman" w:cs="Times New Roman"/>
          <w:color w:val="000000" w:themeColor="text1"/>
          <w:sz w:val="24"/>
          <w:szCs w:val="24"/>
          <w:highlight w:val="yellow"/>
        </w:rPr>
        <w:t xml:space="preserve">(Lizano, 2006, </w:t>
      </w:r>
      <w:r w:rsidR="00050142" w:rsidRPr="009D2EFA">
        <w:rPr>
          <w:rFonts w:ascii="Times New Roman" w:eastAsia="Calibri" w:hAnsi="Times New Roman" w:cs="Times New Roman"/>
          <w:color w:val="000000" w:themeColor="text1"/>
          <w:sz w:val="24"/>
          <w:szCs w:val="24"/>
          <w:highlight w:val="yellow"/>
        </w:rPr>
        <w:t xml:space="preserve">p. </w:t>
      </w:r>
      <w:r w:rsidRPr="009D2EFA">
        <w:rPr>
          <w:rFonts w:ascii="Times New Roman" w:eastAsia="Calibri" w:hAnsi="Times New Roman" w:cs="Times New Roman"/>
          <w:color w:val="000000" w:themeColor="text1"/>
          <w:sz w:val="24"/>
          <w:szCs w:val="24"/>
          <w:highlight w:val="yellow"/>
        </w:rPr>
        <w:t>53</w:t>
      </w:r>
      <w:r w:rsidRPr="00AF286C">
        <w:rPr>
          <w:rFonts w:ascii="Times New Roman" w:eastAsia="Calibri" w:hAnsi="Times New Roman" w:cs="Times New Roman"/>
          <w:color w:val="000000" w:themeColor="text1"/>
          <w:sz w:val="24"/>
          <w:szCs w:val="24"/>
        </w:rPr>
        <w:t xml:space="preserve">; </w:t>
      </w:r>
      <w:r w:rsidRPr="009D2EFA">
        <w:rPr>
          <w:rFonts w:ascii="Times New Roman" w:eastAsia="Calibri" w:hAnsi="Times New Roman" w:cs="Times New Roman"/>
          <w:color w:val="000000" w:themeColor="text1"/>
          <w:sz w:val="24"/>
          <w:szCs w:val="24"/>
          <w:highlight w:val="yellow"/>
        </w:rPr>
        <w:t xml:space="preserve">2009, </w:t>
      </w:r>
      <w:r w:rsidR="00050142" w:rsidRPr="009D2EFA">
        <w:rPr>
          <w:rFonts w:ascii="Times New Roman" w:eastAsia="Calibri" w:hAnsi="Times New Roman" w:cs="Times New Roman"/>
          <w:color w:val="000000" w:themeColor="text1"/>
          <w:sz w:val="24"/>
          <w:szCs w:val="24"/>
          <w:highlight w:val="yellow"/>
        </w:rPr>
        <w:t xml:space="preserve">p. </w:t>
      </w:r>
      <w:r w:rsidRPr="009D2EFA">
        <w:rPr>
          <w:rFonts w:ascii="Times New Roman" w:eastAsia="Calibri" w:hAnsi="Times New Roman" w:cs="Times New Roman"/>
          <w:color w:val="000000" w:themeColor="text1"/>
          <w:sz w:val="24"/>
          <w:szCs w:val="24"/>
          <w:highlight w:val="yellow"/>
        </w:rPr>
        <w:t>19).</w:t>
      </w:r>
      <w:r w:rsidRPr="00AF286C">
        <w:rPr>
          <w:rFonts w:ascii="Times New Roman" w:eastAsia="Calibri" w:hAnsi="Times New Roman" w:cs="Times New Roman"/>
          <w:color w:val="000000" w:themeColor="text1"/>
          <w:sz w:val="24"/>
          <w:szCs w:val="24"/>
        </w:rPr>
        <w:t xml:space="preserve"> </w:t>
      </w:r>
    </w:p>
    <w:p w14:paraId="7402C3AD" w14:textId="77777777" w:rsidR="00F9514A" w:rsidRPr="00234DF2" w:rsidRDefault="00F9514A">
      <w:pPr>
        <w:spacing w:after="0" w:line="360" w:lineRule="auto"/>
        <w:rPr>
          <w:rFonts w:ascii="Times New Roman" w:eastAsia="Calibri" w:hAnsi="Times New Roman" w:cs="Times New Roman"/>
          <w:sz w:val="24"/>
          <w:szCs w:val="24"/>
        </w:rPr>
      </w:pPr>
    </w:p>
    <w:p w14:paraId="2919AB07" w14:textId="39D2AECD" w:rsidR="00F9514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Para trabajar la información de mareas astronómicas se utilizó el software para PC llamado Tidal &amp; Currents </w:t>
      </w:r>
      <w:r w:rsidRPr="009D2EFA">
        <w:rPr>
          <w:rFonts w:ascii="Times New Roman" w:eastAsia="Calibri" w:hAnsi="Times New Roman" w:cs="Times New Roman"/>
          <w:sz w:val="24"/>
          <w:szCs w:val="24"/>
          <w:highlight w:val="yellow"/>
        </w:rPr>
        <w:t xml:space="preserve">(Lizano, 2006, </w:t>
      </w:r>
      <w:r w:rsidR="000A7ADD"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53),</w:t>
      </w:r>
      <w:r w:rsidRPr="00234DF2">
        <w:rPr>
          <w:rFonts w:ascii="Times New Roman" w:eastAsia="Calibri" w:hAnsi="Times New Roman" w:cs="Times New Roman"/>
          <w:sz w:val="24"/>
          <w:szCs w:val="24"/>
        </w:rPr>
        <w:t xml:space="preserve"> cuyas predicciones incluidas en el programa van desde el año 1901 hasta 2099.</w:t>
      </w:r>
    </w:p>
    <w:p w14:paraId="47A4CC78" w14:textId="4142683E" w:rsidR="00F9514A" w:rsidRDefault="00F9514A">
      <w:pPr>
        <w:spacing w:after="0" w:line="360" w:lineRule="auto"/>
        <w:jc w:val="both"/>
        <w:rPr>
          <w:rFonts w:ascii="Times New Roman" w:eastAsia="Calibri" w:hAnsi="Times New Roman" w:cs="Times New Roman"/>
          <w:color w:val="000000" w:themeColor="text1"/>
          <w:sz w:val="24"/>
          <w:szCs w:val="24"/>
        </w:rPr>
      </w:pPr>
      <w:r w:rsidRPr="00234DF2">
        <w:rPr>
          <w:rFonts w:ascii="Times New Roman" w:eastAsia="Calibri" w:hAnsi="Times New Roman" w:cs="Times New Roman"/>
          <w:sz w:val="24"/>
          <w:szCs w:val="24"/>
        </w:rPr>
        <w:t xml:space="preserve">Los distintos niveles del mar se </w:t>
      </w:r>
      <w:r w:rsidRPr="00E25B98">
        <w:rPr>
          <w:rFonts w:ascii="Times New Roman" w:eastAsia="Calibri" w:hAnsi="Times New Roman" w:cs="Times New Roman"/>
          <w:color w:val="000000" w:themeColor="text1"/>
          <w:sz w:val="24"/>
          <w:szCs w:val="24"/>
        </w:rPr>
        <w:t>modelaron conceptualmente utilizando un software de Sistema de Información Geográfica (SIG), asumiendo un aumento del nivel del mar (sobre el “0” de sicigias) entre 0.36 cm (marea astronómica máxima en la zona</w:t>
      </w:r>
      <w:r w:rsidR="00243DC8">
        <w:rPr>
          <w:rFonts w:ascii="Times New Roman" w:eastAsia="Calibri" w:hAnsi="Times New Roman" w:cs="Times New Roman"/>
          <w:color w:val="000000" w:themeColor="text1"/>
          <w:sz w:val="24"/>
          <w:szCs w:val="24"/>
        </w:rPr>
        <w:t>)</w:t>
      </w:r>
      <w:r w:rsidRPr="00E25B98">
        <w:rPr>
          <w:rFonts w:ascii="Times New Roman" w:eastAsia="Calibri" w:hAnsi="Times New Roman" w:cs="Times New Roman"/>
          <w:color w:val="000000" w:themeColor="text1"/>
          <w:sz w:val="24"/>
          <w:szCs w:val="24"/>
        </w:rPr>
        <w:t xml:space="preserve"> </w:t>
      </w:r>
      <w:r w:rsidR="00243DC8" w:rsidRPr="009D2EFA">
        <w:rPr>
          <w:rFonts w:ascii="Times New Roman" w:eastAsia="Calibri" w:hAnsi="Times New Roman" w:cs="Times New Roman"/>
          <w:color w:val="000000" w:themeColor="text1"/>
          <w:sz w:val="24"/>
          <w:szCs w:val="24"/>
          <w:highlight w:val="yellow"/>
        </w:rPr>
        <w:t>(</w:t>
      </w:r>
      <w:r w:rsidRPr="009D2EFA">
        <w:rPr>
          <w:rFonts w:ascii="Times New Roman" w:eastAsia="Calibri" w:hAnsi="Times New Roman" w:cs="Times New Roman"/>
          <w:color w:val="000000" w:themeColor="text1"/>
          <w:sz w:val="24"/>
          <w:szCs w:val="24"/>
          <w:highlight w:val="yellow"/>
        </w:rPr>
        <w:t xml:space="preserve">Lizano 2006, </w:t>
      </w:r>
      <w:r w:rsidR="00243DC8" w:rsidRPr="009D2EFA">
        <w:rPr>
          <w:rFonts w:ascii="Times New Roman" w:eastAsia="Calibri" w:hAnsi="Times New Roman" w:cs="Times New Roman"/>
          <w:color w:val="000000" w:themeColor="text1"/>
          <w:sz w:val="24"/>
          <w:szCs w:val="24"/>
          <w:highlight w:val="yellow"/>
        </w:rPr>
        <w:t xml:space="preserve">p. </w:t>
      </w:r>
      <w:r w:rsidRPr="009D2EFA">
        <w:rPr>
          <w:rFonts w:ascii="Times New Roman" w:eastAsia="Calibri" w:hAnsi="Times New Roman" w:cs="Times New Roman"/>
          <w:color w:val="000000" w:themeColor="text1"/>
          <w:sz w:val="24"/>
          <w:szCs w:val="24"/>
          <w:highlight w:val="yellow"/>
        </w:rPr>
        <w:t>59)</w:t>
      </w:r>
      <w:r w:rsidRPr="00E25B98">
        <w:rPr>
          <w:rFonts w:ascii="Times New Roman" w:eastAsia="Calibri" w:hAnsi="Times New Roman" w:cs="Times New Roman"/>
          <w:color w:val="000000" w:themeColor="text1"/>
          <w:sz w:val="24"/>
          <w:szCs w:val="24"/>
        </w:rPr>
        <w:t xml:space="preserve"> y aumentos de 0.72 cm, 1 m y 2 m</w:t>
      </w:r>
      <w:r w:rsidR="00243DC8">
        <w:rPr>
          <w:rFonts w:ascii="Times New Roman" w:eastAsia="Calibri" w:hAnsi="Times New Roman" w:cs="Times New Roman"/>
          <w:color w:val="000000" w:themeColor="text1"/>
          <w:sz w:val="24"/>
          <w:szCs w:val="24"/>
        </w:rPr>
        <w:t>,</w:t>
      </w:r>
      <w:r w:rsidRPr="00E25B98">
        <w:rPr>
          <w:rFonts w:ascii="Times New Roman" w:eastAsia="Calibri" w:hAnsi="Times New Roman" w:cs="Times New Roman"/>
          <w:color w:val="000000" w:themeColor="text1"/>
          <w:sz w:val="24"/>
          <w:szCs w:val="24"/>
        </w:rPr>
        <w:t xml:space="preserve"> según los criterios del informe de la </w:t>
      </w:r>
      <w:r w:rsidRPr="009D2EFA">
        <w:rPr>
          <w:rFonts w:ascii="Times New Roman" w:eastAsia="Calibri" w:hAnsi="Times New Roman" w:cs="Times New Roman"/>
          <w:color w:val="000000" w:themeColor="text1"/>
          <w:sz w:val="24"/>
          <w:szCs w:val="24"/>
          <w:highlight w:val="yellow"/>
        </w:rPr>
        <w:t xml:space="preserve">CEPAL (2012, </w:t>
      </w:r>
      <w:r w:rsidR="00243DC8" w:rsidRPr="009D2EFA">
        <w:rPr>
          <w:rFonts w:ascii="Times New Roman" w:eastAsia="Calibri" w:hAnsi="Times New Roman" w:cs="Times New Roman"/>
          <w:color w:val="000000" w:themeColor="text1"/>
          <w:sz w:val="24"/>
          <w:szCs w:val="24"/>
          <w:highlight w:val="yellow"/>
        </w:rPr>
        <w:lastRenderedPageBreak/>
        <w:t xml:space="preserve">p. </w:t>
      </w:r>
      <w:r w:rsidRPr="009D2EFA">
        <w:rPr>
          <w:rFonts w:ascii="Times New Roman" w:eastAsia="Calibri" w:hAnsi="Times New Roman" w:cs="Times New Roman"/>
          <w:color w:val="000000" w:themeColor="text1"/>
          <w:sz w:val="24"/>
          <w:szCs w:val="24"/>
          <w:highlight w:val="yellow"/>
        </w:rPr>
        <w:t>24)</w:t>
      </w:r>
      <w:r w:rsidRPr="00E25B98">
        <w:rPr>
          <w:rFonts w:ascii="Times New Roman" w:eastAsia="Calibri" w:hAnsi="Times New Roman" w:cs="Times New Roman"/>
          <w:color w:val="000000" w:themeColor="text1"/>
          <w:sz w:val="24"/>
          <w:szCs w:val="24"/>
        </w:rPr>
        <w:t xml:space="preserve">, como se muestra en la </w:t>
      </w:r>
      <w:r w:rsidR="00243DC8">
        <w:rPr>
          <w:rFonts w:ascii="Times New Roman" w:eastAsia="Calibri" w:hAnsi="Times New Roman" w:cs="Times New Roman"/>
          <w:color w:val="000000" w:themeColor="text1"/>
          <w:sz w:val="24"/>
          <w:szCs w:val="24"/>
        </w:rPr>
        <w:t>Tabla</w:t>
      </w:r>
      <w:r w:rsidR="00243DC8" w:rsidRPr="00E25B98">
        <w:rPr>
          <w:rFonts w:ascii="Times New Roman" w:eastAsia="Calibri" w:hAnsi="Times New Roman" w:cs="Times New Roman"/>
          <w:color w:val="000000" w:themeColor="text1"/>
          <w:sz w:val="24"/>
          <w:szCs w:val="24"/>
        </w:rPr>
        <w:t xml:space="preserve"> </w:t>
      </w:r>
      <w:r w:rsidRPr="00E25B98">
        <w:rPr>
          <w:rFonts w:ascii="Times New Roman" w:eastAsia="Calibri" w:hAnsi="Times New Roman" w:cs="Times New Roman"/>
          <w:color w:val="000000" w:themeColor="text1"/>
          <w:sz w:val="24"/>
          <w:szCs w:val="24"/>
        </w:rPr>
        <w:t xml:space="preserve">1. Para el caso de estudio, al nivel promedio de las mareas máximas para el </w:t>
      </w:r>
      <w:r w:rsidR="00F1641E">
        <w:rPr>
          <w:rFonts w:ascii="Times New Roman" w:eastAsia="Calibri" w:hAnsi="Times New Roman" w:cs="Times New Roman"/>
          <w:color w:val="000000" w:themeColor="text1"/>
          <w:sz w:val="24"/>
          <w:szCs w:val="24"/>
        </w:rPr>
        <w:t>m</w:t>
      </w:r>
      <w:r w:rsidRPr="00E25B98">
        <w:rPr>
          <w:rFonts w:ascii="Times New Roman" w:eastAsia="Calibri" w:hAnsi="Times New Roman" w:cs="Times New Roman"/>
          <w:color w:val="000000" w:themeColor="text1"/>
          <w:sz w:val="24"/>
          <w:szCs w:val="24"/>
        </w:rPr>
        <w:t xml:space="preserve">ar Caribe de Costa Rica </w:t>
      </w:r>
      <w:r w:rsidRPr="009D2EFA">
        <w:rPr>
          <w:rFonts w:ascii="Times New Roman" w:eastAsia="Calibri" w:hAnsi="Times New Roman" w:cs="Times New Roman"/>
          <w:color w:val="000000" w:themeColor="text1"/>
          <w:sz w:val="24"/>
          <w:szCs w:val="24"/>
          <w:highlight w:val="yellow"/>
        </w:rPr>
        <w:t xml:space="preserve">(Lizano, 2006, </w:t>
      </w:r>
      <w:r w:rsidR="00F1641E" w:rsidRPr="009D2EFA">
        <w:rPr>
          <w:rFonts w:ascii="Times New Roman" w:eastAsia="Calibri" w:hAnsi="Times New Roman" w:cs="Times New Roman"/>
          <w:color w:val="000000" w:themeColor="text1"/>
          <w:sz w:val="24"/>
          <w:szCs w:val="24"/>
          <w:highlight w:val="yellow"/>
        </w:rPr>
        <w:t xml:space="preserve">p. </w:t>
      </w:r>
      <w:r w:rsidRPr="009D2EFA">
        <w:rPr>
          <w:rFonts w:ascii="Times New Roman" w:eastAsia="Calibri" w:hAnsi="Times New Roman" w:cs="Times New Roman"/>
          <w:color w:val="000000" w:themeColor="text1"/>
          <w:sz w:val="24"/>
          <w:szCs w:val="24"/>
          <w:highlight w:val="yellow"/>
        </w:rPr>
        <w:t>56)</w:t>
      </w:r>
      <w:r w:rsidRPr="00E25B98">
        <w:rPr>
          <w:rFonts w:ascii="Times New Roman" w:eastAsia="Calibri" w:hAnsi="Times New Roman" w:cs="Times New Roman"/>
          <w:color w:val="000000" w:themeColor="text1"/>
          <w:sz w:val="24"/>
          <w:szCs w:val="24"/>
        </w:rPr>
        <w:t xml:space="preserve"> se le sumará </w:t>
      </w:r>
      <w:r w:rsidR="000E61D8">
        <w:rPr>
          <w:rFonts w:ascii="Times New Roman" w:eastAsia="Calibri" w:hAnsi="Times New Roman" w:cs="Times New Roman"/>
          <w:color w:val="000000" w:themeColor="text1"/>
          <w:sz w:val="24"/>
          <w:szCs w:val="24"/>
        </w:rPr>
        <w:t xml:space="preserve">a </w:t>
      </w:r>
      <w:r w:rsidRPr="00E25B98">
        <w:rPr>
          <w:rFonts w:ascii="Times New Roman" w:eastAsia="Calibri" w:hAnsi="Times New Roman" w:cs="Times New Roman"/>
          <w:color w:val="000000" w:themeColor="text1"/>
          <w:sz w:val="24"/>
          <w:szCs w:val="24"/>
        </w:rPr>
        <w:t>cada uno de los incrementos mencionados, que dicho sea de paso son conservadores, no extremos</w:t>
      </w:r>
      <w:r w:rsidR="000E61D8">
        <w:rPr>
          <w:rFonts w:ascii="Times New Roman" w:eastAsia="Calibri" w:hAnsi="Times New Roman" w:cs="Times New Roman"/>
          <w:color w:val="000000" w:themeColor="text1"/>
          <w:sz w:val="24"/>
          <w:szCs w:val="24"/>
        </w:rPr>
        <w:t>. La tasa de acenso utilizado es de alrededor de 3 mm por año</w:t>
      </w:r>
      <w:r w:rsidRPr="00E25B98">
        <w:rPr>
          <w:rFonts w:ascii="Times New Roman" w:eastAsia="Calibri" w:hAnsi="Times New Roman" w:cs="Times New Roman"/>
          <w:color w:val="000000" w:themeColor="text1"/>
          <w:sz w:val="24"/>
          <w:szCs w:val="24"/>
        </w:rPr>
        <w:t>.</w:t>
      </w:r>
    </w:p>
    <w:p w14:paraId="617B035E" w14:textId="77777777" w:rsidR="00401799" w:rsidRDefault="00401799">
      <w:pPr>
        <w:spacing w:after="0" w:line="360" w:lineRule="auto"/>
        <w:jc w:val="both"/>
        <w:rPr>
          <w:rFonts w:ascii="Times New Roman" w:eastAsia="Calibri" w:hAnsi="Times New Roman" w:cs="Times New Roman"/>
          <w:color w:val="000000" w:themeColor="text1"/>
          <w:sz w:val="24"/>
          <w:szCs w:val="24"/>
        </w:rPr>
      </w:pPr>
    </w:p>
    <w:p w14:paraId="08B64CD6" w14:textId="5AC46358" w:rsidR="00F9514A" w:rsidRPr="00234DF2" w:rsidRDefault="00F9514A">
      <w:pPr>
        <w:spacing w:after="0" w:line="360" w:lineRule="auto"/>
        <w:jc w:val="center"/>
        <w:rPr>
          <w:rFonts w:ascii="Times New Roman" w:eastAsia="Calibri" w:hAnsi="Times New Roman" w:cs="Times New Roman"/>
          <w:b/>
          <w:sz w:val="24"/>
          <w:szCs w:val="24"/>
        </w:rPr>
      </w:pPr>
    </w:p>
    <w:tbl>
      <w:tblPr>
        <w:tblW w:w="0" w:type="auto"/>
        <w:jc w:val="center"/>
        <w:tblCellMar>
          <w:left w:w="10" w:type="dxa"/>
          <w:right w:w="10" w:type="dxa"/>
        </w:tblCellMar>
        <w:tblLook w:val="0000" w:firstRow="0" w:lastRow="0" w:firstColumn="0" w:lastColumn="0" w:noHBand="0" w:noVBand="0"/>
      </w:tblPr>
      <w:tblGrid>
        <w:gridCol w:w="1200"/>
        <w:gridCol w:w="1820"/>
      </w:tblGrid>
      <w:tr w:rsidR="00F9514A" w14:paraId="3701E609" w14:textId="77777777" w:rsidTr="00F9514A">
        <w:trPr>
          <w:trHeight w:val="1"/>
          <w:jc w:val="center"/>
        </w:trPr>
        <w:tc>
          <w:tcPr>
            <w:tcW w:w="1200" w:type="dxa"/>
            <w:shd w:val="clear" w:color="000000" w:fill="D9D9D9"/>
            <w:tcMar>
              <w:left w:w="70" w:type="dxa"/>
              <w:right w:w="70" w:type="dxa"/>
            </w:tcMar>
            <w:vAlign w:val="center"/>
          </w:tcPr>
          <w:p w14:paraId="54AE694F"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Año</w:t>
            </w:r>
          </w:p>
        </w:tc>
        <w:tc>
          <w:tcPr>
            <w:tcW w:w="1820" w:type="dxa"/>
            <w:shd w:val="clear" w:color="000000" w:fill="D9D9D9"/>
            <w:tcMar>
              <w:left w:w="70" w:type="dxa"/>
              <w:right w:w="70" w:type="dxa"/>
            </w:tcMar>
            <w:vAlign w:val="center"/>
          </w:tcPr>
          <w:p w14:paraId="420AE50C"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Aumento (m)</w:t>
            </w:r>
            <w:r>
              <w:rPr>
                <w:rFonts w:ascii="Times New Roman" w:eastAsia="Calibri" w:hAnsi="Times New Roman" w:cs="Times New Roman"/>
                <w:b/>
                <w:color w:val="000000"/>
                <w:sz w:val="24"/>
                <w:szCs w:val="24"/>
              </w:rPr>
              <w:t>*</w:t>
            </w:r>
          </w:p>
        </w:tc>
      </w:tr>
      <w:tr w:rsidR="00F9514A" w14:paraId="29654FBF" w14:textId="77777777" w:rsidTr="00F9514A">
        <w:trPr>
          <w:trHeight w:val="1"/>
          <w:jc w:val="center"/>
        </w:trPr>
        <w:tc>
          <w:tcPr>
            <w:tcW w:w="1200" w:type="dxa"/>
            <w:shd w:val="clear" w:color="auto" w:fill="auto"/>
            <w:tcMar>
              <w:left w:w="70" w:type="dxa"/>
              <w:right w:w="70" w:type="dxa"/>
            </w:tcMar>
            <w:vAlign w:val="center"/>
          </w:tcPr>
          <w:p w14:paraId="5EE2B797"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2030</w:t>
            </w:r>
          </w:p>
        </w:tc>
        <w:tc>
          <w:tcPr>
            <w:tcW w:w="1820" w:type="dxa"/>
            <w:shd w:val="clear" w:color="auto" w:fill="auto"/>
            <w:tcMar>
              <w:left w:w="70" w:type="dxa"/>
              <w:right w:w="70" w:type="dxa"/>
            </w:tcMar>
            <w:vAlign w:val="center"/>
          </w:tcPr>
          <w:p w14:paraId="3AAA1145" w14:textId="77777777" w:rsidR="00F9514A" w:rsidRPr="00234DF2" w:rsidRDefault="00F9514A" w:rsidP="00EE660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r w:rsidRPr="00234DF2">
              <w:rPr>
                <w:rFonts w:ascii="Times New Roman" w:eastAsia="Calibri" w:hAnsi="Times New Roman" w:cs="Times New Roman"/>
                <w:color w:val="000000"/>
                <w:sz w:val="24"/>
                <w:szCs w:val="24"/>
              </w:rPr>
              <w:t>36</w:t>
            </w:r>
          </w:p>
        </w:tc>
      </w:tr>
      <w:tr w:rsidR="00F9514A" w14:paraId="2D661ACF" w14:textId="77777777" w:rsidTr="00F9514A">
        <w:trPr>
          <w:trHeight w:val="1"/>
          <w:jc w:val="center"/>
        </w:trPr>
        <w:tc>
          <w:tcPr>
            <w:tcW w:w="1200" w:type="dxa"/>
            <w:shd w:val="clear" w:color="auto" w:fill="auto"/>
            <w:tcMar>
              <w:left w:w="70" w:type="dxa"/>
              <w:right w:w="70" w:type="dxa"/>
            </w:tcMar>
            <w:vAlign w:val="center"/>
          </w:tcPr>
          <w:p w14:paraId="2EB11766"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2050</w:t>
            </w:r>
          </w:p>
        </w:tc>
        <w:tc>
          <w:tcPr>
            <w:tcW w:w="1820" w:type="dxa"/>
            <w:shd w:val="clear" w:color="auto" w:fill="auto"/>
            <w:tcMar>
              <w:left w:w="70" w:type="dxa"/>
              <w:right w:w="70" w:type="dxa"/>
            </w:tcMar>
            <w:vAlign w:val="center"/>
          </w:tcPr>
          <w:p w14:paraId="5ADB62B2" w14:textId="370FE46F" w:rsidR="00F9514A" w:rsidRPr="00234DF2" w:rsidRDefault="00F9514A" w:rsidP="00EE660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r w:rsidRPr="00AF286C">
              <w:rPr>
                <w:rFonts w:ascii="Times New Roman" w:eastAsia="Calibri" w:hAnsi="Times New Roman" w:cs="Times New Roman"/>
                <w:color w:val="000000" w:themeColor="text1"/>
                <w:sz w:val="24"/>
                <w:szCs w:val="24"/>
              </w:rPr>
              <w:t>.72</w:t>
            </w:r>
          </w:p>
        </w:tc>
      </w:tr>
      <w:tr w:rsidR="00F9514A" w14:paraId="5E3BD6B5" w14:textId="77777777" w:rsidTr="00F9514A">
        <w:trPr>
          <w:trHeight w:val="1"/>
          <w:jc w:val="center"/>
        </w:trPr>
        <w:tc>
          <w:tcPr>
            <w:tcW w:w="1200" w:type="dxa"/>
            <w:shd w:val="clear" w:color="auto" w:fill="auto"/>
            <w:tcMar>
              <w:left w:w="70" w:type="dxa"/>
              <w:right w:w="70" w:type="dxa"/>
            </w:tcMar>
            <w:vAlign w:val="center"/>
          </w:tcPr>
          <w:p w14:paraId="411F505D"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2070</w:t>
            </w:r>
          </w:p>
        </w:tc>
        <w:tc>
          <w:tcPr>
            <w:tcW w:w="1820" w:type="dxa"/>
            <w:shd w:val="clear" w:color="auto" w:fill="auto"/>
            <w:tcMar>
              <w:left w:w="70" w:type="dxa"/>
              <w:right w:w="70" w:type="dxa"/>
            </w:tcMar>
            <w:vAlign w:val="center"/>
          </w:tcPr>
          <w:p w14:paraId="695ADF77" w14:textId="77777777" w:rsidR="00F9514A" w:rsidRPr="00234DF2" w:rsidRDefault="00F9514A" w:rsidP="00EE660C">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1</w:t>
            </w:r>
          </w:p>
        </w:tc>
      </w:tr>
      <w:tr w:rsidR="00F9514A" w14:paraId="3A10F91B" w14:textId="77777777" w:rsidTr="00F9514A">
        <w:trPr>
          <w:trHeight w:val="1"/>
          <w:jc w:val="center"/>
        </w:trPr>
        <w:tc>
          <w:tcPr>
            <w:tcW w:w="1200" w:type="dxa"/>
            <w:shd w:val="clear" w:color="auto" w:fill="auto"/>
            <w:tcMar>
              <w:left w:w="70" w:type="dxa"/>
              <w:right w:w="70" w:type="dxa"/>
            </w:tcMar>
            <w:vAlign w:val="center"/>
          </w:tcPr>
          <w:p w14:paraId="38A8CEF9"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2100</w:t>
            </w:r>
          </w:p>
        </w:tc>
        <w:tc>
          <w:tcPr>
            <w:tcW w:w="1820" w:type="dxa"/>
            <w:shd w:val="clear" w:color="auto" w:fill="auto"/>
            <w:tcMar>
              <w:left w:w="70" w:type="dxa"/>
              <w:right w:w="70" w:type="dxa"/>
            </w:tcMar>
            <w:vAlign w:val="center"/>
          </w:tcPr>
          <w:p w14:paraId="3F18EB8B" w14:textId="77777777" w:rsidR="00F9514A" w:rsidRPr="00234DF2" w:rsidRDefault="00F9514A" w:rsidP="00EE660C">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w:t>
            </w:r>
          </w:p>
        </w:tc>
      </w:tr>
    </w:tbl>
    <w:p w14:paraId="66F0F916" w14:textId="77777777" w:rsidR="00CC4706" w:rsidRDefault="00CC4706" w:rsidP="009D2EFA">
      <w:pPr>
        <w:spacing w:after="0" w:line="360" w:lineRule="auto"/>
        <w:jc w:val="center"/>
        <w:rPr>
          <w:rFonts w:ascii="Times New Roman" w:eastAsia="Calibri" w:hAnsi="Times New Roman" w:cs="Times New Roman"/>
          <w:sz w:val="24"/>
          <w:szCs w:val="24"/>
        </w:rPr>
      </w:pPr>
    </w:p>
    <w:p w14:paraId="098A4095" w14:textId="45909E21" w:rsidR="002B4DCB" w:rsidRDefault="000A7ADD" w:rsidP="009D2EF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Tabla </w:t>
      </w:r>
      <w:r w:rsidRPr="00234DF2">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Pr="009D2EFA">
        <w:rPr>
          <w:rFonts w:ascii="Times New Roman" w:eastAsia="Calibri" w:hAnsi="Times New Roman" w:cs="Times New Roman"/>
          <w:sz w:val="24"/>
          <w:szCs w:val="24"/>
        </w:rPr>
        <w:t xml:space="preserve">Aumento del Nivel del Mar para el Caribe. </w:t>
      </w:r>
    </w:p>
    <w:p w14:paraId="383150D5" w14:textId="073EA69B" w:rsidR="00F9514A" w:rsidRDefault="000A7ADD" w:rsidP="009D2EFA">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sidR="00F9514A" w:rsidRPr="00234DF2">
        <w:rPr>
          <w:rFonts w:ascii="Times New Roman" w:eastAsia="Calibri" w:hAnsi="Times New Roman" w:cs="Times New Roman"/>
          <w:sz w:val="24"/>
          <w:szCs w:val="24"/>
        </w:rPr>
        <w:t xml:space="preserve"> </w:t>
      </w:r>
      <w:r w:rsidR="00F9514A">
        <w:rPr>
          <w:rFonts w:ascii="Times New Roman" w:eastAsia="Calibri" w:hAnsi="Times New Roman" w:cs="Times New Roman"/>
          <w:sz w:val="24"/>
          <w:szCs w:val="24"/>
        </w:rPr>
        <w:t>Elaborado</w:t>
      </w:r>
      <w:r w:rsidR="00F9514A" w:rsidRPr="00234DF2">
        <w:rPr>
          <w:rFonts w:ascii="Times New Roman" w:eastAsia="Calibri" w:hAnsi="Times New Roman" w:cs="Times New Roman"/>
          <w:sz w:val="24"/>
          <w:szCs w:val="24"/>
        </w:rPr>
        <w:t xml:space="preserve"> con datos </w:t>
      </w:r>
      <w:r w:rsidR="00F9514A" w:rsidRPr="00E95179">
        <w:rPr>
          <w:rFonts w:ascii="Times New Roman" w:eastAsia="Calibri" w:hAnsi="Times New Roman" w:cs="Times New Roman"/>
          <w:sz w:val="24"/>
          <w:szCs w:val="24"/>
          <w:highlight w:val="yellow"/>
        </w:rPr>
        <w:t>CEPAL (201</w:t>
      </w:r>
      <w:r w:rsidR="00C14E19" w:rsidRPr="00E95179">
        <w:rPr>
          <w:rFonts w:ascii="Times New Roman" w:eastAsia="Calibri" w:hAnsi="Times New Roman" w:cs="Times New Roman"/>
          <w:sz w:val="24"/>
          <w:szCs w:val="24"/>
          <w:highlight w:val="yellow"/>
        </w:rPr>
        <w:t>2</w:t>
      </w:r>
      <w:r w:rsidR="00F9514A" w:rsidRPr="00E95179">
        <w:rPr>
          <w:rFonts w:ascii="Times New Roman" w:eastAsia="Calibri" w:hAnsi="Times New Roman" w:cs="Times New Roman"/>
          <w:sz w:val="24"/>
          <w:szCs w:val="24"/>
          <w:highlight w:val="yellow"/>
        </w:rPr>
        <w:t>).</w:t>
      </w:r>
    </w:p>
    <w:p w14:paraId="56F6D4EB" w14:textId="77777777" w:rsidR="00F9514A" w:rsidRPr="00234DF2" w:rsidRDefault="00F9514A" w:rsidP="00EE660C">
      <w:pPr>
        <w:spacing w:after="0" w:line="360" w:lineRule="auto"/>
        <w:jc w:val="both"/>
        <w:rPr>
          <w:rFonts w:ascii="Times New Roman" w:eastAsia="Calibri" w:hAnsi="Times New Roman" w:cs="Times New Roman"/>
          <w:sz w:val="24"/>
          <w:szCs w:val="24"/>
        </w:rPr>
      </w:pPr>
    </w:p>
    <w:p w14:paraId="4CBAA648" w14:textId="77777777" w:rsidR="00F9514A" w:rsidRPr="00234DF2" w:rsidRDefault="00F9514A" w:rsidP="00F6716C">
      <w:pPr>
        <w:spacing w:after="0" w:line="480" w:lineRule="auto"/>
        <w:jc w:val="both"/>
        <w:rPr>
          <w:rFonts w:ascii="Times New Roman" w:eastAsia="Calibri" w:hAnsi="Times New Roman" w:cs="Times New Roman"/>
          <w:b/>
          <w:sz w:val="24"/>
          <w:szCs w:val="24"/>
        </w:rPr>
      </w:pPr>
      <w:r w:rsidRPr="00234DF2">
        <w:rPr>
          <w:rFonts w:ascii="Times New Roman" w:eastAsia="Calibri" w:hAnsi="Times New Roman" w:cs="Times New Roman"/>
          <w:b/>
          <w:sz w:val="24"/>
          <w:szCs w:val="24"/>
        </w:rPr>
        <w:t>Resultados</w:t>
      </w:r>
    </w:p>
    <w:p w14:paraId="0387049F" w14:textId="0310FD1B" w:rsidR="000E61D8"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La altura topográfica promedio para la zona de Moín</w:t>
      </w:r>
      <w:r>
        <w:rPr>
          <w:rFonts w:ascii="Times New Roman" w:eastAsia="Calibri" w:hAnsi="Times New Roman" w:cs="Times New Roman"/>
          <w:sz w:val="24"/>
          <w:szCs w:val="24"/>
        </w:rPr>
        <w:t xml:space="preserve"> es de 7.</w:t>
      </w:r>
      <w:r w:rsidRPr="00234DF2">
        <w:rPr>
          <w:rFonts w:ascii="Times New Roman" w:eastAsia="Calibri" w:hAnsi="Times New Roman" w:cs="Times New Roman"/>
          <w:sz w:val="24"/>
          <w:szCs w:val="24"/>
        </w:rPr>
        <w:t>838 m</w:t>
      </w:r>
      <w:r w:rsidRPr="00F014A3">
        <w:rPr>
          <w:rFonts w:ascii="Times New Roman" w:eastAsia="Calibri" w:hAnsi="Times New Roman" w:cs="Times New Roman"/>
          <w:color w:val="FF0000"/>
          <w:sz w:val="24"/>
          <w:szCs w:val="24"/>
        </w:rPr>
        <w:t xml:space="preserve">, </w:t>
      </w:r>
      <w:r w:rsidRPr="00234DF2">
        <w:rPr>
          <w:rFonts w:ascii="Times New Roman" w:eastAsia="Calibri" w:hAnsi="Times New Roman" w:cs="Times New Roman"/>
          <w:sz w:val="24"/>
          <w:szCs w:val="24"/>
        </w:rPr>
        <w:t xml:space="preserve">en tanto que </w:t>
      </w:r>
      <w:r>
        <w:rPr>
          <w:rFonts w:ascii="Times New Roman" w:eastAsia="Calibri" w:hAnsi="Times New Roman" w:cs="Times New Roman"/>
          <w:sz w:val="24"/>
          <w:szCs w:val="24"/>
        </w:rPr>
        <w:t>para la zona de Cahuita es de 6.</w:t>
      </w:r>
      <w:r w:rsidRPr="00234DF2">
        <w:rPr>
          <w:rFonts w:ascii="Times New Roman" w:eastAsia="Calibri" w:hAnsi="Times New Roman" w:cs="Times New Roman"/>
          <w:sz w:val="24"/>
          <w:szCs w:val="24"/>
        </w:rPr>
        <w:t xml:space="preserve">688 m, referidos al </w:t>
      </w:r>
      <w:r w:rsidRPr="00AF286C">
        <w:rPr>
          <w:rFonts w:ascii="Times New Roman" w:eastAsia="Calibri" w:hAnsi="Times New Roman" w:cs="Times New Roman"/>
          <w:color w:val="000000" w:themeColor="text1"/>
          <w:sz w:val="24"/>
          <w:szCs w:val="24"/>
        </w:rPr>
        <w:t xml:space="preserve">nivel “0” del </w:t>
      </w:r>
      <w:r w:rsidRPr="00234DF2">
        <w:rPr>
          <w:rFonts w:ascii="Times New Roman" w:eastAsia="Calibri" w:hAnsi="Times New Roman" w:cs="Times New Roman"/>
          <w:sz w:val="24"/>
          <w:szCs w:val="24"/>
        </w:rPr>
        <w:t>mar, lo cual indica que tanto Moín como Cahuita son zonas sumamente vulnerables a fenómenos meteorológicos y oceanográficos. Con estos datos se encontró que la máxima altura topográfica para los primeros 500 metros a partir de la costa</w:t>
      </w:r>
      <w:r>
        <w:rPr>
          <w:rFonts w:ascii="Times New Roman" w:eastAsia="Calibri" w:hAnsi="Times New Roman" w:cs="Times New Roman"/>
          <w:sz w:val="24"/>
          <w:szCs w:val="24"/>
        </w:rPr>
        <w:t>, para la zona de Moín</w:t>
      </w:r>
      <w:r w:rsidR="00AB5598">
        <w:rPr>
          <w:rFonts w:ascii="Times New Roman" w:eastAsia="Calibri" w:hAnsi="Times New Roman" w:cs="Times New Roman"/>
          <w:sz w:val="24"/>
          <w:szCs w:val="24"/>
        </w:rPr>
        <w:t>,</w:t>
      </w:r>
      <w:r>
        <w:rPr>
          <w:rFonts w:ascii="Times New Roman" w:eastAsia="Calibri" w:hAnsi="Times New Roman" w:cs="Times New Roman"/>
          <w:sz w:val="24"/>
          <w:szCs w:val="24"/>
        </w:rPr>
        <w:t xml:space="preserve"> es de 38.350 m</w:t>
      </w:r>
      <w:r w:rsidR="00A757EF">
        <w:rPr>
          <w:rFonts w:ascii="Times New Roman" w:eastAsia="Calibri" w:hAnsi="Times New Roman" w:cs="Times New Roman"/>
          <w:sz w:val="24"/>
          <w:szCs w:val="24"/>
        </w:rPr>
        <w:t>,</w:t>
      </w:r>
      <w:r>
        <w:rPr>
          <w:rFonts w:ascii="Times New Roman" w:eastAsia="Calibri" w:hAnsi="Times New Roman" w:cs="Times New Roman"/>
          <w:sz w:val="24"/>
          <w:szCs w:val="24"/>
        </w:rPr>
        <w:t xml:space="preserve"> y la de Cahuita de 10.</w:t>
      </w:r>
      <w:r w:rsidRPr="00234DF2">
        <w:rPr>
          <w:rFonts w:ascii="Times New Roman" w:eastAsia="Calibri" w:hAnsi="Times New Roman" w:cs="Times New Roman"/>
          <w:sz w:val="24"/>
          <w:szCs w:val="24"/>
        </w:rPr>
        <w:t xml:space="preserve">046 m a partir del nivel “0”. El punto en Moín se encuentre en el sector </w:t>
      </w:r>
      <w:r w:rsidR="00A757EF">
        <w:rPr>
          <w:rFonts w:ascii="Times New Roman" w:eastAsia="Calibri" w:hAnsi="Times New Roman" w:cs="Times New Roman"/>
          <w:sz w:val="24"/>
          <w:szCs w:val="24"/>
        </w:rPr>
        <w:t>n</w:t>
      </w:r>
      <w:r w:rsidRPr="00234DF2">
        <w:rPr>
          <w:rFonts w:ascii="Times New Roman" w:eastAsia="Calibri" w:hAnsi="Times New Roman" w:cs="Times New Roman"/>
          <w:sz w:val="24"/>
          <w:szCs w:val="24"/>
        </w:rPr>
        <w:t>oreste a partir del Muelle Petrolero</w:t>
      </w:r>
      <w:r>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propiamente en el área de Portete. Para el caso de Cahuita se ubica en el sector </w:t>
      </w:r>
      <w:r w:rsidR="00A757EF">
        <w:rPr>
          <w:rFonts w:ascii="Times New Roman" w:eastAsia="Calibri" w:hAnsi="Times New Roman" w:cs="Times New Roman"/>
          <w:sz w:val="24"/>
          <w:szCs w:val="24"/>
        </w:rPr>
        <w:t>n</w:t>
      </w:r>
      <w:r w:rsidRPr="00234DF2">
        <w:rPr>
          <w:rFonts w:ascii="Times New Roman" w:eastAsia="Calibri" w:hAnsi="Times New Roman" w:cs="Times New Roman"/>
          <w:sz w:val="24"/>
          <w:szCs w:val="24"/>
        </w:rPr>
        <w:t xml:space="preserve">oroeste a partir del </w:t>
      </w:r>
      <w:r w:rsidR="00A757EF">
        <w:rPr>
          <w:rFonts w:ascii="Times New Roman" w:eastAsia="Calibri" w:hAnsi="Times New Roman" w:cs="Times New Roman"/>
          <w:sz w:val="24"/>
          <w:szCs w:val="24"/>
        </w:rPr>
        <w:t>c</w:t>
      </w:r>
      <w:r w:rsidRPr="00234DF2">
        <w:rPr>
          <w:rFonts w:ascii="Times New Roman" w:eastAsia="Calibri" w:hAnsi="Times New Roman" w:cs="Times New Roman"/>
          <w:sz w:val="24"/>
          <w:szCs w:val="24"/>
        </w:rPr>
        <w:t xml:space="preserve">entro del núcleo poblacional de la comunidad. Las mayores elevaciones se dan en el sector </w:t>
      </w:r>
      <w:r w:rsidR="00A757EF">
        <w:rPr>
          <w:rFonts w:ascii="Times New Roman" w:eastAsia="Calibri" w:hAnsi="Times New Roman" w:cs="Times New Roman"/>
          <w:sz w:val="24"/>
          <w:szCs w:val="24"/>
        </w:rPr>
        <w:t>n</w:t>
      </w:r>
      <w:r w:rsidRPr="00234DF2">
        <w:rPr>
          <w:rFonts w:ascii="Times New Roman" w:eastAsia="Calibri" w:hAnsi="Times New Roman" w:cs="Times New Roman"/>
          <w:sz w:val="24"/>
          <w:szCs w:val="24"/>
        </w:rPr>
        <w:t xml:space="preserve">oreste en Moín, así como en el </w:t>
      </w:r>
      <w:r w:rsidR="00A757EF">
        <w:rPr>
          <w:rFonts w:ascii="Times New Roman" w:eastAsia="Calibri" w:hAnsi="Times New Roman" w:cs="Times New Roman"/>
          <w:sz w:val="24"/>
          <w:szCs w:val="24"/>
        </w:rPr>
        <w:t>n</w:t>
      </w:r>
      <w:r w:rsidRPr="00234DF2">
        <w:rPr>
          <w:rFonts w:ascii="Times New Roman" w:eastAsia="Calibri" w:hAnsi="Times New Roman" w:cs="Times New Roman"/>
          <w:sz w:val="24"/>
          <w:szCs w:val="24"/>
        </w:rPr>
        <w:t xml:space="preserve">oroeste en Cahuita, como se aprecia en las </w:t>
      </w:r>
      <w:r w:rsidR="006653A6" w:rsidRPr="00234DF2">
        <w:rPr>
          <w:rFonts w:ascii="Times New Roman" w:eastAsia="Calibri" w:hAnsi="Times New Roman" w:cs="Times New Roman"/>
          <w:sz w:val="24"/>
          <w:szCs w:val="24"/>
        </w:rPr>
        <w:t xml:space="preserve">figuras </w:t>
      </w:r>
      <w:r w:rsidR="00D61681">
        <w:rPr>
          <w:rFonts w:ascii="Times New Roman" w:eastAsia="Calibri" w:hAnsi="Times New Roman" w:cs="Times New Roman"/>
          <w:sz w:val="24"/>
          <w:szCs w:val="24"/>
        </w:rPr>
        <w:t>4</w:t>
      </w:r>
      <w:r w:rsidR="004D5259">
        <w:rPr>
          <w:rFonts w:ascii="Times New Roman" w:eastAsia="Calibri" w:hAnsi="Times New Roman" w:cs="Times New Roman"/>
          <w:sz w:val="24"/>
          <w:szCs w:val="24"/>
        </w:rPr>
        <w:t xml:space="preserve"> y </w:t>
      </w:r>
      <w:r w:rsidR="00D61681">
        <w:rPr>
          <w:rFonts w:ascii="Times New Roman" w:eastAsia="Calibri" w:hAnsi="Times New Roman" w:cs="Times New Roman"/>
          <w:sz w:val="24"/>
          <w:szCs w:val="24"/>
        </w:rPr>
        <w:t>5</w:t>
      </w:r>
      <w:r w:rsidRPr="00234DF2">
        <w:rPr>
          <w:rFonts w:ascii="Times New Roman" w:eastAsia="Calibri" w:hAnsi="Times New Roman" w:cs="Times New Roman"/>
          <w:sz w:val="24"/>
          <w:szCs w:val="24"/>
        </w:rPr>
        <w:t>.</w:t>
      </w:r>
    </w:p>
    <w:p w14:paraId="0FBD3F4F" w14:textId="38A17762" w:rsidR="00F9514A" w:rsidRDefault="00F9514A" w:rsidP="00F6716C">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BC573B">
        <w:rPr>
          <w:rFonts w:ascii="Times New Roman" w:eastAsia="Calibri" w:hAnsi="Times New Roman" w:cs="Times New Roman"/>
          <w:noProof/>
          <w:sz w:val="24"/>
          <w:szCs w:val="24"/>
        </w:rPr>
        <w:drawing>
          <wp:inline distT="0" distB="0" distL="0" distR="0" wp14:anchorId="0FDFECF1" wp14:editId="23200120">
            <wp:extent cx="4591343" cy="3552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2801" cy="3553953"/>
                    </a:xfrm>
                    <a:prstGeom prst="rect">
                      <a:avLst/>
                    </a:prstGeom>
                    <a:noFill/>
                    <a:ln>
                      <a:noFill/>
                    </a:ln>
                  </pic:spPr>
                </pic:pic>
              </a:graphicData>
            </a:graphic>
          </wp:inline>
        </w:drawing>
      </w:r>
    </w:p>
    <w:p w14:paraId="669B79B0" w14:textId="77777777" w:rsidR="00354EC9" w:rsidRDefault="00F6716C" w:rsidP="00F6716C">
      <w:pPr>
        <w:spacing w:after="0" w:line="360" w:lineRule="auto"/>
        <w:jc w:val="center"/>
        <w:rPr>
          <w:rFonts w:ascii="Times New Roman" w:eastAsia="Calibri" w:hAnsi="Times New Roman" w:cs="Times New Roman"/>
          <w:sz w:val="24"/>
          <w:szCs w:val="24"/>
        </w:rPr>
      </w:pPr>
      <w:r w:rsidRPr="009D2EFA">
        <w:rPr>
          <w:rFonts w:ascii="Times New Roman" w:eastAsia="Calibri" w:hAnsi="Times New Roman" w:cs="Times New Roman"/>
          <w:b/>
          <w:sz w:val="24"/>
          <w:szCs w:val="24"/>
        </w:rPr>
        <w:t>Figura 4.</w:t>
      </w:r>
      <w:r w:rsidRPr="00F6716C">
        <w:rPr>
          <w:rFonts w:ascii="Times New Roman" w:eastAsia="Calibri" w:hAnsi="Times New Roman" w:cs="Times New Roman"/>
          <w:sz w:val="24"/>
          <w:szCs w:val="24"/>
        </w:rPr>
        <w:t xml:space="preserve"> Modelo de Elevación, Moín</w:t>
      </w:r>
      <w:r>
        <w:rPr>
          <w:rFonts w:ascii="Times New Roman" w:eastAsia="Calibri" w:hAnsi="Times New Roman" w:cs="Times New Roman"/>
          <w:sz w:val="24"/>
          <w:szCs w:val="24"/>
        </w:rPr>
        <w:t xml:space="preserve">. </w:t>
      </w:r>
    </w:p>
    <w:p w14:paraId="3324B408" w14:textId="40E32F54" w:rsidR="00F6716C" w:rsidRDefault="00F6716C" w:rsidP="00F6716C">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684D3020" w14:textId="0A139245" w:rsidR="00F9514A" w:rsidRDefault="00F9514A" w:rsidP="00F6716C">
      <w:pPr>
        <w:spacing w:after="0" w:line="360" w:lineRule="auto"/>
        <w:rPr>
          <w:rFonts w:ascii="Times New Roman" w:eastAsia="Calibri" w:hAnsi="Times New Roman" w:cs="Times New Roman"/>
          <w:b/>
          <w:color w:val="FF0000"/>
          <w:sz w:val="24"/>
          <w:szCs w:val="24"/>
        </w:rPr>
      </w:pPr>
      <w:r>
        <w:rPr>
          <w:rFonts w:ascii="Times New Roman" w:eastAsia="Calibri" w:hAnsi="Times New Roman" w:cs="Times New Roman"/>
          <w:b/>
          <w:sz w:val="24"/>
          <w:szCs w:val="24"/>
        </w:rPr>
        <w:t xml:space="preserve">                    </w:t>
      </w:r>
      <w:r w:rsidR="00BC573B">
        <w:rPr>
          <w:rFonts w:ascii="Times New Roman" w:eastAsia="Calibri" w:hAnsi="Times New Roman" w:cs="Times New Roman"/>
          <w:b/>
          <w:noProof/>
          <w:sz w:val="24"/>
          <w:szCs w:val="24"/>
        </w:rPr>
        <w:drawing>
          <wp:inline distT="0" distB="0" distL="0" distR="0" wp14:anchorId="1EF2CFC2" wp14:editId="26475D42">
            <wp:extent cx="4629150" cy="35820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6565" cy="3587819"/>
                    </a:xfrm>
                    <a:prstGeom prst="rect">
                      <a:avLst/>
                    </a:prstGeom>
                    <a:noFill/>
                    <a:ln>
                      <a:noFill/>
                    </a:ln>
                  </pic:spPr>
                </pic:pic>
              </a:graphicData>
            </a:graphic>
          </wp:inline>
        </w:drawing>
      </w:r>
    </w:p>
    <w:p w14:paraId="2882E6F6" w14:textId="77777777" w:rsidR="00354EC9" w:rsidRDefault="00F6716C" w:rsidP="009D2EFA">
      <w:pPr>
        <w:spacing w:after="0" w:line="360" w:lineRule="auto"/>
        <w:jc w:val="center"/>
        <w:rPr>
          <w:rFonts w:ascii="Times New Roman" w:eastAsia="Calibri" w:hAnsi="Times New Roman" w:cs="Times New Roman"/>
          <w:sz w:val="24"/>
          <w:szCs w:val="24"/>
        </w:rPr>
      </w:pPr>
      <w:r w:rsidRPr="009D2EFA">
        <w:rPr>
          <w:rFonts w:ascii="Times New Roman" w:eastAsia="Calibri" w:hAnsi="Times New Roman" w:cs="Times New Roman"/>
          <w:b/>
          <w:sz w:val="24"/>
          <w:szCs w:val="24"/>
        </w:rPr>
        <w:t>Figura 5.</w:t>
      </w:r>
      <w:r>
        <w:rPr>
          <w:rFonts w:ascii="Times New Roman" w:eastAsia="Calibri" w:hAnsi="Times New Roman" w:cs="Times New Roman"/>
          <w:sz w:val="24"/>
          <w:szCs w:val="24"/>
        </w:rPr>
        <w:t xml:space="preserve"> Modelo de Elevación, Cahuita. </w:t>
      </w:r>
    </w:p>
    <w:p w14:paraId="743C2DF6" w14:textId="773E34F7" w:rsidR="00F9514A" w:rsidRDefault="00F6716C" w:rsidP="009D2EFA">
      <w:pPr>
        <w:spacing w:after="0" w:line="360" w:lineRule="auto"/>
        <w:jc w:val="center"/>
        <w:rPr>
          <w:rFonts w:ascii="Times New Roman" w:eastAsia="Calibri" w:hAnsi="Times New Roman" w:cs="Times New Roman"/>
          <w:b/>
          <w:color w:val="FF0000"/>
          <w:sz w:val="24"/>
          <w:szCs w:val="24"/>
        </w:rPr>
      </w:pPr>
      <w:r w:rsidRPr="00EF5C0E">
        <w:rPr>
          <w:rFonts w:ascii="Times New Roman" w:eastAsia="Calibri" w:hAnsi="Times New Roman" w:cs="Times New Roman"/>
          <w:b/>
          <w:bCs/>
          <w:sz w:val="24"/>
          <w:szCs w:val="24"/>
        </w:rPr>
        <w:lastRenderedPageBreak/>
        <w:t>Fuente:</w:t>
      </w:r>
      <w:r>
        <w:rPr>
          <w:rFonts w:ascii="Times New Roman" w:eastAsia="Calibri" w:hAnsi="Times New Roman" w:cs="Times New Roman"/>
          <w:sz w:val="24"/>
          <w:szCs w:val="24"/>
        </w:rPr>
        <w:t xml:space="preserve"> Elaboración propia.</w:t>
      </w:r>
    </w:p>
    <w:p w14:paraId="43BC3D9D" w14:textId="63ED8257" w:rsidR="00F9514A" w:rsidRPr="009D2EFA" w:rsidRDefault="00F9514A" w:rsidP="00F6716C">
      <w:pPr>
        <w:spacing w:after="0" w:line="480" w:lineRule="auto"/>
        <w:jc w:val="both"/>
        <w:rPr>
          <w:rFonts w:ascii="Times New Roman" w:eastAsia="Calibri" w:hAnsi="Times New Roman" w:cs="Times New Roman"/>
          <w:b/>
          <w:i/>
          <w:sz w:val="24"/>
          <w:szCs w:val="24"/>
        </w:rPr>
      </w:pPr>
      <w:r w:rsidRPr="009D2EFA">
        <w:rPr>
          <w:rFonts w:ascii="Times New Roman" w:eastAsia="Calibri" w:hAnsi="Times New Roman" w:cs="Times New Roman"/>
          <w:b/>
          <w:i/>
          <w:sz w:val="24"/>
          <w:szCs w:val="24"/>
        </w:rPr>
        <w:t>Mareas máximas</w:t>
      </w:r>
    </w:p>
    <w:p w14:paraId="279484A2" w14:textId="7FE4D805" w:rsidR="00F9514A" w:rsidRPr="00C95660" w:rsidRDefault="00F9514A" w:rsidP="00F6716C">
      <w:pPr>
        <w:spacing w:after="0" w:line="360" w:lineRule="auto"/>
        <w:jc w:val="both"/>
        <w:rPr>
          <w:rFonts w:ascii="Times New Roman" w:eastAsia="Calibri" w:hAnsi="Times New Roman" w:cs="Times New Roman"/>
          <w:color w:val="FF0000"/>
          <w:sz w:val="24"/>
          <w:szCs w:val="24"/>
        </w:rPr>
      </w:pPr>
      <w:r w:rsidRPr="00234DF2">
        <w:rPr>
          <w:rFonts w:ascii="Times New Roman" w:eastAsia="Calibri" w:hAnsi="Times New Roman" w:cs="Times New Roman"/>
          <w:sz w:val="24"/>
          <w:szCs w:val="24"/>
        </w:rPr>
        <w:t xml:space="preserve">Se sabe que para Cahuita una marea astronómica </w:t>
      </w:r>
      <w:r>
        <w:rPr>
          <w:rFonts w:ascii="Times New Roman" w:eastAsia="Calibri" w:hAnsi="Times New Roman" w:cs="Times New Roman"/>
          <w:sz w:val="24"/>
          <w:szCs w:val="24"/>
        </w:rPr>
        <w:t>mayor de 0.</w:t>
      </w:r>
      <w:r w:rsidRPr="00432F5A">
        <w:rPr>
          <w:rFonts w:ascii="Times New Roman" w:eastAsia="Calibri" w:hAnsi="Times New Roman" w:cs="Times New Roman"/>
          <w:sz w:val="24"/>
          <w:szCs w:val="24"/>
        </w:rPr>
        <w:t xml:space="preserve">36 </w:t>
      </w:r>
      <w:r w:rsidRPr="00AF286C">
        <w:rPr>
          <w:rFonts w:ascii="Times New Roman" w:eastAsia="Calibri" w:hAnsi="Times New Roman" w:cs="Times New Roman"/>
          <w:color w:val="000000" w:themeColor="text1"/>
          <w:sz w:val="24"/>
          <w:szCs w:val="24"/>
        </w:rPr>
        <w:t xml:space="preserve">m </w:t>
      </w:r>
      <w:r w:rsidRPr="009D2EFA">
        <w:rPr>
          <w:rFonts w:ascii="Times New Roman" w:eastAsia="Calibri" w:hAnsi="Times New Roman" w:cs="Times New Roman"/>
          <w:color w:val="000000" w:themeColor="text1"/>
          <w:sz w:val="24"/>
          <w:szCs w:val="24"/>
          <w:highlight w:val="yellow"/>
        </w:rPr>
        <w:t xml:space="preserve">(Lizano, 2006, </w:t>
      </w:r>
      <w:r w:rsidR="00DF591D" w:rsidRPr="009D2EFA">
        <w:rPr>
          <w:rFonts w:ascii="Times New Roman" w:eastAsia="Calibri" w:hAnsi="Times New Roman" w:cs="Times New Roman"/>
          <w:color w:val="000000" w:themeColor="text1"/>
          <w:sz w:val="24"/>
          <w:szCs w:val="24"/>
          <w:highlight w:val="yellow"/>
        </w:rPr>
        <w:t xml:space="preserve">p. </w:t>
      </w:r>
      <w:r w:rsidRPr="009D2EFA">
        <w:rPr>
          <w:rFonts w:ascii="Times New Roman" w:eastAsia="Calibri" w:hAnsi="Times New Roman" w:cs="Times New Roman"/>
          <w:color w:val="000000" w:themeColor="text1"/>
          <w:sz w:val="24"/>
          <w:szCs w:val="24"/>
          <w:highlight w:val="yellow"/>
        </w:rPr>
        <w:t>59)</w:t>
      </w:r>
      <w:r w:rsidRPr="00AF286C">
        <w:rPr>
          <w:rFonts w:ascii="Times New Roman" w:eastAsia="Calibri" w:hAnsi="Times New Roman" w:cs="Times New Roman"/>
          <w:color w:val="000000" w:themeColor="text1"/>
          <w:sz w:val="24"/>
          <w:szCs w:val="24"/>
        </w:rPr>
        <w:t xml:space="preserve"> </w:t>
      </w:r>
      <w:r w:rsidRPr="00432F5A">
        <w:rPr>
          <w:rFonts w:ascii="Times New Roman" w:eastAsia="Calibri" w:hAnsi="Times New Roman" w:cs="Times New Roman"/>
          <w:sz w:val="24"/>
          <w:szCs w:val="24"/>
        </w:rPr>
        <w:t>comienza a inundar regiones del Parque Nacional Cahuita, así como en las cercanías del Muelle Petrolero en Moín</w:t>
      </w:r>
      <w:r w:rsidRPr="009D2EFA">
        <w:rPr>
          <w:rFonts w:ascii="Times New Roman" w:eastAsia="Calibri" w:hAnsi="Times New Roman" w:cs="Times New Roman"/>
          <w:sz w:val="24"/>
          <w:szCs w:val="24"/>
        </w:rPr>
        <w:t>,</w:t>
      </w:r>
      <w:r w:rsidRPr="00C95660">
        <w:rPr>
          <w:rFonts w:ascii="Times New Roman" w:eastAsia="Calibri" w:hAnsi="Times New Roman" w:cs="Times New Roman"/>
          <w:color w:val="FF0000"/>
          <w:sz w:val="24"/>
          <w:szCs w:val="24"/>
        </w:rPr>
        <w:t xml:space="preserve"> </w:t>
      </w:r>
      <w:r w:rsidRPr="00432F5A">
        <w:rPr>
          <w:rFonts w:ascii="Times New Roman" w:eastAsia="Calibri" w:hAnsi="Times New Roman" w:cs="Times New Roman"/>
          <w:sz w:val="24"/>
          <w:szCs w:val="24"/>
        </w:rPr>
        <w:t xml:space="preserve">como se aprecia en </w:t>
      </w:r>
      <w:r w:rsidR="004D5259">
        <w:rPr>
          <w:rFonts w:ascii="Times New Roman" w:eastAsia="Calibri" w:hAnsi="Times New Roman" w:cs="Times New Roman"/>
          <w:sz w:val="24"/>
          <w:szCs w:val="24"/>
        </w:rPr>
        <w:t>la</w:t>
      </w:r>
      <w:r w:rsidR="00D61681">
        <w:rPr>
          <w:rFonts w:ascii="Times New Roman" w:eastAsia="Calibri" w:hAnsi="Times New Roman" w:cs="Times New Roman"/>
          <w:sz w:val="24"/>
          <w:szCs w:val="24"/>
        </w:rPr>
        <w:t>s</w:t>
      </w:r>
      <w:r w:rsidRPr="00432F5A">
        <w:rPr>
          <w:rFonts w:ascii="Times New Roman" w:eastAsia="Calibri" w:hAnsi="Times New Roman" w:cs="Times New Roman"/>
          <w:sz w:val="24"/>
          <w:szCs w:val="24"/>
        </w:rPr>
        <w:t xml:space="preserve"> figura</w:t>
      </w:r>
      <w:r w:rsidR="00D61681">
        <w:rPr>
          <w:rFonts w:ascii="Times New Roman" w:eastAsia="Calibri" w:hAnsi="Times New Roman" w:cs="Times New Roman"/>
          <w:sz w:val="24"/>
          <w:szCs w:val="24"/>
        </w:rPr>
        <w:t>s</w:t>
      </w:r>
      <w:r w:rsidRPr="00432F5A">
        <w:rPr>
          <w:rFonts w:ascii="Times New Roman" w:eastAsia="Calibri" w:hAnsi="Times New Roman" w:cs="Times New Roman"/>
          <w:sz w:val="24"/>
          <w:szCs w:val="24"/>
        </w:rPr>
        <w:t xml:space="preserve"> </w:t>
      </w:r>
      <w:r w:rsidR="00D61681">
        <w:rPr>
          <w:rFonts w:ascii="Times New Roman" w:eastAsia="Calibri" w:hAnsi="Times New Roman" w:cs="Times New Roman"/>
          <w:sz w:val="24"/>
          <w:szCs w:val="24"/>
        </w:rPr>
        <w:t>6 y 7</w:t>
      </w:r>
      <w:r w:rsidR="006610C9">
        <w:rPr>
          <w:rFonts w:ascii="Times New Roman" w:eastAsia="Calibri" w:hAnsi="Times New Roman" w:cs="Times New Roman"/>
          <w:sz w:val="24"/>
          <w:szCs w:val="24"/>
        </w:rPr>
        <w:t>.</w:t>
      </w:r>
    </w:p>
    <w:p w14:paraId="07B0F11A" w14:textId="77777777" w:rsidR="00F9514A" w:rsidRDefault="00F9514A" w:rsidP="006610C9">
      <w:pPr>
        <w:spacing w:after="0" w:line="360" w:lineRule="auto"/>
        <w:jc w:val="both"/>
        <w:rPr>
          <w:rFonts w:ascii="Times New Roman" w:eastAsia="Calibri" w:hAnsi="Times New Roman" w:cs="Times New Roman"/>
          <w:sz w:val="24"/>
          <w:szCs w:val="24"/>
        </w:rPr>
      </w:pPr>
    </w:p>
    <w:p w14:paraId="10171ABF" w14:textId="0F1FDA33" w:rsidR="00F9514A" w:rsidRDefault="00BC573B" w:rsidP="006610C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AB8687" wp14:editId="59D4C5C3">
            <wp:extent cx="4591050" cy="35525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5689" cy="3556187"/>
                    </a:xfrm>
                    <a:prstGeom prst="rect">
                      <a:avLst/>
                    </a:prstGeom>
                    <a:noFill/>
                    <a:ln>
                      <a:noFill/>
                    </a:ln>
                  </pic:spPr>
                </pic:pic>
              </a:graphicData>
            </a:graphic>
          </wp:inline>
        </w:drawing>
      </w:r>
    </w:p>
    <w:p w14:paraId="51A30D33" w14:textId="77777777" w:rsidR="00354EC9" w:rsidRDefault="006610C9" w:rsidP="006610C9">
      <w:pPr>
        <w:spacing w:after="0" w:line="360" w:lineRule="auto"/>
        <w:jc w:val="center"/>
        <w:rPr>
          <w:rFonts w:ascii="Times New Roman" w:eastAsia="Calibri" w:hAnsi="Times New Roman" w:cs="Times New Roman"/>
          <w:color w:val="000000" w:themeColor="text1"/>
          <w:sz w:val="24"/>
          <w:szCs w:val="24"/>
        </w:rPr>
      </w:pPr>
      <w:r w:rsidRPr="009D2EFA">
        <w:rPr>
          <w:rFonts w:ascii="Times New Roman" w:eastAsia="Calibri" w:hAnsi="Times New Roman" w:cs="Times New Roman"/>
          <w:b/>
          <w:sz w:val="24"/>
          <w:szCs w:val="24"/>
        </w:rPr>
        <w:t>Figura 6.</w:t>
      </w:r>
      <w:r>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Nivel de inundación para Moín</w:t>
      </w:r>
      <w:r>
        <w:rPr>
          <w:rFonts w:ascii="Times New Roman" w:eastAsia="Calibri" w:hAnsi="Times New Roman" w:cs="Times New Roman"/>
          <w:sz w:val="24"/>
          <w:szCs w:val="24"/>
        </w:rPr>
        <w:t xml:space="preserve">, marea máxima </w:t>
      </w:r>
      <w:r w:rsidRPr="00AF286C">
        <w:rPr>
          <w:rFonts w:ascii="Times New Roman" w:eastAsia="Calibri" w:hAnsi="Times New Roman" w:cs="Times New Roman"/>
          <w:color w:val="000000" w:themeColor="text1"/>
          <w:sz w:val="24"/>
          <w:szCs w:val="24"/>
        </w:rPr>
        <w:t>promedio 0.36 m</w:t>
      </w:r>
      <w:r>
        <w:rPr>
          <w:rFonts w:ascii="Times New Roman" w:eastAsia="Calibri" w:hAnsi="Times New Roman" w:cs="Times New Roman"/>
          <w:color w:val="000000" w:themeColor="text1"/>
          <w:sz w:val="24"/>
          <w:szCs w:val="24"/>
        </w:rPr>
        <w:t xml:space="preserve">. </w:t>
      </w:r>
    </w:p>
    <w:p w14:paraId="02B3A073" w14:textId="738F0AED" w:rsidR="006610C9" w:rsidRPr="00234DF2" w:rsidRDefault="006610C9" w:rsidP="006610C9">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color w:val="000000" w:themeColor="text1"/>
          <w:sz w:val="24"/>
          <w:szCs w:val="24"/>
        </w:rPr>
        <w:t>Fuente:</w:t>
      </w:r>
      <w:r>
        <w:rPr>
          <w:rFonts w:ascii="Times New Roman" w:eastAsia="Calibri" w:hAnsi="Times New Roman" w:cs="Times New Roman"/>
          <w:color w:val="000000" w:themeColor="text1"/>
          <w:sz w:val="24"/>
          <w:szCs w:val="24"/>
        </w:rPr>
        <w:t xml:space="preserve"> Elaboración propia.</w:t>
      </w:r>
    </w:p>
    <w:p w14:paraId="4F9B4764" w14:textId="41E5CD1A" w:rsidR="00BC573B" w:rsidRDefault="00BC573B" w:rsidP="006610C9">
      <w:pPr>
        <w:spacing w:after="0" w:line="360" w:lineRule="auto"/>
        <w:jc w:val="center"/>
        <w:rPr>
          <w:rFonts w:ascii="Times New Roman" w:hAnsi="Times New Roman" w:cs="Times New Roman"/>
          <w:sz w:val="24"/>
          <w:szCs w:val="24"/>
        </w:rPr>
      </w:pPr>
    </w:p>
    <w:p w14:paraId="27FA446D" w14:textId="471FC53E" w:rsidR="00327517" w:rsidRDefault="00327517" w:rsidP="006610C9">
      <w:pPr>
        <w:spacing w:after="0" w:line="360" w:lineRule="auto"/>
        <w:jc w:val="center"/>
        <w:rPr>
          <w:rFonts w:ascii="Times New Roman" w:hAnsi="Times New Roman" w:cs="Times New Roman"/>
          <w:sz w:val="24"/>
          <w:szCs w:val="24"/>
        </w:rPr>
      </w:pPr>
    </w:p>
    <w:p w14:paraId="28DEA57B" w14:textId="007F1DE1" w:rsidR="00327517" w:rsidRDefault="00327517" w:rsidP="006610C9">
      <w:pPr>
        <w:spacing w:after="0" w:line="360" w:lineRule="auto"/>
        <w:jc w:val="center"/>
        <w:rPr>
          <w:rFonts w:ascii="Times New Roman" w:hAnsi="Times New Roman" w:cs="Times New Roman"/>
          <w:sz w:val="24"/>
          <w:szCs w:val="24"/>
        </w:rPr>
      </w:pPr>
    </w:p>
    <w:p w14:paraId="27A9EB13" w14:textId="3CAC036F" w:rsidR="00327517" w:rsidRDefault="00327517" w:rsidP="00BC6B12">
      <w:pPr>
        <w:spacing w:after="0" w:line="360" w:lineRule="auto"/>
        <w:jc w:val="center"/>
        <w:rPr>
          <w:rFonts w:ascii="Times New Roman" w:hAnsi="Times New Roman" w:cs="Times New Roman"/>
          <w:sz w:val="24"/>
          <w:szCs w:val="24"/>
        </w:rPr>
      </w:pPr>
    </w:p>
    <w:p w14:paraId="2E0C7BE6" w14:textId="2FF9FC20" w:rsidR="00327517" w:rsidRDefault="00327517">
      <w:pPr>
        <w:spacing w:after="0" w:line="360" w:lineRule="auto"/>
        <w:jc w:val="center"/>
        <w:rPr>
          <w:rFonts w:ascii="Times New Roman" w:hAnsi="Times New Roman" w:cs="Times New Roman"/>
          <w:sz w:val="24"/>
          <w:szCs w:val="24"/>
        </w:rPr>
      </w:pPr>
    </w:p>
    <w:p w14:paraId="244A1BBD" w14:textId="4A16D968" w:rsidR="00327517" w:rsidRDefault="00327517">
      <w:pPr>
        <w:spacing w:after="0" w:line="360" w:lineRule="auto"/>
        <w:jc w:val="center"/>
        <w:rPr>
          <w:rFonts w:ascii="Times New Roman" w:hAnsi="Times New Roman" w:cs="Times New Roman"/>
          <w:sz w:val="24"/>
          <w:szCs w:val="24"/>
        </w:rPr>
      </w:pPr>
    </w:p>
    <w:p w14:paraId="699F4A03" w14:textId="1EE75020" w:rsidR="00327517" w:rsidRDefault="00327517">
      <w:pPr>
        <w:spacing w:after="0" w:line="360" w:lineRule="auto"/>
        <w:jc w:val="center"/>
        <w:rPr>
          <w:rFonts w:ascii="Times New Roman" w:hAnsi="Times New Roman" w:cs="Times New Roman"/>
          <w:sz w:val="24"/>
          <w:szCs w:val="24"/>
        </w:rPr>
      </w:pPr>
    </w:p>
    <w:p w14:paraId="2AF998D8" w14:textId="4469594E" w:rsidR="00327517" w:rsidRDefault="00327517">
      <w:pPr>
        <w:spacing w:after="0" w:line="360" w:lineRule="auto"/>
        <w:jc w:val="center"/>
        <w:rPr>
          <w:rFonts w:ascii="Times New Roman" w:hAnsi="Times New Roman" w:cs="Times New Roman"/>
          <w:sz w:val="24"/>
          <w:szCs w:val="24"/>
        </w:rPr>
      </w:pPr>
    </w:p>
    <w:p w14:paraId="1893E014" w14:textId="7C081177" w:rsidR="00327517" w:rsidRDefault="00327517">
      <w:pPr>
        <w:spacing w:after="0" w:line="360" w:lineRule="auto"/>
        <w:jc w:val="center"/>
        <w:rPr>
          <w:rFonts w:ascii="Times New Roman" w:hAnsi="Times New Roman" w:cs="Times New Roman"/>
          <w:sz w:val="24"/>
          <w:szCs w:val="24"/>
        </w:rPr>
      </w:pPr>
    </w:p>
    <w:p w14:paraId="36717BF4" w14:textId="1401FC60" w:rsidR="00BC573B" w:rsidRPr="00234DF2" w:rsidRDefault="00BC573B" w:rsidP="006610C9">
      <w:pPr>
        <w:spacing w:after="0" w:line="360" w:lineRule="auto"/>
        <w:jc w:val="center"/>
        <w:rPr>
          <w:rFonts w:ascii="Times New Roman" w:eastAsia="Calibri" w:hAnsi="Times New Roman" w:cs="Times New Roman"/>
          <w:sz w:val="24"/>
          <w:szCs w:val="24"/>
        </w:rPr>
      </w:pPr>
      <w:r>
        <w:rPr>
          <w:rFonts w:ascii="Times New Roman" w:hAnsi="Times New Roman" w:cs="Times New Roman"/>
          <w:noProof/>
          <w:sz w:val="24"/>
          <w:szCs w:val="24"/>
        </w:rPr>
        <w:lastRenderedPageBreak/>
        <w:drawing>
          <wp:inline distT="0" distB="0" distL="0" distR="0" wp14:anchorId="2EBC2E86" wp14:editId="77588190">
            <wp:extent cx="4517488" cy="3495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7418" cy="3503359"/>
                    </a:xfrm>
                    <a:prstGeom prst="rect">
                      <a:avLst/>
                    </a:prstGeom>
                    <a:noFill/>
                    <a:ln>
                      <a:noFill/>
                    </a:ln>
                  </pic:spPr>
                </pic:pic>
              </a:graphicData>
            </a:graphic>
          </wp:inline>
        </w:drawing>
      </w:r>
    </w:p>
    <w:p w14:paraId="282A230A" w14:textId="77777777" w:rsidR="00354EC9" w:rsidRDefault="006610C9" w:rsidP="006610C9">
      <w:pPr>
        <w:spacing w:after="0" w:line="360" w:lineRule="auto"/>
        <w:jc w:val="center"/>
        <w:rPr>
          <w:rFonts w:ascii="Times New Roman" w:eastAsia="Calibri" w:hAnsi="Times New Roman" w:cs="Times New Roman"/>
          <w:color w:val="000000" w:themeColor="text1"/>
          <w:sz w:val="24"/>
          <w:szCs w:val="24"/>
        </w:rPr>
      </w:pPr>
      <w:r w:rsidRPr="009D2EFA">
        <w:rPr>
          <w:rFonts w:ascii="Times New Roman" w:hAnsi="Times New Roman" w:cs="Times New Roman"/>
          <w:b/>
          <w:sz w:val="24"/>
          <w:szCs w:val="24"/>
        </w:rPr>
        <w:t>Figura 7.</w:t>
      </w:r>
      <w:r>
        <w:rPr>
          <w:rFonts w:ascii="Times New Roman" w:hAnsi="Times New Roman" w:cs="Times New Roman"/>
          <w:sz w:val="24"/>
          <w:szCs w:val="24"/>
        </w:rPr>
        <w:t xml:space="preserve"> </w:t>
      </w:r>
      <w:r w:rsidRPr="00234DF2">
        <w:rPr>
          <w:rFonts w:ascii="Times New Roman" w:eastAsia="Calibri" w:hAnsi="Times New Roman" w:cs="Times New Roman"/>
          <w:sz w:val="24"/>
          <w:szCs w:val="24"/>
        </w:rPr>
        <w:t>Marea de 0.72</w:t>
      </w:r>
      <w:r w:rsidRPr="00E25B98">
        <w:rPr>
          <w:rFonts w:ascii="Times New Roman" w:eastAsia="Calibri" w:hAnsi="Times New Roman" w:cs="Times New Roman"/>
          <w:color w:val="000000" w:themeColor="text1"/>
          <w:sz w:val="24"/>
          <w:szCs w:val="24"/>
        </w:rPr>
        <w:t xml:space="preserve"> m.</w:t>
      </w:r>
      <w:r>
        <w:rPr>
          <w:rFonts w:ascii="Times New Roman" w:eastAsia="Calibri" w:hAnsi="Times New Roman" w:cs="Times New Roman"/>
          <w:color w:val="000000" w:themeColor="text1"/>
          <w:sz w:val="24"/>
          <w:szCs w:val="24"/>
        </w:rPr>
        <w:t xml:space="preserve"> </w:t>
      </w:r>
    </w:p>
    <w:p w14:paraId="2184D257" w14:textId="71320D03" w:rsidR="006610C9" w:rsidRDefault="006610C9" w:rsidP="006610C9">
      <w:pPr>
        <w:spacing w:after="0" w:line="360" w:lineRule="auto"/>
        <w:jc w:val="center"/>
        <w:rPr>
          <w:rFonts w:ascii="Times New Roman" w:hAnsi="Times New Roman" w:cs="Times New Roman"/>
          <w:sz w:val="24"/>
          <w:szCs w:val="24"/>
        </w:rPr>
      </w:pPr>
      <w:r w:rsidRPr="00EF5C0E">
        <w:rPr>
          <w:rFonts w:ascii="Times New Roman" w:eastAsia="Calibri" w:hAnsi="Times New Roman" w:cs="Times New Roman"/>
          <w:b/>
          <w:bCs/>
          <w:color w:val="000000" w:themeColor="text1"/>
          <w:sz w:val="24"/>
          <w:szCs w:val="24"/>
        </w:rPr>
        <w:t>Fuente:</w:t>
      </w:r>
      <w:r>
        <w:rPr>
          <w:rFonts w:ascii="Times New Roman" w:eastAsia="Calibri" w:hAnsi="Times New Roman" w:cs="Times New Roman"/>
          <w:color w:val="000000" w:themeColor="text1"/>
          <w:sz w:val="24"/>
          <w:szCs w:val="24"/>
        </w:rPr>
        <w:t xml:space="preserve"> Elaboración propia.</w:t>
      </w:r>
    </w:p>
    <w:p w14:paraId="6169CDED" w14:textId="77777777" w:rsidR="00F9514A" w:rsidRPr="00234DF2" w:rsidRDefault="00F9514A" w:rsidP="007E39F3">
      <w:pPr>
        <w:spacing w:after="0" w:line="360" w:lineRule="auto"/>
        <w:jc w:val="both"/>
        <w:rPr>
          <w:rFonts w:ascii="Times New Roman" w:eastAsia="Calibri" w:hAnsi="Times New Roman" w:cs="Times New Roman"/>
          <w:sz w:val="24"/>
          <w:szCs w:val="24"/>
        </w:rPr>
      </w:pPr>
    </w:p>
    <w:p w14:paraId="1A08BDC6" w14:textId="168C39D1" w:rsidR="00F9514A" w:rsidRDefault="00F9514A" w:rsidP="007E39F3">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Múltiples escenarios se podrían construir para ambas zonas a partir de los diferentes niveles de marea astronómica: nivel “0”, nivel </w:t>
      </w:r>
      <w:r w:rsidRPr="00AF286C">
        <w:rPr>
          <w:rFonts w:ascii="Times New Roman" w:eastAsia="Calibri" w:hAnsi="Times New Roman" w:cs="Times New Roman"/>
          <w:color w:val="000000" w:themeColor="text1"/>
          <w:sz w:val="24"/>
          <w:szCs w:val="24"/>
        </w:rPr>
        <w:t xml:space="preserve">promedio (0.36 m), </w:t>
      </w:r>
      <w:r w:rsidRPr="00234DF2">
        <w:rPr>
          <w:rFonts w:ascii="Times New Roman" w:eastAsia="Calibri" w:hAnsi="Times New Roman" w:cs="Times New Roman"/>
          <w:sz w:val="24"/>
          <w:szCs w:val="24"/>
        </w:rPr>
        <w:t>etc., con las distintas combinaciones de l</w:t>
      </w:r>
      <w:r w:rsidR="004C0BBC">
        <w:rPr>
          <w:rFonts w:ascii="Times New Roman" w:eastAsia="Calibri" w:hAnsi="Times New Roman" w:cs="Times New Roman"/>
          <w:sz w:val="24"/>
          <w:szCs w:val="24"/>
        </w:rPr>
        <w:t>o</w:t>
      </w:r>
      <w:r w:rsidRPr="00234DF2">
        <w:rPr>
          <w:rFonts w:ascii="Times New Roman" w:eastAsia="Calibri" w:hAnsi="Times New Roman" w:cs="Times New Roman"/>
          <w:sz w:val="24"/>
          <w:szCs w:val="24"/>
        </w:rPr>
        <w:t xml:space="preserve">s componentes mareográficos, en este caso, el aumento del nivel del mar. Sin embargo, algunos no tendrían alturas importantes que alcancen niveles de inundación para las zonas. Lo importante entonces son aquellos niveles ante el aumento del nivel del mar que tienen potencial de inundación para las zonas de estudio. Las combinaciones seleccionadas de estos niveles se resumen </w:t>
      </w:r>
      <w:r w:rsidRPr="00853F3D">
        <w:rPr>
          <w:rFonts w:ascii="Times New Roman" w:eastAsia="Calibri" w:hAnsi="Times New Roman" w:cs="Times New Roman"/>
          <w:sz w:val="24"/>
          <w:szCs w:val="24"/>
        </w:rPr>
        <w:t xml:space="preserve">en </w:t>
      </w:r>
      <w:r w:rsidR="002B4DCB" w:rsidRPr="00853F3D">
        <w:rPr>
          <w:rFonts w:ascii="Times New Roman" w:eastAsia="Calibri" w:hAnsi="Times New Roman" w:cs="Times New Roman"/>
          <w:sz w:val="24"/>
          <w:szCs w:val="24"/>
        </w:rPr>
        <w:t>la</w:t>
      </w:r>
      <w:r w:rsidRPr="00853F3D">
        <w:rPr>
          <w:rFonts w:ascii="Times New Roman" w:eastAsia="Calibri" w:hAnsi="Times New Roman" w:cs="Times New Roman"/>
          <w:sz w:val="24"/>
          <w:szCs w:val="24"/>
        </w:rPr>
        <w:t xml:space="preserve"> </w:t>
      </w:r>
      <w:r w:rsidR="006610C9" w:rsidRPr="00853F3D">
        <w:rPr>
          <w:rFonts w:ascii="Times New Roman" w:eastAsia="Calibri" w:hAnsi="Times New Roman" w:cs="Times New Roman"/>
          <w:sz w:val="24"/>
          <w:szCs w:val="24"/>
        </w:rPr>
        <w:t>Tabla</w:t>
      </w:r>
      <w:r w:rsidR="005F36A9" w:rsidRPr="00853F3D">
        <w:rPr>
          <w:rFonts w:ascii="Times New Roman" w:eastAsia="Calibri" w:hAnsi="Times New Roman" w:cs="Times New Roman"/>
          <w:b/>
          <w:sz w:val="24"/>
          <w:szCs w:val="24"/>
        </w:rPr>
        <w:t xml:space="preserve"> </w:t>
      </w:r>
      <w:r w:rsidRPr="00853F3D">
        <w:rPr>
          <w:rFonts w:ascii="Times New Roman" w:eastAsia="Calibri" w:hAnsi="Times New Roman" w:cs="Times New Roman"/>
          <w:sz w:val="24"/>
          <w:szCs w:val="24"/>
        </w:rPr>
        <w:t>2</w:t>
      </w:r>
      <w:r w:rsidR="006610C9" w:rsidRPr="00853F3D">
        <w:rPr>
          <w:rFonts w:ascii="Times New Roman" w:eastAsia="Calibri" w:hAnsi="Times New Roman" w:cs="Times New Roman"/>
          <w:sz w:val="24"/>
          <w:szCs w:val="24"/>
        </w:rPr>
        <w:t>.</w:t>
      </w:r>
    </w:p>
    <w:p w14:paraId="1C92C306" w14:textId="45507296" w:rsidR="0085429D" w:rsidRDefault="0085429D" w:rsidP="007E39F3">
      <w:pPr>
        <w:spacing w:after="0" w:line="360" w:lineRule="auto"/>
        <w:jc w:val="both"/>
        <w:rPr>
          <w:rFonts w:ascii="Times New Roman" w:eastAsia="Calibri" w:hAnsi="Times New Roman" w:cs="Times New Roman"/>
          <w:b/>
          <w:sz w:val="24"/>
          <w:szCs w:val="24"/>
        </w:rPr>
      </w:pPr>
    </w:p>
    <w:p w14:paraId="3A48B364" w14:textId="1216E76F" w:rsidR="0085429D" w:rsidRDefault="0085429D" w:rsidP="007E39F3">
      <w:pPr>
        <w:spacing w:after="0" w:line="360" w:lineRule="auto"/>
        <w:jc w:val="both"/>
        <w:rPr>
          <w:rFonts w:ascii="Times New Roman" w:eastAsia="Calibri" w:hAnsi="Times New Roman" w:cs="Times New Roman"/>
          <w:b/>
          <w:sz w:val="24"/>
          <w:szCs w:val="24"/>
        </w:rPr>
      </w:pPr>
    </w:p>
    <w:p w14:paraId="13B95A94" w14:textId="48D49DA8" w:rsidR="0085429D" w:rsidRDefault="0085429D" w:rsidP="007E39F3">
      <w:pPr>
        <w:spacing w:after="0" w:line="360" w:lineRule="auto"/>
        <w:jc w:val="both"/>
        <w:rPr>
          <w:rFonts w:ascii="Times New Roman" w:eastAsia="Calibri" w:hAnsi="Times New Roman" w:cs="Times New Roman"/>
          <w:b/>
          <w:sz w:val="24"/>
          <w:szCs w:val="24"/>
        </w:rPr>
      </w:pPr>
    </w:p>
    <w:p w14:paraId="1FB11139" w14:textId="66EE6D5B" w:rsidR="0085429D" w:rsidRDefault="0085429D" w:rsidP="007E39F3">
      <w:pPr>
        <w:spacing w:after="0" w:line="360" w:lineRule="auto"/>
        <w:jc w:val="both"/>
        <w:rPr>
          <w:rFonts w:ascii="Times New Roman" w:eastAsia="Calibri" w:hAnsi="Times New Roman" w:cs="Times New Roman"/>
          <w:b/>
          <w:sz w:val="24"/>
          <w:szCs w:val="24"/>
        </w:rPr>
      </w:pPr>
    </w:p>
    <w:p w14:paraId="63E617FE" w14:textId="0D33669C" w:rsidR="0085429D" w:rsidRDefault="0085429D" w:rsidP="007E39F3">
      <w:pPr>
        <w:spacing w:after="0" w:line="360" w:lineRule="auto"/>
        <w:jc w:val="both"/>
        <w:rPr>
          <w:rFonts w:ascii="Times New Roman" w:eastAsia="Calibri" w:hAnsi="Times New Roman" w:cs="Times New Roman"/>
          <w:b/>
          <w:sz w:val="24"/>
          <w:szCs w:val="24"/>
        </w:rPr>
      </w:pPr>
    </w:p>
    <w:p w14:paraId="07F42167" w14:textId="3BB21EC5" w:rsidR="0085429D" w:rsidRDefault="0085429D" w:rsidP="007E39F3">
      <w:pPr>
        <w:spacing w:after="0" w:line="360" w:lineRule="auto"/>
        <w:jc w:val="both"/>
        <w:rPr>
          <w:rFonts w:ascii="Times New Roman" w:eastAsia="Calibri" w:hAnsi="Times New Roman" w:cs="Times New Roman"/>
          <w:b/>
          <w:sz w:val="24"/>
          <w:szCs w:val="24"/>
        </w:rPr>
      </w:pPr>
    </w:p>
    <w:p w14:paraId="3B5347CE" w14:textId="04F67452" w:rsidR="0085429D" w:rsidRDefault="0085429D" w:rsidP="007E39F3">
      <w:pPr>
        <w:spacing w:after="0" w:line="360" w:lineRule="auto"/>
        <w:jc w:val="both"/>
        <w:rPr>
          <w:rFonts w:ascii="Times New Roman" w:eastAsia="Calibri" w:hAnsi="Times New Roman" w:cs="Times New Roman"/>
          <w:b/>
          <w:sz w:val="24"/>
          <w:szCs w:val="24"/>
        </w:rPr>
      </w:pPr>
    </w:p>
    <w:p w14:paraId="70F95457" w14:textId="77777777" w:rsidR="0085429D" w:rsidRPr="00AF286C" w:rsidRDefault="0085429D" w:rsidP="0085429D">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sz w:val="24"/>
          <w:szCs w:val="24"/>
        </w:rPr>
        <w:lastRenderedPageBreak/>
        <w:t xml:space="preserve">Tabla 2. </w:t>
      </w:r>
      <w:r w:rsidRPr="009D2EFA">
        <w:rPr>
          <w:rFonts w:ascii="Times New Roman" w:eastAsia="Calibri" w:hAnsi="Times New Roman" w:cs="Times New Roman"/>
          <w:sz w:val="24"/>
          <w:szCs w:val="24"/>
        </w:rPr>
        <w:t xml:space="preserve">Niveles </w:t>
      </w:r>
      <w:proofErr w:type="spellStart"/>
      <w:r w:rsidRPr="009D2EFA">
        <w:rPr>
          <w:rFonts w:ascii="Times New Roman" w:eastAsia="Calibri" w:hAnsi="Times New Roman" w:cs="Times New Roman"/>
          <w:sz w:val="24"/>
          <w:szCs w:val="24"/>
        </w:rPr>
        <w:t>mareográficos</w:t>
      </w:r>
      <w:proofErr w:type="spellEnd"/>
      <w:r w:rsidRPr="009D2EFA">
        <w:rPr>
          <w:rFonts w:ascii="Times New Roman" w:eastAsia="Calibri" w:hAnsi="Times New Roman" w:cs="Times New Roman"/>
          <w:sz w:val="24"/>
          <w:szCs w:val="24"/>
        </w:rPr>
        <w:t xml:space="preserve"> utilizados como posibles escenarios ante el aumento del nivel del mar</w:t>
      </w:r>
    </w:p>
    <w:p w14:paraId="7DD91007" w14:textId="77777777" w:rsidR="0085429D" w:rsidRPr="00234DF2" w:rsidRDefault="0085429D" w:rsidP="007E39F3">
      <w:pPr>
        <w:spacing w:after="0" w:line="360" w:lineRule="auto"/>
        <w:jc w:val="both"/>
        <w:rPr>
          <w:rFonts w:ascii="Times New Roman" w:eastAsia="Calibri" w:hAnsi="Times New Roman" w:cs="Times New Roman"/>
          <w:b/>
          <w:sz w:val="24"/>
          <w:szCs w:val="24"/>
        </w:rPr>
      </w:pPr>
    </w:p>
    <w:tbl>
      <w:tblPr>
        <w:tblW w:w="9211" w:type="dxa"/>
        <w:jc w:val="center"/>
        <w:tblCellMar>
          <w:left w:w="10" w:type="dxa"/>
          <w:right w:w="10" w:type="dxa"/>
        </w:tblCellMar>
        <w:tblLook w:val="0000" w:firstRow="0" w:lastRow="0" w:firstColumn="0" w:lastColumn="0" w:noHBand="0" w:noVBand="0"/>
      </w:tblPr>
      <w:tblGrid>
        <w:gridCol w:w="1154"/>
        <w:gridCol w:w="1200"/>
        <w:gridCol w:w="1820"/>
        <w:gridCol w:w="5037"/>
      </w:tblGrid>
      <w:tr w:rsidR="00F9514A" w14:paraId="4EC9521C" w14:textId="77777777" w:rsidTr="00F9514A">
        <w:trPr>
          <w:trHeight w:val="1"/>
          <w:jc w:val="center"/>
        </w:trPr>
        <w:tc>
          <w:tcPr>
            <w:tcW w:w="1154"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tcPr>
          <w:p w14:paraId="5C652148"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Escenario</w:t>
            </w:r>
          </w:p>
        </w:tc>
        <w:tc>
          <w:tcPr>
            <w:tcW w:w="1200" w:type="dxa"/>
            <w:shd w:val="clear" w:color="000000" w:fill="D9D9D9"/>
            <w:tcMar>
              <w:left w:w="70" w:type="dxa"/>
              <w:right w:w="70" w:type="dxa"/>
            </w:tcMar>
            <w:vAlign w:val="center"/>
          </w:tcPr>
          <w:p w14:paraId="2EBAA485"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Año</w:t>
            </w:r>
          </w:p>
        </w:tc>
        <w:tc>
          <w:tcPr>
            <w:tcW w:w="1820" w:type="dxa"/>
            <w:shd w:val="clear" w:color="000000" w:fill="D9D9D9"/>
            <w:tcMar>
              <w:left w:w="70" w:type="dxa"/>
              <w:right w:w="70" w:type="dxa"/>
            </w:tcMar>
            <w:vAlign w:val="center"/>
          </w:tcPr>
          <w:p w14:paraId="4946423B"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Aumento (m)</w:t>
            </w:r>
          </w:p>
        </w:tc>
        <w:tc>
          <w:tcPr>
            <w:tcW w:w="5037" w:type="dxa"/>
            <w:shd w:val="clear" w:color="000000" w:fill="D9D9D9"/>
            <w:tcMar>
              <w:left w:w="70" w:type="dxa"/>
              <w:right w:w="70" w:type="dxa"/>
            </w:tcMar>
            <w:vAlign w:val="center"/>
          </w:tcPr>
          <w:p w14:paraId="2767A8F4" w14:textId="77777777" w:rsidR="00F9514A" w:rsidRPr="00234DF2" w:rsidRDefault="00F9514A">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Marea Total</w:t>
            </w:r>
            <w:r>
              <w:rPr>
                <w:rFonts w:ascii="Times New Roman" w:eastAsia="Calibri" w:hAnsi="Times New Roman" w:cs="Times New Roman"/>
                <w:b/>
                <w:color w:val="000000"/>
                <w:sz w:val="24"/>
                <w:szCs w:val="24"/>
              </w:rPr>
              <w:t>*</w:t>
            </w:r>
            <w:r w:rsidRPr="00234DF2">
              <w:rPr>
                <w:rFonts w:ascii="Times New Roman" w:eastAsia="Calibri" w:hAnsi="Times New Roman" w:cs="Times New Roman"/>
                <w:b/>
                <w:color w:val="000000"/>
                <w:sz w:val="24"/>
                <w:szCs w:val="24"/>
              </w:rPr>
              <w:t xml:space="preserve"> (m)</w:t>
            </w:r>
          </w:p>
        </w:tc>
      </w:tr>
      <w:tr w:rsidR="00F9514A" w14:paraId="1BF65D4C" w14:textId="77777777" w:rsidTr="00F9514A">
        <w:trPr>
          <w:trHeight w:val="1"/>
          <w:jc w:val="center"/>
        </w:trPr>
        <w:tc>
          <w:tcPr>
            <w:tcW w:w="1154" w:type="dxa"/>
            <w:shd w:val="clear" w:color="auto" w:fill="auto"/>
            <w:tcMar>
              <w:left w:w="70" w:type="dxa"/>
              <w:right w:w="70" w:type="dxa"/>
            </w:tcMar>
          </w:tcPr>
          <w:p w14:paraId="1C5FE23A"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1</w:t>
            </w:r>
          </w:p>
        </w:tc>
        <w:tc>
          <w:tcPr>
            <w:tcW w:w="1200" w:type="dxa"/>
            <w:shd w:val="clear" w:color="auto" w:fill="auto"/>
            <w:tcMar>
              <w:left w:w="70" w:type="dxa"/>
              <w:right w:w="70" w:type="dxa"/>
            </w:tcMar>
            <w:vAlign w:val="center"/>
          </w:tcPr>
          <w:p w14:paraId="25768DAF" w14:textId="77777777" w:rsidR="00F9514A" w:rsidRPr="00234DF2" w:rsidRDefault="00F9514A" w:rsidP="00EE660C">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2030</w:t>
            </w:r>
          </w:p>
        </w:tc>
        <w:tc>
          <w:tcPr>
            <w:tcW w:w="1820" w:type="dxa"/>
            <w:shd w:val="clear" w:color="auto" w:fill="auto"/>
            <w:tcMar>
              <w:left w:w="70" w:type="dxa"/>
              <w:right w:w="70" w:type="dxa"/>
            </w:tcMar>
            <w:vAlign w:val="center"/>
          </w:tcPr>
          <w:p w14:paraId="50263868" w14:textId="77777777" w:rsidR="00F9514A" w:rsidRPr="00234DF2" w:rsidRDefault="00F9514A" w:rsidP="007C3141">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0,36</w:t>
            </w:r>
          </w:p>
        </w:tc>
        <w:tc>
          <w:tcPr>
            <w:tcW w:w="5037" w:type="dxa"/>
            <w:shd w:val="clear" w:color="auto" w:fill="auto"/>
            <w:tcMar>
              <w:left w:w="70" w:type="dxa"/>
              <w:right w:w="70" w:type="dxa"/>
            </w:tcMar>
            <w:vAlign w:val="center"/>
          </w:tcPr>
          <w:p w14:paraId="654ED2B5" w14:textId="77777777" w:rsidR="00F9514A" w:rsidRPr="00234DF2" w:rsidRDefault="00F9514A" w:rsidP="008426C3">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0,72</w:t>
            </w:r>
          </w:p>
        </w:tc>
      </w:tr>
      <w:tr w:rsidR="00F9514A" w14:paraId="244FCDA2" w14:textId="77777777" w:rsidTr="00F9514A">
        <w:trPr>
          <w:trHeight w:val="1"/>
          <w:jc w:val="center"/>
        </w:trPr>
        <w:tc>
          <w:tcPr>
            <w:tcW w:w="1154" w:type="dxa"/>
            <w:shd w:val="clear" w:color="000000" w:fill="FFFFFF"/>
            <w:tcMar>
              <w:left w:w="70" w:type="dxa"/>
              <w:right w:w="70" w:type="dxa"/>
            </w:tcMar>
          </w:tcPr>
          <w:p w14:paraId="5565E388" w14:textId="77777777" w:rsidR="00F9514A" w:rsidRPr="00234DF2" w:rsidRDefault="00F9514A" w:rsidP="00AD549E">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b/>
                <w:color w:val="000000"/>
                <w:sz w:val="24"/>
                <w:szCs w:val="24"/>
              </w:rPr>
              <w:t>2</w:t>
            </w:r>
          </w:p>
        </w:tc>
        <w:tc>
          <w:tcPr>
            <w:tcW w:w="1200" w:type="dxa"/>
            <w:shd w:val="clear" w:color="auto" w:fill="auto"/>
            <w:tcMar>
              <w:left w:w="70" w:type="dxa"/>
              <w:right w:w="70" w:type="dxa"/>
            </w:tcMar>
            <w:vAlign w:val="center"/>
          </w:tcPr>
          <w:p w14:paraId="40D6B7B7" w14:textId="77777777" w:rsidR="00F9514A" w:rsidRPr="00234DF2" w:rsidRDefault="00F9514A" w:rsidP="00EE660C">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2050</w:t>
            </w:r>
          </w:p>
        </w:tc>
        <w:tc>
          <w:tcPr>
            <w:tcW w:w="1820" w:type="dxa"/>
            <w:shd w:val="clear" w:color="auto" w:fill="auto"/>
            <w:tcMar>
              <w:left w:w="70" w:type="dxa"/>
              <w:right w:w="70" w:type="dxa"/>
            </w:tcMar>
            <w:vAlign w:val="center"/>
          </w:tcPr>
          <w:p w14:paraId="0852C31F" w14:textId="77777777" w:rsidR="00F9514A" w:rsidRPr="00234DF2" w:rsidRDefault="00F9514A" w:rsidP="007C3141">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0,96</w:t>
            </w:r>
          </w:p>
        </w:tc>
        <w:tc>
          <w:tcPr>
            <w:tcW w:w="5037" w:type="dxa"/>
            <w:shd w:val="clear" w:color="auto" w:fill="auto"/>
            <w:tcMar>
              <w:left w:w="70" w:type="dxa"/>
              <w:right w:w="70" w:type="dxa"/>
            </w:tcMar>
            <w:vAlign w:val="center"/>
          </w:tcPr>
          <w:p w14:paraId="6A14355B" w14:textId="77777777" w:rsidR="00F9514A" w:rsidRPr="00234DF2" w:rsidRDefault="00F9514A" w:rsidP="008426C3">
            <w:pPr>
              <w:spacing w:after="0" w:line="360" w:lineRule="auto"/>
              <w:jc w:val="center"/>
              <w:rPr>
                <w:rFonts w:ascii="Times New Roman" w:eastAsia="Calibri" w:hAnsi="Times New Roman" w:cs="Times New Roman"/>
                <w:sz w:val="24"/>
                <w:szCs w:val="24"/>
              </w:rPr>
            </w:pPr>
            <w:r w:rsidRPr="00234DF2">
              <w:rPr>
                <w:rFonts w:ascii="Times New Roman" w:eastAsia="Calibri" w:hAnsi="Times New Roman" w:cs="Times New Roman"/>
                <w:color w:val="000000"/>
                <w:sz w:val="24"/>
                <w:szCs w:val="24"/>
              </w:rPr>
              <w:t>1,32</w:t>
            </w:r>
          </w:p>
        </w:tc>
      </w:tr>
      <w:tr w:rsidR="00F9514A" w:rsidRPr="00AF286C" w14:paraId="696B1424" w14:textId="77777777" w:rsidTr="00F9514A">
        <w:trPr>
          <w:trHeight w:val="1"/>
          <w:jc w:val="center"/>
        </w:trPr>
        <w:tc>
          <w:tcPr>
            <w:tcW w:w="1154" w:type="dxa"/>
            <w:shd w:val="clear" w:color="000000" w:fill="FFFFFF"/>
            <w:tcMar>
              <w:left w:w="70" w:type="dxa"/>
              <w:right w:w="70" w:type="dxa"/>
            </w:tcMar>
          </w:tcPr>
          <w:p w14:paraId="24909712" w14:textId="77777777" w:rsidR="00F9514A" w:rsidRPr="00AF286C" w:rsidRDefault="00F9514A" w:rsidP="00AD549E">
            <w:pPr>
              <w:spacing w:after="0" w:line="360" w:lineRule="auto"/>
              <w:jc w:val="center"/>
              <w:rPr>
                <w:rFonts w:ascii="Times New Roman" w:eastAsia="Calibri" w:hAnsi="Times New Roman" w:cs="Times New Roman"/>
                <w:color w:val="000000" w:themeColor="text1"/>
                <w:sz w:val="24"/>
                <w:szCs w:val="24"/>
              </w:rPr>
            </w:pPr>
            <w:r w:rsidRPr="00AF286C">
              <w:rPr>
                <w:rFonts w:ascii="Times New Roman" w:eastAsia="Calibri" w:hAnsi="Times New Roman" w:cs="Times New Roman"/>
                <w:b/>
                <w:color w:val="000000" w:themeColor="text1"/>
                <w:sz w:val="24"/>
                <w:szCs w:val="24"/>
              </w:rPr>
              <w:t>3</w:t>
            </w:r>
          </w:p>
        </w:tc>
        <w:tc>
          <w:tcPr>
            <w:tcW w:w="1200" w:type="dxa"/>
            <w:shd w:val="clear" w:color="auto" w:fill="auto"/>
            <w:tcMar>
              <w:left w:w="70" w:type="dxa"/>
              <w:right w:w="70" w:type="dxa"/>
            </w:tcMar>
            <w:vAlign w:val="center"/>
          </w:tcPr>
          <w:p w14:paraId="5A00517F" w14:textId="77777777" w:rsidR="00F9514A" w:rsidRPr="003A43EF" w:rsidRDefault="00F9514A" w:rsidP="00EE660C">
            <w:pPr>
              <w:spacing w:after="0" w:line="360" w:lineRule="auto"/>
              <w:jc w:val="center"/>
              <w:rPr>
                <w:rFonts w:ascii="Times New Roman" w:eastAsia="Calibri" w:hAnsi="Times New Roman" w:cs="Times New Roman"/>
                <w:color w:val="000000"/>
                <w:sz w:val="24"/>
                <w:szCs w:val="24"/>
              </w:rPr>
            </w:pPr>
            <w:r w:rsidRPr="003A43EF">
              <w:rPr>
                <w:rFonts w:ascii="Times New Roman" w:eastAsia="Calibri" w:hAnsi="Times New Roman" w:cs="Times New Roman"/>
                <w:color w:val="000000"/>
                <w:sz w:val="24"/>
                <w:szCs w:val="24"/>
              </w:rPr>
              <w:t>2070</w:t>
            </w:r>
          </w:p>
        </w:tc>
        <w:tc>
          <w:tcPr>
            <w:tcW w:w="1820" w:type="dxa"/>
            <w:shd w:val="clear" w:color="auto" w:fill="auto"/>
            <w:tcMar>
              <w:left w:w="70" w:type="dxa"/>
              <w:right w:w="70" w:type="dxa"/>
            </w:tcMar>
            <w:vAlign w:val="center"/>
          </w:tcPr>
          <w:p w14:paraId="59436BAC" w14:textId="77777777" w:rsidR="00F9514A" w:rsidRPr="003A43EF" w:rsidRDefault="00F9514A" w:rsidP="007C3141">
            <w:pPr>
              <w:spacing w:after="0" w:line="360" w:lineRule="auto"/>
              <w:jc w:val="center"/>
              <w:rPr>
                <w:rFonts w:ascii="Times New Roman" w:eastAsia="Calibri" w:hAnsi="Times New Roman" w:cs="Times New Roman"/>
                <w:color w:val="000000"/>
                <w:sz w:val="24"/>
                <w:szCs w:val="24"/>
              </w:rPr>
            </w:pPr>
            <w:r w:rsidRPr="003A43EF">
              <w:rPr>
                <w:rFonts w:ascii="Times New Roman" w:eastAsia="Calibri" w:hAnsi="Times New Roman" w:cs="Times New Roman"/>
                <w:color w:val="000000"/>
                <w:sz w:val="24"/>
                <w:szCs w:val="24"/>
              </w:rPr>
              <w:t>1</w:t>
            </w:r>
          </w:p>
        </w:tc>
        <w:tc>
          <w:tcPr>
            <w:tcW w:w="5037" w:type="dxa"/>
            <w:shd w:val="clear" w:color="auto" w:fill="auto"/>
            <w:tcMar>
              <w:left w:w="70" w:type="dxa"/>
              <w:right w:w="70" w:type="dxa"/>
            </w:tcMar>
            <w:vAlign w:val="center"/>
          </w:tcPr>
          <w:p w14:paraId="66DA8D49" w14:textId="7EC64CB8" w:rsidR="00F9514A" w:rsidRPr="003A43EF" w:rsidRDefault="00F9514A" w:rsidP="003A43EF">
            <w:pPr>
              <w:spacing w:after="0" w:line="360" w:lineRule="auto"/>
              <w:ind w:right="-1091"/>
              <w:rPr>
                <w:rFonts w:ascii="Times New Roman" w:eastAsia="Calibri" w:hAnsi="Times New Roman" w:cs="Times New Roman"/>
                <w:color w:val="000000"/>
                <w:sz w:val="24"/>
                <w:szCs w:val="24"/>
              </w:rPr>
            </w:pPr>
            <w:r w:rsidRPr="003A43EF">
              <w:rPr>
                <w:rFonts w:ascii="Times New Roman" w:eastAsia="Calibri" w:hAnsi="Times New Roman" w:cs="Times New Roman"/>
                <w:color w:val="000000"/>
                <w:sz w:val="24"/>
                <w:szCs w:val="24"/>
              </w:rPr>
              <w:t xml:space="preserve">                                     1,36 </w:t>
            </w:r>
          </w:p>
        </w:tc>
      </w:tr>
      <w:tr w:rsidR="00F9514A" w:rsidRPr="00AF286C" w14:paraId="09E82C4C" w14:textId="77777777" w:rsidTr="00F9514A">
        <w:trPr>
          <w:trHeight w:val="1"/>
          <w:jc w:val="center"/>
        </w:trPr>
        <w:tc>
          <w:tcPr>
            <w:tcW w:w="1154" w:type="dxa"/>
            <w:shd w:val="clear" w:color="000000" w:fill="FFFFFF"/>
            <w:tcMar>
              <w:left w:w="70" w:type="dxa"/>
              <w:right w:w="70" w:type="dxa"/>
            </w:tcMar>
          </w:tcPr>
          <w:p w14:paraId="4BF09520" w14:textId="77777777" w:rsidR="00F9514A" w:rsidRPr="00AF286C" w:rsidRDefault="00F9514A" w:rsidP="00AD549E">
            <w:pPr>
              <w:spacing w:after="0" w:line="360" w:lineRule="auto"/>
              <w:jc w:val="center"/>
              <w:rPr>
                <w:rFonts w:ascii="Times New Roman" w:eastAsia="Calibri" w:hAnsi="Times New Roman" w:cs="Times New Roman"/>
                <w:color w:val="000000" w:themeColor="text1"/>
                <w:sz w:val="24"/>
                <w:szCs w:val="24"/>
              </w:rPr>
            </w:pPr>
            <w:r w:rsidRPr="00AF286C">
              <w:rPr>
                <w:rFonts w:ascii="Times New Roman" w:eastAsia="Calibri" w:hAnsi="Times New Roman" w:cs="Times New Roman"/>
                <w:b/>
                <w:color w:val="000000" w:themeColor="text1"/>
                <w:sz w:val="24"/>
                <w:szCs w:val="24"/>
              </w:rPr>
              <w:t>4</w:t>
            </w:r>
          </w:p>
        </w:tc>
        <w:tc>
          <w:tcPr>
            <w:tcW w:w="1200" w:type="dxa"/>
            <w:shd w:val="clear" w:color="auto" w:fill="auto"/>
            <w:tcMar>
              <w:left w:w="70" w:type="dxa"/>
              <w:right w:w="70" w:type="dxa"/>
            </w:tcMar>
            <w:vAlign w:val="center"/>
          </w:tcPr>
          <w:p w14:paraId="6795C39D" w14:textId="77777777" w:rsidR="00F9514A" w:rsidRPr="00AF286C" w:rsidRDefault="00F9514A" w:rsidP="00EE660C">
            <w:pPr>
              <w:spacing w:after="0" w:line="360" w:lineRule="auto"/>
              <w:jc w:val="center"/>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2100</w:t>
            </w:r>
          </w:p>
        </w:tc>
        <w:tc>
          <w:tcPr>
            <w:tcW w:w="1820" w:type="dxa"/>
            <w:shd w:val="clear" w:color="auto" w:fill="auto"/>
            <w:tcMar>
              <w:left w:w="70" w:type="dxa"/>
              <w:right w:w="70" w:type="dxa"/>
            </w:tcMar>
            <w:vAlign w:val="center"/>
          </w:tcPr>
          <w:p w14:paraId="777E59D0" w14:textId="77777777" w:rsidR="00F9514A" w:rsidRPr="00AF286C" w:rsidRDefault="00F9514A" w:rsidP="007C3141">
            <w:pPr>
              <w:spacing w:after="0" w:line="360" w:lineRule="auto"/>
              <w:jc w:val="center"/>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2</w:t>
            </w:r>
          </w:p>
        </w:tc>
        <w:tc>
          <w:tcPr>
            <w:tcW w:w="5037" w:type="dxa"/>
            <w:shd w:val="clear" w:color="auto" w:fill="auto"/>
            <w:tcMar>
              <w:left w:w="70" w:type="dxa"/>
              <w:right w:w="70" w:type="dxa"/>
            </w:tcMar>
            <w:vAlign w:val="center"/>
          </w:tcPr>
          <w:p w14:paraId="45488376" w14:textId="77777777" w:rsidR="00F9514A" w:rsidRPr="00AF286C" w:rsidRDefault="00F9514A" w:rsidP="008426C3">
            <w:pPr>
              <w:spacing w:after="0" w:line="360" w:lineRule="auto"/>
              <w:jc w:val="center"/>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2,36</w:t>
            </w:r>
          </w:p>
        </w:tc>
      </w:tr>
    </w:tbl>
    <w:p w14:paraId="58B2924D" w14:textId="77777777" w:rsidR="00CC4706" w:rsidRDefault="00CC4706" w:rsidP="00EE660C">
      <w:pPr>
        <w:pStyle w:val="Prrafodelista"/>
        <w:spacing w:after="0" w:line="360" w:lineRule="auto"/>
        <w:jc w:val="both"/>
        <w:rPr>
          <w:rFonts w:ascii="Times New Roman" w:eastAsia="Calibri" w:hAnsi="Times New Roman" w:cs="Times New Roman"/>
          <w:color w:val="000000" w:themeColor="text1"/>
          <w:sz w:val="24"/>
          <w:szCs w:val="24"/>
        </w:rPr>
      </w:pPr>
    </w:p>
    <w:p w14:paraId="0BBE909F" w14:textId="580F295C" w:rsidR="00F9514A" w:rsidRDefault="00F9514A" w:rsidP="00EE660C">
      <w:pPr>
        <w:pStyle w:val="Prrafodelista"/>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*Marea base= 0,36 m.</w:t>
      </w:r>
    </w:p>
    <w:p w14:paraId="7CD4641F" w14:textId="24959B07" w:rsidR="003C7014" w:rsidRDefault="003C7014" w:rsidP="00AD549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marea total es la sumatoria de los valores de marea anuales más el aumento proyectado.</w:t>
      </w:r>
    </w:p>
    <w:p w14:paraId="37E84ADF" w14:textId="41A933B1" w:rsidR="00F9514A" w:rsidRDefault="00F9514A" w:rsidP="00EE660C">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La</w:t>
      </w:r>
      <w:r w:rsidR="00327517">
        <w:rPr>
          <w:rFonts w:ascii="Times New Roman" w:eastAsia="Calibri" w:hAnsi="Times New Roman" w:cs="Times New Roman"/>
          <w:sz w:val="24"/>
          <w:szCs w:val="24"/>
        </w:rPr>
        <w:t xml:space="preserve">s figuras </w:t>
      </w:r>
      <w:r w:rsidR="00D61681">
        <w:rPr>
          <w:rFonts w:ascii="Times New Roman" w:eastAsia="Calibri" w:hAnsi="Times New Roman" w:cs="Times New Roman"/>
          <w:sz w:val="24"/>
          <w:szCs w:val="24"/>
        </w:rPr>
        <w:t>8</w:t>
      </w:r>
      <w:r w:rsidR="00327517">
        <w:rPr>
          <w:rFonts w:ascii="Times New Roman" w:eastAsia="Calibri" w:hAnsi="Times New Roman" w:cs="Times New Roman"/>
          <w:sz w:val="24"/>
          <w:szCs w:val="24"/>
        </w:rPr>
        <w:t xml:space="preserve">, </w:t>
      </w:r>
      <w:r w:rsidR="00D61681">
        <w:rPr>
          <w:rFonts w:ascii="Times New Roman" w:eastAsia="Calibri" w:hAnsi="Times New Roman" w:cs="Times New Roman"/>
          <w:sz w:val="24"/>
          <w:szCs w:val="24"/>
        </w:rPr>
        <w:t>9</w:t>
      </w:r>
      <w:r w:rsidR="00327517">
        <w:rPr>
          <w:rFonts w:ascii="Times New Roman" w:eastAsia="Calibri" w:hAnsi="Times New Roman" w:cs="Times New Roman"/>
          <w:sz w:val="24"/>
          <w:szCs w:val="24"/>
        </w:rPr>
        <w:t xml:space="preserve"> y </w:t>
      </w:r>
      <w:r w:rsidR="00D61681">
        <w:rPr>
          <w:rFonts w:ascii="Times New Roman" w:eastAsia="Calibri" w:hAnsi="Times New Roman" w:cs="Times New Roman"/>
          <w:sz w:val="24"/>
          <w:szCs w:val="24"/>
        </w:rPr>
        <w:t>10</w:t>
      </w:r>
      <w:r w:rsidRPr="00234DF2">
        <w:rPr>
          <w:rFonts w:ascii="Times New Roman" w:eastAsia="Calibri" w:hAnsi="Times New Roman" w:cs="Times New Roman"/>
          <w:sz w:val="24"/>
          <w:szCs w:val="24"/>
        </w:rPr>
        <w:t xml:space="preserve"> muestran los niveles de in</w:t>
      </w:r>
      <w:r>
        <w:rPr>
          <w:rFonts w:ascii="Times New Roman" w:eastAsia="Calibri" w:hAnsi="Times New Roman" w:cs="Times New Roman"/>
          <w:sz w:val="24"/>
          <w:szCs w:val="24"/>
        </w:rPr>
        <w:t xml:space="preserve">undación para la </w:t>
      </w:r>
      <w:r w:rsidRPr="00AF286C">
        <w:rPr>
          <w:rFonts w:ascii="Times New Roman" w:eastAsia="Calibri" w:hAnsi="Times New Roman" w:cs="Times New Roman"/>
          <w:color w:val="000000" w:themeColor="text1"/>
          <w:sz w:val="24"/>
          <w:szCs w:val="24"/>
        </w:rPr>
        <w:t xml:space="preserve">zona de Moín. </w:t>
      </w:r>
      <w:r w:rsidRPr="00234DF2">
        <w:rPr>
          <w:rFonts w:ascii="Times New Roman" w:eastAsia="Calibri" w:hAnsi="Times New Roman" w:cs="Times New Roman"/>
          <w:sz w:val="24"/>
          <w:szCs w:val="24"/>
        </w:rPr>
        <w:t>Las observaciones</w:t>
      </w:r>
      <w:r>
        <w:rPr>
          <w:rFonts w:ascii="Times New Roman" w:eastAsia="Calibri" w:hAnsi="Times New Roman" w:cs="Times New Roman"/>
          <w:sz w:val="24"/>
          <w:szCs w:val="24"/>
        </w:rPr>
        <w:t xml:space="preserve"> que se hicieron</w:t>
      </w:r>
      <w:r w:rsidRPr="00234DF2">
        <w:rPr>
          <w:rFonts w:ascii="Times New Roman" w:eastAsia="Calibri" w:hAnsi="Times New Roman" w:cs="Times New Roman"/>
          <w:sz w:val="24"/>
          <w:szCs w:val="24"/>
        </w:rPr>
        <w:t xml:space="preserve"> en las zonas de estudio coinciden con los señalados en ambas figuras.</w:t>
      </w:r>
    </w:p>
    <w:p w14:paraId="658D1D55" w14:textId="77777777" w:rsidR="00F9514A" w:rsidRDefault="00F9514A" w:rsidP="006610C9">
      <w:pPr>
        <w:spacing w:after="0" w:line="360" w:lineRule="auto"/>
        <w:jc w:val="both"/>
        <w:rPr>
          <w:rFonts w:ascii="Times New Roman" w:eastAsia="Calibri" w:hAnsi="Times New Roman" w:cs="Times New Roman"/>
          <w:sz w:val="24"/>
          <w:szCs w:val="24"/>
        </w:rPr>
      </w:pPr>
    </w:p>
    <w:p w14:paraId="41ADA48E" w14:textId="24B0A4B0" w:rsidR="00F9514A" w:rsidRDefault="00BC573B" w:rsidP="009F337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31214" wp14:editId="0BAE9A66">
            <wp:extent cx="4185139" cy="32385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731" cy="3243601"/>
                    </a:xfrm>
                    <a:prstGeom prst="rect">
                      <a:avLst/>
                    </a:prstGeom>
                    <a:noFill/>
                    <a:ln>
                      <a:noFill/>
                    </a:ln>
                  </pic:spPr>
                </pic:pic>
              </a:graphicData>
            </a:graphic>
          </wp:inline>
        </w:drawing>
      </w:r>
    </w:p>
    <w:p w14:paraId="14125EF9" w14:textId="77777777" w:rsidR="00EF5C0E" w:rsidRDefault="009F337E" w:rsidP="009F337E">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sz w:val="24"/>
          <w:szCs w:val="24"/>
        </w:rPr>
        <w:t>Figura 8.</w:t>
      </w:r>
      <w:r>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1.32 m (2050), </w:t>
      </w:r>
      <w:r w:rsidRPr="00234DF2">
        <w:rPr>
          <w:rFonts w:ascii="Times New Roman" w:eastAsia="Calibri" w:hAnsi="Times New Roman" w:cs="Times New Roman"/>
          <w:sz w:val="24"/>
          <w:szCs w:val="24"/>
        </w:rPr>
        <w:t>para Moín.</w:t>
      </w:r>
      <w:r>
        <w:rPr>
          <w:rFonts w:ascii="Times New Roman" w:eastAsia="Calibri" w:hAnsi="Times New Roman" w:cs="Times New Roman"/>
          <w:sz w:val="24"/>
          <w:szCs w:val="24"/>
        </w:rPr>
        <w:t xml:space="preserve"> </w:t>
      </w:r>
    </w:p>
    <w:p w14:paraId="35477F62" w14:textId="4584D5FF" w:rsidR="009F337E" w:rsidRPr="00234DF2" w:rsidRDefault="009F337E" w:rsidP="009F337E">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273086B4" w14:textId="77777777" w:rsidR="00D61681" w:rsidRDefault="00D61681" w:rsidP="009F337E">
      <w:pPr>
        <w:spacing w:after="0" w:line="360" w:lineRule="auto"/>
        <w:jc w:val="center"/>
        <w:rPr>
          <w:rFonts w:ascii="Times New Roman" w:eastAsia="Calibri" w:hAnsi="Times New Roman" w:cs="Times New Roman"/>
          <w:sz w:val="24"/>
          <w:szCs w:val="24"/>
        </w:rPr>
      </w:pPr>
    </w:p>
    <w:p w14:paraId="36DF236D" w14:textId="28F98957" w:rsidR="00BC573B" w:rsidRDefault="00BC573B" w:rsidP="009F337E">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lastRenderedPageBreak/>
        <w:drawing>
          <wp:inline distT="0" distB="0" distL="0" distR="0" wp14:anchorId="20D3A5F2" wp14:editId="4E3DF3DC">
            <wp:extent cx="4305300" cy="3331482"/>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4802" cy="3338835"/>
                    </a:xfrm>
                    <a:prstGeom prst="rect">
                      <a:avLst/>
                    </a:prstGeom>
                    <a:noFill/>
                    <a:ln>
                      <a:noFill/>
                    </a:ln>
                  </pic:spPr>
                </pic:pic>
              </a:graphicData>
            </a:graphic>
          </wp:inline>
        </w:drawing>
      </w:r>
    </w:p>
    <w:p w14:paraId="097E4761" w14:textId="77777777" w:rsidR="007E39F3" w:rsidRDefault="007C3141" w:rsidP="007C3141">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sz w:val="24"/>
          <w:szCs w:val="24"/>
        </w:rPr>
        <w:t>Figura 9.</w:t>
      </w:r>
      <w:r>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1.36 m (2070), para Moín. </w:t>
      </w:r>
    </w:p>
    <w:p w14:paraId="61CFD2A4" w14:textId="7704AD6E" w:rsidR="007C3141" w:rsidRDefault="007C3141" w:rsidP="007C3141">
      <w:pPr>
        <w:spacing w:after="0" w:line="360" w:lineRule="auto"/>
        <w:jc w:val="center"/>
        <w:rPr>
          <w:rFonts w:ascii="Times New Roman" w:eastAsia="Calibri" w:hAnsi="Times New Roman" w:cs="Times New Roman"/>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78C8938C" w14:textId="77777777" w:rsidR="007C3141" w:rsidRDefault="007C3141" w:rsidP="00AD549E">
      <w:pPr>
        <w:spacing w:after="0" w:line="360" w:lineRule="auto"/>
        <w:jc w:val="center"/>
        <w:rPr>
          <w:rFonts w:ascii="Times New Roman" w:eastAsia="Calibri" w:hAnsi="Times New Roman" w:cs="Times New Roman"/>
          <w:sz w:val="24"/>
          <w:szCs w:val="24"/>
        </w:rPr>
      </w:pPr>
    </w:p>
    <w:p w14:paraId="709EB394" w14:textId="594F3B39" w:rsidR="00BC573B" w:rsidRDefault="00BC573B" w:rsidP="007C3141">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675CB89C" wp14:editId="4D3BADE8">
            <wp:extent cx="4391025" cy="33978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092" cy="3400190"/>
                    </a:xfrm>
                    <a:prstGeom prst="rect">
                      <a:avLst/>
                    </a:prstGeom>
                    <a:noFill/>
                    <a:ln>
                      <a:noFill/>
                    </a:ln>
                  </pic:spPr>
                </pic:pic>
              </a:graphicData>
            </a:graphic>
          </wp:inline>
        </w:drawing>
      </w:r>
    </w:p>
    <w:p w14:paraId="28A230D7" w14:textId="77777777" w:rsidR="007E39F3" w:rsidRDefault="007C3141" w:rsidP="007C3141">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sz w:val="24"/>
          <w:szCs w:val="24"/>
        </w:rPr>
        <w:t>Figura 10.</w:t>
      </w:r>
      <w:r>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2.36 m (2100), para Moín. </w:t>
      </w:r>
    </w:p>
    <w:p w14:paraId="3EE84D98" w14:textId="4C8515CD" w:rsidR="007C3141" w:rsidRDefault="007C3141" w:rsidP="007C3141">
      <w:pPr>
        <w:spacing w:after="0" w:line="360" w:lineRule="auto"/>
        <w:jc w:val="center"/>
        <w:rPr>
          <w:rFonts w:ascii="Times New Roman" w:eastAsia="Calibri" w:hAnsi="Times New Roman" w:cs="Times New Roman"/>
          <w:color w:val="000000" w:themeColor="text1"/>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5B4AA4E2" w14:textId="1B725E61" w:rsidR="00327517" w:rsidRDefault="00F9514A" w:rsidP="007C3141">
      <w:pPr>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lastRenderedPageBreak/>
        <w:t xml:space="preserve">Para el escenario D con niveles del mar de 1.36 m (para el 2070), como muestra la figura </w:t>
      </w:r>
      <w:r w:rsidR="00D61681">
        <w:rPr>
          <w:rFonts w:ascii="Times New Roman" w:eastAsia="Calibri" w:hAnsi="Times New Roman" w:cs="Times New Roman"/>
          <w:color w:val="000000" w:themeColor="text1"/>
          <w:sz w:val="24"/>
          <w:szCs w:val="24"/>
        </w:rPr>
        <w:t>9</w:t>
      </w:r>
      <w:r w:rsidRPr="00AF286C">
        <w:rPr>
          <w:rFonts w:ascii="Times New Roman" w:eastAsia="Calibri" w:hAnsi="Times New Roman" w:cs="Times New Roman"/>
          <w:color w:val="000000" w:themeColor="text1"/>
          <w:sz w:val="24"/>
          <w:szCs w:val="24"/>
        </w:rPr>
        <w:t>, el agua inunda el estero y con el escenario de 2.32 m (para el 2100)</w:t>
      </w:r>
      <w:r w:rsidR="00327517">
        <w:rPr>
          <w:rFonts w:ascii="Times New Roman" w:eastAsia="Calibri" w:hAnsi="Times New Roman" w:cs="Times New Roman"/>
          <w:color w:val="000000" w:themeColor="text1"/>
          <w:sz w:val="24"/>
          <w:szCs w:val="24"/>
        </w:rPr>
        <w:t xml:space="preserve"> figura </w:t>
      </w:r>
      <w:r w:rsidR="00D61681">
        <w:rPr>
          <w:rFonts w:ascii="Times New Roman" w:eastAsia="Calibri" w:hAnsi="Times New Roman" w:cs="Times New Roman"/>
          <w:color w:val="000000" w:themeColor="text1"/>
          <w:sz w:val="24"/>
          <w:szCs w:val="24"/>
        </w:rPr>
        <w:t>10</w:t>
      </w:r>
      <w:r w:rsidRPr="00AF286C">
        <w:rPr>
          <w:rFonts w:ascii="Times New Roman" w:eastAsia="Calibri" w:hAnsi="Times New Roman" w:cs="Times New Roman"/>
          <w:color w:val="000000" w:themeColor="text1"/>
          <w:sz w:val="24"/>
          <w:szCs w:val="24"/>
        </w:rPr>
        <w:t>, prácticamente toda la zona de Moín, incluyendo los puertos o terminales de RECOPE y APM</w:t>
      </w:r>
      <w:r w:rsidR="00327517">
        <w:rPr>
          <w:rFonts w:ascii="Times New Roman" w:eastAsia="Calibri" w:hAnsi="Times New Roman" w:cs="Times New Roman"/>
          <w:color w:val="000000" w:themeColor="text1"/>
          <w:sz w:val="24"/>
          <w:szCs w:val="24"/>
        </w:rPr>
        <w:t xml:space="preserve"> se verían afectadas</w:t>
      </w:r>
      <w:r w:rsidRPr="00AF286C">
        <w:rPr>
          <w:rFonts w:ascii="Times New Roman" w:eastAsia="Calibri" w:hAnsi="Times New Roman" w:cs="Times New Roman"/>
          <w:color w:val="000000" w:themeColor="text1"/>
          <w:sz w:val="24"/>
          <w:szCs w:val="24"/>
        </w:rPr>
        <w:t>.</w:t>
      </w:r>
    </w:p>
    <w:p w14:paraId="64FC88CA" w14:textId="3F3B26C2" w:rsidR="00F9514A" w:rsidRPr="00AF286C" w:rsidRDefault="00F9514A" w:rsidP="008426C3">
      <w:pPr>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 xml:space="preserve"> </w:t>
      </w:r>
    </w:p>
    <w:p w14:paraId="1818CD0E" w14:textId="1249BA3A" w:rsidR="00F9514A" w:rsidRPr="00AF286C" w:rsidRDefault="00F9514A" w:rsidP="00BC6B12">
      <w:pPr>
        <w:spacing w:after="0" w:line="360" w:lineRule="auto"/>
        <w:jc w:val="both"/>
        <w:rPr>
          <w:rFonts w:ascii="Times New Roman" w:eastAsia="Calibri" w:hAnsi="Times New Roman" w:cs="Times New Roman"/>
          <w:color w:val="000000" w:themeColor="text1"/>
          <w:sz w:val="24"/>
          <w:szCs w:val="24"/>
        </w:rPr>
      </w:pPr>
      <w:r w:rsidRPr="00AF286C">
        <w:rPr>
          <w:rFonts w:ascii="Times New Roman" w:eastAsia="Calibri" w:hAnsi="Times New Roman" w:cs="Times New Roman"/>
          <w:color w:val="000000" w:themeColor="text1"/>
          <w:sz w:val="24"/>
          <w:szCs w:val="24"/>
        </w:rPr>
        <w:t>La</w:t>
      </w:r>
      <w:r w:rsidR="006B69B1">
        <w:rPr>
          <w:rFonts w:ascii="Times New Roman" w:eastAsia="Calibri" w:hAnsi="Times New Roman" w:cs="Times New Roman"/>
          <w:color w:val="000000" w:themeColor="text1"/>
          <w:sz w:val="24"/>
          <w:szCs w:val="24"/>
        </w:rPr>
        <w:t>s</w:t>
      </w:r>
      <w:r w:rsidR="004D5259">
        <w:rPr>
          <w:rFonts w:ascii="Times New Roman" w:eastAsia="Calibri" w:hAnsi="Times New Roman" w:cs="Times New Roman"/>
          <w:color w:val="000000" w:themeColor="text1"/>
          <w:sz w:val="24"/>
          <w:szCs w:val="24"/>
        </w:rPr>
        <w:t xml:space="preserve"> figura</w:t>
      </w:r>
      <w:r w:rsidR="006B69B1">
        <w:rPr>
          <w:rFonts w:ascii="Times New Roman" w:eastAsia="Calibri" w:hAnsi="Times New Roman" w:cs="Times New Roman"/>
          <w:color w:val="000000" w:themeColor="text1"/>
          <w:sz w:val="24"/>
          <w:szCs w:val="24"/>
        </w:rPr>
        <w:t>s</w:t>
      </w:r>
      <w:r w:rsidRPr="00AF286C">
        <w:rPr>
          <w:rFonts w:ascii="Times New Roman" w:eastAsia="Calibri" w:hAnsi="Times New Roman" w:cs="Times New Roman"/>
          <w:color w:val="000000" w:themeColor="text1"/>
          <w:sz w:val="24"/>
          <w:szCs w:val="24"/>
        </w:rPr>
        <w:t xml:space="preserve"> </w:t>
      </w:r>
      <w:r w:rsidR="00327517">
        <w:rPr>
          <w:rFonts w:ascii="Times New Roman" w:eastAsia="Calibri" w:hAnsi="Times New Roman" w:cs="Times New Roman"/>
          <w:color w:val="000000" w:themeColor="text1"/>
          <w:sz w:val="24"/>
          <w:szCs w:val="24"/>
        </w:rPr>
        <w:t>1</w:t>
      </w:r>
      <w:r w:rsidR="00D61681">
        <w:rPr>
          <w:rFonts w:ascii="Times New Roman" w:eastAsia="Calibri" w:hAnsi="Times New Roman" w:cs="Times New Roman"/>
          <w:color w:val="000000" w:themeColor="text1"/>
          <w:sz w:val="24"/>
          <w:szCs w:val="24"/>
        </w:rPr>
        <w:t>1</w:t>
      </w:r>
      <w:r w:rsidR="00327517">
        <w:rPr>
          <w:rFonts w:ascii="Times New Roman" w:eastAsia="Calibri" w:hAnsi="Times New Roman" w:cs="Times New Roman"/>
          <w:color w:val="000000" w:themeColor="text1"/>
          <w:sz w:val="24"/>
          <w:szCs w:val="24"/>
        </w:rPr>
        <w:t>, 1</w:t>
      </w:r>
      <w:r w:rsidR="00D61681">
        <w:rPr>
          <w:rFonts w:ascii="Times New Roman" w:eastAsia="Calibri" w:hAnsi="Times New Roman" w:cs="Times New Roman"/>
          <w:color w:val="000000" w:themeColor="text1"/>
          <w:sz w:val="24"/>
          <w:szCs w:val="24"/>
        </w:rPr>
        <w:t>2</w:t>
      </w:r>
      <w:r w:rsidR="00327517">
        <w:rPr>
          <w:rFonts w:ascii="Times New Roman" w:eastAsia="Calibri" w:hAnsi="Times New Roman" w:cs="Times New Roman"/>
          <w:color w:val="000000" w:themeColor="text1"/>
          <w:sz w:val="24"/>
          <w:szCs w:val="24"/>
        </w:rPr>
        <w:t xml:space="preserve"> y 1</w:t>
      </w:r>
      <w:r w:rsidR="00D61681">
        <w:rPr>
          <w:rFonts w:ascii="Times New Roman" w:eastAsia="Calibri" w:hAnsi="Times New Roman" w:cs="Times New Roman"/>
          <w:color w:val="000000" w:themeColor="text1"/>
          <w:sz w:val="24"/>
          <w:szCs w:val="24"/>
        </w:rPr>
        <w:t>3</w:t>
      </w:r>
      <w:r w:rsidRPr="00AF286C">
        <w:rPr>
          <w:rFonts w:ascii="Times New Roman" w:eastAsia="Calibri" w:hAnsi="Times New Roman" w:cs="Times New Roman"/>
          <w:color w:val="000000" w:themeColor="text1"/>
          <w:sz w:val="24"/>
          <w:szCs w:val="24"/>
        </w:rPr>
        <w:t xml:space="preserve"> muestran los niveles de inundación para la zona de Cahuita.</w:t>
      </w:r>
    </w:p>
    <w:p w14:paraId="0A7F5A52" w14:textId="77777777" w:rsidR="00F9514A" w:rsidRDefault="00F9514A">
      <w:pPr>
        <w:spacing w:after="0" w:line="360" w:lineRule="auto"/>
        <w:jc w:val="both"/>
        <w:rPr>
          <w:rFonts w:ascii="Times New Roman" w:eastAsia="Calibri" w:hAnsi="Times New Roman" w:cs="Times New Roman"/>
          <w:sz w:val="24"/>
          <w:szCs w:val="24"/>
        </w:rPr>
      </w:pPr>
    </w:p>
    <w:p w14:paraId="0D42127A" w14:textId="7A0A03F5" w:rsidR="00F9514A" w:rsidRDefault="00BC573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DA912F" wp14:editId="1105217F">
            <wp:extent cx="4010025" cy="310299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2874" cy="3105200"/>
                    </a:xfrm>
                    <a:prstGeom prst="rect">
                      <a:avLst/>
                    </a:prstGeom>
                    <a:noFill/>
                    <a:ln>
                      <a:noFill/>
                    </a:ln>
                  </pic:spPr>
                </pic:pic>
              </a:graphicData>
            </a:graphic>
          </wp:inline>
        </w:drawing>
      </w:r>
    </w:p>
    <w:p w14:paraId="1EAD404C" w14:textId="77777777" w:rsidR="007E39F3" w:rsidRDefault="006B69B1" w:rsidP="006B69B1">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color w:val="000000" w:themeColor="text1"/>
          <w:sz w:val="24"/>
          <w:szCs w:val="24"/>
        </w:rPr>
        <w:t>Figura 11.</w:t>
      </w:r>
      <w:r w:rsidRPr="00E25B98">
        <w:rPr>
          <w:rFonts w:ascii="Times New Roman" w:eastAsia="Calibri" w:hAnsi="Times New Roman" w:cs="Times New Roman"/>
          <w:color w:val="000000" w:themeColor="text1"/>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1.32 m (2050), Cahuita. </w:t>
      </w:r>
    </w:p>
    <w:p w14:paraId="30760DAF" w14:textId="71387A00" w:rsidR="006B69B1" w:rsidRPr="00E25B98" w:rsidRDefault="006B69B1" w:rsidP="006B69B1">
      <w:pPr>
        <w:spacing w:after="0" w:line="360" w:lineRule="auto"/>
        <w:jc w:val="center"/>
        <w:rPr>
          <w:rFonts w:ascii="Times New Roman" w:eastAsia="Calibri" w:hAnsi="Times New Roman" w:cs="Times New Roman"/>
          <w:color w:val="000000" w:themeColor="text1"/>
          <w:sz w:val="24"/>
          <w:szCs w:val="24"/>
        </w:rPr>
      </w:pPr>
      <w:r w:rsidRPr="00EF5C0E">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6D46C5D0" w14:textId="4F1FA77C" w:rsidR="00327517" w:rsidRDefault="00327517" w:rsidP="006B69B1">
      <w:pPr>
        <w:spacing w:after="0" w:line="360" w:lineRule="auto"/>
        <w:jc w:val="center"/>
        <w:rPr>
          <w:rFonts w:ascii="Times New Roman" w:hAnsi="Times New Roman" w:cs="Times New Roman"/>
          <w:sz w:val="24"/>
          <w:szCs w:val="24"/>
        </w:rPr>
      </w:pPr>
    </w:p>
    <w:p w14:paraId="0C6921AF" w14:textId="383DDDB0" w:rsidR="00327517" w:rsidRDefault="00327517" w:rsidP="008426C3">
      <w:pPr>
        <w:spacing w:after="0" w:line="360" w:lineRule="auto"/>
        <w:jc w:val="center"/>
        <w:rPr>
          <w:rFonts w:ascii="Times New Roman" w:hAnsi="Times New Roman" w:cs="Times New Roman"/>
          <w:sz w:val="24"/>
          <w:szCs w:val="24"/>
        </w:rPr>
      </w:pPr>
    </w:p>
    <w:p w14:paraId="386E7BBC" w14:textId="018DAA20" w:rsidR="00327517" w:rsidRDefault="00327517" w:rsidP="00BC6B12">
      <w:pPr>
        <w:spacing w:after="0" w:line="360" w:lineRule="auto"/>
        <w:jc w:val="center"/>
        <w:rPr>
          <w:rFonts w:ascii="Times New Roman" w:hAnsi="Times New Roman" w:cs="Times New Roman"/>
          <w:sz w:val="24"/>
          <w:szCs w:val="24"/>
        </w:rPr>
      </w:pPr>
    </w:p>
    <w:p w14:paraId="32C44466" w14:textId="2E80CE6E" w:rsidR="00327517" w:rsidRDefault="00327517">
      <w:pPr>
        <w:spacing w:after="0" w:line="360" w:lineRule="auto"/>
        <w:jc w:val="center"/>
        <w:rPr>
          <w:rFonts w:ascii="Times New Roman" w:hAnsi="Times New Roman" w:cs="Times New Roman"/>
          <w:sz w:val="24"/>
          <w:szCs w:val="24"/>
        </w:rPr>
      </w:pPr>
    </w:p>
    <w:p w14:paraId="1E7C1AFB" w14:textId="1A23D62E" w:rsidR="00327517" w:rsidRDefault="00327517">
      <w:pPr>
        <w:spacing w:after="0" w:line="360" w:lineRule="auto"/>
        <w:jc w:val="center"/>
        <w:rPr>
          <w:rFonts w:ascii="Times New Roman" w:hAnsi="Times New Roman" w:cs="Times New Roman"/>
          <w:sz w:val="24"/>
          <w:szCs w:val="24"/>
        </w:rPr>
      </w:pPr>
    </w:p>
    <w:p w14:paraId="6BDC6D60" w14:textId="025CE916" w:rsidR="00327517" w:rsidRDefault="00327517">
      <w:pPr>
        <w:spacing w:after="0" w:line="360" w:lineRule="auto"/>
        <w:jc w:val="center"/>
        <w:rPr>
          <w:rFonts w:ascii="Times New Roman" w:hAnsi="Times New Roman" w:cs="Times New Roman"/>
          <w:sz w:val="24"/>
          <w:szCs w:val="24"/>
        </w:rPr>
      </w:pPr>
    </w:p>
    <w:p w14:paraId="4166ADC2" w14:textId="1B24D13C" w:rsidR="00327517" w:rsidRDefault="00327517">
      <w:pPr>
        <w:spacing w:after="0" w:line="360" w:lineRule="auto"/>
        <w:jc w:val="center"/>
        <w:rPr>
          <w:rFonts w:ascii="Times New Roman" w:hAnsi="Times New Roman" w:cs="Times New Roman"/>
          <w:sz w:val="24"/>
          <w:szCs w:val="24"/>
        </w:rPr>
      </w:pPr>
    </w:p>
    <w:p w14:paraId="6E7BA889" w14:textId="18FD8363" w:rsidR="00327517" w:rsidRDefault="00327517">
      <w:pPr>
        <w:spacing w:after="0" w:line="360" w:lineRule="auto"/>
        <w:jc w:val="center"/>
        <w:rPr>
          <w:rFonts w:ascii="Times New Roman" w:hAnsi="Times New Roman" w:cs="Times New Roman"/>
          <w:sz w:val="24"/>
          <w:szCs w:val="24"/>
        </w:rPr>
      </w:pPr>
    </w:p>
    <w:p w14:paraId="50A62AEE" w14:textId="11C9CE9F" w:rsidR="00327517" w:rsidRDefault="00327517">
      <w:pPr>
        <w:spacing w:after="0" w:line="360" w:lineRule="auto"/>
        <w:jc w:val="center"/>
        <w:rPr>
          <w:rFonts w:ascii="Times New Roman" w:hAnsi="Times New Roman" w:cs="Times New Roman"/>
          <w:sz w:val="24"/>
          <w:szCs w:val="24"/>
        </w:rPr>
      </w:pPr>
    </w:p>
    <w:p w14:paraId="06085B4B" w14:textId="09A30233" w:rsidR="00327517" w:rsidRDefault="00327517">
      <w:pPr>
        <w:spacing w:after="0" w:line="360" w:lineRule="auto"/>
        <w:jc w:val="center"/>
        <w:rPr>
          <w:rFonts w:ascii="Times New Roman" w:hAnsi="Times New Roman" w:cs="Times New Roman"/>
          <w:sz w:val="24"/>
          <w:szCs w:val="24"/>
        </w:rPr>
      </w:pPr>
    </w:p>
    <w:p w14:paraId="66F158A3" w14:textId="5F7671BF" w:rsidR="00BC573B" w:rsidRDefault="00BC573B">
      <w:pPr>
        <w:spacing w:after="0" w:line="360" w:lineRule="auto"/>
        <w:jc w:val="center"/>
        <w:rPr>
          <w:rFonts w:ascii="Times New Roman" w:eastAsia="Calibri" w:hAnsi="Times New Roman" w:cs="Times New Roman"/>
          <w:b/>
          <w:sz w:val="24"/>
          <w:szCs w:val="24"/>
        </w:rPr>
      </w:pPr>
      <w:r>
        <w:rPr>
          <w:rFonts w:ascii="Times New Roman" w:hAnsi="Times New Roman" w:cs="Times New Roman"/>
          <w:noProof/>
          <w:sz w:val="24"/>
          <w:szCs w:val="24"/>
        </w:rPr>
        <w:lastRenderedPageBreak/>
        <w:drawing>
          <wp:inline distT="0" distB="0" distL="0" distR="0" wp14:anchorId="04AE985F" wp14:editId="62DAC5B9">
            <wp:extent cx="4074355" cy="31527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364" cy="3153556"/>
                    </a:xfrm>
                    <a:prstGeom prst="rect">
                      <a:avLst/>
                    </a:prstGeom>
                    <a:noFill/>
                    <a:ln>
                      <a:noFill/>
                    </a:ln>
                  </pic:spPr>
                </pic:pic>
              </a:graphicData>
            </a:graphic>
          </wp:inline>
        </w:drawing>
      </w:r>
    </w:p>
    <w:p w14:paraId="4C6A4E9A" w14:textId="77777777" w:rsidR="006151D1" w:rsidRDefault="006B69B1" w:rsidP="006B69B1">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color w:val="000000" w:themeColor="text1"/>
          <w:sz w:val="24"/>
          <w:szCs w:val="24"/>
        </w:rPr>
        <w:t>Figura 12.</w:t>
      </w:r>
      <w:r w:rsidRPr="00E25B98">
        <w:rPr>
          <w:rFonts w:ascii="Times New Roman" w:eastAsia="Calibri" w:hAnsi="Times New Roman" w:cs="Times New Roman"/>
          <w:color w:val="000000" w:themeColor="text1"/>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1.36 m (2070), Cahuita. </w:t>
      </w:r>
    </w:p>
    <w:p w14:paraId="6DAE83B2" w14:textId="0DD8ACD0" w:rsidR="006B69B1" w:rsidRPr="00E25B98" w:rsidRDefault="006B69B1" w:rsidP="006B69B1">
      <w:pPr>
        <w:spacing w:after="0" w:line="360" w:lineRule="auto"/>
        <w:jc w:val="center"/>
        <w:rPr>
          <w:rFonts w:ascii="Times New Roman" w:eastAsia="Calibri" w:hAnsi="Times New Roman" w:cs="Times New Roman"/>
          <w:color w:val="000000" w:themeColor="text1"/>
          <w:sz w:val="24"/>
          <w:szCs w:val="24"/>
        </w:rPr>
      </w:pPr>
      <w:r w:rsidRPr="006151D1">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7494E5EA" w14:textId="77777777" w:rsidR="006B69B1" w:rsidRDefault="006B69B1" w:rsidP="00AD549E">
      <w:pPr>
        <w:spacing w:after="0" w:line="360" w:lineRule="auto"/>
        <w:jc w:val="center"/>
        <w:rPr>
          <w:rFonts w:ascii="Times New Roman" w:eastAsia="Calibri" w:hAnsi="Times New Roman" w:cs="Times New Roman"/>
          <w:color w:val="000000" w:themeColor="text1"/>
          <w:sz w:val="24"/>
          <w:szCs w:val="24"/>
        </w:rPr>
      </w:pPr>
    </w:p>
    <w:p w14:paraId="1C7A1B50" w14:textId="2AA54153" w:rsidR="00BC573B" w:rsidRPr="00234DF2" w:rsidRDefault="00BC573B" w:rsidP="006B69B1">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611418B9" wp14:editId="0DE12DAC">
            <wp:extent cx="4181475" cy="323566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4785" cy="3238226"/>
                    </a:xfrm>
                    <a:prstGeom prst="rect">
                      <a:avLst/>
                    </a:prstGeom>
                    <a:noFill/>
                    <a:ln>
                      <a:noFill/>
                    </a:ln>
                  </pic:spPr>
                </pic:pic>
              </a:graphicData>
            </a:graphic>
          </wp:inline>
        </w:drawing>
      </w:r>
    </w:p>
    <w:p w14:paraId="3C95D2CE" w14:textId="77777777" w:rsidR="00853F3D" w:rsidRDefault="006B69B1" w:rsidP="006B69B1">
      <w:pPr>
        <w:spacing w:after="0" w:line="360" w:lineRule="auto"/>
        <w:jc w:val="center"/>
        <w:rPr>
          <w:rFonts w:ascii="Times New Roman" w:eastAsia="Calibri" w:hAnsi="Times New Roman" w:cs="Times New Roman"/>
          <w:sz w:val="24"/>
          <w:szCs w:val="24"/>
        </w:rPr>
      </w:pPr>
      <w:r w:rsidRPr="00E75095">
        <w:rPr>
          <w:rFonts w:ascii="Times New Roman" w:eastAsia="Calibri" w:hAnsi="Times New Roman" w:cs="Times New Roman"/>
          <w:b/>
          <w:color w:val="000000" w:themeColor="text1"/>
          <w:sz w:val="24"/>
          <w:szCs w:val="24"/>
        </w:rPr>
        <w:t>Figura 13.</w:t>
      </w:r>
      <w:r w:rsidRPr="00E25B98">
        <w:rPr>
          <w:rFonts w:ascii="Times New Roman" w:eastAsia="Calibri" w:hAnsi="Times New Roman" w:cs="Times New Roman"/>
          <w:color w:val="000000" w:themeColor="text1"/>
          <w:sz w:val="24"/>
          <w:szCs w:val="24"/>
        </w:rPr>
        <w:t xml:space="preserve"> </w:t>
      </w:r>
      <w:r w:rsidRPr="00234DF2">
        <w:rPr>
          <w:rFonts w:ascii="Times New Roman" w:eastAsia="Calibri" w:hAnsi="Times New Roman" w:cs="Times New Roman"/>
          <w:sz w:val="24"/>
          <w:szCs w:val="24"/>
        </w:rPr>
        <w:t>Niveles de inundació</w:t>
      </w:r>
      <w:r>
        <w:rPr>
          <w:rFonts w:ascii="Times New Roman" w:eastAsia="Calibri" w:hAnsi="Times New Roman" w:cs="Times New Roman"/>
          <w:sz w:val="24"/>
          <w:szCs w:val="24"/>
        </w:rPr>
        <w:t xml:space="preserve">n por mareas 2.36 m (2100), Cahuita. </w:t>
      </w:r>
    </w:p>
    <w:p w14:paraId="7DD02D31" w14:textId="660DDAF5" w:rsidR="006B69B1" w:rsidRDefault="006B69B1" w:rsidP="006B69B1">
      <w:pPr>
        <w:spacing w:after="0" w:line="360" w:lineRule="auto"/>
        <w:jc w:val="center"/>
        <w:rPr>
          <w:rFonts w:ascii="Times New Roman" w:eastAsia="Calibri" w:hAnsi="Times New Roman" w:cs="Times New Roman"/>
          <w:b/>
          <w:sz w:val="24"/>
          <w:szCs w:val="24"/>
        </w:rPr>
      </w:pPr>
      <w:r w:rsidRPr="00853F3D">
        <w:rPr>
          <w:rFonts w:ascii="Times New Roman" w:eastAsia="Calibri" w:hAnsi="Times New Roman" w:cs="Times New Roman"/>
          <w:b/>
          <w:bCs/>
          <w:sz w:val="24"/>
          <w:szCs w:val="24"/>
        </w:rPr>
        <w:t>Fuente:</w:t>
      </w:r>
      <w:r>
        <w:rPr>
          <w:rFonts w:ascii="Times New Roman" w:eastAsia="Calibri" w:hAnsi="Times New Roman" w:cs="Times New Roman"/>
          <w:sz w:val="24"/>
          <w:szCs w:val="24"/>
        </w:rPr>
        <w:t xml:space="preserve"> Elaboración propia.</w:t>
      </w:r>
    </w:p>
    <w:p w14:paraId="3ACB8067" w14:textId="77777777" w:rsidR="00F9514A" w:rsidRDefault="00F9514A" w:rsidP="006B69B1">
      <w:pPr>
        <w:spacing w:after="0" w:line="360" w:lineRule="auto"/>
        <w:jc w:val="both"/>
        <w:rPr>
          <w:rFonts w:ascii="Times New Roman" w:eastAsia="Calibri" w:hAnsi="Times New Roman" w:cs="Times New Roman"/>
          <w:sz w:val="24"/>
          <w:szCs w:val="24"/>
        </w:rPr>
      </w:pPr>
    </w:p>
    <w:p w14:paraId="7E680193" w14:textId="31B23C5C" w:rsidR="008426C3" w:rsidRDefault="00F9514A" w:rsidP="00AD549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w:t>
      </w:r>
      <w:r w:rsidR="00327517">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F84DEE">
        <w:rPr>
          <w:rFonts w:ascii="Times New Roman" w:eastAsia="Calibri" w:hAnsi="Times New Roman" w:cs="Times New Roman"/>
          <w:sz w:val="24"/>
          <w:szCs w:val="24"/>
        </w:rPr>
        <w:t>figuras 1</w:t>
      </w:r>
      <w:r w:rsidR="00D61681">
        <w:rPr>
          <w:rFonts w:ascii="Times New Roman" w:eastAsia="Calibri" w:hAnsi="Times New Roman" w:cs="Times New Roman"/>
          <w:sz w:val="24"/>
          <w:szCs w:val="24"/>
        </w:rPr>
        <w:t>2</w:t>
      </w:r>
      <w:r w:rsidR="00327517">
        <w:rPr>
          <w:rFonts w:ascii="Times New Roman" w:eastAsia="Calibri" w:hAnsi="Times New Roman" w:cs="Times New Roman"/>
          <w:sz w:val="24"/>
          <w:szCs w:val="24"/>
        </w:rPr>
        <w:t xml:space="preserve"> y 1</w:t>
      </w:r>
      <w:r w:rsidR="00D61681">
        <w:rPr>
          <w:rFonts w:ascii="Times New Roman" w:eastAsia="Calibri" w:hAnsi="Times New Roman" w:cs="Times New Roman"/>
          <w:sz w:val="24"/>
          <w:szCs w:val="24"/>
        </w:rPr>
        <w:t>3</w:t>
      </w:r>
      <w:r>
        <w:rPr>
          <w:rFonts w:ascii="Times New Roman" w:eastAsia="Calibri" w:hAnsi="Times New Roman" w:cs="Times New Roman"/>
          <w:sz w:val="24"/>
          <w:szCs w:val="24"/>
        </w:rPr>
        <w:t xml:space="preserve"> muestra</w:t>
      </w:r>
      <w:r w:rsidR="00327517">
        <w:rPr>
          <w:rFonts w:ascii="Times New Roman" w:eastAsia="Calibri" w:hAnsi="Times New Roman" w:cs="Times New Roman"/>
          <w:sz w:val="24"/>
          <w:szCs w:val="24"/>
        </w:rPr>
        <w:t>n</w:t>
      </w:r>
      <w:r>
        <w:rPr>
          <w:rFonts w:ascii="Times New Roman" w:eastAsia="Calibri" w:hAnsi="Times New Roman" w:cs="Times New Roman"/>
          <w:sz w:val="24"/>
          <w:szCs w:val="24"/>
        </w:rPr>
        <w:t xml:space="preserve"> cómo se inunda</w:t>
      </w:r>
      <w:r w:rsidRPr="00234DF2">
        <w:rPr>
          <w:rFonts w:ascii="Times New Roman" w:eastAsia="Calibri" w:hAnsi="Times New Roman" w:cs="Times New Roman"/>
          <w:sz w:val="24"/>
          <w:szCs w:val="24"/>
        </w:rPr>
        <w:t xml:space="preserve"> toda el área principal del Parque Nacional Cahuita</w:t>
      </w:r>
      <w:r>
        <w:rPr>
          <w:rFonts w:ascii="Times New Roman" w:eastAsia="Calibri" w:hAnsi="Times New Roman" w:cs="Times New Roman"/>
          <w:sz w:val="24"/>
          <w:szCs w:val="24"/>
        </w:rPr>
        <w:t xml:space="preserve"> con los escenarios de 1.32 y 1.36 m y se </w:t>
      </w:r>
      <w:r w:rsidRPr="00234DF2">
        <w:rPr>
          <w:rFonts w:ascii="Times New Roman" w:eastAsia="Calibri" w:hAnsi="Times New Roman" w:cs="Times New Roman"/>
          <w:sz w:val="24"/>
          <w:szCs w:val="24"/>
        </w:rPr>
        <w:t xml:space="preserve">aísla </w:t>
      </w:r>
      <w:r>
        <w:rPr>
          <w:rFonts w:ascii="Times New Roman" w:eastAsia="Calibri" w:hAnsi="Times New Roman" w:cs="Times New Roman"/>
          <w:sz w:val="24"/>
          <w:szCs w:val="24"/>
        </w:rPr>
        <w:t>la comunidad de Cahuita pa</w:t>
      </w:r>
      <w:r w:rsidRPr="00234DF2">
        <w:rPr>
          <w:rFonts w:ascii="Times New Roman" w:eastAsia="Calibri" w:hAnsi="Times New Roman" w:cs="Times New Roman"/>
          <w:sz w:val="24"/>
          <w:szCs w:val="24"/>
        </w:rPr>
        <w:t>ra el caso del escenario de 2.36 m.</w:t>
      </w:r>
    </w:p>
    <w:p w14:paraId="2C09BE18" w14:textId="1DC25484" w:rsidR="00F9514A" w:rsidRPr="00234DF2" w:rsidRDefault="00F9514A" w:rsidP="008426C3">
      <w:pPr>
        <w:spacing w:after="0" w:line="360" w:lineRule="auto"/>
        <w:jc w:val="both"/>
        <w:rPr>
          <w:rFonts w:ascii="Times New Roman" w:eastAsia="Calibri" w:hAnsi="Times New Roman" w:cs="Times New Roman"/>
          <w:sz w:val="24"/>
          <w:szCs w:val="24"/>
        </w:rPr>
      </w:pPr>
    </w:p>
    <w:p w14:paraId="665BA9FC" w14:textId="77777777" w:rsidR="00F9514A" w:rsidRPr="00234DF2" w:rsidRDefault="00F9514A" w:rsidP="00BC6B12">
      <w:pPr>
        <w:spacing w:after="0" w:line="480" w:lineRule="auto"/>
        <w:jc w:val="both"/>
        <w:rPr>
          <w:rFonts w:ascii="Times New Roman" w:eastAsia="Calibri" w:hAnsi="Times New Roman" w:cs="Times New Roman"/>
          <w:b/>
          <w:sz w:val="24"/>
          <w:szCs w:val="24"/>
        </w:rPr>
      </w:pPr>
      <w:r w:rsidRPr="00234DF2">
        <w:rPr>
          <w:rFonts w:ascii="Times New Roman" w:eastAsia="Calibri" w:hAnsi="Times New Roman" w:cs="Times New Roman"/>
          <w:b/>
          <w:sz w:val="24"/>
          <w:szCs w:val="24"/>
        </w:rPr>
        <w:t>Discusión</w:t>
      </w:r>
    </w:p>
    <w:p w14:paraId="21EDD19A" w14:textId="496DB483" w:rsidR="00F9514A" w:rsidRPr="00432F5A" w:rsidRDefault="00F9514A">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 xml:space="preserve">El ascenso del nivel del mar por cambio climático supondrá un problema en el corto plazo (30 años) </w:t>
      </w:r>
      <w:r w:rsidRPr="009D2EFA">
        <w:rPr>
          <w:rFonts w:ascii="Times New Roman" w:eastAsia="Calibri" w:hAnsi="Times New Roman" w:cs="Times New Roman"/>
          <w:sz w:val="24"/>
          <w:szCs w:val="24"/>
          <w:highlight w:val="yellow"/>
        </w:rPr>
        <w:t xml:space="preserve">(IPCC, 2007, </w:t>
      </w:r>
      <w:r w:rsidR="008426C3"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21)</w:t>
      </w:r>
      <w:r w:rsidR="002D159A">
        <w:rPr>
          <w:rFonts w:ascii="Times New Roman" w:eastAsia="Calibri" w:hAnsi="Times New Roman" w:cs="Times New Roman"/>
          <w:sz w:val="24"/>
          <w:szCs w:val="24"/>
        </w:rPr>
        <w:t xml:space="preserve"> por un aumento de la frecuencia de las mareas que causan un impacto costero y su asociación con eventos hidrometeorológicos</w:t>
      </w:r>
      <w:r w:rsidRPr="00234DF2">
        <w:rPr>
          <w:rFonts w:ascii="Times New Roman" w:eastAsia="Calibri" w:hAnsi="Times New Roman" w:cs="Times New Roman"/>
          <w:sz w:val="24"/>
          <w:szCs w:val="24"/>
        </w:rPr>
        <w:t xml:space="preserve">. Desde la mitad del siglo pasado el ritmo del aumento ha sido muy superior a la media de los dos milenios que le precedieron </w:t>
      </w:r>
      <w:r w:rsidRPr="009D2EFA">
        <w:rPr>
          <w:rFonts w:ascii="Times New Roman" w:eastAsia="Calibri" w:hAnsi="Times New Roman" w:cs="Times New Roman"/>
          <w:sz w:val="24"/>
          <w:szCs w:val="24"/>
          <w:highlight w:val="yellow"/>
        </w:rPr>
        <w:t xml:space="preserve">(IPCC, 2014, </w:t>
      </w:r>
      <w:r w:rsidR="008426C3"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46)</w:t>
      </w:r>
      <w:r w:rsidR="0055414E"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Lo anterior queda reflejado en las estimaciones que muestran un ascenso significativo del nivel del mar, cuya causa directa está asociada con el aumento de la temperatura global, lo cual ha originado y está causando un derretimiento acelerado de los glaciares en muchas partes del mundo, con el consecuente problema de un mayor aporte de agua en todos los </w:t>
      </w:r>
      <w:r w:rsidRPr="00432F5A">
        <w:rPr>
          <w:rFonts w:ascii="Times New Roman" w:eastAsia="Calibri" w:hAnsi="Times New Roman" w:cs="Times New Roman"/>
          <w:sz w:val="24"/>
          <w:szCs w:val="24"/>
        </w:rPr>
        <w:t xml:space="preserve">océanos </w:t>
      </w:r>
      <w:r w:rsidRPr="009D2EFA">
        <w:rPr>
          <w:rFonts w:ascii="Times New Roman" w:eastAsia="Calibri" w:hAnsi="Times New Roman" w:cs="Times New Roman"/>
          <w:sz w:val="24"/>
          <w:szCs w:val="24"/>
          <w:highlight w:val="yellow"/>
        </w:rPr>
        <w:t xml:space="preserve">(Lizano, 2013, </w:t>
      </w:r>
      <w:r w:rsidR="00C46122"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7)</w:t>
      </w:r>
      <w:r w:rsidR="003C7014">
        <w:rPr>
          <w:rFonts w:ascii="Times New Roman" w:eastAsia="Calibri" w:hAnsi="Times New Roman" w:cs="Times New Roman"/>
          <w:sz w:val="24"/>
          <w:szCs w:val="24"/>
        </w:rPr>
        <w:t xml:space="preserve"> así como una creciente expansión térmica</w:t>
      </w:r>
      <w:r w:rsidR="002D159A">
        <w:rPr>
          <w:rFonts w:ascii="Times New Roman" w:eastAsia="Calibri" w:hAnsi="Times New Roman" w:cs="Times New Roman"/>
          <w:sz w:val="24"/>
          <w:szCs w:val="24"/>
        </w:rPr>
        <w:t xml:space="preserve"> ligada al aumento de la temperatura de los océanos</w:t>
      </w:r>
      <w:r w:rsidR="003C7014">
        <w:rPr>
          <w:rFonts w:ascii="Times New Roman" w:eastAsia="Calibri" w:hAnsi="Times New Roman" w:cs="Times New Roman"/>
          <w:sz w:val="24"/>
          <w:szCs w:val="24"/>
        </w:rPr>
        <w:t xml:space="preserve"> </w:t>
      </w:r>
      <w:r w:rsidR="003C7014" w:rsidRPr="009D2EFA">
        <w:rPr>
          <w:rFonts w:ascii="Times New Roman" w:eastAsia="Calibri" w:hAnsi="Times New Roman" w:cs="Times New Roman"/>
          <w:sz w:val="24"/>
          <w:szCs w:val="24"/>
          <w:highlight w:val="yellow"/>
        </w:rPr>
        <w:t>(</w:t>
      </w:r>
      <w:r w:rsidR="007F7315" w:rsidRPr="009D2EFA">
        <w:rPr>
          <w:rFonts w:ascii="Times New Roman" w:eastAsia="Calibri" w:hAnsi="Times New Roman" w:cs="Times New Roman"/>
          <w:sz w:val="24"/>
          <w:szCs w:val="24"/>
          <w:highlight w:val="yellow"/>
        </w:rPr>
        <w:t>Ibarra</w:t>
      </w:r>
      <w:r w:rsidR="00096EF9" w:rsidRPr="009D2EFA">
        <w:rPr>
          <w:rFonts w:ascii="Times New Roman" w:eastAsia="Calibri" w:hAnsi="Times New Roman" w:cs="Times New Roman"/>
          <w:sz w:val="24"/>
          <w:szCs w:val="24"/>
          <w:highlight w:val="yellow"/>
        </w:rPr>
        <w:t>,</w:t>
      </w:r>
      <w:r w:rsidR="002D159A" w:rsidRPr="009D2EFA">
        <w:rPr>
          <w:rFonts w:ascii="Times New Roman" w:eastAsia="Calibri" w:hAnsi="Times New Roman" w:cs="Times New Roman"/>
          <w:sz w:val="24"/>
          <w:szCs w:val="24"/>
          <w:highlight w:val="yellow"/>
        </w:rPr>
        <w:t xml:space="preserve"> </w:t>
      </w:r>
      <w:r w:rsidR="00096EF9" w:rsidRPr="009D2EFA">
        <w:rPr>
          <w:rFonts w:ascii="Times New Roman" w:eastAsia="Calibri" w:hAnsi="Times New Roman" w:cs="Times New Roman"/>
          <w:sz w:val="24"/>
          <w:szCs w:val="24"/>
          <w:highlight w:val="yellow"/>
        </w:rPr>
        <w:t>Pöllänen, Álvarez</w:t>
      </w:r>
      <w:r w:rsidR="00096EF9">
        <w:rPr>
          <w:rFonts w:ascii="Times New Roman" w:eastAsia="Calibri" w:hAnsi="Times New Roman" w:cs="Times New Roman"/>
          <w:sz w:val="24"/>
          <w:szCs w:val="24"/>
          <w:highlight w:val="yellow"/>
        </w:rPr>
        <w:t>,</w:t>
      </w:r>
      <w:r w:rsidR="00096EF9" w:rsidRPr="009D2EFA">
        <w:rPr>
          <w:rFonts w:ascii="Times New Roman" w:eastAsia="Calibri" w:hAnsi="Times New Roman" w:cs="Times New Roman"/>
          <w:sz w:val="24"/>
          <w:szCs w:val="24"/>
          <w:highlight w:val="yellow"/>
        </w:rPr>
        <w:t xml:space="preserve"> Belmonte</w:t>
      </w:r>
      <w:r w:rsidR="00096EF9">
        <w:rPr>
          <w:rFonts w:ascii="Times New Roman" w:eastAsia="Calibri" w:hAnsi="Times New Roman" w:cs="Times New Roman"/>
          <w:sz w:val="24"/>
          <w:szCs w:val="24"/>
          <w:highlight w:val="yellow"/>
        </w:rPr>
        <w:t xml:space="preserve"> &amp; Ballesteros</w:t>
      </w:r>
      <w:r w:rsidR="002D159A" w:rsidRPr="009D2EFA">
        <w:rPr>
          <w:rFonts w:ascii="Times New Roman" w:eastAsia="Calibri" w:hAnsi="Times New Roman" w:cs="Times New Roman"/>
          <w:sz w:val="24"/>
          <w:szCs w:val="24"/>
          <w:highlight w:val="yellow"/>
        </w:rPr>
        <w:t>, 2017)</w:t>
      </w:r>
      <w:r w:rsidRPr="009D2EFA">
        <w:rPr>
          <w:rFonts w:ascii="Times New Roman" w:eastAsia="Calibri" w:hAnsi="Times New Roman" w:cs="Times New Roman"/>
          <w:sz w:val="24"/>
          <w:szCs w:val="24"/>
          <w:highlight w:val="yellow"/>
        </w:rPr>
        <w:t>.</w:t>
      </w:r>
      <w:r w:rsidRPr="00432F5A">
        <w:rPr>
          <w:rFonts w:ascii="Times New Roman" w:eastAsia="Calibri" w:hAnsi="Times New Roman" w:cs="Times New Roman"/>
          <w:sz w:val="24"/>
          <w:szCs w:val="24"/>
        </w:rPr>
        <w:t xml:space="preserve"> Lo anterior ha generado un aumento creciente del nivel del mar y se mantendrá hacia posteriores años; como se ha valorado en este documento. En consecuencia, se debe </w:t>
      </w:r>
      <w:r w:rsidR="00B13578">
        <w:rPr>
          <w:rFonts w:ascii="Times New Roman" w:eastAsia="Calibri" w:hAnsi="Times New Roman" w:cs="Times New Roman"/>
          <w:sz w:val="24"/>
          <w:szCs w:val="24"/>
        </w:rPr>
        <w:t>valorar</w:t>
      </w:r>
      <w:r w:rsidRPr="00432F5A">
        <w:rPr>
          <w:rFonts w:ascii="Times New Roman" w:eastAsia="Calibri" w:hAnsi="Times New Roman" w:cs="Times New Roman"/>
          <w:sz w:val="24"/>
          <w:szCs w:val="24"/>
        </w:rPr>
        <w:t xml:space="preserve"> la forma de</w:t>
      </w:r>
      <w:r w:rsidR="00B13578">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prevenir eventos y desastres mayores.</w:t>
      </w:r>
    </w:p>
    <w:p w14:paraId="708378AD" w14:textId="1C155EA6" w:rsidR="00F9514A" w:rsidRPr="00432F5A" w:rsidRDefault="00F9514A">
      <w:pPr>
        <w:spacing w:after="0" w:line="360" w:lineRule="auto"/>
        <w:jc w:val="both"/>
        <w:rPr>
          <w:rFonts w:ascii="Times New Roman" w:eastAsia="Calibri" w:hAnsi="Times New Roman" w:cs="Times New Roman"/>
          <w:sz w:val="24"/>
          <w:szCs w:val="24"/>
        </w:rPr>
      </w:pPr>
      <w:r w:rsidRPr="00432F5A">
        <w:rPr>
          <w:rFonts w:ascii="Times New Roman" w:eastAsia="Calibri" w:hAnsi="Times New Roman" w:cs="Times New Roman"/>
          <w:sz w:val="24"/>
          <w:szCs w:val="24"/>
        </w:rPr>
        <w:t xml:space="preserve">Una peculiaridad obtenida a partir de los </w:t>
      </w:r>
      <w:r w:rsidR="003C7014">
        <w:rPr>
          <w:rFonts w:ascii="Times New Roman" w:eastAsia="Calibri" w:hAnsi="Times New Roman" w:cs="Times New Roman"/>
          <w:sz w:val="24"/>
          <w:szCs w:val="24"/>
        </w:rPr>
        <w:t>escenarios construidos</w:t>
      </w:r>
      <w:r w:rsidRPr="00432F5A">
        <w:rPr>
          <w:rFonts w:ascii="Times New Roman" w:eastAsia="Calibri" w:hAnsi="Times New Roman" w:cs="Times New Roman"/>
          <w:sz w:val="24"/>
          <w:szCs w:val="24"/>
        </w:rPr>
        <w:t xml:space="preserve"> es que la inundación en la zona de Moín comienza por el estero, en tanto que en Cahuita comienza por el sector del Parque Nacional donde se ha</w:t>
      </w:r>
      <w:r w:rsidR="00757379">
        <w:rPr>
          <w:rFonts w:ascii="Times New Roman" w:eastAsia="Calibri" w:hAnsi="Times New Roman" w:cs="Times New Roman"/>
          <w:sz w:val="24"/>
          <w:szCs w:val="24"/>
        </w:rPr>
        <w:t>n</w:t>
      </w:r>
      <w:r w:rsidRPr="00432F5A">
        <w:rPr>
          <w:rFonts w:ascii="Times New Roman" w:eastAsia="Calibri" w:hAnsi="Times New Roman" w:cs="Times New Roman"/>
          <w:sz w:val="24"/>
          <w:szCs w:val="24"/>
        </w:rPr>
        <w:t xml:space="preserve"> venido suscitando problemas recurrentes de erosión costera</w:t>
      </w:r>
      <w:r w:rsidR="00417A80">
        <w:rPr>
          <w:rFonts w:ascii="Times New Roman" w:eastAsia="Calibri" w:hAnsi="Times New Roman" w:cs="Times New Roman"/>
          <w:sz w:val="24"/>
          <w:szCs w:val="24"/>
        </w:rPr>
        <w:t xml:space="preserve"> y el grueso de la vegetación de la punta es hidrófila por el humedal que existe en el Parque Nacional</w:t>
      </w:r>
      <w:r w:rsidRPr="00432F5A">
        <w:rPr>
          <w:rFonts w:ascii="Times New Roman" w:eastAsia="Calibri" w:hAnsi="Times New Roman" w:cs="Times New Roman"/>
          <w:sz w:val="24"/>
          <w:szCs w:val="24"/>
        </w:rPr>
        <w:t>. Ambas zonas se caracterizan por presentar las menores elevaciones, lo que provoca que, durante un ascenso del nivel de marea paulatino o extraordinario, las inundaciones se manifiesten con mayor frecuencia hacia los asentamientos que colindan con estas zonas. Como lo muestran las figuras 3 y 4</w:t>
      </w:r>
      <w:r w:rsidR="00A335E7">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los sectores al </w:t>
      </w:r>
      <w:r w:rsidR="00A335E7">
        <w:rPr>
          <w:rFonts w:ascii="Times New Roman" w:eastAsia="Calibri" w:hAnsi="Times New Roman" w:cs="Times New Roman"/>
          <w:sz w:val="24"/>
          <w:szCs w:val="24"/>
        </w:rPr>
        <w:t>n</w:t>
      </w:r>
      <w:r w:rsidRPr="00432F5A">
        <w:rPr>
          <w:rFonts w:ascii="Times New Roman" w:eastAsia="Calibri" w:hAnsi="Times New Roman" w:cs="Times New Roman"/>
          <w:sz w:val="24"/>
          <w:szCs w:val="24"/>
        </w:rPr>
        <w:t xml:space="preserve">oreste de Moín como en el </w:t>
      </w:r>
      <w:r w:rsidR="00A335E7">
        <w:rPr>
          <w:rFonts w:ascii="Times New Roman" w:eastAsia="Calibri" w:hAnsi="Times New Roman" w:cs="Times New Roman"/>
          <w:sz w:val="24"/>
          <w:szCs w:val="24"/>
        </w:rPr>
        <w:t>n</w:t>
      </w:r>
      <w:r w:rsidRPr="00432F5A">
        <w:rPr>
          <w:rFonts w:ascii="Times New Roman" w:eastAsia="Calibri" w:hAnsi="Times New Roman" w:cs="Times New Roman"/>
          <w:sz w:val="24"/>
          <w:szCs w:val="24"/>
        </w:rPr>
        <w:t>oroeste de Cahuita son las zonas que presentan las mayores elevaciones y</w:t>
      </w:r>
      <w:r w:rsidR="00A335E7">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por ende</w:t>
      </w:r>
      <w:r w:rsidR="00A335E7">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menos problemas ante los escenarios creados.</w:t>
      </w:r>
    </w:p>
    <w:p w14:paraId="29E24722" w14:textId="4BBB4AD2" w:rsidR="00F9514A" w:rsidRPr="00432F5A" w:rsidRDefault="00F9514A">
      <w:pPr>
        <w:spacing w:after="0" w:line="360" w:lineRule="auto"/>
        <w:jc w:val="both"/>
        <w:rPr>
          <w:rFonts w:ascii="Times New Roman" w:eastAsia="Calibri" w:hAnsi="Times New Roman" w:cs="Times New Roman"/>
          <w:sz w:val="24"/>
          <w:szCs w:val="24"/>
        </w:rPr>
      </w:pPr>
      <w:r w:rsidRPr="00432F5A">
        <w:rPr>
          <w:rFonts w:ascii="Times New Roman" w:eastAsia="Calibri" w:hAnsi="Times New Roman" w:cs="Times New Roman"/>
          <w:sz w:val="24"/>
          <w:szCs w:val="24"/>
        </w:rPr>
        <w:t>El ascenso del nivel es algo sumatorio, a partir del año 2090 los sectores circundantes al Parque Nacional</w:t>
      </w:r>
      <w:r w:rsidR="00325F6A">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en el </w:t>
      </w:r>
      <w:r w:rsidR="00C65566">
        <w:rPr>
          <w:rFonts w:ascii="Times New Roman" w:eastAsia="Calibri" w:hAnsi="Times New Roman" w:cs="Times New Roman"/>
          <w:sz w:val="24"/>
          <w:szCs w:val="24"/>
        </w:rPr>
        <w:t>c</w:t>
      </w:r>
      <w:r w:rsidRPr="00432F5A">
        <w:rPr>
          <w:rFonts w:ascii="Times New Roman" w:eastAsia="Calibri" w:hAnsi="Times New Roman" w:cs="Times New Roman"/>
          <w:sz w:val="24"/>
          <w:szCs w:val="24"/>
        </w:rPr>
        <w:t>aso de Cahuita, así como en el frente de costa y en la entrada de</w:t>
      </w:r>
      <w:r>
        <w:rPr>
          <w:rFonts w:ascii="Times New Roman" w:eastAsia="Calibri" w:hAnsi="Times New Roman" w:cs="Times New Roman"/>
          <w:sz w:val="24"/>
          <w:szCs w:val="24"/>
        </w:rPr>
        <w:t xml:space="preserve">l estero por el </w:t>
      </w:r>
      <w:r w:rsidRPr="00E25B98">
        <w:rPr>
          <w:rFonts w:ascii="Times New Roman" w:eastAsia="Calibri" w:hAnsi="Times New Roman" w:cs="Times New Roman"/>
          <w:color w:val="000000" w:themeColor="text1"/>
          <w:sz w:val="24"/>
          <w:szCs w:val="24"/>
        </w:rPr>
        <w:t>Muelle de RECOPE</w:t>
      </w:r>
      <w:r w:rsidR="00325F6A">
        <w:rPr>
          <w:rFonts w:ascii="Times New Roman" w:eastAsia="Calibri" w:hAnsi="Times New Roman" w:cs="Times New Roman"/>
          <w:color w:val="000000" w:themeColor="text1"/>
          <w:sz w:val="24"/>
          <w:szCs w:val="24"/>
        </w:rPr>
        <w:t>,</w:t>
      </w:r>
      <w:r w:rsidRPr="00E25B98">
        <w:rPr>
          <w:rFonts w:ascii="Times New Roman" w:eastAsia="Calibri" w:hAnsi="Times New Roman" w:cs="Times New Roman"/>
          <w:color w:val="000000" w:themeColor="text1"/>
          <w:sz w:val="24"/>
          <w:szCs w:val="24"/>
        </w:rPr>
        <w:t xml:space="preserve"> en Moín</w:t>
      </w:r>
      <w:r w:rsidR="00325F6A">
        <w:rPr>
          <w:rFonts w:ascii="Times New Roman" w:eastAsia="Calibri" w:hAnsi="Times New Roman" w:cs="Times New Roman"/>
          <w:color w:val="000000" w:themeColor="text1"/>
          <w:sz w:val="24"/>
          <w:szCs w:val="24"/>
        </w:rPr>
        <w:t>,</w:t>
      </w:r>
      <w:r w:rsidRPr="00E25B98">
        <w:rPr>
          <w:rFonts w:ascii="Times New Roman" w:eastAsia="Calibri" w:hAnsi="Times New Roman" w:cs="Times New Roman"/>
          <w:color w:val="000000" w:themeColor="text1"/>
          <w:sz w:val="24"/>
          <w:szCs w:val="24"/>
        </w:rPr>
        <w:t xml:space="preserve"> </w:t>
      </w:r>
      <w:r w:rsidRPr="00432F5A">
        <w:rPr>
          <w:rFonts w:ascii="Times New Roman" w:eastAsia="Calibri" w:hAnsi="Times New Roman" w:cs="Times New Roman"/>
          <w:sz w:val="24"/>
          <w:szCs w:val="24"/>
        </w:rPr>
        <w:t>estarán inundados</w:t>
      </w:r>
      <w:r w:rsidR="00417A80">
        <w:rPr>
          <w:rFonts w:ascii="Times New Roman" w:eastAsia="Calibri" w:hAnsi="Times New Roman" w:cs="Times New Roman"/>
          <w:sz w:val="24"/>
          <w:szCs w:val="24"/>
        </w:rPr>
        <w:t xml:space="preserve"> a partir de mareas </w:t>
      </w:r>
      <w:r w:rsidR="00417A80">
        <w:rPr>
          <w:rFonts w:ascii="Times New Roman" w:eastAsia="Calibri" w:hAnsi="Times New Roman" w:cs="Times New Roman"/>
          <w:sz w:val="24"/>
          <w:szCs w:val="24"/>
        </w:rPr>
        <w:lastRenderedPageBreak/>
        <w:t>astronómicas o mareas altas que suceden años tras año</w:t>
      </w:r>
      <w:r w:rsidRPr="00432F5A">
        <w:rPr>
          <w:rFonts w:ascii="Times New Roman" w:eastAsia="Calibri" w:hAnsi="Times New Roman" w:cs="Times New Roman"/>
          <w:sz w:val="24"/>
          <w:szCs w:val="24"/>
        </w:rPr>
        <w:t xml:space="preserve">. Posterior al año 2100 es muy factible que los sectores donde tradicionalmente se ha inundado por alguna marea </w:t>
      </w:r>
      <w:r w:rsidR="00417A80">
        <w:rPr>
          <w:rFonts w:ascii="Times New Roman" w:eastAsia="Calibri" w:hAnsi="Times New Roman" w:cs="Times New Roman"/>
          <w:sz w:val="24"/>
          <w:szCs w:val="24"/>
        </w:rPr>
        <w:t>extraordinaria o eventos extremos de oleajes</w:t>
      </w:r>
      <w:r w:rsidRPr="00432F5A">
        <w:rPr>
          <w:rFonts w:ascii="Times New Roman" w:eastAsia="Calibri" w:hAnsi="Times New Roman" w:cs="Times New Roman"/>
          <w:sz w:val="24"/>
          <w:szCs w:val="24"/>
        </w:rPr>
        <w:t xml:space="preserve"> estén completamente inundados bajo una capa de agua que oscilará entre los 200 cm o más. Esas zonas se encontrarán en Portete, Mo</w:t>
      </w:r>
      <w:r>
        <w:rPr>
          <w:rFonts w:ascii="Times New Roman" w:eastAsia="Calibri" w:hAnsi="Times New Roman" w:cs="Times New Roman"/>
          <w:sz w:val="24"/>
          <w:szCs w:val="24"/>
        </w:rPr>
        <w:t>ín,</w:t>
      </w:r>
      <w:r w:rsidRPr="00432F5A">
        <w:rPr>
          <w:rFonts w:ascii="Times New Roman" w:eastAsia="Calibri" w:hAnsi="Times New Roman" w:cs="Times New Roman"/>
          <w:sz w:val="24"/>
          <w:szCs w:val="24"/>
        </w:rPr>
        <w:t xml:space="preserve"> así como en las áreas aledañas al centro poblacional de Cahuita y</w:t>
      </w:r>
      <w:r w:rsidR="00417A80">
        <w:rPr>
          <w:rFonts w:ascii="Times New Roman" w:eastAsia="Calibri" w:hAnsi="Times New Roman" w:cs="Times New Roman"/>
          <w:sz w:val="24"/>
          <w:szCs w:val="24"/>
        </w:rPr>
        <w:t xml:space="preserve"> la punta del</w:t>
      </w:r>
      <w:r w:rsidRPr="00432F5A">
        <w:rPr>
          <w:rFonts w:ascii="Times New Roman" w:eastAsia="Calibri" w:hAnsi="Times New Roman" w:cs="Times New Roman"/>
          <w:sz w:val="24"/>
          <w:szCs w:val="24"/>
        </w:rPr>
        <w:t xml:space="preserve"> Parque Nacional.</w:t>
      </w:r>
    </w:p>
    <w:p w14:paraId="68CFA702" w14:textId="5BABA136" w:rsidR="00F9514A" w:rsidRDefault="00F9514A">
      <w:pPr>
        <w:spacing w:after="0" w:line="360" w:lineRule="auto"/>
        <w:jc w:val="both"/>
        <w:rPr>
          <w:rFonts w:ascii="Times New Roman" w:eastAsia="Calibri" w:hAnsi="Times New Roman" w:cs="Times New Roman"/>
          <w:sz w:val="24"/>
          <w:szCs w:val="24"/>
        </w:rPr>
      </w:pPr>
      <w:r w:rsidRPr="00432F5A">
        <w:rPr>
          <w:rFonts w:ascii="Times New Roman" w:eastAsia="Calibri" w:hAnsi="Times New Roman" w:cs="Times New Roman"/>
          <w:sz w:val="24"/>
          <w:szCs w:val="24"/>
        </w:rPr>
        <w:t xml:space="preserve">El promedio de las mareas más altas en esta zona </w:t>
      </w:r>
      <w:r w:rsidRPr="009D2EFA">
        <w:rPr>
          <w:rFonts w:ascii="Times New Roman" w:eastAsia="Calibri" w:hAnsi="Times New Roman" w:cs="Times New Roman"/>
          <w:sz w:val="24"/>
          <w:szCs w:val="24"/>
          <w:highlight w:val="yellow"/>
        </w:rPr>
        <w:t xml:space="preserve">(Lizano, 2006, </w:t>
      </w:r>
      <w:r w:rsidR="00BF2401"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59)</w:t>
      </w:r>
      <w:r w:rsidRPr="00432F5A">
        <w:rPr>
          <w:rFonts w:ascii="Times New Roman" w:eastAsia="Calibri" w:hAnsi="Times New Roman" w:cs="Times New Roman"/>
          <w:sz w:val="24"/>
          <w:szCs w:val="24"/>
        </w:rPr>
        <w:t>, es de 0.36</w:t>
      </w:r>
      <w:r>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m. En un estudio adicional de las mareas altas de 20</w:t>
      </w:r>
      <w:r>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años de esta zona</w:t>
      </w:r>
      <w:r w:rsidR="00BF2401">
        <w:rPr>
          <w:rFonts w:ascii="Times New Roman" w:eastAsia="Calibri" w:hAnsi="Times New Roman" w:cs="Times New Roman"/>
          <w:sz w:val="24"/>
          <w:szCs w:val="24"/>
        </w:rPr>
        <w:t>,</w:t>
      </w:r>
      <w:r w:rsidR="001706FF">
        <w:rPr>
          <w:rFonts w:ascii="Times New Roman" w:eastAsia="Calibri" w:hAnsi="Times New Roman" w:cs="Times New Roman"/>
          <w:sz w:val="24"/>
          <w:szCs w:val="24"/>
        </w:rPr>
        <w:t xml:space="preserve"> a partir de los datos obtenidos por </w:t>
      </w:r>
      <w:r w:rsidR="001706FF" w:rsidRPr="00234DF2">
        <w:rPr>
          <w:rFonts w:ascii="Times New Roman" w:eastAsia="Calibri" w:hAnsi="Times New Roman" w:cs="Times New Roman"/>
          <w:sz w:val="24"/>
          <w:szCs w:val="24"/>
        </w:rPr>
        <w:t xml:space="preserve">el software para PC llamado Tidal &amp; Currents </w:t>
      </w:r>
      <w:r w:rsidR="001706FF" w:rsidRPr="009D2EFA">
        <w:rPr>
          <w:rFonts w:ascii="Times New Roman" w:eastAsia="Calibri" w:hAnsi="Times New Roman" w:cs="Times New Roman"/>
          <w:sz w:val="24"/>
          <w:szCs w:val="24"/>
          <w:highlight w:val="yellow"/>
        </w:rPr>
        <w:t xml:space="preserve">(Lizano, 2006, </w:t>
      </w:r>
      <w:r w:rsidR="00BF2401" w:rsidRPr="009D2EFA">
        <w:rPr>
          <w:rFonts w:ascii="Times New Roman" w:eastAsia="Calibri" w:hAnsi="Times New Roman" w:cs="Times New Roman"/>
          <w:sz w:val="24"/>
          <w:szCs w:val="24"/>
          <w:highlight w:val="yellow"/>
        </w:rPr>
        <w:t xml:space="preserve">p. </w:t>
      </w:r>
      <w:r w:rsidR="001706FF" w:rsidRPr="009D2EFA">
        <w:rPr>
          <w:rFonts w:ascii="Times New Roman" w:eastAsia="Calibri" w:hAnsi="Times New Roman" w:cs="Times New Roman"/>
          <w:sz w:val="24"/>
          <w:szCs w:val="24"/>
          <w:highlight w:val="yellow"/>
        </w:rPr>
        <w:t>53)</w:t>
      </w:r>
      <w:r w:rsidRPr="00432F5A">
        <w:rPr>
          <w:rFonts w:ascii="Times New Roman" w:eastAsia="Calibri" w:hAnsi="Times New Roman" w:cs="Times New Roman"/>
          <w:sz w:val="24"/>
          <w:szCs w:val="24"/>
        </w:rPr>
        <w:t>, se demuestra que la frecuencia de superar una marea de 0.36</w:t>
      </w:r>
      <w:r>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m para ambos sitios, es de 102 veces/año. Para el año 2030</w:t>
      </w:r>
      <w:r w:rsidR="00BF2401">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con un escenario adicional de 0.36</w:t>
      </w:r>
      <w:r>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m, la frecuencia de tener niveles del mar con valores mayores o iguales a 0.36</w:t>
      </w:r>
      <w:r>
        <w:rPr>
          <w:rFonts w:ascii="Times New Roman" w:eastAsia="Calibri" w:hAnsi="Times New Roman" w:cs="Times New Roman"/>
          <w:sz w:val="24"/>
          <w:szCs w:val="24"/>
        </w:rPr>
        <w:t xml:space="preserve"> </w:t>
      </w:r>
      <w:r w:rsidRPr="00432F5A">
        <w:rPr>
          <w:rFonts w:ascii="Times New Roman" w:eastAsia="Calibri" w:hAnsi="Times New Roman" w:cs="Times New Roman"/>
          <w:sz w:val="24"/>
          <w:szCs w:val="24"/>
        </w:rPr>
        <w:t>m sería de 935.85 veces/año. Para los demás escenarios (2050, 2070 y 2100), la probabilidad de tener niveles del mar superiores a ellos será todos los días para las zonas señaladas en este trabajo.</w:t>
      </w:r>
    </w:p>
    <w:p w14:paraId="043AF0A2" w14:textId="63723DD0" w:rsidR="00105978" w:rsidRDefault="00F9514A">
      <w:pPr>
        <w:spacing w:after="0" w:line="360" w:lineRule="auto"/>
        <w:jc w:val="both"/>
        <w:rPr>
          <w:rFonts w:ascii="Times New Roman" w:eastAsia="Calibri" w:hAnsi="Times New Roman" w:cs="Times New Roman"/>
          <w:sz w:val="24"/>
          <w:szCs w:val="24"/>
        </w:rPr>
      </w:pPr>
      <w:r w:rsidRPr="00432F5A">
        <w:rPr>
          <w:rFonts w:ascii="Times New Roman" w:eastAsia="Calibri" w:hAnsi="Times New Roman" w:cs="Times New Roman"/>
          <w:sz w:val="24"/>
          <w:szCs w:val="24"/>
        </w:rPr>
        <w:t>Otro de los fenómenos que puede conllevar algunos tipos de problemas para las poblaciones</w:t>
      </w:r>
      <w:r w:rsidR="00956CAA">
        <w:rPr>
          <w:rFonts w:ascii="Times New Roman" w:eastAsia="Calibri" w:hAnsi="Times New Roman" w:cs="Times New Roman"/>
          <w:sz w:val="24"/>
          <w:szCs w:val="24"/>
        </w:rPr>
        <w:t xml:space="preserve"> cercanas</w:t>
      </w:r>
      <w:r w:rsidRPr="00432F5A">
        <w:rPr>
          <w:rFonts w:ascii="Times New Roman" w:eastAsia="Calibri" w:hAnsi="Times New Roman" w:cs="Times New Roman"/>
          <w:sz w:val="24"/>
          <w:szCs w:val="24"/>
        </w:rPr>
        <w:t xml:space="preserve"> sería el causado por las tormentas lejanas y/o locales</w:t>
      </w:r>
      <w:r>
        <w:rPr>
          <w:rFonts w:ascii="Times New Roman" w:eastAsia="Calibri" w:hAnsi="Times New Roman" w:cs="Times New Roman"/>
          <w:sz w:val="24"/>
          <w:szCs w:val="24"/>
        </w:rPr>
        <w:t xml:space="preserve"> </w:t>
      </w:r>
      <w:r w:rsidRPr="009D2EFA">
        <w:rPr>
          <w:rFonts w:ascii="Times New Roman" w:hAnsi="Times New Roman" w:cs="Times New Roman"/>
          <w:sz w:val="24"/>
          <w:szCs w:val="24"/>
          <w:highlight w:val="yellow"/>
        </w:rPr>
        <w:t>(Lizano</w:t>
      </w:r>
      <w:r w:rsidR="00301605" w:rsidRPr="009D2EFA">
        <w:rPr>
          <w:rFonts w:ascii="Times New Roman" w:hAnsi="Times New Roman" w:cs="Times New Roman"/>
          <w:sz w:val="24"/>
          <w:szCs w:val="24"/>
          <w:highlight w:val="yellow"/>
        </w:rPr>
        <w:t xml:space="preserve"> &amp; Lizano</w:t>
      </w:r>
      <w:r w:rsidRPr="009D2EFA">
        <w:rPr>
          <w:rFonts w:ascii="Times New Roman" w:hAnsi="Times New Roman" w:cs="Times New Roman"/>
          <w:sz w:val="24"/>
          <w:szCs w:val="24"/>
          <w:highlight w:val="yellow"/>
        </w:rPr>
        <w:t>, 2010)</w:t>
      </w:r>
      <w:r w:rsidRPr="009D2EFA">
        <w:rPr>
          <w:rFonts w:ascii="Times New Roman" w:eastAsia="Calibri" w:hAnsi="Times New Roman" w:cs="Times New Roman"/>
          <w:sz w:val="24"/>
          <w:szCs w:val="24"/>
          <w:highlight w:val="yellow"/>
        </w:rPr>
        <w:t>,</w:t>
      </w:r>
      <w:r w:rsidRPr="00432F5A">
        <w:rPr>
          <w:rFonts w:ascii="Times New Roman" w:eastAsia="Calibri" w:hAnsi="Times New Roman" w:cs="Times New Roman"/>
          <w:sz w:val="24"/>
          <w:szCs w:val="24"/>
        </w:rPr>
        <w:t xml:space="preserve"> que provocan el apilamiento del oleaje no modelado en este estudio</w:t>
      </w:r>
      <w:r w:rsidR="00F31A69">
        <w:rPr>
          <w:rFonts w:ascii="Times New Roman" w:eastAsia="Calibri" w:hAnsi="Times New Roman" w:cs="Times New Roman"/>
          <w:sz w:val="24"/>
          <w:szCs w:val="24"/>
        </w:rPr>
        <w:t xml:space="preserve"> </w:t>
      </w:r>
      <w:r w:rsidR="00F31A69" w:rsidRPr="00F31A69">
        <w:rPr>
          <w:rFonts w:ascii="Times New Roman" w:eastAsia="Calibri" w:hAnsi="Times New Roman" w:cs="Times New Roman"/>
          <w:sz w:val="24"/>
          <w:szCs w:val="24"/>
          <w:highlight w:val="yellow"/>
        </w:rPr>
        <w:t>(Lizano, 2007)</w:t>
      </w:r>
      <w:r w:rsidRPr="00F31A69">
        <w:rPr>
          <w:rFonts w:ascii="Times New Roman" w:eastAsia="Calibri" w:hAnsi="Times New Roman" w:cs="Times New Roman"/>
          <w:sz w:val="24"/>
          <w:szCs w:val="24"/>
          <w:highlight w:val="yellow"/>
        </w:rPr>
        <w:t>,</w:t>
      </w:r>
      <w:r w:rsidRPr="00432F5A">
        <w:rPr>
          <w:rFonts w:ascii="Times New Roman" w:eastAsia="Calibri" w:hAnsi="Times New Roman" w:cs="Times New Roman"/>
          <w:sz w:val="24"/>
          <w:szCs w:val="24"/>
        </w:rPr>
        <w:t xml:space="preserve"> pero </w:t>
      </w:r>
      <w:r w:rsidR="006653A6" w:rsidRPr="00432F5A">
        <w:rPr>
          <w:rFonts w:ascii="Times New Roman" w:eastAsia="Calibri" w:hAnsi="Times New Roman" w:cs="Times New Roman"/>
          <w:sz w:val="24"/>
          <w:szCs w:val="24"/>
        </w:rPr>
        <w:t>que,</w:t>
      </w:r>
      <w:r w:rsidRPr="00432F5A">
        <w:rPr>
          <w:rFonts w:ascii="Times New Roman" w:eastAsia="Calibri" w:hAnsi="Times New Roman" w:cs="Times New Roman"/>
          <w:sz w:val="24"/>
          <w:szCs w:val="24"/>
        </w:rPr>
        <w:t xml:space="preserve"> al </w:t>
      </w:r>
      <w:r w:rsidR="00956CAA">
        <w:rPr>
          <w:rFonts w:ascii="Times New Roman" w:eastAsia="Calibri" w:hAnsi="Times New Roman" w:cs="Times New Roman"/>
          <w:sz w:val="24"/>
          <w:szCs w:val="24"/>
        </w:rPr>
        <w:t>suceder al mismo tiempo</w:t>
      </w:r>
      <w:r w:rsidRPr="00432F5A">
        <w:rPr>
          <w:rFonts w:ascii="Times New Roman" w:eastAsia="Calibri" w:hAnsi="Times New Roman" w:cs="Times New Roman"/>
          <w:sz w:val="24"/>
          <w:szCs w:val="24"/>
        </w:rPr>
        <w:t xml:space="preserve"> con un período de marea alta</w:t>
      </w:r>
      <w:r w:rsidR="00956CAA">
        <w:rPr>
          <w:rFonts w:ascii="Times New Roman" w:eastAsia="Calibri" w:hAnsi="Times New Roman" w:cs="Times New Roman"/>
          <w:sz w:val="24"/>
          <w:szCs w:val="24"/>
        </w:rPr>
        <w:t>,</w:t>
      </w:r>
      <w:r w:rsidRPr="00432F5A">
        <w:rPr>
          <w:rFonts w:ascii="Times New Roman" w:eastAsia="Calibri" w:hAnsi="Times New Roman" w:cs="Times New Roman"/>
          <w:sz w:val="24"/>
          <w:szCs w:val="24"/>
        </w:rPr>
        <w:t xml:space="preserve"> podría incidir en </w:t>
      </w:r>
      <w:r w:rsidR="00956CAA">
        <w:rPr>
          <w:rFonts w:ascii="Times New Roman" w:eastAsia="Calibri" w:hAnsi="Times New Roman" w:cs="Times New Roman"/>
          <w:sz w:val="24"/>
          <w:szCs w:val="24"/>
        </w:rPr>
        <w:t>generar mayores</w:t>
      </w:r>
      <w:r w:rsidRPr="00432F5A">
        <w:rPr>
          <w:rFonts w:ascii="Times New Roman" w:eastAsia="Calibri" w:hAnsi="Times New Roman" w:cs="Times New Roman"/>
          <w:sz w:val="24"/>
          <w:szCs w:val="24"/>
        </w:rPr>
        <w:t xml:space="preserve"> inundaciones en </w:t>
      </w:r>
      <w:r w:rsidR="00956CAA">
        <w:rPr>
          <w:rFonts w:ascii="Times New Roman" w:eastAsia="Calibri" w:hAnsi="Times New Roman" w:cs="Times New Roman"/>
          <w:sz w:val="24"/>
          <w:szCs w:val="24"/>
        </w:rPr>
        <w:t>zonas</w:t>
      </w:r>
      <w:r w:rsidRPr="00432F5A">
        <w:rPr>
          <w:rFonts w:ascii="Times New Roman" w:eastAsia="Calibri" w:hAnsi="Times New Roman" w:cs="Times New Roman"/>
          <w:sz w:val="24"/>
          <w:szCs w:val="24"/>
        </w:rPr>
        <w:t xml:space="preserve"> cercanas más allá de los escenarios aquí planteados para las zonas de Moín y Cahuita. Aunque este componente también podría producir un nivel de inundación más fuerte por la parte del estero en Moín, así como </w:t>
      </w:r>
      <w:r w:rsidR="00BC6B12">
        <w:rPr>
          <w:rFonts w:ascii="Times New Roman" w:eastAsia="Calibri" w:hAnsi="Times New Roman" w:cs="Times New Roman"/>
          <w:sz w:val="24"/>
          <w:szCs w:val="24"/>
        </w:rPr>
        <w:t xml:space="preserve">en </w:t>
      </w:r>
      <w:r w:rsidRPr="00432F5A">
        <w:rPr>
          <w:rFonts w:ascii="Times New Roman" w:eastAsia="Calibri" w:hAnsi="Times New Roman" w:cs="Times New Roman"/>
          <w:sz w:val="24"/>
          <w:szCs w:val="24"/>
        </w:rPr>
        <w:t xml:space="preserve">el sector costero de Cahuita. Bajo crecientes aumentos del nivel del mar, el oleaje se constituye en el factor más dinámico y una fuente de energía suficiente para causar impacto costero en estas áreas hasta el grado de favorecer problemas de erosión más acrecentados en las zonas del estudio, aumentando los que ya tiene </w:t>
      </w:r>
      <w:r w:rsidRPr="009D2EFA">
        <w:rPr>
          <w:rFonts w:ascii="Times New Roman" w:eastAsia="Calibri" w:hAnsi="Times New Roman" w:cs="Times New Roman"/>
          <w:sz w:val="24"/>
          <w:szCs w:val="24"/>
          <w:highlight w:val="yellow"/>
        </w:rPr>
        <w:t xml:space="preserve">(Lizano, 2013, </w:t>
      </w:r>
      <w:r w:rsidR="00BC6B12" w:rsidRPr="009D2EFA">
        <w:rPr>
          <w:rFonts w:ascii="Times New Roman" w:eastAsia="Calibri" w:hAnsi="Times New Roman" w:cs="Times New Roman"/>
          <w:sz w:val="24"/>
          <w:szCs w:val="24"/>
          <w:highlight w:val="yellow"/>
        </w:rPr>
        <w:t xml:space="preserve">p. </w:t>
      </w:r>
      <w:r w:rsidRPr="009D2EFA">
        <w:rPr>
          <w:rFonts w:ascii="Times New Roman" w:eastAsia="Calibri" w:hAnsi="Times New Roman" w:cs="Times New Roman"/>
          <w:sz w:val="24"/>
          <w:szCs w:val="24"/>
          <w:highlight w:val="yellow"/>
        </w:rPr>
        <w:t>19).</w:t>
      </w:r>
      <w:r w:rsidRPr="00432F5A">
        <w:rPr>
          <w:rFonts w:ascii="Times New Roman" w:eastAsia="Calibri" w:hAnsi="Times New Roman" w:cs="Times New Roman"/>
          <w:sz w:val="24"/>
          <w:szCs w:val="24"/>
        </w:rPr>
        <w:t xml:space="preserve"> </w:t>
      </w:r>
      <w:r>
        <w:rPr>
          <w:rFonts w:ascii="Times New Roman" w:eastAsia="Calibri" w:hAnsi="Times New Roman" w:cs="Times New Roman"/>
          <w:sz w:val="24"/>
          <w:szCs w:val="24"/>
        </w:rPr>
        <w:t>La dinámica que produce el oleaje haría que estos sitios se inunden y modifiquen la morfología costera de forma más rápida que los escenarios pasivos mostrados en este artículo.</w:t>
      </w:r>
    </w:p>
    <w:p w14:paraId="47D541D9" w14:textId="65D52DFF" w:rsidR="00105978" w:rsidRDefault="00105978">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El panorama mostrado en este documento se puede tornar difícil si a parte del aumento del nivel del mar se consideran otras variables o fenómenos que puedan ocurrir para un día particular</w:t>
      </w:r>
      <w:r w:rsidR="007240B7">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como lo puede ser el apilamiento del oleaje y el fenómeno del niño por nombrar al menos </w:t>
      </w:r>
      <w:r w:rsidR="007240B7">
        <w:rPr>
          <w:rFonts w:ascii="Times New Roman" w:eastAsia="Calibri" w:hAnsi="Times New Roman" w:cs="Times New Roman"/>
          <w:sz w:val="24"/>
          <w:szCs w:val="24"/>
        </w:rPr>
        <w:t>dos</w:t>
      </w:r>
      <w:r>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y que en un mismo día estos pueden llegar a mezclarse o darse t</w:t>
      </w:r>
      <w:r>
        <w:rPr>
          <w:rFonts w:ascii="Times New Roman" w:eastAsia="Calibri" w:hAnsi="Times New Roman" w:cs="Times New Roman"/>
          <w:sz w:val="24"/>
          <w:szCs w:val="24"/>
        </w:rPr>
        <w:t>odos juntos</w:t>
      </w:r>
      <w:r w:rsidRPr="00234DF2">
        <w:rPr>
          <w:rFonts w:ascii="Times New Roman" w:eastAsia="Calibri" w:hAnsi="Times New Roman" w:cs="Times New Roman"/>
          <w:sz w:val="24"/>
          <w:szCs w:val="24"/>
        </w:rPr>
        <w:t xml:space="preserve">, pues implicarían aumentos importantes en el nivel del mar, al punto que podrían ocasionar </w:t>
      </w:r>
      <w:r w:rsidRPr="00234DF2">
        <w:rPr>
          <w:rFonts w:ascii="Times New Roman" w:eastAsia="Calibri" w:hAnsi="Times New Roman" w:cs="Times New Roman"/>
          <w:sz w:val="24"/>
          <w:szCs w:val="24"/>
        </w:rPr>
        <w:lastRenderedPageBreak/>
        <w:t xml:space="preserve">inundaciones aún mayores a las mostradas en este documento. A partir de lo anterior, las autoridades correspondientes deberían tener algún plan de acción o de emergencia para eventos que produzcan impacto costero, o construir la infraestructura </w:t>
      </w:r>
      <w:r>
        <w:rPr>
          <w:rFonts w:ascii="Times New Roman" w:eastAsia="Calibri" w:hAnsi="Times New Roman" w:cs="Times New Roman"/>
          <w:sz w:val="24"/>
          <w:szCs w:val="24"/>
        </w:rPr>
        <w:t xml:space="preserve">necesaria para </w:t>
      </w:r>
      <w:r w:rsidRPr="00E25B98">
        <w:rPr>
          <w:rFonts w:ascii="Times New Roman" w:eastAsia="Calibri" w:hAnsi="Times New Roman" w:cs="Times New Roman"/>
          <w:color w:val="000000" w:themeColor="text1"/>
          <w:sz w:val="24"/>
          <w:szCs w:val="24"/>
        </w:rPr>
        <w:t xml:space="preserve">proteger la zona y </w:t>
      </w:r>
      <w:r w:rsidRPr="00234DF2">
        <w:rPr>
          <w:rFonts w:ascii="Times New Roman" w:eastAsia="Calibri" w:hAnsi="Times New Roman" w:cs="Times New Roman"/>
          <w:sz w:val="24"/>
          <w:szCs w:val="24"/>
        </w:rPr>
        <w:t>comenzar a trabajar en la posible reubicación de toda la población.</w:t>
      </w:r>
    </w:p>
    <w:p w14:paraId="6B0A46FA" w14:textId="0051F864" w:rsidR="00105978" w:rsidRDefault="00105978">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El otro componente que no se incluyó en este estudio es el aument</w:t>
      </w:r>
      <w:r w:rsidR="00666787">
        <w:rPr>
          <w:rFonts w:ascii="Times New Roman" w:eastAsia="Calibri" w:hAnsi="Times New Roman" w:cs="Times New Roman"/>
          <w:sz w:val="24"/>
          <w:szCs w:val="24"/>
        </w:rPr>
        <w:t>o</w:t>
      </w:r>
      <w:r w:rsidRPr="00234DF2">
        <w:rPr>
          <w:rFonts w:ascii="Times New Roman" w:eastAsia="Calibri" w:hAnsi="Times New Roman" w:cs="Times New Roman"/>
          <w:sz w:val="24"/>
          <w:szCs w:val="24"/>
        </w:rPr>
        <w:t xml:space="preserve"> </w:t>
      </w:r>
      <w:r w:rsidR="00666787">
        <w:rPr>
          <w:rFonts w:ascii="Times New Roman" w:eastAsia="Calibri" w:hAnsi="Times New Roman" w:cs="Times New Roman"/>
          <w:sz w:val="24"/>
          <w:szCs w:val="24"/>
        </w:rPr>
        <w:t>d</w:t>
      </w:r>
      <w:r>
        <w:rPr>
          <w:rFonts w:ascii="Times New Roman" w:eastAsia="Calibri" w:hAnsi="Times New Roman" w:cs="Times New Roman"/>
          <w:sz w:val="24"/>
          <w:szCs w:val="24"/>
        </w:rPr>
        <w:t>el nivel del mar por un tsunami</w:t>
      </w:r>
      <w:r w:rsidRPr="00234DF2">
        <w:rPr>
          <w:rFonts w:ascii="Times New Roman" w:eastAsia="Calibri" w:hAnsi="Times New Roman" w:cs="Times New Roman"/>
          <w:sz w:val="24"/>
          <w:szCs w:val="24"/>
        </w:rPr>
        <w:t>. De manera que los escenarios incluidos aquí también sirven para sobreponer este componente a las condiciones de la marea existente en el momento de arribo de un tsunami, y constituye una herramienta válida para que las autoridades respectivas avalúen las condiciones del nivel del mar ante un evento de este tipo</w:t>
      </w:r>
      <w:r>
        <w:rPr>
          <w:rFonts w:ascii="Times New Roman" w:eastAsia="Calibri" w:hAnsi="Times New Roman" w:cs="Times New Roman"/>
          <w:sz w:val="24"/>
          <w:szCs w:val="24"/>
        </w:rPr>
        <w:t xml:space="preserve"> en el </w:t>
      </w:r>
      <w:r w:rsidR="00D16D4E">
        <w:rPr>
          <w:rFonts w:ascii="Times New Roman" w:eastAsia="Calibri" w:hAnsi="Times New Roman" w:cs="Times New Roman"/>
          <w:sz w:val="24"/>
          <w:szCs w:val="24"/>
        </w:rPr>
        <w:t>m</w:t>
      </w:r>
      <w:r>
        <w:rPr>
          <w:rFonts w:ascii="Times New Roman" w:eastAsia="Calibri" w:hAnsi="Times New Roman" w:cs="Times New Roman"/>
          <w:sz w:val="24"/>
          <w:szCs w:val="24"/>
        </w:rPr>
        <w:t>ar Caribe.</w:t>
      </w:r>
    </w:p>
    <w:p w14:paraId="132471C3" w14:textId="2225FC05" w:rsidR="006653A6" w:rsidRDefault="0010597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Adicionalmente</w:t>
      </w:r>
      <w:r w:rsidR="00D16D4E">
        <w:rPr>
          <w:rFonts w:ascii="Times New Roman" w:eastAsia="Calibri" w:hAnsi="Times New Roman" w:cs="Times New Roman"/>
          <w:sz w:val="24"/>
          <w:szCs w:val="24"/>
        </w:rPr>
        <w:t>,</w:t>
      </w:r>
      <w:r>
        <w:rPr>
          <w:rFonts w:ascii="Times New Roman" w:eastAsia="Calibri" w:hAnsi="Times New Roman" w:cs="Times New Roman"/>
          <w:sz w:val="24"/>
          <w:szCs w:val="24"/>
        </w:rPr>
        <w:t xml:space="preserve"> es importante tomar en cuenta que la variabilidad de la subida del nivel del mar y los efectos que puede tener sobre áreas concretas hacen necesarios estudios de carácter regional que tomen en cuenta los cambios a escala global </w:t>
      </w:r>
      <w:r w:rsidRPr="009D2EFA">
        <w:rPr>
          <w:rFonts w:ascii="Times New Roman" w:eastAsia="Calibri" w:hAnsi="Times New Roman" w:cs="Times New Roman"/>
          <w:sz w:val="24"/>
          <w:szCs w:val="24"/>
          <w:highlight w:val="yellow"/>
        </w:rPr>
        <w:t>(Dawahidi et al., 2019)</w:t>
      </w:r>
      <w:r>
        <w:rPr>
          <w:rFonts w:ascii="Times New Roman" w:eastAsia="Calibri" w:hAnsi="Times New Roman" w:cs="Times New Roman"/>
          <w:sz w:val="24"/>
          <w:szCs w:val="24"/>
        </w:rPr>
        <w:t xml:space="preserve"> como los reflejados en este estudio, así como otras características geográficas presentes en las áreas costeras.</w:t>
      </w:r>
    </w:p>
    <w:p w14:paraId="72AFCFB6" w14:textId="26421D91" w:rsidR="006653A6" w:rsidRDefault="00410BEE" w:rsidP="00F2586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 los resultados obtenidos, c</w:t>
      </w:r>
      <w:r w:rsidR="006653A6">
        <w:rPr>
          <w:rFonts w:ascii="Times New Roman" w:eastAsia="Calibri" w:hAnsi="Times New Roman" w:cs="Times New Roman"/>
          <w:sz w:val="24"/>
          <w:szCs w:val="24"/>
        </w:rPr>
        <w:t>obra</w:t>
      </w:r>
      <w:r w:rsidR="00F25865">
        <w:rPr>
          <w:rFonts w:ascii="Times New Roman" w:eastAsia="Calibri" w:hAnsi="Times New Roman" w:cs="Times New Roman"/>
          <w:sz w:val="24"/>
          <w:szCs w:val="24"/>
        </w:rPr>
        <w:t>n</w:t>
      </w:r>
      <w:r>
        <w:rPr>
          <w:rFonts w:ascii="Times New Roman" w:eastAsia="Calibri" w:hAnsi="Times New Roman" w:cs="Times New Roman"/>
          <w:sz w:val="24"/>
          <w:szCs w:val="24"/>
        </w:rPr>
        <w:t xml:space="preserve"> especial</w:t>
      </w:r>
      <w:r w:rsidR="006653A6">
        <w:rPr>
          <w:rFonts w:ascii="Times New Roman" w:eastAsia="Calibri" w:hAnsi="Times New Roman" w:cs="Times New Roman"/>
          <w:sz w:val="24"/>
          <w:szCs w:val="24"/>
        </w:rPr>
        <w:t xml:space="preserve"> importancia los escenarios abordados en este artículo</w:t>
      </w:r>
      <w:r w:rsidR="00F25865">
        <w:rPr>
          <w:rFonts w:ascii="Times New Roman" w:eastAsia="Calibri" w:hAnsi="Times New Roman" w:cs="Times New Roman"/>
          <w:sz w:val="24"/>
          <w:szCs w:val="24"/>
        </w:rPr>
        <w:t>,</w:t>
      </w:r>
      <w:r w:rsidR="006653A6">
        <w:rPr>
          <w:rFonts w:ascii="Times New Roman" w:eastAsia="Calibri" w:hAnsi="Times New Roman" w:cs="Times New Roman"/>
          <w:sz w:val="24"/>
          <w:szCs w:val="24"/>
        </w:rPr>
        <w:t xml:space="preserve"> </w:t>
      </w:r>
      <w:r w:rsidR="00F25865">
        <w:rPr>
          <w:rFonts w:ascii="Times New Roman" w:eastAsia="Calibri" w:hAnsi="Times New Roman" w:cs="Times New Roman"/>
          <w:sz w:val="24"/>
          <w:szCs w:val="24"/>
        </w:rPr>
        <w:t xml:space="preserve">sobre todo </w:t>
      </w:r>
      <w:r w:rsidR="006653A6">
        <w:rPr>
          <w:rFonts w:ascii="Times New Roman" w:eastAsia="Calibri" w:hAnsi="Times New Roman" w:cs="Times New Roman"/>
          <w:sz w:val="24"/>
          <w:szCs w:val="24"/>
        </w:rPr>
        <w:t>por el impacto que este tipo de fenómenos puede ocasionar sobre el territorio y</w:t>
      </w:r>
      <w:r>
        <w:rPr>
          <w:rFonts w:ascii="Times New Roman" w:eastAsia="Calibri" w:hAnsi="Times New Roman" w:cs="Times New Roman"/>
          <w:sz w:val="24"/>
          <w:szCs w:val="24"/>
        </w:rPr>
        <w:t xml:space="preserve"> la posible afectación </w:t>
      </w:r>
      <w:r w:rsidR="006653A6">
        <w:rPr>
          <w:rFonts w:ascii="Times New Roman" w:eastAsia="Calibri" w:hAnsi="Times New Roman" w:cs="Times New Roman"/>
          <w:sz w:val="24"/>
          <w:szCs w:val="24"/>
        </w:rPr>
        <w:t xml:space="preserve">de forma directa </w:t>
      </w:r>
      <w:r>
        <w:rPr>
          <w:rFonts w:ascii="Times New Roman" w:eastAsia="Calibri" w:hAnsi="Times New Roman" w:cs="Times New Roman"/>
          <w:sz w:val="24"/>
          <w:szCs w:val="24"/>
        </w:rPr>
        <w:t>a</w:t>
      </w:r>
      <w:r w:rsidR="006653A6">
        <w:rPr>
          <w:rFonts w:ascii="Times New Roman" w:eastAsia="Calibri" w:hAnsi="Times New Roman" w:cs="Times New Roman"/>
          <w:sz w:val="24"/>
          <w:szCs w:val="24"/>
        </w:rPr>
        <w:t>l modo de vida de los habitantes</w:t>
      </w:r>
      <w:r>
        <w:rPr>
          <w:rFonts w:ascii="Times New Roman" w:eastAsia="Calibri" w:hAnsi="Times New Roman" w:cs="Times New Roman"/>
          <w:sz w:val="24"/>
          <w:szCs w:val="24"/>
        </w:rPr>
        <w:t xml:space="preserve"> de estas zonas en términos culturales y económicos principalmente.</w:t>
      </w:r>
      <w:r w:rsidR="006653A6">
        <w:rPr>
          <w:rFonts w:ascii="Times New Roman" w:eastAsia="Calibri" w:hAnsi="Times New Roman" w:cs="Times New Roman"/>
          <w:sz w:val="24"/>
          <w:szCs w:val="24"/>
        </w:rPr>
        <w:t xml:space="preserve"> </w:t>
      </w:r>
    </w:p>
    <w:p w14:paraId="7B13F61A" w14:textId="77777777" w:rsidR="00105978" w:rsidRDefault="00105978">
      <w:pPr>
        <w:spacing w:after="0" w:line="360" w:lineRule="auto"/>
        <w:jc w:val="both"/>
        <w:rPr>
          <w:rFonts w:ascii="Times New Roman" w:eastAsia="Calibri" w:hAnsi="Times New Roman" w:cs="Times New Roman"/>
          <w:sz w:val="24"/>
          <w:szCs w:val="24"/>
        </w:rPr>
      </w:pPr>
    </w:p>
    <w:p w14:paraId="73B380FA" w14:textId="77777777" w:rsidR="00F9514A" w:rsidRPr="008672F8" w:rsidRDefault="00F9514A">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Conclusión</w:t>
      </w:r>
    </w:p>
    <w:p w14:paraId="5783A291" w14:textId="10347997" w:rsidR="00F9514A" w:rsidRPr="00234DF2" w:rsidRDefault="00F9514A">
      <w:pPr>
        <w:spacing w:after="0" w:line="360" w:lineRule="auto"/>
        <w:jc w:val="both"/>
        <w:rPr>
          <w:rFonts w:ascii="Times New Roman" w:eastAsia="Calibri" w:hAnsi="Times New Roman" w:cs="Times New Roman"/>
          <w:sz w:val="24"/>
          <w:szCs w:val="24"/>
        </w:rPr>
      </w:pPr>
      <w:r w:rsidRPr="00432F5A">
        <w:rPr>
          <w:rFonts w:ascii="Times New Roman" w:eastAsia="Calibri" w:hAnsi="Times New Roman" w:cs="Times New Roman"/>
          <w:sz w:val="24"/>
          <w:szCs w:val="24"/>
        </w:rPr>
        <w:t xml:space="preserve">Por el grado de importancia que tiene este tema, en el cercano, mediano y largo plazo, hacia las poblaciones de las comunidades de Moín y Cahuita de la provincia de Limón, las autoridades respectivas deberían invertir en equipo </w:t>
      </w:r>
      <w:r w:rsidRPr="00234DF2">
        <w:rPr>
          <w:rFonts w:ascii="Times New Roman" w:eastAsia="Calibri" w:hAnsi="Times New Roman" w:cs="Times New Roman"/>
          <w:sz w:val="24"/>
          <w:szCs w:val="24"/>
        </w:rPr>
        <w:t xml:space="preserve">tecnológico que permita cuantificar estos escenarios de manera más precisa. </w:t>
      </w:r>
      <w:r w:rsidR="00105978">
        <w:rPr>
          <w:rFonts w:ascii="Times New Roman" w:eastAsia="Calibri" w:hAnsi="Times New Roman" w:cs="Times New Roman"/>
          <w:sz w:val="24"/>
          <w:szCs w:val="24"/>
        </w:rPr>
        <w:t>S</w:t>
      </w:r>
      <w:r w:rsidRPr="00234DF2">
        <w:rPr>
          <w:rFonts w:ascii="Times New Roman" w:eastAsia="Calibri" w:hAnsi="Times New Roman" w:cs="Times New Roman"/>
          <w:sz w:val="24"/>
          <w:szCs w:val="24"/>
        </w:rPr>
        <w:t>e recomienda instalar un mareógrafo que permita medir y obtener patrones sobre el nivel del mar, con el fin de tener un registro continuo de esas variaciones, lo cual puede ayudar a prevenir y mitigar posibles amenazas, así como otr</w:t>
      </w:r>
      <w:r w:rsidR="00470F09">
        <w:rPr>
          <w:rFonts w:ascii="Times New Roman" w:eastAsia="Calibri" w:hAnsi="Times New Roman" w:cs="Times New Roman"/>
          <w:sz w:val="24"/>
          <w:szCs w:val="24"/>
        </w:rPr>
        <w:t>a</w:t>
      </w:r>
      <w:r w:rsidRPr="00234DF2">
        <w:rPr>
          <w:rFonts w:ascii="Times New Roman" w:eastAsia="Calibri" w:hAnsi="Times New Roman" w:cs="Times New Roman"/>
          <w:sz w:val="24"/>
          <w:szCs w:val="24"/>
        </w:rPr>
        <w:t>s que puedan ocurrir y que no se encuentran citados en este documento.</w:t>
      </w:r>
    </w:p>
    <w:p w14:paraId="6989B799" w14:textId="522E14B2" w:rsidR="00F9514A" w:rsidRDefault="0010597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F9514A" w:rsidRPr="00234DF2">
        <w:rPr>
          <w:rFonts w:ascii="Times New Roman" w:eastAsia="Calibri" w:hAnsi="Times New Roman" w:cs="Times New Roman"/>
          <w:sz w:val="24"/>
          <w:szCs w:val="24"/>
        </w:rPr>
        <w:t>n este estudio se han tratado los distintos niveles mareográficos como una superposición de niveles pasivos, sin tomar en cuenta que la dinámica de ciert</w:t>
      </w:r>
      <w:r w:rsidR="00470F09">
        <w:rPr>
          <w:rFonts w:ascii="Times New Roman" w:eastAsia="Calibri" w:hAnsi="Times New Roman" w:cs="Times New Roman"/>
          <w:sz w:val="24"/>
          <w:szCs w:val="24"/>
        </w:rPr>
        <w:t>o</w:t>
      </w:r>
      <w:r w:rsidR="00F9514A" w:rsidRPr="00234DF2">
        <w:rPr>
          <w:rFonts w:ascii="Times New Roman" w:eastAsia="Calibri" w:hAnsi="Times New Roman" w:cs="Times New Roman"/>
          <w:sz w:val="24"/>
          <w:szCs w:val="24"/>
        </w:rPr>
        <w:t>s componentes como</w:t>
      </w:r>
      <w:r w:rsidR="00F6746D">
        <w:rPr>
          <w:rFonts w:ascii="Times New Roman" w:eastAsia="Calibri" w:hAnsi="Times New Roman" w:cs="Times New Roman"/>
          <w:sz w:val="24"/>
          <w:szCs w:val="24"/>
        </w:rPr>
        <w:t xml:space="preserve"> las</w:t>
      </w:r>
      <w:r w:rsidR="00F9514A" w:rsidRPr="00234DF2">
        <w:rPr>
          <w:rFonts w:ascii="Times New Roman" w:eastAsia="Calibri" w:hAnsi="Times New Roman" w:cs="Times New Roman"/>
          <w:sz w:val="24"/>
          <w:szCs w:val="24"/>
        </w:rPr>
        <w:t xml:space="preserve"> corrientes</w:t>
      </w:r>
      <w:r>
        <w:rPr>
          <w:rFonts w:ascii="Times New Roman" w:eastAsia="Calibri" w:hAnsi="Times New Roman" w:cs="Times New Roman"/>
          <w:sz w:val="24"/>
          <w:szCs w:val="24"/>
        </w:rPr>
        <w:t xml:space="preserve"> marinas</w:t>
      </w:r>
      <w:r w:rsidR="00F9514A" w:rsidRPr="00234DF2">
        <w:rPr>
          <w:rFonts w:ascii="Times New Roman" w:eastAsia="Calibri" w:hAnsi="Times New Roman" w:cs="Times New Roman"/>
          <w:sz w:val="24"/>
          <w:szCs w:val="24"/>
        </w:rPr>
        <w:t xml:space="preserve"> y el oleaje</w:t>
      </w:r>
      <w:r>
        <w:rPr>
          <w:rFonts w:ascii="Times New Roman" w:eastAsia="Calibri" w:hAnsi="Times New Roman" w:cs="Times New Roman"/>
          <w:sz w:val="24"/>
          <w:szCs w:val="24"/>
        </w:rPr>
        <w:t xml:space="preserve"> </w:t>
      </w:r>
      <w:r w:rsidR="00F9514A" w:rsidRPr="00234DF2">
        <w:rPr>
          <w:rFonts w:ascii="Times New Roman" w:eastAsia="Calibri" w:hAnsi="Times New Roman" w:cs="Times New Roman"/>
          <w:sz w:val="24"/>
          <w:szCs w:val="24"/>
        </w:rPr>
        <w:t xml:space="preserve">tienen la capacidad de modificar la geomorfología costera en un corto tiempo ante eventos extraordinarios. Esto puede desequilibrar el sistema para </w:t>
      </w:r>
      <w:r w:rsidR="00F9514A" w:rsidRPr="00234DF2">
        <w:rPr>
          <w:rFonts w:ascii="Times New Roman" w:eastAsia="Calibri" w:hAnsi="Times New Roman" w:cs="Times New Roman"/>
          <w:sz w:val="24"/>
          <w:szCs w:val="24"/>
        </w:rPr>
        <w:lastRenderedPageBreak/>
        <w:t>siempre antes de lo imaginable si no se toman las medidas respectivas pronto, pues</w:t>
      </w:r>
      <w:r w:rsidR="00F6746D">
        <w:rPr>
          <w:rFonts w:ascii="Times New Roman" w:eastAsia="Calibri" w:hAnsi="Times New Roman" w:cs="Times New Roman"/>
          <w:sz w:val="24"/>
          <w:szCs w:val="24"/>
        </w:rPr>
        <w:t>,</w:t>
      </w:r>
      <w:r w:rsidR="00F9514A" w:rsidRPr="00234DF2">
        <w:rPr>
          <w:rFonts w:ascii="Times New Roman" w:eastAsia="Calibri" w:hAnsi="Times New Roman" w:cs="Times New Roman"/>
          <w:sz w:val="24"/>
          <w:szCs w:val="24"/>
        </w:rPr>
        <w:t xml:space="preserve"> como lo señala </w:t>
      </w:r>
      <w:r w:rsidR="00F9514A" w:rsidRPr="009D2EFA">
        <w:rPr>
          <w:rFonts w:ascii="Times New Roman" w:eastAsia="Calibri" w:hAnsi="Times New Roman" w:cs="Times New Roman"/>
          <w:sz w:val="24"/>
          <w:szCs w:val="24"/>
          <w:highlight w:val="yellow"/>
        </w:rPr>
        <w:t>Lizano (20</w:t>
      </w:r>
      <w:r w:rsidR="00401799" w:rsidRPr="009D2EFA">
        <w:rPr>
          <w:rFonts w:ascii="Times New Roman" w:eastAsia="Calibri" w:hAnsi="Times New Roman" w:cs="Times New Roman"/>
          <w:sz w:val="24"/>
          <w:szCs w:val="24"/>
          <w:highlight w:val="yellow"/>
        </w:rPr>
        <w:t>13</w:t>
      </w:r>
      <w:r w:rsidR="00F9514A" w:rsidRPr="009D2EFA">
        <w:rPr>
          <w:rFonts w:ascii="Times New Roman" w:eastAsia="Calibri" w:hAnsi="Times New Roman" w:cs="Times New Roman"/>
          <w:sz w:val="24"/>
          <w:szCs w:val="24"/>
          <w:highlight w:val="yellow"/>
        </w:rPr>
        <w:t>)</w:t>
      </w:r>
      <w:r w:rsidR="00F9514A" w:rsidRPr="00234DF2">
        <w:rPr>
          <w:rFonts w:ascii="Times New Roman" w:eastAsia="Calibri" w:hAnsi="Times New Roman" w:cs="Times New Roman"/>
          <w:sz w:val="24"/>
          <w:szCs w:val="24"/>
        </w:rPr>
        <w:t>, ya el aumento del nivel del mar es una realidad en nuestras costas</w:t>
      </w:r>
      <w:r w:rsidR="00F9514A">
        <w:rPr>
          <w:rFonts w:ascii="Times New Roman" w:eastAsia="Calibri" w:hAnsi="Times New Roman" w:cs="Times New Roman"/>
          <w:sz w:val="24"/>
          <w:szCs w:val="24"/>
        </w:rPr>
        <w:t>.</w:t>
      </w:r>
    </w:p>
    <w:p w14:paraId="5B65DDF0" w14:textId="16483B86"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 valor agregado del trabajo es que </w:t>
      </w:r>
      <w:r w:rsidR="00F6746D">
        <w:rPr>
          <w:rFonts w:ascii="Times New Roman" w:eastAsia="Calibri" w:hAnsi="Times New Roman" w:cs="Times New Roman"/>
          <w:sz w:val="24"/>
          <w:szCs w:val="24"/>
        </w:rPr>
        <w:t>brinda</w:t>
      </w:r>
      <w:r>
        <w:rPr>
          <w:rFonts w:ascii="Times New Roman" w:eastAsia="Calibri" w:hAnsi="Times New Roman" w:cs="Times New Roman"/>
          <w:sz w:val="24"/>
          <w:szCs w:val="24"/>
        </w:rPr>
        <w:t xml:space="preserve">rá a las autoridades de Costa Rica las herramientas necesarias para que la variable de aumento del nivel del mar sea incluida en los temas y leyes relacionados al </w:t>
      </w:r>
      <w:r w:rsidR="00F6746D">
        <w:rPr>
          <w:rFonts w:ascii="Times New Roman" w:eastAsia="Calibri" w:hAnsi="Times New Roman" w:cs="Times New Roman"/>
          <w:sz w:val="24"/>
          <w:szCs w:val="24"/>
        </w:rPr>
        <w:t>o</w:t>
      </w:r>
      <w:r>
        <w:rPr>
          <w:rFonts w:ascii="Times New Roman" w:eastAsia="Calibri" w:hAnsi="Times New Roman" w:cs="Times New Roman"/>
          <w:sz w:val="24"/>
          <w:szCs w:val="24"/>
        </w:rPr>
        <w:t xml:space="preserve">rdenamiento </w:t>
      </w:r>
      <w:r w:rsidR="00F6746D">
        <w:rPr>
          <w:rFonts w:ascii="Times New Roman" w:eastAsia="Calibri" w:hAnsi="Times New Roman" w:cs="Times New Roman"/>
          <w:sz w:val="24"/>
          <w:szCs w:val="24"/>
        </w:rPr>
        <w:t>t</w:t>
      </w:r>
      <w:r>
        <w:rPr>
          <w:rFonts w:ascii="Times New Roman" w:eastAsia="Calibri" w:hAnsi="Times New Roman" w:cs="Times New Roman"/>
          <w:sz w:val="24"/>
          <w:szCs w:val="24"/>
        </w:rPr>
        <w:t xml:space="preserve">erritorial y la </w:t>
      </w:r>
      <w:r w:rsidR="00F6746D">
        <w:rPr>
          <w:rFonts w:ascii="Times New Roman" w:eastAsia="Calibri" w:hAnsi="Times New Roman" w:cs="Times New Roman"/>
          <w:sz w:val="24"/>
          <w:szCs w:val="24"/>
        </w:rPr>
        <w:t>p</w:t>
      </w:r>
      <w:r>
        <w:rPr>
          <w:rFonts w:ascii="Times New Roman" w:eastAsia="Calibri" w:hAnsi="Times New Roman" w:cs="Times New Roman"/>
          <w:sz w:val="24"/>
          <w:szCs w:val="24"/>
        </w:rPr>
        <w:t xml:space="preserve">lanificación </w:t>
      </w:r>
      <w:r w:rsidR="00F6746D">
        <w:rPr>
          <w:rFonts w:ascii="Times New Roman" w:eastAsia="Calibri" w:hAnsi="Times New Roman" w:cs="Times New Roman"/>
          <w:sz w:val="24"/>
          <w:szCs w:val="24"/>
        </w:rPr>
        <w:t>u</w:t>
      </w:r>
      <w:r>
        <w:rPr>
          <w:rFonts w:ascii="Times New Roman" w:eastAsia="Calibri" w:hAnsi="Times New Roman" w:cs="Times New Roman"/>
          <w:sz w:val="24"/>
          <w:szCs w:val="24"/>
        </w:rPr>
        <w:t>rbana, así como su incorporación en los planes reguladores costeros.</w:t>
      </w:r>
    </w:p>
    <w:p w14:paraId="14861522" w14:textId="6C203428"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Las </w:t>
      </w:r>
      <w:r w:rsidR="00105978">
        <w:rPr>
          <w:rFonts w:ascii="Times New Roman" w:eastAsia="Calibri" w:hAnsi="Times New Roman" w:cs="Times New Roman"/>
          <w:sz w:val="24"/>
          <w:szCs w:val="24"/>
        </w:rPr>
        <w:t>instituciones y organizaciones nacionales</w:t>
      </w:r>
      <w:r w:rsidR="00D423B9">
        <w:rPr>
          <w:rFonts w:ascii="Times New Roman" w:eastAsia="Calibri" w:hAnsi="Times New Roman" w:cs="Times New Roman"/>
          <w:sz w:val="24"/>
          <w:szCs w:val="24"/>
        </w:rPr>
        <w:t xml:space="preserve"> que rigen estas materias o </w:t>
      </w:r>
      <w:r w:rsidR="00410BEE">
        <w:rPr>
          <w:rFonts w:ascii="Times New Roman" w:eastAsia="Calibri" w:hAnsi="Times New Roman" w:cs="Times New Roman"/>
          <w:sz w:val="24"/>
          <w:szCs w:val="24"/>
        </w:rPr>
        <w:t>afines</w:t>
      </w:r>
      <w:r>
        <w:rPr>
          <w:rFonts w:ascii="Times New Roman" w:eastAsia="Calibri" w:hAnsi="Times New Roman" w:cs="Times New Roman"/>
          <w:sz w:val="24"/>
          <w:szCs w:val="24"/>
        </w:rPr>
        <w:t xml:space="preserve"> deben conocer este tipo de investigaciones, con el fin de que se antecedan a los escenarios acá descritos y que tengan margen de acción para mitigar posibles daños sociales, económicos y culturales de las comunidades que se pueden ver directamente afectadas por este fenómeno en un mediano y largo plazo.</w:t>
      </w:r>
    </w:p>
    <w:p w14:paraId="76E56F86" w14:textId="2A7DD061" w:rsidR="00F9514A" w:rsidRDefault="00F951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 recomienda una vigilancia permanente de las autoridades sobre el nivel del mar en estas áreas geográficas para eventualmente detectar de forma pronta cualquier aceleración en la tasa de aumento del nivel de marea y</w:t>
      </w:r>
      <w:r w:rsidR="00672C43">
        <w:rPr>
          <w:rFonts w:ascii="Times New Roman" w:eastAsia="Calibri" w:hAnsi="Times New Roman" w:cs="Times New Roman"/>
          <w:sz w:val="24"/>
          <w:szCs w:val="24"/>
        </w:rPr>
        <w:t>,</w:t>
      </w:r>
      <w:r>
        <w:rPr>
          <w:rFonts w:ascii="Times New Roman" w:eastAsia="Calibri" w:hAnsi="Times New Roman" w:cs="Times New Roman"/>
          <w:sz w:val="24"/>
          <w:szCs w:val="24"/>
        </w:rPr>
        <w:t xml:space="preserve"> con ello</w:t>
      </w:r>
      <w:r w:rsidR="00672C43">
        <w:rPr>
          <w:rFonts w:ascii="Times New Roman" w:eastAsia="Calibri" w:hAnsi="Times New Roman" w:cs="Times New Roman"/>
          <w:sz w:val="24"/>
          <w:szCs w:val="24"/>
        </w:rPr>
        <w:t>,</w:t>
      </w:r>
      <w:r>
        <w:rPr>
          <w:rFonts w:ascii="Times New Roman" w:eastAsia="Calibri" w:hAnsi="Times New Roman" w:cs="Times New Roman"/>
          <w:sz w:val="24"/>
          <w:szCs w:val="24"/>
        </w:rPr>
        <w:t xml:space="preserve"> ajustar y mejorar los modelos acá presentados.</w:t>
      </w:r>
    </w:p>
    <w:p w14:paraId="5CE371C7" w14:textId="77777777" w:rsidR="00D423B9" w:rsidRDefault="00D423B9">
      <w:pPr>
        <w:spacing w:after="0" w:line="360" w:lineRule="auto"/>
        <w:jc w:val="both"/>
        <w:rPr>
          <w:rFonts w:ascii="Times New Roman" w:eastAsia="Calibri" w:hAnsi="Times New Roman" w:cs="Times New Roman"/>
          <w:sz w:val="24"/>
          <w:szCs w:val="24"/>
        </w:rPr>
      </w:pPr>
    </w:p>
    <w:p w14:paraId="6962678A" w14:textId="77777777" w:rsidR="00F9514A" w:rsidRPr="00157759" w:rsidRDefault="00F9514A" w:rsidP="009E2EF4">
      <w:pPr>
        <w:spacing w:after="0" w:line="360" w:lineRule="auto"/>
        <w:jc w:val="both"/>
        <w:rPr>
          <w:rFonts w:ascii="Times New Roman" w:eastAsia="Calibri" w:hAnsi="Times New Roman" w:cs="Times New Roman"/>
          <w:b/>
          <w:sz w:val="24"/>
          <w:szCs w:val="24"/>
        </w:rPr>
      </w:pPr>
      <w:r w:rsidRPr="00157759">
        <w:rPr>
          <w:rFonts w:ascii="Times New Roman" w:eastAsia="Calibri" w:hAnsi="Times New Roman" w:cs="Times New Roman"/>
          <w:b/>
          <w:sz w:val="24"/>
          <w:szCs w:val="24"/>
        </w:rPr>
        <w:t>Agradecimientos</w:t>
      </w:r>
    </w:p>
    <w:p w14:paraId="46A99FD5" w14:textId="77777777" w:rsidR="007E39F3" w:rsidRDefault="00F9514A" w:rsidP="009E2EF4">
      <w:pPr>
        <w:spacing w:after="0" w:line="360" w:lineRule="auto"/>
        <w:jc w:val="both"/>
        <w:rPr>
          <w:rFonts w:ascii="Times New Roman" w:eastAsia="Calibri" w:hAnsi="Times New Roman" w:cs="Times New Roman"/>
          <w:sz w:val="24"/>
          <w:szCs w:val="24"/>
        </w:rPr>
      </w:pPr>
      <w:r w:rsidRPr="00234DF2">
        <w:rPr>
          <w:rFonts w:ascii="Times New Roman" w:eastAsia="Calibri" w:hAnsi="Times New Roman" w:cs="Times New Roman"/>
          <w:sz w:val="24"/>
          <w:szCs w:val="24"/>
        </w:rPr>
        <w:t>A los estudiantes Andrés Vargas Mena y Jennifer Fernández Garro, estudiantes de Geografía de la Universidad de Costa Rica, por la colaboración en la elaboración de este artículo. A la Vicerrectoría de Investigación por apoyo a través del proyecto No. B5267.</w:t>
      </w:r>
    </w:p>
    <w:p w14:paraId="784405B3" w14:textId="77777777" w:rsidR="007E39F3" w:rsidRDefault="007E39F3" w:rsidP="005632D7">
      <w:pPr>
        <w:spacing w:after="0" w:line="480" w:lineRule="auto"/>
        <w:rPr>
          <w:rFonts w:ascii="Times New Roman" w:eastAsia="Calibri" w:hAnsi="Times New Roman" w:cs="Times New Roman"/>
          <w:sz w:val="24"/>
          <w:szCs w:val="24"/>
        </w:rPr>
      </w:pPr>
    </w:p>
    <w:p w14:paraId="6CBF6E61" w14:textId="7465964D" w:rsidR="00F9514A" w:rsidRPr="00234DF2" w:rsidRDefault="00BF57D4" w:rsidP="005632D7">
      <w:pPr>
        <w:spacing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Referencias</w:t>
      </w:r>
    </w:p>
    <w:p w14:paraId="529EC7BB" w14:textId="614DF1B1" w:rsidR="00F9514A" w:rsidRDefault="00F9514A" w:rsidP="009E2EF4">
      <w:pPr>
        <w:spacing w:after="0" w:line="240" w:lineRule="auto"/>
        <w:ind w:left="709" w:hanging="709"/>
        <w:jc w:val="both"/>
        <w:rPr>
          <w:rFonts w:ascii="Times New Roman" w:eastAsia="Calibri" w:hAnsi="Times New Roman" w:cs="Times New Roman"/>
          <w:sz w:val="24"/>
          <w:szCs w:val="24"/>
          <w:lang w:val="en-US"/>
        </w:rPr>
      </w:pPr>
      <w:r w:rsidRPr="009D2EFA">
        <w:rPr>
          <w:rFonts w:ascii="Times New Roman" w:eastAsia="Calibri" w:hAnsi="Times New Roman" w:cs="Times New Roman"/>
          <w:sz w:val="24"/>
          <w:szCs w:val="24"/>
          <w:highlight w:val="yellow"/>
        </w:rPr>
        <w:t xml:space="preserve">Bedia, J.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2004</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w:t>
      </w:r>
      <w:r w:rsidRPr="003A43EF">
        <w:rPr>
          <w:rFonts w:ascii="Times New Roman" w:eastAsia="Calibri" w:hAnsi="Times New Roman" w:cs="Times New Roman"/>
          <w:i/>
          <w:iCs/>
          <w:sz w:val="24"/>
          <w:szCs w:val="24"/>
        </w:rPr>
        <w:t>Creación de un modelo digital de elevación para la predicción de futuros escenarios de inundación en el estuario del Río Loughor (Sur de Gales).</w:t>
      </w:r>
      <w:r w:rsidR="00625D8B">
        <w:rPr>
          <w:rFonts w:ascii="Times New Roman" w:eastAsia="Calibri" w:hAnsi="Times New Roman" w:cs="Times New Roman"/>
          <w:sz w:val="24"/>
          <w:szCs w:val="24"/>
        </w:rPr>
        <w:t xml:space="preserve"> </w:t>
      </w:r>
      <w:r w:rsidR="00625D8B" w:rsidRPr="009D2EFA">
        <w:rPr>
          <w:rFonts w:ascii="Times New Roman" w:eastAsia="Calibri" w:hAnsi="Times New Roman" w:cs="Times New Roman"/>
          <w:sz w:val="24"/>
          <w:szCs w:val="24"/>
          <w:lang w:val="en-US"/>
        </w:rPr>
        <w:t>Proyecto fin de carrera Bachelor (Honours) Environmental Science Wolverhampton University, School of Applied Sciences (U.K.)</w:t>
      </w:r>
      <w:r w:rsidR="00625D8B">
        <w:rPr>
          <w:rFonts w:ascii="Times New Roman" w:eastAsia="Calibri" w:hAnsi="Times New Roman" w:cs="Times New Roman"/>
          <w:sz w:val="24"/>
          <w:szCs w:val="24"/>
          <w:lang w:val="en-US"/>
        </w:rPr>
        <w:t>.</w:t>
      </w:r>
    </w:p>
    <w:p w14:paraId="063DFCBB" w14:textId="77777777" w:rsidR="007E39F3" w:rsidRPr="009D2EFA" w:rsidRDefault="007E39F3" w:rsidP="009E2EF4">
      <w:pPr>
        <w:spacing w:after="0" w:line="240" w:lineRule="auto"/>
        <w:ind w:left="709" w:hanging="709"/>
        <w:jc w:val="both"/>
        <w:rPr>
          <w:rFonts w:ascii="Times New Roman" w:eastAsia="Calibri" w:hAnsi="Times New Roman" w:cs="Times New Roman"/>
          <w:sz w:val="24"/>
          <w:szCs w:val="24"/>
          <w:lang w:val="en-US"/>
        </w:rPr>
      </w:pPr>
    </w:p>
    <w:p w14:paraId="4CE08199" w14:textId="1759D50D" w:rsidR="00401799" w:rsidRDefault="00C9729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Biodiversidad Marino Costera en Costa Rica, Desarrollo de Capacidades y Adaptación al Cambio Climático</w:t>
      </w:r>
      <w:r w:rsidRPr="00C9729A">
        <w:rPr>
          <w:rFonts w:ascii="Times New Roman" w:eastAsia="Calibri" w:hAnsi="Times New Roman" w:cs="Times New Roman"/>
          <w:sz w:val="24"/>
          <w:szCs w:val="24"/>
          <w:highlight w:val="yellow"/>
        </w:rPr>
        <w:t xml:space="preserve">, </w:t>
      </w:r>
      <w:r w:rsidRPr="009D2EFA">
        <w:rPr>
          <w:rFonts w:ascii="Times New Roman" w:eastAsia="Calibri" w:hAnsi="Times New Roman" w:cs="Times New Roman"/>
          <w:sz w:val="24"/>
          <w:szCs w:val="24"/>
          <w:highlight w:val="yellow"/>
        </w:rPr>
        <w:t>Sistema Nacional de Áreas de Conservación</w:t>
      </w:r>
      <w:r w:rsidRPr="00C9729A">
        <w:rPr>
          <w:rFonts w:ascii="Times New Roman" w:eastAsia="Calibri" w:hAnsi="Times New Roman" w:cs="Times New Roman"/>
          <w:sz w:val="24"/>
          <w:szCs w:val="24"/>
          <w:highlight w:val="yellow"/>
        </w:rPr>
        <w:t xml:space="preserve"> &amp; </w:t>
      </w:r>
      <w:r w:rsidRPr="009D2EFA">
        <w:rPr>
          <w:rFonts w:ascii="Times New Roman" w:eastAsia="Calibri" w:hAnsi="Times New Roman" w:cs="Times New Roman"/>
          <w:sz w:val="24"/>
          <w:szCs w:val="24"/>
          <w:highlight w:val="yellow"/>
        </w:rPr>
        <w:t>Deutsche Gesellschaft für Internationale Zusammenarbeit</w:t>
      </w:r>
      <w:r>
        <w:rPr>
          <w:rFonts w:ascii="Times New Roman" w:eastAsia="Calibri" w:hAnsi="Times New Roman" w:cs="Times New Roman"/>
          <w:sz w:val="24"/>
          <w:szCs w:val="24"/>
          <w:highlight w:val="yellow"/>
        </w:rPr>
        <w:t>.</w:t>
      </w:r>
      <w:r w:rsidRPr="00C9729A">
        <w:rPr>
          <w:rFonts w:ascii="Times New Roman" w:eastAsia="Calibri" w:hAnsi="Times New Roman" w:cs="Times New Roman"/>
          <w:sz w:val="24"/>
          <w:szCs w:val="24"/>
          <w:highlight w:val="yellow"/>
        </w:rPr>
        <w:t xml:space="preserve"> </w:t>
      </w:r>
      <w:r>
        <w:rPr>
          <w:rFonts w:ascii="Times New Roman" w:eastAsia="Calibri" w:hAnsi="Times New Roman" w:cs="Times New Roman"/>
          <w:sz w:val="24"/>
          <w:szCs w:val="24"/>
          <w:highlight w:val="yellow"/>
        </w:rPr>
        <w:t>(</w:t>
      </w:r>
      <w:r w:rsidR="00401799" w:rsidRPr="009D2EFA">
        <w:rPr>
          <w:rFonts w:ascii="Times New Roman" w:eastAsia="Calibri" w:hAnsi="Times New Roman" w:cs="Times New Roman"/>
          <w:sz w:val="24"/>
          <w:szCs w:val="24"/>
          <w:highlight w:val="yellow"/>
        </w:rPr>
        <w:t>BIOMARCC-SINAC-GIZ</w:t>
      </w:r>
      <w:r>
        <w:rPr>
          <w:rFonts w:ascii="Times New Roman" w:eastAsia="Calibri" w:hAnsi="Times New Roman" w:cs="Times New Roman"/>
          <w:sz w:val="24"/>
          <w:szCs w:val="24"/>
          <w:highlight w:val="yellow"/>
        </w:rPr>
        <w:t>,</w:t>
      </w:r>
      <w:r w:rsidR="00401799" w:rsidRPr="009D2EFA">
        <w:rPr>
          <w:rFonts w:ascii="Times New Roman" w:eastAsia="Calibri" w:hAnsi="Times New Roman" w:cs="Times New Roman"/>
          <w:sz w:val="24"/>
          <w:szCs w:val="24"/>
          <w:highlight w:val="yellow"/>
        </w:rPr>
        <w:t xml:space="preserve"> 2013).</w:t>
      </w:r>
      <w:r w:rsidR="00401799" w:rsidRPr="00401799">
        <w:rPr>
          <w:rFonts w:ascii="Times New Roman" w:eastAsia="Calibri" w:hAnsi="Times New Roman" w:cs="Times New Roman"/>
          <w:sz w:val="24"/>
          <w:szCs w:val="24"/>
        </w:rPr>
        <w:t xml:space="preserve"> </w:t>
      </w:r>
      <w:r w:rsidR="00401799" w:rsidRPr="00A16F10">
        <w:rPr>
          <w:rFonts w:ascii="Times New Roman" w:eastAsia="Calibri" w:hAnsi="Times New Roman" w:cs="Times New Roman"/>
          <w:i/>
          <w:iCs/>
          <w:sz w:val="24"/>
          <w:szCs w:val="24"/>
        </w:rPr>
        <w:t>Análisis de vulnerabilidad de las zonas oceánicas y marino-costeras de Costa Rica frente al cambio climático.</w:t>
      </w:r>
      <w:r w:rsidR="001D7608" w:rsidRPr="00A16F10">
        <w:rPr>
          <w:rFonts w:ascii="Times New Roman" w:eastAsia="Calibri" w:hAnsi="Times New Roman" w:cs="Times New Roman"/>
          <w:i/>
          <w:iCs/>
          <w:sz w:val="24"/>
          <w:szCs w:val="24"/>
        </w:rPr>
        <w:t xml:space="preserve"> </w:t>
      </w:r>
      <w:r w:rsidR="00401799" w:rsidRPr="00401799">
        <w:rPr>
          <w:rFonts w:ascii="Times New Roman" w:eastAsia="Calibri" w:hAnsi="Times New Roman" w:cs="Times New Roman"/>
          <w:sz w:val="24"/>
          <w:szCs w:val="24"/>
        </w:rPr>
        <w:t>San José</w:t>
      </w:r>
      <w:r>
        <w:rPr>
          <w:rFonts w:ascii="Times New Roman" w:eastAsia="Calibri" w:hAnsi="Times New Roman" w:cs="Times New Roman"/>
          <w:sz w:val="24"/>
          <w:szCs w:val="24"/>
        </w:rPr>
        <w:t>, Costa Rica.</w:t>
      </w:r>
    </w:p>
    <w:p w14:paraId="6C4F1881" w14:textId="77777777" w:rsidR="009E2EF4" w:rsidRDefault="009E2EF4" w:rsidP="009E2EF4">
      <w:pPr>
        <w:spacing w:after="0" w:line="240" w:lineRule="auto"/>
        <w:ind w:left="709" w:hanging="709"/>
        <w:jc w:val="both"/>
        <w:rPr>
          <w:rFonts w:ascii="Times New Roman" w:eastAsia="Calibri" w:hAnsi="Times New Roman" w:cs="Times New Roman"/>
          <w:sz w:val="24"/>
          <w:szCs w:val="24"/>
        </w:rPr>
      </w:pPr>
    </w:p>
    <w:p w14:paraId="5446D284" w14:textId="7A736DD3" w:rsidR="00F9514A" w:rsidRDefault="005D385D"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Comisión Económica para América Latina y el Caribe.</w:t>
      </w:r>
      <w:r w:rsidRPr="008F6312">
        <w:rPr>
          <w:rFonts w:ascii="Times New Roman" w:eastAsia="Calibri" w:hAnsi="Times New Roman" w:cs="Times New Roman"/>
          <w:sz w:val="24"/>
          <w:szCs w:val="24"/>
          <w:highlight w:val="yellow"/>
        </w:rPr>
        <w:t xml:space="preserve"> (</w:t>
      </w:r>
      <w:r w:rsidR="00F9514A" w:rsidRPr="009D2EFA">
        <w:rPr>
          <w:rFonts w:ascii="Times New Roman" w:eastAsia="Calibri" w:hAnsi="Times New Roman" w:cs="Times New Roman"/>
          <w:sz w:val="24"/>
          <w:szCs w:val="24"/>
          <w:highlight w:val="yellow"/>
        </w:rPr>
        <w:t>CEPAL</w:t>
      </w:r>
      <w:r w:rsidRPr="008F6312">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 xml:space="preserve"> 2012</w:t>
      </w:r>
      <w:r w:rsidR="002D159A" w:rsidRPr="009D2EFA">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w:t>
      </w:r>
      <w:r w:rsidR="00F9514A" w:rsidRPr="00234DF2">
        <w:rPr>
          <w:rFonts w:ascii="Times New Roman" w:eastAsia="Calibri" w:hAnsi="Times New Roman" w:cs="Times New Roman"/>
          <w:sz w:val="24"/>
          <w:szCs w:val="24"/>
        </w:rPr>
        <w:t xml:space="preserve"> </w:t>
      </w:r>
      <w:r w:rsidR="00F9514A" w:rsidRPr="00A16F10">
        <w:rPr>
          <w:rFonts w:ascii="Times New Roman" w:eastAsia="Calibri" w:hAnsi="Times New Roman" w:cs="Times New Roman"/>
          <w:i/>
          <w:iCs/>
          <w:sz w:val="24"/>
          <w:szCs w:val="24"/>
        </w:rPr>
        <w:t xml:space="preserve">Efectos del Cambio Climático en la costa de América Latina y el Caribe: Impactos. </w:t>
      </w:r>
      <w:r w:rsidR="00F9514A" w:rsidRPr="00234DF2">
        <w:rPr>
          <w:rFonts w:ascii="Times New Roman" w:eastAsia="Calibri" w:hAnsi="Times New Roman" w:cs="Times New Roman"/>
          <w:sz w:val="24"/>
          <w:szCs w:val="24"/>
        </w:rPr>
        <w:t xml:space="preserve">División de </w:t>
      </w:r>
      <w:r w:rsidR="00F9514A" w:rsidRPr="00234DF2">
        <w:rPr>
          <w:rFonts w:ascii="Times New Roman" w:eastAsia="Calibri" w:hAnsi="Times New Roman" w:cs="Times New Roman"/>
          <w:sz w:val="24"/>
          <w:szCs w:val="24"/>
        </w:rPr>
        <w:lastRenderedPageBreak/>
        <w:t>Desarrollo Sostenible y Asentamientos Humanos de la CEPAL. Santiago, Chile</w:t>
      </w:r>
      <w:r>
        <w:rPr>
          <w:rFonts w:ascii="Times New Roman" w:eastAsia="Calibri" w:hAnsi="Times New Roman" w:cs="Times New Roman"/>
          <w:sz w:val="24"/>
          <w:szCs w:val="24"/>
        </w:rPr>
        <w:t>: Naciones Unidas</w:t>
      </w:r>
      <w:r w:rsidR="00F9514A" w:rsidRPr="00234DF2">
        <w:rPr>
          <w:rFonts w:ascii="Times New Roman" w:eastAsia="Calibri" w:hAnsi="Times New Roman" w:cs="Times New Roman"/>
          <w:sz w:val="24"/>
          <w:szCs w:val="24"/>
        </w:rPr>
        <w:t>.</w:t>
      </w:r>
    </w:p>
    <w:p w14:paraId="2F995B66"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746A900E" w14:textId="39493815" w:rsidR="00F9514A" w:rsidRDefault="00F9514A" w:rsidP="009E2EF4">
      <w:pPr>
        <w:spacing w:after="0" w:line="240" w:lineRule="auto"/>
        <w:ind w:left="709" w:hanging="709"/>
        <w:jc w:val="both"/>
        <w:rPr>
          <w:rFonts w:ascii="Times New Roman" w:eastAsia="Calibri" w:hAnsi="Times New Roman" w:cs="Times New Roman"/>
          <w:sz w:val="24"/>
          <w:szCs w:val="24"/>
          <w:lang w:val="en-US"/>
        </w:rPr>
      </w:pPr>
      <w:r w:rsidRPr="00682288">
        <w:rPr>
          <w:rFonts w:ascii="Times New Roman" w:eastAsia="Calibri" w:hAnsi="Times New Roman" w:cs="Times New Roman"/>
          <w:sz w:val="24"/>
          <w:szCs w:val="24"/>
          <w:highlight w:val="yellow"/>
          <w:lang w:val="en-US"/>
        </w:rPr>
        <w:t>Cheng, L</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Zhu, J</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Abraham, J</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Trenberth, K</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Fasullo, J</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Zhang, B</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Yu, F</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Wan, L</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Chen, X</w:t>
      </w:r>
      <w:r w:rsidR="002725A0"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 xml:space="preserve"> </w:t>
      </w:r>
      <w:r w:rsidR="002725A0" w:rsidRPr="00682288">
        <w:rPr>
          <w:rFonts w:ascii="Times New Roman" w:eastAsia="Calibri" w:hAnsi="Times New Roman" w:cs="Times New Roman"/>
          <w:sz w:val="24"/>
          <w:szCs w:val="24"/>
          <w:highlight w:val="yellow"/>
          <w:lang w:val="en-US"/>
        </w:rPr>
        <w:t>&amp;</w:t>
      </w:r>
      <w:r w:rsidRPr="00682288">
        <w:rPr>
          <w:rFonts w:ascii="Times New Roman" w:eastAsia="Calibri" w:hAnsi="Times New Roman" w:cs="Times New Roman"/>
          <w:sz w:val="24"/>
          <w:szCs w:val="24"/>
          <w:highlight w:val="yellow"/>
          <w:lang w:val="en-US"/>
        </w:rPr>
        <w:t xml:space="preserve"> Song</w:t>
      </w:r>
      <w:r w:rsidR="002725A0" w:rsidRPr="00682288">
        <w:rPr>
          <w:rFonts w:ascii="Times New Roman" w:eastAsia="Calibri" w:hAnsi="Times New Roman" w:cs="Times New Roman"/>
          <w:sz w:val="24"/>
          <w:szCs w:val="24"/>
          <w:highlight w:val="yellow"/>
          <w:lang w:val="en-US"/>
        </w:rPr>
        <w:t>, Z.</w:t>
      </w:r>
      <w:r w:rsidRPr="00682288">
        <w:rPr>
          <w:rFonts w:ascii="Times New Roman" w:eastAsia="Calibri" w:hAnsi="Times New Roman" w:cs="Times New Roman"/>
          <w:sz w:val="24"/>
          <w:szCs w:val="24"/>
          <w:highlight w:val="yellow"/>
          <w:lang w:val="en-US"/>
        </w:rPr>
        <w:t xml:space="preserve"> </w:t>
      </w:r>
      <w:r w:rsidR="002D159A"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2018</w:t>
      </w:r>
      <w:r w:rsidR="002D159A"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w:t>
      </w:r>
      <w:r w:rsidRPr="006653A6">
        <w:rPr>
          <w:rFonts w:ascii="Times New Roman" w:eastAsia="Calibri" w:hAnsi="Times New Roman" w:cs="Times New Roman"/>
          <w:sz w:val="24"/>
          <w:szCs w:val="24"/>
          <w:lang w:val="en-US"/>
        </w:rPr>
        <w:t xml:space="preserve"> </w:t>
      </w:r>
      <w:r w:rsidRPr="00BA7994">
        <w:rPr>
          <w:rFonts w:ascii="Times New Roman" w:eastAsia="Calibri" w:hAnsi="Times New Roman" w:cs="Times New Roman"/>
          <w:sz w:val="24"/>
          <w:szCs w:val="24"/>
          <w:lang w:val="en-US"/>
        </w:rPr>
        <w:t xml:space="preserve">Continues Record Global Ocean Warming. </w:t>
      </w:r>
      <w:r w:rsidRPr="009D2EFA">
        <w:rPr>
          <w:rFonts w:ascii="Times New Roman" w:eastAsia="Calibri" w:hAnsi="Times New Roman" w:cs="Times New Roman"/>
          <w:i/>
          <w:sz w:val="24"/>
          <w:szCs w:val="24"/>
          <w:lang w:val="en-US"/>
        </w:rPr>
        <w:t>Advances in Atmospheric Sciences</w:t>
      </w:r>
      <w:r w:rsidR="002725A0">
        <w:rPr>
          <w:rFonts w:ascii="Times New Roman" w:eastAsia="Calibri" w:hAnsi="Times New Roman" w:cs="Times New Roman"/>
          <w:i/>
          <w:sz w:val="24"/>
          <w:szCs w:val="24"/>
          <w:lang w:val="en-US"/>
        </w:rPr>
        <w:t>,</w:t>
      </w:r>
      <w:r w:rsidRPr="009D2EFA">
        <w:rPr>
          <w:rFonts w:ascii="Times New Roman" w:eastAsia="Calibri" w:hAnsi="Times New Roman" w:cs="Times New Roman"/>
          <w:i/>
          <w:sz w:val="24"/>
          <w:szCs w:val="24"/>
          <w:lang w:val="en-US"/>
        </w:rPr>
        <w:t xml:space="preserve"> 36</w:t>
      </w:r>
      <w:r w:rsidR="009E2EF4">
        <w:rPr>
          <w:rFonts w:ascii="Times New Roman" w:eastAsia="Calibri" w:hAnsi="Times New Roman" w:cs="Times New Roman"/>
          <w:sz w:val="24"/>
          <w:szCs w:val="24"/>
          <w:lang w:val="en-US"/>
        </w:rPr>
        <w:t>(3), 249-</w:t>
      </w:r>
      <w:r w:rsidRPr="00BA7994">
        <w:rPr>
          <w:rFonts w:ascii="Times New Roman" w:eastAsia="Calibri" w:hAnsi="Times New Roman" w:cs="Times New Roman"/>
          <w:sz w:val="24"/>
          <w:szCs w:val="24"/>
          <w:lang w:val="en-US"/>
        </w:rPr>
        <w:t>252</w:t>
      </w:r>
      <w:r w:rsidR="002725A0">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BA7994">
        <w:rPr>
          <w:rFonts w:ascii="Times New Roman" w:eastAsia="Calibri" w:hAnsi="Times New Roman" w:cs="Times New Roman"/>
          <w:sz w:val="24"/>
          <w:szCs w:val="24"/>
          <w:lang w:val="en-US"/>
        </w:rPr>
        <w:t>doi</w:t>
      </w:r>
      <w:r w:rsidR="002725A0">
        <w:rPr>
          <w:rFonts w:ascii="Times New Roman" w:eastAsia="Calibri" w:hAnsi="Times New Roman" w:cs="Times New Roman"/>
          <w:sz w:val="24"/>
          <w:szCs w:val="24"/>
          <w:lang w:val="en-US"/>
        </w:rPr>
        <w:t xml:space="preserve">: </w:t>
      </w:r>
      <w:r w:rsidRPr="00BA7994">
        <w:rPr>
          <w:rFonts w:ascii="Times New Roman" w:eastAsia="Calibri" w:hAnsi="Times New Roman" w:cs="Times New Roman"/>
          <w:sz w:val="24"/>
          <w:szCs w:val="24"/>
          <w:lang w:val="en-US"/>
        </w:rPr>
        <w:t>10.1007/s00376-019-8276-x</w:t>
      </w:r>
    </w:p>
    <w:p w14:paraId="1C7B61D8" w14:textId="77777777" w:rsidR="007E39F3" w:rsidRPr="00BA7994" w:rsidRDefault="007E39F3" w:rsidP="009E2EF4">
      <w:pPr>
        <w:spacing w:after="0" w:line="240" w:lineRule="auto"/>
        <w:ind w:left="709" w:hanging="709"/>
        <w:jc w:val="both"/>
        <w:rPr>
          <w:rFonts w:ascii="Times New Roman" w:eastAsia="Calibri" w:hAnsi="Times New Roman" w:cs="Times New Roman"/>
          <w:sz w:val="24"/>
          <w:szCs w:val="24"/>
          <w:lang w:val="en-US"/>
        </w:rPr>
      </w:pPr>
    </w:p>
    <w:p w14:paraId="3216E41D" w14:textId="44654BDF" w:rsidR="00F9514A"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Dawahidi, T</w:t>
      </w:r>
      <w:r w:rsidR="006B77D7"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 xml:space="preserve"> Ibarra, D</w:t>
      </w:r>
      <w:r w:rsidR="006B77D7"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 xml:space="preserve"> y Gomariz</w:t>
      </w:r>
      <w:r w:rsidR="006B77D7" w:rsidRPr="009D2EFA">
        <w:rPr>
          <w:rFonts w:ascii="Times New Roman" w:eastAsia="Calibri" w:hAnsi="Times New Roman" w:cs="Times New Roman"/>
          <w:sz w:val="24"/>
          <w:szCs w:val="24"/>
          <w:highlight w:val="yellow"/>
        </w:rPr>
        <w:t>, F</w:t>
      </w:r>
      <w:r w:rsidRPr="009D2EFA">
        <w:rPr>
          <w:rFonts w:ascii="Times New Roman" w:eastAsia="Calibri" w:hAnsi="Times New Roman" w:cs="Times New Roman"/>
          <w:sz w:val="24"/>
          <w:szCs w:val="24"/>
          <w:highlight w:val="yellow"/>
        </w:rPr>
        <w:t xml:space="preserve">.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2019</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Estimación de la subida del nivel del mar por efecto del Cambio Climático mediante datos de mareógrafos y la serie de satélite NASA Topex-Poseidon/Jason. El caso de Valencia. </w:t>
      </w:r>
      <w:r w:rsidRPr="009D2EFA">
        <w:rPr>
          <w:rFonts w:ascii="Times New Roman" w:eastAsia="Calibri" w:hAnsi="Times New Roman" w:cs="Times New Roman"/>
          <w:i/>
          <w:sz w:val="24"/>
          <w:szCs w:val="24"/>
        </w:rPr>
        <w:t>Anales de Geografía de la Universidad Complutense</w:t>
      </w:r>
      <w:r w:rsidR="00052DE8">
        <w:rPr>
          <w:rFonts w:ascii="Times New Roman" w:eastAsia="Calibri" w:hAnsi="Times New Roman" w:cs="Times New Roman"/>
          <w:i/>
          <w:sz w:val="24"/>
          <w:szCs w:val="24"/>
        </w:rPr>
        <w:t>,</w:t>
      </w:r>
      <w:r w:rsidR="00052DE8" w:rsidRPr="00052DE8">
        <w:t xml:space="preserve"> </w:t>
      </w:r>
      <w:r w:rsidR="00052DE8" w:rsidRPr="00052DE8">
        <w:rPr>
          <w:rFonts w:ascii="Times New Roman" w:eastAsia="Calibri" w:hAnsi="Times New Roman" w:cs="Times New Roman"/>
          <w:i/>
          <w:sz w:val="24"/>
          <w:szCs w:val="24"/>
        </w:rPr>
        <w:t>39</w:t>
      </w:r>
      <w:r w:rsidR="00052DE8">
        <w:rPr>
          <w:rFonts w:ascii="Times New Roman" w:eastAsia="Calibri" w:hAnsi="Times New Roman" w:cs="Times New Roman"/>
          <w:sz w:val="24"/>
          <w:szCs w:val="24"/>
        </w:rPr>
        <w:t>(1</w:t>
      </w:r>
      <w:r w:rsidR="00052DE8" w:rsidRPr="00052DE8">
        <w:rPr>
          <w:rFonts w:ascii="Times New Roman" w:eastAsia="Calibri" w:hAnsi="Times New Roman" w:cs="Times New Roman"/>
          <w:sz w:val="24"/>
          <w:szCs w:val="24"/>
        </w:rPr>
        <w:t>)</w:t>
      </w:r>
      <w:r w:rsidR="00052DE8" w:rsidRPr="009D2EFA">
        <w:rPr>
          <w:rFonts w:ascii="Times New Roman" w:eastAsia="Calibri" w:hAnsi="Times New Roman" w:cs="Times New Roman"/>
          <w:sz w:val="24"/>
          <w:szCs w:val="24"/>
        </w:rPr>
        <w:t>, 39-58</w:t>
      </w:r>
      <w:r w:rsidRPr="00052DE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5F8C">
        <w:rPr>
          <w:rFonts w:ascii="Times New Roman" w:eastAsia="Calibri" w:hAnsi="Times New Roman" w:cs="Times New Roman"/>
          <w:sz w:val="24"/>
          <w:szCs w:val="24"/>
        </w:rPr>
        <w:t>doi</w:t>
      </w:r>
      <w:r w:rsidR="00052DE8">
        <w:rPr>
          <w:rFonts w:ascii="Times New Roman" w:eastAsia="Calibri" w:hAnsi="Times New Roman" w:cs="Times New Roman"/>
          <w:sz w:val="24"/>
          <w:szCs w:val="24"/>
        </w:rPr>
        <w:t xml:space="preserve">: </w:t>
      </w:r>
      <w:r w:rsidRPr="00E75F8C">
        <w:rPr>
          <w:rFonts w:ascii="Times New Roman" w:eastAsia="Calibri" w:hAnsi="Times New Roman" w:cs="Times New Roman"/>
          <w:sz w:val="24"/>
          <w:szCs w:val="24"/>
        </w:rPr>
        <w:t>10.5209/AGUC.64676</w:t>
      </w:r>
    </w:p>
    <w:p w14:paraId="7D1C90E3" w14:textId="77777777" w:rsidR="007E39F3" w:rsidRPr="00234DF2" w:rsidRDefault="007E39F3" w:rsidP="009E2EF4">
      <w:pPr>
        <w:spacing w:after="0" w:line="240" w:lineRule="auto"/>
        <w:ind w:left="709" w:hanging="709"/>
        <w:jc w:val="both"/>
        <w:rPr>
          <w:rFonts w:ascii="Times New Roman" w:eastAsia="Calibri" w:hAnsi="Times New Roman" w:cs="Times New Roman"/>
          <w:sz w:val="24"/>
          <w:szCs w:val="24"/>
        </w:rPr>
      </w:pPr>
    </w:p>
    <w:p w14:paraId="54EAF8D9" w14:textId="79D3B2F3" w:rsidR="00F9514A"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D</w:t>
      </w:r>
      <w:r w:rsidR="00313ADD" w:rsidRPr="009D2EFA">
        <w:rPr>
          <w:rFonts w:ascii="Times New Roman" w:eastAsia="Calibri" w:hAnsi="Times New Roman" w:cs="Times New Roman"/>
          <w:sz w:val="24"/>
          <w:szCs w:val="24"/>
          <w:highlight w:val="yellow"/>
        </w:rPr>
        <w:t>í</w:t>
      </w:r>
      <w:r w:rsidRPr="009D2EFA">
        <w:rPr>
          <w:rFonts w:ascii="Times New Roman" w:eastAsia="Calibri" w:hAnsi="Times New Roman" w:cs="Times New Roman"/>
          <w:sz w:val="24"/>
          <w:szCs w:val="24"/>
          <w:highlight w:val="yellow"/>
        </w:rPr>
        <w:t xml:space="preserve">az, J.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1999</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w:t>
      </w:r>
      <w:r w:rsidRPr="00A16F10">
        <w:rPr>
          <w:rFonts w:ascii="Times New Roman" w:eastAsia="Calibri" w:hAnsi="Times New Roman" w:cs="Times New Roman"/>
          <w:i/>
          <w:iCs/>
          <w:sz w:val="24"/>
          <w:szCs w:val="24"/>
        </w:rPr>
        <w:t>Determinación de las zonas de riesgo ante un ascenso del nivel del mar: Punta Morales-Tárcoles (Informe Final).</w:t>
      </w:r>
      <w:r w:rsidR="007E39F3">
        <w:rPr>
          <w:rFonts w:ascii="Times New Roman" w:eastAsia="Calibri" w:hAnsi="Times New Roman" w:cs="Times New Roman"/>
          <w:sz w:val="24"/>
          <w:szCs w:val="24"/>
        </w:rPr>
        <w:t xml:space="preserve"> </w:t>
      </w:r>
      <w:r w:rsidRPr="00234DF2">
        <w:rPr>
          <w:rFonts w:ascii="Times New Roman" w:eastAsia="Calibri" w:hAnsi="Times New Roman" w:cs="Times New Roman"/>
          <w:sz w:val="24"/>
          <w:szCs w:val="24"/>
        </w:rPr>
        <w:t>San José, Costa Rica</w:t>
      </w:r>
      <w:r w:rsidR="00313ADD">
        <w:rPr>
          <w:rFonts w:ascii="Times New Roman" w:eastAsia="Calibri" w:hAnsi="Times New Roman" w:cs="Times New Roman"/>
          <w:sz w:val="24"/>
          <w:szCs w:val="24"/>
        </w:rPr>
        <w:t>:</w:t>
      </w:r>
      <w:r w:rsidRPr="00234DF2">
        <w:rPr>
          <w:rFonts w:ascii="Times New Roman" w:eastAsia="Calibri" w:hAnsi="Times New Roman" w:cs="Times New Roman"/>
          <w:sz w:val="24"/>
          <w:szCs w:val="24"/>
        </w:rPr>
        <w:t xml:space="preserve"> </w:t>
      </w:r>
      <w:r w:rsidR="00313ADD" w:rsidRPr="00313ADD">
        <w:rPr>
          <w:rFonts w:ascii="Times New Roman" w:eastAsia="Calibri" w:hAnsi="Times New Roman" w:cs="Times New Roman"/>
          <w:sz w:val="24"/>
          <w:szCs w:val="24"/>
        </w:rPr>
        <w:t>MINAE-IMN</w:t>
      </w:r>
      <w:r w:rsidRPr="00234DF2">
        <w:rPr>
          <w:rFonts w:ascii="Times New Roman" w:eastAsia="Calibri" w:hAnsi="Times New Roman" w:cs="Times New Roman"/>
          <w:sz w:val="24"/>
          <w:szCs w:val="24"/>
        </w:rPr>
        <w:t>.</w:t>
      </w:r>
    </w:p>
    <w:p w14:paraId="3411FE04"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779C7431" w14:textId="314AA224" w:rsidR="007F7315" w:rsidRDefault="007F7315" w:rsidP="009E2EF4">
      <w:pPr>
        <w:spacing w:after="0" w:line="240" w:lineRule="auto"/>
        <w:ind w:left="709" w:hanging="709"/>
        <w:jc w:val="both"/>
        <w:rPr>
          <w:rFonts w:ascii="Times New Roman" w:eastAsia="Calibri" w:hAnsi="Times New Roman" w:cs="Times New Roman"/>
          <w:sz w:val="24"/>
          <w:szCs w:val="24"/>
          <w:lang w:val="en-US"/>
        </w:rPr>
      </w:pPr>
      <w:r w:rsidRPr="004A32B0">
        <w:rPr>
          <w:rFonts w:ascii="Times New Roman" w:eastAsia="Calibri" w:hAnsi="Times New Roman" w:cs="Times New Roman"/>
          <w:sz w:val="24"/>
          <w:szCs w:val="24"/>
          <w:highlight w:val="yellow"/>
        </w:rPr>
        <w:t>Horton, B</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Kopp, R</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Garner, A</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Hay, C</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Khan, N</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Roy, N</w:t>
      </w:r>
      <w:r w:rsidR="002172AC" w:rsidRPr="004A32B0">
        <w:rPr>
          <w:rFonts w:ascii="Times New Roman" w:eastAsia="Calibri" w:hAnsi="Times New Roman" w:cs="Times New Roman"/>
          <w:sz w:val="24"/>
          <w:szCs w:val="24"/>
          <w:highlight w:val="yellow"/>
        </w:rPr>
        <w:t>.</w:t>
      </w:r>
      <w:r w:rsidRPr="004A32B0">
        <w:rPr>
          <w:rFonts w:ascii="Times New Roman" w:eastAsia="Calibri" w:hAnsi="Times New Roman" w:cs="Times New Roman"/>
          <w:sz w:val="24"/>
          <w:szCs w:val="24"/>
          <w:highlight w:val="yellow"/>
        </w:rPr>
        <w:t xml:space="preserve"> </w:t>
      </w:r>
      <w:r w:rsidR="002172AC" w:rsidRPr="004A32B0">
        <w:rPr>
          <w:rFonts w:ascii="Times New Roman" w:eastAsia="Calibri" w:hAnsi="Times New Roman" w:cs="Times New Roman"/>
          <w:sz w:val="24"/>
          <w:szCs w:val="24"/>
          <w:highlight w:val="yellow"/>
        </w:rPr>
        <w:t>&amp;</w:t>
      </w:r>
      <w:r w:rsidRPr="004A32B0">
        <w:rPr>
          <w:rFonts w:ascii="Times New Roman" w:eastAsia="Calibri" w:hAnsi="Times New Roman" w:cs="Times New Roman"/>
          <w:sz w:val="24"/>
          <w:szCs w:val="24"/>
          <w:highlight w:val="yellow"/>
        </w:rPr>
        <w:t xml:space="preserve"> Shaw</w:t>
      </w:r>
      <w:r w:rsidR="002172AC" w:rsidRPr="004A32B0">
        <w:rPr>
          <w:rFonts w:ascii="Times New Roman" w:eastAsia="Calibri" w:hAnsi="Times New Roman" w:cs="Times New Roman"/>
          <w:sz w:val="24"/>
          <w:szCs w:val="24"/>
          <w:highlight w:val="yellow"/>
        </w:rPr>
        <w:t>, T</w:t>
      </w:r>
      <w:r w:rsidRPr="004A32B0">
        <w:rPr>
          <w:rFonts w:ascii="Times New Roman" w:eastAsia="Calibri" w:hAnsi="Times New Roman" w:cs="Times New Roman"/>
          <w:sz w:val="24"/>
          <w:szCs w:val="24"/>
          <w:highlight w:val="yellow"/>
        </w:rPr>
        <w:t>. (2018).</w:t>
      </w:r>
      <w:r w:rsidRPr="004A32B0">
        <w:rPr>
          <w:rFonts w:ascii="Times New Roman" w:eastAsia="Calibri" w:hAnsi="Times New Roman" w:cs="Times New Roman"/>
          <w:sz w:val="24"/>
          <w:szCs w:val="24"/>
        </w:rPr>
        <w:t xml:space="preserve"> </w:t>
      </w:r>
      <w:r w:rsidRPr="006653A6">
        <w:rPr>
          <w:rFonts w:ascii="Times New Roman" w:eastAsia="Calibri" w:hAnsi="Times New Roman" w:cs="Times New Roman"/>
          <w:sz w:val="24"/>
          <w:szCs w:val="24"/>
          <w:lang w:val="en-US"/>
        </w:rPr>
        <w:t>Mapping Sea-Level Change in Time, Space, and Probability.</w:t>
      </w:r>
      <w:r>
        <w:rPr>
          <w:rFonts w:ascii="Times New Roman" w:eastAsia="Calibri" w:hAnsi="Times New Roman" w:cs="Times New Roman"/>
          <w:sz w:val="24"/>
          <w:szCs w:val="24"/>
          <w:lang w:val="en-US"/>
        </w:rPr>
        <w:t xml:space="preserve"> </w:t>
      </w:r>
      <w:r w:rsidRPr="009D2EFA">
        <w:rPr>
          <w:rFonts w:ascii="Times New Roman" w:eastAsia="Calibri" w:hAnsi="Times New Roman" w:cs="Times New Roman"/>
          <w:i/>
          <w:sz w:val="24"/>
          <w:szCs w:val="24"/>
          <w:lang w:val="en-US"/>
        </w:rPr>
        <w:t>Annual Review of Environment and Resources</w:t>
      </w:r>
      <w:r w:rsidR="002172AC">
        <w:rPr>
          <w:rFonts w:ascii="Times New Roman" w:eastAsia="Calibri" w:hAnsi="Times New Roman" w:cs="Times New Roman"/>
          <w:i/>
          <w:sz w:val="24"/>
          <w:szCs w:val="24"/>
          <w:lang w:val="en-US"/>
        </w:rPr>
        <w:t>, 43</w:t>
      </w:r>
      <w:r w:rsidR="002172AC">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9D2EFA">
        <w:rPr>
          <w:rFonts w:ascii="Times New Roman" w:eastAsia="Calibri" w:hAnsi="Times New Roman" w:cs="Times New Roman"/>
          <w:sz w:val="24"/>
          <w:szCs w:val="24"/>
          <w:lang w:val="en-US"/>
        </w:rPr>
        <w:t>482-511.</w:t>
      </w:r>
      <w:r w:rsidR="002172AC" w:rsidRPr="009D2EFA">
        <w:rPr>
          <w:lang w:val="en-US"/>
        </w:rPr>
        <w:t xml:space="preserve"> </w:t>
      </w:r>
      <w:r w:rsidR="002172AC" w:rsidRPr="009D2EFA">
        <w:rPr>
          <w:rFonts w:ascii="Times New Roman" w:eastAsia="Calibri" w:hAnsi="Times New Roman" w:cs="Times New Roman"/>
          <w:sz w:val="24"/>
          <w:szCs w:val="24"/>
          <w:lang w:val="en-US"/>
        </w:rPr>
        <w:t>doi: 10.1146/annurev-environ-102017-025826</w:t>
      </w:r>
    </w:p>
    <w:p w14:paraId="173B0BE2" w14:textId="77777777" w:rsidR="007E39F3" w:rsidRPr="009D2EFA" w:rsidRDefault="007E39F3" w:rsidP="009E2EF4">
      <w:pPr>
        <w:spacing w:after="0" w:line="240" w:lineRule="auto"/>
        <w:ind w:left="709" w:hanging="709"/>
        <w:jc w:val="both"/>
        <w:rPr>
          <w:rFonts w:ascii="Times New Roman" w:eastAsia="Calibri" w:hAnsi="Times New Roman" w:cs="Times New Roman"/>
          <w:sz w:val="24"/>
          <w:szCs w:val="24"/>
          <w:lang w:val="en-US"/>
        </w:rPr>
      </w:pPr>
    </w:p>
    <w:p w14:paraId="63C5DAAE" w14:textId="4F43978C" w:rsidR="00F9514A" w:rsidRDefault="007F7315" w:rsidP="009E2EF4">
      <w:pPr>
        <w:spacing w:after="0" w:line="240" w:lineRule="auto"/>
        <w:ind w:left="709" w:hanging="709"/>
        <w:jc w:val="both"/>
        <w:rPr>
          <w:rFonts w:ascii="Times New Roman" w:eastAsia="Calibri" w:hAnsi="Times New Roman" w:cs="Times New Roman"/>
          <w:sz w:val="24"/>
          <w:szCs w:val="24"/>
        </w:rPr>
      </w:pPr>
      <w:r w:rsidRPr="00354EC9">
        <w:rPr>
          <w:rFonts w:ascii="Times New Roman" w:eastAsia="Calibri" w:hAnsi="Times New Roman" w:cs="Times New Roman"/>
          <w:sz w:val="24"/>
          <w:szCs w:val="24"/>
          <w:highlight w:val="yellow"/>
          <w:lang w:val="pt-BR"/>
        </w:rPr>
        <w:t>Ibarra</w:t>
      </w:r>
      <w:r w:rsidR="00F9514A" w:rsidRPr="00354EC9">
        <w:rPr>
          <w:rFonts w:ascii="Times New Roman" w:eastAsia="Calibri" w:hAnsi="Times New Roman" w:cs="Times New Roman"/>
          <w:sz w:val="24"/>
          <w:szCs w:val="24"/>
          <w:highlight w:val="yellow"/>
          <w:lang w:val="pt-BR"/>
        </w:rPr>
        <w:t xml:space="preserve">, A.D., </w:t>
      </w:r>
      <w:r w:rsidR="00410BEE" w:rsidRPr="00354EC9">
        <w:rPr>
          <w:rFonts w:ascii="Times New Roman" w:eastAsia="Calibri" w:hAnsi="Times New Roman" w:cs="Times New Roman"/>
          <w:sz w:val="24"/>
          <w:szCs w:val="24"/>
          <w:highlight w:val="yellow"/>
          <w:lang w:val="pt-BR"/>
        </w:rPr>
        <w:t>Belmonte,</w:t>
      </w:r>
      <w:r w:rsidR="00F9514A" w:rsidRPr="00354EC9">
        <w:rPr>
          <w:rFonts w:ascii="Times New Roman" w:eastAsia="Calibri" w:hAnsi="Times New Roman" w:cs="Times New Roman"/>
          <w:sz w:val="24"/>
          <w:szCs w:val="24"/>
          <w:highlight w:val="yellow"/>
          <w:lang w:val="pt-BR"/>
        </w:rPr>
        <w:t xml:space="preserve"> F., Gomariz, F. </w:t>
      </w:r>
      <w:r w:rsidR="00EC0D16" w:rsidRPr="00354EC9">
        <w:rPr>
          <w:rFonts w:ascii="Times New Roman" w:eastAsia="Calibri" w:hAnsi="Times New Roman" w:cs="Times New Roman"/>
          <w:sz w:val="24"/>
          <w:szCs w:val="24"/>
          <w:highlight w:val="yellow"/>
          <w:lang w:val="pt-BR"/>
        </w:rPr>
        <w:t>&amp;</w:t>
      </w:r>
      <w:r w:rsidR="00F9514A" w:rsidRPr="00354EC9">
        <w:rPr>
          <w:rFonts w:ascii="Times New Roman" w:eastAsia="Calibri" w:hAnsi="Times New Roman" w:cs="Times New Roman"/>
          <w:sz w:val="24"/>
          <w:szCs w:val="24"/>
          <w:highlight w:val="yellow"/>
          <w:lang w:val="pt-BR"/>
        </w:rPr>
        <w:t xml:space="preserve"> Pérez, P. </w:t>
      </w:r>
      <w:r w:rsidR="002D159A" w:rsidRPr="00354EC9">
        <w:rPr>
          <w:rFonts w:ascii="Times New Roman" w:eastAsia="Calibri" w:hAnsi="Times New Roman" w:cs="Times New Roman"/>
          <w:sz w:val="24"/>
          <w:szCs w:val="24"/>
          <w:highlight w:val="yellow"/>
          <w:lang w:val="pt-BR"/>
        </w:rPr>
        <w:t>(</w:t>
      </w:r>
      <w:r w:rsidR="00F9514A" w:rsidRPr="00354EC9">
        <w:rPr>
          <w:rFonts w:ascii="Times New Roman" w:eastAsia="Calibri" w:hAnsi="Times New Roman" w:cs="Times New Roman"/>
          <w:sz w:val="24"/>
          <w:szCs w:val="24"/>
          <w:highlight w:val="yellow"/>
          <w:lang w:val="pt-BR"/>
        </w:rPr>
        <w:t>2015</w:t>
      </w:r>
      <w:r w:rsidRPr="00354EC9">
        <w:rPr>
          <w:rFonts w:ascii="Times New Roman" w:eastAsia="Calibri" w:hAnsi="Times New Roman" w:cs="Times New Roman"/>
          <w:sz w:val="24"/>
          <w:szCs w:val="24"/>
          <w:highlight w:val="yellow"/>
          <w:lang w:val="pt-BR"/>
        </w:rPr>
        <w:t>)</w:t>
      </w:r>
      <w:r w:rsidR="00F9514A" w:rsidRPr="00354EC9">
        <w:rPr>
          <w:rFonts w:ascii="Times New Roman" w:eastAsia="Calibri" w:hAnsi="Times New Roman" w:cs="Times New Roman"/>
          <w:sz w:val="24"/>
          <w:szCs w:val="24"/>
          <w:highlight w:val="yellow"/>
          <w:lang w:val="pt-BR"/>
        </w:rPr>
        <w:t>.</w:t>
      </w:r>
      <w:r w:rsidR="00F9514A" w:rsidRPr="00354EC9">
        <w:rPr>
          <w:rFonts w:ascii="Times New Roman" w:eastAsia="Calibri" w:hAnsi="Times New Roman" w:cs="Times New Roman"/>
          <w:sz w:val="24"/>
          <w:szCs w:val="24"/>
          <w:lang w:val="pt-BR"/>
        </w:rPr>
        <w:t xml:space="preserve"> </w:t>
      </w:r>
      <w:r w:rsidR="00F9514A" w:rsidRPr="00383DF7">
        <w:rPr>
          <w:rFonts w:ascii="Times New Roman" w:eastAsia="Calibri" w:hAnsi="Times New Roman" w:cs="Times New Roman"/>
          <w:sz w:val="24"/>
          <w:szCs w:val="24"/>
        </w:rPr>
        <w:t xml:space="preserve">Evolución de la línea de costa en la Región de Murcia (1956-2013). </w:t>
      </w:r>
      <w:r w:rsidR="00F9514A" w:rsidRPr="009D2EFA">
        <w:rPr>
          <w:rFonts w:ascii="Times New Roman" w:eastAsia="Calibri" w:hAnsi="Times New Roman" w:cs="Times New Roman"/>
          <w:i/>
          <w:sz w:val="24"/>
          <w:szCs w:val="24"/>
        </w:rPr>
        <w:t>Geo-Temas,</w:t>
      </w:r>
      <w:r w:rsidR="00F9514A" w:rsidRPr="00383DF7">
        <w:rPr>
          <w:rFonts w:ascii="Times New Roman" w:eastAsia="Calibri" w:hAnsi="Times New Roman" w:cs="Times New Roman"/>
          <w:sz w:val="24"/>
          <w:szCs w:val="24"/>
        </w:rPr>
        <w:t xml:space="preserve"> </w:t>
      </w:r>
      <w:r w:rsidR="00EC0D16">
        <w:rPr>
          <w:rFonts w:ascii="Times New Roman" w:eastAsia="Calibri" w:hAnsi="Times New Roman" w:cs="Times New Roman"/>
          <w:sz w:val="24"/>
          <w:szCs w:val="24"/>
        </w:rPr>
        <w:t>(</w:t>
      </w:r>
      <w:r w:rsidR="00F9514A" w:rsidRPr="00383DF7">
        <w:rPr>
          <w:rFonts w:ascii="Times New Roman" w:eastAsia="Calibri" w:hAnsi="Times New Roman" w:cs="Times New Roman"/>
          <w:sz w:val="24"/>
          <w:szCs w:val="24"/>
        </w:rPr>
        <w:t>15</w:t>
      </w:r>
      <w:r w:rsidR="00EC0D16">
        <w:rPr>
          <w:rFonts w:ascii="Times New Roman" w:eastAsia="Calibri" w:hAnsi="Times New Roman" w:cs="Times New Roman"/>
          <w:sz w:val="24"/>
          <w:szCs w:val="24"/>
        </w:rPr>
        <w:t>)</w:t>
      </w:r>
      <w:r w:rsidR="00F9514A" w:rsidRPr="00383DF7">
        <w:rPr>
          <w:rFonts w:ascii="Times New Roman" w:eastAsia="Calibri" w:hAnsi="Times New Roman" w:cs="Times New Roman"/>
          <w:sz w:val="24"/>
          <w:szCs w:val="24"/>
        </w:rPr>
        <w:t>, 33-36.</w:t>
      </w:r>
    </w:p>
    <w:p w14:paraId="6F19A368"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5DEB21C8" w14:textId="77777777" w:rsidR="00A16F10" w:rsidRDefault="007F7315"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Ibarra</w:t>
      </w:r>
      <w:r w:rsidR="00FB4FA9">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 xml:space="preserve">Marinas, A.D. </w:t>
      </w:r>
      <w:r w:rsidR="002D159A" w:rsidRPr="009D2EFA">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2016</w:t>
      </w:r>
      <w:r w:rsidR="002D159A" w:rsidRPr="009D2EFA">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w:t>
      </w:r>
      <w:r w:rsidR="00F9514A" w:rsidRPr="00383DF7">
        <w:rPr>
          <w:rFonts w:ascii="Times New Roman" w:eastAsia="Calibri" w:hAnsi="Times New Roman" w:cs="Times New Roman"/>
          <w:sz w:val="24"/>
          <w:szCs w:val="24"/>
        </w:rPr>
        <w:t xml:space="preserve"> </w:t>
      </w:r>
      <w:r w:rsidR="00F9514A" w:rsidRPr="009D2EFA">
        <w:rPr>
          <w:rFonts w:ascii="Times New Roman" w:eastAsia="Calibri" w:hAnsi="Times New Roman" w:cs="Times New Roman"/>
          <w:i/>
          <w:sz w:val="24"/>
          <w:szCs w:val="24"/>
        </w:rPr>
        <w:t>Análisis y Evolución de las Playas de la Región de Murcia (1956-2013)</w:t>
      </w:r>
      <w:r w:rsidR="00F9514A" w:rsidRPr="00383DF7">
        <w:rPr>
          <w:rFonts w:ascii="Times New Roman" w:eastAsia="Calibri" w:hAnsi="Times New Roman" w:cs="Times New Roman"/>
          <w:sz w:val="24"/>
          <w:szCs w:val="24"/>
        </w:rPr>
        <w:t xml:space="preserve"> </w:t>
      </w:r>
      <w:r w:rsidR="00FB4FA9">
        <w:rPr>
          <w:rFonts w:ascii="Times New Roman" w:eastAsia="Calibri" w:hAnsi="Times New Roman" w:cs="Times New Roman"/>
          <w:sz w:val="24"/>
          <w:szCs w:val="24"/>
        </w:rPr>
        <w:t>(</w:t>
      </w:r>
      <w:r w:rsidR="00F9514A" w:rsidRPr="00383DF7">
        <w:rPr>
          <w:rFonts w:ascii="Times New Roman" w:eastAsia="Calibri" w:hAnsi="Times New Roman" w:cs="Times New Roman"/>
          <w:sz w:val="24"/>
          <w:szCs w:val="24"/>
        </w:rPr>
        <w:t xml:space="preserve">Tesis </w:t>
      </w:r>
      <w:r w:rsidR="00FB4FA9">
        <w:rPr>
          <w:rFonts w:ascii="Times New Roman" w:eastAsia="Calibri" w:hAnsi="Times New Roman" w:cs="Times New Roman"/>
          <w:sz w:val="24"/>
          <w:szCs w:val="24"/>
        </w:rPr>
        <w:t>d</w:t>
      </w:r>
      <w:r w:rsidR="00F9514A" w:rsidRPr="00383DF7">
        <w:rPr>
          <w:rFonts w:ascii="Times New Roman" w:eastAsia="Calibri" w:hAnsi="Times New Roman" w:cs="Times New Roman"/>
          <w:sz w:val="24"/>
          <w:szCs w:val="24"/>
        </w:rPr>
        <w:t>octoral</w:t>
      </w:r>
      <w:r w:rsidR="00FB4FA9">
        <w:rPr>
          <w:rFonts w:ascii="Times New Roman" w:eastAsia="Calibri" w:hAnsi="Times New Roman" w:cs="Times New Roman"/>
          <w:sz w:val="24"/>
          <w:szCs w:val="24"/>
        </w:rPr>
        <w:t>)</w:t>
      </w:r>
      <w:r w:rsidR="00F9514A" w:rsidRPr="00383DF7">
        <w:rPr>
          <w:rFonts w:ascii="Times New Roman" w:eastAsia="Calibri" w:hAnsi="Times New Roman" w:cs="Times New Roman"/>
          <w:sz w:val="24"/>
          <w:szCs w:val="24"/>
        </w:rPr>
        <w:t>. Universidad de Murcia</w:t>
      </w:r>
      <w:r w:rsidR="00FB4FA9">
        <w:rPr>
          <w:rFonts w:ascii="Times New Roman" w:eastAsia="Calibri" w:hAnsi="Times New Roman" w:cs="Times New Roman"/>
          <w:sz w:val="24"/>
          <w:szCs w:val="24"/>
        </w:rPr>
        <w:t>, España</w:t>
      </w:r>
      <w:r w:rsidR="00F9514A" w:rsidRPr="00383DF7">
        <w:rPr>
          <w:rFonts w:ascii="Times New Roman" w:eastAsia="Calibri" w:hAnsi="Times New Roman" w:cs="Times New Roman"/>
          <w:sz w:val="24"/>
          <w:szCs w:val="24"/>
        </w:rPr>
        <w:t xml:space="preserve">. </w:t>
      </w:r>
    </w:p>
    <w:p w14:paraId="4938A848" w14:textId="77777777" w:rsidR="00A16F10" w:rsidRDefault="00A16F10" w:rsidP="009E2EF4">
      <w:pPr>
        <w:spacing w:after="0" w:line="240" w:lineRule="auto"/>
        <w:ind w:left="709" w:hanging="709"/>
        <w:jc w:val="both"/>
        <w:rPr>
          <w:rFonts w:ascii="Times New Roman" w:eastAsia="Calibri" w:hAnsi="Times New Roman" w:cs="Times New Roman"/>
          <w:sz w:val="24"/>
          <w:szCs w:val="24"/>
        </w:rPr>
      </w:pPr>
    </w:p>
    <w:p w14:paraId="58432CF6" w14:textId="1D9CB4C4" w:rsidR="007F7315" w:rsidRDefault="007F7315"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Ibarra, D</w:t>
      </w:r>
      <w:r w:rsidR="00096EF9"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 xml:space="preserve"> Pöllänen, T</w:t>
      </w:r>
      <w:r w:rsidR="00096EF9"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 xml:space="preserve"> Álvarez, M</w:t>
      </w:r>
      <w:r w:rsidR="00096EF9" w:rsidRPr="009D2EFA">
        <w:rPr>
          <w:rFonts w:ascii="Times New Roman" w:eastAsia="Calibri" w:hAnsi="Times New Roman" w:cs="Times New Roman"/>
          <w:sz w:val="24"/>
          <w:szCs w:val="24"/>
          <w:highlight w:val="yellow"/>
        </w:rPr>
        <w:t>.</w:t>
      </w:r>
      <w:r w:rsidR="00096EF9">
        <w:rPr>
          <w:rFonts w:ascii="Times New Roman" w:eastAsia="Calibri" w:hAnsi="Times New Roman" w:cs="Times New Roman"/>
          <w:sz w:val="24"/>
          <w:szCs w:val="24"/>
          <w:highlight w:val="yellow"/>
        </w:rPr>
        <w:t>,</w:t>
      </w:r>
      <w:r w:rsidR="00096EF9" w:rsidRPr="009D2EFA">
        <w:rPr>
          <w:rFonts w:ascii="Times New Roman" w:eastAsia="Calibri" w:hAnsi="Times New Roman" w:cs="Times New Roman"/>
          <w:sz w:val="24"/>
          <w:szCs w:val="24"/>
          <w:highlight w:val="yellow"/>
        </w:rPr>
        <w:t xml:space="preserve"> </w:t>
      </w:r>
      <w:r w:rsidRPr="009D2EFA">
        <w:rPr>
          <w:rFonts w:ascii="Times New Roman" w:eastAsia="Calibri" w:hAnsi="Times New Roman" w:cs="Times New Roman"/>
          <w:sz w:val="24"/>
          <w:szCs w:val="24"/>
          <w:highlight w:val="yellow"/>
        </w:rPr>
        <w:t>Belmonte</w:t>
      </w:r>
      <w:r w:rsidR="00096EF9" w:rsidRPr="009D2EFA">
        <w:rPr>
          <w:rFonts w:ascii="Times New Roman" w:eastAsia="Calibri" w:hAnsi="Times New Roman" w:cs="Times New Roman"/>
          <w:sz w:val="24"/>
          <w:szCs w:val="24"/>
          <w:highlight w:val="yellow"/>
        </w:rPr>
        <w:t>, F</w:t>
      </w:r>
      <w:r w:rsidRPr="009D2EFA">
        <w:rPr>
          <w:rFonts w:ascii="Times New Roman" w:eastAsia="Calibri" w:hAnsi="Times New Roman" w:cs="Times New Roman"/>
          <w:sz w:val="24"/>
          <w:szCs w:val="24"/>
          <w:highlight w:val="yellow"/>
        </w:rPr>
        <w:t>.</w:t>
      </w:r>
      <w:r w:rsidR="00096EF9">
        <w:rPr>
          <w:rFonts w:ascii="Times New Roman" w:eastAsia="Calibri" w:hAnsi="Times New Roman" w:cs="Times New Roman"/>
          <w:sz w:val="24"/>
          <w:szCs w:val="24"/>
          <w:highlight w:val="yellow"/>
        </w:rPr>
        <w:t xml:space="preserve"> &amp; Ballesteros, G.</w:t>
      </w:r>
      <w:r w:rsidRPr="009D2EFA">
        <w:rPr>
          <w:rFonts w:ascii="Times New Roman" w:eastAsia="Calibri" w:hAnsi="Times New Roman" w:cs="Times New Roman"/>
          <w:sz w:val="24"/>
          <w:szCs w:val="24"/>
          <w:highlight w:val="yellow"/>
        </w:rPr>
        <w:t xml:space="preserve"> </w:t>
      </w:r>
      <w:r w:rsidR="006653A6"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2017</w:t>
      </w:r>
      <w:r w:rsidR="006653A6"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A16F10">
        <w:rPr>
          <w:rFonts w:ascii="Times New Roman" w:eastAsia="Calibri" w:hAnsi="Times New Roman" w:cs="Times New Roman"/>
          <w:i/>
          <w:iCs/>
          <w:sz w:val="24"/>
          <w:szCs w:val="24"/>
        </w:rPr>
        <w:t>Estimación de futuros escenarios del nivel del mar en Valencia a través de datos de mareógrafos.</w:t>
      </w:r>
      <w:r>
        <w:rPr>
          <w:rFonts w:ascii="Times New Roman" w:eastAsia="Calibri" w:hAnsi="Times New Roman" w:cs="Times New Roman"/>
          <w:sz w:val="24"/>
          <w:szCs w:val="24"/>
        </w:rPr>
        <w:t xml:space="preserve"> </w:t>
      </w:r>
      <w:r w:rsidR="006653A6">
        <w:rPr>
          <w:rFonts w:ascii="Times New Roman" w:eastAsia="Calibri" w:hAnsi="Times New Roman" w:cs="Times New Roman"/>
          <w:sz w:val="24"/>
          <w:szCs w:val="24"/>
        </w:rPr>
        <w:t>XXV Congreso de la Age. Naturaleza, territorio y ciudad en un mundo global. 647-654.</w:t>
      </w:r>
    </w:p>
    <w:p w14:paraId="7827D17F"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158119A4" w14:textId="18F09536" w:rsidR="00F9514A" w:rsidRPr="004C790B" w:rsidRDefault="00954776" w:rsidP="009E2EF4">
      <w:pPr>
        <w:spacing w:after="0" w:line="240" w:lineRule="auto"/>
        <w:ind w:left="709" w:hanging="709"/>
        <w:jc w:val="both"/>
        <w:rPr>
          <w:rFonts w:ascii="Times New Roman" w:eastAsia="Calibri" w:hAnsi="Times New Roman" w:cs="Times New Roman"/>
          <w:sz w:val="24"/>
          <w:szCs w:val="24"/>
          <w:lang w:val="en-US"/>
        </w:rPr>
      </w:pPr>
      <w:r w:rsidRPr="00E07C98">
        <w:rPr>
          <w:rFonts w:ascii="Times New Roman" w:eastAsia="Calibri" w:hAnsi="Times New Roman" w:cs="Times New Roman"/>
          <w:sz w:val="24"/>
          <w:szCs w:val="24"/>
          <w:highlight w:val="yellow"/>
        </w:rPr>
        <w:t xml:space="preserve">Intergovernmental Panel on Climate Change. </w:t>
      </w:r>
      <w:r w:rsidRPr="004C790B">
        <w:rPr>
          <w:rFonts w:ascii="Times New Roman" w:eastAsia="Calibri" w:hAnsi="Times New Roman" w:cs="Times New Roman"/>
          <w:sz w:val="24"/>
          <w:szCs w:val="24"/>
          <w:highlight w:val="yellow"/>
        </w:rPr>
        <w:t>(</w:t>
      </w:r>
      <w:r w:rsidR="00F9514A" w:rsidRPr="004C790B">
        <w:rPr>
          <w:rFonts w:ascii="Times New Roman" w:eastAsia="Calibri" w:hAnsi="Times New Roman" w:cs="Times New Roman"/>
          <w:sz w:val="24"/>
          <w:szCs w:val="24"/>
          <w:highlight w:val="yellow"/>
        </w:rPr>
        <w:t>IPCC</w:t>
      </w:r>
      <w:r w:rsidRPr="004C790B">
        <w:rPr>
          <w:rFonts w:ascii="Times New Roman" w:eastAsia="Calibri" w:hAnsi="Times New Roman" w:cs="Times New Roman"/>
          <w:sz w:val="24"/>
          <w:szCs w:val="24"/>
          <w:highlight w:val="yellow"/>
        </w:rPr>
        <w:t>,</w:t>
      </w:r>
      <w:r w:rsidR="00F9514A" w:rsidRPr="004C790B">
        <w:rPr>
          <w:rFonts w:ascii="Times New Roman" w:eastAsia="Calibri" w:hAnsi="Times New Roman" w:cs="Times New Roman"/>
          <w:sz w:val="24"/>
          <w:szCs w:val="24"/>
          <w:highlight w:val="yellow"/>
        </w:rPr>
        <w:t xml:space="preserve"> 2007</w:t>
      </w:r>
      <w:r w:rsidR="002D159A" w:rsidRPr="004C790B">
        <w:rPr>
          <w:rFonts w:ascii="Times New Roman" w:eastAsia="Calibri" w:hAnsi="Times New Roman" w:cs="Times New Roman"/>
          <w:sz w:val="24"/>
          <w:szCs w:val="24"/>
          <w:highlight w:val="yellow"/>
        </w:rPr>
        <w:t>)</w:t>
      </w:r>
      <w:r w:rsidR="00F9514A" w:rsidRPr="004C790B">
        <w:rPr>
          <w:rFonts w:ascii="Times New Roman" w:eastAsia="Calibri" w:hAnsi="Times New Roman" w:cs="Times New Roman"/>
          <w:sz w:val="24"/>
          <w:szCs w:val="24"/>
          <w:highlight w:val="yellow"/>
        </w:rPr>
        <w:t>.</w:t>
      </w:r>
      <w:r w:rsidR="00F9514A" w:rsidRPr="004C790B">
        <w:rPr>
          <w:rFonts w:ascii="Times New Roman" w:eastAsia="Calibri" w:hAnsi="Times New Roman" w:cs="Times New Roman"/>
          <w:sz w:val="24"/>
          <w:szCs w:val="24"/>
        </w:rPr>
        <w:t xml:space="preserve"> </w:t>
      </w:r>
      <w:r w:rsidR="00F9514A" w:rsidRPr="00A16F10">
        <w:rPr>
          <w:rFonts w:ascii="Times New Roman" w:eastAsia="Calibri" w:hAnsi="Times New Roman" w:cs="Times New Roman"/>
          <w:i/>
          <w:iCs/>
          <w:sz w:val="24"/>
          <w:szCs w:val="24"/>
        </w:rPr>
        <w:t>Cambio climático 2007: Informe de síntesis.</w:t>
      </w:r>
      <w:r w:rsidR="00F9514A" w:rsidRPr="004C790B">
        <w:rPr>
          <w:rFonts w:ascii="Times New Roman" w:eastAsia="Calibri" w:hAnsi="Times New Roman" w:cs="Times New Roman"/>
          <w:sz w:val="24"/>
          <w:szCs w:val="24"/>
        </w:rPr>
        <w:t xml:space="preserve"> Informe del Grupo Intergubernamental de Expertos sobre el Cambio Climático</w:t>
      </w:r>
      <w:r w:rsidRPr="004C790B">
        <w:rPr>
          <w:rFonts w:ascii="Times New Roman" w:eastAsia="Calibri" w:hAnsi="Times New Roman" w:cs="Times New Roman"/>
          <w:sz w:val="24"/>
          <w:szCs w:val="24"/>
        </w:rPr>
        <w:t xml:space="preserve">. </w:t>
      </w:r>
      <w:r w:rsidRPr="00354EC9">
        <w:rPr>
          <w:rFonts w:ascii="Times New Roman" w:eastAsia="Calibri" w:hAnsi="Times New Roman" w:cs="Times New Roman"/>
          <w:sz w:val="24"/>
          <w:szCs w:val="24"/>
          <w:lang w:val="en-US"/>
        </w:rPr>
        <w:t xml:space="preserve">R. </w:t>
      </w:r>
      <w:r w:rsidR="00F9514A" w:rsidRPr="00354EC9">
        <w:rPr>
          <w:rFonts w:ascii="Times New Roman" w:eastAsia="Calibri" w:hAnsi="Times New Roman" w:cs="Times New Roman"/>
          <w:sz w:val="24"/>
          <w:szCs w:val="24"/>
          <w:lang w:val="en-US"/>
        </w:rPr>
        <w:t>Pachauri</w:t>
      </w:r>
      <w:r w:rsidRPr="00354EC9">
        <w:rPr>
          <w:rFonts w:ascii="Times New Roman" w:eastAsia="Calibri" w:hAnsi="Times New Roman" w:cs="Times New Roman"/>
          <w:sz w:val="24"/>
          <w:szCs w:val="24"/>
          <w:lang w:val="en-US"/>
        </w:rPr>
        <w:t xml:space="preserve"> &amp;</w:t>
      </w:r>
      <w:r w:rsidR="00F9514A" w:rsidRPr="00354EC9">
        <w:rPr>
          <w:rFonts w:ascii="Times New Roman" w:eastAsia="Calibri" w:hAnsi="Times New Roman" w:cs="Times New Roman"/>
          <w:sz w:val="24"/>
          <w:szCs w:val="24"/>
          <w:lang w:val="en-US"/>
        </w:rPr>
        <w:t xml:space="preserve"> L</w:t>
      </w:r>
      <w:r w:rsidRPr="00354EC9">
        <w:rPr>
          <w:rFonts w:ascii="Times New Roman" w:eastAsia="Calibri" w:hAnsi="Times New Roman" w:cs="Times New Roman"/>
          <w:sz w:val="24"/>
          <w:szCs w:val="24"/>
          <w:lang w:val="en-US"/>
        </w:rPr>
        <w:t>.</w:t>
      </w:r>
      <w:r w:rsidR="00F9514A" w:rsidRPr="00354EC9">
        <w:rPr>
          <w:rFonts w:ascii="Times New Roman" w:eastAsia="Calibri" w:hAnsi="Times New Roman" w:cs="Times New Roman"/>
          <w:sz w:val="24"/>
          <w:szCs w:val="24"/>
          <w:lang w:val="en-US"/>
        </w:rPr>
        <w:t xml:space="preserve"> Meyer (</w:t>
      </w:r>
      <w:r w:rsidRPr="00354EC9">
        <w:rPr>
          <w:rFonts w:ascii="Times New Roman" w:eastAsia="Calibri" w:hAnsi="Times New Roman" w:cs="Times New Roman"/>
          <w:sz w:val="24"/>
          <w:szCs w:val="24"/>
          <w:lang w:val="en-US"/>
        </w:rPr>
        <w:t>D</w:t>
      </w:r>
      <w:r w:rsidR="00F9514A" w:rsidRPr="00354EC9">
        <w:rPr>
          <w:rFonts w:ascii="Times New Roman" w:eastAsia="Calibri" w:hAnsi="Times New Roman" w:cs="Times New Roman"/>
          <w:sz w:val="24"/>
          <w:szCs w:val="24"/>
          <w:lang w:val="en-US"/>
        </w:rPr>
        <w:t xml:space="preserve">irectores). </w:t>
      </w:r>
      <w:r w:rsidR="00F9514A" w:rsidRPr="004C790B">
        <w:rPr>
          <w:rFonts w:ascii="Times New Roman" w:eastAsia="Calibri" w:hAnsi="Times New Roman" w:cs="Times New Roman"/>
          <w:sz w:val="24"/>
          <w:szCs w:val="24"/>
          <w:lang w:val="en-US"/>
        </w:rPr>
        <w:t>Ginebra, Suiza</w:t>
      </w:r>
      <w:r w:rsidRPr="004C790B">
        <w:rPr>
          <w:rFonts w:ascii="Times New Roman" w:eastAsia="Calibri" w:hAnsi="Times New Roman" w:cs="Times New Roman"/>
          <w:sz w:val="24"/>
          <w:szCs w:val="24"/>
          <w:lang w:val="en-US"/>
        </w:rPr>
        <w:t>: IPCC</w:t>
      </w:r>
      <w:r w:rsidR="00F9514A" w:rsidRPr="004C790B">
        <w:rPr>
          <w:rFonts w:ascii="Times New Roman" w:eastAsia="Calibri" w:hAnsi="Times New Roman" w:cs="Times New Roman"/>
          <w:sz w:val="24"/>
          <w:szCs w:val="24"/>
          <w:lang w:val="en-US"/>
        </w:rPr>
        <w:t>.</w:t>
      </w:r>
    </w:p>
    <w:p w14:paraId="609909EA" w14:textId="77777777" w:rsidR="007E39F3" w:rsidRPr="004C790B" w:rsidRDefault="007E39F3" w:rsidP="009E2EF4">
      <w:pPr>
        <w:spacing w:after="0" w:line="240" w:lineRule="auto"/>
        <w:ind w:left="709" w:hanging="709"/>
        <w:jc w:val="both"/>
        <w:rPr>
          <w:rFonts w:ascii="Times New Roman" w:eastAsia="Calibri" w:hAnsi="Times New Roman" w:cs="Times New Roman"/>
          <w:sz w:val="24"/>
          <w:szCs w:val="24"/>
          <w:lang w:val="en-US"/>
        </w:rPr>
      </w:pPr>
    </w:p>
    <w:p w14:paraId="1AB8F9B6" w14:textId="6A1E32EB" w:rsidR="00410BEE" w:rsidRPr="00354EC9" w:rsidRDefault="00954776" w:rsidP="009E2EF4">
      <w:pPr>
        <w:spacing w:after="0" w:line="240" w:lineRule="auto"/>
        <w:ind w:left="709" w:hanging="709"/>
        <w:jc w:val="both"/>
        <w:rPr>
          <w:rFonts w:ascii="Times New Roman" w:eastAsia="Calibri" w:hAnsi="Times New Roman" w:cs="Times New Roman"/>
          <w:sz w:val="24"/>
          <w:szCs w:val="24"/>
        </w:rPr>
      </w:pPr>
      <w:r w:rsidRPr="004C790B">
        <w:rPr>
          <w:rFonts w:ascii="Times New Roman" w:eastAsia="Calibri" w:hAnsi="Times New Roman" w:cs="Times New Roman"/>
          <w:sz w:val="24"/>
          <w:szCs w:val="24"/>
          <w:highlight w:val="yellow"/>
          <w:lang w:val="en-US"/>
        </w:rPr>
        <w:t xml:space="preserve">Intergovernmental Panel on Climate Change. </w:t>
      </w:r>
      <w:r w:rsidRPr="00682288">
        <w:rPr>
          <w:rFonts w:ascii="Times New Roman" w:eastAsia="Calibri" w:hAnsi="Times New Roman" w:cs="Times New Roman"/>
          <w:sz w:val="24"/>
          <w:szCs w:val="24"/>
          <w:highlight w:val="yellow"/>
        </w:rPr>
        <w:t>(</w:t>
      </w:r>
      <w:r w:rsidR="00F9514A" w:rsidRPr="00682288">
        <w:rPr>
          <w:rFonts w:ascii="Times New Roman" w:eastAsia="Calibri" w:hAnsi="Times New Roman" w:cs="Times New Roman"/>
          <w:sz w:val="24"/>
          <w:szCs w:val="24"/>
          <w:highlight w:val="yellow"/>
        </w:rPr>
        <w:t>IPCC, 2014</w:t>
      </w:r>
      <w:r w:rsidR="002D159A" w:rsidRPr="00682288">
        <w:rPr>
          <w:rFonts w:ascii="Times New Roman" w:eastAsia="Calibri" w:hAnsi="Times New Roman" w:cs="Times New Roman"/>
          <w:sz w:val="24"/>
          <w:szCs w:val="24"/>
          <w:highlight w:val="yellow"/>
        </w:rPr>
        <w:t>)</w:t>
      </w:r>
      <w:r w:rsidRPr="00682288">
        <w:rPr>
          <w:rFonts w:ascii="Times New Roman" w:eastAsia="Calibri" w:hAnsi="Times New Roman" w:cs="Times New Roman"/>
          <w:sz w:val="24"/>
          <w:szCs w:val="24"/>
          <w:highlight w:val="yellow"/>
        </w:rPr>
        <w:t>.</w:t>
      </w:r>
      <w:r w:rsidR="00F9514A" w:rsidRPr="00682288">
        <w:rPr>
          <w:rFonts w:ascii="Times New Roman" w:eastAsia="Calibri" w:hAnsi="Times New Roman" w:cs="Times New Roman"/>
          <w:sz w:val="24"/>
          <w:szCs w:val="24"/>
        </w:rPr>
        <w:t xml:space="preserve"> </w:t>
      </w:r>
      <w:r w:rsidR="00F9514A" w:rsidRPr="00A16F10">
        <w:rPr>
          <w:rFonts w:ascii="Times New Roman" w:eastAsia="Calibri" w:hAnsi="Times New Roman" w:cs="Times New Roman"/>
          <w:i/>
          <w:iCs/>
          <w:sz w:val="24"/>
          <w:szCs w:val="24"/>
        </w:rPr>
        <w:t>Cambio climático 2014: Informe de síntesis.</w:t>
      </w:r>
      <w:r w:rsidR="00F9514A" w:rsidRPr="00234DF2">
        <w:rPr>
          <w:rFonts w:ascii="Times New Roman" w:eastAsia="Calibri" w:hAnsi="Times New Roman" w:cs="Times New Roman"/>
          <w:sz w:val="24"/>
          <w:szCs w:val="24"/>
        </w:rPr>
        <w:t xml:space="preserve"> Contribución de los Grupos de trabajo I, II y III al Quinto Informe de Evaluación del Grupo Intergubernamental de Expertos sobre el Cambio Climático</w:t>
      </w:r>
      <w:r>
        <w:rPr>
          <w:rFonts w:ascii="Times New Roman" w:eastAsia="Calibri" w:hAnsi="Times New Roman" w:cs="Times New Roman"/>
          <w:sz w:val="24"/>
          <w:szCs w:val="24"/>
        </w:rPr>
        <w:t>.</w:t>
      </w:r>
      <w:r w:rsidR="00F9514A" w:rsidRPr="00234DF2">
        <w:rPr>
          <w:rFonts w:ascii="Times New Roman" w:eastAsia="Calibri" w:hAnsi="Times New Roman" w:cs="Times New Roman"/>
          <w:sz w:val="24"/>
          <w:szCs w:val="24"/>
        </w:rPr>
        <w:t xml:space="preserve"> R.K. Pachauri </w:t>
      </w:r>
      <w:r>
        <w:rPr>
          <w:rFonts w:ascii="Times New Roman" w:eastAsia="Calibri" w:hAnsi="Times New Roman" w:cs="Times New Roman"/>
          <w:sz w:val="24"/>
          <w:szCs w:val="24"/>
        </w:rPr>
        <w:t>&amp;</w:t>
      </w:r>
      <w:r w:rsidR="00F9514A" w:rsidRPr="00234DF2">
        <w:rPr>
          <w:rFonts w:ascii="Times New Roman" w:eastAsia="Calibri" w:hAnsi="Times New Roman" w:cs="Times New Roman"/>
          <w:sz w:val="24"/>
          <w:szCs w:val="24"/>
        </w:rPr>
        <w:t xml:space="preserve"> L.A. Meyer (</w:t>
      </w:r>
      <w:r>
        <w:rPr>
          <w:rFonts w:ascii="Times New Roman" w:eastAsia="Calibri" w:hAnsi="Times New Roman" w:cs="Times New Roman"/>
          <w:sz w:val="24"/>
          <w:szCs w:val="24"/>
        </w:rPr>
        <w:t>E</w:t>
      </w:r>
      <w:r w:rsidR="00F9514A" w:rsidRPr="00234DF2">
        <w:rPr>
          <w:rFonts w:ascii="Times New Roman" w:eastAsia="Calibri" w:hAnsi="Times New Roman" w:cs="Times New Roman"/>
          <w:sz w:val="24"/>
          <w:szCs w:val="24"/>
        </w:rPr>
        <w:t xml:space="preserve">ds.). </w:t>
      </w:r>
      <w:r w:rsidR="00F9514A" w:rsidRPr="00354EC9">
        <w:rPr>
          <w:rFonts w:ascii="Times New Roman" w:eastAsia="Calibri" w:hAnsi="Times New Roman" w:cs="Times New Roman"/>
          <w:sz w:val="24"/>
          <w:szCs w:val="24"/>
        </w:rPr>
        <w:t>Ginebra, Suiza</w:t>
      </w:r>
      <w:r w:rsidRPr="00354EC9">
        <w:rPr>
          <w:rFonts w:ascii="Times New Roman" w:eastAsia="Calibri" w:hAnsi="Times New Roman" w:cs="Times New Roman"/>
          <w:sz w:val="24"/>
          <w:szCs w:val="24"/>
        </w:rPr>
        <w:t>: IPCC</w:t>
      </w:r>
      <w:r w:rsidR="00F9514A" w:rsidRPr="00354EC9">
        <w:rPr>
          <w:rFonts w:ascii="Times New Roman" w:eastAsia="Calibri" w:hAnsi="Times New Roman" w:cs="Times New Roman"/>
          <w:sz w:val="24"/>
          <w:szCs w:val="24"/>
        </w:rPr>
        <w:t>.</w:t>
      </w:r>
    </w:p>
    <w:p w14:paraId="23944434" w14:textId="77777777" w:rsidR="007E39F3" w:rsidRPr="00354EC9" w:rsidRDefault="007E39F3" w:rsidP="009E2EF4">
      <w:pPr>
        <w:spacing w:after="0" w:line="240" w:lineRule="auto"/>
        <w:ind w:left="709" w:hanging="709"/>
        <w:jc w:val="both"/>
        <w:rPr>
          <w:rFonts w:ascii="Times New Roman" w:eastAsia="Calibri" w:hAnsi="Times New Roman" w:cs="Times New Roman"/>
          <w:sz w:val="24"/>
          <w:szCs w:val="24"/>
        </w:rPr>
      </w:pPr>
    </w:p>
    <w:p w14:paraId="6733ADAC" w14:textId="0A0948C6" w:rsidR="00F9514A" w:rsidRDefault="00F9514A" w:rsidP="009E2EF4">
      <w:pPr>
        <w:spacing w:after="0" w:line="240" w:lineRule="auto"/>
        <w:ind w:left="709" w:hanging="709"/>
        <w:jc w:val="both"/>
        <w:rPr>
          <w:rFonts w:ascii="Times New Roman" w:eastAsia="Calibri" w:hAnsi="Times New Roman" w:cs="Times New Roman"/>
          <w:sz w:val="24"/>
          <w:szCs w:val="24"/>
        </w:rPr>
      </w:pPr>
      <w:proofErr w:type="spellStart"/>
      <w:r w:rsidRPr="00682288">
        <w:rPr>
          <w:rFonts w:ascii="Times New Roman" w:eastAsia="Calibri" w:hAnsi="Times New Roman" w:cs="Times New Roman"/>
          <w:sz w:val="24"/>
          <w:szCs w:val="24"/>
          <w:highlight w:val="yellow"/>
          <w:lang w:val="en-US"/>
        </w:rPr>
        <w:t>Lambrechts</w:t>
      </w:r>
      <w:proofErr w:type="spellEnd"/>
      <w:r w:rsidRPr="00682288">
        <w:rPr>
          <w:rFonts w:ascii="Times New Roman" w:eastAsia="Calibri" w:hAnsi="Times New Roman" w:cs="Times New Roman"/>
          <w:sz w:val="24"/>
          <w:szCs w:val="24"/>
          <w:highlight w:val="yellow"/>
          <w:lang w:val="en-US"/>
        </w:rPr>
        <w:t xml:space="preserve">, C. </w:t>
      </w:r>
      <w:r w:rsidR="002D159A"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2007</w:t>
      </w:r>
      <w:r w:rsidR="002D159A"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highlight w:val="yellow"/>
          <w:lang w:val="en-US"/>
        </w:rPr>
        <w:t>.</w:t>
      </w:r>
      <w:r w:rsidRPr="00682288">
        <w:rPr>
          <w:rFonts w:ascii="Times New Roman" w:eastAsia="Calibri" w:hAnsi="Times New Roman" w:cs="Times New Roman"/>
          <w:sz w:val="24"/>
          <w:szCs w:val="24"/>
          <w:lang w:val="en-US"/>
        </w:rPr>
        <w:t xml:space="preserve"> </w:t>
      </w:r>
      <w:r w:rsidRPr="00A16F10">
        <w:rPr>
          <w:rFonts w:ascii="Times New Roman" w:eastAsia="Calibri" w:hAnsi="Times New Roman" w:cs="Times New Roman"/>
          <w:i/>
          <w:iCs/>
          <w:sz w:val="24"/>
          <w:szCs w:val="24"/>
          <w:lang w:val="en-US"/>
        </w:rPr>
        <w:t>Global Outlook for Ice &amp; Snor</w:t>
      </w:r>
      <w:r w:rsidRPr="00234DF2">
        <w:rPr>
          <w:rFonts w:ascii="Times New Roman" w:eastAsia="Calibri" w:hAnsi="Times New Roman" w:cs="Times New Roman"/>
          <w:sz w:val="24"/>
          <w:szCs w:val="24"/>
          <w:lang w:val="en-US"/>
        </w:rPr>
        <w:t>. H</w:t>
      </w:r>
      <w:r w:rsidR="00625D8B">
        <w:rPr>
          <w:rFonts w:ascii="Times New Roman" w:eastAsia="Calibri" w:hAnsi="Times New Roman" w:cs="Times New Roman"/>
          <w:sz w:val="24"/>
          <w:szCs w:val="24"/>
          <w:lang w:val="en-US"/>
        </w:rPr>
        <w:t>.</w:t>
      </w:r>
      <w:r w:rsidRPr="00234DF2">
        <w:rPr>
          <w:rFonts w:ascii="Times New Roman" w:eastAsia="Calibri" w:hAnsi="Times New Roman" w:cs="Times New Roman"/>
          <w:sz w:val="24"/>
          <w:szCs w:val="24"/>
          <w:lang w:val="en-US"/>
        </w:rPr>
        <w:t xml:space="preserve"> </w:t>
      </w:r>
      <w:r w:rsidRPr="00354EC9">
        <w:rPr>
          <w:rFonts w:ascii="Times New Roman" w:eastAsia="Calibri" w:hAnsi="Times New Roman" w:cs="Times New Roman"/>
          <w:sz w:val="24"/>
          <w:szCs w:val="24"/>
          <w:lang w:val="en-US"/>
        </w:rPr>
        <w:t>Main</w:t>
      </w:r>
      <w:r w:rsidR="00EF0AF6" w:rsidRPr="00354EC9">
        <w:rPr>
          <w:rFonts w:ascii="Times New Roman" w:eastAsia="Calibri" w:hAnsi="Times New Roman" w:cs="Times New Roman"/>
          <w:sz w:val="24"/>
          <w:szCs w:val="24"/>
          <w:lang w:val="en-US"/>
        </w:rPr>
        <w:t>.</w:t>
      </w:r>
      <w:r w:rsidRPr="00354EC9">
        <w:rPr>
          <w:rFonts w:ascii="Times New Roman" w:eastAsia="Calibri" w:hAnsi="Times New Roman" w:cs="Times New Roman"/>
          <w:sz w:val="24"/>
          <w:szCs w:val="24"/>
          <w:lang w:val="en-US"/>
        </w:rPr>
        <w:t xml:space="preserve"> </w:t>
      </w:r>
      <w:r w:rsidRPr="009D2EFA">
        <w:rPr>
          <w:rFonts w:ascii="Times New Roman" w:eastAsia="Calibri" w:hAnsi="Times New Roman" w:cs="Times New Roman"/>
          <w:sz w:val="24"/>
          <w:szCs w:val="24"/>
        </w:rPr>
        <w:t>(</w:t>
      </w:r>
      <w:r w:rsidR="00625D8B" w:rsidRPr="009D2EFA">
        <w:rPr>
          <w:rFonts w:ascii="Times New Roman" w:eastAsia="Calibri" w:hAnsi="Times New Roman" w:cs="Times New Roman"/>
          <w:sz w:val="24"/>
          <w:szCs w:val="24"/>
        </w:rPr>
        <w:t>Directora</w:t>
      </w:r>
      <w:r w:rsidRPr="009D2EFA">
        <w:rPr>
          <w:rFonts w:ascii="Times New Roman" w:eastAsia="Calibri" w:hAnsi="Times New Roman" w:cs="Times New Roman"/>
          <w:sz w:val="24"/>
          <w:szCs w:val="24"/>
        </w:rPr>
        <w:t>), -Arendal</w:t>
      </w:r>
      <w:r w:rsidR="00625D8B" w:rsidRPr="009D2EFA">
        <w:rPr>
          <w:rFonts w:ascii="Times New Roman" w:eastAsia="Calibri" w:hAnsi="Times New Roman" w:cs="Times New Roman"/>
          <w:sz w:val="24"/>
          <w:szCs w:val="24"/>
        </w:rPr>
        <w:t>,</w:t>
      </w:r>
      <w:r w:rsidRPr="009D2EFA">
        <w:rPr>
          <w:rFonts w:ascii="Times New Roman" w:eastAsia="Calibri" w:hAnsi="Times New Roman" w:cs="Times New Roman"/>
          <w:sz w:val="24"/>
          <w:szCs w:val="24"/>
        </w:rPr>
        <w:t xml:space="preserve"> Noruega</w:t>
      </w:r>
      <w:r w:rsidR="00625D8B" w:rsidRPr="009D2EFA">
        <w:rPr>
          <w:rFonts w:ascii="Times New Roman" w:eastAsia="Calibri" w:hAnsi="Times New Roman" w:cs="Times New Roman"/>
          <w:sz w:val="24"/>
          <w:szCs w:val="24"/>
        </w:rPr>
        <w:t>: UNEP/GRID</w:t>
      </w:r>
      <w:r w:rsidRPr="009D2EFA">
        <w:rPr>
          <w:rFonts w:ascii="Times New Roman" w:eastAsia="Calibri" w:hAnsi="Times New Roman" w:cs="Times New Roman"/>
          <w:sz w:val="24"/>
          <w:szCs w:val="24"/>
        </w:rPr>
        <w:t>.</w:t>
      </w:r>
    </w:p>
    <w:p w14:paraId="21398B27" w14:textId="77777777" w:rsidR="007E39F3" w:rsidRPr="009D2EFA" w:rsidRDefault="007E39F3" w:rsidP="009E2EF4">
      <w:pPr>
        <w:spacing w:after="0" w:line="240" w:lineRule="auto"/>
        <w:ind w:left="709" w:hanging="709"/>
        <w:jc w:val="both"/>
        <w:rPr>
          <w:rFonts w:ascii="Times New Roman" w:eastAsia="Calibri" w:hAnsi="Times New Roman" w:cs="Times New Roman"/>
          <w:sz w:val="24"/>
          <w:szCs w:val="24"/>
        </w:rPr>
      </w:pPr>
    </w:p>
    <w:p w14:paraId="0E2DF953" w14:textId="0F568780" w:rsidR="00653C78" w:rsidRPr="006653A6" w:rsidRDefault="00653C78" w:rsidP="009E2EF4">
      <w:pPr>
        <w:spacing w:after="0" w:line="240" w:lineRule="auto"/>
        <w:ind w:left="709" w:hanging="709"/>
        <w:jc w:val="both"/>
        <w:rPr>
          <w:rFonts w:ascii="Times New Roman" w:eastAsia="Calibri" w:hAnsi="Times New Roman" w:cs="Times New Roman"/>
          <w:sz w:val="24"/>
          <w:szCs w:val="24"/>
          <w:lang w:val="en-US"/>
        </w:rPr>
      </w:pPr>
      <w:r w:rsidRPr="009D2EFA">
        <w:rPr>
          <w:rFonts w:ascii="Times New Roman" w:eastAsia="Calibri" w:hAnsi="Times New Roman" w:cs="Times New Roman"/>
          <w:sz w:val="24"/>
          <w:szCs w:val="24"/>
          <w:highlight w:val="yellow"/>
          <w:lang w:val="en-US"/>
        </w:rPr>
        <w:t>Leatherman, S</w:t>
      </w:r>
      <w:r w:rsidR="003F7130"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Nicholls, R</w:t>
      </w:r>
      <w:r w:rsidR="003F7130"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w:t>
      </w:r>
      <w:r w:rsidR="003F7130" w:rsidRPr="009D2EFA">
        <w:rPr>
          <w:rFonts w:ascii="Times New Roman" w:eastAsia="Calibri" w:hAnsi="Times New Roman" w:cs="Times New Roman"/>
          <w:sz w:val="24"/>
          <w:szCs w:val="24"/>
          <w:highlight w:val="yellow"/>
          <w:lang w:val="en-US"/>
        </w:rPr>
        <w:t>&amp;</w:t>
      </w:r>
      <w:r w:rsidRPr="009D2EFA">
        <w:rPr>
          <w:rFonts w:ascii="Times New Roman" w:eastAsia="Calibri" w:hAnsi="Times New Roman" w:cs="Times New Roman"/>
          <w:sz w:val="24"/>
          <w:szCs w:val="24"/>
          <w:highlight w:val="yellow"/>
          <w:lang w:val="en-US"/>
        </w:rPr>
        <w:t xml:space="preserve"> Dennis</w:t>
      </w:r>
      <w:r w:rsidR="003F7130" w:rsidRPr="009D2EFA">
        <w:rPr>
          <w:rFonts w:ascii="Times New Roman" w:eastAsia="Calibri" w:hAnsi="Times New Roman" w:cs="Times New Roman"/>
          <w:sz w:val="24"/>
          <w:szCs w:val="24"/>
          <w:highlight w:val="yellow"/>
          <w:lang w:val="en-US"/>
        </w:rPr>
        <w:t>, K</w:t>
      </w:r>
      <w:r w:rsidRPr="009D2EFA">
        <w:rPr>
          <w:rFonts w:ascii="Times New Roman" w:eastAsia="Calibri" w:hAnsi="Times New Roman" w:cs="Times New Roman"/>
          <w:sz w:val="24"/>
          <w:szCs w:val="24"/>
          <w:highlight w:val="yellow"/>
          <w:lang w:val="en-US"/>
        </w:rPr>
        <w:t xml:space="preserve">. </w:t>
      </w:r>
      <w:r w:rsidR="002D159A"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1995</w:t>
      </w:r>
      <w:r w:rsidR="002D159A"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w:t>
      </w:r>
      <w:r>
        <w:rPr>
          <w:rFonts w:ascii="Times New Roman" w:eastAsia="Calibri" w:hAnsi="Times New Roman" w:cs="Times New Roman"/>
          <w:sz w:val="24"/>
          <w:szCs w:val="24"/>
          <w:lang w:val="en-US"/>
        </w:rPr>
        <w:t xml:space="preserve"> Aerial Videotape-Assisted Vulnerability Analysis: A Cost-Effective Approach to Asses Sea-Level Rise Impacts. </w:t>
      </w:r>
      <w:r w:rsidRPr="009D2EFA">
        <w:rPr>
          <w:rFonts w:ascii="Times New Roman" w:eastAsia="Calibri" w:hAnsi="Times New Roman" w:cs="Times New Roman"/>
          <w:i/>
          <w:sz w:val="24"/>
          <w:szCs w:val="24"/>
          <w:lang w:val="en-US"/>
        </w:rPr>
        <w:t>Journal of Coastal Research</w:t>
      </w:r>
      <w:r w:rsidR="0093324D" w:rsidRPr="009D2EFA">
        <w:rPr>
          <w:rFonts w:ascii="Times New Roman" w:eastAsia="Calibri" w:hAnsi="Times New Roman" w:cs="Times New Roman"/>
          <w:i/>
          <w:sz w:val="24"/>
          <w:szCs w:val="24"/>
          <w:lang w:val="en-US"/>
        </w:rPr>
        <w:t>. Special Issue</w:t>
      </w:r>
      <w:r w:rsidR="003F7130" w:rsidRPr="009D2EFA">
        <w:rPr>
          <w:rFonts w:ascii="Times New Roman" w:eastAsia="Calibri" w:hAnsi="Times New Roman" w:cs="Times New Roman"/>
          <w:i/>
          <w:sz w:val="24"/>
          <w:szCs w:val="24"/>
          <w:lang w:val="en-US"/>
        </w:rPr>
        <w:t>,</w:t>
      </w:r>
      <w:r w:rsidR="0093324D" w:rsidRPr="006653A6">
        <w:rPr>
          <w:rFonts w:ascii="Times New Roman" w:eastAsia="Calibri" w:hAnsi="Times New Roman" w:cs="Times New Roman"/>
          <w:sz w:val="24"/>
          <w:szCs w:val="24"/>
          <w:lang w:val="en-US"/>
        </w:rPr>
        <w:t xml:space="preserve"> </w:t>
      </w:r>
      <w:r w:rsidR="003F7130">
        <w:rPr>
          <w:rFonts w:ascii="Times New Roman" w:eastAsia="Calibri" w:hAnsi="Times New Roman" w:cs="Times New Roman"/>
          <w:sz w:val="24"/>
          <w:szCs w:val="24"/>
          <w:lang w:val="en-US"/>
        </w:rPr>
        <w:t>(</w:t>
      </w:r>
      <w:r w:rsidR="0093324D" w:rsidRPr="006653A6">
        <w:rPr>
          <w:rFonts w:ascii="Times New Roman" w:eastAsia="Calibri" w:hAnsi="Times New Roman" w:cs="Times New Roman"/>
          <w:sz w:val="24"/>
          <w:szCs w:val="24"/>
          <w:lang w:val="en-US"/>
        </w:rPr>
        <w:t>14</w:t>
      </w:r>
      <w:r w:rsidR="003F7130">
        <w:rPr>
          <w:rFonts w:ascii="Times New Roman" w:eastAsia="Calibri" w:hAnsi="Times New Roman" w:cs="Times New Roman"/>
          <w:sz w:val="24"/>
          <w:szCs w:val="24"/>
          <w:lang w:val="en-US"/>
        </w:rPr>
        <w:t>),</w:t>
      </w:r>
      <w:r w:rsidR="00FA0D6B" w:rsidRPr="006653A6">
        <w:rPr>
          <w:rFonts w:ascii="Times New Roman" w:eastAsia="Calibri" w:hAnsi="Times New Roman" w:cs="Times New Roman"/>
          <w:sz w:val="24"/>
          <w:szCs w:val="24"/>
          <w:lang w:val="en-US"/>
        </w:rPr>
        <w:t xml:space="preserve"> </w:t>
      </w:r>
      <w:r w:rsidR="00401799" w:rsidRPr="006653A6">
        <w:rPr>
          <w:rFonts w:ascii="Times New Roman" w:eastAsia="Calibri" w:hAnsi="Times New Roman" w:cs="Times New Roman"/>
          <w:sz w:val="24"/>
          <w:szCs w:val="24"/>
          <w:lang w:val="en-US"/>
        </w:rPr>
        <w:t>15-25</w:t>
      </w:r>
      <w:r w:rsidR="003F7130">
        <w:rPr>
          <w:rFonts w:ascii="Times New Roman" w:eastAsia="Calibri" w:hAnsi="Times New Roman" w:cs="Times New Roman"/>
          <w:sz w:val="24"/>
          <w:szCs w:val="24"/>
          <w:lang w:val="en-US"/>
        </w:rPr>
        <w:t>.</w:t>
      </w:r>
    </w:p>
    <w:p w14:paraId="77102118" w14:textId="379C2BFD" w:rsidR="00F9514A" w:rsidRDefault="00F9514A" w:rsidP="009E2EF4">
      <w:pPr>
        <w:spacing w:after="0" w:line="240" w:lineRule="auto"/>
        <w:ind w:left="709" w:hanging="709"/>
        <w:jc w:val="both"/>
        <w:rPr>
          <w:rFonts w:ascii="Times New Roman" w:hAnsi="Times New Roman" w:cs="Times New Roman"/>
          <w:sz w:val="24"/>
          <w:szCs w:val="24"/>
        </w:rPr>
      </w:pPr>
      <w:proofErr w:type="spellStart"/>
      <w:r w:rsidRPr="0085429D">
        <w:rPr>
          <w:rFonts w:ascii="Times New Roman" w:hAnsi="Times New Roman" w:cs="Times New Roman"/>
          <w:sz w:val="24"/>
          <w:szCs w:val="24"/>
          <w:highlight w:val="yellow"/>
          <w:lang w:val="en-US"/>
        </w:rPr>
        <w:t>Lizano</w:t>
      </w:r>
      <w:proofErr w:type="spellEnd"/>
      <w:r w:rsidRPr="0085429D">
        <w:rPr>
          <w:rFonts w:ascii="Times New Roman" w:hAnsi="Times New Roman" w:cs="Times New Roman"/>
          <w:sz w:val="24"/>
          <w:szCs w:val="24"/>
          <w:highlight w:val="yellow"/>
          <w:lang w:val="en-US"/>
        </w:rPr>
        <w:t xml:space="preserve"> A</w:t>
      </w:r>
      <w:r w:rsidR="00301605" w:rsidRPr="0085429D">
        <w:rPr>
          <w:rFonts w:ascii="Times New Roman" w:hAnsi="Times New Roman" w:cs="Times New Roman"/>
          <w:sz w:val="24"/>
          <w:szCs w:val="24"/>
          <w:highlight w:val="yellow"/>
          <w:lang w:val="en-US"/>
        </w:rPr>
        <w:t>.</w:t>
      </w:r>
      <w:r w:rsidRPr="0085429D">
        <w:rPr>
          <w:rFonts w:ascii="Times New Roman" w:hAnsi="Times New Roman" w:cs="Times New Roman"/>
          <w:sz w:val="24"/>
          <w:szCs w:val="24"/>
          <w:highlight w:val="yellow"/>
          <w:lang w:val="en-US"/>
        </w:rPr>
        <w:t>M</w:t>
      </w:r>
      <w:r w:rsidR="00301605" w:rsidRPr="0085429D">
        <w:rPr>
          <w:rFonts w:ascii="Times New Roman" w:hAnsi="Times New Roman" w:cs="Times New Roman"/>
          <w:sz w:val="24"/>
          <w:szCs w:val="24"/>
          <w:highlight w:val="yellow"/>
          <w:lang w:val="en-US"/>
        </w:rPr>
        <w:t>. &amp;</w:t>
      </w:r>
      <w:r w:rsidRPr="0085429D">
        <w:rPr>
          <w:rFonts w:ascii="Times New Roman" w:hAnsi="Times New Roman" w:cs="Times New Roman"/>
          <w:sz w:val="24"/>
          <w:szCs w:val="24"/>
          <w:highlight w:val="yellow"/>
          <w:lang w:val="en-US"/>
        </w:rPr>
        <w:t xml:space="preserve"> </w:t>
      </w:r>
      <w:proofErr w:type="spellStart"/>
      <w:r w:rsidRPr="0085429D">
        <w:rPr>
          <w:rFonts w:ascii="Times New Roman" w:hAnsi="Times New Roman" w:cs="Times New Roman"/>
          <w:sz w:val="24"/>
          <w:szCs w:val="24"/>
          <w:highlight w:val="yellow"/>
          <w:lang w:val="en-US"/>
        </w:rPr>
        <w:t>Lizano</w:t>
      </w:r>
      <w:proofErr w:type="spellEnd"/>
      <w:r w:rsidRPr="0085429D">
        <w:rPr>
          <w:rFonts w:ascii="Times New Roman" w:hAnsi="Times New Roman" w:cs="Times New Roman"/>
          <w:sz w:val="24"/>
          <w:szCs w:val="24"/>
          <w:highlight w:val="yellow"/>
          <w:lang w:val="en-US"/>
        </w:rPr>
        <w:t xml:space="preserve"> R</w:t>
      </w:r>
      <w:r w:rsidR="00301605" w:rsidRPr="0085429D">
        <w:rPr>
          <w:rFonts w:ascii="Times New Roman" w:hAnsi="Times New Roman" w:cs="Times New Roman"/>
          <w:sz w:val="24"/>
          <w:szCs w:val="24"/>
          <w:highlight w:val="yellow"/>
          <w:lang w:val="en-US"/>
        </w:rPr>
        <w:t>.</w:t>
      </w:r>
      <w:r w:rsidRPr="0085429D">
        <w:rPr>
          <w:rFonts w:ascii="Times New Roman" w:hAnsi="Times New Roman" w:cs="Times New Roman"/>
          <w:sz w:val="24"/>
          <w:szCs w:val="24"/>
          <w:highlight w:val="yellow"/>
          <w:lang w:val="en-US"/>
        </w:rPr>
        <w:t>O.</w:t>
      </w:r>
      <w:r w:rsidR="002D159A" w:rsidRPr="0085429D">
        <w:rPr>
          <w:rFonts w:ascii="Times New Roman" w:hAnsi="Times New Roman" w:cs="Times New Roman"/>
          <w:sz w:val="24"/>
          <w:szCs w:val="24"/>
          <w:highlight w:val="yellow"/>
          <w:lang w:val="en-US"/>
        </w:rPr>
        <w:t xml:space="preserve"> (</w:t>
      </w:r>
      <w:r w:rsidRPr="0085429D">
        <w:rPr>
          <w:rFonts w:ascii="Times New Roman" w:hAnsi="Times New Roman" w:cs="Times New Roman"/>
          <w:sz w:val="24"/>
          <w:szCs w:val="24"/>
          <w:highlight w:val="yellow"/>
          <w:lang w:val="en-US"/>
        </w:rPr>
        <w:t>2010</w:t>
      </w:r>
      <w:r w:rsidR="002D159A" w:rsidRPr="0085429D">
        <w:rPr>
          <w:rFonts w:ascii="Times New Roman" w:hAnsi="Times New Roman" w:cs="Times New Roman"/>
          <w:sz w:val="24"/>
          <w:szCs w:val="24"/>
          <w:highlight w:val="yellow"/>
          <w:lang w:val="en-US"/>
        </w:rPr>
        <w:t>)</w:t>
      </w:r>
      <w:r w:rsidRPr="0085429D">
        <w:rPr>
          <w:rFonts w:ascii="Times New Roman" w:hAnsi="Times New Roman" w:cs="Times New Roman"/>
          <w:sz w:val="24"/>
          <w:szCs w:val="24"/>
          <w:highlight w:val="yellow"/>
          <w:lang w:val="en-US"/>
        </w:rPr>
        <w:t>.</w:t>
      </w:r>
      <w:r w:rsidR="002D159A" w:rsidRPr="0085429D">
        <w:rPr>
          <w:rFonts w:ascii="Times New Roman" w:hAnsi="Times New Roman" w:cs="Times New Roman"/>
          <w:sz w:val="24"/>
          <w:szCs w:val="24"/>
          <w:lang w:val="en-US"/>
        </w:rPr>
        <w:t xml:space="preserve"> </w:t>
      </w:r>
      <w:r w:rsidRPr="00974A37">
        <w:rPr>
          <w:rFonts w:ascii="Times New Roman" w:hAnsi="Times New Roman" w:cs="Times New Roman"/>
          <w:sz w:val="24"/>
          <w:szCs w:val="24"/>
        </w:rPr>
        <w:t xml:space="preserve">Creación de escenarios de inundación en la Ciudad de Puntarenas ante el aumento del nivel del mar. </w:t>
      </w:r>
      <w:r w:rsidRPr="009D2EFA">
        <w:rPr>
          <w:rFonts w:ascii="Times New Roman" w:hAnsi="Times New Roman" w:cs="Times New Roman"/>
          <w:i/>
          <w:sz w:val="24"/>
          <w:szCs w:val="24"/>
        </w:rPr>
        <w:t>InterSedes</w:t>
      </w:r>
      <w:r w:rsidR="00301605">
        <w:rPr>
          <w:rFonts w:ascii="Times New Roman" w:hAnsi="Times New Roman" w:cs="Times New Roman"/>
          <w:i/>
          <w:sz w:val="24"/>
          <w:szCs w:val="24"/>
        </w:rPr>
        <w:t>, XI</w:t>
      </w:r>
      <w:r w:rsidRPr="00974A37">
        <w:rPr>
          <w:rFonts w:ascii="Times New Roman" w:hAnsi="Times New Roman" w:cs="Times New Roman"/>
          <w:sz w:val="24"/>
          <w:szCs w:val="24"/>
        </w:rPr>
        <w:t>(21)</w:t>
      </w:r>
      <w:r w:rsidR="00301605">
        <w:rPr>
          <w:rFonts w:ascii="Times New Roman" w:hAnsi="Times New Roman" w:cs="Times New Roman"/>
          <w:sz w:val="24"/>
          <w:szCs w:val="24"/>
        </w:rPr>
        <w:t>,</w:t>
      </w:r>
      <w:r w:rsidRPr="00974A37">
        <w:rPr>
          <w:rFonts w:ascii="Times New Roman" w:hAnsi="Times New Roman" w:cs="Times New Roman"/>
          <w:sz w:val="24"/>
          <w:szCs w:val="24"/>
        </w:rPr>
        <w:t xml:space="preserve"> 215-229.</w:t>
      </w:r>
    </w:p>
    <w:p w14:paraId="7D50540F" w14:textId="77777777" w:rsidR="007E39F3" w:rsidRPr="00234DF2" w:rsidRDefault="007E39F3" w:rsidP="009E2EF4">
      <w:pPr>
        <w:spacing w:after="0" w:line="240" w:lineRule="auto"/>
        <w:ind w:left="709" w:hanging="709"/>
        <w:jc w:val="both"/>
        <w:rPr>
          <w:rFonts w:ascii="Times New Roman" w:eastAsia="Calibri" w:hAnsi="Times New Roman" w:cs="Times New Roman"/>
          <w:sz w:val="24"/>
          <w:szCs w:val="24"/>
        </w:rPr>
      </w:pPr>
    </w:p>
    <w:p w14:paraId="6978145C" w14:textId="0DB5CAC6" w:rsidR="00F9514A"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 xml:space="preserve">Lizano, O.G.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1997</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Las Mareas Extraordinarias de 1997 en la Costa del Pacífico de Costa Rica. </w:t>
      </w:r>
      <w:r w:rsidRPr="009D2EFA">
        <w:rPr>
          <w:rFonts w:ascii="Times New Roman" w:eastAsia="Calibri" w:hAnsi="Times New Roman" w:cs="Times New Roman"/>
          <w:i/>
          <w:sz w:val="24"/>
          <w:szCs w:val="24"/>
        </w:rPr>
        <w:t>Top. Meteor. Oceanogr., 4</w:t>
      </w:r>
      <w:r w:rsidRPr="00234DF2">
        <w:rPr>
          <w:rFonts w:ascii="Times New Roman" w:eastAsia="Calibri" w:hAnsi="Times New Roman" w:cs="Times New Roman"/>
          <w:sz w:val="24"/>
          <w:szCs w:val="24"/>
        </w:rPr>
        <w:t>(2), 169-179.</w:t>
      </w:r>
    </w:p>
    <w:p w14:paraId="1230C335" w14:textId="77777777" w:rsidR="007E39F3" w:rsidRPr="00234DF2" w:rsidRDefault="007E39F3" w:rsidP="009E2EF4">
      <w:pPr>
        <w:spacing w:after="0" w:line="240" w:lineRule="auto"/>
        <w:ind w:left="709" w:hanging="709"/>
        <w:jc w:val="both"/>
        <w:rPr>
          <w:rFonts w:ascii="Times New Roman" w:eastAsia="Calibri" w:hAnsi="Times New Roman" w:cs="Times New Roman"/>
          <w:sz w:val="24"/>
          <w:szCs w:val="24"/>
        </w:rPr>
      </w:pPr>
    </w:p>
    <w:p w14:paraId="4C438D04" w14:textId="73BD8159" w:rsidR="00F9514A"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 xml:space="preserve">Lizano, O.G. &amp; Salas, S.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2001</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Variaciones geomorfológicas en los últimos 50 años de la Isla Damas, Quepos, Costa Rica. </w:t>
      </w:r>
      <w:r w:rsidRPr="009D2EFA">
        <w:rPr>
          <w:rFonts w:ascii="Times New Roman" w:eastAsia="Calibri" w:hAnsi="Times New Roman" w:cs="Times New Roman"/>
          <w:i/>
          <w:sz w:val="24"/>
          <w:szCs w:val="24"/>
        </w:rPr>
        <w:t>Rev. Biol. Trop.,</w:t>
      </w:r>
      <w:r w:rsidR="002725A0">
        <w:rPr>
          <w:rFonts w:ascii="Times New Roman" w:eastAsia="Calibri" w:hAnsi="Times New Roman" w:cs="Times New Roman"/>
          <w:i/>
          <w:sz w:val="24"/>
          <w:szCs w:val="24"/>
        </w:rPr>
        <w:t xml:space="preserve"> 49</w:t>
      </w:r>
      <w:r w:rsidR="002725A0">
        <w:rPr>
          <w:rFonts w:ascii="Times New Roman" w:eastAsia="Calibri" w:hAnsi="Times New Roman" w:cs="Times New Roman"/>
          <w:sz w:val="24"/>
          <w:szCs w:val="24"/>
        </w:rPr>
        <w:t>(</w:t>
      </w:r>
      <w:r w:rsidRPr="00234DF2">
        <w:rPr>
          <w:rFonts w:ascii="Times New Roman" w:eastAsia="Calibri" w:hAnsi="Times New Roman" w:cs="Times New Roman"/>
          <w:sz w:val="24"/>
          <w:szCs w:val="24"/>
        </w:rPr>
        <w:t>2</w:t>
      </w:r>
      <w:r w:rsidR="002725A0">
        <w:rPr>
          <w:rFonts w:ascii="Times New Roman" w:eastAsia="Calibri" w:hAnsi="Times New Roman" w:cs="Times New Roman"/>
          <w:sz w:val="24"/>
          <w:szCs w:val="24"/>
        </w:rPr>
        <w:t>)</w:t>
      </w:r>
      <w:r w:rsidRPr="00234DF2">
        <w:rPr>
          <w:rFonts w:ascii="Times New Roman" w:eastAsia="Calibri" w:hAnsi="Times New Roman" w:cs="Times New Roman"/>
          <w:sz w:val="24"/>
          <w:szCs w:val="24"/>
        </w:rPr>
        <w:t>, 171-177.</w:t>
      </w:r>
    </w:p>
    <w:p w14:paraId="48181CE8" w14:textId="77777777" w:rsidR="007E39F3" w:rsidRPr="00234DF2" w:rsidRDefault="007E39F3" w:rsidP="009E2EF4">
      <w:pPr>
        <w:spacing w:after="0" w:line="240" w:lineRule="auto"/>
        <w:ind w:left="709" w:hanging="709"/>
        <w:jc w:val="both"/>
        <w:rPr>
          <w:rFonts w:ascii="Times New Roman" w:eastAsia="Calibri" w:hAnsi="Times New Roman" w:cs="Times New Roman"/>
          <w:sz w:val="24"/>
          <w:szCs w:val="24"/>
        </w:rPr>
      </w:pPr>
    </w:p>
    <w:p w14:paraId="637710AA" w14:textId="6019C792" w:rsidR="00F9514A"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 xml:space="preserve">Lizano, O.G.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2006</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Algunas Características de las Mareas en la Costa Pacífica y Caribe de Centroamérica. </w:t>
      </w:r>
      <w:r w:rsidRPr="009D2EFA">
        <w:rPr>
          <w:rFonts w:ascii="Times New Roman" w:eastAsia="Calibri" w:hAnsi="Times New Roman" w:cs="Times New Roman"/>
          <w:i/>
          <w:sz w:val="24"/>
          <w:szCs w:val="24"/>
        </w:rPr>
        <w:t>Ciencia y Tecnología</w:t>
      </w:r>
      <w:r w:rsidR="00762A5E">
        <w:rPr>
          <w:rFonts w:ascii="Times New Roman" w:eastAsia="Calibri" w:hAnsi="Times New Roman" w:cs="Times New Roman"/>
          <w:i/>
          <w:sz w:val="24"/>
          <w:szCs w:val="24"/>
        </w:rPr>
        <w:t>, 24</w:t>
      </w:r>
      <w:r w:rsidR="00762A5E">
        <w:rPr>
          <w:rFonts w:ascii="Times New Roman" w:eastAsia="Calibri" w:hAnsi="Times New Roman" w:cs="Times New Roman"/>
          <w:sz w:val="24"/>
          <w:szCs w:val="24"/>
        </w:rPr>
        <w:t>(1)</w:t>
      </w:r>
      <w:r w:rsidRPr="00234DF2">
        <w:rPr>
          <w:rFonts w:ascii="Times New Roman" w:eastAsia="Calibri" w:hAnsi="Times New Roman" w:cs="Times New Roman"/>
          <w:sz w:val="24"/>
          <w:szCs w:val="24"/>
        </w:rPr>
        <w:t>, 51-64.</w:t>
      </w:r>
    </w:p>
    <w:p w14:paraId="580A1D54" w14:textId="77777777" w:rsidR="007E39F3" w:rsidRPr="00234DF2" w:rsidRDefault="007E39F3" w:rsidP="009E2EF4">
      <w:pPr>
        <w:spacing w:after="0" w:line="240" w:lineRule="auto"/>
        <w:ind w:left="709" w:hanging="709"/>
        <w:jc w:val="both"/>
        <w:rPr>
          <w:rFonts w:ascii="Times New Roman" w:eastAsia="Calibri" w:hAnsi="Times New Roman" w:cs="Times New Roman"/>
          <w:sz w:val="24"/>
          <w:szCs w:val="24"/>
        </w:rPr>
      </w:pPr>
    </w:p>
    <w:p w14:paraId="3FDD85E6" w14:textId="171411EF" w:rsidR="000961B0"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 xml:space="preserve">Lizano, O.G.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2007</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sidRPr="00234DF2">
        <w:rPr>
          <w:rFonts w:ascii="Times New Roman" w:eastAsia="Calibri" w:hAnsi="Times New Roman" w:cs="Times New Roman"/>
          <w:sz w:val="24"/>
          <w:szCs w:val="24"/>
        </w:rPr>
        <w:t xml:space="preserve"> Climatología del viento y el oleaje frente a las costas de Costa Rica. </w:t>
      </w:r>
      <w:r w:rsidRPr="009D2EFA">
        <w:rPr>
          <w:rFonts w:ascii="Times New Roman" w:eastAsia="Calibri" w:hAnsi="Times New Roman" w:cs="Times New Roman"/>
          <w:i/>
          <w:sz w:val="24"/>
          <w:szCs w:val="24"/>
        </w:rPr>
        <w:t>Ciencia y Tecnología</w:t>
      </w:r>
      <w:r w:rsidR="00301605" w:rsidRPr="009D2EFA">
        <w:rPr>
          <w:rFonts w:ascii="Times New Roman" w:eastAsia="Calibri" w:hAnsi="Times New Roman" w:cs="Times New Roman"/>
          <w:i/>
          <w:sz w:val="24"/>
          <w:szCs w:val="24"/>
        </w:rPr>
        <w:t>,</w:t>
      </w:r>
      <w:r w:rsidRPr="009D2EFA">
        <w:rPr>
          <w:rFonts w:ascii="Times New Roman" w:eastAsia="Calibri" w:hAnsi="Times New Roman" w:cs="Times New Roman"/>
          <w:i/>
          <w:sz w:val="24"/>
          <w:szCs w:val="24"/>
        </w:rPr>
        <w:t xml:space="preserve"> 25</w:t>
      </w:r>
      <w:r w:rsidRPr="00234DF2">
        <w:rPr>
          <w:rFonts w:ascii="Times New Roman" w:eastAsia="Calibri" w:hAnsi="Times New Roman" w:cs="Times New Roman"/>
          <w:sz w:val="24"/>
          <w:szCs w:val="24"/>
        </w:rPr>
        <w:t>(1 y 2), 43-56</w:t>
      </w:r>
      <w:r w:rsidR="00301605">
        <w:rPr>
          <w:rFonts w:ascii="Times New Roman" w:eastAsia="Calibri" w:hAnsi="Times New Roman" w:cs="Times New Roman"/>
          <w:sz w:val="24"/>
          <w:szCs w:val="24"/>
        </w:rPr>
        <w:t>.</w:t>
      </w:r>
    </w:p>
    <w:p w14:paraId="7800BF4F"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09DA342C" w14:textId="70E638BC" w:rsidR="000961B0" w:rsidRDefault="009E2EF4" w:rsidP="009E2EF4">
      <w:pPr>
        <w:spacing w:after="0" w:line="240" w:lineRule="auto"/>
        <w:ind w:left="709" w:hanging="709"/>
        <w:jc w:val="both"/>
        <w:rPr>
          <w:rFonts w:ascii="Times New Roman" w:eastAsia="Calibri" w:hAnsi="Times New Roman" w:cs="Times New Roman"/>
          <w:sz w:val="24"/>
          <w:szCs w:val="24"/>
        </w:rPr>
      </w:pPr>
      <w:r w:rsidRPr="002B4DCB">
        <w:rPr>
          <w:rFonts w:ascii="Times New Roman" w:eastAsia="Calibri" w:hAnsi="Times New Roman" w:cs="Times New Roman"/>
          <w:sz w:val="24"/>
          <w:szCs w:val="24"/>
          <w:highlight w:val="yellow"/>
        </w:rPr>
        <w:t>Lizano, O. (2010).</w:t>
      </w:r>
      <w:r>
        <w:rPr>
          <w:rFonts w:ascii="Times New Roman" w:eastAsia="Calibri" w:hAnsi="Times New Roman" w:cs="Times New Roman"/>
          <w:sz w:val="24"/>
          <w:szCs w:val="24"/>
        </w:rPr>
        <w:t xml:space="preserve"> </w:t>
      </w:r>
      <w:r w:rsidR="000961B0" w:rsidRPr="00234DF2">
        <w:rPr>
          <w:rFonts w:ascii="Times New Roman" w:eastAsia="Calibri" w:hAnsi="Times New Roman" w:cs="Times New Roman"/>
          <w:sz w:val="24"/>
          <w:szCs w:val="24"/>
        </w:rPr>
        <w:t xml:space="preserve">Batimetría, modelo de elevación digital y sus aplicaciones. </w:t>
      </w:r>
      <w:r w:rsidR="000961B0" w:rsidRPr="009D2EFA">
        <w:rPr>
          <w:rFonts w:ascii="Times New Roman" w:eastAsia="Calibri" w:hAnsi="Times New Roman" w:cs="Times New Roman"/>
          <w:i/>
          <w:sz w:val="24"/>
          <w:szCs w:val="24"/>
        </w:rPr>
        <w:t>Revista AZIMUTH 10 DIGITAL</w:t>
      </w:r>
      <w:r w:rsidR="000961B0" w:rsidRPr="00234DF2">
        <w:rPr>
          <w:rFonts w:ascii="Times New Roman" w:eastAsia="Calibri" w:hAnsi="Times New Roman" w:cs="Times New Roman"/>
          <w:sz w:val="24"/>
          <w:szCs w:val="24"/>
        </w:rPr>
        <w:t>, 18-21.</w:t>
      </w:r>
    </w:p>
    <w:p w14:paraId="18B8CA3B" w14:textId="4717D62A" w:rsidR="00F9514A" w:rsidRDefault="00F9514A" w:rsidP="009E2EF4">
      <w:pPr>
        <w:spacing w:after="0" w:line="240" w:lineRule="auto"/>
        <w:ind w:left="709" w:hanging="709"/>
        <w:jc w:val="both"/>
        <w:rPr>
          <w:rFonts w:ascii="Times New Roman" w:eastAsia="Calibri" w:hAnsi="Times New Roman" w:cs="Times New Roman"/>
          <w:sz w:val="24"/>
          <w:szCs w:val="24"/>
        </w:rPr>
      </w:pPr>
    </w:p>
    <w:p w14:paraId="610093F2" w14:textId="4FB83076" w:rsidR="00F9514A" w:rsidRPr="004C790B" w:rsidRDefault="00401799" w:rsidP="009E2EF4">
      <w:pPr>
        <w:spacing w:after="0" w:line="240" w:lineRule="auto"/>
        <w:ind w:left="709" w:hanging="709"/>
        <w:jc w:val="both"/>
        <w:rPr>
          <w:rFonts w:ascii="Times New Roman" w:eastAsia="Calibri" w:hAnsi="Times New Roman" w:cs="Times New Roman"/>
          <w:sz w:val="24"/>
          <w:szCs w:val="24"/>
          <w:lang w:val="en-US"/>
        </w:rPr>
      </w:pPr>
      <w:r w:rsidRPr="009D2EFA">
        <w:rPr>
          <w:rFonts w:ascii="Times New Roman" w:eastAsia="Calibri" w:hAnsi="Times New Roman" w:cs="Times New Roman"/>
          <w:sz w:val="24"/>
          <w:szCs w:val="24"/>
          <w:highlight w:val="yellow"/>
        </w:rPr>
        <w:t xml:space="preserve">Lizano, O.G. </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2013</w:t>
      </w:r>
      <w:r w:rsidR="002D159A" w:rsidRPr="009D2EFA">
        <w:rPr>
          <w:rFonts w:ascii="Times New Roman" w:eastAsia="Calibri" w:hAnsi="Times New Roman" w:cs="Times New Roman"/>
          <w:sz w:val="24"/>
          <w:szCs w:val="24"/>
          <w:highlight w:val="yellow"/>
        </w:rPr>
        <w:t>)</w:t>
      </w:r>
      <w:r w:rsidRPr="009D2EFA">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Erosión en las playas de Costa Rica, incluyendo la Isla del Coco. </w:t>
      </w:r>
      <w:r w:rsidRPr="004C790B">
        <w:rPr>
          <w:rFonts w:ascii="Times New Roman" w:eastAsia="Calibri" w:hAnsi="Times New Roman" w:cs="Times New Roman"/>
          <w:i/>
          <w:sz w:val="24"/>
          <w:szCs w:val="24"/>
          <w:lang w:val="en-US"/>
        </w:rPr>
        <w:t>Inter</w:t>
      </w:r>
      <w:r w:rsidR="00770B60" w:rsidRPr="004C790B">
        <w:rPr>
          <w:rFonts w:ascii="Times New Roman" w:eastAsia="Calibri" w:hAnsi="Times New Roman" w:cs="Times New Roman"/>
          <w:i/>
          <w:sz w:val="24"/>
          <w:szCs w:val="24"/>
          <w:lang w:val="en-US"/>
        </w:rPr>
        <w:t>S</w:t>
      </w:r>
      <w:r w:rsidRPr="004C790B">
        <w:rPr>
          <w:rFonts w:ascii="Times New Roman" w:eastAsia="Calibri" w:hAnsi="Times New Roman" w:cs="Times New Roman"/>
          <w:i/>
          <w:sz w:val="24"/>
          <w:szCs w:val="24"/>
          <w:lang w:val="en-US"/>
        </w:rPr>
        <w:t>edes</w:t>
      </w:r>
      <w:r w:rsidR="00770B60" w:rsidRPr="004C790B">
        <w:rPr>
          <w:rFonts w:ascii="Times New Roman" w:eastAsia="Calibri" w:hAnsi="Times New Roman" w:cs="Times New Roman"/>
          <w:i/>
          <w:sz w:val="24"/>
          <w:szCs w:val="24"/>
          <w:lang w:val="en-US"/>
        </w:rPr>
        <w:t>, 14</w:t>
      </w:r>
      <w:r w:rsidRPr="004C790B">
        <w:rPr>
          <w:rFonts w:ascii="Times New Roman" w:eastAsia="Calibri" w:hAnsi="Times New Roman" w:cs="Times New Roman"/>
          <w:sz w:val="24"/>
          <w:szCs w:val="24"/>
          <w:lang w:val="en-US"/>
        </w:rPr>
        <w:t>(27)</w:t>
      </w:r>
      <w:r w:rsidR="00770B60" w:rsidRPr="004C790B">
        <w:rPr>
          <w:rFonts w:ascii="Times New Roman" w:eastAsia="Calibri" w:hAnsi="Times New Roman" w:cs="Times New Roman"/>
          <w:sz w:val="24"/>
          <w:szCs w:val="24"/>
          <w:lang w:val="en-US"/>
        </w:rPr>
        <w:t>,</w:t>
      </w:r>
      <w:r w:rsidRPr="004C790B">
        <w:rPr>
          <w:rFonts w:ascii="Times New Roman" w:eastAsia="Calibri" w:hAnsi="Times New Roman" w:cs="Times New Roman"/>
          <w:sz w:val="24"/>
          <w:szCs w:val="24"/>
          <w:lang w:val="en-US"/>
        </w:rPr>
        <w:t xml:space="preserve"> 6-27</w:t>
      </w:r>
      <w:r w:rsidR="00770B60" w:rsidRPr="004C790B">
        <w:rPr>
          <w:rFonts w:ascii="Times New Roman" w:eastAsia="Calibri" w:hAnsi="Times New Roman" w:cs="Times New Roman"/>
          <w:sz w:val="24"/>
          <w:szCs w:val="24"/>
          <w:lang w:val="en-US"/>
        </w:rPr>
        <w:t>. doi: 10.15517/ISUCR.V14I27.10405</w:t>
      </w:r>
    </w:p>
    <w:p w14:paraId="6827F4F5" w14:textId="77777777" w:rsidR="007E39F3" w:rsidRPr="00F9514A" w:rsidRDefault="007E39F3" w:rsidP="009E2EF4">
      <w:pPr>
        <w:spacing w:after="0" w:line="240" w:lineRule="auto"/>
        <w:ind w:left="709" w:hanging="709"/>
        <w:jc w:val="both"/>
        <w:rPr>
          <w:rFonts w:ascii="Times New Roman" w:eastAsia="Arial" w:hAnsi="Times New Roman" w:cs="Times New Roman"/>
          <w:color w:val="FF0000"/>
          <w:sz w:val="24"/>
          <w:szCs w:val="24"/>
          <w:lang w:val="en-US"/>
        </w:rPr>
      </w:pPr>
    </w:p>
    <w:p w14:paraId="0D7421CF" w14:textId="2EF7358C" w:rsidR="00F9514A" w:rsidRDefault="00F9514A" w:rsidP="009E2EF4">
      <w:pPr>
        <w:spacing w:after="0" w:line="240" w:lineRule="auto"/>
        <w:ind w:left="709" w:hanging="709"/>
        <w:jc w:val="both"/>
        <w:rPr>
          <w:rFonts w:ascii="Times New Roman" w:eastAsia="Arial" w:hAnsi="Times New Roman" w:cs="Times New Roman"/>
          <w:color w:val="000000" w:themeColor="text1"/>
          <w:sz w:val="24"/>
          <w:szCs w:val="24"/>
          <w:lang w:val="en-US"/>
        </w:rPr>
      </w:pPr>
      <w:r w:rsidRPr="009D2EFA">
        <w:rPr>
          <w:rFonts w:ascii="Times New Roman" w:eastAsia="Arial" w:hAnsi="Times New Roman" w:cs="Times New Roman"/>
          <w:color w:val="000000" w:themeColor="text1"/>
          <w:sz w:val="24"/>
          <w:szCs w:val="24"/>
          <w:highlight w:val="yellow"/>
          <w:lang w:val="en-US"/>
        </w:rPr>
        <w:t>Mcinnes, K</w:t>
      </w:r>
      <w:r w:rsidR="000A1899"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 xml:space="preserve"> Walsh, K</w:t>
      </w:r>
      <w:r w:rsidR="000A1899"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 Hubbert, G.</w:t>
      </w:r>
      <w:r w:rsidR="000A1899" w:rsidRPr="009D2EFA">
        <w:rPr>
          <w:rFonts w:ascii="Times New Roman" w:eastAsia="Arial" w:hAnsi="Times New Roman" w:cs="Times New Roman"/>
          <w:color w:val="000000" w:themeColor="text1"/>
          <w:sz w:val="24"/>
          <w:szCs w:val="24"/>
          <w:highlight w:val="yellow"/>
          <w:lang w:val="en-US"/>
        </w:rPr>
        <w:t xml:space="preserve"> &amp; Beer, </w:t>
      </w:r>
      <w:r w:rsidR="007D6F8D" w:rsidRPr="009D2EFA">
        <w:rPr>
          <w:rFonts w:ascii="Times New Roman" w:eastAsia="Arial" w:hAnsi="Times New Roman" w:cs="Times New Roman"/>
          <w:color w:val="000000" w:themeColor="text1"/>
          <w:sz w:val="24"/>
          <w:szCs w:val="24"/>
          <w:highlight w:val="yellow"/>
          <w:lang w:val="en-US"/>
        </w:rPr>
        <w:t>T.</w:t>
      </w:r>
      <w:r w:rsidRPr="009D2EFA">
        <w:rPr>
          <w:rFonts w:ascii="Times New Roman" w:eastAsia="Arial" w:hAnsi="Times New Roman" w:cs="Times New Roman"/>
          <w:color w:val="000000" w:themeColor="text1"/>
          <w:sz w:val="24"/>
          <w:szCs w:val="24"/>
          <w:highlight w:val="yellow"/>
          <w:lang w:val="en-US"/>
        </w:rPr>
        <w:t xml:space="preserve"> </w:t>
      </w:r>
      <w:r w:rsidR="002D159A"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2003</w:t>
      </w:r>
      <w:r w:rsidR="002D159A"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w:t>
      </w:r>
      <w:r w:rsidRPr="00EA7470">
        <w:rPr>
          <w:rFonts w:ascii="Times New Roman" w:eastAsia="Arial" w:hAnsi="Times New Roman" w:cs="Times New Roman"/>
          <w:color w:val="000000" w:themeColor="text1"/>
          <w:sz w:val="24"/>
          <w:szCs w:val="24"/>
          <w:lang w:val="en-US"/>
        </w:rPr>
        <w:t xml:space="preserve"> Impact of Sea-level Rise and Storm Surges on a Coastal Community. </w:t>
      </w:r>
      <w:r w:rsidRPr="009D2EFA">
        <w:rPr>
          <w:rFonts w:ascii="Times New Roman" w:eastAsia="Arial" w:hAnsi="Times New Roman" w:cs="Times New Roman"/>
          <w:i/>
          <w:color w:val="000000" w:themeColor="text1"/>
          <w:sz w:val="24"/>
          <w:szCs w:val="24"/>
          <w:lang w:val="en-US"/>
        </w:rPr>
        <w:t>Natural Hazards</w:t>
      </w:r>
      <w:r w:rsidR="000A1899">
        <w:rPr>
          <w:rFonts w:ascii="Times New Roman" w:eastAsia="Arial" w:hAnsi="Times New Roman" w:cs="Times New Roman"/>
          <w:i/>
          <w:color w:val="000000" w:themeColor="text1"/>
          <w:sz w:val="24"/>
          <w:szCs w:val="24"/>
          <w:lang w:val="en-US"/>
        </w:rPr>
        <w:t>,</w:t>
      </w:r>
      <w:r w:rsidRPr="009D2EFA">
        <w:rPr>
          <w:rFonts w:ascii="Times New Roman" w:eastAsia="Arial" w:hAnsi="Times New Roman" w:cs="Times New Roman"/>
          <w:i/>
          <w:color w:val="000000" w:themeColor="text1"/>
          <w:sz w:val="24"/>
          <w:szCs w:val="24"/>
          <w:lang w:val="en-US"/>
        </w:rPr>
        <w:t xml:space="preserve"> </w:t>
      </w:r>
      <w:r w:rsidR="000A1899">
        <w:rPr>
          <w:rFonts w:ascii="Times New Roman" w:eastAsia="Arial" w:hAnsi="Times New Roman" w:cs="Times New Roman"/>
          <w:color w:val="000000" w:themeColor="text1"/>
          <w:sz w:val="24"/>
          <w:szCs w:val="24"/>
          <w:lang w:val="en-US"/>
        </w:rPr>
        <w:t>(</w:t>
      </w:r>
      <w:r w:rsidRPr="000A1899">
        <w:rPr>
          <w:rFonts w:ascii="Times New Roman" w:eastAsia="Arial" w:hAnsi="Times New Roman" w:cs="Times New Roman"/>
          <w:color w:val="000000" w:themeColor="text1"/>
          <w:sz w:val="24"/>
          <w:szCs w:val="24"/>
          <w:lang w:val="en-US"/>
        </w:rPr>
        <w:t>30</w:t>
      </w:r>
      <w:r w:rsidR="000A1899">
        <w:rPr>
          <w:rFonts w:ascii="Times New Roman" w:eastAsia="Arial" w:hAnsi="Times New Roman" w:cs="Times New Roman"/>
          <w:color w:val="000000" w:themeColor="text1"/>
          <w:sz w:val="24"/>
          <w:szCs w:val="24"/>
          <w:lang w:val="en-US"/>
        </w:rPr>
        <w:t>)</w:t>
      </w:r>
      <w:r w:rsidRPr="00EA7470">
        <w:rPr>
          <w:rFonts w:ascii="Times New Roman" w:eastAsia="Arial" w:hAnsi="Times New Roman" w:cs="Times New Roman"/>
          <w:color w:val="000000" w:themeColor="text1"/>
          <w:sz w:val="24"/>
          <w:szCs w:val="24"/>
          <w:lang w:val="en-US"/>
        </w:rPr>
        <w:t>, 187–207. doi</w:t>
      </w:r>
      <w:r w:rsidR="000A1899">
        <w:rPr>
          <w:rFonts w:ascii="Times New Roman" w:eastAsia="Arial" w:hAnsi="Times New Roman" w:cs="Times New Roman"/>
          <w:color w:val="000000" w:themeColor="text1"/>
          <w:sz w:val="24"/>
          <w:szCs w:val="24"/>
          <w:lang w:val="en-US"/>
        </w:rPr>
        <w:t xml:space="preserve">: </w:t>
      </w:r>
      <w:r w:rsidRPr="00EA7470">
        <w:rPr>
          <w:rFonts w:ascii="Times New Roman" w:eastAsia="Arial" w:hAnsi="Times New Roman" w:cs="Times New Roman"/>
          <w:color w:val="000000" w:themeColor="text1"/>
          <w:sz w:val="24"/>
          <w:szCs w:val="24"/>
          <w:lang w:val="en-US"/>
        </w:rPr>
        <w:t>10.1023/A:1026118417752</w:t>
      </w:r>
    </w:p>
    <w:p w14:paraId="2E1EC575" w14:textId="77777777" w:rsidR="007E39F3" w:rsidRPr="00EA7470" w:rsidRDefault="007E39F3" w:rsidP="009E2EF4">
      <w:pPr>
        <w:spacing w:after="0" w:line="240" w:lineRule="auto"/>
        <w:ind w:left="709" w:hanging="709"/>
        <w:jc w:val="both"/>
        <w:rPr>
          <w:rFonts w:ascii="Times New Roman" w:eastAsia="Arial" w:hAnsi="Times New Roman" w:cs="Times New Roman"/>
          <w:color w:val="FF0000"/>
          <w:sz w:val="24"/>
          <w:szCs w:val="24"/>
          <w:lang w:val="en-US"/>
        </w:rPr>
      </w:pPr>
    </w:p>
    <w:p w14:paraId="14D9DE2D" w14:textId="6D89D4FF" w:rsidR="00F9514A" w:rsidRDefault="00F9514A" w:rsidP="009E2EF4">
      <w:pPr>
        <w:spacing w:after="0" w:line="240" w:lineRule="auto"/>
        <w:ind w:left="709" w:hanging="709"/>
        <w:jc w:val="both"/>
        <w:rPr>
          <w:rFonts w:ascii="Times New Roman" w:eastAsia="Arial" w:hAnsi="Times New Roman" w:cs="Times New Roman"/>
          <w:color w:val="000000" w:themeColor="text1"/>
          <w:sz w:val="24"/>
          <w:szCs w:val="24"/>
          <w:lang w:val="en-US"/>
        </w:rPr>
      </w:pPr>
      <w:r w:rsidRPr="009D2EFA">
        <w:rPr>
          <w:rFonts w:ascii="Times New Roman" w:eastAsia="Arial" w:hAnsi="Times New Roman" w:cs="Times New Roman"/>
          <w:color w:val="000000" w:themeColor="text1"/>
          <w:sz w:val="24"/>
          <w:szCs w:val="24"/>
          <w:highlight w:val="yellow"/>
          <w:lang w:val="en-US"/>
        </w:rPr>
        <w:t xml:space="preserve">Neremet, R. S., Beckley, B. D., Fasullo, J. T., Hamlington, B. Masters, D. </w:t>
      </w:r>
      <w:r w:rsidR="002B74D4" w:rsidRPr="009D2EFA">
        <w:rPr>
          <w:rFonts w:ascii="Times New Roman" w:eastAsia="Arial" w:hAnsi="Times New Roman" w:cs="Times New Roman"/>
          <w:color w:val="000000" w:themeColor="text1"/>
          <w:sz w:val="24"/>
          <w:szCs w:val="24"/>
          <w:highlight w:val="yellow"/>
          <w:lang w:val="en-US"/>
        </w:rPr>
        <w:t>&amp;</w:t>
      </w:r>
      <w:r w:rsidRPr="009D2EFA">
        <w:rPr>
          <w:rFonts w:ascii="Times New Roman" w:eastAsia="Arial" w:hAnsi="Times New Roman" w:cs="Times New Roman"/>
          <w:color w:val="000000" w:themeColor="text1"/>
          <w:sz w:val="24"/>
          <w:szCs w:val="24"/>
          <w:highlight w:val="yellow"/>
          <w:lang w:val="en-US"/>
        </w:rPr>
        <w:t xml:space="preserve"> Mitchum G. T. </w:t>
      </w:r>
      <w:r w:rsidR="007F7315"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2018</w:t>
      </w:r>
      <w:r w:rsidR="007F7315" w:rsidRPr="009D2EFA">
        <w:rPr>
          <w:rFonts w:ascii="Times New Roman" w:eastAsia="Arial" w:hAnsi="Times New Roman" w:cs="Times New Roman"/>
          <w:color w:val="000000" w:themeColor="text1"/>
          <w:sz w:val="24"/>
          <w:szCs w:val="24"/>
          <w:highlight w:val="yellow"/>
          <w:lang w:val="en-US"/>
        </w:rPr>
        <w:t>)</w:t>
      </w:r>
      <w:r w:rsidRPr="009D2EFA">
        <w:rPr>
          <w:rFonts w:ascii="Times New Roman" w:eastAsia="Arial" w:hAnsi="Times New Roman" w:cs="Times New Roman"/>
          <w:color w:val="000000" w:themeColor="text1"/>
          <w:sz w:val="24"/>
          <w:szCs w:val="24"/>
          <w:highlight w:val="yellow"/>
          <w:lang w:val="en-US"/>
        </w:rPr>
        <w:t>.</w:t>
      </w:r>
      <w:r w:rsidRPr="00FE61A7">
        <w:rPr>
          <w:rFonts w:ascii="Times New Roman" w:eastAsia="Arial" w:hAnsi="Times New Roman" w:cs="Times New Roman"/>
          <w:color w:val="000000" w:themeColor="text1"/>
          <w:sz w:val="24"/>
          <w:szCs w:val="24"/>
          <w:lang w:val="en-US"/>
        </w:rPr>
        <w:t xml:space="preserve"> Climate-change–driven accelerated sea-level rise detected in the altimeter era. </w:t>
      </w:r>
      <w:r w:rsidRPr="009D2EFA">
        <w:rPr>
          <w:rFonts w:ascii="Times New Roman" w:eastAsia="Arial" w:hAnsi="Times New Roman" w:cs="Times New Roman"/>
          <w:i/>
          <w:color w:val="000000" w:themeColor="text1"/>
          <w:sz w:val="24"/>
          <w:szCs w:val="24"/>
          <w:lang w:val="en-US"/>
        </w:rPr>
        <w:t>Proceedings of the National Academy of Sciences</w:t>
      </w:r>
      <w:r w:rsidR="00D46F97" w:rsidRPr="009D2EFA">
        <w:rPr>
          <w:rFonts w:ascii="Times New Roman" w:eastAsia="Arial" w:hAnsi="Times New Roman" w:cs="Times New Roman"/>
          <w:i/>
          <w:color w:val="000000" w:themeColor="text1"/>
          <w:sz w:val="24"/>
          <w:szCs w:val="24"/>
          <w:lang w:val="en-US"/>
        </w:rPr>
        <w:t>, 115</w:t>
      </w:r>
      <w:r w:rsidR="00D46F97">
        <w:rPr>
          <w:rFonts w:ascii="Times New Roman" w:eastAsia="Arial" w:hAnsi="Times New Roman" w:cs="Times New Roman"/>
          <w:color w:val="000000" w:themeColor="text1"/>
          <w:sz w:val="24"/>
          <w:szCs w:val="24"/>
          <w:lang w:val="en-US"/>
        </w:rPr>
        <w:t>(9), 2022-2025</w:t>
      </w:r>
      <w:r w:rsidRPr="00FE61A7">
        <w:rPr>
          <w:rFonts w:ascii="Times New Roman" w:eastAsia="Arial" w:hAnsi="Times New Roman" w:cs="Times New Roman"/>
          <w:color w:val="000000" w:themeColor="text1"/>
          <w:sz w:val="24"/>
          <w:szCs w:val="24"/>
          <w:lang w:val="en-US"/>
        </w:rPr>
        <w:t xml:space="preserve">. </w:t>
      </w:r>
      <w:r w:rsidR="002B74D4">
        <w:rPr>
          <w:rFonts w:ascii="Times New Roman" w:eastAsia="Arial" w:hAnsi="Times New Roman" w:cs="Times New Roman"/>
          <w:color w:val="000000" w:themeColor="text1"/>
          <w:sz w:val="24"/>
          <w:szCs w:val="24"/>
          <w:lang w:val="en-US"/>
        </w:rPr>
        <w:t>doi:</w:t>
      </w:r>
      <w:r w:rsidRPr="00FE61A7">
        <w:rPr>
          <w:rFonts w:ascii="Times New Roman" w:eastAsia="Arial" w:hAnsi="Times New Roman" w:cs="Times New Roman"/>
          <w:color w:val="000000" w:themeColor="text1"/>
          <w:sz w:val="24"/>
          <w:szCs w:val="24"/>
          <w:lang w:val="en-US"/>
        </w:rPr>
        <w:t xml:space="preserve"> 10.1073/pnas.1717312115</w:t>
      </w:r>
    </w:p>
    <w:p w14:paraId="5BBD1D04" w14:textId="77777777" w:rsidR="007E39F3" w:rsidRPr="00234DF2" w:rsidRDefault="007E39F3" w:rsidP="009E2EF4">
      <w:pPr>
        <w:spacing w:after="0" w:line="240" w:lineRule="auto"/>
        <w:ind w:left="709" w:hanging="709"/>
        <w:jc w:val="both"/>
        <w:rPr>
          <w:rFonts w:ascii="Times New Roman" w:eastAsia="Arial" w:hAnsi="Times New Roman" w:cs="Times New Roman"/>
          <w:color w:val="FF0000"/>
          <w:sz w:val="24"/>
          <w:szCs w:val="24"/>
          <w:lang w:val="en-US"/>
        </w:rPr>
      </w:pPr>
    </w:p>
    <w:p w14:paraId="2F2E3D5C" w14:textId="48F93DFE" w:rsidR="00F9514A" w:rsidRPr="00354EC9" w:rsidRDefault="00F9514A"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lang w:val="en-US"/>
        </w:rPr>
        <w:t>Otto-Bliesner, J., Marshal, T.S., Overpeck, I.J.</w:t>
      </w:r>
      <w:r w:rsidR="00625D8B">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Miller, G.H.</w:t>
      </w:r>
      <w:r w:rsidR="00625D8B">
        <w:rPr>
          <w:rFonts w:ascii="Times New Roman" w:eastAsia="Calibri" w:hAnsi="Times New Roman" w:cs="Times New Roman"/>
          <w:sz w:val="24"/>
          <w:szCs w:val="24"/>
          <w:highlight w:val="yellow"/>
          <w:lang w:val="en-US"/>
        </w:rPr>
        <w:t xml:space="preserve">, Hu, A. &amp; </w:t>
      </w:r>
      <w:r w:rsidR="00625D8B" w:rsidRPr="00625D8B">
        <w:rPr>
          <w:rFonts w:ascii="Times New Roman" w:eastAsia="Calibri" w:hAnsi="Times New Roman" w:cs="Times New Roman"/>
          <w:sz w:val="24"/>
          <w:szCs w:val="24"/>
          <w:lang w:val="en-US"/>
        </w:rPr>
        <w:t>CAPE Last Interglacial Project members</w:t>
      </w:r>
      <w:r w:rsidR="00625D8B">
        <w:rPr>
          <w:rFonts w:ascii="Times New Roman" w:eastAsia="Calibri" w:hAnsi="Times New Roman" w:cs="Times New Roman"/>
          <w:sz w:val="24"/>
          <w:szCs w:val="24"/>
          <w:lang w:val="en-US"/>
        </w:rPr>
        <w:t>.</w:t>
      </w:r>
      <w:r w:rsidRPr="009D2EFA">
        <w:rPr>
          <w:rFonts w:ascii="Times New Roman" w:eastAsia="Calibri" w:hAnsi="Times New Roman" w:cs="Times New Roman"/>
          <w:sz w:val="24"/>
          <w:szCs w:val="24"/>
          <w:highlight w:val="yellow"/>
          <w:lang w:val="en-US"/>
        </w:rPr>
        <w:t xml:space="preserve"> </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2006</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w:t>
      </w:r>
      <w:r w:rsidRPr="00234DF2">
        <w:rPr>
          <w:rFonts w:ascii="Times New Roman" w:eastAsia="Calibri" w:hAnsi="Times New Roman" w:cs="Times New Roman"/>
          <w:sz w:val="24"/>
          <w:szCs w:val="24"/>
          <w:lang w:val="en-US"/>
        </w:rPr>
        <w:t xml:space="preserve"> Simulating Arctic Climate Warmth and Icefield Retreat in the Last Interglaciation. </w:t>
      </w:r>
      <w:r w:rsidRPr="00354EC9">
        <w:rPr>
          <w:rFonts w:ascii="Times New Roman" w:eastAsia="Calibri" w:hAnsi="Times New Roman" w:cs="Times New Roman"/>
          <w:i/>
          <w:sz w:val="24"/>
          <w:szCs w:val="24"/>
        </w:rPr>
        <w:t>Science</w:t>
      </w:r>
      <w:r w:rsidR="00625D8B" w:rsidRPr="00354EC9">
        <w:rPr>
          <w:rFonts w:ascii="Times New Roman" w:eastAsia="Calibri" w:hAnsi="Times New Roman" w:cs="Times New Roman"/>
          <w:i/>
          <w:sz w:val="24"/>
          <w:szCs w:val="24"/>
        </w:rPr>
        <w:t>,</w:t>
      </w:r>
      <w:r w:rsidRPr="00354EC9">
        <w:rPr>
          <w:rFonts w:ascii="Times New Roman" w:eastAsia="Calibri" w:hAnsi="Times New Roman" w:cs="Times New Roman"/>
          <w:i/>
          <w:sz w:val="24"/>
          <w:szCs w:val="24"/>
        </w:rPr>
        <w:t xml:space="preserve"> 311</w:t>
      </w:r>
      <w:r w:rsidR="00625D8B" w:rsidRPr="00354EC9">
        <w:rPr>
          <w:rFonts w:ascii="Times New Roman" w:eastAsia="Calibri" w:hAnsi="Times New Roman" w:cs="Times New Roman"/>
          <w:sz w:val="24"/>
          <w:szCs w:val="24"/>
        </w:rPr>
        <w:t>(5768)</w:t>
      </w:r>
      <w:r w:rsidRPr="00354EC9">
        <w:rPr>
          <w:rFonts w:ascii="Times New Roman" w:eastAsia="Calibri" w:hAnsi="Times New Roman" w:cs="Times New Roman"/>
          <w:sz w:val="24"/>
          <w:szCs w:val="24"/>
        </w:rPr>
        <w:t>, 1751-1753.</w:t>
      </w:r>
      <w:r w:rsidR="00625D8B" w:rsidRPr="00354EC9">
        <w:rPr>
          <w:rFonts w:ascii="Times New Roman" w:eastAsia="Calibri" w:hAnsi="Times New Roman" w:cs="Times New Roman"/>
          <w:sz w:val="24"/>
          <w:szCs w:val="24"/>
        </w:rPr>
        <w:t xml:space="preserve"> </w:t>
      </w:r>
      <w:proofErr w:type="spellStart"/>
      <w:r w:rsidR="00625D8B" w:rsidRPr="00354EC9">
        <w:rPr>
          <w:rFonts w:ascii="Times New Roman" w:eastAsia="Calibri" w:hAnsi="Times New Roman" w:cs="Times New Roman"/>
          <w:sz w:val="24"/>
          <w:szCs w:val="24"/>
        </w:rPr>
        <w:t>doi</w:t>
      </w:r>
      <w:proofErr w:type="spellEnd"/>
      <w:r w:rsidR="00625D8B" w:rsidRPr="00354EC9">
        <w:rPr>
          <w:rFonts w:ascii="Times New Roman" w:eastAsia="Calibri" w:hAnsi="Times New Roman" w:cs="Times New Roman"/>
          <w:sz w:val="24"/>
          <w:szCs w:val="24"/>
        </w:rPr>
        <w:t>: 10.1126/science.1120808</w:t>
      </w:r>
    </w:p>
    <w:p w14:paraId="39CBBA12" w14:textId="77777777" w:rsidR="007E39F3" w:rsidRPr="00354EC9" w:rsidRDefault="007E39F3" w:rsidP="009E2EF4">
      <w:pPr>
        <w:spacing w:after="0" w:line="240" w:lineRule="auto"/>
        <w:ind w:left="709" w:hanging="709"/>
        <w:jc w:val="both"/>
        <w:rPr>
          <w:rFonts w:ascii="Times New Roman" w:eastAsia="Calibri" w:hAnsi="Times New Roman" w:cs="Times New Roman"/>
          <w:sz w:val="24"/>
          <w:szCs w:val="24"/>
        </w:rPr>
      </w:pPr>
    </w:p>
    <w:p w14:paraId="15C6609F" w14:textId="617031D3" w:rsidR="00F9514A" w:rsidRDefault="004A401C" w:rsidP="009E2EF4">
      <w:pPr>
        <w:spacing w:after="0" w:line="240" w:lineRule="auto"/>
        <w:ind w:left="709" w:hanging="709"/>
        <w:jc w:val="both"/>
        <w:rPr>
          <w:rFonts w:ascii="Times New Roman" w:eastAsia="Calibri" w:hAnsi="Times New Roman" w:cs="Times New Roman"/>
          <w:sz w:val="24"/>
          <w:szCs w:val="24"/>
        </w:rPr>
      </w:pPr>
      <w:r w:rsidRPr="009D2EFA">
        <w:rPr>
          <w:rFonts w:ascii="Times New Roman" w:eastAsia="Calibri" w:hAnsi="Times New Roman" w:cs="Times New Roman"/>
          <w:sz w:val="24"/>
          <w:szCs w:val="24"/>
          <w:highlight w:val="yellow"/>
        </w:rPr>
        <w:t>Programa de las Naciones Unidas para el Medio Ambiente. (</w:t>
      </w:r>
      <w:r w:rsidR="00F9514A" w:rsidRPr="009D2EFA">
        <w:rPr>
          <w:rFonts w:ascii="Times New Roman" w:eastAsia="Calibri" w:hAnsi="Times New Roman" w:cs="Times New Roman"/>
          <w:sz w:val="24"/>
          <w:szCs w:val="24"/>
          <w:highlight w:val="yellow"/>
        </w:rPr>
        <w:t>PNUMA</w:t>
      </w:r>
      <w:r w:rsidRPr="009D2EFA">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 xml:space="preserve"> 2013</w:t>
      </w:r>
      <w:r w:rsidR="007F7315" w:rsidRPr="009D2EFA">
        <w:rPr>
          <w:rFonts w:ascii="Times New Roman" w:eastAsia="Calibri" w:hAnsi="Times New Roman" w:cs="Times New Roman"/>
          <w:sz w:val="24"/>
          <w:szCs w:val="24"/>
          <w:highlight w:val="yellow"/>
        </w:rPr>
        <w:t>)</w:t>
      </w:r>
      <w:r w:rsidR="00F9514A" w:rsidRPr="009D2EFA">
        <w:rPr>
          <w:rFonts w:ascii="Times New Roman" w:eastAsia="Calibri" w:hAnsi="Times New Roman" w:cs="Times New Roman"/>
          <w:sz w:val="24"/>
          <w:szCs w:val="24"/>
          <w:highlight w:val="yellow"/>
        </w:rPr>
        <w:t>.</w:t>
      </w:r>
      <w:r w:rsidR="00F9514A" w:rsidRPr="00234DF2">
        <w:rPr>
          <w:rFonts w:ascii="Times New Roman" w:eastAsia="Calibri" w:hAnsi="Times New Roman" w:cs="Times New Roman"/>
          <w:sz w:val="24"/>
          <w:szCs w:val="24"/>
        </w:rPr>
        <w:t xml:space="preserve"> </w:t>
      </w:r>
      <w:r w:rsidR="00F9514A" w:rsidRPr="00A16F10">
        <w:rPr>
          <w:rFonts w:ascii="Times New Roman" w:eastAsia="Calibri" w:hAnsi="Times New Roman" w:cs="Times New Roman"/>
          <w:i/>
          <w:iCs/>
          <w:sz w:val="24"/>
          <w:szCs w:val="24"/>
        </w:rPr>
        <w:t>GEO-5 Perspectivas del Medio Ambiente Mundial. Medio ambiente para el futuro que queremos.</w:t>
      </w:r>
      <w:r w:rsidR="00F9514A" w:rsidRPr="00234DF2">
        <w:rPr>
          <w:rFonts w:ascii="Times New Roman" w:eastAsia="Calibri" w:hAnsi="Times New Roman" w:cs="Times New Roman"/>
          <w:sz w:val="24"/>
          <w:szCs w:val="24"/>
        </w:rPr>
        <w:t xml:space="preserve"> Programa de las Naciones Unidas para el Medio Ambiente.</w:t>
      </w:r>
    </w:p>
    <w:p w14:paraId="28344E7C" w14:textId="77777777" w:rsidR="007E39F3" w:rsidRDefault="007E39F3" w:rsidP="009E2EF4">
      <w:pPr>
        <w:spacing w:after="0" w:line="240" w:lineRule="auto"/>
        <w:ind w:left="709" w:hanging="709"/>
        <w:jc w:val="both"/>
        <w:rPr>
          <w:rFonts w:ascii="Times New Roman" w:eastAsia="Calibri" w:hAnsi="Times New Roman" w:cs="Times New Roman"/>
          <w:sz w:val="24"/>
          <w:szCs w:val="24"/>
        </w:rPr>
      </w:pPr>
    </w:p>
    <w:p w14:paraId="16907AFC" w14:textId="79B3B4EC" w:rsidR="007F7315" w:rsidRDefault="007F7315" w:rsidP="009E2EF4">
      <w:pPr>
        <w:spacing w:after="0" w:line="240" w:lineRule="auto"/>
        <w:ind w:left="709" w:hanging="709"/>
        <w:jc w:val="both"/>
        <w:rPr>
          <w:rFonts w:ascii="Times New Roman" w:eastAsia="Calibri" w:hAnsi="Times New Roman" w:cs="Times New Roman"/>
          <w:sz w:val="24"/>
          <w:szCs w:val="24"/>
          <w:lang w:val="en-US"/>
        </w:rPr>
      </w:pPr>
      <w:r w:rsidRPr="00354EC9">
        <w:rPr>
          <w:rFonts w:ascii="Times New Roman" w:eastAsia="Calibri" w:hAnsi="Times New Roman" w:cs="Times New Roman"/>
          <w:sz w:val="24"/>
          <w:szCs w:val="24"/>
          <w:highlight w:val="yellow"/>
          <w:lang w:val="en-US"/>
        </w:rPr>
        <w:t>Tarolli, P</w:t>
      </w:r>
      <w:r w:rsidR="00C14E19" w:rsidRPr="00354EC9">
        <w:rPr>
          <w:rFonts w:ascii="Times New Roman" w:eastAsia="Calibri" w:hAnsi="Times New Roman" w:cs="Times New Roman"/>
          <w:sz w:val="24"/>
          <w:szCs w:val="24"/>
          <w:highlight w:val="yellow"/>
          <w:lang w:val="en-US"/>
        </w:rPr>
        <w:t>.,</w:t>
      </w:r>
      <w:r w:rsidRPr="00354EC9">
        <w:rPr>
          <w:rFonts w:ascii="Times New Roman" w:eastAsia="Calibri" w:hAnsi="Times New Roman" w:cs="Times New Roman"/>
          <w:sz w:val="24"/>
          <w:szCs w:val="24"/>
          <w:highlight w:val="yellow"/>
          <w:lang w:val="en-US"/>
        </w:rPr>
        <w:t xml:space="preserve"> Cao, W</w:t>
      </w:r>
      <w:r w:rsidR="00C14E19" w:rsidRPr="00354EC9">
        <w:rPr>
          <w:rFonts w:ascii="Times New Roman" w:eastAsia="Calibri" w:hAnsi="Times New Roman" w:cs="Times New Roman"/>
          <w:sz w:val="24"/>
          <w:szCs w:val="24"/>
          <w:highlight w:val="yellow"/>
          <w:lang w:val="en-US"/>
        </w:rPr>
        <w:t>.,</w:t>
      </w:r>
      <w:r w:rsidRPr="00354EC9">
        <w:rPr>
          <w:rFonts w:ascii="Times New Roman" w:eastAsia="Calibri" w:hAnsi="Times New Roman" w:cs="Times New Roman"/>
          <w:sz w:val="24"/>
          <w:szCs w:val="24"/>
          <w:highlight w:val="yellow"/>
          <w:lang w:val="en-US"/>
        </w:rPr>
        <w:t xml:space="preserve"> Sofia, G</w:t>
      </w:r>
      <w:r w:rsidR="00C14E19" w:rsidRPr="00354EC9">
        <w:rPr>
          <w:rFonts w:ascii="Times New Roman" w:eastAsia="Calibri" w:hAnsi="Times New Roman" w:cs="Times New Roman"/>
          <w:sz w:val="24"/>
          <w:szCs w:val="24"/>
          <w:highlight w:val="yellow"/>
          <w:lang w:val="en-US"/>
        </w:rPr>
        <w:t>.,</w:t>
      </w:r>
      <w:r w:rsidRPr="00354EC9">
        <w:rPr>
          <w:rFonts w:ascii="Times New Roman" w:eastAsia="Calibri" w:hAnsi="Times New Roman" w:cs="Times New Roman"/>
          <w:sz w:val="24"/>
          <w:szCs w:val="24"/>
          <w:highlight w:val="yellow"/>
          <w:lang w:val="en-US"/>
        </w:rPr>
        <w:t xml:space="preserve"> Evans, D</w:t>
      </w:r>
      <w:r w:rsidR="00C14E19" w:rsidRPr="00354EC9">
        <w:rPr>
          <w:rFonts w:ascii="Times New Roman" w:eastAsia="Calibri" w:hAnsi="Times New Roman" w:cs="Times New Roman"/>
          <w:sz w:val="24"/>
          <w:szCs w:val="24"/>
          <w:highlight w:val="yellow"/>
          <w:lang w:val="en-US"/>
        </w:rPr>
        <w:t>.</w:t>
      </w:r>
      <w:r w:rsidRPr="00354EC9">
        <w:rPr>
          <w:rFonts w:ascii="Times New Roman" w:eastAsia="Calibri" w:hAnsi="Times New Roman" w:cs="Times New Roman"/>
          <w:sz w:val="24"/>
          <w:szCs w:val="24"/>
          <w:highlight w:val="yellow"/>
          <w:lang w:val="en-US"/>
        </w:rPr>
        <w:t xml:space="preserve"> </w:t>
      </w:r>
      <w:r w:rsidR="00C14E19" w:rsidRPr="00354EC9">
        <w:rPr>
          <w:rFonts w:ascii="Times New Roman" w:eastAsia="Calibri" w:hAnsi="Times New Roman" w:cs="Times New Roman"/>
          <w:sz w:val="24"/>
          <w:szCs w:val="24"/>
          <w:highlight w:val="yellow"/>
          <w:lang w:val="en-US"/>
        </w:rPr>
        <w:t>&amp;</w:t>
      </w:r>
      <w:r w:rsidRPr="00354EC9">
        <w:rPr>
          <w:rFonts w:ascii="Times New Roman" w:eastAsia="Calibri" w:hAnsi="Times New Roman" w:cs="Times New Roman"/>
          <w:sz w:val="24"/>
          <w:szCs w:val="24"/>
          <w:highlight w:val="yellow"/>
          <w:lang w:val="en-US"/>
        </w:rPr>
        <w:t xml:space="preserve"> Ellis</w:t>
      </w:r>
      <w:r w:rsidR="00C14E19" w:rsidRPr="00354EC9">
        <w:rPr>
          <w:rFonts w:ascii="Times New Roman" w:eastAsia="Calibri" w:hAnsi="Times New Roman" w:cs="Times New Roman"/>
          <w:sz w:val="24"/>
          <w:szCs w:val="24"/>
          <w:highlight w:val="yellow"/>
          <w:lang w:val="en-US"/>
        </w:rPr>
        <w:t>, E</w:t>
      </w:r>
      <w:r w:rsidRPr="00354EC9">
        <w:rPr>
          <w:rFonts w:ascii="Times New Roman" w:eastAsia="Calibri" w:hAnsi="Times New Roman" w:cs="Times New Roman"/>
          <w:sz w:val="24"/>
          <w:szCs w:val="24"/>
          <w:highlight w:val="yellow"/>
          <w:lang w:val="en-US"/>
        </w:rPr>
        <w:t xml:space="preserve">. </w:t>
      </w:r>
      <w:r w:rsidRPr="009D2EFA">
        <w:rPr>
          <w:rFonts w:ascii="Times New Roman" w:eastAsia="Calibri" w:hAnsi="Times New Roman" w:cs="Times New Roman"/>
          <w:sz w:val="24"/>
          <w:szCs w:val="24"/>
          <w:highlight w:val="yellow"/>
          <w:lang w:val="en-US"/>
        </w:rPr>
        <w:t>(2019).</w:t>
      </w:r>
      <w:r w:rsidRPr="006653A6">
        <w:rPr>
          <w:rFonts w:ascii="Times New Roman" w:eastAsia="Calibri" w:hAnsi="Times New Roman" w:cs="Times New Roman"/>
          <w:sz w:val="24"/>
          <w:szCs w:val="24"/>
          <w:lang w:val="en-US"/>
        </w:rPr>
        <w:t xml:space="preserve"> From f</w:t>
      </w:r>
      <w:r>
        <w:rPr>
          <w:rFonts w:ascii="Times New Roman" w:eastAsia="Calibri" w:hAnsi="Times New Roman" w:cs="Times New Roman"/>
          <w:sz w:val="24"/>
          <w:szCs w:val="24"/>
          <w:lang w:val="en-US"/>
        </w:rPr>
        <w:t xml:space="preserve">eatures to fingerprints: A general diagnostic framework for anthropogenic geomorphology. </w:t>
      </w:r>
      <w:r w:rsidRPr="009D2EFA">
        <w:rPr>
          <w:rFonts w:ascii="Times New Roman" w:eastAsia="Calibri" w:hAnsi="Times New Roman" w:cs="Times New Roman"/>
          <w:i/>
          <w:sz w:val="24"/>
          <w:szCs w:val="24"/>
          <w:lang w:val="en-US"/>
        </w:rPr>
        <w:t>Progress in Physical Geography, 43</w:t>
      </w:r>
      <w:r>
        <w:rPr>
          <w:rFonts w:ascii="Times New Roman" w:eastAsia="Calibri" w:hAnsi="Times New Roman" w:cs="Times New Roman"/>
          <w:sz w:val="24"/>
          <w:szCs w:val="24"/>
          <w:lang w:val="en-US"/>
        </w:rPr>
        <w:t>(1)</w:t>
      </w:r>
      <w:r w:rsidR="00C14E19">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95-128.</w:t>
      </w:r>
      <w:r w:rsidR="00C14E19">
        <w:rPr>
          <w:rFonts w:ascii="Times New Roman" w:eastAsia="Calibri" w:hAnsi="Times New Roman" w:cs="Times New Roman"/>
          <w:sz w:val="24"/>
          <w:szCs w:val="24"/>
          <w:lang w:val="en-US"/>
        </w:rPr>
        <w:t xml:space="preserve"> d</w:t>
      </w:r>
      <w:r w:rsidR="00C14E19" w:rsidRPr="00C14E19">
        <w:rPr>
          <w:rFonts w:ascii="Times New Roman" w:eastAsia="Calibri" w:hAnsi="Times New Roman" w:cs="Times New Roman"/>
          <w:sz w:val="24"/>
          <w:szCs w:val="24"/>
          <w:lang w:val="en-US"/>
        </w:rPr>
        <w:t>oi</w:t>
      </w:r>
      <w:r w:rsidR="00C14E19">
        <w:rPr>
          <w:rFonts w:ascii="Times New Roman" w:eastAsia="Calibri" w:hAnsi="Times New Roman" w:cs="Times New Roman"/>
          <w:sz w:val="24"/>
          <w:szCs w:val="24"/>
          <w:lang w:val="en-US"/>
        </w:rPr>
        <w:t xml:space="preserve">: </w:t>
      </w:r>
      <w:r w:rsidR="00C14E19" w:rsidRPr="00C14E19">
        <w:rPr>
          <w:rFonts w:ascii="Times New Roman" w:eastAsia="Calibri" w:hAnsi="Times New Roman" w:cs="Times New Roman"/>
          <w:sz w:val="24"/>
          <w:szCs w:val="24"/>
          <w:lang w:val="en-US"/>
        </w:rPr>
        <w:t>10.1177/0309133318825284</w:t>
      </w:r>
    </w:p>
    <w:p w14:paraId="7E30C5AE" w14:textId="77777777" w:rsidR="007E39F3" w:rsidRPr="006653A6" w:rsidRDefault="007E39F3" w:rsidP="009E2EF4">
      <w:pPr>
        <w:spacing w:after="0" w:line="240" w:lineRule="auto"/>
        <w:ind w:left="709" w:hanging="709"/>
        <w:jc w:val="both"/>
        <w:rPr>
          <w:rFonts w:ascii="Times New Roman" w:eastAsia="Calibri" w:hAnsi="Times New Roman" w:cs="Times New Roman"/>
          <w:sz w:val="24"/>
          <w:szCs w:val="24"/>
          <w:lang w:val="en-US"/>
        </w:rPr>
      </w:pPr>
    </w:p>
    <w:p w14:paraId="1528313E" w14:textId="2A0C7437" w:rsidR="00F9514A" w:rsidRDefault="00F9514A" w:rsidP="009E2EF4">
      <w:pPr>
        <w:spacing w:after="0" w:line="240" w:lineRule="auto"/>
        <w:ind w:left="709" w:hanging="709"/>
        <w:jc w:val="both"/>
        <w:rPr>
          <w:rFonts w:ascii="Times New Roman" w:eastAsia="Calibri" w:hAnsi="Times New Roman" w:cs="Times New Roman"/>
          <w:sz w:val="24"/>
          <w:szCs w:val="24"/>
          <w:lang w:val="en-US"/>
        </w:rPr>
      </w:pPr>
      <w:r w:rsidRPr="009D2EFA">
        <w:rPr>
          <w:rFonts w:ascii="Times New Roman" w:eastAsia="Calibri" w:hAnsi="Times New Roman" w:cs="Times New Roman"/>
          <w:sz w:val="24"/>
          <w:szCs w:val="24"/>
          <w:highlight w:val="yellow"/>
          <w:lang w:val="en-US"/>
        </w:rPr>
        <w:t>Van der Meulen, F</w:t>
      </w:r>
      <w:r w:rsidR="00625D8B"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Witter, J.V. </w:t>
      </w:r>
      <w:r w:rsidR="00625D8B" w:rsidRPr="009D2EFA">
        <w:rPr>
          <w:rFonts w:ascii="Times New Roman" w:eastAsia="Calibri" w:hAnsi="Times New Roman" w:cs="Times New Roman"/>
          <w:sz w:val="24"/>
          <w:szCs w:val="24"/>
          <w:highlight w:val="yellow"/>
          <w:lang w:val="en-US"/>
        </w:rPr>
        <w:t>&amp;</w:t>
      </w:r>
      <w:r w:rsidRPr="009D2EFA">
        <w:rPr>
          <w:rFonts w:ascii="Times New Roman" w:eastAsia="Calibri" w:hAnsi="Times New Roman" w:cs="Times New Roman"/>
          <w:sz w:val="24"/>
          <w:szCs w:val="24"/>
          <w:highlight w:val="yellow"/>
          <w:lang w:val="en-US"/>
        </w:rPr>
        <w:t xml:space="preserve"> </w:t>
      </w:r>
      <w:proofErr w:type="spellStart"/>
      <w:r w:rsidRPr="009D2EFA">
        <w:rPr>
          <w:rFonts w:ascii="Times New Roman" w:eastAsia="Calibri" w:hAnsi="Times New Roman" w:cs="Times New Roman"/>
          <w:sz w:val="24"/>
          <w:szCs w:val="24"/>
          <w:highlight w:val="yellow"/>
          <w:lang w:val="en-US"/>
        </w:rPr>
        <w:t>Marens</w:t>
      </w:r>
      <w:proofErr w:type="spellEnd"/>
      <w:r w:rsidR="00625D8B" w:rsidRPr="009D2EFA">
        <w:rPr>
          <w:rFonts w:ascii="Times New Roman" w:eastAsia="Calibri" w:hAnsi="Times New Roman" w:cs="Times New Roman"/>
          <w:sz w:val="24"/>
          <w:szCs w:val="24"/>
          <w:highlight w:val="yellow"/>
          <w:lang w:val="en-US"/>
        </w:rPr>
        <w:t>, S.M.</w:t>
      </w:r>
      <w:r w:rsidRPr="009D2EFA">
        <w:rPr>
          <w:rFonts w:ascii="Times New Roman" w:eastAsia="Calibri" w:hAnsi="Times New Roman" w:cs="Times New Roman"/>
          <w:sz w:val="24"/>
          <w:szCs w:val="24"/>
          <w:highlight w:val="yellow"/>
          <w:lang w:val="en-US"/>
        </w:rPr>
        <w:t xml:space="preserve"> </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1991</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w:t>
      </w:r>
      <w:r w:rsidRPr="00234DF2">
        <w:rPr>
          <w:rFonts w:ascii="Times New Roman" w:eastAsia="Calibri" w:hAnsi="Times New Roman" w:cs="Times New Roman"/>
          <w:sz w:val="24"/>
          <w:szCs w:val="24"/>
          <w:lang w:val="en-US"/>
        </w:rPr>
        <w:t xml:space="preserve"> The use of a GIS in Assessing the Impacts of Sea-Level Rise on Nature Conservation along the Dutch Coast. </w:t>
      </w:r>
      <w:r w:rsidRPr="009D2EFA">
        <w:rPr>
          <w:rFonts w:ascii="Times New Roman" w:eastAsia="Calibri" w:hAnsi="Times New Roman" w:cs="Times New Roman"/>
          <w:i/>
          <w:sz w:val="24"/>
          <w:szCs w:val="24"/>
          <w:lang w:val="en-US"/>
        </w:rPr>
        <w:t>Landscape Ecology</w:t>
      </w:r>
      <w:r w:rsidR="00625D8B">
        <w:rPr>
          <w:rFonts w:ascii="Times New Roman" w:eastAsia="Calibri" w:hAnsi="Times New Roman" w:cs="Times New Roman"/>
          <w:i/>
          <w:sz w:val="24"/>
          <w:szCs w:val="24"/>
          <w:lang w:val="en-US"/>
        </w:rPr>
        <w:t>,</w:t>
      </w:r>
      <w:r w:rsidRPr="009D2EFA">
        <w:rPr>
          <w:rFonts w:ascii="Times New Roman" w:eastAsia="Calibri" w:hAnsi="Times New Roman" w:cs="Times New Roman"/>
          <w:i/>
          <w:sz w:val="24"/>
          <w:szCs w:val="24"/>
          <w:lang w:val="en-US"/>
        </w:rPr>
        <w:t xml:space="preserve"> 6</w:t>
      </w:r>
      <w:r w:rsidRPr="00F9514A">
        <w:rPr>
          <w:rFonts w:ascii="Times New Roman" w:eastAsia="Calibri" w:hAnsi="Times New Roman" w:cs="Times New Roman"/>
          <w:sz w:val="24"/>
          <w:szCs w:val="24"/>
          <w:lang w:val="en-US"/>
        </w:rPr>
        <w:t>(1/2), 105-113.</w:t>
      </w:r>
    </w:p>
    <w:p w14:paraId="551E90CA" w14:textId="77777777" w:rsidR="007E39F3" w:rsidRPr="00F9514A" w:rsidRDefault="007E39F3" w:rsidP="009E2EF4">
      <w:pPr>
        <w:spacing w:after="0" w:line="240" w:lineRule="auto"/>
        <w:ind w:left="709" w:hanging="709"/>
        <w:jc w:val="both"/>
        <w:rPr>
          <w:rFonts w:ascii="Times New Roman" w:eastAsia="Calibri" w:hAnsi="Times New Roman" w:cs="Times New Roman"/>
          <w:sz w:val="24"/>
          <w:szCs w:val="24"/>
          <w:lang w:val="en-US"/>
        </w:rPr>
      </w:pPr>
    </w:p>
    <w:p w14:paraId="3BA5F0EB" w14:textId="6580D606" w:rsidR="00F9514A" w:rsidRPr="009D2EFA" w:rsidRDefault="00F9514A" w:rsidP="009E2EF4">
      <w:pPr>
        <w:spacing w:after="0" w:line="240" w:lineRule="auto"/>
        <w:ind w:left="709" w:hanging="709"/>
        <w:jc w:val="both"/>
        <w:rPr>
          <w:rFonts w:ascii="Times New Roman" w:eastAsia="Calibri" w:hAnsi="Times New Roman" w:cs="Times New Roman"/>
          <w:sz w:val="24"/>
          <w:szCs w:val="24"/>
          <w:lang w:val="en-US"/>
        </w:rPr>
      </w:pPr>
      <w:r w:rsidRPr="009D2EFA">
        <w:rPr>
          <w:rFonts w:ascii="Times New Roman" w:eastAsia="Calibri" w:hAnsi="Times New Roman" w:cs="Times New Roman"/>
          <w:sz w:val="24"/>
          <w:szCs w:val="24"/>
          <w:highlight w:val="yellow"/>
          <w:lang w:val="en-US"/>
        </w:rPr>
        <w:lastRenderedPageBreak/>
        <w:t>Wright</w:t>
      </w:r>
      <w:r w:rsidR="00EF0AF6"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L</w:t>
      </w:r>
      <w:r w:rsidR="00EF0AF6"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Syvitski</w:t>
      </w:r>
      <w:r w:rsidR="00EF0AF6"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J</w:t>
      </w:r>
      <w:r w:rsidR="00EF0AF6"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 xml:space="preserve"> </w:t>
      </w:r>
      <w:r w:rsidR="00EF0AF6" w:rsidRPr="009D2EFA">
        <w:rPr>
          <w:rFonts w:ascii="Times New Roman" w:eastAsia="Calibri" w:hAnsi="Times New Roman" w:cs="Times New Roman"/>
          <w:sz w:val="24"/>
          <w:szCs w:val="24"/>
          <w:highlight w:val="yellow"/>
          <w:lang w:val="en-US"/>
        </w:rPr>
        <w:t>&amp;</w:t>
      </w:r>
      <w:r w:rsidRPr="009D2EFA">
        <w:rPr>
          <w:rFonts w:ascii="Times New Roman" w:eastAsia="Calibri" w:hAnsi="Times New Roman" w:cs="Times New Roman"/>
          <w:sz w:val="24"/>
          <w:szCs w:val="24"/>
          <w:highlight w:val="yellow"/>
          <w:lang w:val="en-US"/>
        </w:rPr>
        <w:t xml:space="preserve"> Nichols</w:t>
      </w:r>
      <w:r w:rsidR="00EF0AF6" w:rsidRPr="009D2EFA">
        <w:rPr>
          <w:rFonts w:ascii="Times New Roman" w:eastAsia="Calibri" w:hAnsi="Times New Roman" w:cs="Times New Roman"/>
          <w:sz w:val="24"/>
          <w:szCs w:val="24"/>
          <w:highlight w:val="yellow"/>
          <w:lang w:val="en-US"/>
        </w:rPr>
        <w:t>, C.R.</w:t>
      </w:r>
      <w:r w:rsidRPr="009D2EFA">
        <w:rPr>
          <w:rFonts w:ascii="Times New Roman" w:eastAsia="Calibri" w:hAnsi="Times New Roman" w:cs="Times New Roman"/>
          <w:sz w:val="24"/>
          <w:szCs w:val="24"/>
          <w:highlight w:val="yellow"/>
          <w:lang w:val="en-US"/>
        </w:rPr>
        <w:t xml:space="preserve"> </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2019</w:t>
      </w:r>
      <w:r w:rsidR="007F7315" w:rsidRPr="009D2EFA">
        <w:rPr>
          <w:rFonts w:ascii="Times New Roman" w:eastAsia="Calibri" w:hAnsi="Times New Roman" w:cs="Times New Roman"/>
          <w:sz w:val="24"/>
          <w:szCs w:val="24"/>
          <w:highlight w:val="yellow"/>
          <w:lang w:val="en-US"/>
        </w:rPr>
        <w:t>)</w:t>
      </w:r>
      <w:r w:rsidRPr="009D2EFA">
        <w:rPr>
          <w:rFonts w:ascii="Times New Roman" w:eastAsia="Calibri" w:hAnsi="Times New Roman" w:cs="Times New Roman"/>
          <w:sz w:val="24"/>
          <w:szCs w:val="24"/>
          <w:highlight w:val="yellow"/>
          <w:lang w:val="en-US"/>
        </w:rPr>
        <w:t>.</w:t>
      </w:r>
      <w:r w:rsidRPr="00362726">
        <w:rPr>
          <w:rFonts w:ascii="Times New Roman" w:eastAsia="Calibri" w:hAnsi="Times New Roman" w:cs="Times New Roman"/>
          <w:sz w:val="24"/>
          <w:szCs w:val="24"/>
          <w:lang w:val="en-US"/>
        </w:rPr>
        <w:t xml:space="preserve"> Sea Level Rise: Recent Trends and Future Projections. </w:t>
      </w:r>
      <w:r w:rsidR="00EF0AF6">
        <w:rPr>
          <w:rFonts w:ascii="Times New Roman" w:eastAsia="Calibri" w:hAnsi="Times New Roman" w:cs="Times New Roman"/>
          <w:sz w:val="24"/>
          <w:szCs w:val="24"/>
          <w:lang w:val="en-US"/>
        </w:rPr>
        <w:t>E</w:t>
      </w:r>
      <w:r w:rsidRPr="00362726">
        <w:rPr>
          <w:rFonts w:ascii="Times New Roman" w:eastAsia="Calibri" w:hAnsi="Times New Roman" w:cs="Times New Roman"/>
          <w:sz w:val="24"/>
          <w:szCs w:val="24"/>
          <w:lang w:val="en-US"/>
        </w:rPr>
        <w:t xml:space="preserve">n </w:t>
      </w:r>
      <w:r w:rsidR="00EF0AF6">
        <w:rPr>
          <w:rFonts w:ascii="Times New Roman" w:eastAsia="Calibri" w:hAnsi="Times New Roman" w:cs="Times New Roman"/>
          <w:sz w:val="24"/>
          <w:szCs w:val="24"/>
          <w:lang w:val="en-US"/>
        </w:rPr>
        <w:t xml:space="preserve">L. </w:t>
      </w:r>
      <w:r w:rsidRPr="00362726">
        <w:rPr>
          <w:rFonts w:ascii="Times New Roman" w:eastAsia="Calibri" w:hAnsi="Times New Roman" w:cs="Times New Roman"/>
          <w:sz w:val="24"/>
          <w:szCs w:val="24"/>
          <w:lang w:val="en-US"/>
        </w:rPr>
        <w:t>Wright</w:t>
      </w:r>
      <w:r w:rsidR="00EF0AF6">
        <w:rPr>
          <w:rFonts w:ascii="Times New Roman" w:eastAsia="Calibri" w:hAnsi="Times New Roman" w:cs="Times New Roman"/>
          <w:sz w:val="24"/>
          <w:szCs w:val="24"/>
          <w:lang w:val="en-US"/>
        </w:rPr>
        <w:t xml:space="preserve"> &amp;</w:t>
      </w:r>
      <w:r w:rsidRPr="00362726">
        <w:rPr>
          <w:rFonts w:ascii="Times New Roman" w:eastAsia="Calibri" w:hAnsi="Times New Roman" w:cs="Times New Roman"/>
          <w:sz w:val="24"/>
          <w:szCs w:val="24"/>
          <w:lang w:val="en-US"/>
        </w:rPr>
        <w:t xml:space="preserve"> </w:t>
      </w:r>
      <w:r w:rsidR="00EF0AF6">
        <w:rPr>
          <w:rFonts w:ascii="Times New Roman" w:eastAsia="Calibri" w:hAnsi="Times New Roman" w:cs="Times New Roman"/>
          <w:sz w:val="24"/>
          <w:szCs w:val="24"/>
          <w:lang w:val="en-US"/>
        </w:rPr>
        <w:t xml:space="preserve">C. </w:t>
      </w:r>
      <w:r w:rsidRPr="00362726">
        <w:rPr>
          <w:rFonts w:ascii="Times New Roman" w:eastAsia="Calibri" w:hAnsi="Times New Roman" w:cs="Times New Roman"/>
          <w:sz w:val="24"/>
          <w:szCs w:val="24"/>
          <w:lang w:val="en-US"/>
        </w:rPr>
        <w:t>Nichols</w:t>
      </w:r>
      <w:r w:rsidR="007D6F8D">
        <w:rPr>
          <w:rFonts w:ascii="Times New Roman" w:eastAsia="Calibri" w:hAnsi="Times New Roman" w:cs="Times New Roman"/>
          <w:sz w:val="24"/>
          <w:szCs w:val="24"/>
          <w:lang w:val="en-US"/>
        </w:rPr>
        <w:t xml:space="preserve"> </w:t>
      </w:r>
      <w:r w:rsidRPr="00362726">
        <w:rPr>
          <w:rFonts w:ascii="Times New Roman" w:eastAsia="Calibri" w:hAnsi="Times New Roman" w:cs="Times New Roman"/>
          <w:sz w:val="24"/>
          <w:szCs w:val="24"/>
          <w:lang w:val="en-US"/>
        </w:rPr>
        <w:t>(</w:t>
      </w:r>
      <w:r w:rsidR="00EF0AF6">
        <w:rPr>
          <w:rFonts w:ascii="Times New Roman" w:eastAsia="Calibri" w:hAnsi="Times New Roman" w:cs="Times New Roman"/>
          <w:sz w:val="24"/>
          <w:szCs w:val="24"/>
          <w:lang w:val="en-US"/>
        </w:rPr>
        <w:t>E</w:t>
      </w:r>
      <w:r w:rsidRPr="00362726">
        <w:rPr>
          <w:rFonts w:ascii="Times New Roman" w:eastAsia="Calibri" w:hAnsi="Times New Roman" w:cs="Times New Roman"/>
          <w:sz w:val="24"/>
          <w:szCs w:val="24"/>
          <w:lang w:val="en-US"/>
        </w:rPr>
        <w:t>ds</w:t>
      </w:r>
      <w:r w:rsidR="00EF0AF6">
        <w:rPr>
          <w:rFonts w:ascii="Times New Roman" w:eastAsia="Calibri" w:hAnsi="Times New Roman" w:cs="Times New Roman"/>
          <w:sz w:val="24"/>
          <w:szCs w:val="24"/>
          <w:lang w:val="en-US"/>
        </w:rPr>
        <w:t>.</w:t>
      </w:r>
      <w:r w:rsidRPr="00362726">
        <w:rPr>
          <w:rFonts w:ascii="Times New Roman" w:eastAsia="Calibri" w:hAnsi="Times New Roman" w:cs="Times New Roman"/>
          <w:sz w:val="24"/>
          <w:szCs w:val="24"/>
          <w:lang w:val="en-US"/>
        </w:rPr>
        <w:t>)</w:t>
      </w:r>
      <w:r w:rsidR="00EF0AF6">
        <w:rPr>
          <w:rFonts w:ascii="Times New Roman" w:eastAsia="Calibri" w:hAnsi="Times New Roman" w:cs="Times New Roman"/>
          <w:sz w:val="24"/>
          <w:szCs w:val="24"/>
          <w:lang w:val="en-US"/>
        </w:rPr>
        <w:t>,</w:t>
      </w:r>
      <w:r w:rsidRPr="00362726">
        <w:rPr>
          <w:rFonts w:ascii="Times New Roman" w:eastAsia="Calibri" w:hAnsi="Times New Roman" w:cs="Times New Roman"/>
          <w:sz w:val="24"/>
          <w:szCs w:val="24"/>
          <w:lang w:val="en-US"/>
        </w:rPr>
        <w:t xml:space="preserve"> </w:t>
      </w:r>
      <w:r w:rsidRPr="009D2EFA">
        <w:rPr>
          <w:rFonts w:ascii="Times New Roman" w:eastAsia="Calibri" w:hAnsi="Times New Roman" w:cs="Times New Roman"/>
          <w:i/>
          <w:sz w:val="24"/>
          <w:szCs w:val="24"/>
          <w:lang w:val="en-US"/>
        </w:rPr>
        <w:t>Tomorrow's Coasts: Complex and Impermanent</w:t>
      </w:r>
      <w:r w:rsidRPr="00362726">
        <w:rPr>
          <w:rFonts w:ascii="Times New Roman" w:eastAsia="Calibri" w:hAnsi="Times New Roman" w:cs="Times New Roman"/>
          <w:sz w:val="24"/>
          <w:szCs w:val="24"/>
          <w:lang w:val="en-US"/>
        </w:rPr>
        <w:t xml:space="preserve">. </w:t>
      </w:r>
      <w:r w:rsidRPr="009D2EFA">
        <w:rPr>
          <w:rFonts w:ascii="Times New Roman" w:eastAsia="Calibri" w:hAnsi="Times New Roman" w:cs="Times New Roman"/>
          <w:sz w:val="24"/>
          <w:szCs w:val="24"/>
          <w:lang w:val="en-US"/>
        </w:rPr>
        <w:t>Coastal Research</w:t>
      </w:r>
      <w:r w:rsidR="00FA0D6B" w:rsidRPr="009D2EFA">
        <w:rPr>
          <w:rFonts w:ascii="Times New Roman" w:eastAsia="Calibri" w:hAnsi="Times New Roman" w:cs="Times New Roman"/>
          <w:sz w:val="24"/>
          <w:szCs w:val="24"/>
          <w:lang w:val="en-US"/>
        </w:rPr>
        <w:t>. Springer, Cham.</w:t>
      </w:r>
      <w:r w:rsidRPr="009D2EFA">
        <w:rPr>
          <w:rFonts w:ascii="Times New Roman" w:eastAsia="Calibri" w:hAnsi="Times New Roman" w:cs="Times New Roman"/>
          <w:sz w:val="24"/>
          <w:szCs w:val="24"/>
          <w:lang w:val="en-US"/>
        </w:rPr>
        <w:t xml:space="preserve"> Library, vol 27.</w:t>
      </w:r>
      <w:bookmarkEnd w:id="0"/>
    </w:p>
    <w:sectPr w:rsidR="00F9514A" w:rsidRPr="009D2EFA" w:rsidSect="00F9514A">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24DB4" w14:textId="77777777" w:rsidR="004D1B35" w:rsidRDefault="004D1B35" w:rsidP="009F3E5D">
      <w:pPr>
        <w:spacing w:after="0" w:line="240" w:lineRule="auto"/>
      </w:pPr>
      <w:r>
        <w:separator/>
      </w:r>
    </w:p>
  </w:endnote>
  <w:endnote w:type="continuationSeparator" w:id="0">
    <w:p w14:paraId="596A67D2" w14:textId="77777777" w:rsidR="004D1B35" w:rsidRDefault="004D1B35" w:rsidP="009F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446CB" w14:textId="77777777" w:rsidR="004D1B35" w:rsidRDefault="004D1B35" w:rsidP="009F3E5D">
      <w:pPr>
        <w:spacing w:after="0" w:line="240" w:lineRule="auto"/>
      </w:pPr>
      <w:r>
        <w:separator/>
      </w:r>
    </w:p>
  </w:footnote>
  <w:footnote w:type="continuationSeparator" w:id="0">
    <w:p w14:paraId="3927A018" w14:textId="77777777" w:rsidR="004D1B35" w:rsidRDefault="004D1B35" w:rsidP="009F3E5D">
      <w:pPr>
        <w:spacing w:after="0" w:line="240" w:lineRule="auto"/>
      </w:pPr>
      <w:r>
        <w:continuationSeparator/>
      </w:r>
    </w:p>
  </w:footnote>
  <w:footnote w:id="1">
    <w:p w14:paraId="769709D9" w14:textId="6081C907" w:rsidR="009D2EFA" w:rsidRPr="009D2EFA" w:rsidRDefault="009D2EFA" w:rsidP="00712F39">
      <w:pPr>
        <w:pStyle w:val="Textonotapie"/>
        <w:jc w:val="both"/>
        <w:rPr>
          <w:rFonts w:ascii="Times New Roman" w:hAnsi="Times New Roman" w:cs="Times New Roman"/>
        </w:rPr>
      </w:pPr>
      <w:r w:rsidRPr="007A6E14">
        <w:rPr>
          <w:rStyle w:val="Refdenotaalpie"/>
          <w:rFonts w:ascii="Times New Roman" w:hAnsi="Times New Roman" w:cs="Times New Roman"/>
        </w:rPr>
        <w:footnoteRef/>
      </w:r>
      <w:proofErr w:type="spellStart"/>
      <w:r w:rsidRPr="009D2EFA">
        <w:rPr>
          <w:rFonts w:ascii="Times New Roman" w:hAnsi="Times New Roman" w:cs="Times New Roman"/>
          <w:lang w:val="pt-BR"/>
        </w:rPr>
        <w:t>M.Sc</w:t>
      </w:r>
      <w:proofErr w:type="spellEnd"/>
      <w:r w:rsidRPr="009D2EFA">
        <w:rPr>
          <w:rFonts w:ascii="Times New Roman" w:hAnsi="Times New Roman" w:cs="Times New Roman"/>
          <w:lang w:val="pt-BR"/>
        </w:rPr>
        <w:t xml:space="preserve">. Docente e investigador, </w:t>
      </w:r>
      <w:proofErr w:type="spellStart"/>
      <w:r w:rsidRPr="009D2EFA">
        <w:rPr>
          <w:rFonts w:ascii="Times New Roman" w:hAnsi="Times New Roman" w:cs="Times New Roman"/>
          <w:lang w:val="pt-BR"/>
        </w:rPr>
        <w:t>Escuela</w:t>
      </w:r>
      <w:proofErr w:type="spellEnd"/>
      <w:r w:rsidRPr="009D2EFA">
        <w:rPr>
          <w:rFonts w:ascii="Times New Roman" w:hAnsi="Times New Roman" w:cs="Times New Roman"/>
          <w:lang w:val="pt-BR"/>
        </w:rPr>
        <w:t xml:space="preserve"> de </w:t>
      </w:r>
      <w:proofErr w:type="spellStart"/>
      <w:r w:rsidRPr="009D2EFA">
        <w:rPr>
          <w:rFonts w:ascii="Times New Roman" w:hAnsi="Times New Roman" w:cs="Times New Roman"/>
          <w:lang w:val="pt-BR"/>
        </w:rPr>
        <w:t>Geografía</w:t>
      </w:r>
      <w:proofErr w:type="spellEnd"/>
      <w:r w:rsidRPr="009D2EFA">
        <w:rPr>
          <w:rFonts w:ascii="Times New Roman" w:hAnsi="Times New Roman" w:cs="Times New Roman"/>
          <w:lang w:val="pt-BR"/>
        </w:rPr>
        <w:t xml:space="preserve">. </w:t>
      </w:r>
      <w:r w:rsidRPr="007A6E14">
        <w:rPr>
          <w:rFonts w:ascii="Times New Roman" w:hAnsi="Times New Roman" w:cs="Times New Roman"/>
        </w:rPr>
        <w:t>Universidad de Costa Rica</w:t>
      </w:r>
      <w:r w:rsidR="00F76349">
        <w:rPr>
          <w:rFonts w:ascii="Times New Roman" w:hAnsi="Times New Roman" w:cs="Times New Roman"/>
        </w:rPr>
        <w:t>, Costa Rica</w:t>
      </w:r>
      <w:r w:rsidRPr="007A6E14">
        <w:rPr>
          <w:rFonts w:ascii="Times New Roman" w:hAnsi="Times New Roman" w:cs="Times New Roman"/>
        </w:rPr>
        <w:t xml:space="preserve">. E-mail: </w:t>
      </w:r>
      <w:hyperlink r:id="rId1" w:history="1">
        <w:r w:rsidRPr="002452CE">
          <w:rPr>
            <w:rStyle w:val="Hipervnculo"/>
            <w:rFonts w:ascii="Times New Roman" w:hAnsi="Times New Roman" w:cs="Times New Roman"/>
          </w:rPr>
          <w:t>melvin.lizanoaraya@ucr.ac.cr</w:t>
        </w:r>
      </w:hyperlink>
      <w:r w:rsidR="00575779">
        <w:rPr>
          <w:rStyle w:val="Hipervnculo"/>
          <w:rFonts w:ascii="Times New Roman" w:hAnsi="Times New Roman" w:cs="Times New Roman"/>
        </w:rPr>
        <w:t xml:space="preserve">. </w:t>
      </w:r>
      <w:r w:rsidR="00575779" w:rsidRPr="000B576F">
        <w:rPr>
          <w:noProof/>
        </w:rPr>
        <w:drawing>
          <wp:inline distT="0" distB="0" distL="0" distR="0" wp14:anchorId="6D2B24A0" wp14:editId="2B290C88">
            <wp:extent cx="123825" cy="123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3" w:history="1">
        <w:r w:rsidRPr="009D2EFA">
          <w:rPr>
            <w:rStyle w:val="Hipervnculo"/>
            <w:rFonts w:ascii="Times New Roman" w:hAnsi="Times New Roman" w:cs="Times New Roman"/>
            <w:shd w:val="clear" w:color="auto" w:fill="FFFFFF"/>
          </w:rPr>
          <w:t>https://orcid.org/0000-0003-3437-3502</w:t>
        </w:r>
      </w:hyperlink>
    </w:p>
  </w:footnote>
  <w:footnote w:id="2">
    <w:p w14:paraId="1B61D1FB" w14:textId="1CCC143D" w:rsidR="009D2EFA" w:rsidRPr="00C53BBE" w:rsidRDefault="009D2EFA" w:rsidP="00F271D2">
      <w:pPr>
        <w:pStyle w:val="Textonotapie"/>
        <w:rPr>
          <w:lang w:val="pt-BR"/>
        </w:rPr>
      </w:pPr>
      <w:r w:rsidRPr="009D2EFA">
        <w:rPr>
          <w:rStyle w:val="Refdenotaalpie"/>
          <w:rFonts w:ascii="Times New Roman" w:hAnsi="Times New Roman" w:cs="Times New Roman"/>
        </w:rPr>
        <w:footnoteRef/>
      </w:r>
      <w:r w:rsidRPr="009D2EFA">
        <w:rPr>
          <w:rFonts w:ascii="Times New Roman" w:hAnsi="Times New Roman" w:cs="Times New Roman"/>
        </w:rPr>
        <w:t xml:space="preserve"> Dr. </w:t>
      </w:r>
      <w:r w:rsidRPr="009D2EFA">
        <w:rPr>
          <w:rFonts w:ascii="Times New Roman" w:hAnsi="Times New Roman" w:cs="Times New Roman"/>
        </w:rPr>
        <w:t xml:space="preserve">Docente e </w:t>
      </w:r>
      <w:r>
        <w:rPr>
          <w:rFonts w:ascii="Times New Roman" w:hAnsi="Times New Roman" w:cs="Times New Roman"/>
        </w:rPr>
        <w:t>i</w:t>
      </w:r>
      <w:r w:rsidRPr="009D2EFA">
        <w:rPr>
          <w:rFonts w:ascii="Times New Roman" w:hAnsi="Times New Roman" w:cs="Times New Roman"/>
        </w:rPr>
        <w:t>nvestigador, Centro de Investigación en Ciencias del Mar y Limnología (CIMAR) Universidad de Costa Rica</w:t>
      </w:r>
      <w:r w:rsidR="00F76349">
        <w:rPr>
          <w:rFonts w:ascii="Times New Roman" w:hAnsi="Times New Roman" w:cs="Times New Roman"/>
        </w:rPr>
        <w:t>, Costa Rica</w:t>
      </w:r>
      <w:r w:rsidRPr="009D2EFA">
        <w:rPr>
          <w:rFonts w:ascii="Times New Roman" w:hAnsi="Times New Roman" w:cs="Times New Roman"/>
        </w:rPr>
        <w:t xml:space="preserve">. </w:t>
      </w:r>
      <w:r w:rsidRPr="009D2EFA">
        <w:rPr>
          <w:rFonts w:ascii="Times New Roman" w:hAnsi="Times New Roman" w:cs="Times New Roman"/>
          <w:lang w:val="pt-BR"/>
        </w:rPr>
        <w:t>E-ma</w:t>
      </w:r>
      <w:r w:rsidR="00F76349">
        <w:rPr>
          <w:rFonts w:ascii="Times New Roman" w:hAnsi="Times New Roman" w:cs="Times New Roman"/>
          <w:lang w:val="pt-BR"/>
        </w:rPr>
        <w:t>i</w:t>
      </w:r>
      <w:r w:rsidRPr="009D2EFA">
        <w:rPr>
          <w:rFonts w:ascii="Times New Roman" w:hAnsi="Times New Roman" w:cs="Times New Roman"/>
          <w:lang w:val="pt-BR"/>
        </w:rPr>
        <w:t xml:space="preserve">l: </w:t>
      </w:r>
      <w:hyperlink r:id="rId4" w:history="1">
        <w:r w:rsidRPr="009D2EFA">
          <w:rPr>
            <w:rStyle w:val="Hipervnculo"/>
            <w:rFonts w:ascii="Times New Roman" w:hAnsi="Times New Roman" w:cs="Times New Roman"/>
            <w:lang w:val="pt-BR"/>
          </w:rPr>
          <w:t>omar.lizano@ucr.ac.cr</w:t>
        </w:r>
      </w:hyperlink>
      <w:r w:rsidR="00575779">
        <w:rPr>
          <w:rStyle w:val="Hipervnculo"/>
          <w:rFonts w:ascii="Times New Roman" w:hAnsi="Times New Roman" w:cs="Times New Roman"/>
          <w:lang w:val="pt-BR"/>
        </w:rPr>
        <w:t>.</w:t>
      </w:r>
      <w:r w:rsidRPr="009D2EFA">
        <w:rPr>
          <w:rFonts w:ascii="Times New Roman" w:hAnsi="Times New Roman" w:cs="Times New Roman"/>
          <w:lang w:val="pt-BR"/>
        </w:rPr>
        <w:t xml:space="preserve"> </w:t>
      </w:r>
      <w:r w:rsidR="00575779" w:rsidRPr="000B576F">
        <w:rPr>
          <w:noProof/>
        </w:rPr>
        <w:drawing>
          <wp:inline distT="0" distB="0" distL="0" distR="0" wp14:anchorId="06B9C353" wp14:editId="1F870844">
            <wp:extent cx="123825" cy="12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5" w:history="1">
        <w:r w:rsidRPr="009D2EFA">
          <w:rPr>
            <w:rStyle w:val="Hipervnculo"/>
            <w:rFonts w:ascii="Times New Roman" w:hAnsi="Times New Roman" w:cs="Times New Roman"/>
            <w:lang w:val="pt-BR"/>
          </w:rPr>
          <w:t>https://orcid.org/0000-0001-9407-0322</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0E"/>
    <w:rsid w:val="00002030"/>
    <w:rsid w:val="000472A2"/>
    <w:rsid w:val="00050142"/>
    <w:rsid w:val="00052DE8"/>
    <w:rsid w:val="000623A0"/>
    <w:rsid w:val="0008129C"/>
    <w:rsid w:val="000961B0"/>
    <w:rsid w:val="00096EF9"/>
    <w:rsid w:val="000A1899"/>
    <w:rsid w:val="000A7ADD"/>
    <w:rsid w:val="000C6926"/>
    <w:rsid w:val="000D06A6"/>
    <w:rsid w:val="000E61D8"/>
    <w:rsid w:val="000F0DCE"/>
    <w:rsid w:val="00105978"/>
    <w:rsid w:val="00113CE3"/>
    <w:rsid w:val="00127153"/>
    <w:rsid w:val="00153761"/>
    <w:rsid w:val="00157759"/>
    <w:rsid w:val="00161660"/>
    <w:rsid w:val="001706FF"/>
    <w:rsid w:val="00184AE5"/>
    <w:rsid w:val="001C1CE7"/>
    <w:rsid w:val="001D0135"/>
    <w:rsid w:val="001D05E3"/>
    <w:rsid w:val="001D0AC4"/>
    <w:rsid w:val="001D1658"/>
    <w:rsid w:val="001D7608"/>
    <w:rsid w:val="00206D2B"/>
    <w:rsid w:val="00206D9F"/>
    <w:rsid w:val="002172AC"/>
    <w:rsid w:val="00225CD4"/>
    <w:rsid w:val="00227F53"/>
    <w:rsid w:val="00234DF2"/>
    <w:rsid w:val="002379AE"/>
    <w:rsid w:val="002436B3"/>
    <w:rsid w:val="00243DC8"/>
    <w:rsid w:val="002452CE"/>
    <w:rsid w:val="00245978"/>
    <w:rsid w:val="00255A7A"/>
    <w:rsid w:val="00255E0B"/>
    <w:rsid w:val="0025629C"/>
    <w:rsid w:val="00261ACB"/>
    <w:rsid w:val="002725A0"/>
    <w:rsid w:val="002739F2"/>
    <w:rsid w:val="00286C02"/>
    <w:rsid w:val="002A0EA8"/>
    <w:rsid w:val="002A4743"/>
    <w:rsid w:val="002B4DCB"/>
    <w:rsid w:val="002B74D4"/>
    <w:rsid w:val="002C6BD9"/>
    <w:rsid w:val="002D159A"/>
    <w:rsid w:val="00301605"/>
    <w:rsid w:val="00310C16"/>
    <w:rsid w:val="00313ADD"/>
    <w:rsid w:val="00325F6A"/>
    <w:rsid w:val="00327517"/>
    <w:rsid w:val="00327983"/>
    <w:rsid w:val="003322D5"/>
    <w:rsid w:val="00337652"/>
    <w:rsid w:val="00346BE2"/>
    <w:rsid w:val="00352C5E"/>
    <w:rsid w:val="00354EC9"/>
    <w:rsid w:val="00370486"/>
    <w:rsid w:val="003724E1"/>
    <w:rsid w:val="003A1949"/>
    <w:rsid w:val="003A43EF"/>
    <w:rsid w:val="003B16E8"/>
    <w:rsid w:val="003C7014"/>
    <w:rsid w:val="003C7482"/>
    <w:rsid w:val="003F14E3"/>
    <w:rsid w:val="003F4F8D"/>
    <w:rsid w:val="003F7130"/>
    <w:rsid w:val="00401799"/>
    <w:rsid w:val="00402A6B"/>
    <w:rsid w:val="00404349"/>
    <w:rsid w:val="00410BEE"/>
    <w:rsid w:val="00414130"/>
    <w:rsid w:val="004169B7"/>
    <w:rsid w:val="00417A80"/>
    <w:rsid w:val="0042574E"/>
    <w:rsid w:val="00431217"/>
    <w:rsid w:val="00432F5A"/>
    <w:rsid w:val="00444396"/>
    <w:rsid w:val="00447DC2"/>
    <w:rsid w:val="00470CAA"/>
    <w:rsid w:val="00470F09"/>
    <w:rsid w:val="00476F33"/>
    <w:rsid w:val="00483619"/>
    <w:rsid w:val="004903D5"/>
    <w:rsid w:val="004A32B0"/>
    <w:rsid w:val="004A38E8"/>
    <w:rsid w:val="004A401C"/>
    <w:rsid w:val="004A55BE"/>
    <w:rsid w:val="004A7174"/>
    <w:rsid w:val="004C0BBC"/>
    <w:rsid w:val="004C790B"/>
    <w:rsid w:val="004D1B35"/>
    <w:rsid w:val="004D5259"/>
    <w:rsid w:val="00517597"/>
    <w:rsid w:val="00535C31"/>
    <w:rsid w:val="0055414E"/>
    <w:rsid w:val="00556E5E"/>
    <w:rsid w:val="005632D7"/>
    <w:rsid w:val="00566581"/>
    <w:rsid w:val="00575779"/>
    <w:rsid w:val="005B06F0"/>
    <w:rsid w:val="005C22AA"/>
    <w:rsid w:val="005D0B55"/>
    <w:rsid w:val="005D385D"/>
    <w:rsid w:val="005D7805"/>
    <w:rsid w:val="005E7035"/>
    <w:rsid w:val="005F36A9"/>
    <w:rsid w:val="00604E93"/>
    <w:rsid w:val="006069FC"/>
    <w:rsid w:val="00614EA4"/>
    <w:rsid w:val="006151D1"/>
    <w:rsid w:val="006214EA"/>
    <w:rsid w:val="0062308D"/>
    <w:rsid w:val="00625D8B"/>
    <w:rsid w:val="00647DE5"/>
    <w:rsid w:val="00653C78"/>
    <w:rsid w:val="006610C9"/>
    <w:rsid w:val="00661808"/>
    <w:rsid w:val="00663D74"/>
    <w:rsid w:val="006653A6"/>
    <w:rsid w:val="00666787"/>
    <w:rsid w:val="00672C43"/>
    <w:rsid w:val="00682288"/>
    <w:rsid w:val="00683D75"/>
    <w:rsid w:val="00683E3E"/>
    <w:rsid w:val="006B69B1"/>
    <w:rsid w:val="006B6EB5"/>
    <w:rsid w:val="006B77D7"/>
    <w:rsid w:val="006B7E6B"/>
    <w:rsid w:val="006D0FD6"/>
    <w:rsid w:val="006D557A"/>
    <w:rsid w:val="006D71C9"/>
    <w:rsid w:val="00712F39"/>
    <w:rsid w:val="00717EC8"/>
    <w:rsid w:val="00720244"/>
    <w:rsid w:val="007240B7"/>
    <w:rsid w:val="007362BE"/>
    <w:rsid w:val="00750CFD"/>
    <w:rsid w:val="00757379"/>
    <w:rsid w:val="00762A5E"/>
    <w:rsid w:val="007639EB"/>
    <w:rsid w:val="00770B60"/>
    <w:rsid w:val="007A2165"/>
    <w:rsid w:val="007A6E14"/>
    <w:rsid w:val="007C0F32"/>
    <w:rsid w:val="007C3141"/>
    <w:rsid w:val="007C368A"/>
    <w:rsid w:val="007D38FA"/>
    <w:rsid w:val="007D421A"/>
    <w:rsid w:val="007D6F8D"/>
    <w:rsid w:val="007E39F3"/>
    <w:rsid w:val="007F513F"/>
    <w:rsid w:val="007F7315"/>
    <w:rsid w:val="008064B1"/>
    <w:rsid w:val="00815A0F"/>
    <w:rsid w:val="0082735F"/>
    <w:rsid w:val="00832698"/>
    <w:rsid w:val="008426C3"/>
    <w:rsid w:val="00844711"/>
    <w:rsid w:val="00845BB5"/>
    <w:rsid w:val="00852DD5"/>
    <w:rsid w:val="00853F3D"/>
    <w:rsid w:val="0085429D"/>
    <w:rsid w:val="0088038E"/>
    <w:rsid w:val="00891762"/>
    <w:rsid w:val="008A02EF"/>
    <w:rsid w:val="008B73D7"/>
    <w:rsid w:val="008D59D5"/>
    <w:rsid w:val="008D760D"/>
    <w:rsid w:val="008F208A"/>
    <w:rsid w:val="008F6248"/>
    <w:rsid w:val="008F6312"/>
    <w:rsid w:val="008F7FBE"/>
    <w:rsid w:val="00900752"/>
    <w:rsid w:val="0090241D"/>
    <w:rsid w:val="0092570C"/>
    <w:rsid w:val="00932492"/>
    <w:rsid w:val="0093324D"/>
    <w:rsid w:val="0093646D"/>
    <w:rsid w:val="009377F3"/>
    <w:rsid w:val="0094285D"/>
    <w:rsid w:val="00947E0B"/>
    <w:rsid w:val="00954776"/>
    <w:rsid w:val="00956CAA"/>
    <w:rsid w:val="00956F0B"/>
    <w:rsid w:val="00970884"/>
    <w:rsid w:val="0099103B"/>
    <w:rsid w:val="009B1656"/>
    <w:rsid w:val="009B62C8"/>
    <w:rsid w:val="009D2EFA"/>
    <w:rsid w:val="009D3B48"/>
    <w:rsid w:val="009E2EF4"/>
    <w:rsid w:val="009F337E"/>
    <w:rsid w:val="009F3E5D"/>
    <w:rsid w:val="00A03345"/>
    <w:rsid w:val="00A16F10"/>
    <w:rsid w:val="00A335E7"/>
    <w:rsid w:val="00A40F29"/>
    <w:rsid w:val="00A415A6"/>
    <w:rsid w:val="00A47BEE"/>
    <w:rsid w:val="00A70966"/>
    <w:rsid w:val="00A7517F"/>
    <w:rsid w:val="00A757EF"/>
    <w:rsid w:val="00A87D76"/>
    <w:rsid w:val="00AA066E"/>
    <w:rsid w:val="00AB310E"/>
    <w:rsid w:val="00AB5598"/>
    <w:rsid w:val="00AB6BBD"/>
    <w:rsid w:val="00AD549E"/>
    <w:rsid w:val="00B04183"/>
    <w:rsid w:val="00B0616C"/>
    <w:rsid w:val="00B13578"/>
    <w:rsid w:val="00B13A61"/>
    <w:rsid w:val="00B313FC"/>
    <w:rsid w:val="00B36ABD"/>
    <w:rsid w:val="00B45D3B"/>
    <w:rsid w:val="00B460B6"/>
    <w:rsid w:val="00B51EB2"/>
    <w:rsid w:val="00B63197"/>
    <w:rsid w:val="00B73F59"/>
    <w:rsid w:val="00B8234D"/>
    <w:rsid w:val="00BA4F3B"/>
    <w:rsid w:val="00BC13A6"/>
    <w:rsid w:val="00BC573B"/>
    <w:rsid w:val="00BC6B12"/>
    <w:rsid w:val="00BF2401"/>
    <w:rsid w:val="00BF57D4"/>
    <w:rsid w:val="00C14E19"/>
    <w:rsid w:val="00C27214"/>
    <w:rsid w:val="00C356AB"/>
    <w:rsid w:val="00C41919"/>
    <w:rsid w:val="00C46122"/>
    <w:rsid w:val="00C53BBE"/>
    <w:rsid w:val="00C56D10"/>
    <w:rsid w:val="00C65566"/>
    <w:rsid w:val="00C9729A"/>
    <w:rsid w:val="00CA59FE"/>
    <w:rsid w:val="00CB60C1"/>
    <w:rsid w:val="00CC01AC"/>
    <w:rsid w:val="00CC4706"/>
    <w:rsid w:val="00CC5D5E"/>
    <w:rsid w:val="00CF0E82"/>
    <w:rsid w:val="00D16D4E"/>
    <w:rsid w:val="00D27E4A"/>
    <w:rsid w:val="00D307DE"/>
    <w:rsid w:val="00D423B9"/>
    <w:rsid w:val="00D4382D"/>
    <w:rsid w:val="00D46F97"/>
    <w:rsid w:val="00D61681"/>
    <w:rsid w:val="00D832F2"/>
    <w:rsid w:val="00D92067"/>
    <w:rsid w:val="00DA41EC"/>
    <w:rsid w:val="00DA515F"/>
    <w:rsid w:val="00DC2AA4"/>
    <w:rsid w:val="00DD229C"/>
    <w:rsid w:val="00DD6DFA"/>
    <w:rsid w:val="00DE5315"/>
    <w:rsid w:val="00DE60F9"/>
    <w:rsid w:val="00DF3885"/>
    <w:rsid w:val="00DF591D"/>
    <w:rsid w:val="00E07C98"/>
    <w:rsid w:val="00E35332"/>
    <w:rsid w:val="00E41F5D"/>
    <w:rsid w:val="00E431CD"/>
    <w:rsid w:val="00E60CE6"/>
    <w:rsid w:val="00E655E3"/>
    <w:rsid w:val="00E7173D"/>
    <w:rsid w:val="00E92D96"/>
    <w:rsid w:val="00E93B4F"/>
    <w:rsid w:val="00E95179"/>
    <w:rsid w:val="00E97187"/>
    <w:rsid w:val="00EA4B56"/>
    <w:rsid w:val="00EB540D"/>
    <w:rsid w:val="00EC0D16"/>
    <w:rsid w:val="00EC2FEB"/>
    <w:rsid w:val="00EC3427"/>
    <w:rsid w:val="00ED3B7A"/>
    <w:rsid w:val="00EE0F66"/>
    <w:rsid w:val="00EE660C"/>
    <w:rsid w:val="00EF0AF6"/>
    <w:rsid w:val="00EF41A8"/>
    <w:rsid w:val="00EF5C0E"/>
    <w:rsid w:val="00F021FD"/>
    <w:rsid w:val="00F115DF"/>
    <w:rsid w:val="00F1641E"/>
    <w:rsid w:val="00F178DC"/>
    <w:rsid w:val="00F23EC8"/>
    <w:rsid w:val="00F25865"/>
    <w:rsid w:val="00F271D2"/>
    <w:rsid w:val="00F274AB"/>
    <w:rsid w:val="00F31A69"/>
    <w:rsid w:val="00F51A82"/>
    <w:rsid w:val="00F56730"/>
    <w:rsid w:val="00F6716C"/>
    <w:rsid w:val="00F6746D"/>
    <w:rsid w:val="00F75E69"/>
    <w:rsid w:val="00F76349"/>
    <w:rsid w:val="00F8135F"/>
    <w:rsid w:val="00F8169D"/>
    <w:rsid w:val="00F81EC5"/>
    <w:rsid w:val="00F84DEE"/>
    <w:rsid w:val="00F8686B"/>
    <w:rsid w:val="00F9514A"/>
    <w:rsid w:val="00FA0D6B"/>
    <w:rsid w:val="00FA1810"/>
    <w:rsid w:val="00FA3BAD"/>
    <w:rsid w:val="00FB4FA9"/>
    <w:rsid w:val="00FC6654"/>
    <w:rsid w:val="00FD27D1"/>
    <w:rsid w:val="00FE4DE7"/>
    <w:rsid w:val="00FF77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0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F3E5D"/>
    <w:pPr>
      <w:spacing w:after="0" w:line="240" w:lineRule="auto"/>
    </w:pPr>
    <w:rPr>
      <w:sz w:val="20"/>
      <w:szCs w:val="20"/>
    </w:rPr>
  </w:style>
  <w:style w:type="character" w:customStyle="1" w:styleId="TextonotapieCar">
    <w:name w:val="Texto nota pie Car"/>
    <w:basedOn w:val="Fuentedeprrafopredeter"/>
    <w:link w:val="Textonotapie"/>
    <w:uiPriority w:val="99"/>
    <w:rsid w:val="009F3E5D"/>
    <w:rPr>
      <w:sz w:val="20"/>
      <w:szCs w:val="20"/>
    </w:rPr>
  </w:style>
  <w:style w:type="character" w:styleId="Refdenotaalpie">
    <w:name w:val="footnote reference"/>
    <w:basedOn w:val="Fuentedeprrafopredeter"/>
    <w:uiPriority w:val="99"/>
    <w:semiHidden/>
    <w:unhideWhenUsed/>
    <w:rsid w:val="009F3E5D"/>
    <w:rPr>
      <w:vertAlign w:val="superscript"/>
    </w:rPr>
  </w:style>
  <w:style w:type="character" w:styleId="Hipervnculo">
    <w:name w:val="Hyperlink"/>
    <w:basedOn w:val="Fuentedeprrafopredeter"/>
    <w:uiPriority w:val="99"/>
    <w:unhideWhenUsed/>
    <w:rsid w:val="00234DF2"/>
    <w:rPr>
      <w:color w:val="0563C1" w:themeColor="hyperlink"/>
      <w:u w:val="single"/>
    </w:rPr>
  </w:style>
  <w:style w:type="character" w:customStyle="1" w:styleId="UnresolvedMention1">
    <w:name w:val="Unresolved Mention1"/>
    <w:basedOn w:val="Fuentedeprrafopredeter"/>
    <w:uiPriority w:val="99"/>
    <w:semiHidden/>
    <w:unhideWhenUsed/>
    <w:rsid w:val="00234DF2"/>
    <w:rPr>
      <w:color w:val="605E5C"/>
      <w:shd w:val="clear" w:color="auto" w:fill="E1DFDD"/>
    </w:rPr>
  </w:style>
  <w:style w:type="paragraph" w:styleId="Prrafodelista">
    <w:name w:val="List Paragraph"/>
    <w:basedOn w:val="Normal"/>
    <w:uiPriority w:val="34"/>
    <w:qFormat/>
    <w:rsid w:val="00F9514A"/>
    <w:pPr>
      <w:ind w:left="720"/>
      <w:contextualSpacing/>
    </w:pPr>
  </w:style>
  <w:style w:type="character" w:customStyle="1" w:styleId="orcid-id-https">
    <w:name w:val="orcid-id-https"/>
    <w:basedOn w:val="Fuentedeprrafopredeter"/>
    <w:rsid w:val="00BF57D4"/>
  </w:style>
  <w:style w:type="character" w:styleId="Refdecomentario">
    <w:name w:val="annotation reference"/>
    <w:basedOn w:val="Fuentedeprrafopredeter"/>
    <w:uiPriority w:val="99"/>
    <w:semiHidden/>
    <w:unhideWhenUsed/>
    <w:rsid w:val="002A4743"/>
    <w:rPr>
      <w:sz w:val="16"/>
      <w:szCs w:val="16"/>
    </w:rPr>
  </w:style>
  <w:style w:type="paragraph" w:styleId="Textocomentario">
    <w:name w:val="annotation text"/>
    <w:basedOn w:val="Normal"/>
    <w:link w:val="TextocomentarioCar"/>
    <w:uiPriority w:val="99"/>
    <w:unhideWhenUsed/>
    <w:rsid w:val="002A4743"/>
    <w:pPr>
      <w:spacing w:line="240" w:lineRule="auto"/>
    </w:pPr>
    <w:rPr>
      <w:sz w:val="20"/>
      <w:szCs w:val="20"/>
    </w:rPr>
  </w:style>
  <w:style w:type="character" w:customStyle="1" w:styleId="TextocomentarioCar">
    <w:name w:val="Texto comentario Car"/>
    <w:basedOn w:val="Fuentedeprrafopredeter"/>
    <w:link w:val="Textocomentario"/>
    <w:uiPriority w:val="99"/>
    <w:rsid w:val="002A4743"/>
    <w:rPr>
      <w:sz w:val="20"/>
      <w:szCs w:val="20"/>
    </w:rPr>
  </w:style>
  <w:style w:type="paragraph" w:styleId="Asuntodelcomentario">
    <w:name w:val="annotation subject"/>
    <w:basedOn w:val="Textocomentario"/>
    <w:next w:val="Textocomentario"/>
    <w:link w:val="AsuntodelcomentarioCar"/>
    <w:uiPriority w:val="99"/>
    <w:semiHidden/>
    <w:unhideWhenUsed/>
    <w:rsid w:val="002A4743"/>
    <w:rPr>
      <w:b/>
      <w:bCs/>
    </w:rPr>
  </w:style>
  <w:style w:type="character" w:customStyle="1" w:styleId="AsuntodelcomentarioCar">
    <w:name w:val="Asunto del comentario Car"/>
    <w:basedOn w:val="TextocomentarioCar"/>
    <w:link w:val="Asuntodelcomentario"/>
    <w:uiPriority w:val="99"/>
    <w:semiHidden/>
    <w:rsid w:val="002A4743"/>
    <w:rPr>
      <w:b/>
      <w:bCs/>
      <w:sz w:val="20"/>
      <w:szCs w:val="20"/>
    </w:rPr>
  </w:style>
  <w:style w:type="paragraph" w:styleId="Encabezado">
    <w:name w:val="header"/>
    <w:basedOn w:val="Normal"/>
    <w:link w:val="EncabezadoCar"/>
    <w:uiPriority w:val="99"/>
    <w:unhideWhenUsed/>
    <w:rsid w:val="001D165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1658"/>
  </w:style>
  <w:style w:type="paragraph" w:styleId="Piedepgina">
    <w:name w:val="footer"/>
    <w:basedOn w:val="Normal"/>
    <w:link w:val="PiedepginaCar"/>
    <w:uiPriority w:val="99"/>
    <w:unhideWhenUsed/>
    <w:rsid w:val="001D165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1658"/>
  </w:style>
  <w:style w:type="paragraph" w:styleId="Textodeglobo">
    <w:name w:val="Balloon Text"/>
    <w:basedOn w:val="Normal"/>
    <w:link w:val="TextodegloboCar"/>
    <w:uiPriority w:val="99"/>
    <w:semiHidden/>
    <w:unhideWhenUsed/>
    <w:rsid w:val="009324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492"/>
    <w:rPr>
      <w:rFonts w:ascii="Segoe UI" w:hAnsi="Segoe UI" w:cs="Segoe UI"/>
      <w:sz w:val="18"/>
      <w:szCs w:val="18"/>
    </w:rPr>
  </w:style>
  <w:style w:type="character" w:customStyle="1" w:styleId="UnresolvedMention2">
    <w:name w:val="Unresolved Mention2"/>
    <w:basedOn w:val="Fuentedeprrafopredeter"/>
    <w:uiPriority w:val="99"/>
    <w:semiHidden/>
    <w:unhideWhenUsed/>
    <w:rsid w:val="007A6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78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3437-3502" TargetMode="External"/><Relationship Id="rId2" Type="http://schemas.openxmlformats.org/officeDocument/2006/relationships/image" Target="media/image1.gif"/><Relationship Id="rId1" Type="http://schemas.openxmlformats.org/officeDocument/2006/relationships/hyperlink" Target="mailto:melvin.lizanoaraya@ucr.ac.cr" TargetMode="External"/><Relationship Id="rId5" Type="http://schemas.openxmlformats.org/officeDocument/2006/relationships/hyperlink" Target="https://orcid.org/0000-0001-9407-0322" TargetMode="External"/><Relationship Id="rId4" Type="http://schemas.openxmlformats.org/officeDocument/2006/relationships/hyperlink" Target="mailto:omar.lizano@ucr.ac.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AFDA0-EA01-4692-BFF5-8EADCDCC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5660</Words>
  <Characters>31132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2021-08-13T20:14:00Z</dcterms:created>
  <dcterms:modified xsi:type="dcterms:W3CDTF">2021-10-19T17:07:00Z</dcterms:modified>
</cp:coreProperties>
</file>