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F60A2" w14:textId="6AE57724" w:rsidR="008921ED" w:rsidRPr="005A19FE" w:rsidRDefault="008921ED" w:rsidP="00D947A7">
      <w:pPr>
        <w:spacing w:line="360" w:lineRule="auto"/>
        <w:jc w:val="center"/>
        <w:rPr>
          <w:rFonts w:ascii="Times New Roman" w:eastAsia="Times New Roman" w:hAnsi="Times New Roman" w:cs="Times New Roman"/>
          <w:b/>
          <w:bCs/>
          <w:sz w:val="24"/>
          <w:szCs w:val="24"/>
        </w:rPr>
      </w:pPr>
      <w:r w:rsidRPr="005A19FE">
        <w:rPr>
          <w:rFonts w:ascii="Times New Roman" w:eastAsia="Times New Roman" w:hAnsi="Times New Roman" w:cs="Times New Roman"/>
          <w:b/>
          <w:bCs/>
          <w:sz w:val="24"/>
          <w:szCs w:val="24"/>
        </w:rPr>
        <w:t>REVISTA GEOGRÁFICA DE AMÉRICA CENTRAL</w:t>
      </w:r>
      <w:r w:rsidR="002D2D05" w:rsidRPr="005A19FE">
        <w:rPr>
          <w:rFonts w:ascii="Times New Roman" w:eastAsia="Times New Roman" w:hAnsi="Times New Roman" w:cs="Times New Roman"/>
          <w:b/>
          <w:bCs/>
          <w:sz w:val="24"/>
          <w:szCs w:val="24"/>
        </w:rPr>
        <w:t xml:space="preserve"> </w:t>
      </w:r>
      <w:r w:rsidRPr="005A19FE">
        <w:rPr>
          <w:rFonts w:ascii="Times New Roman" w:eastAsia="Times New Roman" w:hAnsi="Times New Roman" w:cs="Times New Roman"/>
          <w:b/>
          <w:bCs/>
          <w:sz w:val="24"/>
          <w:szCs w:val="24"/>
        </w:rPr>
        <w:t>NO. 6</w:t>
      </w:r>
      <w:r w:rsidR="00E469D2">
        <w:rPr>
          <w:rFonts w:ascii="Times New Roman" w:eastAsia="Times New Roman" w:hAnsi="Times New Roman" w:cs="Times New Roman"/>
          <w:b/>
          <w:bCs/>
          <w:sz w:val="24"/>
          <w:szCs w:val="24"/>
        </w:rPr>
        <w:t>8</w:t>
      </w:r>
    </w:p>
    <w:p w14:paraId="5076A8C7" w14:textId="77777777" w:rsidR="007A4655" w:rsidRPr="007A4655" w:rsidRDefault="007A4655" w:rsidP="00D947A7">
      <w:pPr>
        <w:spacing w:line="360" w:lineRule="auto"/>
        <w:jc w:val="center"/>
        <w:rPr>
          <w:rFonts w:ascii="Times New Roman" w:eastAsia="Times New Roman" w:hAnsi="Times New Roman" w:cs="Times New Roman"/>
          <w:b/>
          <w:bCs/>
          <w:sz w:val="24"/>
          <w:szCs w:val="24"/>
          <w:lang w:val="es-CR" w:eastAsia="en-US"/>
        </w:rPr>
      </w:pPr>
      <w:r w:rsidRPr="007A4655">
        <w:rPr>
          <w:rFonts w:ascii="Times New Roman" w:eastAsia="Times New Roman" w:hAnsi="Times New Roman" w:cs="Times New Roman"/>
          <w:b/>
          <w:bCs/>
          <w:sz w:val="24"/>
          <w:szCs w:val="24"/>
          <w:lang w:val="es-CR" w:eastAsia="en-US"/>
        </w:rPr>
        <w:t>PRESENTACIÓN</w:t>
      </w:r>
    </w:p>
    <w:p w14:paraId="7335B8A0" w14:textId="77777777" w:rsidR="007A4655" w:rsidRPr="007A4655" w:rsidRDefault="007A4655" w:rsidP="00D947A7">
      <w:pPr>
        <w:spacing w:line="360" w:lineRule="auto"/>
        <w:jc w:val="center"/>
        <w:rPr>
          <w:rFonts w:ascii="Times New Roman" w:eastAsia="Times New Roman" w:hAnsi="Times New Roman" w:cs="Times New Roman"/>
          <w:bCs/>
          <w:sz w:val="24"/>
          <w:szCs w:val="24"/>
          <w:lang w:val="es-CR" w:eastAsia="en-US"/>
        </w:rPr>
      </w:pPr>
      <w:r w:rsidRPr="007A4655">
        <w:rPr>
          <w:rFonts w:ascii="Times New Roman" w:eastAsia="Times New Roman" w:hAnsi="Times New Roman" w:cs="Times New Roman"/>
          <w:bCs/>
          <w:sz w:val="24"/>
          <w:szCs w:val="24"/>
          <w:lang w:val="es-CR" w:eastAsia="en-US"/>
        </w:rPr>
        <w:t>PRESENTATION</w:t>
      </w:r>
    </w:p>
    <w:p w14:paraId="6EF8C643" w14:textId="77777777" w:rsidR="007A4655" w:rsidRPr="007A4655" w:rsidRDefault="007A4655" w:rsidP="00D947A7">
      <w:pPr>
        <w:spacing w:line="360" w:lineRule="auto"/>
        <w:jc w:val="center"/>
        <w:rPr>
          <w:rFonts w:ascii="Times New Roman" w:eastAsia="Times New Roman" w:hAnsi="Times New Roman" w:cs="Times New Roman"/>
          <w:bCs/>
          <w:sz w:val="24"/>
          <w:szCs w:val="24"/>
          <w:lang w:val="es-CR" w:eastAsia="en-US"/>
        </w:rPr>
      </w:pPr>
    </w:p>
    <w:p w14:paraId="60E2DC3F" w14:textId="4F898FA2" w:rsidR="007A4655" w:rsidRPr="007A4655" w:rsidRDefault="007A4655" w:rsidP="005A19FE">
      <w:pPr>
        <w:spacing w:line="360" w:lineRule="auto"/>
        <w:ind w:firstLine="709"/>
        <w:jc w:val="both"/>
        <w:rPr>
          <w:rFonts w:ascii="Times New Roman" w:eastAsia="Times New Roman" w:hAnsi="Times New Roman" w:cs="Times New Roman"/>
          <w:sz w:val="24"/>
          <w:szCs w:val="24"/>
          <w:lang w:val="es-CR" w:eastAsia="en-US"/>
        </w:rPr>
      </w:pPr>
      <w:r w:rsidRPr="007A4655">
        <w:rPr>
          <w:rFonts w:ascii="Times New Roman" w:eastAsia="Times New Roman" w:hAnsi="Times New Roman" w:cs="Times New Roman"/>
          <w:sz w:val="24"/>
          <w:szCs w:val="24"/>
          <w:lang w:val="es-CR" w:eastAsia="en-US"/>
        </w:rPr>
        <w:t xml:space="preserve">La </w:t>
      </w:r>
      <w:r w:rsidRPr="007A4655">
        <w:rPr>
          <w:rFonts w:ascii="Times New Roman" w:eastAsia="Times New Roman" w:hAnsi="Times New Roman" w:cs="Times New Roman"/>
          <w:b/>
          <w:sz w:val="24"/>
          <w:szCs w:val="24"/>
          <w:lang w:val="es-CR" w:eastAsia="en-US"/>
        </w:rPr>
        <w:t xml:space="preserve">REVISTA GEOGRÁFICA DE AMÉRICA CENTRAL </w:t>
      </w:r>
      <w:r w:rsidRPr="007A4655">
        <w:rPr>
          <w:rFonts w:ascii="Times New Roman" w:eastAsia="Times New Roman" w:hAnsi="Times New Roman" w:cs="Times New Roman"/>
          <w:sz w:val="24"/>
          <w:szCs w:val="24"/>
          <w:lang w:val="es-CR" w:eastAsia="en-US"/>
        </w:rPr>
        <w:t>es una publicación de la Escuela de Ciencias Geográficas de la Facultad de Ciencias de la Tierra y el Mar de la Universidad Nacional, Costa Rica</w:t>
      </w:r>
      <w:r w:rsidR="00BB5F8D">
        <w:rPr>
          <w:rFonts w:ascii="Times New Roman" w:eastAsia="Times New Roman" w:hAnsi="Times New Roman" w:cs="Times New Roman"/>
          <w:sz w:val="24"/>
          <w:szCs w:val="24"/>
          <w:lang w:val="es-CR" w:eastAsia="en-US"/>
        </w:rPr>
        <w:t>;</w:t>
      </w:r>
      <w:r w:rsidRPr="007A4655">
        <w:rPr>
          <w:rFonts w:ascii="Times New Roman" w:eastAsia="Times New Roman" w:hAnsi="Times New Roman" w:cs="Times New Roman"/>
          <w:sz w:val="24"/>
          <w:szCs w:val="24"/>
          <w:lang w:val="es-CR" w:eastAsia="en-US"/>
        </w:rPr>
        <w:t xml:space="preserve"> publicada periódicamente por la Editorial de la Universidad Nacional (EUNA) desde 1974.</w:t>
      </w:r>
    </w:p>
    <w:p w14:paraId="7A283A3F" w14:textId="2E934C7B" w:rsidR="007A4655" w:rsidRPr="007A4655" w:rsidRDefault="007A4655" w:rsidP="005A19FE">
      <w:pPr>
        <w:spacing w:line="360" w:lineRule="auto"/>
        <w:ind w:firstLine="709"/>
        <w:jc w:val="both"/>
        <w:rPr>
          <w:rFonts w:ascii="Times New Roman" w:eastAsia="Times New Roman" w:hAnsi="Times New Roman" w:cs="Times New Roman"/>
          <w:sz w:val="24"/>
          <w:szCs w:val="24"/>
          <w:lang w:val="es-CR" w:eastAsia="en-US"/>
        </w:rPr>
      </w:pPr>
      <w:r w:rsidRPr="007A4655">
        <w:rPr>
          <w:rFonts w:ascii="Times New Roman" w:eastAsia="Times New Roman" w:hAnsi="Times New Roman" w:cs="Times New Roman"/>
          <w:sz w:val="24"/>
          <w:szCs w:val="24"/>
          <w:lang w:val="es-CR" w:eastAsia="en-US"/>
        </w:rPr>
        <w:t>La revista está destinada a difundir la Ciencia Geográfica y temáticas afines en todos los ámbitos por medio de la publicación de trabajos originales, informes inéditos o adelantos de investigación que tengan especial relación con América Central, abordando temáticas propias de la Geografía: estudios regionales, problemáticas urbano/rural, ordenamiento territorial, recursos naturales y su relación con el medio geográfico, manejo de cuencas hidrográficas, ciencias de la información geográfica, análisis demográfico, temas relacionados con epistemología y la enseñanza de esta disciplina. Además, constituye un foro de expresión de la opinión profesional y de la discusión académica, y como tal, en él tienen cabida todos los aportes científicos que alcancen esta finalidad.</w:t>
      </w:r>
    </w:p>
    <w:p w14:paraId="744F6929" w14:textId="4603FDA3" w:rsidR="007A4655" w:rsidRPr="007A4655" w:rsidRDefault="007A4655" w:rsidP="005A19FE">
      <w:pPr>
        <w:spacing w:line="360" w:lineRule="auto"/>
        <w:ind w:firstLine="709"/>
        <w:jc w:val="both"/>
        <w:rPr>
          <w:rFonts w:ascii="Times New Roman" w:eastAsia="Times New Roman" w:hAnsi="Times New Roman" w:cs="Times New Roman"/>
          <w:sz w:val="24"/>
          <w:szCs w:val="24"/>
          <w:lang w:val="es-CR" w:eastAsia="en-US"/>
        </w:rPr>
      </w:pPr>
      <w:r w:rsidRPr="007A4655">
        <w:rPr>
          <w:rFonts w:ascii="Times New Roman" w:eastAsia="Times New Roman" w:hAnsi="Times New Roman" w:cs="Times New Roman"/>
          <w:sz w:val="24"/>
          <w:szCs w:val="24"/>
          <w:lang w:val="es-CR" w:eastAsia="en-US"/>
        </w:rPr>
        <w:t xml:space="preserve">En esta oportunidad, </w:t>
      </w:r>
      <w:r w:rsidR="006D06A1" w:rsidRPr="007A4655">
        <w:rPr>
          <w:rFonts w:ascii="Times New Roman" w:eastAsia="Times New Roman" w:hAnsi="Times New Roman" w:cs="Times New Roman"/>
          <w:sz w:val="24"/>
          <w:szCs w:val="24"/>
          <w:lang w:val="es-CR" w:eastAsia="en-US"/>
        </w:rPr>
        <w:t>corresponde</w:t>
      </w:r>
      <w:r w:rsidR="006D06A1">
        <w:rPr>
          <w:rFonts w:ascii="Times New Roman" w:eastAsia="Times New Roman" w:hAnsi="Times New Roman" w:cs="Times New Roman"/>
          <w:sz w:val="24"/>
          <w:szCs w:val="24"/>
          <w:lang w:val="es-CR" w:eastAsia="en-US"/>
        </w:rPr>
        <w:t xml:space="preserve"> </w:t>
      </w:r>
      <w:r w:rsidR="006D06A1" w:rsidRPr="007A4655">
        <w:rPr>
          <w:rFonts w:ascii="Times New Roman" w:eastAsia="Times New Roman" w:hAnsi="Times New Roman" w:cs="Times New Roman"/>
          <w:sz w:val="24"/>
          <w:szCs w:val="24"/>
          <w:lang w:val="es-CR" w:eastAsia="en-US"/>
        </w:rPr>
        <w:t>la</w:t>
      </w:r>
      <w:r w:rsidRPr="007A4655">
        <w:rPr>
          <w:rFonts w:ascii="Times New Roman" w:eastAsia="Times New Roman" w:hAnsi="Times New Roman" w:cs="Times New Roman"/>
          <w:sz w:val="24"/>
          <w:szCs w:val="24"/>
          <w:lang w:val="es-CR" w:eastAsia="en-US"/>
        </w:rPr>
        <w:t xml:space="preserve"> publicación No.</w:t>
      </w:r>
      <w:r w:rsidR="00DA3224">
        <w:rPr>
          <w:rFonts w:ascii="Times New Roman" w:eastAsia="Times New Roman" w:hAnsi="Times New Roman" w:cs="Times New Roman"/>
          <w:sz w:val="24"/>
          <w:szCs w:val="24"/>
          <w:lang w:val="es-CR" w:eastAsia="en-US"/>
        </w:rPr>
        <w:t xml:space="preserve"> </w:t>
      </w:r>
      <w:r w:rsidRPr="007A4655">
        <w:rPr>
          <w:rFonts w:ascii="Times New Roman" w:eastAsia="Times New Roman" w:hAnsi="Times New Roman" w:cs="Times New Roman"/>
          <w:sz w:val="24"/>
          <w:szCs w:val="24"/>
          <w:lang w:val="es-CR" w:eastAsia="en-US"/>
        </w:rPr>
        <w:t>6</w:t>
      </w:r>
      <w:r w:rsidR="00E469D2">
        <w:rPr>
          <w:rFonts w:ascii="Times New Roman" w:eastAsia="Times New Roman" w:hAnsi="Times New Roman" w:cs="Times New Roman"/>
          <w:sz w:val="24"/>
          <w:szCs w:val="24"/>
          <w:lang w:val="es-CR" w:eastAsia="en-US"/>
        </w:rPr>
        <w:t>8</w:t>
      </w:r>
      <w:r w:rsidRPr="007A4655">
        <w:rPr>
          <w:rFonts w:ascii="Times New Roman" w:eastAsia="Times New Roman" w:hAnsi="Times New Roman" w:cs="Times New Roman"/>
          <w:sz w:val="24"/>
          <w:szCs w:val="24"/>
          <w:lang w:val="es-CR" w:eastAsia="en-US"/>
        </w:rPr>
        <w:t xml:space="preserve"> de la Revista Geográfica de América Central del I semestre de 202</w:t>
      </w:r>
      <w:r w:rsidRPr="005A19FE">
        <w:rPr>
          <w:rFonts w:ascii="Times New Roman" w:eastAsia="Times New Roman" w:hAnsi="Times New Roman" w:cs="Times New Roman"/>
          <w:sz w:val="24"/>
          <w:szCs w:val="24"/>
          <w:lang w:val="es-CR" w:eastAsia="en-US"/>
        </w:rPr>
        <w:t>2</w:t>
      </w:r>
      <w:r w:rsidRPr="007A4655">
        <w:rPr>
          <w:rFonts w:ascii="Times New Roman" w:eastAsia="Times New Roman" w:hAnsi="Times New Roman" w:cs="Times New Roman"/>
          <w:sz w:val="24"/>
          <w:szCs w:val="24"/>
          <w:lang w:val="es-CR" w:eastAsia="en-US"/>
        </w:rPr>
        <w:t xml:space="preserve"> (</w:t>
      </w:r>
      <w:r w:rsidRPr="005A19FE">
        <w:rPr>
          <w:rFonts w:ascii="Times New Roman" w:eastAsia="Times New Roman" w:hAnsi="Times New Roman" w:cs="Times New Roman"/>
          <w:sz w:val="24"/>
          <w:szCs w:val="24"/>
          <w:lang w:val="es-CR" w:eastAsia="en-US"/>
        </w:rPr>
        <w:t>enero</w:t>
      </w:r>
      <w:r w:rsidRPr="007A4655">
        <w:rPr>
          <w:rFonts w:ascii="Times New Roman" w:eastAsia="Times New Roman" w:hAnsi="Times New Roman" w:cs="Times New Roman"/>
          <w:sz w:val="24"/>
          <w:szCs w:val="24"/>
          <w:lang w:val="es-CR" w:eastAsia="en-US"/>
        </w:rPr>
        <w:t>-</w:t>
      </w:r>
      <w:r w:rsidRPr="005A19FE">
        <w:rPr>
          <w:rFonts w:ascii="Times New Roman" w:eastAsia="Times New Roman" w:hAnsi="Times New Roman" w:cs="Times New Roman"/>
          <w:sz w:val="24"/>
          <w:szCs w:val="24"/>
          <w:lang w:val="es-CR" w:eastAsia="en-US"/>
        </w:rPr>
        <w:t>junio</w:t>
      </w:r>
      <w:r w:rsidRPr="007A4655">
        <w:rPr>
          <w:rFonts w:ascii="Times New Roman" w:eastAsia="Times New Roman" w:hAnsi="Times New Roman" w:cs="Times New Roman"/>
          <w:sz w:val="24"/>
          <w:szCs w:val="24"/>
          <w:lang w:val="es-CR" w:eastAsia="en-US"/>
        </w:rPr>
        <w:t xml:space="preserve">). Incluye </w:t>
      </w:r>
      <w:r w:rsidR="006F3E5D">
        <w:rPr>
          <w:rFonts w:ascii="Times New Roman" w:eastAsia="Times New Roman" w:hAnsi="Times New Roman" w:cs="Times New Roman"/>
          <w:sz w:val="24"/>
          <w:szCs w:val="24"/>
          <w:lang w:val="es-CR" w:eastAsia="en-US"/>
        </w:rPr>
        <w:t>15</w:t>
      </w:r>
      <w:r w:rsidRPr="007A4655">
        <w:rPr>
          <w:rFonts w:ascii="Times New Roman" w:eastAsia="Times New Roman" w:hAnsi="Times New Roman" w:cs="Times New Roman"/>
          <w:sz w:val="24"/>
          <w:szCs w:val="24"/>
          <w:lang w:val="es-CR" w:eastAsia="en-US"/>
        </w:rPr>
        <w:t xml:space="preserve"> artículos ubicados en las diferentes secciones de la revista: teoría, epistemología, metodología y estudios de caso.</w:t>
      </w:r>
    </w:p>
    <w:p w14:paraId="1A461737" w14:textId="77777777" w:rsidR="00CB77C6" w:rsidRDefault="00CB77C6" w:rsidP="00CB77C6">
      <w:pPr>
        <w:spacing w:line="360" w:lineRule="auto"/>
        <w:jc w:val="both"/>
        <w:rPr>
          <w:rFonts w:ascii="Times New Roman" w:eastAsia="Times New Roman" w:hAnsi="Times New Roman" w:cs="Times New Roman"/>
          <w:b/>
          <w:bCs/>
          <w:sz w:val="24"/>
          <w:szCs w:val="24"/>
          <w:lang w:val="es-CR" w:eastAsia="en-US"/>
        </w:rPr>
      </w:pPr>
    </w:p>
    <w:p w14:paraId="7F1DFF22" w14:textId="09E6D78B" w:rsidR="00CB77C6" w:rsidRPr="00270FD4" w:rsidRDefault="00177921" w:rsidP="00CB77C6">
      <w:pPr>
        <w:spacing w:line="360" w:lineRule="auto"/>
        <w:jc w:val="both"/>
        <w:rPr>
          <w:rFonts w:ascii="Times New Roman" w:eastAsia="Times New Roman" w:hAnsi="Times New Roman" w:cs="Times New Roman"/>
          <w:sz w:val="24"/>
          <w:szCs w:val="24"/>
          <w:lang w:val="es-CR" w:eastAsia="en-US"/>
        </w:rPr>
      </w:pPr>
      <w:r w:rsidRPr="005A19FE">
        <w:rPr>
          <w:rFonts w:ascii="Times New Roman" w:eastAsia="Times New Roman" w:hAnsi="Times New Roman" w:cs="Times New Roman"/>
          <w:b/>
          <w:bCs/>
          <w:sz w:val="24"/>
          <w:szCs w:val="24"/>
          <w:lang w:val="es-CR" w:eastAsia="en-US"/>
        </w:rPr>
        <w:t xml:space="preserve">El primer artículo </w:t>
      </w:r>
      <w:r w:rsidR="00CB77C6" w:rsidRPr="00270FD4">
        <w:rPr>
          <w:rFonts w:ascii="Times New Roman" w:eastAsia="Calibri" w:hAnsi="Times New Roman" w:cs="Times New Roman"/>
          <w:sz w:val="24"/>
          <w:szCs w:val="24"/>
          <w:lang w:val="es-CR" w:eastAsia="en-US"/>
        </w:rPr>
        <w:t xml:space="preserve">comparte el abordaje metodológico en la identificación y clasificación de los emprendimientos asociados a la actividad turística en el cantón de Dota, así como sus patrones de comportamiento espacial. </w:t>
      </w:r>
      <w:r w:rsidR="00CB77C6" w:rsidRPr="00270FD4">
        <w:rPr>
          <w:rFonts w:ascii="Times New Roman" w:eastAsia="Times New Roman" w:hAnsi="Times New Roman" w:cs="Times New Roman"/>
          <w:sz w:val="24"/>
          <w:szCs w:val="24"/>
          <w:lang w:val="es-CR" w:eastAsia="en-US"/>
        </w:rPr>
        <w:t>A partir de ello se generó un análisis espacial de la oferta turística que sirve de base para el proceso de toma de decisiones relacionado con la planificación y gestión del sector turístico del cantón de Dota.</w:t>
      </w:r>
      <w:r w:rsidR="006D06A1">
        <w:rPr>
          <w:rFonts w:ascii="Times New Roman" w:eastAsia="Times New Roman" w:hAnsi="Times New Roman" w:cs="Times New Roman"/>
          <w:sz w:val="24"/>
          <w:szCs w:val="24"/>
          <w:lang w:val="es-CR" w:eastAsia="en-US"/>
        </w:rPr>
        <w:t xml:space="preserve">  Esto como c</w:t>
      </w:r>
      <w:r w:rsidR="00CB77C6" w:rsidRPr="00CB77C6">
        <w:rPr>
          <w:rFonts w:ascii="Times New Roman" w:eastAsia="Calibri" w:hAnsi="Times New Roman" w:cs="Times New Roman"/>
          <w:sz w:val="24"/>
          <w:szCs w:val="24"/>
          <w:lang w:val="es-CR" w:eastAsia="en-US"/>
        </w:rPr>
        <w:t xml:space="preserve">omo parte de los resultados </w:t>
      </w:r>
      <w:r w:rsidR="00CB77C6" w:rsidRPr="00270FD4">
        <w:rPr>
          <w:rFonts w:ascii="Times New Roman" w:eastAsia="Calibri" w:hAnsi="Times New Roman" w:cs="Times New Roman"/>
          <w:sz w:val="24"/>
          <w:szCs w:val="24"/>
          <w:lang w:val="es-CR" w:eastAsia="en-US"/>
        </w:rPr>
        <w:t xml:space="preserve">del proyecto de extensión académica titulado “Turismo experiencial y patrimonio biocultural en Los Santos: organización comunitaria para la innovación y el encadenamiento de la oferta de bienes y servicios turísticos” de la Universidad Nacional de Costa Rica (UNA). </w:t>
      </w:r>
    </w:p>
    <w:p w14:paraId="693C2541" w14:textId="3CD1AE24" w:rsidR="00D929E6" w:rsidRPr="005A19FE" w:rsidRDefault="00D929E6" w:rsidP="005A19FE">
      <w:pPr>
        <w:spacing w:line="360" w:lineRule="auto"/>
        <w:jc w:val="both"/>
        <w:rPr>
          <w:rFonts w:ascii="Times New Roman" w:eastAsia="Times New Roman" w:hAnsi="Times New Roman" w:cs="Times New Roman"/>
          <w:b/>
          <w:bCs/>
          <w:sz w:val="24"/>
          <w:szCs w:val="24"/>
          <w:lang w:val="es-CR"/>
        </w:rPr>
      </w:pPr>
    </w:p>
    <w:p w14:paraId="436E1557" w14:textId="77777777" w:rsidR="00D929E6" w:rsidRPr="005A19FE" w:rsidRDefault="00D929E6" w:rsidP="005A19FE">
      <w:pPr>
        <w:spacing w:line="360" w:lineRule="auto"/>
        <w:ind w:firstLine="700"/>
        <w:jc w:val="both"/>
        <w:rPr>
          <w:rFonts w:ascii="Times New Roman" w:eastAsia="Times New Roman" w:hAnsi="Times New Roman" w:cs="Times New Roman"/>
          <w:sz w:val="24"/>
          <w:szCs w:val="24"/>
        </w:rPr>
      </w:pPr>
    </w:p>
    <w:p w14:paraId="4CCD0896" w14:textId="4599F1FD" w:rsidR="00CB77C6" w:rsidRPr="00270FD4" w:rsidRDefault="00177921" w:rsidP="00CB77C6">
      <w:pPr>
        <w:spacing w:line="360" w:lineRule="auto"/>
        <w:jc w:val="both"/>
        <w:rPr>
          <w:rFonts w:ascii="Times New Roman" w:eastAsia="Calibri" w:hAnsi="Times New Roman" w:cs="Times New Roman"/>
          <w:color w:val="000000"/>
          <w:sz w:val="24"/>
          <w:szCs w:val="24"/>
          <w:lang w:val="es-ES_tradnl" w:eastAsia="en-US"/>
        </w:rPr>
      </w:pPr>
      <w:r w:rsidRPr="005A19FE">
        <w:rPr>
          <w:rFonts w:ascii="Times New Roman" w:eastAsia="Times New Roman" w:hAnsi="Times New Roman" w:cs="Times New Roman"/>
          <w:b/>
          <w:bCs/>
          <w:sz w:val="24"/>
          <w:szCs w:val="24"/>
          <w:lang w:val="es-CR" w:eastAsia="en-US"/>
        </w:rPr>
        <w:lastRenderedPageBreak/>
        <w:t xml:space="preserve">El segundo </w:t>
      </w:r>
      <w:r w:rsidR="005A19FE" w:rsidRPr="005A19FE">
        <w:rPr>
          <w:rFonts w:ascii="Times New Roman" w:eastAsia="Times New Roman" w:hAnsi="Times New Roman" w:cs="Times New Roman"/>
          <w:b/>
          <w:bCs/>
          <w:sz w:val="24"/>
          <w:szCs w:val="24"/>
          <w:lang w:val="es-CR" w:eastAsia="en-US"/>
        </w:rPr>
        <w:t xml:space="preserve">artículo </w:t>
      </w:r>
      <w:r w:rsidR="00CB77C6" w:rsidRPr="00270FD4">
        <w:rPr>
          <w:rFonts w:ascii="Times New Roman" w:eastAsia="Calibri" w:hAnsi="Times New Roman" w:cs="Times New Roman"/>
          <w:color w:val="000000"/>
          <w:sz w:val="24"/>
          <w:szCs w:val="24"/>
          <w:lang w:val="es-ES_tradnl" w:eastAsia="en-US"/>
        </w:rPr>
        <w:t>revis</w:t>
      </w:r>
      <w:r w:rsidR="006F3E5D">
        <w:rPr>
          <w:rFonts w:ascii="Times New Roman" w:eastAsia="Calibri" w:hAnsi="Times New Roman" w:cs="Times New Roman"/>
          <w:color w:val="000000"/>
          <w:sz w:val="24"/>
          <w:szCs w:val="24"/>
          <w:lang w:val="es-ES_tradnl" w:eastAsia="en-US"/>
        </w:rPr>
        <w:t xml:space="preserve">a </w:t>
      </w:r>
      <w:r w:rsidR="00CB77C6" w:rsidRPr="00270FD4">
        <w:rPr>
          <w:rFonts w:ascii="Times New Roman" w:eastAsia="Calibri" w:hAnsi="Times New Roman" w:cs="Times New Roman"/>
          <w:color w:val="000000"/>
          <w:sz w:val="24"/>
          <w:szCs w:val="24"/>
          <w:lang w:val="es-ES_tradnl" w:eastAsia="en-US"/>
        </w:rPr>
        <w:t xml:space="preserve">el estado de la literatura existente frente a la evaluación de políticas públicas de planeación territorial ambiental en Colombia. Para ello, se procedió a realizar una revisión metódica de los artículos publicados en revistas indexadas, en las bases de datos SciELO.org y EBSCO </w:t>
      </w:r>
      <w:proofErr w:type="spellStart"/>
      <w:r w:rsidR="00CB77C6" w:rsidRPr="00270FD4">
        <w:rPr>
          <w:rFonts w:ascii="Times New Roman" w:eastAsia="Calibri" w:hAnsi="Times New Roman" w:cs="Times New Roman"/>
          <w:color w:val="000000"/>
          <w:sz w:val="24"/>
          <w:szCs w:val="24"/>
          <w:lang w:val="es-ES_tradnl" w:eastAsia="en-US"/>
        </w:rPr>
        <w:t>Information</w:t>
      </w:r>
      <w:proofErr w:type="spellEnd"/>
      <w:r w:rsidR="00CB77C6" w:rsidRPr="00270FD4">
        <w:rPr>
          <w:rFonts w:ascii="Times New Roman" w:eastAsia="Calibri" w:hAnsi="Times New Roman" w:cs="Times New Roman"/>
          <w:color w:val="000000"/>
          <w:sz w:val="24"/>
          <w:szCs w:val="24"/>
          <w:lang w:val="es-ES_tradnl" w:eastAsia="en-US"/>
        </w:rPr>
        <w:t xml:space="preserve"> </w:t>
      </w:r>
      <w:proofErr w:type="spellStart"/>
      <w:r w:rsidR="00CB77C6" w:rsidRPr="00270FD4">
        <w:rPr>
          <w:rFonts w:ascii="Times New Roman" w:eastAsia="Calibri" w:hAnsi="Times New Roman" w:cs="Times New Roman"/>
          <w:color w:val="000000"/>
          <w:sz w:val="24"/>
          <w:szCs w:val="24"/>
          <w:lang w:val="es-ES_tradnl" w:eastAsia="en-US"/>
        </w:rPr>
        <w:t>Services</w:t>
      </w:r>
      <w:proofErr w:type="spellEnd"/>
      <w:r w:rsidR="00CB77C6" w:rsidRPr="00270FD4">
        <w:rPr>
          <w:rFonts w:ascii="Times New Roman" w:eastAsia="Calibri" w:hAnsi="Times New Roman" w:cs="Times New Roman"/>
          <w:color w:val="000000"/>
          <w:sz w:val="24"/>
          <w:szCs w:val="24"/>
          <w:lang w:val="es-ES_tradnl" w:eastAsia="en-US"/>
        </w:rPr>
        <w:t xml:space="preserve"> en el período comprendido entre el año 1995 y 2020</w:t>
      </w:r>
      <w:r w:rsidR="006F3E5D">
        <w:rPr>
          <w:rFonts w:ascii="Times New Roman" w:eastAsia="Calibri" w:hAnsi="Times New Roman" w:cs="Times New Roman"/>
          <w:color w:val="000000"/>
          <w:sz w:val="24"/>
          <w:szCs w:val="24"/>
          <w:lang w:val="es-ES_tradnl" w:eastAsia="en-US"/>
        </w:rPr>
        <w:t>. A</w:t>
      </w:r>
      <w:r w:rsidR="00CB77C6" w:rsidRPr="00CB77C6">
        <w:rPr>
          <w:rFonts w:ascii="Times New Roman" w:eastAsia="Calibri" w:hAnsi="Times New Roman" w:cs="Times New Roman"/>
          <w:color w:val="000000"/>
          <w:sz w:val="24"/>
          <w:szCs w:val="24"/>
          <w:lang w:val="es-ES_tradnl" w:eastAsia="en-US"/>
        </w:rPr>
        <w:t xml:space="preserve">nalizando artículos </w:t>
      </w:r>
      <w:r w:rsidR="00CB77C6" w:rsidRPr="00270FD4">
        <w:rPr>
          <w:rFonts w:ascii="Times New Roman" w:eastAsia="Calibri" w:hAnsi="Times New Roman" w:cs="Times New Roman"/>
          <w:color w:val="000000"/>
          <w:sz w:val="24"/>
          <w:szCs w:val="24"/>
          <w:lang w:val="es-ES_tradnl" w:eastAsia="en-US"/>
        </w:rPr>
        <w:t>que respondieron</w:t>
      </w:r>
      <w:r w:rsidR="00A16433">
        <w:rPr>
          <w:rFonts w:ascii="Times New Roman" w:eastAsia="Calibri" w:hAnsi="Times New Roman" w:cs="Times New Roman"/>
          <w:color w:val="000000"/>
          <w:sz w:val="24"/>
          <w:szCs w:val="24"/>
          <w:lang w:val="es-ES_tradnl" w:eastAsia="en-US"/>
        </w:rPr>
        <w:t>,</w:t>
      </w:r>
      <w:r w:rsidR="00CB77C6" w:rsidRPr="00270FD4">
        <w:rPr>
          <w:rFonts w:ascii="Times New Roman" w:eastAsia="Calibri" w:hAnsi="Times New Roman" w:cs="Times New Roman"/>
          <w:color w:val="000000"/>
          <w:sz w:val="24"/>
          <w:szCs w:val="24"/>
          <w:lang w:val="es-ES_tradnl" w:eastAsia="en-US"/>
        </w:rPr>
        <w:t xml:space="preserve"> principalmente, a las temáticas de evaluación de políticas públicas y planeación territorial ambiental en Colombia</w:t>
      </w:r>
      <w:r w:rsidR="00A16433">
        <w:rPr>
          <w:rFonts w:ascii="Times New Roman" w:eastAsia="Calibri" w:hAnsi="Times New Roman" w:cs="Times New Roman"/>
          <w:color w:val="000000"/>
          <w:sz w:val="24"/>
          <w:szCs w:val="24"/>
          <w:lang w:val="es-ES_tradnl" w:eastAsia="en-US"/>
        </w:rPr>
        <w:t>,</w:t>
      </w:r>
      <w:r w:rsidR="006D06A1">
        <w:rPr>
          <w:rFonts w:ascii="Times New Roman" w:eastAsia="Calibri" w:hAnsi="Times New Roman" w:cs="Times New Roman"/>
          <w:color w:val="000000"/>
          <w:sz w:val="24"/>
          <w:szCs w:val="24"/>
          <w:lang w:val="es-ES_tradnl" w:eastAsia="en-US"/>
        </w:rPr>
        <w:t xml:space="preserve"> </w:t>
      </w:r>
      <w:r w:rsidR="00A16433">
        <w:rPr>
          <w:rFonts w:ascii="Times New Roman" w:eastAsia="Calibri" w:hAnsi="Times New Roman" w:cs="Times New Roman"/>
          <w:color w:val="000000"/>
          <w:sz w:val="24"/>
          <w:szCs w:val="24"/>
          <w:lang w:val="es-ES_tradnl" w:eastAsia="en-US"/>
        </w:rPr>
        <w:t>s</w:t>
      </w:r>
      <w:r w:rsidR="00CB77C6" w:rsidRPr="00270FD4">
        <w:rPr>
          <w:rFonts w:ascii="Times New Roman" w:eastAsia="Calibri" w:hAnsi="Times New Roman" w:cs="Times New Roman"/>
          <w:color w:val="000000"/>
          <w:sz w:val="24"/>
          <w:szCs w:val="24"/>
          <w:lang w:val="es-ES_tradnl" w:eastAsia="en-US"/>
        </w:rPr>
        <w:t>e obtuvo el estado de arte de la evaluación de política pública en el tema específico de planeación territorial ambiental en Colombia y se establecieron algunas recomendaciones para fortalecer la divulgación de los procesos de evaluación de política pública en el país.</w:t>
      </w:r>
    </w:p>
    <w:p w14:paraId="1AEC00F0" w14:textId="6AECAA23" w:rsidR="00EB5559" w:rsidRDefault="00EB5559" w:rsidP="005037DB">
      <w:pPr>
        <w:spacing w:line="360" w:lineRule="auto"/>
        <w:jc w:val="both"/>
        <w:rPr>
          <w:rFonts w:ascii="Times New Roman" w:eastAsia="Calibri" w:hAnsi="Times New Roman" w:cs="Times New Roman"/>
          <w:sz w:val="20"/>
          <w:szCs w:val="20"/>
          <w:lang w:val="es-CR" w:eastAsia="en-US"/>
        </w:rPr>
      </w:pPr>
    </w:p>
    <w:p w14:paraId="7F390EE8" w14:textId="1F8E9BFD" w:rsidR="00CB77C6" w:rsidRDefault="00177921" w:rsidP="00CB77C6">
      <w:pPr>
        <w:spacing w:line="360" w:lineRule="auto"/>
        <w:jc w:val="both"/>
        <w:rPr>
          <w:rFonts w:ascii="Times New Roman" w:eastAsia="Times New Roman" w:hAnsi="Times New Roman" w:cs="Times New Roman"/>
          <w:color w:val="000000"/>
          <w:sz w:val="24"/>
          <w:szCs w:val="24"/>
          <w:lang w:val="es-ES" w:eastAsia="en-US"/>
        </w:rPr>
      </w:pPr>
      <w:r w:rsidRPr="005A19FE">
        <w:rPr>
          <w:rFonts w:ascii="Times New Roman" w:eastAsia="Times New Roman" w:hAnsi="Times New Roman" w:cs="Times New Roman"/>
          <w:b/>
          <w:bCs/>
          <w:sz w:val="24"/>
          <w:szCs w:val="24"/>
          <w:lang w:val="es-CR" w:eastAsia="en-US"/>
        </w:rPr>
        <w:t xml:space="preserve">El tercer </w:t>
      </w:r>
      <w:r w:rsidR="005818BD" w:rsidRPr="005A19FE">
        <w:rPr>
          <w:rFonts w:ascii="Times New Roman" w:eastAsia="Times New Roman" w:hAnsi="Times New Roman" w:cs="Times New Roman"/>
          <w:b/>
          <w:bCs/>
          <w:sz w:val="24"/>
          <w:szCs w:val="24"/>
          <w:lang w:val="es-CR" w:eastAsia="en-US"/>
        </w:rPr>
        <w:t xml:space="preserve">artículo </w:t>
      </w:r>
      <w:r w:rsidR="00CB77C6" w:rsidRPr="00C4295C">
        <w:rPr>
          <w:rFonts w:ascii="Times New Roman" w:eastAsia="Times New Roman" w:hAnsi="Times New Roman" w:cs="Times New Roman"/>
          <w:color w:val="000000"/>
          <w:sz w:val="24"/>
          <w:szCs w:val="24"/>
          <w:lang w:val="es-ES" w:eastAsia="en-US"/>
        </w:rPr>
        <w:t>estim</w:t>
      </w:r>
      <w:r w:rsidR="00CB77C6" w:rsidRPr="00CB77C6">
        <w:rPr>
          <w:rFonts w:ascii="Times New Roman" w:eastAsia="Times New Roman" w:hAnsi="Times New Roman" w:cs="Times New Roman"/>
          <w:color w:val="000000"/>
          <w:sz w:val="24"/>
          <w:szCs w:val="24"/>
          <w:lang w:val="es-ES" w:eastAsia="en-US"/>
        </w:rPr>
        <w:t>ó</w:t>
      </w:r>
      <w:r w:rsidR="00CB77C6" w:rsidRPr="00C4295C">
        <w:rPr>
          <w:rFonts w:ascii="Times New Roman" w:eastAsia="Times New Roman" w:hAnsi="Times New Roman" w:cs="Times New Roman"/>
          <w:color w:val="000000"/>
          <w:sz w:val="24"/>
          <w:szCs w:val="24"/>
          <w:lang w:val="es-ES" w:eastAsia="en-US"/>
        </w:rPr>
        <w:t xml:space="preserve"> la deformación superficial experimentada en la ladera oeste del cráter del volcán Turrialba tras la erupción del 1 de agosto de 2020</w:t>
      </w:r>
      <w:r w:rsidR="006D06A1">
        <w:rPr>
          <w:rFonts w:ascii="Times New Roman" w:eastAsia="Times New Roman" w:hAnsi="Times New Roman" w:cs="Times New Roman"/>
          <w:color w:val="000000"/>
          <w:sz w:val="24"/>
          <w:szCs w:val="24"/>
          <w:lang w:val="es-ES" w:eastAsia="en-US"/>
        </w:rPr>
        <w:t xml:space="preserve"> </w:t>
      </w:r>
      <w:r w:rsidR="00A33935">
        <w:rPr>
          <w:rFonts w:ascii="Times New Roman" w:eastAsia="Times New Roman" w:hAnsi="Times New Roman" w:cs="Times New Roman"/>
          <w:color w:val="000000"/>
          <w:sz w:val="24"/>
          <w:szCs w:val="24"/>
          <w:lang w:val="es-ES" w:eastAsia="en-US"/>
        </w:rPr>
        <w:t>c</w:t>
      </w:r>
      <w:r w:rsidR="00CB77C6" w:rsidRPr="00CB77C6">
        <w:rPr>
          <w:rFonts w:ascii="Times New Roman" w:eastAsia="Times New Roman" w:hAnsi="Times New Roman" w:cs="Times New Roman"/>
          <w:color w:val="000000"/>
          <w:sz w:val="24"/>
          <w:szCs w:val="24"/>
          <w:lang w:val="es-ES" w:eastAsia="en-US"/>
        </w:rPr>
        <w:t>on el uso de la técnica interferometría</w:t>
      </w:r>
      <w:r w:rsidR="00CB77C6" w:rsidRPr="00C4295C">
        <w:rPr>
          <w:rFonts w:ascii="Times New Roman" w:eastAsia="Times New Roman" w:hAnsi="Times New Roman" w:cs="Times New Roman"/>
          <w:color w:val="000000"/>
          <w:sz w:val="24"/>
          <w:szCs w:val="24"/>
          <w:lang w:val="es-ES" w:eastAsia="en-US"/>
        </w:rPr>
        <w:t xml:space="preserve"> diferencial con radar de apertura sintética (SAR)</w:t>
      </w:r>
      <w:r w:rsidR="00CB77C6" w:rsidRPr="00CB77C6">
        <w:rPr>
          <w:rFonts w:ascii="Times New Roman" w:eastAsia="Times New Roman" w:hAnsi="Times New Roman" w:cs="Times New Roman"/>
          <w:color w:val="000000"/>
          <w:sz w:val="24"/>
          <w:szCs w:val="24"/>
          <w:lang w:val="es-ES" w:eastAsia="en-US"/>
        </w:rPr>
        <w:t>, recon</w:t>
      </w:r>
      <w:r w:rsidR="00CB77C6" w:rsidRPr="00C4295C">
        <w:rPr>
          <w:rFonts w:ascii="Times New Roman" w:eastAsia="Times New Roman" w:hAnsi="Times New Roman" w:cs="Times New Roman"/>
          <w:color w:val="000000"/>
          <w:sz w:val="24"/>
          <w:szCs w:val="24"/>
          <w:lang w:val="es-ES" w:eastAsia="en-US"/>
        </w:rPr>
        <w:t>ocida en teledetección por sus aplicaciones en la generación de modelos digitales del terreno y el monitoreo de deformaciones de la corteza terrestre.</w:t>
      </w:r>
      <w:r w:rsidR="00CB77C6" w:rsidRPr="00CB77C6">
        <w:rPr>
          <w:rFonts w:ascii="Times New Roman" w:eastAsia="Times New Roman" w:hAnsi="Times New Roman" w:cs="Times New Roman"/>
          <w:color w:val="000000"/>
          <w:sz w:val="24"/>
          <w:szCs w:val="24"/>
          <w:lang w:val="es-ES" w:eastAsia="en-US"/>
        </w:rPr>
        <w:t xml:space="preserve"> Se </w:t>
      </w:r>
      <w:r w:rsidR="00CB77C6" w:rsidRPr="00C4295C">
        <w:rPr>
          <w:rFonts w:ascii="Times New Roman" w:eastAsia="Times New Roman" w:hAnsi="Times New Roman" w:cs="Times New Roman"/>
          <w:color w:val="000000"/>
          <w:sz w:val="24"/>
          <w:szCs w:val="24"/>
          <w:lang w:val="es-ES" w:eastAsia="en-US"/>
        </w:rPr>
        <w:t xml:space="preserve">utilizaron varias imágenes captadas por el sensor </w:t>
      </w:r>
      <w:proofErr w:type="spellStart"/>
      <w:r w:rsidR="00CB77C6" w:rsidRPr="00C4295C">
        <w:rPr>
          <w:rFonts w:ascii="Times New Roman" w:eastAsia="Times New Roman" w:hAnsi="Times New Roman" w:cs="Times New Roman"/>
          <w:color w:val="000000"/>
          <w:sz w:val="24"/>
          <w:szCs w:val="24"/>
          <w:lang w:val="es-ES" w:eastAsia="en-US"/>
        </w:rPr>
        <w:t>Sentinel</w:t>
      </w:r>
      <w:proofErr w:type="spellEnd"/>
      <w:r w:rsidR="00CB77C6" w:rsidRPr="00C4295C">
        <w:rPr>
          <w:rFonts w:ascii="Times New Roman" w:eastAsia="Times New Roman" w:hAnsi="Times New Roman" w:cs="Times New Roman"/>
          <w:color w:val="000000"/>
          <w:sz w:val="24"/>
          <w:szCs w:val="24"/>
          <w:lang w:val="es-ES" w:eastAsia="en-US"/>
        </w:rPr>
        <w:t xml:space="preserve"> 1A, de la Agencia Espacial Europea.</w:t>
      </w:r>
    </w:p>
    <w:p w14:paraId="508B45D5" w14:textId="77777777" w:rsidR="00B36E35" w:rsidRDefault="00B36E35" w:rsidP="005A19FE">
      <w:pPr>
        <w:spacing w:line="360" w:lineRule="auto"/>
        <w:jc w:val="both"/>
        <w:rPr>
          <w:rFonts w:ascii="Times New Roman" w:eastAsia="Times New Roman" w:hAnsi="Times New Roman" w:cs="Times New Roman"/>
          <w:b/>
          <w:bCs/>
          <w:sz w:val="24"/>
          <w:szCs w:val="24"/>
          <w:lang w:val="es-CR" w:eastAsia="en-US"/>
        </w:rPr>
      </w:pPr>
    </w:p>
    <w:p w14:paraId="50E5DA87" w14:textId="3C885644" w:rsidR="00CB77C6" w:rsidRPr="00CB77C6" w:rsidRDefault="00177921" w:rsidP="00CB77C6">
      <w:pPr>
        <w:spacing w:line="360" w:lineRule="auto"/>
        <w:jc w:val="both"/>
        <w:rPr>
          <w:rFonts w:ascii="Times New Roman" w:eastAsia="Calibri" w:hAnsi="Times New Roman" w:cs="Times New Roman"/>
          <w:color w:val="000000"/>
          <w:sz w:val="24"/>
          <w:szCs w:val="24"/>
          <w:lang w:val="es-CR"/>
        </w:rPr>
      </w:pPr>
      <w:r w:rsidRPr="005A19FE">
        <w:rPr>
          <w:rFonts w:ascii="Times New Roman" w:eastAsia="Times New Roman" w:hAnsi="Times New Roman" w:cs="Times New Roman"/>
          <w:b/>
          <w:bCs/>
          <w:sz w:val="24"/>
          <w:szCs w:val="24"/>
          <w:lang w:val="es-CR" w:eastAsia="en-US"/>
        </w:rPr>
        <w:t xml:space="preserve">El cuarto </w:t>
      </w:r>
      <w:r w:rsidR="005818BD" w:rsidRPr="005A19FE">
        <w:rPr>
          <w:rFonts w:ascii="Times New Roman" w:eastAsia="Times New Roman" w:hAnsi="Times New Roman" w:cs="Times New Roman"/>
          <w:b/>
          <w:bCs/>
          <w:sz w:val="24"/>
          <w:szCs w:val="24"/>
          <w:lang w:val="es-CR" w:eastAsia="en-US"/>
        </w:rPr>
        <w:t xml:space="preserve">artículo </w:t>
      </w:r>
      <w:r w:rsidR="00CB77C6" w:rsidRPr="00C4295C">
        <w:rPr>
          <w:rFonts w:ascii="Times New Roman" w:eastAsia="Calibri" w:hAnsi="Times New Roman" w:cs="Times New Roman"/>
          <w:color w:val="000000"/>
          <w:sz w:val="24"/>
          <w:szCs w:val="24"/>
          <w:lang w:val="es-CR"/>
        </w:rPr>
        <w:t>analiza el aumento del nivel del mar tomando como base el nivel promedio de mareas altas para la región Caribe de Costa Rica</w:t>
      </w:r>
      <w:r w:rsidR="00454BCB">
        <w:rPr>
          <w:rFonts w:ascii="Times New Roman" w:eastAsia="Calibri" w:hAnsi="Times New Roman" w:cs="Times New Roman"/>
          <w:color w:val="000000"/>
          <w:sz w:val="24"/>
          <w:szCs w:val="24"/>
          <w:lang w:val="es-CR"/>
        </w:rPr>
        <w:t>, considerando</w:t>
      </w:r>
      <w:r w:rsidR="00CB77C6" w:rsidRPr="00C4295C">
        <w:rPr>
          <w:rFonts w:ascii="Times New Roman" w:eastAsia="Calibri" w:hAnsi="Times New Roman" w:cs="Times New Roman"/>
          <w:color w:val="000000"/>
          <w:sz w:val="24"/>
          <w:szCs w:val="24"/>
          <w:lang w:val="es-CR"/>
        </w:rPr>
        <w:t xml:space="preserve"> cuatro escenarios de acuerdo con los siguientes años: 2030, 2050, 2070 y 2100</w:t>
      </w:r>
      <w:r w:rsidR="00CB77C6" w:rsidRPr="00CB77C6">
        <w:rPr>
          <w:rFonts w:ascii="Times New Roman" w:eastAsia="Calibri" w:hAnsi="Times New Roman" w:cs="Times New Roman"/>
          <w:color w:val="000000"/>
          <w:sz w:val="24"/>
          <w:szCs w:val="24"/>
          <w:lang w:val="es-CR"/>
        </w:rPr>
        <w:t xml:space="preserve">, para las localidades de Cahuita y </w:t>
      </w:r>
      <w:proofErr w:type="spellStart"/>
      <w:r w:rsidR="00CB77C6" w:rsidRPr="00CB77C6">
        <w:rPr>
          <w:rFonts w:ascii="Times New Roman" w:eastAsia="Calibri" w:hAnsi="Times New Roman" w:cs="Times New Roman"/>
          <w:color w:val="000000"/>
          <w:sz w:val="24"/>
          <w:szCs w:val="24"/>
          <w:lang w:val="es-CR"/>
        </w:rPr>
        <w:t>Moín</w:t>
      </w:r>
      <w:proofErr w:type="spellEnd"/>
      <w:r w:rsidR="00CB77C6" w:rsidRPr="00CB77C6">
        <w:rPr>
          <w:rFonts w:ascii="Times New Roman" w:eastAsia="Calibri" w:hAnsi="Times New Roman" w:cs="Times New Roman"/>
          <w:color w:val="000000"/>
          <w:sz w:val="24"/>
          <w:szCs w:val="24"/>
          <w:lang w:val="es-CR"/>
        </w:rPr>
        <w:t xml:space="preserve"> en la provincia de Limón.</w:t>
      </w:r>
      <w:r w:rsidR="00CB77C6" w:rsidRPr="00CB77C6">
        <w:rPr>
          <w:rFonts w:ascii="Calibri" w:eastAsia="Calibri" w:hAnsi="Calibri" w:cs="Times New Roman"/>
          <w:lang w:val="es-CR" w:eastAsia="en-US"/>
        </w:rPr>
        <w:t xml:space="preserve"> </w:t>
      </w:r>
      <w:r w:rsidR="00CB77C6" w:rsidRPr="00CB77C6">
        <w:rPr>
          <w:rFonts w:ascii="Times New Roman" w:eastAsia="Calibri" w:hAnsi="Times New Roman" w:cs="Times New Roman"/>
          <w:color w:val="000000"/>
          <w:sz w:val="24"/>
          <w:szCs w:val="24"/>
          <w:lang w:val="es-CR"/>
        </w:rPr>
        <w:t xml:space="preserve">Se estudian los niveles de mareas astronómicas a partir de predicciones mareales. Los resultados muestran los niveles de inundación para cada uno de los años en las localidades de </w:t>
      </w:r>
      <w:proofErr w:type="spellStart"/>
      <w:r w:rsidR="00CB77C6" w:rsidRPr="00CB77C6">
        <w:rPr>
          <w:rFonts w:ascii="Times New Roman" w:eastAsia="Calibri" w:hAnsi="Times New Roman" w:cs="Times New Roman"/>
          <w:color w:val="000000"/>
          <w:sz w:val="24"/>
          <w:szCs w:val="24"/>
          <w:lang w:val="es-CR"/>
        </w:rPr>
        <w:t>Moín</w:t>
      </w:r>
      <w:proofErr w:type="spellEnd"/>
      <w:r w:rsidR="00CB77C6" w:rsidRPr="00CB77C6">
        <w:rPr>
          <w:rFonts w:ascii="Times New Roman" w:eastAsia="Calibri" w:hAnsi="Times New Roman" w:cs="Times New Roman"/>
          <w:color w:val="000000"/>
          <w:sz w:val="24"/>
          <w:szCs w:val="24"/>
          <w:lang w:val="es-CR"/>
        </w:rPr>
        <w:t xml:space="preserve"> y Cahuita, e indica que ambas localidades podrían ser inundadas para el año 2100.</w:t>
      </w:r>
    </w:p>
    <w:p w14:paraId="1CFD4623" w14:textId="77777777" w:rsidR="00CB77C6" w:rsidRPr="00CB77C6" w:rsidRDefault="00CB77C6" w:rsidP="00CB77C6">
      <w:pPr>
        <w:spacing w:line="360" w:lineRule="auto"/>
        <w:jc w:val="both"/>
        <w:rPr>
          <w:rFonts w:ascii="Times New Roman" w:eastAsia="Calibri" w:hAnsi="Times New Roman" w:cs="Times New Roman"/>
          <w:color w:val="000000"/>
          <w:sz w:val="24"/>
          <w:szCs w:val="24"/>
          <w:lang w:val="es-CR"/>
        </w:rPr>
      </w:pPr>
    </w:p>
    <w:p w14:paraId="46A46401" w14:textId="3D02EF02" w:rsidR="00D0795F" w:rsidRDefault="00177921" w:rsidP="00454BCB">
      <w:pPr>
        <w:pBdr>
          <w:top w:val="nil"/>
          <w:left w:val="nil"/>
          <w:bottom w:val="nil"/>
          <w:right w:val="nil"/>
          <w:between w:val="nil"/>
        </w:pBdr>
        <w:spacing w:line="360" w:lineRule="auto"/>
        <w:jc w:val="both"/>
        <w:rPr>
          <w:rFonts w:ascii="Times New Roman" w:eastAsia="Times New Roman" w:hAnsi="Times New Roman" w:cs="Times New Roman"/>
          <w:sz w:val="24"/>
          <w:szCs w:val="24"/>
          <w:lang w:val="es-CR" w:eastAsia="es-ES"/>
        </w:rPr>
      </w:pPr>
      <w:r w:rsidRPr="005A19FE">
        <w:rPr>
          <w:rFonts w:ascii="Times New Roman" w:eastAsia="Times New Roman" w:hAnsi="Times New Roman" w:cs="Times New Roman"/>
          <w:b/>
          <w:bCs/>
          <w:sz w:val="24"/>
          <w:szCs w:val="24"/>
          <w:lang w:val="es-CR" w:eastAsia="en-US"/>
        </w:rPr>
        <w:t xml:space="preserve">El quinto </w:t>
      </w:r>
      <w:r w:rsidR="001D387A" w:rsidRPr="005A19FE">
        <w:rPr>
          <w:rFonts w:ascii="Times New Roman" w:eastAsia="Times New Roman" w:hAnsi="Times New Roman" w:cs="Times New Roman"/>
          <w:b/>
          <w:bCs/>
          <w:sz w:val="24"/>
          <w:szCs w:val="24"/>
          <w:lang w:val="es-CR" w:eastAsia="en-US"/>
        </w:rPr>
        <w:t xml:space="preserve">artículo </w:t>
      </w:r>
      <w:r w:rsidR="00D0795F" w:rsidRPr="006D06A1">
        <w:rPr>
          <w:rFonts w:ascii="Times New Roman" w:eastAsia="Times New Roman" w:hAnsi="Times New Roman" w:cs="Times New Roman"/>
          <w:sz w:val="24"/>
          <w:szCs w:val="24"/>
          <w:lang w:val="es-CR" w:eastAsia="es-ES"/>
        </w:rPr>
        <w:t>presenta un análisis</w:t>
      </w:r>
      <w:r w:rsidR="00D0795F">
        <w:rPr>
          <w:rFonts w:ascii="Times New Roman" w:eastAsia="Times New Roman" w:hAnsi="Times New Roman" w:cs="Times New Roman"/>
          <w:b/>
          <w:sz w:val="24"/>
          <w:szCs w:val="24"/>
          <w:lang w:val="es-CR" w:eastAsia="es-ES"/>
        </w:rPr>
        <w:t xml:space="preserve"> </w:t>
      </w:r>
      <w:r w:rsidR="00D0795F" w:rsidRPr="00D0795F">
        <w:rPr>
          <w:rFonts w:ascii="Times New Roman" w:eastAsia="Times New Roman" w:hAnsi="Times New Roman" w:cs="Times New Roman"/>
          <w:bCs/>
          <w:sz w:val="24"/>
          <w:szCs w:val="24"/>
          <w:lang w:val="es-CR" w:eastAsia="es-ES"/>
        </w:rPr>
        <w:t xml:space="preserve">de </w:t>
      </w:r>
      <w:r w:rsidR="00D0795F" w:rsidRPr="00270FD4">
        <w:rPr>
          <w:rFonts w:ascii="Times New Roman" w:eastAsia="Times New Roman" w:hAnsi="Times New Roman" w:cs="Times New Roman"/>
          <w:bCs/>
          <w:sz w:val="24"/>
          <w:szCs w:val="24"/>
          <w:lang w:val="es-CR" w:eastAsia="es-ES"/>
        </w:rPr>
        <w:t xml:space="preserve">cinco conjuntos residenciales </w:t>
      </w:r>
      <w:r w:rsidR="00D0795F" w:rsidRPr="00D0795F">
        <w:rPr>
          <w:rFonts w:ascii="Times New Roman" w:eastAsia="Times New Roman" w:hAnsi="Times New Roman" w:cs="Times New Roman"/>
          <w:bCs/>
          <w:sz w:val="24"/>
          <w:szCs w:val="24"/>
          <w:lang w:val="es-CR" w:eastAsia="es-ES"/>
        </w:rPr>
        <w:t xml:space="preserve">de proyectos de vivienda de interés social </w:t>
      </w:r>
      <w:r w:rsidR="00D0795F" w:rsidRPr="00270FD4">
        <w:rPr>
          <w:rFonts w:ascii="Times New Roman" w:eastAsia="Times New Roman" w:hAnsi="Times New Roman" w:cs="Times New Roman"/>
          <w:bCs/>
          <w:sz w:val="24"/>
          <w:szCs w:val="24"/>
          <w:lang w:val="es-CR" w:eastAsia="es-ES"/>
        </w:rPr>
        <w:t>desarrollado</w:t>
      </w:r>
      <w:r w:rsidR="00D0795F" w:rsidRPr="00270FD4">
        <w:rPr>
          <w:rFonts w:ascii="Times New Roman" w:eastAsia="Times New Roman" w:hAnsi="Times New Roman" w:cs="Times New Roman"/>
          <w:sz w:val="24"/>
          <w:szCs w:val="24"/>
          <w:lang w:val="es-CR" w:eastAsia="es-ES"/>
        </w:rPr>
        <w:t>s en la Gran Área Metropolitana</w:t>
      </w:r>
      <w:r w:rsidR="00D0795F" w:rsidRPr="00D0795F">
        <w:rPr>
          <w:rFonts w:ascii="Times New Roman" w:eastAsia="Times New Roman" w:hAnsi="Times New Roman" w:cs="Times New Roman"/>
          <w:sz w:val="24"/>
          <w:szCs w:val="24"/>
          <w:lang w:val="es-CR" w:eastAsia="es-ES"/>
        </w:rPr>
        <w:t xml:space="preserve"> de Costa Rica, entre el año 2011 y 2018. Los proyectos de este tipo se caracterizan por estar localizado</w:t>
      </w:r>
      <w:r w:rsidR="00CD219D">
        <w:rPr>
          <w:rFonts w:ascii="Times New Roman" w:eastAsia="Times New Roman" w:hAnsi="Times New Roman" w:cs="Times New Roman"/>
          <w:sz w:val="24"/>
          <w:szCs w:val="24"/>
          <w:lang w:val="es-CR" w:eastAsia="es-ES"/>
        </w:rPr>
        <w:t>s</w:t>
      </w:r>
      <w:r w:rsidR="00D0795F" w:rsidRPr="00D0795F">
        <w:rPr>
          <w:rFonts w:ascii="Times New Roman" w:eastAsia="Times New Roman" w:hAnsi="Times New Roman" w:cs="Times New Roman"/>
          <w:sz w:val="24"/>
          <w:szCs w:val="24"/>
          <w:lang w:val="es-CR" w:eastAsia="es-ES"/>
        </w:rPr>
        <w:t xml:space="preserve"> en zonas alejadas de centros urbanos o con limitado acceso a equipamientos e infraestructuras, debido al elevado costo del suelo en los sectores más céntricos de la ciudad. </w:t>
      </w:r>
      <w:r w:rsidR="00D0795F" w:rsidRPr="00270FD4">
        <w:rPr>
          <w:rFonts w:ascii="Times New Roman" w:eastAsia="Times New Roman" w:hAnsi="Times New Roman" w:cs="Times New Roman"/>
          <w:sz w:val="24"/>
          <w:szCs w:val="24"/>
          <w:lang w:val="es-CR" w:eastAsia="es-ES"/>
        </w:rPr>
        <w:t xml:space="preserve">Las condiciones y características de estos entornos, los usos del suelo, las configuraciones morfológicas, la continuidad y la contigüidad entre los </w:t>
      </w:r>
      <w:r w:rsidR="00D0795F" w:rsidRPr="00270FD4">
        <w:rPr>
          <w:rFonts w:ascii="Times New Roman" w:eastAsia="Times New Roman" w:hAnsi="Times New Roman" w:cs="Times New Roman"/>
          <w:sz w:val="24"/>
          <w:szCs w:val="24"/>
          <w:lang w:val="es-CR" w:eastAsia="es-ES"/>
        </w:rPr>
        <w:lastRenderedPageBreak/>
        <w:t>proyectos de Vivienda de Interés Social y las piezas urbanas donde se insertan, son analizad</w:t>
      </w:r>
      <w:r w:rsidR="0011112D">
        <w:rPr>
          <w:rFonts w:ascii="Times New Roman" w:eastAsia="Times New Roman" w:hAnsi="Times New Roman" w:cs="Times New Roman"/>
          <w:sz w:val="24"/>
          <w:szCs w:val="24"/>
          <w:lang w:val="es-CR" w:eastAsia="es-ES"/>
        </w:rPr>
        <w:t>o</w:t>
      </w:r>
      <w:r w:rsidR="00D0795F" w:rsidRPr="00270FD4">
        <w:rPr>
          <w:rFonts w:ascii="Times New Roman" w:eastAsia="Times New Roman" w:hAnsi="Times New Roman" w:cs="Times New Roman"/>
          <w:sz w:val="24"/>
          <w:szCs w:val="24"/>
          <w:lang w:val="es-CR" w:eastAsia="es-ES"/>
        </w:rPr>
        <w:t>s en esta investigación</w:t>
      </w:r>
      <w:r w:rsidR="00D0795F" w:rsidRPr="00D0795F">
        <w:rPr>
          <w:rFonts w:ascii="Times New Roman" w:eastAsia="Times New Roman" w:hAnsi="Times New Roman" w:cs="Times New Roman"/>
          <w:sz w:val="24"/>
          <w:szCs w:val="24"/>
          <w:lang w:val="es-CR" w:eastAsia="es-ES"/>
        </w:rPr>
        <w:t xml:space="preserve">. </w:t>
      </w:r>
      <w:r w:rsidR="00D0795F" w:rsidRPr="00270FD4">
        <w:rPr>
          <w:rFonts w:ascii="Times New Roman" w:eastAsia="Times New Roman" w:hAnsi="Times New Roman" w:cs="Times New Roman"/>
          <w:sz w:val="24"/>
          <w:szCs w:val="24"/>
          <w:lang w:val="es-CR" w:eastAsia="es-ES"/>
        </w:rPr>
        <w:t>Los resultados alcanzados posibilitaron identificar las principales dificultades desprendidas del encaje morfológico y tipológico que siguieron los conjuntos residenciales, así como las problemáticas contextuales por la locación de los proyectos</w:t>
      </w:r>
      <w:r w:rsidR="007C1A3C">
        <w:rPr>
          <w:rFonts w:ascii="Times New Roman" w:eastAsia="Times New Roman" w:hAnsi="Times New Roman" w:cs="Times New Roman"/>
          <w:sz w:val="24"/>
          <w:szCs w:val="24"/>
          <w:lang w:val="es-CR" w:eastAsia="es-ES"/>
        </w:rPr>
        <w:t>.</w:t>
      </w:r>
    </w:p>
    <w:p w14:paraId="58E61FE7" w14:textId="284EE725" w:rsidR="00D0795F" w:rsidRDefault="00177921" w:rsidP="00454BCB">
      <w:pPr>
        <w:pBdr>
          <w:top w:val="nil"/>
          <w:left w:val="nil"/>
          <w:bottom w:val="nil"/>
          <w:right w:val="nil"/>
          <w:between w:val="nil"/>
        </w:pBdr>
        <w:spacing w:line="360" w:lineRule="auto"/>
        <w:ind w:left="-540" w:firstLine="540"/>
        <w:jc w:val="both"/>
        <w:rPr>
          <w:rFonts w:ascii="Times New Roman" w:eastAsia="Times New Roman" w:hAnsi="Times New Roman" w:cs="Times New Roman"/>
          <w:sz w:val="24"/>
          <w:szCs w:val="24"/>
          <w:lang w:val="es-CR" w:eastAsia="es-ES"/>
        </w:rPr>
      </w:pPr>
      <w:r w:rsidRPr="005A19FE">
        <w:rPr>
          <w:rFonts w:ascii="Times New Roman" w:eastAsia="Times New Roman" w:hAnsi="Times New Roman" w:cs="Times New Roman"/>
          <w:b/>
          <w:bCs/>
          <w:sz w:val="24"/>
          <w:szCs w:val="24"/>
          <w:lang w:val="es-CR" w:eastAsia="en-US"/>
        </w:rPr>
        <w:t xml:space="preserve">El sexto </w:t>
      </w:r>
      <w:r w:rsidR="00D0795F" w:rsidRPr="005A19FE">
        <w:rPr>
          <w:rFonts w:ascii="Times New Roman" w:eastAsia="Times New Roman" w:hAnsi="Times New Roman" w:cs="Times New Roman"/>
          <w:b/>
          <w:bCs/>
          <w:sz w:val="24"/>
          <w:szCs w:val="24"/>
          <w:lang w:val="es-CR" w:eastAsia="en-US"/>
        </w:rPr>
        <w:t xml:space="preserve">artículo </w:t>
      </w:r>
      <w:r w:rsidR="00D0795F">
        <w:rPr>
          <w:rFonts w:ascii="Times New Roman" w:eastAsia="Calibri" w:hAnsi="Times New Roman" w:cs="Times New Roman"/>
          <w:b/>
          <w:sz w:val="24"/>
          <w:szCs w:val="24"/>
          <w:lang w:val="es-CR" w:eastAsia="en-US"/>
        </w:rPr>
        <w:t>presenta la versión en inglés del artículo anterior.</w:t>
      </w:r>
    </w:p>
    <w:p w14:paraId="5C07BA9A" w14:textId="77777777" w:rsidR="00D0795F" w:rsidRDefault="00D0795F" w:rsidP="00D0795F">
      <w:pPr>
        <w:pBdr>
          <w:top w:val="nil"/>
          <w:left w:val="nil"/>
          <w:bottom w:val="nil"/>
          <w:right w:val="nil"/>
          <w:between w:val="nil"/>
        </w:pBdr>
        <w:spacing w:line="360" w:lineRule="auto"/>
        <w:ind w:left="-540"/>
        <w:jc w:val="both"/>
        <w:rPr>
          <w:rFonts w:ascii="Times New Roman" w:eastAsia="Times New Roman" w:hAnsi="Times New Roman" w:cs="Times New Roman"/>
          <w:b/>
          <w:bCs/>
          <w:sz w:val="24"/>
          <w:szCs w:val="24"/>
          <w:lang w:val="es-CR" w:eastAsia="en-US"/>
        </w:rPr>
      </w:pPr>
    </w:p>
    <w:p w14:paraId="19DB1881" w14:textId="0AB09271" w:rsidR="00557722" w:rsidRDefault="005818BD" w:rsidP="00454BCB">
      <w:pPr>
        <w:pBdr>
          <w:top w:val="nil"/>
          <w:left w:val="nil"/>
          <w:bottom w:val="nil"/>
          <w:right w:val="nil"/>
          <w:between w:val="nil"/>
        </w:pBdr>
        <w:spacing w:line="360" w:lineRule="auto"/>
        <w:jc w:val="both"/>
        <w:rPr>
          <w:rFonts w:ascii="Times New Roman" w:eastAsia="Times New Roman" w:hAnsi="Times New Roman" w:cs="Times New Roman"/>
          <w:sz w:val="24"/>
          <w:szCs w:val="24"/>
          <w:lang w:val="es-CR" w:eastAsia="es-ES"/>
        </w:rPr>
      </w:pPr>
      <w:r w:rsidRPr="00C33B35">
        <w:rPr>
          <w:rFonts w:ascii="Times New Roman" w:eastAsia="Times New Roman" w:hAnsi="Times New Roman" w:cs="Times New Roman"/>
          <w:b/>
          <w:bCs/>
          <w:sz w:val="24"/>
          <w:szCs w:val="24"/>
          <w:lang w:val="es-CR" w:eastAsia="en-US"/>
        </w:rPr>
        <w:t>E</w:t>
      </w:r>
      <w:r w:rsidR="00177921" w:rsidRPr="00C33B35">
        <w:rPr>
          <w:rFonts w:ascii="Times New Roman" w:eastAsia="Times New Roman" w:hAnsi="Times New Roman" w:cs="Times New Roman"/>
          <w:b/>
          <w:bCs/>
          <w:sz w:val="24"/>
          <w:szCs w:val="24"/>
          <w:lang w:val="es-CR" w:eastAsia="en-US"/>
        </w:rPr>
        <w:t xml:space="preserve">l </w:t>
      </w:r>
      <w:r w:rsidR="00177921" w:rsidRPr="00C33B35">
        <w:rPr>
          <w:rFonts w:ascii="Times New Roman" w:hAnsi="Times New Roman" w:cs="Times New Roman"/>
          <w:b/>
          <w:bCs/>
          <w:sz w:val="24"/>
          <w:szCs w:val="24"/>
        </w:rPr>
        <w:t xml:space="preserve">sétimo </w:t>
      </w:r>
      <w:r w:rsidR="00557722" w:rsidRPr="00C33B35">
        <w:rPr>
          <w:rFonts w:ascii="Times New Roman" w:hAnsi="Times New Roman" w:cs="Times New Roman"/>
          <w:b/>
          <w:bCs/>
          <w:sz w:val="24"/>
          <w:szCs w:val="24"/>
        </w:rPr>
        <w:t>artículo</w:t>
      </w:r>
      <w:r w:rsidR="00557722" w:rsidRPr="005A19FE">
        <w:rPr>
          <w:rFonts w:ascii="Times New Roman" w:hAnsi="Times New Roman" w:cs="Times New Roman"/>
          <w:sz w:val="24"/>
          <w:szCs w:val="24"/>
        </w:rPr>
        <w:t xml:space="preserve"> </w:t>
      </w:r>
      <w:r w:rsidR="00557722">
        <w:rPr>
          <w:rFonts w:ascii="Times New Roman" w:hAnsi="Times New Roman" w:cs="Times New Roman"/>
          <w:sz w:val="24"/>
          <w:szCs w:val="24"/>
        </w:rPr>
        <w:t>presenta</w:t>
      </w:r>
      <w:r w:rsidR="00D0795F">
        <w:rPr>
          <w:rFonts w:ascii="Times New Roman" w:eastAsia="Calibri" w:hAnsi="Times New Roman" w:cs="Times New Roman"/>
          <w:sz w:val="24"/>
          <w:szCs w:val="24"/>
          <w:lang w:val="es-ES" w:eastAsia="en-US"/>
        </w:rPr>
        <w:t xml:space="preserve"> un estudio que </w:t>
      </w:r>
      <w:r w:rsidR="00D0795F" w:rsidRPr="00270FD4">
        <w:rPr>
          <w:rFonts w:ascii="Times New Roman" w:eastAsia="Calibri" w:hAnsi="Times New Roman" w:cs="Times New Roman"/>
          <w:sz w:val="24"/>
          <w:szCs w:val="24"/>
          <w:lang w:val="es-ES" w:eastAsia="en-US"/>
        </w:rPr>
        <w:t xml:space="preserve">hace uso de la teoría de la interacción espacial </w:t>
      </w:r>
      <w:r w:rsidR="00D0795F" w:rsidRPr="00D0795F">
        <w:rPr>
          <w:rFonts w:ascii="Times New Roman" w:eastAsia="Calibri" w:hAnsi="Times New Roman" w:cs="Times New Roman"/>
          <w:sz w:val="24"/>
          <w:szCs w:val="24"/>
          <w:lang w:val="es-ES" w:eastAsia="en-US"/>
        </w:rPr>
        <w:t>para explicar la devoción a la imagen reconocid</w:t>
      </w:r>
      <w:r w:rsidR="006B6E4E">
        <w:rPr>
          <w:rFonts w:ascii="Times New Roman" w:eastAsia="Calibri" w:hAnsi="Times New Roman" w:cs="Times New Roman"/>
          <w:sz w:val="24"/>
          <w:szCs w:val="24"/>
          <w:lang w:val="es-ES" w:eastAsia="en-US"/>
        </w:rPr>
        <w:t>a</w:t>
      </w:r>
      <w:r w:rsidR="00D0795F" w:rsidRPr="00D0795F">
        <w:rPr>
          <w:rFonts w:ascii="Times New Roman" w:eastAsia="Calibri" w:hAnsi="Times New Roman" w:cs="Times New Roman"/>
          <w:sz w:val="24"/>
          <w:szCs w:val="24"/>
          <w:lang w:val="es-ES" w:eastAsia="en-US"/>
        </w:rPr>
        <w:t xml:space="preserve"> como Cristo Mojado. </w:t>
      </w:r>
      <w:r w:rsidR="00F836BD">
        <w:rPr>
          <w:rFonts w:ascii="Times New Roman" w:eastAsia="Calibri" w:hAnsi="Times New Roman" w:cs="Times New Roman"/>
          <w:sz w:val="24"/>
          <w:szCs w:val="24"/>
          <w:lang w:val="es-ES" w:eastAsia="en-US"/>
        </w:rPr>
        <w:t>A</w:t>
      </w:r>
      <w:r w:rsidR="00D0795F" w:rsidRPr="00D0795F">
        <w:rPr>
          <w:rFonts w:ascii="Times New Roman" w:eastAsia="Calibri" w:hAnsi="Times New Roman" w:cs="Times New Roman"/>
          <w:sz w:val="24"/>
          <w:szCs w:val="24"/>
          <w:lang w:val="es-ES" w:eastAsia="en-US"/>
        </w:rPr>
        <w:t>ntecedentes</w:t>
      </w:r>
      <w:r w:rsidR="00F836BD">
        <w:rPr>
          <w:rFonts w:ascii="Times New Roman" w:eastAsia="Calibri" w:hAnsi="Times New Roman" w:cs="Times New Roman"/>
          <w:sz w:val="24"/>
          <w:szCs w:val="24"/>
          <w:lang w:val="es-ES" w:eastAsia="en-US"/>
        </w:rPr>
        <w:t xml:space="preserve"> de esta tradición referencian </w:t>
      </w:r>
      <w:r w:rsidR="00D0795F" w:rsidRPr="00D0795F">
        <w:rPr>
          <w:rFonts w:ascii="Times New Roman" w:eastAsia="Calibri" w:hAnsi="Times New Roman" w:cs="Times New Roman"/>
          <w:sz w:val="24"/>
          <w:szCs w:val="24"/>
          <w:lang w:val="es-ES" w:eastAsia="en-US"/>
        </w:rPr>
        <w:t>que</w:t>
      </w:r>
      <w:r w:rsidR="00F72375">
        <w:rPr>
          <w:rFonts w:ascii="Times New Roman" w:eastAsia="Calibri" w:hAnsi="Times New Roman" w:cs="Times New Roman"/>
          <w:sz w:val="24"/>
          <w:szCs w:val="24"/>
          <w:lang w:val="es-ES" w:eastAsia="en-US"/>
        </w:rPr>
        <w:t>, en</w:t>
      </w:r>
      <w:r w:rsidR="00D0795F" w:rsidRPr="00D0795F">
        <w:rPr>
          <w:rFonts w:ascii="Times New Roman" w:eastAsia="Calibri" w:hAnsi="Times New Roman" w:cs="Times New Roman"/>
          <w:sz w:val="24"/>
          <w:szCs w:val="24"/>
          <w:lang w:val="es-ES" w:eastAsia="en-US"/>
        </w:rPr>
        <w:t xml:space="preserve"> </w:t>
      </w:r>
      <w:r w:rsidR="00D0795F" w:rsidRPr="00270FD4">
        <w:rPr>
          <w:rFonts w:ascii="Times New Roman" w:eastAsia="Calibri" w:hAnsi="Times New Roman" w:cs="Times New Roman"/>
          <w:sz w:val="24"/>
          <w:szCs w:val="24"/>
          <w:lang w:val="es-ES" w:eastAsia="en-US"/>
        </w:rPr>
        <w:t>el año 2003, migrantes de origen centroamericano trasladaron de manera indocumentada a la ciudad de Los Ángeles, California</w:t>
      </w:r>
      <w:r w:rsidR="00F72375">
        <w:rPr>
          <w:rFonts w:ascii="Times New Roman" w:eastAsia="Calibri" w:hAnsi="Times New Roman" w:cs="Times New Roman"/>
          <w:sz w:val="24"/>
          <w:szCs w:val="24"/>
          <w:lang w:val="es-ES" w:eastAsia="en-US"/>
        </w:rPr>
        <w:t>,</w:t>
      </w:r>
      <w:r w:rsidR="00D0795F" w:rsidRPr="00270FD4">
        <w:rPr>
          <w:rFonts w:ascii="Times New Roman" w:eastAsia="Calibri" w:hAnsi="Times New Roman" w:cs="Times New Roman"/>
          <w:sz w:val="24"/>
          <w:szCs w:val="24"/>
          <w:lang w:val="es-ES" w:eastAsia="en-US"/>
        </w:rPr>
        <w:t xml:space="preserve"> una réplica del Señor de Esquipulas, un Cristo de tez obscura de origen guatemalteco</w:t>
      </w:r>
      <w:r w:rsidR="00F836BD">
        <w:rPr>
          <w:rFonts w:ascii="Times New Roman" w:eastAsia="Calibri" w:hAnsi="Times New Roman" w:cs="Times New Roman"/>
          <w:sz w:val="24"/>
          <w:szCs w:val="24"/>
          <w:lang w:val="es-ES" w:eastAsia="en-US"/>
        </w:rPr>
        <w:t>;</w:t>
      </w:r>
      <w:r w:rsidR="00D0795F" w:rsidRPr="00D0795F">
        <w:rPr>
          <w:rFonts w:ascii="Times New Roman" w:eastAsia="Calibri" w:hAnsi="Times New Roman" w:cs="Times New Roman"/>
          <w:sz w:val="24"/>
          <w:szCs w:val="24"/>
          <w:lang w:val="es-ES" w:eastAsia="en-US"/>
        </w:rPr>
        <w:t xml:space="preserve"> con su llegada a la Iglesia de Santa Cecilia</w:t>
      </w:r>
      <w:r w:rsidR="00F72375">
        <w:rPr>
          <w:rFonts w:ascii="Times New Roman" w:eastAsia="Calibri" w:hAnsi="Times New Roman" w:cs="Times New Roman"/>
          <w:sz w:val="24"/>
          <w:szCs w:val="24"/>
          <w:lang w:val="es-ES" w:eastAsia="en-US"/>
        </w:rPr>
        <w:t>,</w:t>
      </w:r>
      <w:r w:rsidR="00D0795F" w:rsidRPr="00D0795F">
        <w:rPr>
          <w:rFonts w:ascii="Times New Roman" w:eastAsia="Calibri" w:hAnsi="Times New Roman" w:cs="Times New Roman"/>
          <w:sz w:val="24"/>
          <w:szCs w:val="24"/>
          <w:lang w:val="es-ES" w:eastAsia="en-US"/>
        </w:rPr>
        <w:t xml:space="preserve"> la devoción a la imagen se expandió. </w:t>
      </w:r>
      <w:r w:rsidR="006D06A1">
        <w:rPr>
          <w:rFonts w:ascii="Times New Roman" w:eastAsia="Calibri" w:hAnsi="Times New Roman" w:cs="Times New Roman"/>
          <w:sz w:val="24"/>
          <w:szCs w:val="24"/>
          <w:lang w:val="es-ES" w:eastAsia="en-US"/>
        </w:rPr>
        <w:t xml:space="preserve"> </w:t>
      </w:r>
      <w:r w:rsidR="00D0795F" w:rsidRPr="00D0795F">
        <w:rPr>
          <w:rFonts w:ascii="Times New Roman" w:eastAsia="Calibri" w:hAnsi="Times New Roman" w:cs="Times New Roman"/>
          <w:sz w:val="24"/>
          <w:szCs w:val="24"/>
          <w:lang w:val="es-ES" w:eastAsia="en-US"/>
        </w:rPr>
        <w:t>Los hallazgos señalan que el culto al Cristo Mojado genera interacciones espaciales a corta y larga distancia, producto del movimiento cíclico de bienes materiales, personas e información.</w:t>
      </w:r>
    </w:p>
    <w:p w14:paraId="4D18510B" w14:textId="77777777" w:rsidR="00F836BD" w:rsidRDefault="00F836BD" w:rsidP="00557722">
      <w:pPr>
        <w:pBdr>
          <w:top w:val="nil"/>
          <w:left w:val="nil"/>
          <w:bottom w:val="nil"/>
          <w:right w:val="nil"/>
          <w:between w:val="nil"/>
        </w:pBdr>
        <w:spacing w:line="360" w:lineRule="auto"/>
        <w:ind w:left="-540"/>
        <w:jc w:val="both"/>
        <w:rPr>
          <w:rFonts w:ascii="Times New Roman" w:eastAsia="Times New Roman" w:hAnsi="Times New Roman" w:cs="Times New Roman"/>
          <w:b/>
          <w:bCs/>
          <w:sz w:val="24"/>
          <w:szCs w:val="24"/>
          <w:lang w:val="es-CR" w:eastAsia="en-US"/>
        </w:rPr>
      </w:pPr>
    </w:p>
    <w:p w14:paraId="609B07F6" w14:textId="11E86B4A" w:rsidR="00557722" w:rsidRDefault="00177921" w:rsidP="00F836BD">
      <w:pPr>
        <w:pBdr>
          <w:top w:val="nil"/>
          <w:left w:val="nil"/>
          <w:bottom w:val="nil"/>
          <w:right w:val="nil"/>
          <w:between w:val="nil"/>
        </w:pBdr>
        <w:spacing w:line="360" w:lineRule="auto"/>
        <w:jc w:val="both"/>
        <w:rPr>
          <w:rFonts w:ascii="Times New Roman" w:eastAsia="Times New Roman" w:hAnsi="Times New Roman" w:cs="Times New Roman"/>
          <w:sz w:val="24"/>
          <w:szCs w:val="24"/>
          <w:lang w:val="es-ES" w:eastAsia="es-ES"/>
        </w:rPr>
      </w:pPr>
      <w:r w:rsidRPr="005A19FE">
        <w:rPr>
          <w:rFonts w:ascii="Times New Roman" w:eastAsia="Times New Roman" w:hAnsi="Times New Roman" w:cs="Times New Roman"/>
          <w:b/>
          <w:bCs/>
          <w:sz w:val="24"/>
          <w:szCs w:val="24"/>
          <w:lang w:val="es-CR" w:eastAsia="en-US"/>
        </w:rPr>
        <w:t xml:space="preserve">El octavo </w:t>
      </w:r>
      <w:r w:rsidR="00F836BD" w:rsidRPr="005A19FE">
        <w:rPr>
          <w:rFonts w:ascii="Times New Roman" w:eastAsia="Times New Roman" w:hAnsi="Times New Roman" w:cs="Times New Roman"/>
          <w:b/>
          <w:bCs/>
          <w:sz w:val="24"/>
          <w:szCs w:val="24"/>
          <w:lang w:val="es-CR" w:eastAsia="en-US"/>
        </w:rPr>
        <w:t>artículo</w:t>
      </w:r>
      <w:r w:rsidR="00F836BD" w:rsidRPr="005A19FE">
        <w:rPr>
          <w:rFonts w:ascii="Times New Roman" w:hAnsi="Times New Roman" w:cs="Times New Roman"/>
          <w:sz w:val="24"/>
          <w:szCs w:val="24"/>
        </w:rPr>
        <w:t xml:space="preserve"> </w:t>
      </w:r>
      <w:r w:rsidR="00F836BD">
        <w:rPr>
          <w:rFonts w:ascii="Times New Roman" w:hAnsi="Times New Roman" w:cs="Times New Roman"/>
          <w:sz w:val="24"/>
          <w:szCs w:val="24"/>
        </w:rPr>
        <w:t>presenta</w:t>
      </w:r>
      <w:r w:rsidR="00557722">
        <w:rPr>
          <w:rFonts w:ascii="Times New Roman" w:hAnsi="Times New Roman" w:cs="Times New Roman"/>
          <w:sz w:val="24"/>
          <w:szCs w:val="24"/>
        </w:rPr>
        <w:t xml:space="preserve"> un estudio que </w:t>
      </w:r>
      <w:r w:rsidR="00557722" w:rsidRPr="00557722">
        <w:rPr>
          <w:rFonts w:ascii="Times New Roman" w:eastAsia="Times New Roman" w:hAnsi="Times New Roman" w:cs="Times New Roman"/>
          <w:sz w:val="24"/>
          <w:szCs w:val="24"/>
          <w:lang w:val="es-ES" w:eastAsia="es-ES"/>
        </w:rPr>
        <w:t>forma parte de</w:t>
      </w:r>
      <w:r w:rsidR="00CE0A22">
        <w:rPr>
          <w:rFonts w:ascii="Times New Roman" w:eastAsia="Times New Roman" w:hAnsi="Times New Roman" w:cs="Times New Roman"/>
          <w:sz w:val="24"/>
          <w:szCs w:val="24"/>
          <w:lang w:val="es-ES" w:eastAsia="es-ES"/>
        </w:rPr>
        <w:t xml:space="preserve">l </w:t>
      </w:r>
      <w:r w:rsidR="00557722" w:rsidRPr="00557722">
        <w:rPr>
          <w:rFonts w:ascii="Times New Roman" w:eastAsia="Times New Roman" w:hAnsi="Times New Roman" w:cs="Times New Roman"/>
          <w:sz w:val="24"/>
          <w:szCs w:val="24"/>
          <w:lang w:val="es-ES" w:eastAsia="es-ES"/>
        </w:rPr>
        <w:t xml:space="preserve">diagnóstico ambiental que representa una sección de un levantamiento para el Plan Regulador de Siquirres. Con el propósito de caracterizar aspectos geológicos y geomorfológicos, se acude al uso de reportes técnicos, mapas temáticos, fotografías aéreas y trabajo de campo. Se realiza una delimitación y clasificación de formas de relieve; </w:t>
      </w:r>
      <w:r w:rsidR="00D05731">
        <w:rPr>
          <w:rFonts w:ascii="Times New Roman" w:eastAsia="Times New Roman" w:hAnsi="Times New Roman" w:cs="Times New Roman"/>
          <w:sz w:val="24"/>
          <w:szCs w:val="24"/>
          <w:lang w:val="es-ES" w:eastAsia="es-ES"/>
        </w:rPr>
        <w:t xml:space="preserve">a </w:t>
      </w:r>
      <w:r w:rsidR="00557722" w:rsidRPr="00557722">
        <w:rPr>
          <w:rFonts w:ascii="Times New Roman" w:eastAsia="Times New Roman" w:hAnsi="Times New Roman" w:cs="Times New Roman"/>
          <w:sz w:val="24"/>
          <w:szCs w:val="24"/>
          <w:lang w:val="es-ES" w:eastAsia="es-ES"/>
        </w:rPr>
        <w:t>las cuales</w:t>
      </w:r>
      <w:r w:rsidR="001659CA">
        <w:rPr>
          <w:rFonts w:ascii="Times New Roman" w:eastAsia="Times New Roman" w:hAnsi="Times New Roman" w:cs="Times New Roman"/>
          <w:sz w:val="24"/>
          <w:szCs w:val="24"/>
          <w:lang w:val="es-ES" w:eastAsia="es-ES"/>
        </w:rPr>
        <w:t>,</w:t>
      </w:r>
      <w:r w:rsidR="00557722" w:rsidRPr="00557722">
        <w:rPr>
          <w:rFonts w:ascii="Times New Roman" w:eastAsia="Times New Roman" w:hAnsi="Times New Roman" w:cs="Times New Roman"/>
          <w:sz w:val="24"/>
          <w:szCs w:val="24"/>
          <w:lang w:val="es-ES" w:eastAsia="es-ES"/>
        </w:rPr>
        <w:t xml:space="preserve"> una vez individualizadas, se les describen tipos de amenazas naturales potenciales. Este levantamiento es un insumo para las tareas de ordenamiento del territorio cantonal mediante el Plan Regulador.</w:t>
      </w:r>
    </w:p>
    <w:p w14:paraId="5CB6E0CD" w14:textId="77777777" w:rsidR="00CE0A22" w:rsidRPr="00557722" w:rsidRDefault="00CE0A22" w:rsidP="00F836BD">
      <w:pPr>
        <w:pBdr>
          <w:top w:val="nil"/>
          <w:left w:val="nil"/>
          <w:bottom w:val="nil"/>
          <w:right w:val="nil"/>
          <w:between w:val="nil"/>
        </w:pBdr>
        <w:spacing w:line="360" w:lineRule="auto"/>
        <w:jc w:val="both"/>
        <w:rPr>
          <w:rFonts w:ascii="Times New Roman" w:eastAsia="Times New Roman" w:hAnsi="Times New Roman" w:cs="Times New Roman"/>
          <w:sz w:val="24"/>
          <w:szCs w:val="24"/>
          <w:lang w:val="es-ES" w:eastAsia="es-ES"/>
        </w:rPr>
      </w:pPr>
    </w:p>
    <w:p w14:paraId="3833887F" w14:textId="32EEA662" w:rsidR="00E64D0C" w:rsidRPr="00E64D0C" w:rsidRDefault="00E64D0C" w:rsidP="00E64D0C">
      <w:pPr>
        <w:spacing w:line="360" w:lineRule="auto"/>
        <w:jc w:val="both"/>
        <w:rPr>
          <w:rFonts w:ascii="Times New Roman" w:eastAsia="Calibri" w:hAnsi="Times New Roman" w:cs="Times New Roman"/>
          <w:sz w:val="24"/>
          <w:szCs w:val="24"/>
          <w:lang w:val="es-AR" w:eastAsia="en-US"/>
        </w:rPr>
      </w:pPr>
      <w:r w:rsidRPr="005A19FE">
        <w:rPr>
          <w:rFonts w:ascii="Times New Roman" w:eastAsia="Times New Roman" w:hAnsi="Times New Roman" w:cs="Times New Roman"/>
          <w:b/>
          <w:bCs/>
          <w:sz w:val="24"/>
          <w:szCs w:val="24"/>
          <w:lang w:val="es-CR" w:eastAsia="en-US"/>
        </w:rPr>
        <w:t xml:space="preserve">El noveno artículo </w:t>
      </w:r>
      <w:r w:rsidRPr="00E64D0C">
        <w:rPr>
          <w:rFonts w:ascii="Times New Roman" w:eastAsia="Times New Roman" w:hAnsi="Times New Roman" w:cs="Times New Roman"/>
          <w:sz w:val="24"/>
          <w:szCs w:val="24"/>
          <w:lang w:val="es-MX" w:eastAsia="es-MX"/>
        </w:rPr>
        <w:t xml:space="preserve">analizó la formación de inundaciones por zonas funcionales en la subcuenca Santa Rosa Jáuregui, Querétaro. Se elaboraron zonas funcionales con variables hidrogeológicas en un sistema de información geográfica, se definieron unidades y secciones con análisis </w:t>
      </w:r>
      <w:proofErr w:type="spellStart"/>
      <w:r w:rsidRPr="00E64D0C">
        <w:rPr>
          <w:rFonts w:ascii="Times New Roman" w:eastAsia="Times New Roman" w:hAnsi="Times New Roman" w:cs="Times New Roman"/>
          <w:sz w:val="24"/>
          <w:szCs w:val="24"/>
          <w:lang w:val="es-MX" w:eastAsia="es-MX"/>
        </w:rPr>
        <w:t>hidrogeomorfológico</w:t>
      </w:r>
      <w:proofErr w:type="spellEnd"/>
      <w:r w:rsidRPr="00E64D0C">
        <w:rPr>
          <w:rFonts w:ascii="Times New Roman" w:eastAsia="Times New Roman" w:hAnsi="Times New Roman" w:cs="Times New Roman"/>
          <w:sz w:val="24"/>
          <w:szCs w:val="24"/>
          <w:lang w:val="es-MX" w:eastAsia="es-MX"/>
        </w:rPr>
        <w:t xml:space="preserve"> y se recopilaron registros de inundaciones con trabajo hemerográfico</w:t>
      </w:r>
      <w:r w:rsidRPr="00E64D0C">
        <w:rPr>
          <w:rFonts w:ascii="Times New Roman" w:eastAsia="Calibri" w:hAnsi="Times New Roman" w:cs="Times New Roman"/>
          <w:sz w:val="24"/>
          <w:szCs w:val="24"/>
          <w:lang w:val="es-MX" w:eastAsia="en-US"/>
        </w:rPr>
        <w:t xml:space="preserve">. A través de zonas funcionales, se determinó que las inundaciones resultan de procesos sistémicos y acumulativos que pueden ser utilizados en la gestión y mitigación de riesgo. Los resultados señalan que la zona funcional alta tiene una estructura óptima que beneficia cuenca abajo, pero las alteraciones </w:t>
      </w:r>
      <w:proofErr w:type="spellStart"/>
      <w:r w:rsidRPr="00E64D0C">
        <w:rPr>
          <w:rFonts w:ascii="Times New Roman" w:eastAsia="Calibri" w:hAnsi="Times New Roman" w:cs="Times New Roman"/>
          <w:sz w:val="24"/>
          <w:szCs w:val="24"/>
          <w:lang w:val="es-MX" w:eastAsia="en-US"/>
        </w:rPr>
        <w:t>hidrogeomorfológicas</w:t>
      </w:r>
      <w:proofErr w:type="spellEnd"/>
      <w:r w:rsidRPr="00E64D0C">
        <w:rPr>
          <w:rFonts w:ascii="Times New Roman" w:eastAsia="Calibri" w:hAnsi="Times New Roman" w:cs="Times New Roman"/>
          <w:sz w:val="24"/>
          <w:szCs w:val="24"/>
          <w:lang w:val="es-MX" w:eastAsia="en-US"/>
        </w:rPr>
        <w:t xml:space="preserve"> en la zona funcional media favorecen la formación de </w:t>
      </w:r>
      <w:r w:rsidRPr="00E64D0C">
        <w:rPr>
          <w:rFonts w:ascii="Times New Roman" w:eastAsia="Calibri" w:hAnsi="Times New Roman" w:cs="Times New Roman"/>
          <w:sz w:val="24"/>
          <w:szCs w:val="24"/>
          <w:lang w:val="es-MX" w:eastAsia="en-US"/>
        </w:rPr>
        <w:lastRenderedPageBreak/>
        <w:t xml:space="preserve">inundaciones en la zona funcional baja, la cual también cuenta con la urbanización de la llanura de inundaciones. </w:t>
      </w:r>
    </w:p>
    <w:p w14:paraId="7E542536" w14:textId="77777777" w:rsidR="00D929E6" w:rsidRPr="00E64D0C" w:rsidRDefault="00D929E6" w:rsidP="005A19FE">
      <w:pPr>
        <w:spacing w:line="360" w:lineRule="auto"/>
        <w:jc w:val="both"/>
        <w:rPr>
          <w:rFonts w:ascii="Times New Roman" w:hAnsi="Times New Roman" w:cs="Times New Roman"/>
          <w:color w:val="000000"/>
          <w:sz w:val="24"/>
          <w:szCs w:val="24"/>
          <w:lang w:val="es-AR"/>
        </w:rPr>
      </w:pPr>
    </w:p>
    <w:p w14:paraId="01785C5E" w14:textId="11C4C2D7" w:rsidR="00251EF4" w:rsidRPr="00251EF4" w:rsidRDefault="00177921" w:rsidP="00251EF4">
      <w:pPr>
        <w:spacing w:line="360" w:lineRule="auto"/>
        <w:jc w:val="both"/>
        <w:rPr>
          <w:rFonts w:ascii="Times New Roman" w:eastAsia="Calibri" w:hAnsi="Times New Roman" w:cs="Times New Roman"/>
          <w:sz w:val="24"/>
          <w:szCs w:val="24"/>
          <w:lang w:val="es-CR" w:eastAsia="en-US"/>
        </w:rPr>
      </w:pPr>
      <w:r w:rsidRPr="005A19FE">
        <w:rPr>
          <w:rFonts w:ascii="Times New Roman" w:eastAsia="Times New Roman" w:hAnsi="Times New Roman" w:cs="Times New Roman"/>
          <w:b/>
          <w:bCs/>
          <w:sz w:val="24"/>
          <w:szCs w:val="24"/>
          <w:lang w:val="es-CR" w:eastAsia="en-US"/>
        </w:rPr>
        <w:t xml:space="preserve">El </w:t>
      </w:r>
      <w:r w:rsidR="00E64D0C">
        <w:rPr>
          <w:rFonts w:ascii="Times New Roman" w:eastAsia="Times New Roman" w:hAnsi="Times New Roman" w:cs="Times New Roman"/>
          <w:b/>
          <w:bCs/>
          <w:sz w:val="24"/>
          <w:szCs w:val="24"/>
          <w:lang w:val="es-CR" w:eastAsia="en-US"/>
        </w:rPr>
        <w:t>décimo</w:t>
      </w:r>
      <w:r w:rsidRPr="005A19FE">
        <w:rPr>
          <w:rFonts w:ascii="Times New Roman" w:eastAsia="Times New Roman" w:hAnsi="Times New Roman" w:cs="Times New Roman"/>
          <w:b/>
          <w:bCs/>
          <w:sz w:val="24"/>
          <w:szCs w:val="24"/>
          <w:lang w:val="es-CR" w:eastAsia="en-US"/>
        </w:rPr>
        <w:t xml:space="preserve"> </w:t>
      </w:r>
      <w:r w:rsidR="00D5139A" w:rsidRPr="005A19FE">
        <w:rPr>
          <w:rFonts w:ascii="Times New Roman" w:eastAsia="Times New Roman" w:hAnsi="Times New Roman" w:cs="Times New Roman"/>
          <w:b/>
          <w:bCs/>
          <w:sz w:val="24"/>
          <w:szCs w:val="24"/>
          <w:lang w:val="es-CR" w:eastAsia="en-US"/>
        </w:rPr>
        <w:t xml:space="preserve">artículo </w:t>
      </w:r>
      <w:r w:rsidR="00251EF4" w:rsidRPr="00251EF4">
        <w:rPr>
          <w:rFonts w:ascii="Times New Roman" w:eastAsia="Calibri" w:hAnsi="Times New Roman" w:cs="Times New Roman"/>
          <w:color w:val="000000"/>
          <w:sz w:val="24"/>
          <w:szCs w:val="24"/>
          <w:lang w:val="es-CR" w:eastAsia="en-US"/>
        </w:rPr>
        <w:t>eval</w:t>
      </w:r>
      <w:r w:rsidR="00D05731">
        <w:rPr>
          <w:rFonts w:ascii="Times New Roman" w:eastAsia="Calibri" w:hAnsi="Times New Roman" w:cs="Times New Roman"/>
          <w:color w:val="000000"/>
          <w:sz w:val="24"/>
          <w:szCs w:val="24"/>
          <w:lang w:val="es-CR" w:eastAsia="en-US"/>
        </w:rPr>
        <w:t>ú</w:t>
      </w:r>
      <w:r w:rsidR="00251EF4" w:rsidRPr="00251EF4">
        <w:rPr>
          <w:rFonts w:ascii="Times New Roman" w:eastAsia="Calibri" w:hAnsi="Times New Roman" w:cs="Times New Roman"/>
          <w:color w:val="000000"/>
          <w:sz w:val="24"/>
          <w:szCs w:val="24"/>
          <w:lang w:val="es-CR" w:eastAsia="en-US"/>
        </w:rPr>
        <w:t xml:space="preserve">a la sostenibilidad y viabilidad de riego y técnicas de recarga artificial de acuíferos en la parte baja de la cuenca del río La Villa, mediante el aprovechamiento de aguas residuales tratadas procedentes de la PTAR de Chitré para su posterior recuperación por procesos naturales y uso como fuente alternativa de agua. Se evaluó la posibilidad de implementación de soluciones tecnológicas. Los resultados permitieron establecer el nivel de remoción en humedales de contaminantes del agua </w:t>
      </w:r>
      <w:proofErr w:type="spellStart"/>
      <w:r w:rsidR="00251EF4" w:rsidRPr="00251EF4">
        <w:rPr>
          <w:rFonts w:ascii="Times New Roman" w:eastAsia="Calibri" w:hAnsi="Times New Roman" w:cs="Times New Roman"/>
          <w:color w:val="000000"/>
          <w:sz w:val="24"/>
          <w:szCs w:val="24"/>
          <w:lang w:val="es-CR" w:eastAsia="en-US"/>
        </w:rPr>
        <w:t>postratada</w:t>
      </w:r>
      <w:proofErr w:type="spellEnd"/>
      <w:r w:rsidR="00251EF4" w:rsidRPr="00251EF4">
        <w:rPr>
          <w:rFonts w:ascii="Times New Roman" w:eastAsia="Calibri" w:hAnsi="Times New Roman" w:cs="Times New Roman"/>
          <w:color w:val="000000"/>
          <w:sz w:val="24"/>
          <w:szCs w:val="24"/>
          <w:lang w:val="es-CR" w:eastAsia="en-US"/>
        </w:rPr>
        <w:t xml:space="preserve"> con la ayuda del sustrato y vegetación seleccionada. Además, se logró</w:t>
      </w:r>
      <w:r w:rsidR="00D05731">
        <w:rPr>
          <w:rFonts w:ascii="Times New Roman" w:eastAsia="Calibri" w:hAnsi="Times New Roman" w:cs="Times New Roman"/>
          <w:color w:val="000000"/>
          <w:sz w:val="24"/>
          <w:szCs w:val="24"/>
          <w:lang w:val="es-CR" w:eastAsia="en-US"/>
        </w:rPr>
        <w:t>,</w:t>
      </w:r>
      <w:r w:rsidR="00251EF4" w:rsidRPr="00251EF4">
        <w:rPr>
          <w:rFonts w:ascii="Times New Roman" w:eastAsia="Calibri" w:hAnsi="Times New Roman" w:cs="Times New Roman"/>
          <w:color w:val="000000"/>
          <w:sz w:val="24"/>
          <w:szCs w:val="24"/>
          <w:lang w:val="es-CR" w:eastAsia="en-US"/>
        </w:rPr>
        <w:t xml:space="preserve"> con la realización de los estudios geológicos e hidrogeológicos, generar un bloque modelo inédito de la disposición espacial de capas litológicas y estimar sus volúmenes, definiendo así la zona acuífera capaz de recibir por infiltración el agua de recarga, almacenarla y</w:t>
      </w:r>
      <w:r w:rsidR="00D05731">
        <w:rPr>
          <w:rFonts w:ascii="Times New Roman" w:eastAsia="Calibri" w:hAnsi="Times New Roman" w:cs="Times New Roman"/>
          <w:color w:val="000000"/>
          <w:sz w:val="24"/>
          <w:szCs w:val="24"/>
          <w:lang w:val="es-CR" w:eastAsia="en-US"/>
        </w:rPr>
        <w:t>,</w:t>
      </w:r>
      <w:r w:rsidR="00251EF4" w:rsidRPr="00251EF4">
        <w:rPr>
          <w:rFonts w:ascii="Times New Roman" w:eastAsia="Calibri" w:hAnsi="Times New Roman" w:cs="Times New Roman"/>
          <w:color w:val="000000"/>
          <w:sz w:val="24"/>
          <w:szCs w:val="24"/>
          <w:lang w:val="es-CR" w:eastAsia="en-US"/>
        </w:rPr>
        <w:t xml:space="preserve"> posteriormente, entregarla para hacer buen uso de ella.</w:t>
      </w:r>
    </w:p>
    <w:p w14:paraId="412A1B49" w14:textId="3C3BE097" w:rsidR="00D929E6" w:rsidRPr="00251EF4" w:rsidRDefault="00D929E6" w:rsidP="005A19FE">
      <w:pPr>
        <w:spacing w:line="360" w:lineRule="auto"/>
        <w:jc w:val="both"/>
        <w:rPr>
          <w:rFonts w:ascii="Times New Roman" w:hAnsi="Times New Roman" w:cs="Times New Roman"/>
          <w:b/>
          <w:sz w:val="24"/>
          <w:szCs w:val="24"/>
          <w:lang w:val="es-CR"/>
        </w:rPr>
      </w:pPr>
    </w:p>
    <w:p w14:paraId="74EAB7FE" w14:textId="063C99CA" w:rsidR="00251EF4" w:rsidRDefault="00DB3621" w:rsidP="00DB3621">
      <w:pPr>
        <w:spacing w:after="160" w:line="360" w:lineRule="auto"/>
        <w:jc w:val="both"/>
        <w:rPr>
          <w:rFonts w:ascii="Times New Roman" w:eastAsia="Times New Roman" w:hAnsi="Times New Roman" w:cs="Times New Roman"/>
          <w:sz w:val="24"/>
          <w:szCs w:val="24"/>
          <w:lang w:val="es-AR" w:eastAsia="es-AR"/>
        </w:rPr>
      </w:pPr>
      <w:r w:rsidRPr="00B6670A">
        <w:rPr>
          <w:rFonts w:ascii="Times New Roman" w:eastAsia="Times New Roman" w:hAnsi="Times New Roman" w:cs="Times New Roman"/>
          <w:b/>
          <w:bCs/>
          <w:sz w:val="24"/>
          <w:szCs w:val="24"/>
          <w:lang w:val="es-CR" w:eastAsia="en-US"/>
        </w:rPr>
        <w:t>El undécimo</w:t>
      </w:r>
      <w:r w:rsidRPr="00B6670A">
        <w:rPr>
          <w:rFonts w:ascii="Times New Roman" w:eastAsia="Times New Roman" w:hAnsi="Times New Roman" w:cs="Times New Roman"/>
          <w:b/>
          <w:sz w:val="24"/>
          <w:szCs w:val="24"/>
          <w:lang w:val="es-CR" w:eastAsia="en-US"/>
        </w:rPr>
        <w:t xml:space="preserve"> artículo</w:t>
      </w:r>
      <w:bookmarkStart w:id="0" w:name="_Hlk54266236"/>
      <w:r w:rsidR="00251EF4" w:rsidRPr="00251EF4">
        <w:rPr>
          <w:rFonts w:ascii="Times New Roman" w:eastAsia="Times New Roman" w:hAnsi="Times New Roman" w:cs="Times New Roman"/>
          <w:sz w:val="24"/>
          <w:szCs w:val="24"/>
          <w:lang w:val="es-AR" w:eastAsia="es-AR"/>
        </w:rPr>
        <w:t xml:space="preserve"> analiza las reglamentaciones asociadas al manejo de aguas pluviales en la capital nacional y las capitales provinciales de la Argentina</w:t>
      </w:r>
      <w:r w:rsidR="0040716A">
        <w:rPr>
          <w:rFonts w:ascii="Times New Roman" w:eastAsia="Times New Roman" w:hAnsi="Times New Roman" w:cs="Times New Roman"/>
          <w:sz w:val="24"/>
          <w:szCs w:val="24"/>
          <w:lang w:val="es-AR" w:eastAsia="es-AR"/>
        </w:rPr>
        <w:t>,</w:t>
      </w:r>
      <w:r w:rsidR="00251EF4" w:rsidRPr="00251EF4">
        <w:rPr>
          <w:rFonts w:ascii="Times New Roman" w:eastAsia="Times New Roman" w:hAnsi="Times New Roman" w:cs="Times New Roman"/>
          <w:sz w:val="24"/>
          <w:szCs w:val="24"/>
          <w:lang w:val="es-AR" w:eastAsia="es-AR"/>
        </w:rPr>
        <w:t xml:space="preserve"> y reconocer así antecedentes en la implementación de políticas que favorezcan la provisión del servicio ecosistémico de regulación hídrica. Los resultados obtenidos se agruparon en:</w:t>
      </w:r>
      <w:r w:rsidR="00251EF4" w:rsidRPr="00251EF4">
        <w:rPr>
          <w:rFonts w:ascii="Times New Roman" w:eastAsia="Calibri" w:hAnsi="Times New Roman" w:cs="Times New Roman"/>
          <w:sz w:val="24"/>
          <w:szCs w:val="24"/>
          <w:lang w:val="es-AR" w:eastAsia="es-AR"/>
        </w:rPr>
        <w:t xml:space="preserve"> indicadores urbanísticos, zonificaciones y medidas de infraestructura verde. Si bien, el 87,5% de las ciudades analizadas presenta algún tipo de medida urbanística relacionada con el servicio ecosistémico de regulación hídrica</w:t>
      </w:r>
      <w:r w:rsidR="0040716A">
        <w:rPr>
          <w:rFonts w:ascii="Times New Roman" w:eastAsia="Calibri" w:hAnsi="Times New Roman" w:cs="Times New Roman"/>
          <w:sz w:val="24"/>
          <w:szCs w:val="24"/>
          <w:lang w:val="es-AR" w:eastAsia="es-AR"/>
        </w:rPr>
        <w:t>,</w:t>
      </w:r>
      <w:r w:rsidR="00251EF4" w:rsidRPr="00251EF4">
        <w:rPr>
          <w:rFonts w:ascii="Times New Roman" w:eastAsia="Calibri" w:hAnsi="Times New Roman" w:cs="Times New Roman"/>
          <w:sz w:val="24"/>
          <w:szCs w:val="24"/>
          <w:lang w:val="es-AR" w:eastAsia="es-AR"/>
        </w:rPr>
        <w:t xml:space="preserve"> </w:t>
      </w:r>
      <w:r w:rsidR="00251EF4" w:rsidRPr="00251EF4">
        <w:rPr>
          <w:rFonts w:ascii="Times New Roman" w:eastAsia="Times New Roman" w:hAnsi="Times New Roman" w:cs="Times New Roman"/>
          <w:sz w:val="24"/>
          <w:szCs w:val="24"/>
          <w:lang w:val="es-AR" w:eastAsia="es-AR"/>
        </w:rPr>
        <w:t xml:space="preserve">en la mayoría de los casos no existe una mención explícita. Esto dificulta la cuantificación, su nivel de provisión servicio y, por lo tanto, su incorporación efectiva en los instrumentos de planificación. </w:t>
      </w:r>
    </w:p>
    <w:p w14:paraId="054084A5" w14:textId="6C6D113B" w:rsidR="00DB3621" w:rsidRPr="00DB3621" w:rsidRDefault="00B6670A" w:rsidP="00DB3621">
      <w:pPr>
        <w:keepNext/>
        <w:keepLines/>
        <w:tabs>
          <w:tab w:val="left" w:pos="993"/>
        </w:tabs>
        <w:spacing w:line="360" w:lineRule="auto"/>
        <w:contextualSpacing/>
        <w:jc w:val="both"/>
        <w:rPr>
          <w:rFonts w:ascii="Times New Roman" w:eastAsia="Calibri" w:hAnsi="Times New Roman" w:cs="Times New Roman"/>
          <w:iCs/>
          <w:sz w:val="24"/>
          <w:szCs w:val="24"/>
          <w:lang w:val="es-CR" w:eastAsia="en-US"/>
        </w:rPr>
      </w:pPr>
      <w:r w:rsidRPr="00B6670A">
        <w:rPr>
          <w:rFonts w:ascii="Times New Roman" w:eastAsia="Times New Roman" w:hAnsi="Times New Roman" w:cs="Times New Roman"/>
          <w:b/>
          <w:bCs/>
          <w:sz w:val="24"/>
          <w:szCs w:val="24"/>
          <w:lang w:val="es-CR" w:eastAsia="en-US"/>
        </w:rPr>
        <w:lastRenderedPageBreak/>
        <w:t xml:space="preserve">En el duodécimo </w:t>
      </w:r>
      <w:proofErr w:type="gramStart"/>
      <w:r w:rsidRPr="00B6670A">
        <w:rPr>
          <w:rFonts w:ascii="Times New Roman" w:eastAsia="Times New Roman" w:hAnsi="Times New Roman" w:cs="Times New Roman"/>
          <w:b/>
          <w:bCs/>
          <w:sz w:val="24"/>
          <w:szCs w:val="24"/>
          <w:lang w:val="es-CR" w:eastAsia="en-US"/>
        </w:rPr>
        <w:t>artículo</w:t>
      </w:r>
      <w:r w:rsidR="00DB3621">
        <w:rPr>
          <w:rFonts w:ascii="Times New Roman" w:eastAsia="Times New Roman" w:hAnsi="Times New Roman" w:cs="Times New Roman"/>
          <w:b/>
          <w:bCs/>
          <w:sz w:val="24"/>
          <w:szCs w:val="24"/>
          <w:lang w:val="es-CR" w:eastAsia="en-US"/>
        </w:rPr>
        <w:t xml:space="preserve"> </w:t>
      </w:r>
      <w:r w:rsidR="00190077">
        <w:rPr>
          <w:rFonts w:ascii="Times New Roman" w:eastAsia="Times New Roman" w:hAnsi="Times New Roman" w:cs="Times New Roman"/>
          <w:b/>
          <w:bCs/>
          <w:sz w:val="24"/>
          <w:szCs w:val="24"/>
          <w:lang w:val="es-CR" w:eastAsia="en-US"/>
        </w:rPr>
        <w:t xml:space="preserve"> se</w:t>
      </w:r>
      <w:proofErr w:type="gramEnd"/>
      <w:r w:rsidR="00190077">
        <w:rPr>
          <w:rFonts w:ascii="Times New Roman" w:eastAsia="Times New Roman" w:hAnsi="Times New Roman" w:cs="Times New Roman"/>
          <w:b/>
          <w:bCs/>
          <w:sz w:val="24"/>
          <w:szCs w:val="24"/>
          <w:lang w:val="es-CR" w:eastAsia="en-US"/>
        </w:rPr>
        <w:t xml:space="preserve"> </w:t>
      </w:r>
      <w:r w:rsidR="00DB3621">
        <w:rPr>
          <w:rFonts w:ascii="Times New Roman" w:eastAsia="Calibri" w:hAnsi="Times New Roman" w:cs="Times New Roman"/>
          <w:iCs/>
          <w:sz w:val="24"/>
          <w:szCs w:val="24"/>
          <w:lang w:val="es-CR" w:eastAsia="en-US"/>
        </w:rPr>
        <w:t>analiza c</w:t>
      </w:r>
      <w:r w:rsidR="00190077">
        <w:rPr>
          <w:rFonts w:ascii="Times New Roman" w:eastAsia="Calibri" w:hAnsi="Times New Roman" w:cs="Times New Roman"/>
          <w:iCs/>
          <w:sz w:val="24"/>
          <w:szCs w:val="24"/>
          <w:lang w:val="es-CR" w:eastAsia="en-US"/>
        </w:rPr>
        <w:t>ó</w:t>
      </w:r>
      <w:r w:rsidR="00DB3621">
        <w:rPr>
          <w:rFonts w:ascii="Times New Roman" w:eastAsia="Calibri" w:hAnsi="Times New Roman" w:cs="Times New Roman"/>
          <w:iCs/>
          <w:sz w:val="24"/>
          <w:szCs w:val="24"/>
          <w:lang w:val="es-CR" w:eastAsia="en-US"/>
        </w:rPr>
        <w:t xml:space="preserve">mo </w:t>
      </w:r>
      <w:r w:rsidR="00DB3621" w:rsidRPr="00C4295C">
        <w:rPr>
          <w:rFonts w:ascii="Times New Roman" w:eastAsia="Calibri" w:hAnsi="Times New Roman" w:cs="Times New Roman"/>
          <w:iCs/>
          <w:sz w:val="24"/>
          <w:szCs w:val="24"/>
          <w:lang w:val="es-CR" w:eastAsia="en-US"/>
        </w:rPr>
        <w:t xml:space="preserve">los pasivos mineros abandonados en el Líbano de Tilarán, Guanacaste, </w:t>
      </w:r>
      <w:r w:rsidR="00DB3621" w:rsidRPr="00DB3621">
        <w:rPr>
          <w:rFonts w:ascii="Times New Roman" w:eastAsia="Calibri" w:hAnsi="Times New Roman" w:cs="Times New Roman"/>
          <w:iCs/>
          <w:sz w:val="24"/>
          <w:szCs w:val="24"/>
          <w:lang w:val="es-CR" w:eastAsia="en-US"/>
        </w:rPr>
        <w:t xml:space="preserve">Costa Rica, </w:t>
      </w:r>
      <w:r w:rsidR="00DB3621" w:rsidRPr="00C4295C">
        <w:rPr>
          <w:rFonts w:ascii="Times New Roman" w:eastAsia="Calibri" w:hAnsi="Times New Roman" w:cs="Times New Roman"/>
          <w:iCs/>
          <w:sz w:val="24"/>
          <w:szCs w:val="24"/>
          <w:lang w:val="es-CR" w:eastAsia="en-US"/>
        </w:rPr>
        <w:t xml:space="preserve">son una fuente potencial de contaminación por metales para las </w:t>
      </w:r>
      <w:r w:rsidR="00DB3621" w:rsidRPr="00DB3621">
        <w:rPr>
          <w:rFonts w:ascii="Times New Roman" w:eastAsia="Calibri" w:hAnsi="Times New Roman" w:cs="Times New Roman"/>
          <w:iCs/>
          <w:sz w:val="24"/>
          <w:szCs w:val="24"/>
          <w:lang w:val="es-CR" w:eastAsia="en-US"/>
        </w:rPr>
        <w:t>aguas, sedimentos</w:t>
      </w:r>
      <w:r w:rsidR="00DB3621" w:rsidRPr="00C4295C">
        <w:rPr>
          <w:rFonts w:ascii="Times New Roman" w:eastAsia="Calibri" w:hAnsi="Times New Roman" w:cs="Times New Roman"/>
          <w:iCs/>
          <w:sz w:val="24"/>
          <w:szCs w:val="24"/>
          <w:lang w:val="es-CR" w:eastAsia="en-US"/>
        </w:rPr>
        <w:t xml:space="preserve"> y macroinvertebrados bentónicos de los ríos San José y Cañas.</w:t>
      </w:r>
      <w:r w:rsidR="00DB3621" w:rsidRPr="00DB3621">
        <w:rPr>
          <w:rFonts w:ascii="Times New Roman" w:eastAsia="Calibri" w:hAnsi="Times New Roman" w:cs="Times New Roman"/>
          <w:iCs/>
          <w:sz w:val="24"/>
          <w:szCs w:val="24"/>
          <w:lang w:val="es-CR" w:eastAsia="en-US"/>
        </w:rPr>
        <w:t xml:space="preserve"> Las posibles consecuencias para el medio ambiente asociadas con la presencia de desechos mineros se evaluaron cuantitativa y cualitativamente a través de las cantidades de metales presentes en los desechos y lixiviados. Se realizaron pruebas de infiltración y una prueba cinética de celda húmeda</w:t>
      </w:r>
      <w:r w:rsidR="0040716A">
        <w:rPr>
          <w:rFonts w:ascii="Times New Roman" w:eastAsia="Calibri" w:hAnsi="Times New Roman" w:cs="Times New Roman"/>
          <w:iCs/>
          <w:sz w:val="24"/>
          <w:szCs w:val="24"/>
          <w:lang w:val="es-CR" w:eastAsia="en-US"/>
        </w:rPr>
        <w:t>,</w:t>
      </w:r>
      <w:r w:rsidR="00DB3621" w:rsidRPr="00DB3621">
        <w:rPr>
          <w:rFonts w:ascii="Times New Roman" w:eastAsia="Calibri" w:hAnsi="Times New Roman" w:cs="Times New Roman"/>
          <w:iCs/>
          <w:sz w:val="24"/>
          <w:szCs w:val="24"/>
          <w:lang w:val="es-CR" w:eastAsia="en-US"/>
        </w:rPr>
        <w:t xml:space="preserve"> </w:t>
      </w:r>
      <w:r w:rsidR="00C0275E">
        <w:rPr>
          <w:rFonts w:ascii="Times New Roman" w:eastAsia="Calibri" w:hAnsi="Times New Roman" w:cs="Times New Roman"/>
          <w:iCs/>
          <w:sz w:val="24"/>
          <w:szCs w:val="24"/>
          <w:lang w:val="es-CR" w:eastAsia="en-US"/>
        </w:rPr>
        <w:t xml:space="preserve">lo que </w:t>
      </w:r>
      <w:r w:rsidR="00DB3621" w:rsidRPr="00DB3621">
        <w:rPr>
          <w:rFonts w:ascii="Times New Roman" w:eastAsia="Calibri" w:hAnsi="Times New Roman" w:cs="Times New Roman"/>
          <w:iCs/>
          <w:sz w:val="24"/>
          <w:szCs w:val="24"/>
          <w:lang w:val="es-CR" w:eastAsia="en-US"/>
        </w:rPr>
        <w:t>permitió describir los procesos y las reacciones químicas que pueden ocurrir en los desechos mineros durante la lluvia, asociados con la carga de metales en el lixiviado. Esta investigación mostró que los pasivos mineros abandonados en el Líbano son una fuente potencial de contaminación por metales para los ecosistemas de agua dulce circundantes.</w:t>
      </w:r>
    </w:p>
    <w:p w14:paraId="763CD2EC" w14:textId="172D5BF3" w:rsidR="00B6670A" w:rsidRDefault="00B6670A" w:rsidP="00251EF4">
      <w:pPr>
        <w:spacing w:after="160" w:line="360" w:lineRule="auto"/>
        <w:jc w:val="both"/>
        <w:rPr>
          <w:rFonts w:ascii="Times New Roman" w:eastAsia="Times New Roman" w:hAnsi="Times New Roman" w:cs="Times New Roman"/>
          <w:b/>
          <w:bCs/>
          <w:sz w:val="24"/>
          <w:szCs w:val="24"/>
          <w:lang w:val="es-CR" w:eastAsia="en-US"/>
        </w:rPr>
      </w:pPr>
    </w:p>
    <w:p w14:paraId="28D59364" w14:textId="157E1468" w:rsidR="009B1854" w:rsidRPr="009B1854" w:rsidRDefault="00B6670A" w:rsidP="009B1854">
      <w:pPr>
        <w:spacing w:line="360" w:lineRule="auto"/>
        <w:outlineLvl w:val="0"/>
        <w:rPr>
          <w:rFonts w:ascii="Times New Roman" w:eastAsia="Calibri" w:hAnsi="Times New Roman" w:cs="Times New Roman"/>
          <w:sz w:val="24"/>
          <w:szCs w:val="24"/>
          <w:lang w:val="es-MX" w:eastAsia="en-US"/>
        </w:rPr>
      </w:pPr>
      <w:r w:rsidRPr="00B6670A">
        <w:rPr>
          <w:rFonts w:ascii="Times New Roman" w:eastAsia="Times New Roman" w:hAnsi="Times New Roman" w:cs="Times New Roman"/>
          <w:b/>
          <w:bCs/>
          <w:sz w:val="24"/>
          <w:szCs w:val="24"/>
          <w:lang w:val="es-CR" w:eastAsia="en-US"/>
        </w:rPr>
        <w:t>El décimo tercer artículo</w:t>
      </w:r>
      <w:r w:rsidR="00190077">
        <w:rPr>
          <w:rFonts w:ascii="Times New Roman" w:eastAsia="Times New Roman" w:hAnsi="Times New Roman" w:cs="Times New Roman"/>
          <w:b/>
          <w:bCs/>
          <w:sz w:val="24"/>
          <w:szCs w:val="24"/>
          <w:lang w:val="es-CR" w:eastAsia="en-US"/>
        </w:rPr>
        <w:t>,</w:t>
      </w:r>
      <w:r w:rsidR="009B1854">
        <w:rPr>
          <w:rFonts w:ascii="Times New Roman" w:eastAsia="Times New Roman" w:hAnsi="Times New Roman" w:cs="Times New Roman"/>
          <w:b/>
          <w:bCs/>
          <w:sz w:val="24"/>
          <w:szCs w:val="24"/>
          <w:lang w:val="es-CR" w:eastAsia="en-US"/>
        </w:rPr>
        <w:t xml:space="preserve"> </w:t>
      </w:r>
      <w:r w:rsidR="009B1854" w:rsidRPr="006D06A1">
        <w:rPr>
          <w:rFonts w:ascii="Times New Roman" w:eastAsia="Calibri" w:hAnsi="Times New Roman" w:cs="Times New Roman"/>
          <w:sz w:val="24"/>
          <w:szCs w:val="24"/>
          <w:lang w:val="es-MX" w:eastAsia="en-US"/>
        </w:rPr>
        <w:t>a partir de la b</w:t>
      </w:r>
      <w:r w:rsidR="009B1854" w:rsidRPr="00190077">
        <w:rPr>
          <w:rFonts w:ascii="Times New Roman" w:eastAsia="Calibri" w:hAnsi="Times New Roman" w:cs="Times New Roman"/>
          <w:sz w:val="24"/>
          <w:szCs w:val="24"/>
          <w:lang w:val="es-MX" w:eastAsia="en-US"/>
        </w:rPr>
        <w:t>ase</w:t>
      </w:r>
      <w:r w:rsidR="009B1854" w:rsidRPr="00270FD4">
        <w:rPr>
          <w:rFonts w:ascii="Times New Roman" w:eastAsia="Calibri" w:hAnsi="Times New Roman" w:cs="Times New Roman"/>
          <w:sz w:val="24"/>
          <w:szCs w:val="24"/>
          <w:lang w:val="es-MX" w:eastAsia="en-US"/>
        </w:rPr>
        <w:t xml:space="preserve"> de datos de 34 años de las 92 estaciones distribuidas en la región Sierra de Amula en el estado de Jalisco–México</w:t>
      </w:r>
      <w:r w:rsidR="00C0275E">
        <w:rPr>
          <w:rFonts w:ascii="Times New Roman" w:eastAsia="Calibri" w:hAnsi="Times New Roman" w:cs="Times New Roman"/>
          <w:sz w:val="24"/>
          <w:szCs w:val="24"/>
          <w:lang w:val="es-MX" w:eastAsia="en-US"/>
        </w:rPr>
        <w:t>,</w:t>
      </w:r>
      <w:r w:rsidR="009B1854" w:rsidRPr="00270FD4">
        <w:rPr>
          <w:rFonts w:ascii="Times New Roman" w:eastAsia="Calibri" w:hAnsi="Times New Roman" w:cs="Times New Roman"/>
          <w:sz w:val="24"/>
          <w:szCs w:val="24"/>
          <w:lang w:val="es-MX" w:eastAsia="en-US"/>
        </w:rPr>
        <w:t xml:space="preserve"> estim</w:t>
      </w:r>
      <w:r w:rsidR="00616AA6">
        <w:rPr>
          <w:rFonts w:ascii="Times New Roman" w:eastAsia="Calibri" w:hAnsi="Times New Roman" w:cs="Times New Roman"/>
          <w:sz w:val="24"/>
          <w:szCs w:val="24"/>
          <w:lang w:val="es-MX" w:eastAsia="en-US"/>
        </w:rPr>
        <w:t>ó</w:t>
      </w:r>
      <w:r w:rsidR="009B1854" w:rsidRPr="00270FD4">
        <w:rPr>
          <w:rFonts w:ascii="Times New Roman" w:eastAsia="Calibri" w:hAnsi="Times New Roman" w:cs="Times New Roman"/>
          <w:sz w:val="24"/>
          <w:szCs w:val="24"/>
          <w:lang w:val="es-MX" w:eastAsia="en-US"/>
        </w:rPr>
        <w:t xml:space="preserve"> los datos mensuales faltantes de precipitación y temperatura a través de los métodos de media aritmética, regresión lineal simple y la técnica de la </w:t>
      </w:r>
      <w:r w:rsidR="009B1854" w:rsidRPr="00270FD4">
        <w:rPr>
          <w:rFonts w:ascii="Times New Roman" w:eastAsia="Calibri" w:hAnsi="Times New Roman" w:cs="Times New Roman"/>
          <w:i/>
          <w:sz w:val="24"/>
          <w:szCs w:val="24"/>
          <w:lang w:val="es-MX" w:eastAsia="en-US"/>
        </w:rPr>
        <w:t xml:space="preserve">U.S. National </w:t>
      </w:r>
      <w:proofErr w:type="spellStart"/>
      <w:r w:rsidR="009B1854" w:rsidRPr="00270FD4">
        <w:rPr>
          <w:rFonts w:ascii="Times New Roman" w:eastAsia="Calibri" w:hAnsi="Times New Roman" w:cs="Times New Roman"/>
          <w:i/>
          <w:sz w:val="24"/>
          <w:szCs w:val="24"/>
          <w:lang w:val="es-MX" w:eastAsia="en-US"/>
        </w:rPr>
        <w:t>Weather</w:t>
      </w:r>
      <w:proofErr w:type="spellEnd"/>
      <w:r w:rsidR="009B1854" w:rsidRPr="00270FD4">
        <w:rPr>
          <w:rFonts w:ascii="Times New Roman" w:eastAsia="Calibri" w:hAnsi="Times New Roman" w:cs="Times New Roman"/>
          <w:i/>
          <w:sz w:val="24"/>
          <w:szCs w:val="24"/>
          <w:lang w:val="es-MX" w:eastAsia="en-US"/>
        </w:rPr>
        <w:t xml:space="preserve"> </w:t>
      </w:r>
      <w:proofErr w:type="spellStart"/>
      <w:r w:rsidR="009B1854" w:rsidRPr="00270FD4">
        <w:rPr>
          <w:rFonts w:ascii="Times New Roman" w:eastAsia="Calibri" w:hAnsi="Times New Roman" w:cs="Times New Roman"/>
          <w:i/>
          <w:sz w:val="24"/>
          <w:szCs w:val="24"/>
          <w:lang w:val="es-MX" w:eastAsia="en-US"/>
        </w:rPr>
        <w:t>Service</w:t>
      </w:r>
      <w:proofErr w:type="spellEnd"/>
      <w:r w:rsidR="009B1854" w:rsidRPr="00270FD4">
        <w:rPr>
          <w:rFonts w:ascii="Times New Roman" w:eastAsia="Calibri" w:hAnsi="Times New Roman" w:cs="Times New Roman"/>
          <w:sz w:val="24"/>
          <w:szCs w:val="24"/>
          <w:lang w:val="es-MX" w:eastAsia="en-US"/>
        </w:rPr>
        <w:t xml:space="preserve">. La estimación de la consistencia y homogeneidad de esta base se realizó a través del análisis de doble masa, t de </w:t>
      </w:r>
      <w:proofErr w:type="spellStart"/>
      <w:r w:rsidR="009B1854" w:rsidRPr="00270FD4">
        <w:rPr>
          <w:rFonts w:ascii="Times New Roman" w:eastAsia="Calibri" w:hAnsi="Times New Roman" w:cs="Times New Roman"/>
          <w:sz w:val="24"/>
          <w:szCs w:val="24"/>
          <w:lang w:val="es-MX" w:eastAsia="en-US"/>
        </w:rPr>
        <w:t>Student</w:t>
      </w:r>
      <w:proofErr w:type="spellEnd"/>
      <w:r w:rsidR="009B1854" w:rsidRPr="00270FD4">
        <w:rPr>
          <w:rFonts w:ascii="Times New Roman" w:eastAsia="Calibri" w:hAnsi="Times New Roman" w:cs="Times New Roman"/>
          <w:sz w:val="24"/>
          <w:szCs w:val="24"/>
          <w:lang w:val="es-MX" w:eastAsia="en-US"/>
        </w:rPr>
        <w:t xml:space="preserve"> y Cramer, procesados mediante los Sistemas de Información Geográfica</w:t>
      </w:r>
      <w:r w:rsidR="00080037">
        <w:rPr>
          <w:rFonts w:ascii="Times New Roman" w:eastAsia="Calibri" w:hAnsi="Times New Roman" w:cs="Times New Roman"/>
          <w:sz w:val="24"/>
          <w:szCs w:val="24"/>
          <w:lang w:val="es-MX" w:eastAsia="en-US"/>
        </w:rPr>
        <w:t>;</w:t>
      </w:r>
      <w:r w:rsidR="009B1854" w:rsidRPr="00270FD4">
        <w:rPr>
          <w:rFonts w:ascii="Times New Roman" w:eastAsia="Calibri" w:hAnsi="Times New Roman" w:cs="Times New Roman"/>
          <w:sz w:val="24"/>
          <w:szCs w:val="24"/>
          <w:lang w:val="es-MX" w:eastAsia="en-US"/>
        </w:rPr>
        <w:t xml:space="preserve"> </w:t>
      </w:r>
      <w:r w:rsidR="00FE665D">
        <w:rPr>
          <w:rFonts w:ascii="Times New Roman" w:eastAsia="Calibri" w:hAnsi="Times New Roman" w:cs="Times New Roman"/>
          <w:sz w:val="24"/>
          <w:szCs w:val="24"/>
          <w:lang w:val="es-MX" w:eastAsia="en-US"/>
        </w:rPr>
        <w:t>r</w:t>
      </w:r>
      <w:r w:rsidR="00C0275E">
        <w:rPr>
          <w:rFonts w:ascii="Times New Roman" w:eastAsia="Calibri" w:hAnsi="Times New Roman" w:cs="Times New Roman"/>
          <w:sz w:val="24"/>
          <w:szCs w:val="24"/>
          <w:lang w:val="es-MX" w:eastAsia="en-US"/>
        </w:rPr>
        <w:t>esultando que el</w:t>
      </w:r>
      <w:r w:rsidR="009B1854" w:rsidRPr="009B1854">
        <w:rPr>
          <w:rFonts w:ascii="Times New Roman" w:eastAsia="Calibri" w:hAnsi="Times New Roman" w:cs="Times New Roman"/>
          <w:sz w:val="24"/>
          <w:szCs w:val="24"/>
          <w:lang w:val="es-MX" w:eastAsia="en-US"/>
        </w:rPr>
        <w:t xml:space="preserve"> mejor método para interpolar la precipitación fue </w:t>
      </w:r>
      <w:proofErr w:type="spellStart"/>
      <w:r w:rsidR="009B1854" w:rsidRPr="009B1854">
        <w:rPr>
          <w:rFonts w:ascii="Times New Roman" w:eastAsia="Calibri" w:hAnsi="Times New Roman" w:cs="Times New Roman"/>
          <w:sz w:val="24"/>
          <w:szCs w:val="24"/>
          <w:lang w:val="es-MX" w:eastAsia="en-US"/>
        </w:rPr>
        <w:t>polynomial</w:t>
      </w:r>
      <w:proofErr w:type="spellEnd"/>
      <w:r w:rsidR="009B1854" w:rsidRPr="009B1854">
        <w:rPr>
          <w:rFonts w:ascii="Times New Roman" w:eastAsia="Calibri" w:hAnsi="Times New Roman" w:cs="Times New Roman"/>
          <w:sz w:val="24"/>
          <w:szCs w:val="24"/>
          <w:lang w:val="es-MX" w:eastAsia="en-US"/>
        </w:rPr>
        <w:t xml:space="preserve"> </w:t>
      </w:r>
      <w:proofErr w:type="spellStart"/>
      <w:r w:rsidR="009B1854" w:rsidRPr="009B1854">
        <w:rPr>
          <w:rFonts w:ascii="Times New Roman" w:eastAsia="Calibri" w:hAnsi="Times New Roman" w:cs="Times New Roman"/>
          <w:sz w:val="24"/>
          <w:szCs w:val="24"/>
          <w:lang w:val="es-MX" w:eastAsia="en-US"/>
        </w:rPr>
        <w:t>interpolation</w:t>
      </w:r>
      <w:proofErr w:type="spellEnd"/>
      <w:r w:rsidR="009B1854" w:rsidRPr="009B1854">
        <w:rPr>
          <w:rFonts w:ascii="Times New Roman" w:eastAsia="Calibri" w:hAnsi="Times New Roman" w:cs="Times New Roman"/>
          <w:sz w:val="24"/>
          <w:szCs w:val="24"/>
          <w:lang w:val="es-MX" w:eastAsia="en-US"/>
        </w:rPr>
        <w:t xml:space="preserve">, </w:t>
      </w:r>
      <w:r w:rsidR="00080037">
        <w:rPr>
          <w:rFonts w:ascii="Times New Roman" w:eastAsia="Calibri" w:hAnsi="Times New Roman" w:cs="Times New Roman"/>
          <w:sz w:val="24"/>
          <w:szCs w:val="24"/>
          <w:lang w:val="es-MX" w:eastAsia="en-US"/>
        </w:rPr>
        <w:t xml:space="preserve">mientras que </w:t>
      </w:r>
      <w:r w:rsidR="009B1854" w:rsidRPr="009B1854">
        <w:rPr>
          <w:rFonts w:ascii="Times New Roman" w:eastAsia="Calibri" w:hAnsi="Times New Roman" w:cs="Times New Roman"/>
          <w:sz w:val="24"/>
          <w:szCs w:val="24"/>
          <w:lang w:val="es-MX" w:eastAsia="en-US"/>
        </w:rPr>
        <w:t>para temperatura fue J-Bessel con una confiabilidad cercana a 100%.</w:t>
      </w:r>
    </w:p>
    <w:p w14:paraId="0857E4F0" w14:textId="24843EE4" w:rsidR="009B1854" w:rsidRPr="009B1854" w:rsidRDefault="009B1854" w:rsidP="009B1854">
      <w:pPr>
        <w:spacing w:line="360" w:lineRule="auto"/>
        <w:rPr>
          <w:rFonts w:ascii="Times New Roman" w:eastAsia="Times New Roman" w:hAnsi="Times New Roman" w:cs="Times New Roman"/>
          <w:b/>
          <w:bCs/>
          <w:sz w:val="24"/>
          <w:szCs w:val="24"/>
          <w:lang w:val="es-MX" w:eastAsia="en-US"/>
        </w:rPr>
      </w:pPr>
    </w:p>
    <w:p w14:paraId="41940F5C" w14:textId="77777777" w:rsidR="009B1854" w:rsidRPr="00C0275E" w:rsidRDefault="009B1854" w:rsidP="009B1854">
      <w:pPr>
        <w:spacing w:line="360" w:lineRule="auto"/>
        <w:rPr>
          <w:rFonts w:ascii="Times New Roman" w:eastAsia="Times New Roman" w:hAnsi="Times New Roman" w:cs="Times New Roman"/>
          <w:b/>
          <w:bCs/>
          <w:sz w:val="24"/>
          <w:szCs w:val="24"/>
          <w:lang w:val="es-MX" w:eastAsia="en-US"/>
        </w:rPr>
      </w:pPr>
    </w:p>
    <w:p w14:paraId="060E97AD" w14:textId="08428B29" w:rsidR="009B1854" w:rsidRPr="00C4295C" w:rsidRDefault="009B1854" w:rsidP="00C0275E">
      <w:pPr>
        <w:spacing w:after="160" w:line="360" w:lineRule="auto"/>
        <w:jc w:val="both"/>
        <w:rPr>
          <w:rFonts w:ascii="Times New Roman" w:eastAsia="Calibri" w:hAnsi="Times New Roman" w:cs="Times New Roman"/>
          <w:sz w:val="24"/>
          <w:szCs w:val="24"/>
          <w:lang w:val="es-AR" w:eastAsia="en-US"/>
        </w:rPr>
      </w:pPr>
      <w:r w:rsidRPr="00B6670A">
        <w:rPr>
          <w:rFonts w:ascii="Times New Roman" w:eastAsia="Times New Roman" w:hAnsi="Times New Roman" w:cs="Times New Roman"/>
          <w:b/>
          <w:bCs/>
          <w:sz w:val="24"/>
          <w:szCs w:val="24"/>
          <w:lang w:val="es-CR" w:eastAsia="en-US"/>
        </w:rPr>
        <w:t>En el décimo cuarto artículo</w:t>
      </w:r>
      <w:r>
        <w:rPr>
          <w:rFonts w:ascii="Times New Roman" w:eastAsia="Times New Roman" w:hAnsi="Times New Roman" w:cs="Times New Roman"/>
          <w:b/>
          <w:bCs/>
          <w:sz w:val="24"/>
          <w:szCs w:val="24"/>
          <w:lang w:val="es-CR" w:eastAsia="en-US"/>
        </w:rPr>
        <w:t xml:space="preserve"> </w:t>
      </w:r>
      <w:r w:rsidR="003133EC">
        <w:rPr>
          <w:rFonts w:ascii="Times New Roman" w:eastAsia="Times New Roman" w:hAnsi="Times New Roman" w:cs="Times New Roman"/>
          <w:b/>
          <w:bCs/>
          <w:sz w:val="24"/>
          <w:szCs w:val="24"/>
          <w:lang w:val="es-CR" w:eastAsia="en-US"/>
        </w:rPr>
        <w:t xml:space="preserve">se </w:t>
      </w:r>
      <w:r w:rsidRPr="009B1854">
        <w:rPr>
          <w:rFonts w:ascii="Times New Roman" w:eastAsia="Calibri" w:hAnsi="Times New Roman" w:cs="Times New Roman"/>
          <w:bCs/>
          <w:sz w:val="24"/>
          <w:szCs w:val="24"/>
          <w:lang w:val="es-AR" w:eastAsia="en-US"/>
        </w:rPr>
        <w:t>contribuye con el análisis de la erosión hídrica actual y potencial</w:t>
      </w:r>
      <w:r w:rsidR="000E4E85">
        <w:rPr>
          <w:rFonts w:ascii="Times New Roman" w:eastAsia="Calibri" w:hAnsi="Times New Roman" w:cs="Times New Roman"/>
          <w:bCs/>
          <w:sz w:val="24"/>
          <w:szCs w:val="24"/>
          <w:lang w:val="es-AR" w:eastAsia="en-US"/>
        </w:rPr>
        <w:t>,</w:t>
      </w:r>
      <w:r w:rsidRPr="009B1854">
        <w:rPr>
          <w:rFonts w:ascii="Times New Roman" w:eastAsia="Calibri" w:hAnsi="Times New Roman" w:cs="Times New Roman"/>
          <w:bCs/>
          <w:sz w:val="24"/>
          <w:szCs w:val="24"/>
          <w:lang w:val="es-AR" w:eastAsia="en-US"/>
        </w:rPr>
        <w:t xml:space="preserve"> y </w:t>
      </w:r>
      <w:r w:rsidRPr="00C4295C">
        <w:rPr>
          <w:rFonts w:ascii="Times New Roman" w:eastAsia="Calibri" w:hAnsi="Times New Roman" w:cs="Times New Roman"/>
          <w:bCs/>
          <w:sz w:val="24"/>
          <w:szCs w:val="24"/>
          <w:lang w:val="es-AR" w:eastAsia="en-US"/>
        </w:rPr>
        <w:t>la</w:t>
      </w:r>
      <w:r w:rsidRPr="00C4295C">
        <w:rPr>
          <w:rFonts w:ascii="Times New Roman" w:eastAsia="Calibri" w:hAnsi="Times New Roman" w:cs="Times New Roman"/>
          <w:sz w:val="24"/>
          <w:szCs w:val="24"/>
          <w:lang w:val="es-AR" w:eastAsia="en-US"/>
        </w:rPr>
        <w:t xml:space="preserve"> variación de la pérdida total de suelos agrícolas del partido de Tres Arroyos (Región Pampeana Austral), </w:t>
      </w:r>
      <w:r w:rsidRPr="009B1854">
        <w:rPr>
          <w:rFonts w:ascii="Times New Roman" w:eastAsia="Calibri" w:hAnsi="Times New Roman" w:cs="Times New Roman"/>
          <w:sz w:val="24"/>
          <w:szCs w:val="24"/>
          <w:lang w:val="es-AR" w:eastAsia="en-US"/>
        </w:rPr>
        <w:t>para d</w:t>
      </w:r>
      <w:r w:rsidRPr="00C4295C">
        <w:rPr>
          <w:rFonts w:ascii="Times New Roman" w:eastAsia="Calibri" w:hAnsi="Times New Roman" w:cs="Times New Roman"/>
          <w:sz w:val="24"/>
          <w:szCs w:val="24"/>
          <w:lang w:val="es-AR" w:eastAsia="en-US"/>
        </w:rPr>
        <w:t xml:space="preserve">esarrollar un acercamiento a la estimación de la pérdida económica a causa de la merma de la productividad del suelo originada por la erosión hídrica en el área de estudio. </w:t>
      </w:r>
      <w:r w:rsidRPr="009B1854">
        <w:rPr>
          <w:rFonts w:ascii="Times New Roman" w:eastAsia="Calibri" w:hAnsi="Times New Roman" w:cs="Times New Roman"/>
          <w:sz w:val="24"/>
          <w:szCs w:val="24"/>
          <w:lang w:val="es-AR" w:eastAsia="en-US"/>
        </w:rPr>
        <w:t>S</w:t>
      </w:r>
      <w:r w:rsidRPr="00C4295C">
        <w:rPr>
          <w:rFonts w:ascii="Times New Roman" w:eastAsia="Calibri" w:hAnsi="Times New Roman" w:cs="Times New Roman"/>
          <w:sz w:val="24"/>
          <w:szCs w:val="24"/>
          <w:lang w:val="es-AR" w:eastAsia="en-US"/>
        </w:rPr>
        <w:t>e determinó</w:t>
      </w:r>
      <w:r w:rsidRPr="009B1854">
        <w:rPr>
          <w:rFonts w:ascii="Times New Roman" w:eastAsia="Calibri" w:hAnsi="Times New Roman" w:cs="Times New Roman"/>
          <w:sz w:val="24"/>
          <w:szCs w:val="24"/>
          <w:lang w:val="es-AR" w:eastAsia="en-US"/>
        </w:rPr>
        <w:t xml:space="preserve"> </w:t>
      </w:r>
      <w:r w:rsidRPr="00C4295C">
        <w:rPr>
          <w:rFonts w:ascii="Times New Roman" w:eastAsia="Calibri" w:hAnsi="Times New Roman" w:cs="Times New Roman"/>
          <w:sz w:val="24"/>
          <w:szCs w:val="24"/>
          <w:lang w:val="es-AR" w:eastAsia="en-US"/>
        </w:rPr>
        <w:t>un aumento en la pérdida productiva debido al incremento del área sembrada y la existencia de procesos erosivos; traduciéndose en un perjuicio económico sobre los productores y en la necesidad de desarrollar estrategias enfocadas hacia un modelo de producción más sustentable.</w:t>
      </w:r>
    </w:p>
    <w:p w14:paraId="09FD39E8" w14:textId="78DD8C8E" w:rsidR="00B6670A" w:rsidRPr="009B1854" w:rsidRDefault="00B6670A" w:rsidP="00251EF4">
      <w:pPr>
        <w:spacing w:after="160" w:line="360" w:lineRule="auto"/>
        <w:jc w:val="both"/>
        <w:rPr>
          <w:rFonts w:ascii="Times New Roman" w:eastAsia="Times New Roman" w:hAnsi="Times New Roman" w:cs="Times New Roman"/>
          <w:b/>
          <w:bCs/>
          <w:sz w:val="24"/>
          <w:szCs w:val="24"/>
          <w:lang w:val="es-AR" w:eastAsia="en-US"/>
        </w:rPr>
      </w:pPr>
    </w:p>
    <w:p w14:paraId="26E4CE7C" w14:textId="6F149416" w:rsidR="009B1854" w:rsidRPr="009B1854" w:rsidRDefault="00B6670A" w:rsidP="009B18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lang w:val="es-ES" w:eastAsia="pt-BR"/>
        </w:rPr>
      </w:pPr>
      <w:r w:rsidRPr="00B6670A">
        <w:rPr>
          <w:rFonts w:ascii="Times New Roman" w:eastAsia="Times New Roman" w:hAnsi="Times New Roman" w:cs="Times New Roman"/>
          <w:b/>
          <w:bCs/>
          <w:sz w:val="24"/>
          <w:szCs w:val="24"/>
          <w:lang w:val="es-CR" w:eastAsia="en-US"/>
        </w:rPr>
        <w:lastRenderedPageBreak/>
        <w:t xml:space="preserve">El décimo quinto </w:t>
      </w:r>
      <w:r w:rsidR="00E93897" w:rsidRPr="00B6670A">
        <w:rPr>
          <w:rFonts w:ascii="Times New Roman" w:eastAsia="Times New Roman" w:hAnsi="Times New Roman" w:cs="Times New Roman"/>
          <w:b/>
          <w:bCs/>
          <w:sz w:val="24"/>
          <w:szCs w:val="24"/>
          <w:lang w:val="es-CR" w:eastAsia="en-US"/>
        </w:rPr>
        <w:t>artículo</w:t>
      </w:r>
      <w:r w:rsidR="00E93897">
        <w:rPr>
          <w:rFonts w:ascii="Times New Roman" w:eastAsia="Times New Roman" w:hAnsi="Times New Roman" w:cs="Times New Roman"/>
          <w:b/>
          <w:bCs/>
          <w:sz w:val="24"/>
          <w:szCs w:val="24"/>
          <w:lang w:val="es-CR" w:eastAsia="en-US"/>
        </w:rPr>
        <w:t xml:space="preserve"> </w:t>
      </w:r>
      <w:r w:rsidR="00E93897" w:rsidRPr="00E93897">
        <w:rPr>
          <w:rFonts w:ascii="Times New Roman" w:eastAsia="Times New Roman" w:hAnsi="Times New Roman" w:cs="Times New Roman"/>
          <w:sz w:val="24"/>
          <w:szCs w:val="24"/>
          <w:lang w:val="es-CR" w:eastAsia="en-US"/>
        </w:rPr>
        <w:t>analiza</w:t>
      </w:r>
      <w:r w:rsidR="009B1854" w:rsidRPr="00C4295C">
        <w:rPr>
          <w:rFonts w:ascii="Times New Roman" w:eastAsia="Times New Roman" w:hAnsi="Times New Roman" w:cs="Times New Roman"/>
          <w:sz w:val="24"/>
          <w:szCs w:val="24"/>
          <w:lang w:val="es-ES" w:eastAsia="pt-BR"/>
        </w:rPr>
        <w:t xml:space="preserve"> factores que han contribuido a las transformaciones territoriales en el Semiárido debido a la expansión agrícola de la </w:t>
      </w:r>
      <w:proofErr w:type="spellStart"/>
      <w:r w:rsidR="009B1854" w:rsidRPr="00C4295C">
        <w:rPr>
          <w:rFonts w:ascii="Times New Roman" w:eastAsia="Times New Roman" w:hAnsi="Times New Roman" w:cs="Times New Roman"/>
          <w:sz w:val="24"/>
          <w:szCs w:val="24"/>
          <w:lang w:val="es-ES" w:eastAsia="pt-BR"/>
        </w:rPr>
        <w:t>cajucultura</w:t>
      </w:r>
      <w:proofErr w:type="spellEnd"/>
      <w:r w:rsidR="009B1854" w:rsidRPr="00C4295C">
        <w:rPr>
          <w:rFonts w:ascii="Times New Roman" w:eastAsia="Times New Roman" w:hAnsi="Times New Roman" w:cs="Times New Roman"/>
          <w:sz w:val="24"/>
          <w:szCs w:val="24"/>
          <w:lang w:val="es-ES" w:eastAsia="pt-BR"/>
        </w:rPr>
        <w:t xml:space="preserve"> al municipio de Pio IX. El enfoque de </w:t>
      </w:r>
      <w:r w:rsidR="009B1854" w:rsidRPr="006D06A1">
        <w:rPr>
          <w:rFonts w:ascii="Times New Roman" w:eastAsia="Times New Roman" w:hAnsi="Times New Roman" w:cs="Times New Roman"/>
          <w:sz w:val="24"/>
          <w:szCs w:val="24"/>
          <w:lang w:val="es-ES" w:eastAsia="pt-BR"/>
        </w:rPr>
        <w:t>desarrollo t</w:t>
      </w:r>
      <w:r w:rsidR="009B1854" w:rsidRPr="00C4295C">
        <w:rPr>
          <w:rFonts w:ascii="Times New Roman" w:eastAsia="Times New Roman" w:hAnsi="Times New Roman" w:cs="Times New Roman"/>
          <w:sz w:val="24"/>
          <w:szCs w:val="24"/>
          <w:lang w:val="es-ES" w:eastAsia="pt-BR"/>
        </w:rPr>
        <w:t xml:space="preserve">erritorial se ha utilizado en </w:t>
      </w:r>
      <w:r w:rsidR="006D06A1">
        <w:rPr>
          <w:rFonts w:ascii="Times New Roman" w:eastAsia="Times New Roman" w:hAnsi="Times New Roman" w:cs="Times New Roman"/>
          <w:sz w:val="24"/>
          <w:szCs w:val="24"/>
          <w:lang w:val="es-ES" w:eastAsia="pt-BR"/>
        </w:rPr>
        <w:t>la implementación de</w:t>
      </w:r>
      <w:r w:rsidR="009B1854" w:rsidRPr="00C4295C">
        <w:rPr>
          <w:rFonts w:ascii="Times New Roman" w:eastAsia="Times New Roman" w:hAnsi="Times New Roman" w:cs="Times New Roman"/>
          <w:sz w:val="24"/>
          <w:szCs w:val="24"/>
          <w:lang w:val="es-ES" w:eastAsia="pt-BR"/>
        </w:rPr>
        <w:t xml:space="preserve"> planes de</w:t>
      </w:r>
      <w:r w:rsidR="006D06A1">
        <w:rPr>
          <w:rFonts w:ascii="Times New Roman" w:eastAsia="Times New Roman" w:hAnsi="Times New Roman" w:cs="Times New Roman"/>
          <w:sz w:val="24"/>
          <w:szCs w:val="24"/>
          <w:lang w:val="es-ES" w:eastAsia="pt-BR"/>
        </w:rPr>
        <w:t xml:space="preserve"> desarrollo </w:t>
      </w:r>
      <w:r w:rsidR="009B1854" w:rsidRPr="00C4295C">
        <w:rPr>
          <w:rFonts w:ascii="Times New Roman" w:eastAsia="Times New Roman" w:hAnsi="Times New Roman" w:cs="Times New Roman"/>
          <w:sz w:val="24"/>
          <w:szCs w:val="24"/>
          <w:lang w:val="es-ES" w:eastAsia="pt-BR"/>
        </w:rPr>
        <w:t>para el semiárido de Piauí. El anacardo familiar asumió el liderazgo en la reorganización del anacardo en el territorio, favorecido también por las nuevas organizaciones sociales y políticas resultantes de la organización de los trabajadores sin tierra en la búsqueda de la implementación de acciones de reforma agraria. Las acciones del estado desconocen la organización de la base productiva, además de la dimensión ambiental. Los distintos planes de desarrollo apuntan a caminos, pero no son muy efectivos para desencadenar acciones orientadas al desarrollo territorial.</w:t>
      </w:r>
    </w:p>
    <w:bookmarkEnd w:id="0"/>
    <w:p w14:paraId="5EE3284F" w14:textId="6CC2B85F" w:rsidR="00823443" w:rsidRPr="00B33AC5" w:rsidRDefault="00823443" w:rsidP="00823443">
      <w:pPr>
        <w:autoSpaceDE w:val="0"/>
        <w:autoSpaceDN w:val="0"/>
        <w:adjustRightInd w:val="0"/>
        <w:spacing w:line="360" w:lineRule="auto"/>
        <w:ind w:firstLine="708"/>
        <w:contextualSpacing/>
        <w:jc w:val="both"/>
        <w:rPr>
          <w:rFonts w:ascii="Times New Roman" w:eastAsia="NSimSun" w:hAnsi="Times New Roman" w:cs="Times New Roman"/>
          <w:kern w:val="1"/>
          <w:sz w:val="24"/>
          <w:szCs w:val="24"/>
          <w:lang w:val="es-CR" w:eastAsia="zh-CN" w:bidi="hi-IN"/>
        </w:rPr>
      </w:pPr>
      <w:r w:rsidRPr="00B33AC5">
        <w:rPr>
          <w:rFonts w:ascii="Times New Roman" w:eastAsia="NSimSun" w:hAnsi="Times New Roman" w:cs="Times New Roman"/>
          <w:kern w:val="1"/>
          <w:sz w:val="24"/>
          <w:szCs w:val="24"/>
          <w:lang w:val="es-CR" w:eastAsia="zh-CN" w:bidi="hi-IN"/>
        </w:rPr>
        <w:t>De esta forma, se aprovecha para invitarlos a visitar el sitio electrónico de la revista (http://www.revistas.una.ac.cr/index.php/geografica), donde encontrarán en formato PDF, HTML y EPUB</w:t>
      </w:r>
      <w:r w:rsidR="00123699">
        <w:rPr>
          <w:rFonts w:ascii="Times New Roman" w:eastAsia="NSimSun" w:hAnsi="Times New Roman" w:cs="Times New Roman"/>
          <w:kern w:val="1"/>
          <w:sz w:val="24"/>
          <w:szCs w:val="24"/>
          <w:lang w:val="es-CR" w:eastAsia="zh-CN" w:bidi="hi-IN"/>
        </w:rPr>
        <w:t xml:space="preserve"> los artículos descritos</w:t>
      </w:r>
      <w:r w:rsidRPr="00B33AC5">
        <w:rPr>
          <w:rFonts w:ascii="Times New Roman" w:eastAsia="NSimSun" w:hAnsi="Times New Roman" w:cs="Times New Roman"/>
          <w:kern w:val="1"/>
          <w:sz w:val="24"/>
          <w:szCs w:val="24"/>
          <w:lang w:val="es-CR" w:eastAsia="zh-CN" w:bidi="hi-IN"/>
        </w:rPr>
        <w:t>. Adicionalmente, con mucho agrado les comunicamos que a partir del año 2019 la Revista Geográfica de América Central ha sido indexada en SCIELO, además de las indexaciones en LATINDEX, REDALYC, DIALNET, DOAJ, REDIB</w:t>
      </w:r>
      <w:r w:rsidR="00123699">
        <w:rPr>
          <w:rFonts w:ascii="Times New Roman" w:eastAsia="NSimSun" w:hAnsi="Times New Roman" w:cs="Times New Roman"/>
          <w:kern w:val="1"/>
          <w:sz w:val="24"/>
          <w:szCs w:val="24"/>
          <w:lang w:val="es-CR" w:eastAsia="zh-CN" w:bidi="hi-IN"/>
        </w:rPr>
        <w:t>,</w:t>
      </w:r>
      <w:r w:rsidRPr="00B33AC5">
        <w:rPr>
          <w:rFonts w:ascii="Times New Roman" w:eastAsia="NSimSun" w:hAnsi="Times New Roman" w:cs="Times New Roman"/>
          <w:kern w:val="1"/>
          <w:sz w:val="24"/>
          <w:szCs w:val="24"/>
          <w:lang w:val="es-CR" w:eastAsia="zh-CN" w:bidi="hi-IN"/>
        </w:rPr>
        <w:t xml:space="preserve"> entre otras. </w:t>
      </w:r>
    </w:p>
    <w:p w14:paraId="4B8E44AD" w14:textId="77777777" w:rsidR="00823443" w:rsidRPr="00B33AC5" w:rsidRDefault="00823443" w:rsidP="00823443">
      <w:pPr>
        <w:autoSpaceDE w:val="0"/>
        <w:autoSpaceDN w:val="0"/>
        <w:adjustRightInd w:val="0"/>
        <w:spacing w:line="360" w:lineRule="auto"/>
        <w:ind w:firstLine="709"/>
        <w:contextualSpacing/>
        <w:jc w:val="both"/>
        <w:rPr>
          <w:rFonts w:ascii="Times New Roman" w:eastAsia="NSimSun" w:hAnsi="Times New Roman" w:cs="Times New Roman"/>
          <w:kern w:val="1"/>
          <w:sz w:val="24"/>
          <w:szCs w:val="24"/>
          <w:lang w:val="es-CR" w:eastAsia="zh-CN" w:bidi="hi-IN"/>
        </w:rPr>
      </w:pPr>
      <w:r w:rsidRPr="00B33AC5">
        <w:rPr>
          <w:rFonts w:ascii="Times New Roman" w:eastAsia="NSimSun" w:hAnsi="Times New Roman" w:cs="Times New Roman"/>
          <w:kern w:val="1"/>
          <w:sz w:val="24"/>
          <w:szCs w:val="24"/>
          <w:lang w:val="es-CR" w:eastAsia="zh-CN" w:bidi="hi-IN"/>
        </w:rPr>
        <w:t>Esperamos que este número sea de gran utilidad para todos los interesados en los estudios geográficos y los invitamos a enviar sus aportes.</w:t>
      </w:r>
    </w:p>
    <w:p w14:paraId="2BED82DB" w14:textId="77777777" w:rsidR="00823443" w:rsidRPr="00B33AC5" w:rsidRDefault="00823443" w:rsidP="00823443">
      <w:pPr>
        <w:autoSpaceDE w:val="0"/>
        <w:autoSpaceDN w:val="0"/>
        <w:adjustRightInd w:val="0"/>
        <w:spacing w:line="360" w:lineRule="auto"/>
        <w:ind w:firstLine="709"/>
        <w:contextualSpacing/>
        <w:jc w:val="both"/>
        <w:rPr>
          <w:rFonts w:ascii="Times New Roman" w:eastAsia="NSimSun" w:hAnsi="Times New Roman" w:cs="Times New Roman"/>
          <w:kern w:val="1"/>
          <w:sz w:val="24"/>
          <w:szCs w:val="24"/>
          <w:lang w:val="es-CR" w:eastAsia="zh-CN" w:bidi="hi-IN"/>
        </w:rPr>
      </w:pPr>
    </w:p>
    <w:p w14:paraId="51C1D583" w14:textId="77777777" w:rsidR="00823443" w:rsidRPr="00823443" w:rsidRDefault="00823443" w:rsidP="00823443">
      <w:pPr>
        <w:autoSpaceDE w:val="0"/>
        <w:autoSpaceDN w:val="0"/>
        <w:adjustRightInd w:val="0"/>
        <w:spacing w:line="240" w:lineRule="auto"/>
        <w:contextualSpacing/>
        <w:jc w:val="both"/>
        <w:rPr>
          <w:rFonts w:ascii="Times New Roman" w:eastAsia="NSimSun" w:hAnsi="Times New Roman" w:cs="Times New Roman"/>
          <w:kern w:val="1"/>
          <w:sz w:val="24"/>
          <w:szCs w:val="24"/>
          <w:lang w:val="pt-BR" w:eastAsia="zh-CN" w:bidi="hi-IN"/>
        </w:rPr>
      </w:pPr>
      <w:r w:rsidRPr="00823443">
        <w:rPr>
          <w:rFonts w:ascii="Times New Roman" w:eastAsia="NSimSun" w:hAnsi="Times New Roman" w:cs="Times New Roman"/>
          <w:kern w:val="1"/>
          <w:sz w:val="24"/>
          <w:szCs w:val="24"/>
          <w:lang w:val="pt-BR" w:eastAsia="zh-CN" w:bidi="hi-IN"/>
        </w:rPr>
        <w:t>Saludos cordiales,</w:t>
      </w:r>
    </w:p>
    <w:p w14:paraId="1428E726" w14:textId="77777777" w:rsidR="00823443" w:rsidRPr="00823443" w:rsidRDefault="00823443" w:rsidP="00823443">
      <w:pPr>
        <w:autoSpaceDE w:val="0"/>
        <w:autoSpaceDN w:val="0"/>
        <w:adjustRightInd w:val="0"/>
        <w:spacing w:line="240" w:lineRule="auto"/>
        <w:ind w:firstLine="709"/>
        <w:contextualSpacing/>
        <w:jc w:val="both"/>
        <w:rPr>
          <w:rFonts w:ascii="Times New Roman" w:eastAsia="NSimSun" w:hAnsi="Times New Roman" w:cs="Times New Roman"/>
          <w:kern w:val="1"/>
          <w:sz w:val="24"/>
          <w:szCs w:val="24"/>
          <w:lang w:val="pt-BR" w:eastAsia="zh-CN" w:bidi="hi-IN"/>
        </w:rPr>
      </w:pPr>
    </w:p>
    <w:p w14:paraId="00384725" w14:textId="5611AB69" w:rsidR="00823443" w:rsidRPr="00823443" w:rsidRDefault="00823443" w:rsidP="00823443">
      <w:pPr>
        <w:autoSpaceDE w:val="0"/>
        <w:autoSpaceDN w:val="0"/>
        <w:adjustRightInd w:val="0"/>
        <w:spacing w:line="240" w:lineRule="auto"/>
        <w:contextualSpacing/>
        <w:jc w:val="both"/>
        <w:rPr>
          <w:rFonts w:ascii="Times New Roman" w:eastAsia="NSimSun" w:hAnsi="Times New Roman" w:cs="Times New Roman"/>
          <w:kern w:val="1"/>
          <w:sz w:val="24"/>
          <w:szCs w:val="24"/>
          <w:lang w:val="pt-BR" w:eastAsia="zh-CN" w:bidi="hi-IN"/>
        </w:rPr>
      </w:pPr>
      <w:r w:rsidRPr="00823443">
        <w:rPr>
          <w:rFonts w:ascii="Times New Roman" w:eastAsia="NSimSun" w:hAnsi="Times New Roman" w:cs="Times New Roman"/>
          <w:kern w:val="1"/>
          <w:sz w:val="24"/>
          <w:szCs w:val="24"/>
          <w:lang w:val="pt-BR" w:eastAsia="zh-CN" w:bidi="hi-IN"/>
        </w:rPr>
        <w:t>M</w:t>
      </w:r>
      <w:r w:rsidR="00646F95">
        <w:rPr>
          <w:rFonts w:ascii="Times New Roman" w:eastAsia="NSimSun" w:hAnsi="Times New Roman" w:cs="Times New Roman"/>
          <w:kern w:val="1"/>
          <w:sz w:val="24"/>
          <w:szCs w:val="24"/>
          <w:lang w:val="pt-BR" w:eastAsia="zh-CN" w:bidi="hi-IN"/>
        </w:rPr>
        <w:t xml:space="preserve">áster </w:t>
      </w:r>
      <w:r w:rsidRPr="00823443">
        <w:rPr>
          <w:rFonts w:ascii="Times New Roman" w:eastAsia="NSimSun" w:hAnsi="Times New Roman" w:cs="Times New Roman"/>
          <w:kern w:val="1"/>
          <w:sz w:val="24"/>
          <w:szCs w:val="24"/>
          <w:lang w:val="pt-BR" w:eastAsia="zh-CN" w:bidi="hi-IN"/>
        </w:rPr>
        <w:t>Lilliam Quirós Arias</w:t>
      </w:r>
    </w:p>
    <w:p w14:paraId="7010FE9E" w14:textId="363CB2D7" w:rsidR="00842CC5" w:rsidRPr="00BB5F8D" w:rsidRDefault="00823443" w:rsidP="00E920CB">
      <w:pPr>
        <w:autoSpaceDE w:val="0"/>
        <w:autoSpaceDN w:val="0"/>
        <w:adjustRightInd w:val="0"/>
        <w:spacing w:line="240" w:lineRule="auto"/>
        <w:contextualSpacing/>
        <w:jc w:val="both"/>
        <w:rPr>
          <w:rFonts w:ascii="Times New Roman" w:hAnsi="Times New Roman" w:cs="Times New Roman"/>
          <w:sz w:val="24"/>
          <w:szCs w:val="24"/>
          <w:lang w:val="es-CR"/>
        </w:rPr>
      </w:pPr>
      <w:r w:rsidRPr="00823443">
        <w:rPr>
          <w:rFonts w:ascii="Times New Roman" w:eastAsia="NSimSun" w:hAnsi="Times New Roman" w:cs="Times New Roman"/>
          <w:kern w:val="1"/>
          <w:sz w:val="24"/>
          <w:szCs w:val="24"/>
          <w:lang w:val="pt-BR" w:eastAsia="zh-CN" w:bidi="hi-IN"/>
        </w:rPr>
        <w:t>M</w:t>
      </w:r>
      <w:r w:rsidR="00646F95">
        <w:rPr>
          <w:rFonts w:ascii="Times New Roman" w:eastAsia="NSimSun" w:hAnsi="Times New Roman" w:cs="Times New Roman"/>
          <w:kern w:val="1"/>
          <w:sz w:val="24"/>
          <w:szCs w:val="24"/>
          <w:lang w:val="pt-BR" w:eastAsia="zh-CN" w:bidi="hi-IN"/>
        </w:rPr>
        <w:t>áster María Milagro Castro Solano</w:t>
      </w:r>
    </w:p>
    <w:p w14:paraId="5704DD0C" w14:textId="1223E36E" w:rsidR="00842CC5" w:rsidRPr="00BB5F8D" w:rsidRDefault="00B25F73" w:rsidP="005A19FE">
      <w:pPr>
        <w:spacing w:line="360" w:lineRule="auto"/>
        <w:jc w:val="both"/>
        <w:rPr>
          <w:rFonts w:ascii="Times New Roman" w:hAnsi="Times New Roman" w:cs="Times New Roman"/>
          <w:sz w:val="24"/>
          <w:szCs w:val="24"/>
          <w:lang w:val="es-CR"/>
        </w:rPr>
      </w:pPr>
      <w:r w:rsidRPr="00BB5F8D">
        <w:rPr>
          <w:rFonts w:ascii="Times New Roman" w:hAnsi="Times New Roman" w:cs="Times New Roman"/>
          <w:sz w:val="24"/>
          <w:szCs w:val="24"/>
          <w:lang w:val="es-CR"/>
        </w:rPr>
        <w:t>Máster Consuelo Alfaro Chavarría</w:t>
      </w:r>
    </w:p>
    <w:p w14:paraId="70A0F3B1" w14:textId="77777777" w:rsidR="00842CC5" w:rsidRPr="00BB5F8D" w:rsidRDefault="00842CC5" w:rsidP="005A19FE">
      <w:pPr>
        <w:spacing w:line="360" w:lineRule="auto"/>
        <w:jc w:val="both"/>
        <w:rPr>
          <w:rFonts w:ascii="Times New Roman" w:hAnsi="Times New Roman" w:cs="Times New Roman"/>
          <w:sz w:val="24"/>
          <w:szCs w:val="24"/>
          <w:lang w:val="es-CR"/>
        </w:rPr>
      </w:pPr>
    </w:p>
    <w:sectPr w:rsidR="00842CC5" w:rsidRPr="00BB5F8D" w:rsidSect="00956296">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1A23A" w14:textId="77777777" w:rsidR="00484ADA" w:rsidRDefault="00484ADA" w:rsidP="00D929E6">
      <w:pPr>
        <w:spacing w:line="240" w:lineRule="auto"/>
      </w:pPr>
      <w:r>
        <w:separator/>
      </w:r>
    </w:p>
  </w:endnote>
  <w:endnote w:type="continuationSeparator" w:id="0">
    <w:p w14:paraId="46564947" w14:textId="77777777" w:rsidR="00484ADA" w:rsidRDefault="00484ADA" w:rsidP="00D929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BA692" w14:textId="77777777" w:rsidR="00484ADA" w:rsidRDefault="00484ADA" w:rsidP="00D929E6">
      <w:pPr>
        <w:spacing w:line="240" w:lineRule="auto"/>
      </w:pPr>
      <w:r>
        <w:separator/>
      </w:r>
    </w:p>
  </w:footnote>
  <w:footnote w:type="continuationSeparator" w:id="0">
    <w:p w14:paraId="377B0FFD" w14:textId="77777777" w:rsidR="00484ADA" w:rsidRDefault="00484ADA" w:rsidP="00D929E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E6"/>
    <w:rsid w:val="000334AB"/>
    <w:rsid w:val="00080037"/>
    <w:rsid w:val="000846B7"/>
    <w:rsid w:val="000E4E85"/>
    <w:rsid w:val="0011112D"/>
    <w:rsid w:val="00123699"/>
    <w:rsid w:val="001659CA"/>
    <w:rsid w:val="00177921"/>
    <w:rsid w:val="00190077"/>
    <w:rsid w:val="00190DC8"/>
    <w:rsid w:val="001B4CB8"/>
    <w:rsid w:val="001C023F"/>
    <w:rsid w:val="001C46AE"/>
    <w:rsid w:val="001D387A"/>
    <w:rsid w:val="001E6363"/>
    <w:rsid w:val="002315DD"/>
    <w:rsid w:val="00251EF4"/>
    <w:rsid w:val="00256A28"/>
    <w:rsid w:val="002D2D05"/>
    <w:rsid w:val="003133EC"/>
    <w:rsid w:val="003332E6"/>
    <w:rsid w:val="0035650E"/>
    <w:rsid w:val="0040716A"/>
    <w:rsid w:val="00443091"/>
    <w:rsid w:val="00454BCB"/>
    <w:rsid w:val="00463C79"/>
    <w:rsid w:val="00484ADA"/>
    <w:rsid w:val="004C39B1"/>
    <w:rsid w:val="004E6C59"/>
    <w:rsid w:val="005037DB"/>
    <w:rsid w:val="00557722"/>
    <w:rsid w:val="00564FE8"/>
    <w:rsid w:val="005818BD"/>
    <w:rsid w:val="00590B9F"/>
    <w:rsid w:val="005A19FE"/>
    <w:rsid w:val="00616AA6"/>
    <w:rsid w:val="00616CDB"/>
    <w:rsid w:val="00637F1D"/>
    <w:rsid w:val="00646F95"/>
    <w:rsid w:val="006B3473"/>
    <w:rsid w:val="006B6E4E"/>
    <w:rsid w:val="006C78ED"/>
    <w:rsid w:val="006D06A1"/>
    <w:rsid w:val="006F3E5D"/>
    <w:rsid w:val="007A4655"/>
    <w:rsid w:val="007C1A3C"/>
    <w:rsid w:val="007F0585"/>
    <w:rsid w:val="00823443"/>
    <w:rsid w:val="00842CC5"/>
    <w:rsid w:val="008921ED"/>
    <w:rsid w:val="008B0592"/>
    <w:rsid w:val="008B0889"/>
    <w:rsid w:val="00920B19"/>
    <w:rsid w:val="009349B3"/>
    <w:rsid w:val="00956296"/>
    <w:rsid w:val="0098032D"/>
    <w:rsid w:val="00983E6E"/>
    <w:rsid w:val="00987C4C"/>
    <w:rsid w:val="009A7B3A"/>
    <w:rsid w:val="009B1854"/>
    <w:rsid w:val="00A16433"/>
    <w:rsid w:val="00A33935"/>
    <w:rsid w:val="00A41DCF"/>
    <w:rsid w:val="00A658AF"/>
    <w:rsid w:val="00A74EFF"/>
    <w:rsid w:val="00AF221F"/>
    <w:rsid w:val="00AF397E"/>
    <w:rsid w:val="00B25F73"/>
    <w:rsid w:val="00B33AC5"/>
    <w:rsid w:val="00B36E35"/>
    <w:rsid w:val="00B6670A"/>
    <w:rsid w:val="00B703BE"/>
    <w:rsid w:val="00BB5F8D"/>
    <w:rsid w:val="00BD0858"/>
    <w:rsid w:val="00BE6405"/>
    <w:rsid w:val="00C0275E"/>
    <w:rsid w:val="00C05F80"/>
    <w:rsid w:val="00C33B35"/>
    <w:rsid w:val="00C8742B"/>
    <w:rsid w:val="00CB77C6"/>
    <w:rsid w:val="00CD219D"/>
    <w:rsid w:val="00CE0A22"/>
    <w:rsid w:val="00D04D5B"/>
    <w:rsid w:val="00D05731"/>
    <w:rsid w:val="00D0795F"/>
    <w:rsid w:val="00D143E7"/>
    <w:rsid w:val="00D5139A"/>
    <w:rsid w:val="00D929E6"/>
    <w:rsid w:val="00D92B57"/>
    <w:rsid w:val="00D947A7"/>
    <w:rsid w:val="00DA3224"/>
    <w:rsid w:val="00DB3621"/>
    <w:rsid w:val="00DD777C"/>
    <w:rsid w:val="00E43EFC"/>
    <w:rsid w:val="00E469D2"/>
    <w:rsid w:val="00E64D0C"/>
    <w:rsid w:val="00E920CB"/>
    <w:rsid w:val="00E93897"/>
    <w:rsid w:val="00EB5559"/>
    <w:rsid w:val="00EF24B5"/>
    <w:rsid w:val="00F72375"/>
    <w:rsid w:val="00F836BD"/>
    <w:rsid w:val="00FB4D34"/>
    <w:rsid w:val="00FC550C"/>
    <w:rsid w:val="00FE665D"/>
    <w:rsid w:val="00FE7342"/>
    <w:rsid w:val="00FF5D3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87016"/>
  <w15:chartTrackingRefBased/>
  <w15:docId w15:val="{706D39AE-31C6-4176-9F35-91D0F865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1ED"/>
    <w:pPr>
      <w:spacing w:after="0" w:line="276" w:lineRule="auto"/>
    </w:pPr>
    <w:rPr>
      <w:rFonts w:ascii="Arial" w:eastAsia="Arial" w:hAnsi="Arial" w:cs="Arial"/>
      <w:lang w:val="es" w:eastAsia="es-CR"/>
    </w:rPr>
  </w:style>
  <w:style w:type="paragraph" w:styleId="Heading1">
    <w:name w:val="heading 1"/>
    <w:basedOn w:val="Normal"/>
    <w:next w:val="Normal"/>
    <w:link w:val="Heading1Char"/>
    <w:uiPriority w:val="9"/>
    <w:qFormat/>
    <w:rsid w:val="00D929E6"/>
    <w:pPr>
      <w:keepNext/>
      <w:spacing w:line="240" w:lineRule="auto"/>
      <w:outlineLvl w:val="0"/>
    </w:pPr>
    <w:rPr>
      <w:rFonts w:eastAsia="Times New Roman" w:cs="Times New Roman"/>
      <w:b/>
      <w:sz w:val="24"/>
      <w:szCs w:val="20"/>
      <w:lang w:val="es-MX"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D929E6"/>
    <w:rPr>
      <w:vertAlign w:val="superscript"/>
    </w:rPr>
  </w:style>
  <w:style w:type="character" w:customStyle="1" w:styleId="FootnoteTextChar">
    <w:name w:val="Footnote Text Char"/>
    <w:basedOn w:val="DefaultParagraphFont"/>
    <w:link w:val="FootnoteText"/>
    <w:rsid w:val="00D929E6"/>
    <w:rPr>
      <w:sz w:val="20"/>
      <w:szCs w:val="20"/>
    </w:rPr>
  </w:style>
  <w:style w:type="paragraph" w:styleId="FootnoteText">
    <w:name w:val="footnote text"/>
    <w:basedOn w:val="Normal"/>
    <w:link w:val="FootnoteTextChar"/>
    <w:unhideWhenUsed/>
    <w:rsid w:val="00D929E6"/>
    <w:pPr>
      <w:spacing w:line="240" w:lineRule="auto"/>
    </w:pPr>
    <w:rPr>
      <w:rFonts w:asciiTheme="minorHAnsi" w:eastAsiaTheme="minorHAnsi" w:hAnsiTheme="minorHAnsi" w:cstheme="minorBidi"/>
      <w:sz w:val="20"/>
      <w:szCs w:val="20"/>
      <w:lang w:val="es-CR" w:eastAsia="en-US"/>
    </w:rPr>
  </w:style>
  <w:style w:type="character" w:customStyle="1" w:styleId="TextonotapieCar1">
    <w:name w:val="Texto nota pie Car1"/>
    <w:basedOn w:val="DefaultParagraphFont"/>
    <w:uiPriority w:val="99"/>
    <w:semiHidden/>
    <w:rsid w:val="00D929E6"/>
    <w:rPr>
      <w:rFonts w:ascii="Arial" w:eastAsia="Arial" w:hAnsi="Arial" w:cs="Arial"/>
      <w:sz w:val="20"/>
      <w:szCs w:val="20"/>
      <w:lang w:val="es" w:eastAsia="es-CR"/>
    </w:rPr>
  </w:style>
  <w:style w:type="character" w:styleId="Hyperlink">
    <w:name w:val="Hyperlink"/>
    <w:basedOn w:val="DefaultParagraphFont"/>
    <w:uiPriority w:val="99"/>
    <w:unhideWhenUsed/>
    <w:rsid w:val="00D929E6"/>
    <w:rPr>
      <w:color w:val="0563C1" w:themeColor="hyperlink"/>
      <w:u w:val="single"/>
    </w:rPr>
  </w:style>
  <w:style w:type="paragraph" w:customStyle="1" w:styleId="Standard">
    <w:name w:val="Standard"/>
    <w:rsid w:val="00D929E6"/>
    <w:pPr>
      <w:widowControl w:val="0"/>
      <w:suppressAutoHyphens/>
      <w:autoSpaceDN w:val="0"/>
      <w:spacing w:after="0" w:line="276" w:lineRule="auto"/>
      <w:textAlignment w:val="baseline"/>
    </w:pPr>
    <w:rPr>
      <w:rFonts w:ascii="Arial" w:eastAsia="Arial" w:hAnsi="Arial" w:cs="Arial"/>
      <w:lang w:val="es-MX" w:eastAsia="zh-CN" w:bidi="hi-IN"/>
    </w:rPr>
  </w:style>
  <w:style w:type="paragraph" w:styleId="Title">
    <w:name w:val="Title"/>
    <w:basedOn w:val="Normal"/>
    <w:next w:val="Standard"/>
    <w:link w:val="TitleChar"/>
    <w:rsid w:val="00D929E6"/>
    <w:pPr>
      <w:keepNext/>
      <w:keepLines/>
      <w:suppressAutoHyphens/>
      <w:autoSpaceDN w:val="0"/>
      <w:spacing w:line="240" w:lineRule="auto"/>
      <w:jc w:val="center"/>
      <w:textAlignment w:val="baseline"/>
    </w:pPr>
    <w:rPr>
      <w:rFonts w:ascii="Times New Roman" w:eastAsia="Times New Roman" w:hAnsi="Times New Roman" w:cs="Times New Roman"/>
      <w:b/>
      <w:sz w:val="36"/>
      <w:szCs w:val="36"/>
      <w:lang w:val="es-MX" w:eastAsia="zh-CN" w:bidi="hi-IN"/>
    </w:rPr>
  </w:style>
  <w:style w:type="character" w:customStyle="1" w:styleId="TitleChar">
    <w:name w:val="Title Char"/>
    <w:basedOn w:val="DefaultParagraphFont"/>
    <w:link w:val="Title"/>
    <w:rsid w:val="00D929E6"/>
    <w:rPr>
      <w:rFonts w:ascii="Times New Roman" w:eastAsia="Times New Roman" w:hAnsi="Times New Roman" w:cs="Times New Roman"/>
      <w:b/>
      <w:sz w:val="36"/>
      <w:szCs w:val="36"/>
      <w:lang w:val="es-MX" w:eastAsia="zh-CN" w:bidi="hi-IN"/>
    </w:rPr>
  </w:style>
  <w:style w:type="paragraph" w:styleId="Subtitle">
    <w:name w:val="Subtitle"/>
    <w:basedOn w:val="Normal"/>
    <w:next w:val="Standard"/>
    <w:link w:val="SubtitleChar"/>
    <w:rsid w:val="00D929E6"/>
    <w:pPr>
      <w:keepNext/>
      <w:keepLines/>
      <w:suppressAutoHyphens/>
      <w:autoSpaceDN w:val="0"/>
      <w:spacing w:line="240" w:lineRule="auto"/>
      <w:jc w:val="center"/>
      <w:textAlignment w:val="baseline"/>
    </w:pPr>
    <w:rPr>
      <w:rFonts w:ascii="Times New Roman" w:eastAsia="Times New Roman" w:hAnsi="Times New Roman" w:cs="Times New Roman"/>
      <w:b/>
      <w:sz w:val="26"/>
      <w:szCs w:val="26"/>
      <w:lang w:val="es-MX" w:eastAsia="zh-CN" w:bidi="hi-IN"/>
    </w:rPr>
  </w:style>
  <w:style w:type="character" w:customStyle="1" w:styleId="SubtitleChar">
    <w:name w:val="Subtitle Char"/>
    <w:basedOn w:val="DefaultParagraphFont"/>
    <w:link w:val="Subtitle"/>
    <w:rsid w:val="00D929E6"/>
    <w:rPr>
      <w:rFonts w:ascii="Times New Roman" w:eastAsia="Times New Roman" w:hAnsi="Times New Roman" w:cs="Times New Roman"/>
      <w:b/>
      <w:sz w:val="26"/>
      <w:szCs w:val="26"/>
      <w:lang w:val="es-MX" w:eastAsia="zh-CN" w:bidi="hi-IN"/>
    </w:rPr>
  </w:style>
  <w:style w:type="character" w:customStyle="1" w:styleId="Heading1Char">
    <w:name w:val="Heading 1 Char"/>
    <w:basedOn w:val="DefaultParagraphFont"/>
    <w:link w:val="Heading1"/>
    <w:uiPriority w:val="9"/>
    <w:rsid w:val="00D929E6"/>
    <w:rPr>
      <w:rFonts w:ascii="Arial" w:eastAsia="Times New Roman" w:hAnsi="Arial" w:cs="Times New Roman"/>
      <w:b/>
      <w:sz w:val="24"/>
      <w:szCs w:val="20"/>
      <w:lang w:val="es-MX" w:eastAsia="es-ES"/>
    </w:rPr>
  </w:style>
  <w:style w:type="character" w:customStyle="1" w:styleId="tlid-translation">
    <w:name w:val="tlid-translation"/>
    <w:basedOn w:val="DefaultParagraphFont"/>
    <w:rsid w:val="00D929E6"/>
  </w:style>
  <w:style w:type="paragraph" w:customStyle="1" w:styleId="TITSECCIN">
    <w:name w:val="TIT SECCIÓN"/>
    <w:basedOn w:val="Normal"/>
    <w:link w:val="TITSECCINCar"/>
    <w:qFormat/>
    <w:rsid w:val="00D929E6"/>
    <w:pPr>
      <w:spacing w:before="240" w:line="480" w:lineRule="auto"/>
      <w:jc w:val="both"/>
    </w:pPr>
    <w:rPr>
      <w:rFonts w:ascii="Times New Roman" w:eastAsia="Times New Roman" w:hAnsi="Times New Roman" w:cs="Times New Roman"/>
      <w:b/>
      <w:sz w:val="24"/>
      <w:szCs w:val="24"/>
      <w:lang w:val="es-MX" w:eastAsia="en-US"/>
    </w:rPr>
  </w:style>
  <w:style w:type="character" w:customStyle="1" w:styleId="TITSECCINCar">
    <w:name w:val="TIT SECCIÓN Car"/>
    <w:basedOn w:val="DefaultParagraphFont"/>
    <w:link w:val="TITSECCIN"/>
    <w:rsid w:val="00D929E6"/>
    <w:rPr>
      <w:rFonts w:ascii="Times New Roman" w:eastAsia="Times New Roman" w:hAnsi="Times New Roman" w:cs="Times New Roman"/>
      <w:b/>
      <w:sz w:val="24"/>
      <w:szCs w:val="24"/>
      <w:lang w:val="es-MX"/>
    </w:rPr>
  </w:style>
  <w:style w:type="paragraph" w:customStyle="1" w:styleId="Default">
    <w:name w:val="Default"/>
    <w:qFormat/>
    <w:rsid w:val="00FE7342"/>
    <w:pPr>
      <w:spacing w:after="0" w:line="240" w:lineRule="auto"/>
    </w:pPr>
    <w:rPr>
      <w:rFonts w:ascii="Cambria" w:eastAsia="Calibri" w:hAnsi="Cambria" w:cs="Cambria"/>
      <w:color w:val="000000"/>
      <w:sz w:val="24"/>
      <w:szCs w:val="24"/>
      <w:lang w:val="en-US"/>
    </w:rPr>
  </w:style>
  <w:style w:type="character" w:styleId="CommentReference">
    <w:name w:val="annotation reference"/>
    <w:basedOn w:val="DefaultParagraphFont"/>
    <w:uiPriority w:val="99"/>
    <w:semiHidden/>
    <w:unhideWhenUsed/>
    <w:rsid w:val="00FE7342"/>
    <w:rPr>
      <w:sz w:val="16"/>
      <w:szCs w:val="16"/>
    </w:rPr>
  </w:style>
  <w:style w:type="paragraph" w:styleId="CommentText">
    <w:name w:val="annotation text"/>
    <w:basedOn w:val="Normal"/>
    <w:link w:val="CommentTextChar"/>
    <w:uiPriority w:val="99"/>
    <w:semiHidden/>
    <w:unhideWhenUsed/>
    <w:rsid w:val="00FE7342"/>
    <w:pPr>
      <w:spacing w:line="240" w:lineRule="auto"/>
    </w:pPr>
    <w:rPr>
      <w:rFonts w:ascii="Times New Roman" w:eastAsia="Times New Roman" w:hAnsi="Times New Roman" w:cs="Times New Roman"/>
      <w:sz w:val="20"/>
      <w:szCs w:val="20"/>
      <w:lang w:val="en-US" w:eastAsia="en-US"/>
    </w:rPr>
  </w:style>
  <w:style w:type="character" w:customStyle="1" w:styleId="CommentTextChar">
    <w:name w:val="Comment Text Char"/>
    <w:basedOn w:val="DefaultParagraphFont"/>
    <w:link w:val="CommentText"/>
    <w:uiPriority w:val="99"/>
    <w:semiHidden/>
    <w:rsid w:val="00FE7342"/>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FE73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342"/>
    <w:rPr>
      <w:rFonts w:ascii="Segoe UI" w:eastAsia="Arial" w:hAnsi="Segoe UI" w:cs="Segoe UI"/>
      <w:sz w:val="18"/>
      <w:szCs w:val="18"/>
      <w:lang w:val="es" w:eastAsia="es-CR"/>
    </w:rPr>
  </w:style>
  <w:style w:type="paragraph" w:styleId="CommentSubject">
    <w:name w:val="annotation subject"/>
    <w:basedOn w:val="CommentText"/>
    <w:next w:val="CommentText"/>
    <w:link w:val="CommentSubjectChar"/>
    <w:uiPriority w:val="99"/>
    <w:semiHidden/>
    <w:unhideWhenUsed/>
    <w:rsid w:val="00123699"/>
    <w:rPr>
      <w:rFonts w:ascii="Arial" w:eastAsia="Arial" w:hAnsi="Arial" w:cs="Arial"/>
      <w:b/>
      <w:bCs/>
      <w:lang w:val="es" w:eastAsia="es-CR"/>
    </w:rPr>
  </w:style>
  <w:style w:type="character" w:customStyle="1" w:styleId="CommentSubjectChar">
    <w:name w:val="Comment Subject Char"/>
    <w:basedOn w:val="CommentTextChar"/>
    <w:link w:val="CommentSubject"/>
    <w:uiPriority w:val="99"/>
    <w:semiHidden/>
    <w:rsid w:val="00123699"/>
    <w:rPr>
      <w:rFonts w:ascii="Arial" w:eastAsia="Arial" w:hAnsi="Arial" w:cs="Arial"/>
      <w:b/>
      <w:bCs/>
      <w:sz w:val="20"/>
      <w:szCs w:val="20"/>
      <w:lang w:val="e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1908</Words>
  <Characters>10879</Characters>
  <Application>Microsoft Office Word</Application>
  <DocSecurity>0</DocSecurity>
  <Lines>90</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CONSUELO ALFARO  CHAVARRIA</dc:creator>
  <cp:keywords/>
  <dc:description/>
  <cp:lastModifiedBy>Maria Lilliam Quiros</cp:lastModifiedBy>
  <cp:revision>2</cp:revision>
  <dcterms:created xsi:type="dcterms:W3CDTF">2021-08-09T15:29:00Z</dcterms:created>
  <dcterms:modified xsi:type="dcterms:W3CDTF">2021-08-09T15:29:00Z</dcterms:modified>
</cp:coreProperties>
</file>