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3087158203125" w:firstLine="0"/>
        <w:jc w:val="right"/>
        <w:rPr>
          <w:rFonts w:ascii="Times New Roman" w:cs="Times New Roman" w:eastAsia="Times New Roman" w:hAnsi="Times New Roman"/>
          <w:b w:val="0"/>
          <w:i w:val="0"/>
          <w:smallCaps w:val="0"/>
          <w:strike w:val="0"/>
          <w:color w:val="231f20"/>
          <w:sz w:val="124"/>
          <w:szCs w:val="1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24"/>
          <w:szCs w:val="124"/>
          <w:u w:val="none"/>
          <w:shd w:fill="auto" w:val="clear"/>
          <w:vertAlign w:val="baseline"/>
          <w:rtl w:val="0"/>
        </w:rPr>
        <w:t xml:space="preserve">68 (1)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55419921875" w:line="240" w:lineRule="auto"/>
        <w:ind w:left="0" w:right="83.1329345703125" w:firstLine="0"/>
        <w:jc w:val="right"/>
        <w:rPr>
          <w:rFonts w:ascii="Times New Roman" w:cs="Times New Roman" w:eastAsia="Times New Roman" w:hAnsi="Times New Roman"/>
          <w:b w:val="0"/>
          <w:i w:val="0"/>
          <w:smallCaps w:val="0"/>
          <w:strike w:val="0"/>
          <w:color w:val="231f20"/>
          <w:sz w:val="50"/>
          <w:szCs w:val="5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50"/>
          <w:szCs w:val="50"/>
          <w:u w:val="none"/>
          <w:shd w:fill="auto" w:val="clear"/>
          <w:vertAlign w:val="baseline"/>
          <w:rtl w:val="0"/>
        </w:rPr>
        <w:t xml:space="preserve">Enero-junio 2022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822998046875" w:line="239.90389823913574" w:lineRule="auto"/>
        <w:ind w:left="1248.0281829833984" w:right="60.3045654296875" w:firstLine="1272.960205078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ESCUELA DE CIENCIAS GEOGRÁFICAS FACULTAD DE CIENCIAS DE LA TIERRA Y EL MAR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CONTENIDO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9501953125" w:line="240" w:lineRule="auto"/>
        <w:ind w:left="0" w:right="0" w:firstLine="0"/>
        <w:jc w:val="center"/>
        <w:rPr>
          <w:rFonts w:ascii="Times New Roman" w:cs="Times New Roman" w:eastAsia="Times New Roman" w:hAnsi="Times New Roman"/>
          <w:b w:val="0"/>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CONTENTS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9501953125" w:line="240" w:lineRule="auto"/>
        <w:ind w:left="0" w:right="79.48913574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Pág.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4.283599853515625"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PRESENTACIÓN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22.3635864257812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84358215332031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Lilliam Quirós Arias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6036376953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María Milagro Castro Solano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4.36363220214844"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Consuelo Alfaro Chavarría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26.923599243164062"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TEORÍA, EPISTEMOLOGÍA Y METODOLOGÍA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5.483627319335938"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THEORY, EPISTEMOLOGY AND METHODOLOGY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05559539795" w:lineRule="auto"/>
        <w:ind w:left="20.203628540039062" w:right="277.0330810546875" w:hanging="0.479965209960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Análisis espacial de tipologías de microemprendimiento económico  con potencial turístico en el cantón de Dota, Costa Rica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Spatial analysis of economic microentrepreneurship typologies with  tourism potential in the county of Dota, Costa Rica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1.32362365722656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Daniel Avendaño-Leadem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0.6036376953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María José Elizondo-Campos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9.963607788085938"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Shirley Méndez-Cordonero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.....................................................................25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389823913574" w:lineRule="auto"/>
        <w:ind w:left="22.8436279296875" w:right="193.9697265625" w:firstLine="0.240020751953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7.163619995117188" w:right="1158.529052734375" w:firstLine="6.240005493164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State of the art of the evaluation of public policy on territorial environmental planning in Colombia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40" w:lineRule="auto"/>
        <w:ind w:left="6.7636108398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Andrea Carolina García-Cabana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05559539795" w:lineRule="auto"/>
        <w:ind w:left="20.443649291992188" w:right="236.304931640625" w:firstLine="2.639999389648437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Estimación de la deformación superficial de las laderas del  volcán Turrialba (Costa Rica) después de una erupción mediante  interferometría diferencial de imágenes radar de apertura sintética  (SAR) Sentinel-1A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203628540039062" w:right="514.1522216796875" w:firstLine="3.11996459960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Estimation of the surface deformation of the slopes of the Turrialba  volcano (Costa Rica) after an eruption using Sentinel-1A differential  synthetic aperture radar interferometry (SAR)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003616333007812"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Rubén Martínez-Barbáchano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..................................................................79</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5455322265625" w:line="220.3551721572876" w:lineRule="auto"/>
        <w:ind w:left="2981.42822265625" w:right="78.28918457031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23.280181884765625" w:right="375.308837890625" w:firstLine="4.5600128173828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Creación de escenarios ante el aumento del nivel del mar, para las  localidades de Moín y Cahuita, Limón, Costa Rica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23.040237426757812" w:right="22.6519775390625" w:firstLine="3.8399505615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Creation of sea level rise scenarios for the localities of Moín and Cahuita,  Limón, Costa Rica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0.56022644042968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Melvin A. Lizano-Araya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2.64022827148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Omar G. Lizano-Rodríguez</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...................................................................103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23.280105590820312"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ESTUDIO DE CASO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7.1200561523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CASE STUDIES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389823913574" w:lineRule="auto"/>
        <w:ind w:left="20.40008544921875" w:right="876.5966796875" w:firstLine="2.88002014160156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impacto sobre la forma urbana de los nuevos proyectos de  Vivienda de Interés Social en Costa Rica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7.12005615234375" w:right="275.6121826171875" w:hanging="2.639999389648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Impact on urban form of the new Social Housing projects developed in  Costa Rica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48008728027343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Helga von Breymann-Miranda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48.4800720214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Valeria Alexandra Chacón-Reyes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0.80009460449218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Mauricio Ramírez-Ramírez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1.0400390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Lucía Rodríguez-Ramírez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2.96005249023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Paola Rojas-Álvarez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6.960067749023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Andrés Mora-Sandoval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.........................................................................129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4132232666" w:lineRule="auto"/>
        <w:ind w:left="23.520050048828125" w:right="125.516357421875" w:hanging="0.2399444580078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Impact on urban form of the new Social Housing projects developed  in Costa Rica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4.480056762695312" w:right="35.2764892578125" w:hanging="0.960006713867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impacto sobre la forma urbana de los nuevos proyectos de Vivienda de  Interés Social en Costa Rica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40" w:lineRule="auto"/>
        <w:ind w:left="12.48008728027343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Helga von Breymann-Miranda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48.4800720214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Valeria Alexandra Chacón-Reyes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3115234375" w:line="240" w:lineRule="auto"/>
        <w:ind w:left="10.800094604492188"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Mauricio Ramírez-Ramírez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1.0400390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Lucía Rodríguez-Ramírez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2.96005249023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Paola Rojas-Álvarez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6.960067749023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Andrés Mora-Sandoval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.........................................................................159</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635986328125" w:line="220.3551721572876" w:lineRule="auto"/>
        <w:ind w:left="589.1701507568359" w:right="2951.7718505859375" w:hanging="560.6099700927734"/>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27.840194702148438" w:right="661.5325927734375" w:hanging="4.7999572753906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Identificación de interacciones espaciales asociadas con el culto  al Cristo Mojado en la iglesia de Santa Cecilia en Los Ángeles,  California, Estados Unidos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0.16021728515625" w:right="75.21240234375" w:firstLine="4.0799713134765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Identification of spatial interactions associated with the worship to Cristo  Mojado (Wetback Christ) in the Saint Cecilia Catholic Church in Los  Angeles, California, United States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0.80017089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Leonardo Daniel Rosas-Paz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3.20022583007812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Enrique Propin-Frejomil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.......................................................................189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28.080215454101562"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Geomorfología del cantón de Siquirres, Costa Rica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6.64016723632812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Geomorphology of the canton of Siquirres, Costa Rica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8001708984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Luis Nelson Arroyo-González</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...............................................................217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389823913574" w:lineRule="auto"/>
        <w:ind w:left="20.880203247070312" w:right="564.6923828125" w:firstLine="2.160034179687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Inundaciones por zonas funcionales en la subcuenca Santa Rosa  Jáuregui, Querétaro, México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4132232666" w:lineRule="auto"/>
        <w:ind w:left="30.000228881835938" w:right="1308.33251953125" w:hanging="7.91999816894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Flooding within functional zones in the Santa Rosa Jauregui  subwatershed Queretaro, Mexico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9.920196533203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Sonia Oreano-Hernández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0.320205688476562"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Juan Hernández-Guerrero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....................................................................241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39.90405559539795" w:lineRule="auto"/>
        <w:ind w:left="20.400238037109375" w:right="168.619384765625" w:firstLine="3.8399505615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Potencialidad de uso de aguas servidas para riego y recarga de  acuíferos: cuenca del río La Villa, República de Panamá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Potential use of wastewater for irrigation and aquifer recharge water: La  Villa river basin, Republic of Panamá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48.2402038574218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Valentina Opolenko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...............................................................................269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15573120117" w:lineRule="auto"/>
        <w:ind w:left="27.3602294921875" w:right="414.8370361328125" w:hanging="4.3199920654296875"/>
        <w:jc w:val="both"/>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Manejo del escurrimiento de aguas pluviales desde la perspectiva  de los servicios ecosistémicos. Análisis de su abordaje en ciudades  capitales de la Argentina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2.720184326171875" w:right="354.0924072265625" w:firstLine="9.599990844726562"/>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Management of stormwater runoff from the perspective of ecosystem  services. Analysis of its implementation in the main cities of Argentina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Paula Andrea Zapperi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40" w:lineRule="auto"/>
        <w:ind w:left="6.72019958496093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Anabella Montico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..................................................................................305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6356201171875" w:line="220.3551721572876" w:lineRule="auto"/>
        <w:ind w:left="2981.42822265625" w:right="73.009643554687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89823913574" w:lineRule="auto"/>
        <w:ind w:left="10.320205688476562" w:right="495.692138671875" w:firstLine="12.72003173828125"/>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Mining environmental liabilities: a potential source of metal  contamination for freshwater ecosystems in Costa Rica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Pasivo ambiental minero: una fuente potencial de contaminación por  metales para los ecosistemas de agua dulce en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Johanna Rojas-Conejo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7201843261718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Francisco Picado-Pavón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6.7201995849609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Andrea Suárez-Serranoc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4.320220947265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Cornelis A. M. van Gestel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34.320220947265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Christian Golcher-Benavides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3115234375" w:line="240" w:lineRule="auto"/>
        <w:ind w:left="34.80018615722656"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Guillermo Durán-Sanabria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...................................................................333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39.90389823913574" w:lineRule="auto"/>
        <w:ind w:left="22.320175170898438" w:right="131.732177734375" w:firstLine="5.5200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Consistencia, homogeneidad y distribución de la precipitación  pluvial y temperatura, Región Sierra de Amula, Jalisco, México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Rainfall and temperature consistency, uniformity and distribution, Sierra  de Amula region, Jalisco, Mexico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0.32020568847656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Jonantan Chávez De La Lima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10.320205688476562"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José Luis Olguín-López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2.9602050781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Rubén Darío Guevara-Gutiérrez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2.640228271484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Oscar Raúl Mancilla-Villa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34.32022094726562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Carlos Palomera-García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34.80018615722656"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Gerardo Cruz-Sandoval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........................................................................357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39.90415573120117" w:lineRule="auto"/>
        <w:ind w:left="22.800216674804688" w:right="1008.2843017578125" w:firstLine="0.24002075195312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Impacto de la erosión hídrica sobre la rentabilidad de los  productores agrícolas en el partido de Tres Arroyos, Región  Pampeana Austral, Argentina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11.760177612304688" w:right="282.572021484375" w:firstLine="12.480010986328125"/>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Impact of water erosion on the profitability of agricultural producers in  the partido of Tres Arroyos, Pampean Austral Region, Argentina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Nahuel David Sequeira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40" w:lineRule="auto"/>
        <w:ind w:left="12.7201843261718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Patricia Vazquez</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....................................................................................383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6363525390625" w:line="220.3551721572876" w:lineRule="auto"/>
        <w:ind w:left="589.1701507568359" w:right="2951.7718505859375" w:hanging="556.2899780273438"/>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26.400222778320312" w:right="561.6925048828125" w:firstLine="4.3199920654296875"/>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Semiárido piauiense: expansão da cajucultura e transformações  no território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26.400222778320312" w:right="409.0521240234375" w:hanging="4.08004760742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Piauí state/region (Brazil) semi-arid: expansion and transformation of  cashew cultivation in the territory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12.720184326171875" w:right="290.9716796875" w:firstLine="9.599990844726562"/>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Piauiense semiarid: expansión y transformación del caso en el territorio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Paulo Gustavo de Alencar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4.80018615722656"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Giovana Mira de Espíndola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6.7201995849609375" w:right="0" w:firstLine="0"/>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Antonio Cardoso-Façanha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479.807825088501" w:lineRule="auto"/>
        <w:ind w:left="21.600189208984375" w:right="140.732421875" w:hanging="11.03996276855468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Maria de Nazaré Antão de Alencar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......................................................413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Normas de publicación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.......................................................................445</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0.828857421875" w:line="220.3551721572876" w:lineRule="auto"/>
        <w:ind w:left="2981.42822265625" w:right="72.7691650390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62.35107421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95068359375" w:line="240" w:lineRule="auto"/>
        <w:ind w:left="0" w:right="0"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PRESENTACIÓN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76708984375" w:line="239.9040412902832" w:lineRule="auto"/>
        <w:ind w:left="17.810287475585938" w:right="2.2747802734375" w:firstLine="572.159881591796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una  publicación de la Escuela de Ciencias Geográficas de la Facultad de Cien cias de la Tierra y el Mar de la Universidad Nacional, Costa Rica; publi cada periódicamente por la Editorial de la Universidad Nacional (EUNA)  desde 1974.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0.049896240234375" w:right="2.1063232421875" w:firstLine="589.920272827148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revista está destinada a difundir la Ciencia Geográfica y temá ticas afines en todos los ámbitos por medio de la publicación de trabajos  originales, informes inéditos o adelantos de investigación que tengan es pecial relación con América Central, abordando temáticas propias de la  Geografía: estudios regionales, problemáticas urbano/rural, ordenamiento  territorial, recursos naturales y su relación con el medio geográfico, mane jo de cuencas hidrográficas, ciencias de la información geográfica, análisis  demográfico, temas relacionados con epistemología y la enseñanza de esta  disciplina. Además, constituye un foro de expresión de la opinión profe sional y de la discusión académica, y como tal, en él tienen cabida todos  los aportes científicos que alcancen esta finalidad.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39.90415573120117" w:lineRule="auto"/>
        <w:ind w:left="26.44989013671875" w:right="1.9635009765625" w:firstLine="563.759994506835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esta oportunidad, corresponde la publicación No. 68 de la Revista  Geográfica de América Central del I semestre de 2022 (enero-junio). In cluye 15 artículos ubicados en las diferentes secciones de la revista: teoría,  epistemología, metodología y estudios de caso.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809906005859375" w:right="0.66955566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primer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comparte el abordaje metodológico en la iden tificación y clasificación de los emprendimientos asociados a la actividad  turística en el cantón de Dota, así como sus patrones de comportamiento  espacial. A partir de ello se generó un análisis espacial de la oferta turística  que sirve de base para el proceso de toma de decisiones relacionado con la  planificación y gestión del sector turístico del cantón de Dota. Esto como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7382812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877093" cy="243637"/>
            <wp:effectExtent b="0" l="0" r="0" t="0"/>
            <wp:docPr id="68" name="image73.png"/>
            <a:graphic>
              <a:graphicData uri="http://schemas.openxmlformats.org/drawingml/2006/picture">
                <pic:pic>
                  <pic:nvPicPr>
                    <pic:cNvPr id="0" name="image73.png"/>
                    <pic:cNvPicPr preferRelativeResize="0"/>
                  </pic:nvPicPr>
                  <pic:blipFill>
                    <a:blip r:embed="rId6"/>
                    <a:srcRect b="0" l="0" r="0" t="0"/>
                    <a:stretch>
                      <a:fillRect/>
                    </a:stretch>
                  </pic:blipFill>
                  <pic:spPr>
                    <a:xfrm>
                      <a:off x="0" y="0"/>
                      <a:ext cx="877093" cy="24363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068603515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5830078125" w:line="239.90405559539795" w:lineRule="auto"/>
        <w:ind w:left="26.160202026367188" w:right="1.0552978515625" w:firstLine="0.24002075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parte de los resultados del proyecto de extensión académica titulado  “Turismo experiencial y patrimonio biocultural en Los Santos: organización  comunitaria para la innovación y el encadenamiento de la oferta de bienes y  servicios turísticos” de la Universidad Nacional de Costa Rica (UNA).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386962890625" w:lineRule="auto"/>
        <w:ind w:left="26.88018798828125" w:right="1.9146728515625" w:firstLine="563.0399322509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segundo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revisa el estado de la literatura existente frente  a la evaluación de políticas públicas de planeación territorial ambiental en  Colombia. Para ello, se procedió a realizar una revisión metódica de los  artículos publicados en revistas indexadas, en las bases de datos SciELO.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7.760238647460938" w:right="1.9146728515625" w:firstLine="8.63998413085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org y EBSCO Information Services en el período comprendido entre el  año 1995 y 2020. Analizando artículos que respondieron, principalmente,  a las temáticas de evaluación de políticas públicas y planeación territorial  ambiental en Colombia, se obtuvo el estado de arte de la evaluación de  política pública en el tema específico de planeación territorial ambiental  en Colombia y se establecieron algunas recomendaciones para fortalecer  la divulgación de los procesos de evaluación de política pública en el país.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679718017578125" w:right="1.8682861328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tercer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estimó la deformación superficial experimenta da en la ladera oeste del cráter del volcán Turrialba tras la erupción del  1 de agosto de 2020 con el uso de la técnica interferometría diferencial  con radar de apertura sintética (SAR), reconocida en teledetección por sus  aplicaciones en la generación de modelos digitales del terreno y el monito reo de deformaciones de la corteza terrestre. Se utilizaron varias imágenes  captadas por el sensor Sentinel 1A, de la Agencia Espacial Europea.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5.199737548828125" w:right="1.7486572265625" w:firstLine="564.71992492675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cuarto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analiza el aumento del nivel del mar tomando  como base el nivel promedio de mareas altas para la región Caribe de  Costa Rica, considerando cuatro escenarios de acuerdo con los siguientes  años: 2030, 2050, 2070 y 2100, para las localidades de Cahuita y Moín  en la provincia de Limón. Se estudian los niveles de mareas astronómicas  a partir de predicciones mareales. Los resultados muestran los niveles de  inundación para cada uno de los años en las localidades de Moín y Cahui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439849853515625" w:right="2.06054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sectPr>
          <w:pgSz w:h="13680" w:w="9360" w:orient="portrait"/>
          <w:pgMar w:bottom="532.8100204467773" w:top="774.10888671875" w:left="1115.6177520751953" w:right="1071.4093017578125" w:header="0" w:footer="720"/>
          <w:pgNumType w:start="1"/>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ta, e indica que ambas localidades podrían ser inundadas para el año 2100.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quinto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un análisis de cinco conjuntos residen ciales de proyectos de vivienda de interés social desarrollados en la Gran  Área Metropolitana de Costa Rica, entre el año 2011 y 2018. Los proyec tos de este tipo se caracterizan por estar localizados en zonas alejadas de  centros urbanos o con limitado acceso a equipamientos e infraestructu ras, debido al elevado costo del suelo en los sectores más céntricos de la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5234375"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sectPr>
          <w:type w:val="continuous"/>
          <w:pgSz w:h="13680" w:w="9360" w:orient="portrait"/>
          <w:pgMar w:bottom="532.8100204467773" w:top="774.10888671875" w:left="1161.9379425048828" w:right="4023.1500244140625" w:header="0" w:footer="720"/>
          <w:cols w:equalWidth="0" w:num="2">
            <w:col w:space="0" w:w="2100"/>
            <w:col w:space="0" w:w="2100"/>
          </w:cols>
        </w:sect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3282997</wp:posOffset>
            </wp:positionH>
            <wp:positionV relativeFrom="paragraph">
              <wp:posOffset>24382</wp:posOffset>
            </wp:positionV>
            <wp:extent cx="877093" cy="243637"/>
            <wp:effectExtent b="0" l="0" r="0" t="0"/>
            <wp:wrapSquare wrapText="left" distB="19050" distT="19050" distL="19050" distR="19050"/>
            <wp:docPr id="70" name="image62.png"/>
            <a:graphic>
              <a:graphicData uri="http://schemas.openxmlformats.org/drawingml/2006/picture">
                <pic:pic>
                  <pic:nvPicPr>
                    <pic:cNvPr id="0" name="image62.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016540527343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576171875" w:line="239.9040126800537" w:lineRule="auto"/>
        <w:ind w:left="23.040237426757812" w:right="1.91650390625" w:firstLine="3.3599853515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ciudad. Las condiciones y características de estos entornos, los usos del  suelo, las configuraciones morfológicas, la continuidad y la contigüidad  entre los proyectos de Vivienda de Interés Social y las piezas urbanas don de se insertan, son analizados en esta investigación. Los resultados alcan zados posibilitaron identificar las principales dificultades desprendidas del  encaje morfológico y tipológico que siguieron los conjuntos residenciales,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589.9201202392578" w:right="2.5885009765625" w:hanging="563.0399322509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así como las problemáticas contextuales por la locación de los proyectos.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sexto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la versión en inglés del artículo anterior.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sétimo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un estudio que hace uso de la teoría de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5559539795" w:lineRule="auto"/>
        <w:ind w:left="25.200653076171875" w:right="2.1795654296875" w:firstLine="0.24002075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interacción espacial para explicar la devoción a la imagen reconocida  como Cristo Mojado. Antecedentes de esta tradición referencian que, en  el año 2003, migrantes de origen centroamericano trasladaron de manera  indocumentada a la ciudad de Los Ángeles, California, una réplica del Se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00640869140625" w:right="1.8914794921875" w:firstLine="1.679992675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ñor de Esquipulas, un Cristo de tez obscura de origen guatemalteco; con su  llegada a la Iglesia de Santa Cecilia, la devoción a la imagen se expandió.  Los hallazgos señalan que el culto al Cristo Mojado genera interacciones  espaciales a corta y larga distancia, producto del movimiento cíclico de  bienes materiales, personas e información.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80633544921875" w:right="1.795654296875" w:firstLine="570.239944458007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octavo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presenta un estudio que forma parte del diag nóstico ambiental que representa una sección de un levantamiento para  el Plan Regulador de Siquirres. Con el propósito de caracterizar aspectos  geológicos y geomorfológicos, se acude al uso de reportes técnicos, mapas  temáticos, fotografías aéreas y trabajo de campo. Se realiza una delimi tación y clasificación de formas de relieve; a las cuales, una vez indivi dualizadas, se les describen tipos de amenazas naturales potenciales. Este  levantamiento es un insumo para las tareas de ordenamiento del territorio  cantonal mediante el Plan Regulador.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8.000640869140625" w:right="2.20397949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noveno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analizó la formación de inundaciones por zonas  funcionales en la subcuenca Santa Rosa Jáuregui, Querétaro. Se elabo raron zonas funcionales con variables hidrogeológicas en un sistema de  información geográfica, se definieron unidades y secciones con análisis  hidrogeomorfológico y se recopilaron registros de inundaciones con tra bajo hemerográfico. A través de zonas funcionales, se determinó que las  inundaciones resultan de procesos sistémicos y acumulativos que pueden  ser utilizados en la gestión y mitigación de riesgo. Los resultados señalan  que la zona funcional alta tiene una estructura óptima que beneficia cuenca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83447265625" w:line="240" w:lineRule="auto"/>
        <w:ind w:left="0" w:right="82.369384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13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9" name="image66.png"/>
            <a:graphic>
              <a:graphicData uri="http://schemas.openxmlformats.org/drawingml/2006/picture">
                <pic:pic>
                  <pic:nvPicPr>
                    <pic:cNvPr id="0" name="image66.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2981.4404296875" w:right="512.525634765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068603515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20.16021728515625" w:right="1.8914794921875" w:firstLine="6.71997070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abajo, pero las alteraciones hidrogeomorfológicas en la zona funcional  media favorecen la formación de inundaciones en la zona funcional baja,  la cual también cuenta con la urbanización de la llanura de inundaciones.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760238647460938" w:right="1.62841796875" w:firstLine="572.15988159179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décimo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evalúa la sostenibilidad y viabilidad de riego y  técnicas de recarga artificial de acuíferos en la parte baja de la cuenca del  río La Villa, mediante el aprovechamiento de aguas residuales tratadas pro cedentes de la PTAR de Chitré para su posterior recuperación por procesos  naturales y uso como fuente alternativa de agua. Se evaluó la posibilidad  de implementación de soluciones tecnológicas. Los resultados permitieron  establecer el nivel de remoción en humedales de contaminantes del agua  postratada con la ayuda del sustrato y vegetación seleccionada. Además,  se logró, con la realización de los estudios geológicos e hidrogeológicos,  generar un bloque modelo inédito de la disposición espacial de capas lito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8017578125" w:right="2.178955078125" w:firstLine="5.76004028320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lógicas y estimar sus volúmenes, definiendo así la zona acuífera capaz de  recibir por infiltración el agua de recarga, almacenarla y, posteriormente,  entregarla para hacer buen uso de ella.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9.680404663085938" w:right="1.9158935546875" w:firstLine="570.239715576171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undécimo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analiza las reglamentaciones asociadas al ma nejo de aguas pluviales en la capital nacional y las capitales provinciales de  la Argentina, y reconocer así antecedentes en la implementación de políti cas que favorezcan la provisión del servicio ecosistémico de regulación hí drica. Los resultados obtenidos se agruparon en: indicadores urbanísticos,  zonificaciones y medidas de infraestructura verde. Si bien, el 87,5% de las  ciudades analizadas presenta algún tipo de medida urbanística relacionada  con el servicio ecosistémico de regulación hídrica, en la mayoría de los  casos no existe una mención explícita. Esto dificulta la cuantificación, su  nivel de provisión servicio y, por lo tanto, su incorporación efectiva en los  instrumentos de planificación.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9.680633544921875" w:right="2.01171875" w:firstLine="570.23994445800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En el duodécimo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analiza cómo los pasivos mineros  abandonados en el Líbano de Tilarán, Guanacaste, Costa Rica, son una  fuente potencial de contaminación por metales para las aguas, sedimentos  y macroinvertebrados bentónicos de los ríos San José y Cañas. Las posi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5.440673828125" w:right="2.2015380859375" w:hanging="7.440032958984375"/>
        <w:jc w:val="lef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1115.6177520751953" w:right="1071.4093017578125" w:header="0" w:footer="720"/>
          <w:cols w:equalWidth="0" w:num="1">
            <w:col w:space="0" w:w="7172.972946166992"/>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bles consecuencias para el medio ambiente asociadas con la presencia de  desechos mineros se evaluaron cuantitativa y cualitativamente a través de  las cantidades de metales presentes en los desechos y lixiviados. Se rea lizaron pruebas de infiltración y una prueba cinética de celda húmeda, lo  que permitió describir los procesos y las reacciones químicas que pueden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sectPr>
          <w:type w:val="continuous"/>
          <w:pgSz w:h="13680" w:w="9360" w:orient="portrait"/>
          <w:pgMar w:bottom="532.8100204467773" w:top="774.10888671875" w:left="1161.9379425048828" w:right="4023.1500244140625" w:header="0" w:footer="720"/>
          <w:cols w:equalWidth="0" w:num="2">
            <w:col w:space="0" w:w="2100"/>
            <w:col w:space="0" w:w="2100"/>
          </w:cols>
        </w:sect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3282997</wp:posOffset>
            </wp:positionH>
            <wp:positionV relativeFrom="paragraph">
              <wp:posOffset>24382</wp:posOffset>
            </wp:positionV>
            <wp:extent cx="877093" cy="243637"/>
            <wp:effectExtent b="0" l="0" r="0" t="0"/>
            <wp:wrapSquare wrapText="left" distB="19050" distT="19050" distL="19050" distR="19050"/>
            <wp:docPr id="65" name="image64.png"/>
            <a:graphic>
              <a:graphicData uri="http://schemas.openxmlformats.org/drawingml/2006/picture">
                <pic:pic>
                  <pic:nvPicPr>
                    <pic:cNvPr id="0" name="image64.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016540527343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0.16021728515625" w:right="1.9873046875" w:firstLine="6.24000549316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ocurrir en los desechos mineros durante la lluvia, asociados con la carga de  metales en el lixiviado. Esta investigación mostró que los pasivos mineros  abandonados en el Líbano son una fuente potencial de contaminación por  metales para los ecosistemas de agua dulce circundantes.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1281585693" w:lineRule="auto"/>
        <w:ind w:left="20.640182495117188" w:right="1.531982421875" w:firstLine="569.279937744140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décimo tercer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 la base de datos de 34 años de  las 92 estaciones distribuidas en la región Sierra de Amula en el estado de  Jalisco–México, estimó los datos mensuales faltantes de precipitación y  temperatura a través de los métodos de media aritmética, regresión lineal  simple y la técnica de la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U.S. National Weather Service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estimación de  la consistencia y homogeneidad de esta base se realizó a través del análisis  de doble masa, t de Student y Cramer, procesados mediante los Sistemas  de Información Geográfica; resultando que el mejor método para interpo lar la precipitación fue polynomial interpolation, mientras que para tempe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760238647460938" w:right="1.9158935546875" w:firstLine="1.91993713378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ratura fue J-Bessel con una confiabilidad cercana a 100%.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En el décimo cuarto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contribuye con el análisis de la  erosión hídrica actual y potencial, y la variación de la pérdida total de  suelos agrícolas del partido de Tres Arroyos (Región Pampeana Austral),  para desarrollar un acercamiento a la estimación de la pérdida económica  a causa de la merma de la productividad del suelo originada por la erosión  hídrica en el área de estudio. Se determinó un aumento en la pérdida pro ductiva debido al incremento del área sembrada y la existencia de procesos  erosivos; traduciéndose en un perjuicio económico sobre los productores  y en la necesidad de desarrollar estrategias enfocadas hacia un modelo de  producción más sustentable.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63995361328125" w:right="2.0367431640625" w:firstLine="569.2801666259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El décimo quinto artículo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analiza factores que han contribuido a  las transformaciones territoriales en el Semiárido debido a la expansión  agrícola de la cajucultura al municipio de Pio IX. El enfoque de desarrollo  territorial se ha utilizado en la implementación de planes de desarrollo para  el semiárido de Piauí. El anacardo familiar asumió el liderazgo en la reor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7.999725341796875" w:right="1.91650390625" w:firstLine="7.440032958984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ganización del anacardo en el territorio, favorecido también por las nuevas  organizaciones sociales y políticas resultantes de la organización de los  trabajadores sin tierra en la búsqueda de la implementación de acciones de  reforma agraria. Las acciones del estado desconocen la organización de la  base productiva, además de la dimensión ambiental. Los distintos planes  de desarrollo apuntan a caminos, pero no son muy efectivos para desenca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26.159744262695312"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1115.6177520751953" w:right="1071.4093017578125" w:header="0" w:footer="720"/>
          <w:cols w:equalWidth="0" w:num="1">
            <w:col w:space="0" w:w="7172.972946166992"/>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denar acciones orientadas al desarrollo territorial.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60595703125"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24382</wp:posOffset>
            </wp:positionV>
            <wp:extent cx="877093" cy="243637"/>
            <wp:effectExtent b="0" l="0" r="0" t="0"/>
            <wp:wrapSquare wrapText="right" distB="19050" distT="19050" distL="19050" distR="19050"/>
            <wp:docPr id="64" name="image63.png"/>
            <a:graphic>
              <a:graphicData uri="http://schemas.openxmlformats.org/drawingml/2006/picture">
                <pic:pic>
                  <pic:nvPicPr>
                    <pic:cNvPr id="0" name="image63.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4097.05810546875" w:right="1149.698486328125" w:header="0" w:footer="720"/>
          <w:cols w:equalWidth="0" w:num="2">
            <w:col w:space="0" w:w="2060"/>
            <w:col w:space="0" w:w="2060"/>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068603515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Presentación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0.209884643554688" w:right="1.7706298828125" w:firstLine="569.04037475585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esta forma, se aprovecha para invitarlos a visitar el sitio elec trónico de la revista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http://www.revistas.una.ac.cr/index.php/geografica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donde encontrarán en formato PDF, HTML y EPUB los artículos descritos.  Adicionalmente, con mucho agrado les comunicamos que a partir del año  2019 la Revista Geográfica de América Central ha sido indexada en SCIE LO, además de las indexaciones en LATINDEX, REDALYC, DIALNET,  DOAJ, REDIB, entre otras.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20.689849853515625" w:right="71.3000488281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Esperamos que este número sea de gran utilidad para todos los in teresados en los estudios geográficos y los invitamos a enviar sus aportes. Saludos cordiales,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62353515625" w:line="240" w:lineRule="auto"/>
        <w:ind w:left="0" w:right="70.9155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Máster Lilliam Quirós Arias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70.6030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Máster María Milagro Castro Solano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62.8027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sectPr>
          <w:type w:val="continuous"/>
          <w:pgSz w:h="13680" w:w="9360" w:orient="portrait"/>
          <w:pgMar w:bottom="532.8100204467773" w:top="774.10888671875" w:left="1115.6177520751953" w:right="1071.4093017578125" w:header="0" w:footer="720"/>
          <w:cols w:equalWidth="0" w:num="1">
            <w:col w:space="0" w:w="7172.972946166992"/>
          </w:cols>
        </w:sect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Máster Consuelo Alfaro Chavarría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2.769775390625" w:line="240" w:lineRule="auto"/>
        <w:ind w:left="0"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sectPr>
          <w:type w:val="continuous"/>
          <w:pgSz w:h="13680" w:w="9360" w:orient="portrait"/>
          <w:pgMar w:bottom="532.8100204467773" w:top="774.10888671875" w:left="1161.9379425048828" w:right="4023.1500244140625" w:header="0" w:footer="720"/>
          <w:cols w:equalWidth="0" w:num="2">
            <w:col w:space="0" w:w="2100"/>
            <w:col w:space="0" w:w="2100"/>
          </w:cols>
        </w:sect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Revista Geográfica de América Central. Nº 68(1)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3282997</wp:posOffset>
            </wp:positionH>
            <wp:positionV relativeFrom="paragraph">
              <wp:posOffset>24382</wp:posOffset>
            </wp:positionV>
            <wp:extent cx="877093" cy="243637"/>
            <wp:effectExtent b="0" l="0" r="0" t="0"/>
            <wp:wrapSquare wrapText="left" distB="19050" distT="19050" distL="19050" distR="19050"/>
            <wp:docPr id="67" name="image67.png"/>
            <a:graphic>
              <a:graphicData uri="http://schemas.openxmlformats.org/drawingml/2006/picture">
                <pic:pic>
                  <pic:nvPicPr>
                    <pic:cNvPr id="0" name="image67.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1.82312011718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67(2) • Julio-diciembre 2021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62.5433349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www.revistas.una.ac.cr/index.php/geografica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95068359375" w:line="240" w:lineRule="auto"/>
        <w:ind w:left="0" w:right="0"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PRESENTATION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9501953125" w:line="239.9040126800537" w:lineRule="auto"/>
        <w:ind w:left="17.810821533203125" w:right="1.8890380859375" w:firstLine="574.559402465820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(translated as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GEOGRAPHICAL JOURNAL OF CENTRAL AMERI 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is a publication of the School of Geographical Sciences of the Faculty  of Earth and Sea Sciences at the Universidad Nacional (UNA), Costa Rica,  published periodically by the Publishing Office of the Universidad Nacio nal (Editorial Universidad Nacional, EUNA) since 1974.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8406982422" w:lineRule="auto"/>
        <w:ind w:left="19.730758666992188" w:right="1.8664550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is intended to disseminate research and works of rele vance in geography and related sciences through the publication of original  works, unpublished reports, or research advances that hold special rela tion to Central America, addressing specific topics of Geography: regional  studies, urban/rural issues, land use planning, natural resources and their  relationship with the geographic environment, watershed management,  geographic information sciences, demographic analysis, epistemology re lated matters and the teaching of this discipline. In addition, it constitutes a  forum for the expression of professional opinion and academic discussion,  and as such, it includes all scientific contributions to achieve this purpose.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39.90415573120117" w:lineRule="auto"/>
        <w:ind w:left="10.37078857421875" w:right="2.010498046875" w:firstLine="583.199996948242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On this occasion, it corresponds to publication N°68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of the first semester of 2022 (January-June).  It includes 15 articles distributed throughout the different sections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theory, epistemology, methodology and case studies.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8.050765991210938" w:right="1.84020996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first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shares the methodological approach in the identi fication and classification of entrepreneurial activities associated with the  tourism sector in the canton of Dota, Costa Rica, as well as their spatial  behavior patterns. From this, a spatial analysis of available tourism of ferings was generated that serves as the basis for a decision-making pro cess related to the planning and management of the tourism sector of the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71997070312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877093" cy="243637"/>
            <wp:effectExtent b="0" l="0" r="0" t="0"/>
            <wp:docPr id="66" name="image74.png"/>
            <a:graphic>
              <a:graphicData uri="http://schemas.openxmlformats.org/drawingml/2006/picture">
                <pic:pic>
                  <pic:nvPicPr>
                    <pic:cNvPr id="0" name="image74.png"/>
                    <pic:cNvPicPr preferRelativeResize="0"/>
                  </pic:nvPicPr>
                  <pic:blipFill>
                    <a:blip r:embed="rId6"/>
                    <a:srcRect b="0" l="0" r="0" t="0"/>
                    <a:stretch>
                      <a:fillRect/>
                    </a:stretch>
                  </pic:blipFill>
                  <pic:spPr>
                    <a:xfrm>
                      <a:off x="0" y="0"/>
                      <a:ext cx="877093" cy="24363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17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38598632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389823913574" w:lineRule="auto"/>
        <w:ind w:left="19.440231323242188" w:right="1.676025390625" w:firstLine="6.9599914550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canton of Dota. The above is part of the results obtained from the academic  extension project entitled “Experiential tourism and biocultural heritage  in Los Santos: community organization for the innovation and linkage of  offerings of goods and services in the tourism sector”, promoted by the  Universidad Nacional of Costa Rica (UNA).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5201416015625" w:right="1.7962646484375" w:firstLine="576.240005493164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second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reviews the state of the art of existing literature  regarding the evaluation of public policies for territorial-environmental  planning in Colombia. A methodical review of articles published in in dexed journals was carried out within research databases SciELO.org and  EBSCO Information Services, for the period spanning from 1995 to 2020.  By analyzing articles pertaining mainly to issues of public policy evalua tion and territorial-environmental planning in Colombia, knowledge was  generated about the state of the art on the subject matter, which led to es tablishing some recommendations seeking to strengthen the dissemination  of the evaluation processes of public policy in the country.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680023193359375" w:right="2.587890625" w:firstLine="573.83979797363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third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estimated the surface deformation that occurred on  the western slope of the crater of the Turrialba volcano after the eruption of  August 1, 2020, using the technique of differential synthetic aperture radar  interferometry (SAR), recognized in remote sensing for its applications in  the generation of digital terrain models and the monitoring of deformations  of the Earth’s crust. Several images captured by the Sentinel-1A sensor of  the European Space Agency were used.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7.280044555664062" w:right="2.4212646484375" w:firstLine="575.99990844726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fourth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analyzes the rise in sea level based on the aver age level of high tides registered in the Caribbean region of Costa Rica,  presenting possible scenarios for four different years: 2030, 2050, 2070  and 2100, at two different localities, Cahuita and Moín, both in the prov ince of Limón, Costa Rica. Astronomical tidal levels are studied from tidal  predictions. Results show flood levels for each considered year and indi cate that both localities could be flooded by the year 2100.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9.6795654296875" w:right="2.613525390625" w:firstLine="573.600387573242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fifth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an analysis of five residential complexes  of social interest housing projects developed in the Greater Metropolitan  Area of Costa Rica, between 2011 and 2018. Housing projects of this type  are characterized by being located in areas far from urban centers or pos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4.71954345703125" w:right="2.685546875" w:firstLine="4.800033569335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sessing limited access to facilities and infrastructure, due to the high cost  of land in the most central sectors of the city. The conditions and character istics of these contexts, land uses (zoning), morphological configurations,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589.1701507568359" w:right="2951.7718505859375" w:hanging="542.8499603271484"/>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3283017</wp:posOffset>
            </wp:positionH>
            <wp:positionV relativeFrom="paragraph">
              <wp:posOffset>39984</wp:posOffset>
            </wp:positionV>
            <wp:extent cx="877093" cy="243637"/>
            <wp:effectExtent b="0" l="0" r="0" t="0"/>
            <wp:wrapSquare wrapText="left" distB="19050" distT="19050" distL="19050" distR="19050"/>
            <wp:docPr id="62" name="image68.png"/>
            <a:graphic>
              <a:graphicData uri="http://schemas.openxmlformats.org/drawingml/2006/picture">
                <pic:pic>
                  <pic:nvPicPr>
                    <pic:cNvPr id="0" name="image68.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8416137695312"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40126800537" w:lineRule="auto"/>
        <w:ind w:left="18.480224609375" w:right="1.915283203125" w:firstLine="7.91999816894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continuity and contiguity between social interest housing projects and the  urban pieces where they are inserted, are analyzed in this research. From  the obtained results it was possible to identify the main difficulties arising  from the morphological and typological fit that followed the establishment  of residential complexes, as well as the contextual problems derived from  the location of the projects.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9.679946899414062" w:right="2.1331787109375" w:firstLine="574.080200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sixth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the English version of the previous article.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seventh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a study that makes use of the theory  of spatial interaction to explain the devotion to the image recognized 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Cristo Mojado (Wetback Christ)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Background information on this tradition  reveals that in 2003, migrants of Central American origin, illegally relocat ed a replica of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Señor de Esquipulas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 dark-skinned Christ of Guatemalan  origin, to the city of Los Angeles, California; with the replica’s arrival at  the Saint Cecilia Catholic Church, the devotion to the image expanded.  The findings indicate that worship to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Cristo Mojado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creates short- and  long-distance spatial interactions, as a consequence of the cyclical move ment of material goods, people and information.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2712097168" w:lineRule="auto"/>
        <w:ind w:left="19.679718017578125" w:right="1.7730712890625" w:firstLine="574.0799713134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eighth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presents the findings of an environmental diag nosis that represents a section of a survey intended to be used for the cre ation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Regulatory Plan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(i.e., land use regulation plan) for the canton  of Siquirres, Costa Rica. With the intention of characterizing geological  and geomorphological aspects, use was made of technical reports, themat ic maps, aerial photographs and field work activities. Demarcation and  classification of landforms was carried out and thereafter each landform  was assigned potential natural hazards. The survey constitutes an input for  realizing the tasks involved in cantonal territorial planning through the use  of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Regulatory Plan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instrument.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679718017578125" w:right="2.13195800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ninth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analyzed the occurrence of floods within func tional zones in the Santa Rosa Jáuregui subwatershed, in the state of  Querétaro, Mexico. Functional zones were elaborated with hydrogeologi cal variables in a geographic information system, units and sections were  defined by employing hydrogeomorphological analysis, and flood records  were compiled from hemerographic research. Through consideration of  functional zones, it was determined that floods result from systemic and  cumulative processes whose awareness and consideration can be used for  risk management and mitigation purposes. The results indicate that the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2981.42822265625" w:right="72.7691650390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1" name="image75.png"/>
            <a:graphic>
              <a:graphicData uri="http://schemas.openxmlformats.org/drawingml/2006/picture">
                <pic:pic>
                  <pic:nvPicPr>
                    <pic:cNvPr id="0" name="image75.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38598632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389823913574" w:lineRule="auto"/>
        <w:ind w:left="20.16021728515625" w:right="2.0355224609375" w:hanging="0.480041503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high functional zone possesses an optimal structure that benefits the wa tershed downstream, however, hydrogeomorphological alterations in the  middle functional zone favor the formation/occurrence of floods in the low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7.760238647460938" w:right="1.89208984375" w:firstLine="9.8399353027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functional zone, which finds its floodplain in an urbanized state.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assesses the sustainability and viability of irriga tion and artificial recharge techniques of aquifers in the lower section of  the La Villa river basin, through the use of treated wastewater from the  Chitré wastewater treatment plant (WWTP) for its subsequent recovery  by natural processes and as an alternative source of water for different  applications. The possibility of implementing technological solutions was  evaluated. The results allowed to establish the level of contaminant remov al by wetland post treatment with the help of the substrate and selected  vegetation. In addition, with the realization of geological and hydrogeo logical studies, it was possible to generate an unprecedented block model  of the spatial arrangement of lithological layers and to estimate their vol umes, thus defining the aquifer zone capable of receiving recharge water  by infiltration, storing it and, later, retransferring the hydric source to be  put into use.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68017578125" w:right="2.1563720703125" w:firstLine="574.0799713134766"/>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eleventh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analyzes the regulations associated with the  management of stormwater in the capital and the provincial capital cities  of Argentina, and thus recognize background information regarding the  implementation of policies that favor the provision of ecosystem services  relevant to the regulation of water resources. The results obtained were  grouped into: urban indicators, defined zoning areas, and green infrastruc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640182495117188" w:right="1.6766357421875" w:firstLine="0"/>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ture measures. Although 87.5% of the considered cities exhibit some type  of urban measure related to ecosystem services pertaining to the regulation  of water resources, there is no explicit mention. The above situation makes  it difficult to quantify the level of provision of ecosystem services, and  therefore, hampers its effective inclusion in urban planning instruments.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00411987304688" w:right="1.9409179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twelfth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ascertains whether the mining passives aban doned in the locality of Líbano de Tilarán, Guanacaste, Costa Rica, are  a potential source of contamination by metals for waters, sediments and  benthic macroinvertebrates of the San José and Cañas rivers. The possi ble environmental consequences associated with the presence of mining  wastes were evaluated quantitatively and qualitatively by assessing the  metal content in mining wastes and leachates. Infiltration tests and one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589.1701507568359" w:right="2951.7718505859375" w:hanging="565.8899688720703"/>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3283017</wp:posOffset>
            </wp:positionH>
            <wp:positionV relativeFrom="paragraph">
              <wp:posOffset>39984</wp:posOffset>
            </wp:positionV>
            <wp:extent cx="877093" cy="243637"/>
            <wp:effectExtent b="0" l="0" r="0" t="0"/>
            <wp:wrapSquare wrapText="left" distB="19050" distT="19050" distL="19050" distR="19050"/>
            <wp:docPr id="63" name="image61.png"/>
            <a:graphic>
              <a:graphicData uri="http://schemas.openxmlformats.org/drawingml/2006/picture">
                <pic:pic>
                  <pic:nvPicPr>
                    <pic:cNvPr id="0" name="image61.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48416137695312"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40126800537" w:lineRule="auto"/>
        <w:ind w:left="17.760238647460938" w:right="1.771240234375" w:firstLine="2.3999786376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kinetic humidity-cell test were carried out which allowed to characterize  the chemical processes and reactions that can occur in mining wastes due  to rainfall in connection to leaches containing significant toxic metal ions  concentrations. The present investigation showed that abandoned mining  passives in Líbano de Tilarán are a potential source of metal contamination  to surrounding freshwater ecosystems.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19.4403076171875" w:right="2.3968505859375" w:firstLine="574.319839477539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thirteenth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estimates the missing monthly rainfall and  temperature data to complete a 34-year meteorological record from 92  weather stations distributed in the Sierra de Amula region in the state of  Jalisco, Mexico, by applying the methods of arithmetic mean, simple lin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0.080337524414062" w:right="2.49267578125" w:firstLine="16.80000305175781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ear regression and the technique employed by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U.S. National Weather  Service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Estimation of data consistency and homogeneity was achieved by  means of double mass analysis, and Student’s t- and Cramér’s t-tests pro cessed by Geographic Information Systems. The best method to interpo late rainfall data was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polynomial interpolation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whereas for temperature,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J-Bessel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provides a reliability close to 100%.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5201416015625" w:right="2.396240234375" w:firstLine="576.2401580810547"/>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fourteenth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contributes with the analysis of current and  potential water erosion, and the variation of the total loss of agricultural  soils in the partido (roughly translated as district) of Tres Arroyos (Austral  Pampean Region) in the province of Buenos Aires, Argentina, to develop  an approach to estimating the economic loss due to the decrease in soil  productivity caused by water erosion in the study area. A decrease in pro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0.40008544921875" w:right="1.7242431640625" w:firstLine="5.5200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ductivity was determined due to the increase in the area of cultivated land  and the existence of erosive processes, translating into economic damage  to producers, and highlighting the urgency to develop strategies focused  on a more sustainable production model.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19.919891357421875" w:right="2.0837402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The fifteenth article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analyzes factors that have contributed to the  territorial transformations in the semi-arid climate region of the state of  Piauí, Brazil, due to the agricultural expansion of cashew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Anacardium oc cidentale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cultivation to the municipality of Pio IX. A territorial develop ment approach has been used in the implementation of development plans  for the semi-arid Piauí. Family-owned operations assumed a leading role  in the restructuring of the cashew production sector that took place within  this territory, this new order was also favored by the newly formed social  and political organizations created by landless workers seeking implemen tation of agrarian reform. Actions of state authorities seem to disregard the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0.3551721572876" w:lineRule="auto"/>
        <w:ind w:left="2981.42822265625" w:right="91.7291259765625" w:firstLine="576.0000610351562"/>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71" name="image72.png"/>
            <a:graphic>
              <a:graphicData uri="http://schemas.openxmlformats.org/drawingml/2006/picture">
                <pic:pic>
                  <pic:nvPicPr>
                    <pic:cNvPr id="0" name="image72.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38598632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Presentation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7333984375" w:line="239.90405559539795" w:lineRule="auto"/>
        <w:ind w:left="18.00018310546875" w:right="2.1319580078125" w:firstLine="8.16001892089843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degree of organization exhibited by the cashew production sector, and also  appear indifferent to related environmental issues. Directions are provided  by various development plans, however, these are not very effective in  triggering actions aimed at territorial development.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9878234863" w:lineRule="auto"/>
        <w:ind w:left="20.640640258789062" w:right="2.0111083984375" w:firstLine="570.4795837402344"/>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In this way, we invite all parties to visit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 electronic site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http://www.revistas.una.ac.cr/index.php/geografica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to access all articles  in PDF, HTML and EPUB formats. Additionally, it is with great pleasure  that we inform you that as of 2019 the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América  Central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has been indexed in SCIELO, in addition to LATINDEX, REDA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23.040695190429688"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LYC, DIALNET, DOAJ, REDIB, among others.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389823913574" w:lineRule="auto"/>
        <w:ind w:left="25.200653076171875" w:right="2.0611572265625" w:firstLine="563.0399322509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We hope that this number will be of great use to all those interested  in geographic studies and we invite you to send your contributions. Best regards,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5625" w:line="240" w:lineRule="auto"/>
        <w:ind w:left="0" w:right="70.891723632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MSc. Lilliam Quirós Arias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0" w:right="70.65246582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Mag. María Milagro Castro Solano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0" w:right="62.80334472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Mag. Consuelo Alfaro Chavarría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689208984375" w:line="220.3551721572876" w:lineRule="auto"/>
        <w:ind w:left="589.1701507568359" w:right="2951.7718505859375" w:hanging="565.8899688720703"/>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w:t>
      </w:r>
      <w:r w:rsidDel="00000000" w:rsidR="00000000" w:rsidRPr="00000000">
        <w:drawing>
          <wp:anchor allowOverlap="1" behindDoc="0" distB="19050" distT="19050" distL="19050" distR="19050" hidden="0" layoutInCell="1" locked="0" relativeHeight="0" simplePos="0">
            <wp:simplePos x="0" y="0"/>
            <wp:positionH relativeFrom="column">
              <wp:posOffset>3283017</wp:posOffset>
            </wp:positionH>
            <wp:positionV relativeFrom="paragraph">
              <wp:posOffset>39984</wp:posOffset>
            </wp:positionV>
            <wp:extent cx="877093" cy="243637"/>
            <wp:effectExtent b="0" l="0" r="0" t="0"/>
            <wp:wrapSquare wrapText="left" distB="19050" distT="19050" distL="19050" distR="19050"/>
            <wp:docPr id="72" name="image65.png"/>
            <a:graphic>
              <a:graphicData uri="http://schemas.openxmlformats.org/drawingml/2006/picture">
                <pic:pic>
                  <pic:nvPicPr>
                    <pic:cNvPr id="0" name="image65.png"/>
                    <pic:cNvPicPr preferRelativeResize="0"/>
                  </pic:nvPicPr>
                  <pic:blipFill>
                    <a:blip r:embed="rId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1046.8944549560547" w:right="1367.9949951171875" w:firstLine="0"/>
        <w:jc w:val="center"/>
        <w:rPr>
          <w:rFonts w:ascii="Times New Roman" w:cs="Times New Roman" w:eastAsia="Times New Roman" w:hAnsi="Times New Roman"/>
          <w:b w:val="1"/>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36"/>
          <w:szCs w:val="36"/>
          <w:u w:val="none"/>
          <w:shd w:fill="auto" w:val="clear"/>
          <w:vertAlign w:val="baseline"/>
          <w:rtl w:val="0"/>
        </w:rPr>
        <w:t xml:space="preserve">TEORÍA, EPISTEMOLOGÍA  Y METODOLOGÍA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238037109375" w:line="239.90405559539795" w:lineRule="auto"/>
        <w:ind w:left="1225.0943756103516" w:right="1548.49853515625" w:firstLine="0"/>
        <w:jc w:val="center"/>
        <w:rPr>
          <w:rFonts w:ascii="Times New Roman" w:cs="Times New Roman" w:eastAsia="Times New Roman" w:hAnsi="Times New Roman"/>
          <w:b w:val="0"/>
          <w:i w:val="0"/>
          <w:smallCaps w:val="0"/>
          <w:strike w:val="0"/>
          <w:color w:val="231f2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36"/>
          <w:szCs w:val="36"/>
          <w:u w:val="none"/>
          <w:shd w:fill="auto" w:val="clear"/>
          <w:vertAlign w:val="baseline"/>
          <w:rtl w:val="0"/>
        </w:rPr>
        <w:t xml:space="preserve">THEORY, EPISTEMOLOGY  AND METHODOLOGY</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70727539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8869628906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Páginas de la 25 a la 54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3898925781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Recibido: 18/01/2021 • Aceptado: 07/04/2021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710815429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50927734375" w:line="239.9040412902832" w:lineRule="auto"/>
        <w:ind w:left="254.5421600341797" w:right="226.458740234375"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Análisis espacial de tipologías de microemprendimiento  económico con potencial turístico en el cantón de Dota,  Costa Rica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1923828125" w:line="239.90427017211914" w:lineRule="auto"/>
        <w:ind w:left="55.742340087890625" w:right="11.390380859375" w:firstLine="0"/>
        <w:jc w:val="center"/>
        <w:rPr>
          <w:rFonts w:ascii="Times New Roman" w:cs="Times New Roman" w:eastAsia="Times New Roman" w:hAnsi="Times New Roman"/>
          <w:b w:val="0"/>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Spatial analysis of economic microentrepreneurship typologies  with tourism potential in the county of Dota, Costa Rica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900390625" w:line="240" w:lineRule="auto"/>
        <w:ind w:left="0" w:right="72.12646484375" w:firstLine="0"/>
        <w:jc w:val="right"/>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Daniel Avendaño Leadem</w:t>
      </w:r>
      <w:r w:rsidDel="00000000" w:rsidR="00000000" w:rsidRPr="00000000">
        <w:rPr>
          <w:rFonts w:ascii="Times New Roman" w:cs="Times New Roman" w:eastAsia="Times New Roman" w:hAnsi="Times New Roman"/>
          <w:b w:val="0"/>
          <w:i w:val="1"/>
          <w:smallCaps w:val="0"/>
          <w:strike w:val="0"/>
          <w:color w:val="231f20"/>
          <w:sz w:val="19.43333466847738"/>
          <w:szCs w:val="19.43333466847738"/>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236328125" w:line="240" w:lineRule="auto"/>
        <w:ind w:left="0" w:right="90.25512695312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Nacional, Costa Rica.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66.063232421875" w:firstLine="0"/>
        <w:jc w:val="right"/>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María José Elizondo Campos</w:t>
      </w:r>
      <w:r w:rsidDel="00000000" w:rsidR="00000000" w:rsidRPr="00000000">
        <w:rPr>
          <w:rFonts w:ascii="Times New Roman" w:cs="Times New Roman" w:eastAsia="Times New Roman" w:hAnsi="Times New Roman"/>
          <w:b w:val="0"/>
          <w:i w:val="1"/>
          <w:smallCaps w:val="0"/>
          <w:strike w:val="0"/>
          <w:color w:val="231f20"/>
          <w:sz w:val="19.43333466847738"/>
          <w:szCs w:val="19.43333466847738"/>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4472.088623046875" w:right="67.8125" w:hanging="4311.12060546875"/>
        <w:jc w:val="left"/>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Programa de las Naciones Unidas para el Desarrollo (PNUD), Costa Rica. Shirley Méndez Cordonero</w:t>
      </w:r>
      <w:r w:rsidDel="00000000" w:rsidR="00000000" w:rsidRPr="00000000">
        <w:rPr>
          <w:rFonts w:ascii="Times New Roman" w:cs="Times New Roman" w:eastAsia="Times New Roman" w:hAnsi="Times New Roman"/>
          <w:b w:val="0"/>
          <w:i w:val="1"/>
          <w:smallCaps w:val="0"/>
          <w:strike w:val="0"/>
          <w:color w:val="231f20"/>
          <w:sz w:val="19.43333466847738"/>
          <w:szCs w:val="19.43333466847738"/>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916015625" w:line="240" w:lineRule="auto"/>
        <w:ind w:left="0" w:right="90.25512695312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Nacional, Costa Rica.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22119140625" w:line="240" w:lineRule="auto"/>
        <w:ind w:left="21.660232543945312"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Resumen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5559539795" w:lineRule="auto"/>
        <w:ind w:left="16.080169677734375" w:right="16.92138671875" w:firstLine="5.9400177001953125"/>
        <w:jc w:val="both"/>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 presente artículo reseña parte de la experiencia del proyecto de extensión académica titulado  “Turismo experiencial y patrimonio biocultural en Los Santos: organización comunitaria para la  innovación y el encadenamiento de la oferta de bienes y servicios turísticos” de la Universidad  Nacional de Costa Rica (UNA). Concretamente, se comparte el abordaje metodológico en la iden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9.9037265777588" w:lineRule="auto"/>
        <w:ind w:left="24.180221557617188" w:right="16.9744873046875" w:hanging="4.140014648437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tificación y clasificación de los emprendimientos asociados a la actividad turística en el cantón  de Dota, así como sus patrones de comportamiento espacial. A partir de ello se generó un análisis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6201171875" w:line="239.90376949310303" w:lineRule="auto"/>
        <w:ind w:left="303.0396270751953" w:right="22.3321533203125" w:hanging="266.07940673828125"/>
        <w:jc w:val="lef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1 Geógrafo con Maestría en Planificación Urbana y Regional y Maestría en Eficiencia de los Recursos Apli cado en la Planificación. Académico del Programa de Estudios Turísticos Territoriales (PETT) de la Escuela  de Ciencias Geográficas, Universidad Nacional, Costa Rica. Email: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daniel.avendano.leadem@una.cr</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dana venda@gmail.com.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Pr>
        <w:drawing>
          <wp:inline distB="19050" distT="19050" distL="19050" distR="19050">
            <wp:extent cx="111313" cy="111435"/>
            <wp:effectExtent b="0" l="0" r="0" t="0"/>
            <wp:docPr id="74" name="image70.png"/>
            <a:graphic>
              <a:graphicData uri="http://schemas.openxmlformats.org/drawingml/2006/picture">
                <pic:pic>
                  <pic:nvPicPr>
                    <pic:cNvPr id="0" name="image70.png"/>
                    <pic:cNvPicPr preferRelativeResize="0"/>
                  </pic:nvPicPr>
                  <pic:blipFill>
                    <a:blip r:embed="rId7"/>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https://orcid.org/0000-0001-8097-3942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8896484375" w:line="239.90511417388916" w:lineRule="auto"/>
        <w:ind w:left="303.02040100097656" w:right="21.7767333984375" w:hanging="281.44012451171875"/>
        <w:jc w:val="both"/>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2 Geógrafa con Bachiller en Ciencias Geográficas con énfasis en Ordenamiento del Territorio. Consultora  del proyecto Paisajes Productivos del Programa de las Naciones Unidas para el Desarrollo (PNUD). Email: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mariajos1221@hotmail.com</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Pr>
        <w:drawing>
          <wp:inline distB="19050" distT="19050" distL="19050" distR="19050">
            <wp:extent cx="111313" cy="111435"/>
            <wp:effectExtent b="0" l="0" r="0" t="0"/>
            <wp:docPr id="75" name="image69.png"/>
            <a:graphic>
              <a:graphicData uri="http://schemas.openxmlformats.org/drawingml/2006/picture">
                <pic:pic>
                  <pic:nvPicPr>
                    <pic:cNvPr id="0" name="image69.png"/>
                    <pic:cNvPicPr preferRelativeResize="0"/>
                  </pic:nvPicPr>
                  <pic:blipFill>
                    <a:blip r:embed="rId8"/>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https://orcid.org/0000-0003-3164-3474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41552734375" w:line="238.64065647125244" w:lineRule="auto"/>
        <w:ind w:left="302.77809143066406" w:right="20.56884765625" w:hanging="277.9199981689453"/>
        <w:jc w:val="lef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3 Geógrafa con Bachiller en Ciencias Geográficas con énfasis en Ordenamiento del Territorio. Asistente del pro yecto: Turismo experiencial y patrimonio biocultural en Los Santos: organización comunitaria para la innovación  y encadenamiento de la oferta de bienes y servicios turísticos. Email: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shirmc54@gmail.com</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Pr>
        <w:drawing>
          <wp:inline distB="19050" distT="19050" distL="19050" distR="19050">
            <wp:extent cx="111313" cy="111435"/>
            <wp:effectExtent b="0" l="0" r="0" t="0"/>
            <wp:docPr id="73" name="image71.png"/>
            <a:graphic>
              <a:graphicData uri="http://schemas.openxmlformats.org/drawingml/2006/picture">
                <pic:pic>
                  <pic:nvPicPr>
                    <pic:cNvPr id="0" name="image71.png"/>
                    <pic:cNvPicPr preferRelativeResize="0"/>
                  </pic:nvPicPr>
                  <pic:blipFill>
                    <a:blip r:embed="rId7"/>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 org/0000-0001-9122-1324</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9169921875" w:line="240" w:lineRule="auto"/>
        <w:ind w:left="0" w:right="78.28918457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25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42626953125" w:line="239.9037265777588" w:lineRule="auto"/>
        <w:ind w:left="24.360198974609375" w:right="17.20947265625" w:firstLine="0.54000854492187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espacial de la oferta turística que sirve de base para el proceso de toma de decisiones relacionado  con la planificación y gestión del sector turístico del cantón de Dota.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2939453125" w:line="239.9037265777588" w:lineRule="auto"/>
        <w:ind w:left="17.880172729492188" w:right="69.5361328125" w:firstLine="4.86000061035156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tipologías, microemprendimiento turístico, análisis espacial, planificación del es pacio turístico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19.68017578125"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Abstract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39.903826713562" w:lineRule="auto"/>
        <w:ind w:left="20.040206909179688" w:right="17.0477294921875" w:firstLine="3.6000061035156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This article outlines part of the experience of the academic extension project entitled "Experiential  tourism and biocultural heritage in Los Santos: community organization for innovation and chain ing of the offer of tourism goods and services" of the National University of Costa Rica (UNA).  Special emphasis is given towards the methodological approach applied in the identification and  classification of the microentrepreneurships associated with tourist activity in the county of Dota  and its patterns of spatial behavior. This approach generated a spatial analysis of the tourist offer  that serves as a basis for decision-making processes related with the planning and management of  the tourism sector of Dota county.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22.200241088867188"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typologies, tourism microentrepreneurship, spatial analysis, tourism spatial planning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9619140625" w:line="240" w:lineRule="auto"/>
        <w:ind w:left="589.970169067382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17.81036376953125" w:right="2.0819091796875" w:firstLine="572.39982604980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potencial que presenta la actividad turística para impulsar el cre cimiento económico la convierte en una herramienta oportuna para el  desarrollo de comunidades ubicadas en los entornos rurales de Latinoamé rica. En este contexto, el presente artículo aborda parte de la metodología,  resultados y análisis espacial para la identificación y clasificación de los  emprendimientos asociados a la actividad turística en Dota, así como sus  patrones de comportamiento espacial. La idea es que esto sirva de insumo  básico para el proceso de toma de decisiones relacionado con la planifica ción y gestión de la oferta turística en dicho cantón. Para ello se parte de la  experiencia del Programa de Estudios Turísticos Territoriales (PETT) y del  Centro de Apoyo para el Desarrollo de Denominaciones de Origen y Sellos  de Calidad de Productos Agroalimentarios (CADENAGRO), ambos de la  Universidad Nacional de Costa Rica (UNA), y su experiencia en el cantón  de Dota a través de la ejecución del proyecto de extensión universitaria de nominado “Turismo experiencial y patrimonio biocultural en Los Santos:  organización comunitaria para la innovación y el encadenamiento de la  oferta de bienes y servicios turísticos”.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0.6903076171875" w:right="2.369384765625" w:firstLine="569.280014038085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experiencia se llevó a cabo con la colaboración directa del Comi té de Turismo Cantonal liderado por la Municipalidad de Dota y con la par ticipación de más de ciento cincuenta microemprendimientos locales con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082885742188" w:line="228.17469120025635" w:lineRule="auto"/>
        <w:ind w:left="23.280181884765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3642358</wp:posOffset>
            </wp:positionH>
            <wp:positionV relativeFrom="paragraph">
              <wp:posOffset>39984</wp:posOffset>
            </wp:positionV>
            <wp:extent cx="877093" cy="243637"/>
            <wp:effectExtent b="0" l="0" r="0" t="0"/>
            <wp:wrapSquare wrapText="left" distB="19050" distT="19050" distL="19050" distR="19050"/>
            <wp:docPr id="33" name="image33.png"/>
            <a:graphic>
              <a:graphicData uri="http://schemas.openxmlformats.org/drawingml/2006/picture">
                <pic:pic>
                  <pic:nvPicPr>
                    <pic:cNvPr id="0" name="image33.png"/>
                    <pic:cNvPicPr preferRelativeResize="0"/>
                  </pic:nvPicPr>
                  <pic:blipFill>
                    <a:blip r:embed="rId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760238647460938" w:right="1.988525390625"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potencial para desarrollar un producto turístico o al menos participar de  encadenamientos productivos relacionados con dicha actividad. Esta orga nización se articuló alrededor de la experiencia de origen japonesa promo vida internacionalmente por la Agencia de Cooperación Internacional de  Japón (JICA), conocida como: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One Village, One Product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(OVOP) ("Un  pueblo, un producto"). Este concepto simboliza todo aquel movimiento  que busca promover la creación de oportunidades y estrategias turísticas  en comunidades rurales mediante un producto originario que permita el  fomento de emprendimientos económicos basados en el patrimonio bio cultural local, valorizando las costumbres y tradiciones locales, así como  el entorno natural y la estética de los paisajes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JICA,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Los comités  locales que promulgan la iniciativa OVOP se organizan con el fin de acer car a pequeños empresarios interesados en robustecer sus productos y ser vicios mediante el encadenamiento de actividades que complementen su  oferta, así como aumentar sus conocimientos sobre la gestión de proyec tos para consolidar sus actividades económicas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Villalobos, Sancho, Rubí,  Avendaño &amp; Granados,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9200439453125" w:right="1.86767578125" w:firstLine="569.520187377929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Hasta ese momento no se había dado una adecuada gestión turís tica en la región que permitiera aprovechar sosteniblemente el potencial  natural y cultural de sus recursos y que considerara la participación de  los pobladores locales en el fomento de actividades económicas comple mentarias articuladas en un producto turístico a escala cantonal. Aunque  el Instituto Costarricense de Turismo (ICT) elaboró el "Plan de Desarrollo  Turístico de la Zona de Los Santos" para ejecutarse durante el período  2012-2016, la iniciativa no se llevó a cabo debido a problemas de desarti culación entre los diferentes participantes, puesto que predominaba cierto  desconocimiento sobre las ventajas económicas y sociales que ofrecen los  recursos turísticos del territorio, aunado a la ausencia de una participación  activa de la comunidad en las iniciativas de desarrollo promulgadas en el  cantón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CADENAGRO,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8.24005126953125" w:right="1.29333496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Según el Plan de desarrollo humano local del cantón de Dota 2010- 2020: “…los esfuerzos de diversificación de la actividad productiva a tra vés de otros cultivos, el desarrollo agroindustrial o las iniciativas turísticas  llevadas a cabo a lo largo de los últimos años han resultado insuficientes  para la región”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Municipalidad de Dota, 2009, p. 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este marco, lograr  un desarrollo de turismo rural sostenible desde el punto de vista económico,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3.00964355468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9" name="image39.png"/>
            <a:graphic>
              <a:graphicData uri="http://schemas.openxmlformats.org/drawingml/2006/picture">
                <pic:pic>
                  <pic:nvPicPr>
                    <pic:cNvPr id="0" name="image39.png"/>
                    <pic:cNvPicPr preferRelativeResize="0"/>
                  </pic:nvPicPr>
                  <pic:blipFill>
                    <a:blip r:embed="rId1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760238647460938" w:right="1.8212890625" w:firstLine="12.239990234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social, cultural y natural permitiría propiciar mejores encadenamientos y,  por ende, ingresos económicos para todas las partes; esto tendría, además,  un efecto positivo en la reducción de desempleo y la migración, así como  en la conservación del patrimonio natural y cultural del cantón.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1281585693" w:lineRule="auto"/>
        <w:ind w:left="19.679718017578125" w:right="1.8438720703125" w:firstLine="570.48042297363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sentido, el proyecto de extensión académica realizó un apor te importante para el desarrollo de una propuesta de turismo rural comuni tario en Dota que considerara tanto el planteamiento del OVOP, así como  el componente de innovación y el nuevo concepto de turismo experiencial  o vivencial. El objetivo que se planteó fue contribuir al mejoramiento de  la oferta turística mediante el desarrollo de un producto que agregara valor  a la producción tradicional del café a través del acompañamiento a peque ños microemprendimientos económicos con potencial turístico. El proce so conjunto entre participación comunitaria y acompañamiento académico  sentó las bases para el fortalecimiento de los productos y servicios y resaltó  el potencial de encadenamiento con otras actividades que complementaran  la oferta turística del cantón. La iniciativa contribuyó a generar un tejido  de colaboración, investigación y coordinación con actores comunitarios  locales concentrados en el desarrollo turístico a escala cantonal.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759780883789062" w:right="1.653442382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Además, desde un principio el proyecto contó con el apoyo de distin tos actores clave del municipio de Dota (municipalidad, empresarios, mi croemprendimientos) quienes pretendían impulsar el turismo sustentable a  escala comunitaria mediante la promulgación de un producto turístico para  lo cual requerían, entre varios otros elementos, la identificación y carac terización de la oferta turística. Se basaron en que el mosaico paisajístico  presente en la región favorece el desarrollo del turismo de bajo impacto  debido a que la actividad cafetalera de alta calidad, a la que recientemente  se le otorgó el sello de denominación de origen “café Tarrazú”, se com plementa favorablemente con el hecho de que más del 80% del territorio  de Dota se encuentra protegido por alguna categoría de conservación eco lógica, lo cual crea una serie de atractivos ambientales, socioeconómicos  y culturales que le interesan tanto al turista nacional como al extranjero.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63134765625" w:line="240" w:lineRule="auto"/>
        <w:ind w:left="589.9196624755859"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Marco conceptual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4132232666" w:lineRule="auto"/>
        <w:ind w:left="20.639266967773438" w:right="2.1099853515625" w:firstLine="569.28039550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presente investigación se basa en el conocimiento y la experien cia empírica de la geografía del turismo, la cual se centra en estudiar e in terpretar los procesos y las interacciones que genera la estructura espacial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1889648438" w:line="228.17469120025635" w:lineRule="auto"/>
        <w:ind w:left="23.280181884765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3642358</wp:posOffset>
            </wp:positionH>
            <wp:positionV relativeFrom="paragraph">
              <wp:posOffset>39984</wp:posOffset>
            </wp:positionV>
            <wp:extent cx="877093" cy="243637"/>
            <wp:effectExtent b="0" l="0" r="0" t="0"/>
            <wp:wrapSquare wrapText="left" distB="19050" distT="19050" distL="19050" distR="19050"/>
            <wp:docPr id="40" name="image40.png"/>
            <a:graphic>
              <a:graphicData uri="http://schemas.openxmlformats.org/drawingml/2006/picture">
                <pic:pic>
                  <pic:nvPicPr>
                    <pic:cNvPr id="0" name="image40.png"/>
                    <pic:cNvPicPr preferRelativeResize="0"/>
                  </pic:nvPicPr>
                  <pic:blipFill>
                    <a:blip r:embed="rId1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8.00018310546875" w:right="2.227783203125" w:firstLine="8.16001892089843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la dinámica turística. Las ciencias geográficas han incorporado el estu dio del turismo como un sistema, logrando la interpretación de su multidi mensionalidad, aportando una racionalidad científica y una aproximación  metodológica que permiten simplificar la realidad compleja. Existe una  brecha en el ámbito de investigación de la geografía del turismo que con siste en la validación de construcciones teóricas a pequeña y mediana es cala regional que consoliden las investigaciones geográficas dentro de la  dinámica de la actividad turística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Morera &amp; Miranda,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 precisa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8.480224609375" w:right="0.8154296875" w:firstLine="1.67999267578125"/>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mente en este aspecto que la presente investigación brinda un aporte.  Los resultados de la presente investigación también pretenden llenar  un vacío de conocimiento identificado en la literatura, ya que hasta ahora la  mayoría de los estudios se han centrado principalmente en analizar el turismo  desde el ámbito de los servicios relacionados con la hostelería y la restaura ción, en lugar de explorar el fenómeno desde la perspectiva del emprendi miento económico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Prayag &amp; Ozanne,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Por ello, en correspondencia  con la metodología y los resultados que aquí se comparten, se considera  importante hacer referencia al análisis espacial y la geografía económica re lacional como marco escogido en el abordaje del presente estudio. Debido a  su importancia en esta investigación, se define el concepto de microempren dimiento turístico, así como el de tipología, ya que tradicionalmente en este  ámbito se han asociado las tipologías con la caracterización de la demanda  turística o el mismo destino turístico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Coccossis &amp; Constantoglou,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mientras que la presente investigación propone un abordaje innovador.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Análisis espacial del turismo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2712097168" w:lineRule="auto"/>
        <w:ind w:left="17.760238647460938" w:right="1.8914794921875" w:firstLine="574.5599365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Todo evento ocurre en algún lugar y en algún momento. Consecuen temente, a todo evento relacionado con el turismo se le pueden asociar  coordenadas de espacio y de tiempo. En las ciencias geográficas, la ob servación del lugar y el tiempo de los eventos individuales y la creación  de bases de datos a partir de dichas observaciones es parte integral de  su objetivo de investigación. Los datos espaciales permiten el estudio de  procesos relacionados al turismo en diferentes tipos de ubicaciones, lo que  puede proporcionar información sobre las interrelaciones entre su estruc tura y proceso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Goodchild &amp; Janelle,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se puede aumentar  su potencia explicativa si se aborda el comportamiento del dato a partir de  su uso y valor, logrando interpretar así sus elementos fijos y fluidos (flujos)  mediante el análisis espacial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Mora &amp; Torres,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2.76916503906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7" name="image37.png"/>
            <a:graphic>
              <a:graphicData uri="http://schemas.openxmlformats.org/drawingml/2006/picture">
                <pic:pic>
                  <pic:nvPicPr>
                    <pic:cNvPr id="0" name="image37.png"/>
                    <pic:cNvPicPr preferRelativeResize="0"/>
                  </pic:nvPicPr>
                  <pic:blipFill>
                    <a:blip r:embed="rId1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9.730148315429688" w:right="1.7218017578125" w:firstLine="570.480041503906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análisis espacial implementa un conjunto de herramientas y téc nicas para estudiar los componentes del espacio y precisar sus elementos  constitutivos y cómo estos se comportan bajo ciertas condiciones. Ha te nido enorme influencia en una serie de ámbitos relevantes al estudio de la  actividad turística, como su ubicación, infraestructura, marketing, econo mía y conectividad, así como sobre temas particulares como su influencia  en el desarrollo regional, impacto en áreas periféricas y consideración en  los procesos de planificación urbana y regional. Además, el desarrollo del  análisis espacial como herramienta aplicada al estudio del turismo ha sido  impulsado por la creciente demanda en la precisión y calidad de los datos  espaciales mediante el uso de Sistemas de Información Geográficas (SIG)  como una herramienta interactiva en la toma de decisiones y la planifi cación de dicha actividad económica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Hall, 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O’Sullivan y Unwin  (2003)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sugieren que hay al menos cuatro áreas extensas superpuestas en la  literatura concerniente al análisis espacial: el análisis de datos espaciales,  el análisis estadístico espacial, el modelado espacial y la manipulación de  datos espaciales.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81036376953125" w:right="2.1759033203125" w:firstLine="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presente investigación se emplaza mayormente en el ámbito del  análisis de datos espaciales que, siendo frecuentemente descriptivo y ex ploratorio, se produce cuando se hace referencia espacial a los datos y se  le da una consideración explícita a la posible importancia de su disposición  espacial en el análisis o interpretación de los resultados; en este caso en  particular referido al análisis espacial y la identificación de tipologías de  emprendimientos turísticos en el cantón de Dota.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2712097168" w:lineRule="auto"/>
        <w:ind w:left="19.730300903320312" w:right="0.64453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Geografía económica y microemprendimiento turístico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estudio se considera la geografía económica como marco refe rencial para el análisis espacial de destinos turísticos, que según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Chim-Miki  y Domareski Ruiz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puede implementar en el abordaje de los estu dios turísticos independientemente del contexto de organización territorial  y productiva. A través de la implementación de dicho enfoque se pueden  generar herramientas para analizar regiones e identificar cómo los activos  relacionales pueden generar ventajas para el desarrollo del destino turístico.  Un punto clave para el desarrollo del turismo como actividad económi ca en el cantón de Dota son los emprendimientos. La geografía económi ca relacional considera el emprendedurismo como una acción humana  contextualizada y contingente, que, a partir de su interacción, innovación,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38" name="image38.png"/>
            <a:graphic>
              <a:graphicData uri="http://schemas.openxmlformats.org/drawingml/2006/picture">
                <pic:pic>
                  <pic:nvPicPr>
                    <pic:cNvPr id="0" name="image38.png"/>
                    <pic:cNvPicPr preferRelativeResize="0"/>
                  </pic:nvPicPr>
                  <pic:blipFill>
                    <a:blip r:embed="rId1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9.68017578125" w:right="1.055908203125" w:firstLine="6.720046997070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organización y evolución genera actividad económica para el desarrollo ter ritorial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Bathelt &amp; Glückler, 2003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este sentido, la ciencia económica  identifica el emprendimiento como un elemento vital para el desarrollo, lo  cual fortalece la afirmación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Schumpeter (1961)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quien consideró que los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8420562744" w:lineRule="auto"/>
        <w:ind w:left="17.760238647460938" w:right="1.676025390625" w:firstLine="9.35997009277343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empresarios desempeñan un papel destacado en la evolución económica. La búsqueda continua de prácticas responsables y sostenibles en la  industria turística ha allanado el camino para la implementación de en foques alternativos en el desarrollo turístico. A menudo las comunidades  locales se encuentran en el primer plano de estas innovadoras estrategias  de emprendimiento y desarrollo. En ese sentido, el surgimiento del em prendimiento social en el sector turístico vino a reorientar la agenda de las  comunidades en cuanto a la promoción de la participación ciudadana y el  desarrollo sostenible a partir del turismo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Morais, Ferreira, Nazariadli &amp;  Ghahramani,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2.252807617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lo mencionan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Espinoza, Chávez, Andrade y Verduzco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996337890625" w:line="239.90398406982422" w:lineRule="auto"/>
        <w:ind w:left="584.7301483154297" w:right="6.06689453125" w:firstLine="25.080108642578125"/>
        <w:jc w:val="left"/>
        <w:rPr>
          <w:rFonts w:ascii="Times New Roman" w:cs="Times New Roman" w:eastAsia="Times New Roman" w:hAnsi="Times New Roman"/>
          <w:b w:val="0"/>
          <w:i w:val="0"/>
          <w:smallCaps w:val="0"/>
          <w:strike w:val="0"/>
          <w:color w:val="231f2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2"/>
          <w:szCs w:val="22"/>
          <w:u w:val="none"/>
          <w:shd w:fill="auto" w:val="clear"/>
          <w:vertAlign w:val="baseline"/>
          <w:rtl w:val="0"/>
        </w:rPr>
        <w:t xml:space="preserve">…los emprendimientos sociales turísticos son células con iniciativas empre sariales cuyo objetivo es aprovechar las bondades naturales y culturales que  les da su propio territorio, es decir, cultivar la gestión organizacional, sopor tada en una adecuada estructura de trabajo, para el desarrollo de actividades  que aporten a la mejora de la calidad de vida, entendida esta última como el  encadenamiento de factores exógenos y endógenos que permitan tener aspi raciones en la vida así como las opciones importantes para el logro de éstas,  permitiendo al individuo o colectivo alcanzar un estado de felicidad (p. 218).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2578125" w:line="239.90398406982422" w:lineRule="auto"/>
        <w:ind w:left="17.810211181640625" w:right="1.9854736328125" w:firstLine="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microemprendimientos se definen como empresas que em plean a cinco personas o menos, generalmente incluyendo un propietario/ gerente/trabajador y familiares. El microemprendimiento turístico es un  mecanismo que puede involucrar a segmentos alienados de la comunidad  anfitriona/receptora en la generación de ingresos a partir del turismo, ya  que está sobre regulado y fuera de la esfera de influencia de la industria  formal porque no tiene guiones, requiere de un capital de inversión bajo y  no necesita integrarse en los sistemas de distribución formales. Los avan ces en las tecnologías de la información y las nociones de los clústeres  (aglomeraciones) regionales innovadoras han acelerado el desarrollo del  espíritu empresarial a través de microemprendimientos para aspirar a una  sociedad económica sostenible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Zhang, Bufquin &amp; Lu,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7085266113281"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9" name="image49.png"/>
            <a:graphic>
              <a:graphicData uri="http://schemas.openxmlformats.org/drawingml/2006/picture">
                <pic:pic>
                  <pic:nvPicPr>
                    <pic:cNvPr id="0" name="image49.png"/>
                    <pic:cNvPicPr preferRelativeResize="0"/>
                  </pic:nvPicPr>
                  <pic:blipFill>
                    <a:blip r:embed="rId1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11281585693" w:lineRule="auto"/>
        <w:ind w:left="17.81036376953125" w:right="1.77001953125" w:firstLine="572.39982604980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el presente caso de estudio bajo análisis, las actividades que de sarrollan los microemprendimientos se relacionan, sustentan y/o giran al rededor del turismo rural, enfocándose en la integración de su producto  turístico con los diversos recursos del territorio con una predominación  del patrimonio cultural. La investigación caracteriza los microemprendi mientos turísticos del cantón de Dota y su distribución espacial con el fin  de brindar un insumo para la organización comunitaria en su búsqueda  por impulsar la innovación y el encadenamiento de la oferta de bienes y  servicios turísticos.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604.3703460693359"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Tipologías en la investigación del turismo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0412902832" w:lineRule="auto"/>
        <w:ind w:left="20.209884643554688" w:right="1.91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temas complejos e interdisciplinarios que aborda la investi gación de la actividad turística desde la perspectiva de las ciencias geo gráficas requieren la implementación de enfoques multidimensionales y  multivariados, en especial cuando se trata de aspectos relacionados con  la planificación y gestión del desarrollo a escala local. Al igual que en  otros campos de investigación de la geografía aplicada, lo que se busca  son insumos para el proceso de toma de decisiones y la implementación de  acciones a nivel de microescala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Alvarado, Miranda &amp; Avendaño,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499267578125" w:right="1.9635009765625" w:firstLine="575.999832153320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alternativa, la investigación y caracterización por medio de la  metodología de tipologías proporciona un enfoque multidimensional que  permite estructurar e interpretar una serie de datos según los objetivos de  investigación planteados. Consecuentemente, estas tipologías pueden ser  determinadas desde el ámbito teórico según consideraciones conceptua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6.68975830078125" w:right="1.8182373046875" w:hanging="0.96000671386718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les o desde una perspectiva práctica con base en la experiencia empírica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Avendaño,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el caso de investigaciones que manejan una alta  complejidad de datos, se adopta un enfoque mixto que frecuentemente per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49774169921875" w:right="1.8426513671875" w:firstLine="2.3999786376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mite la identificación y proposición de tipologías construidas. El enfoque de tipologías es utilizado en la investigación espacial  para caracterizar, modelar, examinar, comparar y monitorear el entorno  construido con respecto a la estructura territorial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Rain, 2007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el pre sente estudio se considera el concepto de tipología como las categorías es paciales, o de igual manera de actividades que se desarrollan en el espacio,  que comparten características similares en las cuales el sitio y la situación  de las actividades o dinámicas espaciales pueden ser descritos con base en  escenarios arquetípicos.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206054687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44" name="image44.png"/>
            <a:graphic>
              <a:graphicData uri="http://schemas.openxmlformats.org/drawingml/2006/picture">
                <pic:pic>
                  <pic:nvPicPr>
                    <pic:cNvPr id="0" name="image44.png"/>
                    <pic:cNvPicPr preferRelativeResize="0"/>
                  </pic:nvPicPr>
                  <pic:blipFill>
                    <a:blip r:embed="rId1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2.0330810546875" w:firstLine="571.440048217773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Debido a que el turismo constituye una actividad que se desarro lla de distinta manera en el territorio, obedeciendo a la diversidad de ca racterísticas de cada lugar, la clasificación por tipologías constituye una  herramienta muy importante para la planificación turística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Coccossis &amp;  Constantoglou,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implementación de la metodología de tipologías  para proponer “tipologías turísticas” (tanto en lo referente a las zonas de  destino como a la caracterización de los turistas) tiene como objetivo con tribuir a una formulación más eficiente e integral de la política turística en  todas sus etapas: análisis de la situación existente, reconocimiento de los  efectos positivos y negativos del turismo, creación y selección de escena rios alternativos para el crecimiento turístico, y en la especialización de  políticas según tipo de crecimiento turístico.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0.210342407226562" w:right="0.238037109375" w:firstLine="569.75997924804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Las investigaciones que implementan esta metodología en el ámbito  del turismo distinguen dos categorías de tipologías: aquellas en las que el  interés se centra en (a) las características de la demanda turística o (b) las  características del destino turístico. La primera categoría se centra en los  motivos y las características del viaje realizado por el turista e incluye cri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730300903320312" w:right="0.5242919921875" w:firstLine="0.96000671386718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terios como los factores psicológicos, económicos, sociales, entre otros. En  la segunda categoría, las tipologías tienen que ver con las áreas de destino  y sus criterios principales son geográficos, económicos, demográficos, etc.  El objetivo principal de esas tipologías es la comprensión de la estructura y  dinámica del desarrollo en cada área de destino, así como indicar sus parti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0.210342407226562" w:right="70.1257324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cularidades espaciales y de desarrollo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Coccossis &amp; Constantoglou,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Hay múltiples beneficios de la creación y uso de tipologías en el turis mo, ya que permiten el reconocimiento de las distintas dimensiones relevan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1281585693" w:lineRule="auto"/>
        <w:ind w:left="26.2103271484375" w:right="0.284423828125" w:hanging="5.5200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tes para esta actividad. Esta clasificación contribuye en el reconocimiento  de: diferentes tipos de turismo, turistas y/o motivaciones de viaje, los efectos  del turismo en las zonas de destino según los motivos y el tipo de viaje;  así como las diferenciaciones en las características estructurales del turismo  (por ejemplo, en los servicios ofrecidos en la recepción, en el alojamiento,  etcétera) que causarán las diferentes categorías de turistas y turismo.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63134765625" w:line="240" w:lineRule="auto"/>
        <w:ind w:left="589.9703216552734"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Métodos y materiales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4132232666" w:lineRule="auto"/>
        <w:ind w:left="17.81036376953125" w:right="2.1057128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Aunque los aspectos espaciales del turismo son frecuentemente pa sados por alto en las políticas relacionadas con el turismo, su relevancia  para el desarrollo de un producto turístico a escala cantonal es reconocido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1889648438"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6" name="image46.png"/>
            <a:graphic>
              <a:graphicData uri="http://schemas.openxmlformats.org/drawingml/2006/picture">
                <pic:pic>
                  <pic:nvPicPr>
                    <pic:cNvPr id="0" name="image46.png"/>
                    <pic:cNvPicPr preferRelativeResize="0"/>
                  </pic:nvPicPr>
                  <pic:blipFill>
                    <a:blip r:embed="rId1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11281585693" w:lineRule="auto"/>
        <w:ind w:left="17.760238647460938" w:right="1.98974609375" w:hanging="1.919937133789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los gobiernos y planificadores de desarrollo turístico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Sarrión, Benítez  &amp; Mora,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Con el fin de obtener una mejor visión de la estructura y el  funcionamiento del sistema turístico en una zona determinada, ya sea con  el fin de planificar su desarrollo de manera sostenible o para supervisar los  efectos de planes ya implementados, el aporte de las ciencias geográficas  y sus herramientas como los SIG tienen un gran potencial. La presente  investigación parte de la geografía como ciencia aplicada para contribuir  a las acciones requeridas para una gestión local que busca promover el  encadenamiento de bienes y servicios turísticos.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571.6802215576172"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Área de estudio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362644195557" w:lineRule="auto"/>
        <w:ind w:left="19.68017578125" w:right="1.9781494140625" w:firstLine="570.479965209960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contexto de la investigación es el cantón de Dota, provincia de  San José, el cual se sitúa entre las coordenadas geográficas 9° 39’ latitud  norte, 85° 58’ longitud oeste (Ver Mapa 1). Dicho cantón cuenta con una  extensión de 458,72 km</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está dividido en tres distritos: Copey, Jardín y  Santa María, este último cabecera del cantón. Asimismo, el Censo de Po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890548706054688" w:right="2.12158203125" w:hanging="1.67999267578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blación y Vivienda del 2011, muestra que Dota concentra 6948 habitantes,  siendo el 45,4% de la población ocupada por el sector económico primario  y el 44,2% por el sector terciario,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INEC, 2011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 importante destacar  que Copey es el distrito con mayor área territorial, aunque es el que menor  densidad poblacional tiene, siendo Santa María, el distrito central, el que  cuenta con la mayor densidad poblacional del cantón.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19.570541381835938" w:right="1.9000244140625" w:firstLine="569.5201110839844"/>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Dota se ubica en la Región de Los Santos, conformada además por  los cantones de Tarrazú y León Cortes, la cual, según las unidades de pla nificación del Instituto Costarricense de Turismo (ICT), forma parte de la  "Unidad Turística Valle Central y la subregión Los Santos". Esta región  comprende una extensión de 863,24 km</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conformada por una serie de  valles intermontanos, ubicada entre la Región Central y la Región Pacífico  Central de Costa Rica. Es una zona con una enorme diversidad biológica  y paisajística con amplio potencial para fomentar y fortalecer el turismo  rural comunitario, así como consolidar el desarrollo de la comunidad. Lo  anterior se complementa muy bien con uno de los principales recursos  locales como lo es la producción de café “Tarrazú”. Este café de altura,  cuya producción se distribuye entre asociados a cooperativas locales y mi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6.319732666015625" w:right="2.213134765625"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crobeneficios tiene una gran reputación a nivel nacional e internacional,  obteniendo recientemente certificación de Dominación de Origen.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6333007812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54" name="image54.png"/>
            <a:graphic>
              <a:graphicData uri="http://schemas.openxmlformats.org/drawingml/2006/picture">
                <pic:pic>
                  <pic:nvPicPr>
                    <pic:cNvPr id="0" name="image54.png"/>
                    <pic:cNvPicPr preferRelativeResize="0"/>
                  </pic:nvPicPr>
                  <pic:blipFill>
                    <a:blip r:embed="rId1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2.203369140625" w:firstLine="564.4800567626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No obstante, el cantón presenta evidentes limitaciones asociadas con  un desarrollo no equitativo ni justo, que se debe a la dificultad de pequeños  y medianos empresarios de vincular sus actividades a otros servicios com plementarios. De esta forma, quedan en desventaja con respecto a aquellos  empresarios que tienen una mayor capacidad económica. Aún en este difí cil contexto, el potencial regional ha permitido el desarrollo de diferentes  iniciativas turísticas locales gestionadas por actores institucionales, orga nizaciones y los gobiernos locales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CADENAGRO,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Área de estudio: Cantón de Dota, Costa Rica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7783203125" w:line="203.96787643432617" w:lineRule="auto"/>
        <w:ind w:left="18.240203857421875"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600" cy="2907052"/>
            <wp:effectExtent b="0" l="0" r="0" t="0"/>
            <wp:docPr id="56" name="image56.png"/>
            <a:graphic>
              <a:graphicData uri="http://schemas.openxmlformats.org/drawingml/2006/picture">
                <pic:pic>
                  <pic:nvPicPr>
                    <pic:cNvPr id="0" name="image56.png"/>
                    <pic:cNvPicPr preferRelativeResize="0"/>
                  </pic:nvPicPr>
                  <pic:blipFill>
                    <a:blip r:embed="rId18"/>
                    <a:srcRect b="0" l="0" r="0" t="0"/>
                    <a:stretch>
                      <a:fillRect/>
                    </a:stretch>
                  </pic:blipFill>
                  <pic:spPr>
                    <a:xfrm>
                      <a:off x="0" y="0"/>
                      <a:ext cx="4503600" cy="290705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5828857421875" w:line="240" w:lineRule="auto"/>
        <w:ind w:left="577.2501373291016"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Modelo de investigación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17.810211181640625" w:right="0"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abordaje metodológico considerado en la presente investigación para  la identificación y el análisis espacial de tipologías de emprendimientos turís ticos fue organizado en cuatro diferentes fases (Ver Figura 1): i) Revisión lite raria y organización preliminar; ii) trabajo de campo y talleres participativos  para generar el inventario de recursos y atractivos turísticos; iii) análisis espa cial a partir del establecimiento de tipologías de emprendimientos turísticos y  su distribución espacial; y iv) el establecimiento de un producto o ruta turística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08251953125" w:line="228.17469120025635" w:lineRule="auto"/>
        <w:ind w:left="2981.42822265625" w:right="78.28918457031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51" name="image51.png"/>
            <a:graphic>
              <a:graphicData uri="http://schemas.openxmlformats.org/drawingml/2006/picture">
                <pic:pic>
                  <pic:nvPicPr>
                    <pic:cNvPr id="0" name="image51.png"/>
                    <pic:cNvPicPr preferRelativeResize="0"/>
                  </pic:nvPicPr>
                  <pic:blipFill>
                    <a:blip r:embed="rId1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17.760238647460938" w:right="0.6268310546875" w:firstLine="9.11994934082031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escala cantonal. Es importante mencionar que el presente artículo solo hace  referencia a la primera, segunda y tercera etapa de la metodología. A conti nuación, se describen estas tres etapas, haciendo énfasis en ciertos elementos  metodológicos importantes de destacar, como fueron el diseño participativo de  productos turísticos, la definición de tipologías de emprendimiento y el análi sis del comportamiento espacial de los emprendimientos turísticos.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567382812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Esquema del modelo de investigación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772216796875" w:line="202.92556285858154" w:lineRule="auto"/>
        <w:ind w:left="18.240203857421875"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600" cy="3915190"/>
            <wp:effectExtent b="0" l="0" r="0" t="0"/>
            <wp:docPr id="53" name="image53.png"/>
            <a:graphic>
              <a:graphicData uri="http://schemas.openxmlformats.org/drawingml/2006/picture">
                <pic:pic>
                  <pic:nvPicPr>
                    <pic:cNvPr id="0" name="image53.png"/>
                    <pic:cNvPicPr preferRelativeResize="0"/>
                  </pic:nvPicPr>
                  <pic:blipFill>
                    <a:blip r:embed="rId20"/>
                    <a:srcRect b="0" l="0" r="0" t="0"/>
                    <a:stretch>
                      <a:fillRect/>
                    </a:stretch>
                  </pic:blipFill>
                  <pic:spPr>
                    <a:xfrm>
                      <a:off x="0" y="0"/>
                      <a:ext cx="4503600" cy="391519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8662109375" w:line="239.9040412902832" w:lineRule="auto"/>
        <w:ind w:left="19.730148315429688" w:right="1.9384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primera fase de la metodología implementada consistió en llevar  a cabo una revisión literaria sobre temas relacionados con los estudios tu rísticos desde una perspectiva territorial, con el fin de tener una mayor cla ridad en cuanto a la definición de conceptos como microemprendimientos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3618469238281"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59" name="image59.png"/>
            <a:graphic>
              <a:graphicData uri="http://schemas.openxmlformats.org/drawingml/2006/picture">
                <pic:pic>
                  <pic:nvPicPr>
                    <pic:cNvPr id="0" name="image59.png"/>
                    <pic:cNvPicPr preferRelativeResize="0"/>
                  </pic:nvPicPr>
                  <pic:blipFill>
                    <a:blip r:embed="rId2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20.640182495117188" w:right="1.9647216796875" w:firstLine="0"/>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turísticos. Se consultaron diferentes fuentes y experiencias para identificar  aspectos prácticos a considerar en la identificación e implementación de  tipologías en estudios del ámbito turístico. Por su parte, también se recabó  la información y caracterización del área de estudio en formato de bases  de datos geoespaciales (poblados, vías, hidrografía, áreas protegidas, entre  otros) como insumo para el análisis espacial realizado mediante la herra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26.160202026367188" w:right="2.2039794921875" w:hanging="5.999984741210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mienta de SIG. Dicha fase incluyó la organización preliminar del trabajo  de campo y los talleres participativos mediante la realización de reuniones  de coordinación, particularmente mediante la identificación de actores cla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17.759780883789062" w:right="1.8670654296875" w:firstLine="2.400436401367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ve como lo fueron el Comité OVOP y la Municipalidad de Dota.  Como parte de la segunda fase de la metodología del presente estu dio es importante destacar el diseño participativo de productos turísticos.  Dicho enfoque sirvió de base para generar los datos para la definición y  caracterización de las tipologías de emprendimientos turísticos en el can tón de Dota y el posterior análisis de su distribución espacial.  Esto se logró mediante la implementación del enfoque construc tivista implementado a través de la experiencia en investigación-acción  participativa del PETT en los últimos diez años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Alvarado, Miranda &amp;  Avendaño,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Entre las actividades que se realizaron dentro del diseño  participativo de los productos turísticos en el cantón de Dota se encuentran  reuniones de equipo, trabajo de campo, talleres participativos, cartografía  participativa, además del trabajo de laboratorio y escritorio.  En colaboración con el Comité OVOP, liderado por la Municipali dad de Dota, se implementaron talleres participativos en las principales  comunidades del cantón mediante los cuales se obtuvo como resultado el  inventario de recursos turísticos, así como el diseño de productos turísticos  que las mismas comunidades propusieron, complementado con la elabora ción de cartografía participativa. Este proceso se combinó con la visitación  in situ de cada uno de los emprendimientos turísticos participantes con el  fin de aplicarles una encuesta y georreferenciar cada una de estas iniciati vas. La información obtenida permitió la elaboración de una base de datos  que incluye las características generales de cada emprendimiento (nombre,  propietario, contacto, actividad económica principal, actividad económica  secundaria, oferta/producto/atractivo turístico, entre otros) y que se con virtió en un insumo importante para cumplir con los objetivos del proyecto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Villalobos et al.,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3.00964355468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0" name="image60.png"/>
            <a:graphic>
              <a:graphicData uri="http://schemas.openxmlformats.org/drawingml/2006/picture">
                <pic:pic>
                  <pic:nvPicPr>
                    <pic:cNvPr id="0" name="image60.png"/>
                    <pic:cNvPicPr preferRelativeResize="0"/>
                  </pic:nvPicPr>
                  <pic:blipFill>
                    <a:blip r:embed="rId2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17.81036376953125" w:right="1.8896484375" w:firstLine="572.3998260498047"/>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el ámbito de la investigación y planificación del turismo tradi cionalmente se han trabajado dos tipologías de actividades turísticas re lacionadas con la oferta y la demanda. En la tercera fase de la presente  investigación se propusieron nuevas tipologías a partir de los emprendi mientos asociados o relacionados con la actividad turística del cantón y  validado mediante la participación de la población local. De esta forma se  generó un insumo que enriqueció el inventario de emprendimientos locales  productivos y turísticos presentes en el territorio mediante la determina ción de una tipología de emprendimientos con base en su desempeño y su  eventual potencial de encadenamiento mediante una ruta o producto turís tico a escala cantonal. Este enfoque propició el acercamiento de pequeños  empresarios turísticos interesados en robustecer sus productos y servicios  mediante el potencial encadenamiento de actividades que complementan  su oferta y optar por eventuales estrategias de mercadeo conjunto.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Análisis espacial de emprendimientos turísticos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8434143066" w:lineRule="auto"/>
        <w:ind w:left="17.81036376953125" w:right="2.034912109375" w:firstLine="572.3999786376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apartado de la metodología se describen las técnicas geoes paciales implementadas mediante el software ArcGIS (versión 10.7) para  la identificación y análisis del patrón de comportamiento espacial de las ti pologías de emprendimientos turísticos identificados en el cantón de Dota.  En cuanto a la elaboración de material cartográfico asociado a la cantidad  de emprendimientos según su tipología, se procedió a realizar un mapa de  gráficos que represente por cada distrito del cantón de Dota (Jardín, Santa  María, Copey) qué tipología es la más significativa en el área de estudio.  La selección de un gráfico circular se debió a que este es útil para repre sentar proporciones relativas de un total, por lo cual se muestra un gráfico  circular de las superficies proporcionales a las cantidades correspondientes  a cada tipología individualizadas por distrito. De esta manera se obtuvo  un panorama general de la distribución espacial de la tipificación de los  emprendimientos turísticos en el cantón.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81036376953125" w:right="2.03491210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cuanto a la identificación de patrones de concentración de em prendimientos turísticos en el cantón, se procedió a realizar el método de  estimación de densidad de Kernel mediante la herramienta disponible en  el software ArcGIS. Esta herramienta se basa en la función de Kernel para  conformar una superficie curva suave sobre cada punto utilizando cálculos  de vecindad local fijada por bloques de celdas o pixeles y una función si métrica radial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De Cos,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Para efectos de este estudio esto posibilita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08021545410156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3639309</wp:posOffset>
            </wp:positionH>
            <wp:positionV relativeFrom="paragraph">
              <wp:posOffset>39984</wp:posOffset>
            </wp:positionV>
            <wp:extent cx="877093" cy="243637"/>
            <wp:effectExtent b="0" l="0" r="0" t="0"/>
            <wp:wrapSquare wrapText="left" distB="19050" distT="19050" distL="19050" distR="19050"/>
            <wp:docPr id="58" name="image58.png"/>
            <a:graphic>
              <a:graphicData uri="http://schemas.openxmlformats.org/drawingml/2006/picture">
                <pic:pic>
                  <pic:nvPicPr>
                    <pic:cNvPr id="0" name="image58.png"/>
                    <pic:cNvPicPr preferRelativeResize="0"/>
                  </pic:nvPicPr>
                  <pic:blipFill>
                    <a:blip r:embed="rId2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26.88018798828125" w:right="2.1563720703125" w:firstLine="0.2400207519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cálculo de la cantidad de emprendimientos turísticos por unidad de área.  Si el comportamiento espacial de la distribución tiende a presentarse en  agregados, mostrará distintas densidades en diferentes zonas.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8.00018310546875" w:right="1.939697265625" w:firstLine="575.75996398925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Cabe mencionar que dentro de los parámetros a configurar para el  funcionamiento de dicha herramienta destacan el método de cálculo de  distancias y el valor del radio de búsqueda u ancho de banda. En este caso  concreto, se opta por utilizar el método geodésico y un valor de radio de  búsqueda calculado por medio de la siguiente fórmula: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166015625" w:line="211.2437868118286" w:lineRule="auto"/>
        <w:ind w:left="589.3399810791016" w:right="598.51318359375" w:hanging="571.099395751953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3509099" cy="539016"/>
            <wp:effectExtent b="0" l="0" r="0" t="0"/>
            <wp:docPr id="7"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3509099" cy="53901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Donde,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21875" w:line="240" w:lineRule="auto"/>
        <w:ind w:left="600.3798675537109"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SD es la distancia estándar.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9658203125" w:line="240" w:lineRule="auto"/>
        <w:ind w:left="589.3399810791016"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bscript"/>
          <w:rtl w:val="0"/>
        </w:rPr>
        <w:t xml:space="preserve">m</w:t>
      </w:r>
      <w:r w:rsidDel="00000000" w:rsidR="00000000" w:rsidRPr="00000000">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la mediana de la distancia.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587.0043182373047" w:right="2.4810791015625" w:firstLine="2.63992309570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el número de puntos cuando no se usa campo de población, o la  suma de los valores del campo de población cuando se utiliza. min significa que se utilizará cualquiera de las dos opciones que dé  como resultado el valor menor.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5625" w:line="239.90405559539795" w:lineRule="auto"/>
        <w:ind w:left="20.124282836914062" w:right="2.1441650390625" w:firstLine="569.0400695800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esta manera, cada píxel expresa un valor de emprendimientos por  kilómetro, lo cual da como resultado un mapa de densidad de emprendi mientos turísticos por kilómetro cuadrado que muestra las áreas de aglo meración de emprendimientos turísticos presentes en el cantón.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5703125" w:line="240" w:lineRule="auto"/>
        <w:ind w:left="589.644241333007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Resultados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2712097168" w:lineRule="auto"/>
        <w:ind w:left="17.72430419921875" w:right="1.927490234375" w:firstLine="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actividad turística se manifiesta mediante diferentes patrones es paciales dependiendo de las características específicas de cada destino. La  identificación de tipologías basadas en la oferta de microemprendimientos  turísticos del cantón de Dota es una contribución al proceso de toma de  decisiones para dinamizar este sector, ya que la planificación turística del  cantón podría llegar a ser racional, sistemática y eficaz al tener identifica dos los grupos con características, necesidades y conflictos similares. En  este sentido y con base en el trabajo de campo y los talleres participativos,  se planteó una tipología de emprendimientos turísticos para el cantón de  Dota (Ver Cuadro 1).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405517578125" w:line="228.17469120025635" w:lineRule="auto"/>
        <w:ind w:left="2981.42822265625" w:right="72.76916503906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9"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tbl>
      <w:tblPr>
        <w:tblStyle w:val="Table1"/>
        <w:tblW w:w="6372.051849365234" w:type="dxa"/>
        <w:jc w:val="left"/>
        <w:tblInd w:w="373.03230285644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2899169921875"/>
        <w:gridCol w:w="1544.1917419433594"/>
        <w:gridCol w:w="2182.1905517578125"/>
        <w:gridCol w:w="1318.189697265625"/>
        <w:gridCol w:w="1102.18994140625"/>
        <w:tblGridChange w:id="0">
          <w:tblGrid>
            <w:gridCol w:w="225.2899169921875"/>
            <w:gridCol w:w="1544.1917419433594"/>
            <w:gridCol w:w="2182.1905517578125"/>
            <w:gridCol w:w="1318.189697265625"/>
            <w:gridCol w:w="1102.18994140625"/>
          </w:tblGrid>
        </w:tblGridChange>
      </w:tblGrid>
      <w:tr>
        <w:trPr>
          <w:cantSplit w:val="0"/>
          <w:trHeight w:val="1020.4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7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879333496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7.96783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8</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7.96783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36511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165649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87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0.387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5</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8674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3793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81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6</w:t>
            </w:r>
          </w:p>
        </w:tc>
      </w:tr>
      <w:tr>
        <w:trPr>
          <w:cantSplit w:val="0"/>
          <w:trHeight w:val="1020.472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327148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87902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7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79.7679138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7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6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6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r>
      <w:tr>
        <w:trPr>
          <w:cantSplit w:val="0"/>
          <w:trHeight w:val="2891.33972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597167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04394531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154.4679260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4453125" w:line="240" w:lineRule="auto"/>
              <w:ind w:left="586.468048095703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39404296875" w:line="240" w:lineRule="auto"/>
              <w:ind w:left="0" w:right="689.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97802734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249023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76.70791625976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87890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92382812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22949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71.187896728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2294921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55664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10.5279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98144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800781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83984375" w:line="240" w:lineRule="auto"/>
              <w:ind w:left="511.2280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3271484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3271484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371.187896728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219726562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98144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5908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6093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06640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9948730468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948730468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3017578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6982421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615.8079528808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95410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371.187896728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11.2280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ú</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97705078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584960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48.8638305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9584960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6013183593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0175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587.187957763671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03369140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023925781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0976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27343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19531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952148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02392578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82.287902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5279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7.187957763671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9.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600585937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6152343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9946289062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5.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75628662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9824218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49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992187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225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69.176635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798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7651367187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0" w:right="909.3539428710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798828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1826171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49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732.476501464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933.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742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909.3539428710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24902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802734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110.93658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87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732.476501464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972.41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49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758.9364624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972.41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909.71405029296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89.756469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972.41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47851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498.656616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55078125" w:line="240" w:lineRule="auto"/>
              <w:ind w:left="300.4766845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326.9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732.476501464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282.6565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45312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89.756469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688476562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74.93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38085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3.71398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933.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16.4767456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326.9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693.3538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00.4766845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16.4767456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933.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061035156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4164428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909.3539428710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56.09405517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40.4165649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10.9365844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946777343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0" w:right="47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623.2165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605.75653076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389.7564697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91.2164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74.93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285.17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758.9364624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282.6565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693.3538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94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542.9367065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756.4163208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324.5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4.93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07.216491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108.59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39184570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839.21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66.47644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16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96618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06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756.5963745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2.5964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72.23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476501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2.9367065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4763793945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39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794006347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460937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758300781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5585937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74414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8125" w:line="240" w:lineRule="auto"/>
              <w:ind w:left="144.3670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798828125" w:line="240" w:lineRule="auto"/>
              <w:ind w:left="501.12731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38476562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82910156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82.807006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2265625" w:line="240" w:lineRule="auto"/>
              <w:ind w:left="282.427368164062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9482421875" w:line="240" w:lineRule="auto"/>
              <w:ind w:left="327.787475585937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79638671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1904296875" w:line="240" w:lineRule="auto"/>
              <w:ind w:left="282.4273681640625" w:right="0" w:firstLine="0"/>
              <w:jc w:val="left"/>
              <w:rPr>
                <w:rFonts w:ascii="Times New Roman" w:cs="Times New Roman" w:eastAsia="Times New Roman" w:hAnsi="Times New Roman"/>
                <w:b w:val="0"/>
                <w:i w:val="1"/>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7812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16.427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2231445312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477.7624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25585937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77685546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0180664062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91.1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73.52722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852050781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17724609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414794921875" w:line="240" w:lineRule="auto"/>
              <w:ind w:left="300.427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8051757812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3674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786621093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498.42712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8139648437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4008789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40.502319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1860351562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813964843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82812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91.1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00195312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78125" w:line="240" w:lineRule="auto"/>
              <w:ind w:left="173.52722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200195312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91015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7.7624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326.88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80419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0.386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3818359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0131835937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16.427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282.42736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3674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91.1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407.167358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73.52722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389.707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7.1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4.627075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300.427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07.1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82.807006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075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3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7.286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502319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163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70.386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71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4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3.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97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96484375" w:line="240" w:lineRule="auto"/>
              <w:ind w:left="64.578247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805908203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45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40.191650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70.33813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9946289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9.7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017578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956054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40.55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0" w:right="261.4514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67.2784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64.7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440.55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654296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478.89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64.578247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91.1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1.8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0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82.758178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9.7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64.578247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02392578125" w:line="240" w:lineRule="auto"/>
              <w:ind w:left="0" w:right="260.551147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261.45141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7.238159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2.89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70.33813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8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tc>
      </w:tr>
      <w:tr>
        <w:trPr>
          <w:cantSplit w:val="0"/>
          <w:trHeight w:val="3968.504333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26123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679260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98388671875" w:line="240" w:lineRule="auto"/>
              <w:ind w:left="0" w:right="257.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023925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0390625" w:line="240" w:lineRule="auto"/>
              <w:ind w:left="0" w:right="473.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0820312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9643554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956054687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9433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639648437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9365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537109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9765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0390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992675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05859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99804687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656.40350341796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310.5279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656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46679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0585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0522460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742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0156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9321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913085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0" w:right="44.763793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8</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952148437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69335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9511718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116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04736328125" w:line="240" w:lineRule="auto"/>
              <w:ind w:left="0" w:right="44.4036865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4833984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02148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0" w:right="8.4036254882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p</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9511718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498046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16.86370849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9560546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0244140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0" w:right="44.763793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8</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998046875" w:line="240" w:lineRule="auto"/>
              <w:ind w:left="0" w:right="224.043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688476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99560546875"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448242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071777343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96728515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0" w:right="44.763793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0444335937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0034179687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0390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20.9878540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334.46792602539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440.04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16.86370849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03076171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4873046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0244140625" w:line="240" w:lineRule="auto"/>
              <w:ind w:left="0" w:right="261.66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4677734375" w:line="240" w:lineRule="auto"/>
              <w:ind w:left="0" w:right="44.4036865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s</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541015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98388671875" w:line="240" w:lineRule="auto"/>
              <w:ind w:left="0" w:right="45.30364990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02441406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1513671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44.403686523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v</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05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6132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467773437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397705078125" w:line="240" w:lineRule="auto"/>
              <w:ind w:left="79.5878601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76171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97802734375" w:line="240" w:lineRule="auto"/>
              <w:ind w:left="0" w:right="656.0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993652343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2050781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46.743774414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R</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08.70803833007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664.86358642578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96337890625"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79.5878601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07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25878906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51171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613281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955078125" w:line="240" w:lineRule="auto"/>
              <w:ind w:left="79.5878601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02856445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11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0493164062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77050781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044921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77050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5.3036499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613281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77050781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526.528015136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94.527893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399.807891845703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0317382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9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995849609375" w:line="240" w:lineRule="auto"/>
              <w:ind w:left="0" w:right="261.66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9765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00781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295.2279663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01977539062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0.9878540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ú</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0034179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9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01977539062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241699218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656.0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0364990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0122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016357421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07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971435546875" w:line="240" w:lineRule="auto"/>
              <w:ind w:left="511.2280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3037719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9682617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185546875"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000976562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8.467864990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012207031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8461914062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694.743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01098632812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01293945312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010986328125"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6638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1318359375" w:line="240" w:lineRule="auto"/>
              <w:ind w:left="0" w:right="224.043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76.52786254882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508.527984619140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0.04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201.267852783203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17.267913818359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8.7438964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550.4679870605469"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33.2679748535156"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34.6479797363281"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18.647918701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438354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4.40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120.9878540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292.5279235839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0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437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52.98797607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82.287902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9879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0.6480407714844"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0380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03747558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03625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89208984375" w:line="240" w:lineRule="auto"/>
              <w:ind w:left="0" w:right="473.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02783203125" w:line="240" w:lineRule="auto"/>
              <w:ind w:left="0" w:right="689.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79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55078125" w:line="240" w:lineRule="auto"/>
              <w:ind w:left="0" w:right="905.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41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360.416259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0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96972656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8974609375" w:line="240" w:lineRule="auto"/>
              <w:ind w:left="0" w:right="333.35418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0" w:right="656.094360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909.354553222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0390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60449218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6.93634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3271484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6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712890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0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605.75592041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786132812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6533203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6884765625" w:line="240" w:lineRule="auto"/>
              <w:ind w:left="974.93621826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x</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0" w:right="909.714660644531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91308593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99755859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58007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31640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9130859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599609375" w:line="240" w:lineRule="auto"/>
              <w:ind w:left="501.17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5996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6201171875" w:line="240" w:lineRule="auto"/>
              <w:ind w:left="0" w:right="656.094360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639648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8789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472656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057617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4580078125" w:line="240" w:lineRule="auto"/>
              <w:ind w:left="0" w:right="477.71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4638671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5117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00146484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fl</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02636718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285.17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7324218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85742187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95605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3701171875" w:line="240" w:lineRule="auto"/>
              <w:ind w:left="82.856140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01904296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37988281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1123046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8994140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0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6787109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4238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714.2959594726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9687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101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244140625" w:line="240" w:lineRule="auto"/>
              <w:ind w:left="0" w:right="909.354553222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052734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40" w:lineRule="auto"/>
              <w:ind w:left="97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56.094360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0307617187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4638671875" w:line="240" w:lineRule="auto"/>
              <w:ind w:left="0" w:right="872.094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989257812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5175781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948.4762573242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984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37597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64.49615478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8769531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3564453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97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876953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0302734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54589843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73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0" w:right="693.7142944335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0947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6533203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71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99707031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6923828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59594726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37597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717.1759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71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0134277343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26.93634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604492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4833984375" w:line="240" w:lineRule="auto"/>
              <w:ind w:left="107.1560668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60205078125" w:line="240" w:lineRule="auto"/>
              <w:ind w:left="0" w:right="693.714294433593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38330078125" w:line="240" w:lineRule="auto"/>
              <w:ind w:left="326.9363403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389.7561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61.71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972.41607666015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300.47637939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44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1.35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013427734375" w:line="240" w:lineRule="auto"/>
              <w:ind w:left="64.856262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3541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8022460937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53466796875" w:line="240" w:lineRule="auto"/>
              <w:ind w:left="0" w:right="44.4543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109.856262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9.856262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73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814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3</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100097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974.93621826171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98779296875" w:line="240" w:lineRule="auto"/>
              <w:ind w:left="73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4.814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797363281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501.17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16.914672851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516.476135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64.67620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407.2161865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191.21612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714.4760131835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4.27429199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G</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540.4159545898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324.416198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623.215942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478.794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693.3541870117188"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08056640625" w:line="240" w:lineRule="auto"/>
              <w:ind w:left="107.3361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540.596008300781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282.476196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79431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839.216003417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542.93609619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0.4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9418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909.35455322265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70.4360961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75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6.794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4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7.73620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962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4761352539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596069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2.59613037109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0.79467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542236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5416259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4543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545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366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75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93359375" w:line="240" w:lineRule="auto"/>
              <w:ind w:left="0" w:right="473.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834960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714843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819580078125" w:line="240" w:lineRule="auto"/>
              <w:ind w:left="0" w:right="8.5028076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841796875" w:line="240" w:lineRule="auto"/>
              <w:ind w:left="0" w:right="296.682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233398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82177734375" w:line="240" w:lineRule="auto"/>
              <w:ind w:left="498.24645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4223632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4.86267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8046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941894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1865234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0" w:right="440.142822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759765625" w:line="240" w:lineRule="auto"/>
              <w:ind w:left="504.18640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24755859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4.86267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638671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82080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23779296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248046875" w:line="240" w:lineRule="auto"/>
              <w:ind w:left="606.2463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1870117187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779785156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2324218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830078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7734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055664062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16.96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81298828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498.6065673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42578125"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7456054687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495117187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966796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586181640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67773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8847656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r</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5175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4326171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17138671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77490234375" w:line="240" w:lineRule="auto"/>
              <w:ind w:left="0" w:right="232.96325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4023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438476562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0102539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6806640625" w:line="240" w:lineRule="auto"/>
              <w:ind w:left="51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402343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661132812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268554687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53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803710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654296875" w:line="240" w:lineRule="auto"/>
              <w:ind w:left="326.88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766601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1728515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0288085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7119140625" w:line="240" w:lineRule="auto"/>
              <w:ind w:left="0" w:right="440.1428222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8105468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275390625" w:line="240" w:lineRule="auto"/>
              <w:ind w:left="69.126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93896484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754394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827148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291015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15234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0473632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83691406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542.88635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205078125" w:line="240" w:lineRule="auto"/>
              <w:ind w:left="0" w:right="44.50256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93896484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1191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9536132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5371093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976562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19873046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37109375" w:line="240" w:lineRule="auto"/>
              <w:ind w:left="0" w:right="46.8426513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7939453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7626953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498046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36523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8.5028076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820068359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291015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1806640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9189453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783691406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231933593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09765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17358398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2529296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781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1191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0" w:right="45.762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0" w:right="261.763305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2060546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05273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897460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0258789062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79394531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045898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9853515625" w:line="240" w:lineRule="auto"/>
              <w:ind w:left="0" w:right="44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1982421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21923828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7485351562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22656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294921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9897460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7460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22656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806640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92187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384765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45.762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80883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970214843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0185546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195800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6269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22460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98950195312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321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4023437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751464843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02392578125" w:line="240" w:lineRule="auto"/>
              <w:ind w:left="326.88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01123046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96093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7866210937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023925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8.5028076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056640625" w:line="240" w:lineRule="auto"/>
              <w:ind w:left="0" w:right="224.1430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1809082031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03320312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626953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1958007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2373046875" w:line="240" w:lineRule="auto"/>
              <w:ind w:left="542.88635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17919921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80859375" w:line="240" w:lineRule="auto"/>
              <w:ind w:left="0" w:right="232.96325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20410156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99169921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326.88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782226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09716796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12988281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195800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354003906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6459960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84.42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806396484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20239257812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995117187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0" w:right="477.402954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779052734375" w:line="240" w:lineRule="auto"/>
              <w:ind w:left="0" w:right="224.1430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169189453125" w:line="240" w:lineRule="auto"/>
              <w:ind w:left="0" w:right="477.76306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8681640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024169921875" w:line="240" w:lineRule="auto"/>
              <w:ind w:left="300.426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9892578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9824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19287109375" w:line="240" w:lineRule="auto"/>
              <w:ind w:left="0" w:right="261.4031982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2.88635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2270507812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90966796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9855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0295410156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9536132812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7.763061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7778320312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782226562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9853515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01440429687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8510742187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498.42651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191.16638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407.166137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9975585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95849609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540.36682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324.366455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5.4028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00.426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991943359375" w:line="240" w:lineRule="auto"/>
              <w:ind w:left="0" w:right="262.84301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023681640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01171875" w:line="240" w:lineRule="auto"/>
              <w:ind w:left="66.42639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426147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90478515625"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0.8862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16.96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97900390625" w:line="240" w:lineRule="auto"/>
              <w:ind w:left="108.54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512695312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24.503173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9833984375" w:line="240" w:lineRule="auto"/>
              <w:ind w:left="108.3666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4277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42651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201171875" w:line="240" w:lineRule="auto"/>
              <w:ind w:left="69.486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458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462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502685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029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02563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808105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240" w:lineRule="auto"/>
              <w:ind w:left="360.31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322265625" w:line="240" w:lineRule="auto"/>
              <w:ind w:left="0" w:right="257.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923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93945312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6362304687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92382812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602539062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36376953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6025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23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370117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666748046875" w:line="240" w:lineRule="auto"/>
              <w:ind w:left="0" w:right="261.812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9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368164062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585937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7177734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9282226562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2480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303710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4482421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24804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5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173.477783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0595703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796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4008789062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3037109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532714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351074218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5751953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36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575195312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8691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97949218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589355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4106445312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58935546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4023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650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946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24.552612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402343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3164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5751953125" w:line="240" w:lineRule="auto"/>
              <w:ind w:left="82.75756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994140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97949218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0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261.812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370605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6494140625" w:line="240" w:lineRule="auto"/>
              <w:ind w:left="0" w:right="8.552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94726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53979492187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5893554687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9790039062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0" w:right="44.552001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7</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44335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983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4.552001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44335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983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98388671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461914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54150390625" w:line="240" w:lineRule="auto"/>
              <w:ind w:left="0" w:right="8.55224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p</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4199218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401855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4594726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0" w:right="17.012329101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40185546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61328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99755859375" w:line="240" w:lineRule="auto"/>
              <w:ind w:left="0" w:right="449.0124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224.552612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4</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940185546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3867187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62597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97216796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01123046875" w:line="240" w:lineRule="auto"/>
              <w:ind w:left="38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587158203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012695312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88964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1376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9501953125" w:line="240" w:lineRule="auto"/>
              <w:ind w:left="0" w:right="44.9121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8896484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406982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64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3764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6145019531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41235351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0" w:right="17.012329101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6147460937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3818359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45.452270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ñ</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963867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422607421875" w:line="240" w:lineRule="auto"/>
              <w:ind w:left="64.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9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986328125" w:line="240" w:lineRule="auto"/>
              <w:ind w:left="0" w:right="45.452270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2963867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840332031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857421875" w:line="240" w:lineRule="auto"/>
              <w:ind w:left="107.0574951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604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60498046875" w:line="240" w:lineRule="auto"/>
              <w:ind w:left="28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14550781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864257812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380126953125" w:line="240" w:lineRule="auto"/>
              <w:ind w:left="0" w:right="46.89208984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34423828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602539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4091796875" w:line="240" w:lineRule="auto"/>
              <w:ind w:left="0" w:right="44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9882812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011718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24.19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677734375" w:line="240" w:lineRule="auto"/>
              <w:ind w:left="0" w:right="44.191894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U</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622070312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397460937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58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57446289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1674804687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0" w:right="8.552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00.37780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427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9785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0" w:right="117.452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6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41235351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978515625" w:line="240" w:lineRule="auto"/>
              <w:ind w:left="70.337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1049804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599609375" w:line="240" w:lineRule="auto"/>
              <w:ind w:left="326.837768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4233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601806640625"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04052734375" w:line="240" w:lineRule="auto"/>
              <w:ind w:left="107.0574951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45.452270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1.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5974121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1376953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9.757690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19287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583251953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4069824218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95788574218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04052734375" w:line="240" w:lineRule="auto"/>
              <w:ind w:left="107.0574951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8291015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909667968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91.1175537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407.1179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224.192504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40.192260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87304687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00830078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0" w:right="478.8922119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31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83642578125"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08056640625" w:line="240" w:lineRule="auto"/>
              <w:ind w:left="107.2375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996337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992431640625" w:line="240" w:lineRule="auto"/>
              <w:ind w:left="0" w:right="261.8127441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324.497680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8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70.3375244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62.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0" w:lineRule="auto"/>
              <w:ind w:left="67.637329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377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ñ</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552368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520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tc>
      </w:tr>
      <w:tr>
        <w:trPr>
          <w:cantSplit w:val="0"/>
          <w:trHeight w:val="1417.322082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8291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0015258789062"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1993408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06298828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985107421875"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75.267944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98901367188"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89135742188"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032958984375" w:line="240" w:lineRule="auto"/>
              <w:ind w:left="86.24801635742188"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13.9678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76.88796997070312"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56079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98510742187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76.19628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10864257812"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98901367188" w:line="240" w:lineRule="auto"/>
              <w:ind w:left="69.356079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88.33618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03.9163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76135253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01098632812" w:line="240" w:lineRule="auto"/>
              <w:ind w:left="69.356079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 </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0003662109375" w:line="240" w:lineRule="auto"/>
              <w:ind w:left="66.606445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9.306030273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98901367188"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86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240" w:lineRule="auto"/>
              <w:ind w:left="69.306030273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 </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8291015625" w:line="240" w:lineRule="auto"/>
              <w:ind w:left="64.5776367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4.757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7.4572753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53955078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2.557373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4.5776367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0439453125" w:line="240" w:lineRule="auto"/>
              <w:ind w:left="67.4572753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tc>
      </w:tr>
    </w:tbl>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80029296875" w:line="240" w:lineRule="auto"/>
        <w:ind w:left="25.7662200927734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18.08624267578125" w:right="6985.2069091796875" w:hanging="166.31996154785156"/>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21.686172485351562" w:right="6985.2069091796875" w:hanging="20.4000854492187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ót</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26074218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18.08624267578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l</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18.08624267578125" w:right="6985.2069091796875" w:hanging="56.159973144531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da</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53515625" w:line="199.92000102996826" w:lineRule="auto"/>
        <w:ind w:left="18.08624267578125" w:right="6985.2069091796875"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di</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19970703125"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v</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6.8865966796875" w:hanging="24.000015258789062"/>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it</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205566406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0595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u</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y</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0595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6.8865966796875" w:hanging="24.000015258789062"/>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it</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813720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21.686172485351562"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í</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7.36625671386719"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u</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5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s</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42.08625793457031"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18.08624267578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9970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m</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5.2069091796875"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id</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34912109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71997070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m</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74.006195068359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99.92000102996826" w:lineRule="auto"/>
        <w:ind w:left="18.08624267578125" w:right="6985.2069091796875" w:hanging="166.31996154785156"/>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d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89501953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21.686172485351562"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í</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003051757812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g</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199.92000102996826" w:lineRule="auto"/>
        <w:ind w:left="18.08624267578125" w:right="6985.2069091796875" w:hanging="56.159973144531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lo</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97802734375" w:line="240" w:lineRule="auto"/>
        <w:ind w:left="74.2462158203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9970703125" w:line="240" w:lineRule="auto"/>
        <w:ind w:left="18.08624267578125"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1439208984375" w:line="240" w:lineRule="auto"/>
        <w:ind w:left="25.766220092773438" w:right="0" w:firstLine="0"/>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T</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48.64624023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5985107421875" w:line="240" w:lineRule="auto"/>
        <w:ind w:left="22.406234741210938"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1</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84.4062042236328"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1.84623718261719"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1201171875" w:line="240" w:lineRule="auto"/>
        <w:ind w:left="71.84623718261719"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3994140625" w:line="240" w:lineRule="auto"/>
        <w:ind w:left="25.766220092773438"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d</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1.84623718261719"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4009399414062" w:line="240" w:lineRule="auto"/>
        <w:ind w:left="74.96620178222656"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u</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80029296875" w:line="240" w:lineRule="auto"/>
        <w:ind w:left="22.166213989257812" w:right="0" w:firstLine="0"/>
        <w:jc w:val="left"/>
        <w:rPr>
          <w:rFonts w:ascii="Times New Roman" w:cs="Times New Roman" w:eastAsia="Times New Roman" w:hAnsi="Times New Roman"/>
          <w:b w:val="1"/>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4778137207031"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tbl>
      <w:tblPr>
        <w:tblStyle w:val="Table2"/>
        <w:tblW w:w="4217.052001953125" w:type="dxa"/>
        <w:jc w:val="left"/>
        <w:tblInd w:w="1273.2402801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2899169921875"/>
        <w:gridCol w:w="901.1920166015625"/>
        <w:gridCol w:w="1318.1903076171875"/>
        <w:gridCol w:w="1318.189697265625"/>
        <w:gridCol w:w="454.1900634765625"/>
        <w:tblGridChange w:id="0">
          <w:tblGrid>
            <w:gridCol w:w="225.2899169921875"/>
            <w:gridCol w:w="901.1920166015625"/>
            <w:gridCol w:w="1318.1903076171875"/>
            <w:gridCol w:w="1318.189697265625"/>
            <w:gridCol w:w="454.1900634765625"/>
          </w:tblGrid>
        </w:tblGridChange>
      </w:tblGrid>
      <w:tr>
        <w:trPr>
          <w:cantSplit w:val="0"/>
          <w:trHeight w:val="1020.471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7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8280639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3.00811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3.00811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75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583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9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6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70.3759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5</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7.85583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r>
      <w:tr>
        <w:trPr>
          <w:cantSplit w:val="0"/>
          <w:trHeight w:val="1020.4724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327148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080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84.8080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7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0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70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3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69.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2</w:t>
            </w:r>
          </w:p>
        </w:tc>
      </w:tr>
      <w:tr>
        <w:trPr>
          <w:cantSplit w:val="0"/>
          <w:trHeight w:val="289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597167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9853515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5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2197265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62255859375" w:line="240" w:lineRule="auto"/>
              <w:ind w:left="0" w:right="257.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431640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0122070312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775390625" w:line="240" w:lineRule="auto"/>
              <w:ind w:left="315.56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05859375" w:line="240" w:lineRule="auto"/>
              <w:ind w:left="188.8479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4296875" w:line="240" w:lineRule="auto"/>
              <w:ind w:left="300.2679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5458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048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98632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99316406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9931640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0800781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12109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2021484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5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9731445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19604492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2490234375" w:line="240" w:lineRule="auto"/>
              <w:ind w:left="188.8479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26855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60131835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989257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7265625" w:line="240" w:lineRule="auto"/>
              <w:ind w:left="84.2681884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0219726562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2441406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0" w:right="232.82379150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0366210937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95996093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36621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99560546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0209960937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012695312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016601562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00585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81.7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9985351562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41992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88.847961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97119140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9897460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9897460937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7961425781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180664062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63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916992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1806640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0366210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6777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595703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0379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94726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42480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198974609375" w:line="240" w:lineRule="auto"/>
              <w:ind w:left="87.32788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2.5942993164062"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97998046875" w:line="240" w:lineRule="auto"/>
              <w:ind w:left="14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1416015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7421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45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5566406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1.674499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73.79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0502929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2.9757690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3355712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32.874450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84.515991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48.87420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40.05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66.6958618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4556274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1.6744995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73.7957763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516.5158081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999023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01.2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498.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2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282.6959228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84.515991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224.0545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16.5158081054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89.795837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542.9757690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2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8.87420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455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32.874450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191.255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47851562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7956542968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4556274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69.2156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0545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2.975769042968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0" w:right="448.87420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89.795837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10.975952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540.4556274414062"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66.5158081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32.8744506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46.75445556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08.6358642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74438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72.275695800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6356811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6015625" w:line="240" w:lineRule="auto"/>
              <w:ind w:left="173.7454223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0" w:right="512.6440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003417968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014648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8027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61.724243164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2480468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2480468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2.9254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51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32.924194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16.924438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24.10400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542.9254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45.364379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84.4656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3457031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232.924194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380859375" w:line="240" w:lineRule="auto"/>
              <w:ind w:left="389.7454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52148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51269531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35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48.924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84.4656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16.924438476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566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4775390625" w:line="240" w:lineRule="auto"/>
              <w:ind w:left="542.9254150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45.364379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32.924194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5.7244873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89.7454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fl</w:t>
            </w:r>
          </w:p>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405883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7265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36437988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261.36413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0419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53271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72.22534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46557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8039550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20288085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992675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10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9428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4726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10742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96142578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717773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47265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107421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9428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0717773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47265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03466796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9799804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9560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05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9560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0117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002929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95507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01269531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058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414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26367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798828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263671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93164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40429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8339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99853515625"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95361328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59521484375" w:line="240" w:lineRule="auto"/>
              <w:ind w:left="0" w:right="16.9738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005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2294921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399169921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27343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98730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020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39990234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398925781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025390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0146484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002929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95507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95507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9873046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02734375" w:line="240" w:lineRule="auto"/>
              <w:ind w:left="0" w:right="16.9738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19677734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98681640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322265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000976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180664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00097656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19726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419921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240" w:lineRule="auto"/>
              <w:ind w:left="69.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r>
      <w:tr>
        <w:trPr>
          <w:cantSplit w:val="0"/>
          <w:trHeight w:val="3968.504333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6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261230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fi</w:t>
            </w:r>
          </w:p>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44287109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9580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6621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98974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99.56817626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0083007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00634765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86230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503906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8217773437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353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606933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8217773437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9</w:t>
            </w:r>
          </w:p>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353515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03906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876464843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0991210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9780273437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9375" w:line="240" w:lineRule="auto"/>
              <w:ind w:left="0" w:right="260.7238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955566406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8945312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1035156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959960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511718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10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39111328125" w:line="240" w:lineRule="auto"/>
              <w:ind w:left="0" w:right="232.823791503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04882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605468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864257812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s</w:t>
            </w:r>
          </w:p>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0893554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9536132812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0527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20507812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918945312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n</w:t>
            </w:r>
          </w:p>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401855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027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99047851562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o</w:t>
            </w:r>
          </w:p>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0532226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0263671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981933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2490234375" w:line="240" w:lineRule="auto"/>
              <w:ind w:left="81.7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09667968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B</w:t>
            </w:r>
          </w:p>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034179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02978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0" w:right="260.36376953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4028320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01464843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74609375" w:line="240" w:lineRule="auto"/>
              <w:ind w:left="0" w:right="262.7038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D</w:t>
            </w:r>
          </w:p>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0332031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98144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79248046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028808593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24902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60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011230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034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99536132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654296875"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97338867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98779296875" w:line="240" w:lineRule="auto"/>
              <w:ind w:left="81.7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9990234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0156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66308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0439453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198730468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9682617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0305175781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95141601562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03051757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99841308593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261.623840332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97167968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02661132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017333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995117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04785156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6020507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02075195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9770507812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0708007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9792480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99731445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89013671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001708984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89013671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40234375" w:line="240" w:lineRule="auto"/>
              <w:ind w:left="315.5682373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07080078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99560546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212402343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339.508056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978759765625" w:line="240" w:lineRule="auto"/>
              <w:ind w:left="0" w:right="224.363708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011474609375" w:line="240" w:lineRule="auto"/>
              <w:ind w:left="297.7481079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9982910156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80114746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21240234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7990722656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003173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016845703125" w:line="240" w:lineRule="auto"/>
              <w:ind w:left="126.0281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004882812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0212402343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206.30798339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026855468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42.028198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026855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23.50799560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99951171875" w:line="240" w:lineRule="auto"/>
              <w:ind w:left="297.56805419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12451171875" w:line="240" w:lineRule="auto"/>
              <w:ind w:left="81.5679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002685546875"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13671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00268554687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9721679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0" w:right="262.7038574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002685546875" w:line="240" w:lineRule="auto"/>
              <w:ind w:left="123.688049316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60119628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26373291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988525390625" w:line="240" w:lineRule="auto"/>
              <w:ind w:left="87.327880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6881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09765625" w:line="240" w:lineRule="auto"/>
              <w:ind w:left="0" w:right="473.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9931640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7958984375" w:line="240" w:lineRule="auto"/>
              <w:ind w:left="576.4559936523438"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8171386718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795837402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994140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8388671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6113281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102539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828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22656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94482421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37597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930664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15625" w:line="240" w:lineRule="auto"/>
              <w:ind w:left="84.51629638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5949707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0" w:right="440.414123535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01904296875" w:line="240" w:lineRule="auto"/>
              <w:ind w:left="542.9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0014648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64453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7980957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019042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05615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97558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03759765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5976562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45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0278320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51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84.516296386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0307617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9765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220703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355468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26757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79931640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702148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00488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4.054565429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978515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02148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0" w:right="440.05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819335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021972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361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5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542.97607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h</w:t>
            </w:r>
          </w:p>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40.05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97583007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006347656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68261718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24.41436767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31738281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300.51605224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33691406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9365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94384765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80078125" w:line="240" w:lineRule="auto"/>
              <w:ind w:left="0" w:right="477.6742553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477.3141479492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0041503906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6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870605468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801513671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00561523437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085449218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282.51586914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8.456115722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191.25610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4007568359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6.97601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17333984375" w:line="240" w:lineRule="auto"/>
              <w:ind w:left="0" w:right="262.7545166015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4.455871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261.31439208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455932617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108.636169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6.414184570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110.976257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407.2558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540.635986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72.276000976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63592529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515930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8.7542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41442871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204345703125" w:line="240" w:lineRule="auto"/>
              <w:ind w:left="14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14550781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892822265625" w:line="240" w:lineRule="auto"/>
              <w:ind w:left="390.285034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06933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0683593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05078125" w:line="240" w:lineRule="auto"/>
              <w:ind w:left="0" w:right="512.64404296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952636718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69238281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04541015625" w:line="240" w:lineRule="auto"/>
              <w:ind w:left="0" w:right="478.804321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i</w:t>
            </w:r>
          </w:p>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98632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03857421875" w:line="240" w:lineRule="auto"/>
              <w:ind w:left="0" w:right="478.804321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l</w:t>
            </w:r>
          </w:p>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9252929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6640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998046875" w:line="240" w:lineRule="auto"/>
              <w:ind w:left="51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594970703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05078125" w:line="240" w:lineRule="auto"/>
              <w:ind w:left="0" w:right="478.8043212890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0390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97363281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039062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011230468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88769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9609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E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31738281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02050781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966308593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161132812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01611328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998046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00537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0546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29199218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002197265625" w:line="240" w:lineRule="auto"/>
              <w:ind w:left="542.92480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1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801757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84.465637207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7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9389648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9682617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E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43359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02929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56542968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9682617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52246093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z</w:t>
            </w:r>
          </w:p>
          <w:p w:rsidR="00000000" w:rsidDel="00000000" w:rsidP="00000000" w:rsidRDefault="00000000" w:rsidRPr="00000000" w14:paraId="00000E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4775390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9965820312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p w:rsidR="00000000" w:rsidDel="00000000" w:rsidP="00000000" w:rsidRDefault="00000000" w:rsidRPr="00000000" w14:paraId="00000E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9946289062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E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0053710937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4060058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61914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982421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99902343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9848632812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E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E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00537109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501.16516113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59716796875" w:line="240" w:lineRule="auto"/>
              <w:ind w:left="498.645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72021484375" w:line="240" w:lineRule="auto"/>
              <w:ind w:left="0" w:right="260.46386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94213867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E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224.46411132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E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92504882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E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59814453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00537109375" w:line="240" w:lineRule="auto"/>
              <w:ind w:left="0" w:right="440.1043701171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0.823974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E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78027343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99792480468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050292968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1</w:t>
            </w:r>
          </w:p>
          <w:p w:rsidR="00000000" w:rsidDel="00000000" w:rsidP="00000000" w:rsidRDefault="00000000" w:rsidRPr="00000000" w14:paraId="00000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961669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95410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0.82397460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0</w:t>
            </w:r>
          </w:p>
          <w:p w:rsidR="00000000" w:rsidDel="00000000" w:rsidP="00000000" w:rsidRDefault="00000000" w:rsidRPr="00000000" w14:paraId="00000F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9497070312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58496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2</w:t>
            </w:r>
          </w:p>
          <w:p w:rsidR="00000000" w:rsidDel="00000000" w:rsidP="00000000" w:rsidRDefault="00000000" w:rsidRPr="00000000" w14:paraId="00000F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9868164062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282.465209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F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940917968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05908203125" w:line="240" w:lineRule="auto"/>
              <w:ind w:left="0" w:right="232.92419433593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w:t>
            </w:r>
          </w:p>
          <w:p w:rsidR="00000000" w:rsidDel="00000000" w:rsidP="00000000" w:rsidRDefault="00000000" w:rsidRPr="00000000" w14:paraId="00000F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00097656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458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s</w:t>
            </w:r>
          </w:p>
          <w:p w:rsidR="00000000" w:rsidDel="00000000" w:rsidP="00000000" w:rsidRDefault="00000000" w:rsidRPr="00000000" w14:paraId="00000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3994140625" w:line="240" w:lineRule="auto"/>
              <w:ind w:left="498.28491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j</w:t>
            </w:r>
          </w:p>
          <w:p w:rsidR="00000000" w:rsidDel="00000000" w:rsidP="00000000" w:rsidRDefault="00000000" w:rsidRPr="00000000" w14:paraId="00000F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01855468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F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415039062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7265625" w:line="240" w:lineRule="auto"/>
              <w:ind w:left="0" w:right="477.724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040527343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m</w:t>
            </w:r>
          </w:p>
          <w:p w:rsidR="00000000" w:rsidDel="00000000" w:rsidP="00000000" w:rsidRDefault="00000000" w:rsidRPr="00000000" w14:paraId="00000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6.464233398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60131835937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o</w:t>
            </w:r>
          </w:p>
          <w:p w:rsidR="00000000" w:rsidDel="00000000" w:rsidP="00000000" w:rsidRDefault="00000000" w:rsidRPr="00000000" w14:paraId="00000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0195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498.464965820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F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66.4654541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6728515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260.28381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G</w:t>
            </w:r>
          </w:p>
          <w:p w:rsidR="00000000" w:rsidDel="00000000" w:rsidP="00000000" w:rsidRDefault="00000000" w:rsidRPr="00000000" w14:paraId="00000F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17333984375" w:line="240" w:lineRule="auto"/>
              <w:ind w:left="191.2054443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65087890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F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70458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16357421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34912109375" w:line="240" w:lineRule="auto"/>
              <w:ind w:left="108.405456542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992431640625" w:line="240" w:lineRule="auto"/>
              <w:ind w:left="0" w:right="260.28381347656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&amp;</w:t>
            </w:r>
          </w:p>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9780273437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22949218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 </w:t>
            </w:r>
          </w:p>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261230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407.20520019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01538085937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e</w:t>
            </w:r>
          </w:p>
          <w:p w:rsidR="00000000" w:rsidDel="00000000" w:rsidP="00000000" w:rsidRDefault="00000000" w:rsidRPr="00000000" w14:paraId="00000F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516.4648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0219726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0" w:right="260.463867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d</w:t>
            </w:r>
          </w:p>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540.584716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585510253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g</w:t>
            </w:r>
          </w:p>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78.80432128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l</w:t>
            </w:r>
          </w:p>
          <w:p w:rsidR="00000000" w:rsidDel="00000000" w:rsidP="00000000" w:rsidRDefault="00000000" w:rsidRPr="00000000" w14:paraId="00000F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58496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4052734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110.92559814453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55322265625" w:line="240" w:lineRule="auto"/>
              <w:ind w:left="0" w:right="477.364501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0" w:right="261.364135742187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a</w:t>
            </w:r>
          </w:p>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324.4055175781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40" w:lineRule="auto"/>
              <w:ind w:left="0" w:right="262.803955078125" w:firstLine="0"/>
              <w:jc w:val="right"/>
              <w:rPr>
                <w:rFonts w:ascii="Times New Roman" w:cs="Times New Roman" w:eastAsia="Times New Roman" w:hAnsi="Times New Roman"/>
                <w:b w:val="0"/>
                <w:i w:val="0"/>
                <w:smallCaps w:val="0"/>
                <w:strike w:val="0"/>
                <w:color w:val="1e56a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
                <w:szCs w:val="2"/>
                <w:u w:val="none"/>
                <w:shd w:fill="auto" w:val="clear"/>
                <w:vertAlign w:val="baseline"/>
                <w:rtl w:val="0"/>
              </w:rPr>
              <w:t xml:space="preserve">z</w:t>
            </w:r>
          </w:p>
          <w:p w:rsidR="00000000" w:rsidDel="00000000" w:rsidP="00000000" w:rsidRDefault="00000000" w:rsidRPr="00000000" w14:paraId="00000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74853515625" w:line="240" w:lineRule="auto"/>
              <w:ind w:left="300.465087890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2248535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46447753906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72.22534179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0297851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84.41589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84.41589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2014160156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4008789062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9912109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3457031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8037109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20556640625" w:line="240" w:lineRule="auto"/>
              <w:ind w:left="0" w:right="80.693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0F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2041015625" w:line="240" w:lineRule="auto"/>
              <w:ind w:left="84.4158935546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032714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F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575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é</w:t>
            </w:r>
          </w:p>
          <w:p w:rsidR="00000000" w:rsidDel="00000000" w:rsidP="00000000" w:rsidRDefault="00000000" w:rsidRPr="00000000" w14:paraId="00000F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98144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46875" w:line="240" w:lineRule="auto"/>
              <w:ind w:left="0" w:right="45.77392578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95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141601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F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59716796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2832031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9694824218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0" w:right="44.3334960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01733398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982666015625"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217285156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F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602172851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9826660156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99877929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0122070312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200317382812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010986328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01538085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9890136718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978271484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0976562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95605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69.116210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á</w:t>
            </w:r>
          </w:p>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59912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00878906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0F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5.413818359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99792480468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02075195312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8583984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66.41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6011962890625" w:line="240" w:lineRule="auto"/>
              <w:ind w:left="110.87585449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0F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988037109375" w:line="240" w:lineRule="auto"/>
              <w:ind w:left="0" w:right="44.51354980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108.535766601562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8.51379394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q</w:t>
            </w:r>
          </w:p>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08.35632324218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99560546875" w:line="240" w:lineRule="auto"/>
              <w:ind w:left="0" w:right="46.853637695312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69.476318359375" w:right="0" w:firstLine="0"/>
              <w:jc w:val="lef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5368652343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y</w:t>
            </w:r>
          </w:p>
        </w:tc>
      </w:tr>
      <w:tr>
        <w:trPr>
          <w:cantSplit w:val="0"/>
          <w:trHeight w:val="1417.323913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 </w:t>
            </w:r>
          </w:p>
          <w:p w:rsidR="00000000" w:rsidDel="00000000" w:rsidP="00000000" w:rsidRDefault="00000000" w:rsidRPr="00000000" w14:paraId="00000F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82910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í</w:t>
            </w:r>
          </w:p>
          <w:p w:rsidR="00000000" w:rsidDel="00000000" w:rsidP="00000000" w:rsidRDefault="00000000" w:rsidRPr="00000000" w14:paraId="00000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0015258789062"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1993408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206298828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297.568054199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6395263671875" w:line="240" w:lineRule="auto"/>
              <w:ind w:left="203.42803955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360839843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376708984375" w:line="240" w:lineRule="auto"/>
              <w:ind w:left="119.0081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91.2881469726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604736328125" w:line="240" w:lineRule="auto"/>
              <w:ind w:left="296.308288574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83843994140625" w:line="240" w:lineRule="auto"/>
              <w:ind w:left="119.0081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61120605468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3931884765625" w:line="240" w:lineRule="auto"/>
              <w:ind w:left="119.0081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760681152343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396484375" w:line="240" w:lineRule="auto"/>
              <w:ind w:left="81.748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0F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800170898437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032958984375" w:line="240" w:lineRule="auto"/>
              <w:ind w:left="307.288208007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9927978515625" w:line="240" w:lineRule="auto"/>
              <w:ind w:left="81.74804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0006103515625"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p w:rsidR="00000000" w:rsidDel="00000000" w:rsidP="00000000" w:rsidRDefault="00000000" w:rsidRPr="00000000" w14:paraId="00000F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335.008239746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97802734375" w:line="240" w:lineRule="auto"/>
              <w:ind w:left="297.568054199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F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376159667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78149414062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992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798583984375" w:line="240" w:lineRule="auto"/>
              <w:ind w:left="282.5161743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5201416015625" w:line="240" w:lineRule="auto"/>
              <w:ind w:left="65.2563476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F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0297851562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19482421875" w:line="240" w:lineRule="auto"/>
              <w:ind w:left="66.51611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8051757812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992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788818359375" w:line="240" w:lineRule="auto"/>
              <w:ind w:left="292.23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0F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21557617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0795288085937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0F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2003173828125" w:line="240" w:lineRule="auto"/>
              <w:ind w:left="106.296081542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0F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8040771484375"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3206787109375" w:line="240" w:lineRule="auto"/>
              <w:ind w:left="69.396057128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d</w:t>
            </w:r>
          </w:p>
          <w:p w:rsidR="00000000" w:rsidDel="00000000" w:rsidP="00000000" w:rsidRDefault="00000000" w:rsidRPr="00000000" w14:paraId="00000F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0796508789062" w:line="240" w:lineRule="auto"/>
              <w:ind w:left="319.956359863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0F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349121093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7943115234375" w:line="240" w:lineRule="auto"/>
              <w:ind w:left="282.5161743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028076171875" w:line="240" w:lineRule="auto"/>
              <w:ind w:left="103.956298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949951171875" w:line="240" w:lineRule="auto"/>
              <w:ind w:left="285.396118164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0F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0006103515625" w:line="240" w:lineRule="auto"/>
              <w:ind w:left="69.39605712890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p w:rsidR="00000000" w:rsidDel="00000000" w:rsidP="00000000" w:rsidRDefault="00000000" w:rsidRPr="00000000" w14:paraId="00000F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99609375" w:line="240" w:lineRule="auto"/>
              <w:ind w:left="282.87628173828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F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 </w:t>
            </w:r>
          </w:p>
          <w:p w:rsidR="00000000" w:rsidDel="00000000" w:rsidP="00000000" w:rsidRDefault="00000000" w:rsidRPr="00000000" w14:paraId="00000F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5985107421875" w:line="240" w:lineRule="auto"/>
              <w:ind w:left="65.205688476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0F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654541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0F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73876953125"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0015258789062"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89135742188"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812377929688"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89135742188"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0F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9056396484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0F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6002197265625" w:line="240" w:lineRule="auto"/>
              <w:ind w:left="69.34539794921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2956542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 </w:t>
            </w:r>
          </w:p>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998291015625" w:line="240" w:lineRule="auto"/>
              <w:ind w:left="66.596069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4130859375" w:line="240" w:lineRule="auto"/>
              <w:ind w:left="69.2956542968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10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3982543945312" w:line="240" w:lineRule="auto"/>
              <w:ind w:left="66.596069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16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1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66.4160156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6.195678710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v</w:t>
            </w:r>
          </w:p>
          <w:p w:rsidR="00000000" w:rsidDel="00000000" w:rsidP="00000000" w:rsidRDefault="00000000" w:rsidRPr="00000000" w14:paraId="00001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103.855590820312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66.5960693359375" w:right="0" w:firstLine="0"/>
              <w:jc w:val="lef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S</w:t>
            </w:r>
          </w:p>
        </w:tc>
      </w:tr>
    </w:tbl>
    <w:p w:rsidR="00000000" w:rsidDel="00000000" w:rsidP="00000000" w:rsidRDefault="00000000" w:rsidRPr="00000000" w14:paraId="00001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9.4549560546875" w:firstLine="0"/>
        <w:jc w:val="right"/>
        <w:rPr>
          <w:rFonts w:ascii="Times New Roman" w:cs="Times New Roman" w:eastAsia="Times New Roman" w:hAnsi="Times New Roman"/>
          <w:b w:val="0"/>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1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406005859375" w:line="240" w:lineRule="auto"/>
        <w:ind w:left="0" w:right="1450.3552246093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1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199.92000102996826" w:lineRule="auto"/>
        <w:ind w:left="5596.2579345703125" w:right="1413.4552001953125" w:hanging="42.11975097656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ip</w:t>
      </w:r>
    </w:p>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1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13.45520019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p</w:t>
      </w:r>
    </w:p>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 </w:t>
      </w:r>
    </w:p>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n</w:t>
      </w:r>
    </w:p>
    <w:p w:rsidR="00000000" w:rsidDel="00000000" w:rsidP="00000000" w:rsidRDefault="00000000" w:rsidRPr="00000000" w14:paraId="00001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199.92000102996826" w:lineRule="auto"/>
        <w:ind w:left="5596.2579345703125" w:right="1449.4549560546875" w:firstLine="2.7001953125"/>
        <w:jc w:val="lef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ói</w:t>
      </w:r>
    </w:p>
    <w:p w:rsidR="00000000" w:rsidDel="00000000" w:rsidP="00000000" w:rsidRDefault="00000000" w:rsidRPr="00000000" w14:paraId="00001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366943359375"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c</w:t>
      </w:r>
    </w:p>
    <w:p w:rsidR="00000000" w:rsidDel="00000000" w:rsidP="00000000" w:rsidRDefault="00000000" w:rsidRPr="00000000" w14:paraId="00001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50.3552246093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1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575195312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r</w:t>
      </w:r>
    </w:p>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o</w:t>
      </w:r>
    </w:p>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1449.45495605468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b</w:t>
      </w:r>
    </w:p>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50.35522460937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a</w:t>
      </w:r>
    </w:p>
    <w:p w:rsidR="00000000" w:rsidDel="00000000" w:rsidP="00000000" w:rsidRDefault="00000000" w:rsidRPr="00000000" w14:paraId="00001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l</w:t>
      </w:r>
    </w:p>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8583984375" w:line="240" w:lineRule="auto"/>
        <w:ind w:left="0" w:right="1451.7950439453125" w:firstLine="0"/>
        <w:jc w:val="right"/>
        <w:rPr>
          <w:rFonts w:ascii="Times New Roman" w:cs="Times New Roman" w:eastAsia="Times New Roman" w:hAnsi="Times New Roman"/>
          <w:b w:val="0"/>
          <w:i w:val="0"/>
          <w:smallCaps w:val="0"/>
          <w:strike w:val="0"/>
          <w:color w:val="020206"/>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206"/>
          <w:sz w:val="2"/>
          <w:szCs w:val="2"/>
          <w:u w:val="none"/>
          <w:shd w:fill="auto" w:val="clear"/>
          <w:vertAlign w:val="baseline"/>
          <w:rtl w:val="0"/>
        </w:rPr>
        <w:t xml:space="preserve">E</w:t>
      </w:r>
    </w:p>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1451.79504394531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1449.81506347656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w:t>
      </w:r>
    </w:p>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49.4549560546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1450.8947753906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1451.79504394531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1449.4549560546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1449.4549560546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u</w:t>
      </w:r>
    </w:p>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8583984375" w:line="240" w:lineRule="auto"/>
        <w:ind w:left="0" w:right="1451.795043945312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F</w:t>
      </w:r>
    </w:p>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948974609375"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126800537" w:lineRule="auto"/>
        <w:ind w:left="20.209884643554688" w:right="1.9873046875" w:firstLine="569.76028442382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presente investigación solamente consideró aquellos emprendi mientos asociados a la iniciativa OVOP-Dota que tuvieran potencial turís tico o con capacidad de encadenamiento a actividades de este sector. La  sistematización de la experiencia metodológica relacionada con el diseño  de productos turísticos a partir de iniciativas de microemprendimiento lo cal en el cantón de Dota se aborda en otro artículo.  </w:t>
      </w:r>
    </w:p>
    <w:p w:rsidR="00000000" w:rsidDel="00000000" w:rsidP="00000000" w:rsidRDefault="00000000" w:rsidRPr="00000000" w14:paraId="00001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9.729843139648438" w:right="1.6998291015625" w:firstLine="570.480041503906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total se identificaron 155 emprendimientos relacionados con ac tividades del sector turístico y caracterizados en ocho tipologías distintas.  La mayor cantidad de estos emprendimientos identificados y encuestados  corresponde a la tipología de producción alimentaria, que representa un  21% del total (Ver Cuadro 1); esto obedece naturalmente a las condiciones  y características de la ruralidad del cantón, en la que una gran parte de  la dinámica económica sigue ligada al sector agrícola. Esta tipología es  seguida por las de artesanías, hospedaje, servicios y oferta gastronómica,  que oscilan entre un 18% y un 13%. Por su parte, las categorías de fincas  integrales, microbeneficios y recreación representan un 6% cada uno. De  acuerdo con estos resultados, se puede deducir que la oferta turística del  cantón de Dota es bastante heterogénea en cuanto a las actividades de los  microemprendimientos asociados al OVOP. No existe un tipo de empren </w:t>
      </w:r>
    </w:p>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689849853515625" w:right="1.9854736328125" w:firstLine="5.5200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dimiento o producto turístico que sobresalga por encima de las otras y, por  el contrario, existe una diversificación que se visualiza como una fortaleza  debido a que existe un mayor potencial de articular y/o encadenar las di ferentes ofertas, involucrando más participantes y conformando una oferta  turística para el cantón que sea más integral. </w:t>
      </w:r>
    </w:p>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571.7299652099609" w:right="0" w:firstLine="0"/>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Análisis espacial de los emprendimientos turísticos </w:t>
      </w:r>
    </w:p>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5573120117" w:lineRule="auto"/>
        <w:ind w:left="17.809906005859375" w:right="1.86523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continuación, se comparte el análisis referente al comportamiento  espacial (Ver Mapa 2) y la caracterización tipológica (Ver Mapa 3) de los  emprendimientos turísticos. En cuanto a la distribución de los emprendi mientos localizados en el cantón de Dota, se observa que el distrito que  presenta mayor cantidad de emprendimientos es el de Santa María con 83.  Se identifica claramente una aglomeración de emprendimientos que refleja  su condición de distrito central, lo cual implica una mayor oferta de bie nes y servicios, así como una mayor concentración de población (67% del  total del cantón). Consecuente con lo anterior, las tipologías de empren dimiento turístico más predominantes son las de alimentación, servicios y  artesanías. En relación con la densidad de los emprendimientos turísticos </w:t>
      </w:r>
    </w:p>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2" name="image12.png"/>
            <a:graphic>
              <a:graphicData uri="http://schemas.openxmlformats.org/drawingml/2006/picture">
                <pic:pic>
                  <pic:nvPicPr>
                    <pic:cNvPr id="0" name="image12.png"/>
                    <pic:cNvPicPr preferRelativeResize="0"/>
                  </pic:nvPicPr>
                  <pic:blipFill>
                    <a:blip r:embed="rId2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20.16021728515625" w:right="2.034912109375" w:firstLine="7.91999816894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(cantidad por kilómetro cuadrado), Santa María corresponde al lugar con  más densidad de emprendimientos al reflejar un resultado de 13 emprendi mientos cercanos por kilómetro cuadrado. </w:t>
      </w:r>
    </w:p>
    <w:p w:rsidR="00000000" w:rsidDel="00000000" w:rsidP="00000000" w:rsidRDefault="00000000" w:rsidRPr="00000000" w14:paraId="00001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5673828125" w:line="205.15942096710205" w:lineRule="auto"/>
        <w:ind w:left="18.240890502929688"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Patrón espacial de los emprendimientos turísticos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599" cy="5421652"/>
            <wp:effectExtent b="0" l="0" r="0" t="0"/>
            <wp:docPr id="13"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4503599" cy="542165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1475219726562"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3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2.0587158203125" w:firstLine="571.440048217773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su parte, el distrito de Copey presenta 63 emprendimientos turís ticos donde predominan las tipologías de alimentación, hospedaje y fincas  integrales. Estos emprendimientos se ubican principalmente entre los po blados de Copey y la Cima, sobre la Ruta 315, así como hacia el este del  distrito en los poblados de Providencia y el polo turístico de San Gerardo  de Dota (compartido con el cantón de Pérez Zeledón). La densidad de em prendimientos en el pueblo de Copey (6 por km²) representa menos de la  mitad del valor establecido en Santa María. </w:t>
      </w:r>
    </w:p>
    <w:p w:rsidR="00000000" w:rsidDel="00000000" w:rsidP="00000000" w:rsidRDefault="00000000" w:rsidRPr="00000000" w14:paraId="00001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6976470947" w:lineRule="auto"/>
        <w:ind w:left="18.050155639648438" w:right="0.57678222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distrito de Jardín presenta menos emprendimientos con respecto a los  otros distritos con solo 9 de estos, principalmente categorizados en las tipolo gías de artesanía, gastronomía y recreación. Cabe mencionar que, del total de  emprendimientos del cantón, Jardín representa solo el 2,3%, lo que indica una  baja oferta turística presente en el distrito, lo cual se asocia con su tamaño (8%  del total del cantón). La oferta turística de este distrito se encuentra directa mente relacionada con su ubicación sobre la Carretera Interamericana (Ruta 2)  y la Ruta 226 que comunica dicha vía con el poblado central de Santa María. </w:t>
      </w:r>
    </w:p>
    <w:p w:rsidR="00000000" w:rsidDel="00000000" w:rsidP="00000000" w:rsidRDefault="00000000" w:rsidRPr="00000000" w14:paraId="00001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5673828125" w:line="239.9044132232666" w:lineRule="auto"/>
        <w:ind w:left="210.0501251220703" w:right="188.4423828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Caracterización tipológica de los emprendimientos turísticos  por distrito </w:t>
      </w:r>
    </w:p>
    <w:p w:rsidR="00000000" w:rsidDel="00000000" w:rsidP="00000000" w:rsidRDefault="00000000" w:rsidRPr="00000000" w14:paraId="00001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724365234375" w:line="204.03253555297852" w:lineRule="auto"/>
        <w:ind w:left="18.240585327148438" w:right="62.44934082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599" cy="2861332"/>
            <wp:effectExtent b="0" l="0" r="0" t="0"/>
            <wp:docPr id="11" name="image11.png"/>
            <a:graphic>
              <a:graphicData uri="http://schemas.openxmlformats.org/drawingml/2006/picture">
                <pic:pic>
                  <pic:nvPicPr>
                    <pic:cNvPr id="0" name="image11.png"/>
                    <pic:cNvPicPr preferRelativeResize="0"/>
                  </pic:nvPicPr>
                  <pic:blipFill>
                    <a:blip r:embed="rId31"/>
                    <a:srcRect b="0" l="0" r="0" t="0"/>
                    <a:stretch>
                      <a:fillRect/>
                    </a:stretch>
                  </pic:blipFill>
                  <pic:spPr>
                    <a:xfrm>
                      <a:off x="0" y="0"/>
                      <a:ext cx="4503599" cy="286133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w:t>
      </w:r>
    </w:p>
    <w:p w:rsidR="00000000" w:rsidDel="00000000" w:rsidP="00000000" w:rsidRDefault="00000000" w:rsidRPr="00000000" w14:paraId="00001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502746582031"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4" name="image14.png"/>
            <a:graphic>
              <a:graphicData uri="http://schemas.openxmlformats.org/drawingml/2006/picture">
                <pic:pic>
                  <pic:nvPicPr>
                    <pic:cNvPr id="0" name="image14.png"/>
                    <pic:cNvPicPr preferRelativeResize="0"/>
                  </pic:nvPicPr>
                  <pic:blipFill>
                    <a:blip r:embed="rId3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09906005859375" w:right="1.986083984375" w:firstLine="572.4002838134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correspondencia con la predominancia de actividades pertene cientes al sector primario en el cantón de Dota, la tipología de empren dimientos más común es la de alimentación (21%), la cual incluye la  producción de hortalizas, frutas, vegetales, huevos, diferentes tipos de car ne, quesos u otros lácteos, jugos, cerveza, vino, miel de abeja, conservas,  vinagre, pan y repostería, entre otros. Resulta interesante que la segunda  tipología con mayor presencia en el cantón sea la artesanía (18%), que  corresponden a creaciones en madera, barro, metal, papel, tela, bambú,  reutilización de residuos, así como la confección de cosméticos, jabones,  textiles, bordados y servicio de restauración. Por su parte, el hecho de que  los emprendimientos relacionados con la categoría de hospedaje (15%),  servicios (15%) y oferta gastronómica (13%) compartan una presencia se mejante y significativa resulta beneficioso para el desarrollo de la dinámica  turística por la oferta de servicios esenciales que garantiza. Sobresale el  hecho de que las tipologías de recreación, microbeneficios y fincas integra les, las cuales representan los atractivos turísticos per se, comparten una  misma representatividad en el cantón (6% c/u).  </w:t>
      </w:r>
    </w:p>
    <w:p w:rsidR="00000000" w:rsidDel="00000000" w:rsidP="00000000" w:rsidRDefault="00000000" w:rsidRPr="00000000" w14:paraId="00001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2712097168" w:lineRule="auto"/>
        <w:ind w:left="17.8094482421875" w:right="1.915283203125" w:firstLine="572.40043640136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general, se puede afirmar que la cantidad de microemprendimien tos en Costa Rica ha presentado una tendencia al alza, ya que para el 2012  se contaba con 102.177 microempresas, mientras que para el 2017 ya se  contabilizaban 108.079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Arce,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sector turístico del cantón de Dota  no es la excepción a dicha tendencia, puesto que se han establecido em prendimientos turísticos como alternativa para dinamizar la economía del  lugar y contribuir a su desarrollo. Como lo mencionan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Oyarvide, Nazare no, Roldán y Ferrales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desarrollo de microemprendimientos “ha  abierto el turismo rural como una nueva línea de desarrollo, el cual incluye  actividades gastronómicas, costumbres, aventuras, cultura, entre otras, de  manera que se establezca la oportunidad de generar rentas y disminuir las  desigualdades socioeconómicas de las zonas donde se realizan actividades  de emprendimientos turísticos relacionadas con el aporte a la matriz pro ductiva” (p. 74). </w:t>
      </w:r>
    </w:p>
    <w:p w:rsidR="00000000" w:rsidDel="00000000" w:rsidP="00000000" w:rsidRDefault="00000000" w:rsidRPr="00000000" w14:paraId="00001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5.489883422851562" w:right="1.8670654296875" w:firstLine="564.720001220703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sentido, el comité OVOP del cantón de Dota es consciente  de que el turismo rural tiene potencial para contribuir al desarrollo integral  de las comunidades y con ello mitigar la pobreza y desigualdad, evitar  las migraciones, fomentar una distribución de ingresos justa, además de  conservar el medio ambiente. Al identificar la oferta turística del cantón, </w:t>
      </w:r>
    </w:p>
    <w:p w:rsidR="00000000" w:rsidDel="00000000" w:rsidP="00000000" w:rsidRDefault="00000000" w:rsidRPr="00000000" w14:paraId="00001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8.28918457031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5" name="image15.png"/>
            <a:graphic>
              <a:graphicData uri="http://schemas.openxmlformats.org/drawingml/2006/picture">
                <pic:pic>
                  <pic:nvPicPr>
                    <pic:cNvPr id="0" name="image15.png"/>
                    <pic:cNvPicPr preferRelativeResize="0"/>
                  </pic:nvPicPr>
                  <pic:blipFill>
                    <a:blip r:embed="rId3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760238647460938" w:right="1.9415283203125" w:firstLine="12.239990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puede señalar que Dota conjuga aspectos significativos que favorecen el  afloramiento de microemprendimientos, como lo son su dinámica econó mica ligada al sector primario a través de la diversidad de sus actividades  productivas y facilidad de encadenamiento, así como el turismo, basado en  la belleza escénica del lugar que conjuga paisajes rurales productivos con  la riqueza de sus espacios naturales protegidos. Combinar estos paisajes  naturales y culturales con los emprendimientos locales es un factor estra </w:t>
      </w:r>
    </w:p>
    <w:p w:rsidR="00000000" w:rsidDel="00000000" w:rsidP="00000000" w:rsidRDefault="00000000" w:rsidRPr="00000000" w14:paraId="00001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7.760238647460938" w:right="0.3125" w:firstLine="2.87994384765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tégico de desarrollo local y territorial en espacios rurales.  Por su parte, el patrón de comportamiento de los emprendimientos tu rísticos localizados en el cantón de Dota se caracteriza por su aglomeración  en el distrito de Santa María (Ver Mapa 4). Este aspecto se debe principal mente a que dicho distrito funciona como lugar central del cantón, término  que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Christaller (1933)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utilizó en los años treinta para referirse a la oferta de  bienes y servicios en la que una ciudad es más central en tanto ofrezca más  bienes y servicios a su región circundante. De hecho, el Plan de Desarrollo  Turístico de la Zona de Los Santos determina a Santa María como un centro  de desarrollo que aglomerara servicios esenciales para la actividad turística  según su planteamiento de Zonificación del Espació Turístico.  Lo anterior justifica la clasificación del distrito de Santa María como  el principal nodo de desarrollo turístico debido a la representatividad de  las tipologías de servicios, alimentación y producción alimentaria en el  distrito, además de presentar el mayor índice de concentración de empren dimientos en toda el área de estudio. Cabe destacar que la concentración  de la tipología de artesanías se debe principalmente a dos situaciones: la  primera de ellas asociada al modo de producción, el cual es manual y de sarrollado en espacios adaptados dentro de las casas habitacionales; y la  segunda que tiene que ver con su localización en el área urbana donde hay  más población y, por ende, mayor probabilidad de encontrar insumos y  personas que se especialicen en esta actividad.  </w:t>
      </w:r>
    </w:p>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8017578125" w:right="0.817871093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su parte, los distritos de Jardín y Copey registran una baja densidad  con relación al distrito de Santa María indicando que los emprendimientos tu rísticos se encuentran más dispersos. El distrito de Jardín presenta una mayor  representatividad de las tipologías de artesanía, producción gastronómica y  recreación (cada uno representando 25% del total), identificándolo como una  zona de paso y no de estancia al ubicar los emprendimientos sobre la Carretera  Interamericana Sur (Ruta 2) y la Ruta 226 que comunica con Santa María.</w:t>
      </w:r>
    </w:p>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3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Mapa 4.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Densidad de los emprendimientos turísticos </w:t>
      </w:r>
    </w:p>
    <w:p w:rsidR="00000000" w:rsidDel="00000000" w:rsidP="00000000" w:rsidRDefault="00000000" w:rsidRPr="00000000" w14:paraId="00001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046875" w:line="203.64563941955566" w:lineRule="auto"/>
        <w:ind w:left="18.240890502929688" w:right="62.4487304687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Pr>
        <w:drawing>
          <wp:inline distB="19050" distT="19050" distL="19050" distR="19050">
            <wp:extent cx="4503600" cy="3158472"/>
            <wp:effectExtent b="0" l="0" r="0" t="0"/>
            <wp:docPr id="19" name="image19.png"/>
            <a:graphic>
              <a:graphicData uri="http://schemas.openxmlformats.org/drawingml/2006/picture">
                <pic:pic>
                  <pic:nvPicPr>
                    <pic:cNvPr id="0" name="image19.png"/>
                    <pic:cNvPicPr preferRelativeResize="0"/>
                  </pic:nvPicPr>
                  <pic:blipFill>
                    <a:blip r:embed="rId35"/>
                    <a:srcRect b="0" l="0" r="0" t="0"/>
                    <a:stretch>
                      <a:fillRect/>
                    </a:stretch>
                  </pic:blipFill>
                  <pic:spPr>
                    <a:xfrm>
                      <a:off x="0" y="0"/>
                      <a:ext cx="4503600" cy="3158472"/>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42333984375" w:line="239.90398406982422" w:lineRule="auto"/>
        <w:ind w:left="15.41015625" w:right="0.592041015625" w:firstLine="574.800033569335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cuanto al distrito de Copey, la distribución tipológica de los  emprendimientos se caracteriza por la complementariedad de los em prendimientos de hospedaje y producción gastronómica. Este dinamis mo se ve influenciado por su cercanía con las áreas silvestres protegidas  que representan el ochenta por ciento del cantón, como lo son el Parque  Nacional Los Quetzales, la Reserva Forestal Los Santos (incluyendo el  Corredor Biológico con el mismo nombre) y la Reserva Biológica Cerro  Las Vueltas. Lo anterior implica un potencial notorio para el desarrollo  del ecoturismo y el turismo de aventura, así como ser reconocido a nivel  mundial como un lugar para el avistamiento de avifauna. Su orografía  resulta beneficiosa para la producción de diferentes cultivos (café, horta liza, plantas ornamentales, entre otros) y, por ende, para la implementa ción de la modalidad de fincas integrales o fincas con cultivos asociados.  Estas condiciones fundamentan la representatividad de los emprendi mientos asociados a fincas integrales y alimentación.</w:t>
      </w:r>
    </w:p>
    <w:p w:rsidR="00000000" w:rsidDel="00000000" w:rsidP="00000000" w:rsidRDefault="00000000" w:rsidRPr="00000000" w14:paraId="00001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9604187011719" w:line="228.17469120025635" w:lineRule="auto"/>
        <w:ind w:left="2981.42822265625" w:right="73.00964355468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0" name="image20.png"/>
            <a:graphic>
              <a:graphicData uri="http://schemas.openxmlformats.org/drawingml/2006/picture">
                <pic:pic>
                  <pic:nvPicPr>
                    <pic:cNvPr id="0" name="image20.png"/>
                    <pic:cNvPicPr preferRelativeResize="0"/>
                  </pic:nvPicPr>
                  <pic:blipFill>
                    <a:blip r:embed="rId3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17.810211181640625" w:right="1.6259765625" w:firstLine="572.399978637695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poblado de San Gerardo de Dota (distrito Copey) se caracteriza  por presentar una dinámica económica ligada a las características antes  mencionadas aunado a la conservación de los recursos naturales como el  río Savegre. Estas condiciones influyeron en el desarrollo de una nueva  ruralidad al identificarse una transición entre la producción agropecuaria  tradicional hacia un enfoque primordial en el ecoturismo donde destaca  una diversificación de actividades alrededor del turismo, como el aloja </w:t>
      </w:r>
    </w:p>
    <w:p w:rsidR="00000000" w:rsidDel="00000000" w:rsidP="00000000" w:rsidRDefault="00000000" w:rsidRPr="00000000" w14:paraId="00001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26.2103271484375" w:right="1.962890625" w:hanging="5.999984741210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miento, alimentación, pesca de trucha recreativa y deportiva, áreas para  acampar y áreas de investigación, así como el avistamiento y la fotografía  de especies, principalmente aves.  </w:t>
      </w:r>
    </w:p>
    <w:p w:rsidR="00000000" w:rsidDel="00000000" w:rsidP="00000000" w:rsidRDefault="00000000" w:rsidRPr="00000000" w14:paraId="00001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81036376953125" w:right="1.961669921875" w:firstLine="572.3999786376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escenario, el distrito de Santa María jugaría el rol de centro  de desarrollo turístico al aglomerar la mayor cantidad de servicios esencia les para su desarrollo. El distrito Copey se destacaría por la oferta relacio nada con un ecoturismo que gira en torno de la observación de avifauna,  pesca de trucha y cabalgatas, así como del turismo rural comunitario por  medio de fincas integrales, fincas de producción cafetalera y de otros cul tivos. Por su parte, el distrito de Jardín participa a través de un producto  turístico complementario al servir de enlace entre la Carretera Interameri cana y Santa María. </w:t>
      </w:r>
    </w:p>
    <w:p w:rsidR="00000000" w:rsidDel="00000000" w:rsidP="00000000" w:rsidRDefault="00000000" w:rsidRPr="00000000" w14:paraId="00001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63134765625" w:line="240" w:lineRule="auto"/>
        <w:ind w:left="594.770431518554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Consideraciones finales </w:t>
      </w:r>
    </w:p>
    <w:p w:rsidR="00000000" w:rsidDel="00000000" w:rsidP="00000000" w:rsidRDefault="00000000" w:rsidRPr="00000000" w14:paraId="00001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8434143066" w:lineRule="auto"/>
        <w:ind w:left="20.6903076171875" w:right="1.7944335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del análisis espacial de los datos recolectados se logra es tablecer que el patrón del comportamiento espacial de los emprendimien tos turísticos del cantón de Dota no es homogéneo ni aleatorio y surge  de unas pautas asociadas a las actividades económicas de los distritos, lo  cual influye en su distribución espacial. Es claro que el desarrollo turístico  del cantón se ve influenciado por factores condicionantes como orografía,  clima, recurso hídrico, vegetación y otras variables de naturaleza socioe conómica como población, patrones de asentamiento, sistema productivo,  actividades agrícolas y ganaderas, actividades no agrícolas, equipos e in fraestructuras, accesibilidad y políticas con impacto en los medios rurales. </w:t>
      </w:r>
    </w:p>
    <w:p w:rsidR="00000000" w:rsidDel="00000000" w:rsidP="00000000" w:rsidRDefault="00000000" w:rsidRPr="00000000" w14:paraId="00001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9.730300903320312" w:right="1.986694335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 base en la heterogeneidad de la oferta turística del cantón, in terpretada a partir de la identificación de emprendimientos turísticos y su  respectiva clasificación en tipologías, más que una competencia, se logra  identificar una complementariedad que se ve fortalecida por la aglomera ción de estos emprendimientos en zonas con orientaciones de turismo rural </w:t>
      </w:r>
    </w:p>
    <w:p w:rsidR="00000000" w:rsidDel="00000000" w:rsidP="00000000" w:rsidRDefault="00000000" w:rsidRPr="00000000" w14:paraId="00001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494140625" w:line="228.17469120025635" w:lineRule="auto"/>
        <w:ind w:left="22.08023071289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3643119</wp:posOffset>
            </wp:positionH>
            <wp:positionV relativeFrom="paragraph">
              <wp:posOffset>39984</wp:posOffset>
            </wp:positionV>
            <wp:extent cx="877093" cy="243637"/>
            <wp:effectExtent b="0" l="0" r="0" t="0"/>
            <wp:wrapSquare wrapText="left" distB="19050" distT="19050" distL="19050" distR="19050"/>
            <wp:docPr id="17" name="image17.png"/>
            <a:graphic>
              <a:graphicData uri="http://schemas.openxmlformats.org/drawingml/2006/picture">
                <pic:pic>
                  <pic:nvPicPr>
                    <pic:cNvPr id="0" name="image17.png"/>
                    <pic:cNvPicPr preferRelativeResize="0"/>
                  </pic:nvPicPr>
                  <pic:blipFill>
                    <a:blip r:embed="rId3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26.160202026367188" w:right="2.108154296875" w:firstLine="0"/>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diferenciadas. Dicha situación resulta beneficiosa para la competitividad  del cantón, así como la posibilidad de plantear un producto turístico a nivel  cantonal a partir del encadenamiento productivo. </w:t>
      </w:r>
    </w:p>
    <w:p w:rsidR="00000000" w:rsidDel="00000000" w:rsidP="00000000" w:rsidRDefault="00000000" w:rsidRPr="00000000" w14:paraId="00001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760238647460938" w:right="1.893310546875" w:firstLine="572.39990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presente artículo plantea un aporte significativo al diseño del pro ducto turístico de Dota a partir de la visualización del turismo desde la  perspectiva de la geografía como una práctica social y económica que lle va implícita la producción y el consumo del espacio. Dicho espacio, en  este caso cantón, se convierte en un lugar clave en el que acontecen los  procesos de planificación y gestión de los productos turísticos que resulta  en una disputa entre el beneficio económico de los agentes participantes,  la conservación de los recursos naturales, los impactos ambientales, la pro ducción y consumo de bienes y servicios, los objetivos de las políticas del  Estado, entre otros; que deben ser considerados y articuladas por parte de  la comunidad de Dota a la hora de su planificación.  </w:t>
      </w:r>
    </w:p>
    <w:p w:rsidR="00000000" w:rsidDel="00000000" w:rsidP="00000000" w:rsidRDefault="00000000" w:rsidRPr="00000000" w14:paraId="00001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17.759780883789062" w:right="1.8920898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identificación de los patrones espaciales de los emprendimien tos económicos relacionados con el turismo y su clasificación en tipolo gías contribuye a que el cantón de Dota, a través de su Comité OVOP y  con el apoyo municipal y de otros actores clave, pueda proponer políticas  que repercutan positivamente en el desarrollo turístico, tales como: a) la  asignación de recursos específicos para apoyar microemprendimientos,  incluyendo capacitación, financiamiento, organización y articulación; b)  promocionar alianzas y articulaciones con otros municipios de la zona; c)  mostrar apertura hacia nuevos mercados en ámbitos emergentes haciendo  uso de herramientas digitales (ej. turismo virtual); d) promover tipos de tu rismo innovador (ej. turismo experiencial/vivencial); y e) controlar las ac tividades no reguladas y mejorar la tramitología de los diversos permisos. </w:t>
      </w:r>
    </w:p>
    <w:p w:rsidR="00000000" w:rsidDel="00000000" w:rsidP="00000000" w:rsidRDefault="00000000" w:rsidRPr="00000000" w14:paraId="00001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17.759780883789062" w:right="1.96411132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 la identificación de tipologías de emprendimiento turís tico en el cantón, incluyendo su respectivo análisis espacial, se contribuye  a potenciar los lugares y las actividades que se encuentran más disper sas y que cuentan con menor apoyo y así presentar una línea base para  profundizar en la creación y promulgación del producto turístico cantonal  mediante el encadenamiento de emprendimientos a partir de la creación de  rutas turísticas. La tipología como herramienta de análisis espacial cons tituye un insumo muy importante para la planificación turística ya que re salta el reconocimiento y la importancia de la caracterización espacial. En  ese sentido, al contar con la identificación de los emprendimientos con </w:t>
      </w:r>
    </w:p>
    <w:p w:rsidR="00000000" w:rsidDel="00000000" w:rsidP="00000000" w:rsidRDefault="00000000" w:rsidRPr="00000000" w14:paraId="00001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2.769165039062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8" name="image18.png"/>
            <a:graphic>
              <a:graphicData uri="http://schemas.openxmlformats.org/drawingml/2006/picture">
                <pic:pic>
                  <pic:nvPicPr>
                    <pic:cNvPr id="0" name="image18.png"/>
                    <pic:cNvPicPr preferRelativeResize="0"/>
                  </pic:nvPicPr>
                  <pic:blipFill>
                    <a:blip r:embed="rId3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389823913574" w:lineRule="auto"/>
        <w:ind w:left="17.760238647460938" w:right="2.18017578125" w:hanging="0.71998596191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potencial turístico, su clasificación en tipologías y la identificación de la  oferta y actividades complementarias, el Comité-OVOP Dota cuenta con  una base suficiente para proponer una serie de encadenamientos ligados  al turismo que se traducen en productos turísticos diseñados conforme a  estos ligámenes y traducidos en rutas turísticas para cada comunidad. Asi </w:t>
      </w:r>
    </w:p>
    <w:p w:rsidR="00000000" w:rsidDel="00000000" w:rsidP="00000000" w:rsidRDefault="00000000" w:rsidRPr="00000000" w14:paraId="00001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9.68017578125" w:right="2.132568359375" w:firstLine="0.480041503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mismo, la identificación y caracterización de los microemprendimientos y  su comportamiento espacial facilita su participación y organización en la  dinámica turística del cantón, creando la oportunidad de establecer un pro ducto turístico para el cantón de Dota y buscar la estrategia para mercadear  y promocionarlo.  </w:t>
      </w:r>
    </w:p>
    <w:p w:rsidR="00000000" w:rsidDel="00000000" w:rsidP="00000000" w:rsidRDefault="00000000" w:rsidRPr="00000000" w14:paraId="00001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759780883789062" w:right="2.012939453125" w:firstLine="569.2803955078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partir del enfoque planteado se resalta a cada uno de los empren dimientos como actores clave y la necesidad de que estos tengan una  participación significativa en el desarrollo del turismo de su cantón para  fortalecer los capitales sociales y políticos de los residentes, sin dejar de  lado su capital humano (ej. conocimientos prácticos relacionados con la  gestión del turismo). El desafío radica en que sus aspiraciones y necesida des sean escuchadas y puestas en práctica por los gobiernos locales, que  favorablemente para el caso de Dota está comprometido con el fortaleci miento del desarrollo turístico. </w:t>
      </w:r>
    </w:p>
    <w:p w:rsidR="00000000" w:rsidDel="00000000" w:rsidP="00000000" w:rsidRDefault="00000000" w:rsidRPr="00000000" w14:paraId="00001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8434143066" w:lineRule="auto"/>
        <w:ind w:left="17.759780883789062" w:right="1.7974853515625" w:firstLine="572.159881591796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resultados también resaltan la importancia de considerar los em prendimientos económicos relacionados con la actividad turística como  punto de partida para determinar el producto turístico a escala cantonal.  La implementación de este enfoque tiene el potencial de crear valor social  mediante la generación de beneficios compartidos a partir de la promulga ción del encadenamiento de actividades innovadoras que fomenten la par ticipación comunitaria y se conviertan igualmente en terreno fértil para la  implementación de buenas prácticas de sostenibilidad. Como se determinó  en el cantón de Dota, la complejidad del sistema turístico está alimentada  por múltiples actores/sectores y sus interacciones dinámicas.  </w:t>
      </w:r>
    </w:p>
    <w:p w:rsidR="00000000" w:rsidDel="00000000" w:rsidP="00000000" w:rsidRDefault="00000000" w:rsidRPr="00000000" w14:paraId="00001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0.639266967773438" w:right="1.822509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términos generales, para futuros estudios se recomienda reali zar un análisis geoestadístico más minucioso, cuyos datos permitan crear  análisis asociados a la autocorrelación espacial e indicadores locales de  asociación espacial, así como análisis de la significancia estadística de  clústeres de emprendimientos turísticos. Lo anterior contribuiría a iden tificar zonas con potencial para convertirse en sectores dinamizadores de  la economía del cantón y considerarlo en las estrategias de desarrollo, así </w:t>
      </w:r>
    </w:p>
    <w:p w:rsidR="00000000" w:rsidDel="00000000" w:rsidP="00000000" w:rsidRDefault="00000000" w:rsidRPr="00000000" w14:paraId="00001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3" name="image23.png"/>
            <a:graphic>
              <a:graphicData uri="http://schemas.openxmlformats.org/drawingml/2006/picture">
                <pic:pic>
                  <pic:nvPicPr>
                    <pic:cNvPr id="0" name="image23.png"/>
                    <pic:cNvPicPr preferRelativeResize="0"/>
                  </pic:nvPicPr>
                  <pic:blipFill>
                    <a:blip r:embed="rId3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20.640182495117188" w:right="2.203369140625" w:firstLine="5.76004028320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como en la planificación y el ordenamiento territorial. Se recomienda man tener actualizada la información de las bases de datos respectivas; acción  que podrá ser ejecutada por parte de un departamento del gobierno local, o  capacitar a una persona del Comité OVOP-Dota para ello. </w:t>
      </w:r>
    </w:p>
    <w:p w:rsidR="00000000" w:rsidDel="00000000" w:rsidP="00000000" w:rsidRDefault="00000000" w:rsidRPr="00000000" w14:paraId="00001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5703125" w:line="240" w:lineRule="auto"/>
        <w:ind w:left="589.680099487304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Referencias </w:t>
      </w:r>
    </w:p>
    <w:p w:rsidR="00000000" w:rsidDel="00000000" w:rsidP="00000000" w:rsidRDefault="00000000" w:rsidRPr="00000000" w14:paraId="00001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20.16021728515625" w:right="1.24755859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Alvarado, M., Miranda, P. &amp; Avendaño, D. (2020). Sistematización de expe riencias en extensión universitaria: Los proyectos del Programa de Es tudios Turísticos Territoriales (2011-2015) como aporte a la Geografía  del Turismo. En M. Flores &amp; N. Sánchez.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Democratizando  experiencias de extensión universitaria Tomo 5. Sistematización de  experiencias: Visibilización de procesos con las poblaciones interlo cutoras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235-266). Heredia, Costa Rica: Universidad Nacional. </w:t>
      </w:r>
    </w:p>
    <w:p w:rsidR="00000000" w:rsidDel="00000000" w:rsidP="00000000" w:rsidRDefault="00000000" w:rsidRPr="00000000" w14:paraId="00001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9.2002105712891" w:right="1.8927001953125" w:hanging="569.0400695800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Arce, J.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Estudio Situacional de la PYME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San José, Costa Rica:  Ministerio de Economía, Industria y Comercio. </w:t>
      </w:r>
    </w:p>
    <w:p w:rsidR="00000000" w:rsidDel="00000000" w:rsidP="00000000" w:rsidRDefault="00000000" w:rsidRPr="00000000" w14:paraId="00001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20.160140991210938" w:right="1.5594482421875" w:firstLine="0"/>
        <w:jc w:val="righ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Avendaño, D. (2016). Identificación de tipologías de asentamiento para el  diseño de tratamiento descentralizado de aguas residuales. Caso de es tudio: San Isidro de Heredia -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 rica Central, 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(56), 183–207.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http://doi.org/doi: 10.15359/rgac.1-56.8 </w:t>
      </w:r>
    </w:p>
    <w:p w:rsidR="00000000" w:rsidDel="00000000" w:rsidP="00000000" w:rsidRDefault="00000000" w:rsidRPr="00000000" w14:paraId="00001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2.320175170898438" w:right="71.97204589843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Bathelt, H., &amp; Glückler, J. (2003). Toward a relational economic geogra phy.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 of economic geography, 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117-144. </w:t>
      </w:r>
    </w:p>
    <w:p w:rsidR="00000000" w:rsidDel="00000000" w:rsidP="00000000" w:rsidRDefault="00000000" w:rsidRPr="00000000" w14:paraId="00001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8434143066" w:lineRule="auto"/>
        <w:ind w:left="22.320175170898438" w:right="1.9415283203125" w:hanging="4.5600128173828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Bembibre, C. (junio de 2010).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Hospedaje. Definición ABC</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https://www.definicionabc.com/general/hospedaje.php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Centro de Apoyo para el Desarrollo de Denominaciones de Origen y Sellos  de Calidad de Productos Agroalimentarios. (CADENAGRO, 2017).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Turismo experiencial y patrimonio biocultural en Los Santos: Or ganización comunitaria para la innovación y encadenamiento de la  oferta de bienes y servicios turísticos.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Heredia, Costa Rica. Centro  de Apoyo para el Desarrollo de Denominaciones de Origen y Se llos de Calidad de Productos Agroalimentarios, Escuela de Ciencias  Agrarias, Universidad Nacional. </w:t>
      </w:r>
    </w:p>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4.6401214599609" w:right="70.653076171875" w:hanging="557.760009765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Chim-Miki, A. &amp; Domareski Ruiz, T. (2018). Relational economic geogra phy and its use in tourism clusters studies.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Brasilera de Pes quisa em Turismo, 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129-151. doi: 10.7784/rbtur.v12i2.1392 </w:t>
      </w:r>
    </w:p>
    <w:p w:rsidR="00000000" w:rsidDel="00000000" w:rsidP="00000000" w:rsidRDefault="00000000" w:rsidRPr="00000000" w14:paraId="00001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39.9044132232666" w:lineRule="auto"/>
        <w:ind w:left="593.5202789306641" w:right="71.8524169921875" w:hanging="566.64016723632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Christaller, W. (1933).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Die zentralen Orte in Süddeutschland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Jena, Deuts chland: Gustav Fischer.</w:t>
      </w:r>
    </w:p>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811889648438"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4" name="image24.png"/>
            <a:graphic>
              <a:graphicData uri="http://schemas.openxmlformats.org/drawingml/2006/picture">
                <pic:pic>
                  <pic:nvPicPr>
                    <pic:cNvPr id="0" name="image24.png"/>
                    <pic:cNvPicPr preferRelativeResize="0"/>
                  </pic:nvPicPr>
                  <pic:blipFill>
                    <a:blip r:embed="rId4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587.5202178955078" w:right="2.373046875" w:hanging="560.6400299072266"/>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Coccossis, H., &amp; Constantoglou, M. (2008). The use of typologies in  tourism planning: problems and conflicts. En H. Coccossis &amp; Y.  Psycharis.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Regional Analysis and Policy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273-295).  Heidelberg, Germany: Physica-Verlag HD.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http://doi.org/doi. </w:t>
      </w:r>
    </w:p>
    <w:p w:rsidR="00000000" w:rsidDel="00000000" w:rsidP="00000000" w:rsidRDefault="00000000" w:rsidRPr="00000000" w14:paraId="00001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593.2801055908203"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org/10.1007/978-3-7908-2086-7 </w:t>
      </w:r>
    </w:p>
    <w:p w:rsidR="00000000" w:rsidDel="00000000" w:rsidP="00000000" w:rsidRDefault="00000000" w:rsidRPr="00000000" w14:paraId="00001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4132232666" w:lineRule="auto"/>
        <w:ind w:left="22.320098876953125" w:right="1.605224609375" w:firstLine="0"/>
        <w:jc w:val="center"/>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Bonis, G. (20 de agosto de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 oferta gastronómica.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https://germandebonis.com/la-oferta-gastronomica/ </w:t>
      </w:r>
    </w:p>
    <w:p w:rsidR="00000000" w:rsidDel="00000000" w:rsidP="00000000" w:rsidRDefault="00000000" w:rsidRPr="00000000" w14:paraId="00001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4.6401214599609" w:right="2.20458984375" w:hanging="562.32002258300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Cos, O. (2004). Valoración del método de densidades focales (Kernel)  para la identificación de los patrones espaciales de crecimiento de la  población en España.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GeoFocus,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 136-165. </w:t>
      </w:r>
    </w:p>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23.279953002929688" w:right="2.204589843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Elizalde, R. &amp; Gomes, C. (2010). Ocio y recreación en América Latina: con ceptos, abordajes y posibilidades de resignificación.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Polis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26, s.p. Espinoza, R., Chávez, R., Andrade, E. &amp; Verduzco, M. (2018). Turismo  rural: nuevos escenarios y actores en la gestión organizacional turís tica a través del emprendimiento social turístico. En A. Bojórquez,  G. Hernández, G. Acevedo &amp; C. Pedraza.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Turismo en los en tornos rurales: teorías y experiencias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211-234). San Luis Poto sí, México: Universidad Autónoma de San Luis Potosí. </w:t>
      </w:r>
    </w:p>
    <w:p w:rsidR="00000000" w:rsidDel="00000000" w:rsidP="00000000" w:rsidRDefault="00000000" w:rsidRPr="00000000" w14:paraId="00001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2.4794769287109" w:right="2.25341796875" w:hanging="555.83969116210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Goodchild, M. &amp; Janelle, D. (2004).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Spatially Integrated Social Science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New York: Oxford University Press. </w:t>
      </w:r>
    </w:p>
    <w:p w:rsidR="00000000" w:rsidDel="00000000" w:rsidP="00000000" w:rsidRDefault="00000000" w:rsidRPr="00000000" w14:paraId="00001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59.1994476318359" w:right="2.037353515625" w:hanging="536.63993835449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Hall, M. (2012). Spatial analysis: A critical tool for tourism geographies.  En J. Wilson. (Ed.),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The Routledge Handbook of Tourism Geogra phies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 352). London: Routledge. </w:t>
      </w:r>
    </w:p>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82.4794769287109" w:right="1.8939208984375" w:hanging="557.99995422363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Instituto Nacional de Estadística y Censos. (INEC, 2011).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Censo Nacional  de Población y Vivienda del 2011.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San José, Costa Rica: Instituto  Nacional de Estadística y Censos. </w:t>
      </w:r>
    </w:p>
    <w:p w:rsidR="00000000" w:rsidDel="00000000" w:rsidP="00000000" w:rsidRDefault="00000000" w:rsidRPr="00000000" w14:paraId="00001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9.4394683837891" w:right="1.89208984375" w:hanging="565.9199523925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Japan International Cooperation Agency. (JICA, 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Noticias desde la  Cooperación Japonesa: Gobierno costarricense promueve movi miento “Un pueblo - Un producto” (OVOP).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San José, Costa Rica:  Japan International Cooperation Agency. </w:t>
      </w:r>
    </w:p>
    <w:p w:rsidR="00000000" w:rsidDel="00000000" w:rsidP="00000000" w:rsidRDefault="00000000" w:rsidRPr="00000000" w14:paraId="00001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6.7996978759766" w:right="61.5093994140625" w:hanging="564.240188598632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Ministerio de Agricultura y Ganadería. (MAG, abril de 2013).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Fin cas Integrales Didácticas. Región Central Oriental, Área de Pro ducción Sostenible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https://sites.google.com/site/ regioncentraloriental/fincas-integrales-didacticas </w:t>
      </w:r>
    </w:p>
    <w:p w:rsidR="00000000" w:rsidDel="00000000" w:rsidP="00000000" w:rsidRDefault="00000000" w:rsidRPr="00000000" w14:paraId="00001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594482421875" w:line="239.9044132232666" w:lineRule="auto"/>
        <w:ind w:left="590.8794403076172" w:right="2.1807861328125" w:hanging="568.3198547363281"/>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Mora, G. &amp; Torres, M.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Las concesiones de aprovechamiento del  agua en la microcuenca hidrográfica del Río La Vieja (periodo 1972 </w:t>
      </w:r>
    </w:p>
    <w:p w:rsidR="00000000" w:rsidDel="00000000" w:rsidP="00000000" w:rsidRDefault="00000000" w:rsidRPr="00000000" w14:paraId="00001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2670898438"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1" name="image21.png"/>
            <a:graphic>
              <a:graphicData uri="http://schemas.openxmlformats.org/drawingml/2006/picture">
                <pic:pic>
                  <pic:nvPicPr>
                    <pic:cNvPr id="0" name="image21.png"/>
                    <pic:cNvPicPr preferRelativeResize="0"/>
                  </pic:nvPicPr>
                  <pic:blipFill>
                    <a:blip r:embed="rId4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0.560226440429688" w:right="296.2841796875" w:firstLine="3.0400085449218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Análisis espacial de tipologías de microemprendimiento económico con potencial turístico en el cantón de  Dota, Costa Rica </w:t>
      </w:r>
    </w:p>
    <w:p w:rsidR="00000000" w:rsidDel="00000000" w:rsidP="00000000" w:rsidRDefault="00000000" w:rsidRPr="00000000" w14:paraId="00001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7490234375" w:line="239.90405559539795" w:lineRule="auto"/>
        <w:ind w:left="22.370147705078125" w:right="2.2735595703125" w:firstLine="569.03999328613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- 2017): un análisis del proceso de formación espacial de los datos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(Tesis de licenciatura). Universidad Nacional, Heredia, Costa Rica. Morais, D., Ferreira, B., Nazariadli, S. &amp; Ghahramani, L. (2017). Tourism  microentrepreneurship knowledge cogeneration. En N. Scott, M.  De Martino, &amp; M. Van Niekerk. (Eds.),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Knowledge transfer to and  within tourism: Academic, industry and government bridges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(pp. 73- 95). Bingley, U.K.: Emerald Publishing Limited. </w:t>
      </w:r>
    </w:p>
    <w:p w:rsidR="00000000" w:rsidDel="00000000" w:rsidP="00000000" w:rsidRDefault="00000000" w:rsidRPr="00000000" w14:paraId="00001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7.5702667236328" w:right="70.0286865234375" w:hanging="565.2001190185547"/>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Morera, C. &amp; Miranda, P. (2015). De la geografía del turismo al análisis terri torial del turismo: el rastro en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Geográfica de Amé rica Central, 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(54), 15-43.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http://doi.org/10.15359/rgac.1-54.1 </w:t>
      </w:r>
    </w:p>
    <w:p w:rsidR="00000000" w:rsidDel="00000000" w:rsidP="00000000" w:rsidRDefault="00000000" w:rsidRPr="00000000" w14:paraId="00001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6.6101837158203" w:right="2.1307373046875" w:hanging="564.240036010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Municipalidad de Dota. (2009).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Plan de Desarrollo Humano Local del  Cantón de Dota 2010-2020.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Santa María de Dota, Costa Rica: Mu nicipalidad de Dota. </w:t>
      </w:r>
    </w:p>
    <w:p w:rsidR="00000000" w:rsidDel="00000000" w:rsidP="00000000" w:rsidRDefault="00000000" w:rsidRPr="00000000" w14:paraId="00001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9.2505645751953" w:right="2.274169921875" w:hanging="562.5604248046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O’Sullivan, D. &amp; Unwin, D. (2003).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Geographic Information Analysis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Hoboken, United States: John Wiley. </w:t>
      </w:r>
    </w:p>
    <w:p w:rsidR="00000000" w:rsidDel="00000000" w:rsidP="00000000" w:rsidRDefault="00000000" w:rsidRPr="00000000" w14:paraId="00001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87.0906829833984" w:right="2.3455810546875" w:hanging="560.40023803710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Oyarvide, H., Nazareno, I., Roldán, A. &amp; Ferrales, Y. (2016). Emprendi miento como factor del desarrollo turístico rural sostenible.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Retos de  la Dirección, 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71-93. </w:t>
      </w:r>
    </w:p>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77.4901580810547" w:right="2.2027587890625" w:hanging="555.1197052001953"/>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Prayag, G. &amp; Ozanne, L. (2018). A systematic review of peer-to-peer (P2P)  accommodation sharing research from 2010 to 2016: progress and  prospects from the multi-level perspective.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Journal of Hospitality  Marketing &amp; Management, 27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 649-678.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http://doi.org/10.10 </w:t>
      </w:r>
    </w:p>
    <w:p w:rsidR="00000000" w:rsidDel="00000000" w:rsidP="00000000" w:rsidRDefault="00000000" w:rsidRPr="00000000" w14:paraId="00001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599.8102569580078"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80/19368623.2018.1429977 </w:t>
      </w:r>
    </w:p>
    <w:p w:rsidR="00000000" w:rsidDel="00000000" w:rsidP="00000000" w:rsidRDefault="00000000" w:rsidRPr="00000000" w14:paraId="00001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15573120117" w:lineRule="auto"/>
        <w:ind w:left="22.370071411132812" w:right="2.3944091796875"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Rain, D. (2007). Towards settlement science: a research agenda for urban  geography.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GeoJournal,69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1-8. doi: 10.1007/s10708-007-9107-7 Rivas, R. (2018). La artesanía: patrimonio e identidad cultural.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de Museología Kóot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(9), 80-96.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http://doi.org/10.5377/koot. v0i9.5908 </w:t>
      </w:r>
    </w:p>
    <w:p w:rsidR="00000000" w:rsidDel="00000000" w:rsidP="00000000" w:rsidRDefault="00000000" w:rsidRPr="00000000" w14:paraId="00001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93.0899810791016" w:right="2.2979736328125" w:hanging="559.679870605468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Sarrión, M., Benítez, M. &amp; Mora, E. (2015). Spatial distribution of tourism  supply in Andalusia.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Tourism Management Perspectives, 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29-45.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http://doi.org/10.1016/j.tmp.2015.03.008 </w:t>
      </w:r>
    </w:p>
    <w:p w:rsidR="00000000" w:rsidDel="00000000" w:rsidP="00000000" w:rsidRDefault="00000000" w:rsidRPr="00000000" w14:paraId="00001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39.9044132232666" w:lineRule="auto"/>
        <w:ind w:left="582.2902679443359" w:right="2.2027587890625" w:hanging="548.880233764648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Schumpeter, J. (1961).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The Theory of Economic Development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(3rd ed.).  New York: Oxford University Press. </w:t>
      </w:r>
    </w:p>
    <w:p w:rsidR="00000000" w:rsidDel="00000000" w:rsidP="00000000" w:rsidRDefault="00000000" w:rsidRPr="00000000" w14:paraId="00001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5573120117" w:lineRule="auto"/>
        <w:ind w:left="584.6901702880859" w:right="70.362548828125" w:hanging="565.1999664306641"/>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Umaña, G. (2014).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Guía para el establecimiento de módulos para micro beneficiado de café. Ministerio de Agricultura y Ganadería.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Recu 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http://www.mag.go.cr/bibliotecavirtual/Q70-10721.pdf</w:t>
      </w:r>
    </w:p>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29638671875"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2" name="image22.png"/>
            <a:graphic>
              <a:graphicData uri="http://schemas.openxmlformats.org/drawingml/2006/picture">
                <pic:pic>
                  <pic:nvPicPr>
                    <pic:cNvPr id="0" name="image22.png"/>
                    <pic:cNvPicPr preferRelativeResize="0"/>
                  </pic:nvPicPr>
                  <pic:blipFill>
                    <a:blip r:embed="rId4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596.8982696533203" w:right="21.9628906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Daniel Avendaño Leadem - María José Elizondo Campos - Shirley Méndez Cordonero  Spatial analysis of economic microentrepreneurship typologies with tourism potential in the county of  Dota, Costa Rica </w:t>
      </w:r>
    </w:p>
    <w:p w:rsidR="00000000" w:rsidDel="00000000" w:rsidP="00000000" w:rsidRDefault="00000000" w:rsidRPr="00000000" w14:paraId="00001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4296875" w:line="239.90405559539795" w:lineRule="auto"/>
        <w:ind w:left="590.1602935791016" w:right="2.132568359375" w:hanging="569.7600555419922"/>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Villalobos, K., Sancho, P., Rubí, J., Avendaño, D. &amp; Granados, L. (2020).  Inventario de oferta de bienes y servicios articulables para impulsar  la estrategia OVOP-Dota, Costa Rica.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Perspectivas rurales, 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(36),  23-50.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http://doi.org/10.15359/prne.18-36.2 </w:t>
      </w:r>
    </w:p>
    <w:p w:rsidR="00000000" w:rsidDel="00000000" w:rsidP="00000000" w:rsidRDefault="00000000" w:rsidRPr="00000000" w14:paraId="00001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7017211914" w:lineRule="auto"/>
        <w:ind w:left="579.1202545166016" w:right="2.420654296875" w:hanging="557.76000976562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Zhang, T., Bufquin, D. &amp; Lu, C. (2019). A qualitative investigation of mi croentrepreneurship in the sharing economy.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International Journal of  Hospitality Management, 79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148-157.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http://doi.org/10.1016/j. ijhm.2019.01.010</w:t>
      </w:r>
    </w:p>
    <w:p w:rsidR="00000000" w:rsidDel="00000000" w:rsidP="00000000" w:rsidRDefault="00000000" w:rsidRPr="00000000" w14:paraId="00001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0.865478515625"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http://dx.doi.org/10.15359/rgac.68-1.1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5" name="image25.png"/>
            <a:graphic>
              <a:graphicData uri="http://schemas.openxmlformats.org/drawingml/2006/picture">
                <pic:pic>
                  <pic:nvPicPr>
                    <pic:cNvPr id="0" name="image25.png"/>
                    <pic:cNvPicPr preferRelativeResize="0"/>
                  </pic:nvPicPr>
                  <pic:blipFill>
                    <a:blip r:embed="rId4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1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1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69.07043457031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p>
    <w:p w:rsidR="00000000" w:rsidDel="00000000" w:rsidP="00000000" w:rsidRDefault="00000000" w:rsidRPr="00000000" w14:paraId="00001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32678222656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Páginas de la 55 a la 77 </w:t>
      </w:r>
    </w:p>
    <w:p w:rsidR="00000000" w:rsidDel="00000000" w:rsidP="00000000" w:rsidRDefault="00000000" w:rsidRPr="00000000" w14:paraId="00001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3898925781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Recibido: 22/10/2020 • Aceptado: 05/02/2021 </w:t>
      </w:r>
    </w:p>
    <w:p w:rsidR="00000000" w:rsidDel="00000000" w:rsidP="00000000" w:rsidRDefault="00000000" w:rsidRPr="00000000" w14:paraId="00001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710815429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 </w:t>
      </w:r>
    </w:p>
    <w:p w:rsidR="00000000" w:rsidDel="00000000" w:rsidP="00000000" w:rsidRDefault="00000000" w:rsidRPr="00000000" w14:paraId="00001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50927734375" w:line="239.903826713562" w:lineRule="auto"/>
        <w:ind w:left="225.4322052001953" w:right="193.660888671875"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25341796875" w:line="239.903826713562" w:lineRule="auto"/>
        <w:ind w:left="79.27230834960938" w:right="115.8209228515625" w:firstLine="0"/>
        <w:jc w:val="center"/>
        <w:rPr>
          <w:rFonts w:ascii="Times New Roman" w:cs="Times New Roman" w:eastAsia="Times New Roman" w:hAnsi="Times New Roman"/>
          <w:b w:val="0"/>
          <w:i w:val="0"/>
          <w:smallCaps w:val="0"/>
          <w:strike w:val="0"/>
          <w:color w:val="231f20"/>
          <w:sz w:val="16.32400131225586"/>
          <w:szCs w:val="16.3240013122558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State of the art of the evaluation of public policy on territorial environmental planning in Colombia</w:t>
      </w:r>
      <w:r w:rsidDel="00000000" w:rsidR="00000000" w:rsidRPr="00000000">
        <w:rPr>
          <w:rFonts w:ascii="Times New Roman" w:cs="Times New Roman" w:eastAsia="Times New Roman" w:hAnsi="Times New Roman"/>
          <w:b w:val="0"/>
          <w:i w:val="0"/>
          <w:smallCaps w:val="0"/>
          <w:strike w:val="0"/>
          <w:color w:val="231f20"/>
          <w:sz w:val="27.206668853759766"/>
          <w:szCs w:val="27.20666885375976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231f20"/>
          <w:sz w:val="16.32400131225586"/>
          <w:szCs w:val="16.32400131225586"/>
          <w:u w:val="none"/>
          <w:shd w:fill="auto" w:val="clear"/>
          <w:vertAlign w:val="baseline"/>
          <w:rtl w:val="0"/>
        </w:rPr>
        <w:t xml:space="preserve"> </w:t>
      </w:r>
    </w:p>
    <w:p w:rsidR="00000000" w:rsidDel="00000000" w:rsidP="00000000" w:rsidRDefault="00000000" w:rsidRPr="00000000" w14:paraId="00001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2177734375" w:line="240" w:lineRule="auto"/>
        <w:ind w:left="0" w:right="67.34619140625" w:firstLine="0"/>
        <w:jc w:val="right"/>
        <w:rPr>
          <w:rFonts w:ascii="Times New Roman" w:cs="Times New Roman" w:eastAsia="Times New Roman" w:hAnsi="Times New Roman"/>
          <w:b w:val="0"/>
          <w:i w:val="0"/>
          <w:smallCaps w:val="0"/>
          <w:strike w:val="0"/>
          <w:color w:val="231f20"/>
          <w:sz w:val="11.660000801086426"/>
          <w:szCs w:val="11.6600008010864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Andrea Carolina García-Cabana</w:t>
      </w:r>
      <w:r w:rsidDel="00000000" w:rsidR="00000000" w:rsidRPr="00000000">
        <w:rPr>
          <w:rFonts w:ascii="Times New Roman" w:cs="Times New Roman" w:eastAsia="Times New Roman" w:hAnsi="Times New Roman"/>
          <w:b w:val="0"/>
          <w:i w:val="0"/>
          <w:smallCaps w:val="0"/>
          <w:strike w:val="0"/>
          <w:color w:val="231f20"/>
          <w:sz w:val="19.43333466847738"/>
          <w:szCs w:val="19.4333346684773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231f20"/>
          <w:sz w:val="11.660000801086426"/>
          <w:szCs w:val="11.660000801086426"/>
          <w:u w:val="none"/>
          <w:shd w:fill="auto" w:val="clear"/>
          <w:vertAlign w:val="baseline"/>
          <w:rtl w:val="0"/>
        </w:rPr>
        <w:t xml:space="preserve"> </w:t>
      </w:r>
    </w:p>
    <w:p w:rsidR="00000000" w:rsidDel="00000000" w:rsidP="00000000" w:rsidRDefault="00000000" w:rsidRPr="00000000" w14:paraId="00001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3863.00048828125" w:right="1.9805908203125" w:hanging="2128.5601806640625"/>
        <w:jc w:val="lef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Nacional Abierta y a Distancia y Pontificia  Universidad Javeriana, Colombia </w:t>
      </w:r>
    </w:p>
    <w:p w:rsidR="00000000" w:rsidDel="00000000" w:rsidP="00000000" w:rsidRDefault="00000000" w:rsidRPr="00000000" w14:paraId="00001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611328125" w:line="240" w:lineRule="auto"/>
        <w:ind w:left="21.660232543945312"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Resumen </w:t>
      </w:r>
    </w:p>
    <w:p w:rsidR="00000000" w:rsidDel="00000000" w:rsidP="00000000" w:rsidRDefault="00000000" w:rsidRPr="00000000" w14:paraId="00001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126800537" w:lineRule="auto"/>
        <w:ind w:left="17.880172729492188" w:right="16.995849609375" w:firstLine="3.96003723144531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La evaluación de política pública ha planteado diferentes desafíos que buscan mejorar el desempe ño de la gestión pública, para lograrlo lo hace a través de la medición sistemática de la operación  o impacto de los programas o políticas públicas, que al ser comparadas con estándares implícitos o  explícitos permite contribuir a su mejoramiento (</w:t>
      </w:r>
      <w:r w:rsidDel="00000000" w:rsidR="00000000" w:rsidRPr="00000000">
        <w:rPr>
          <w:rFonts w:ascii="Times New Roman" w:cs="Times New Roman" w:eastAsia="Times New Roman" w:hAnsi="Times New Roman"/>
          <w:b w:val="0"/>
          <w:i w:val="0"/>
          <w:smallCaps w:val="0"/>
          <w:strike w:val="0"/>
          <w:color w:val="1e56a6"/>
          <w:sz w:val="18"/>
          <w:szCs w:val="18"/>
          <w:u w:val="none"/>
          <w:shd w:fill="auto" w:val="clear"/>
          <w:vertAlign w:val="baseline"/>
          <w:rtl w:val="0"/>
        </w:rPr>
        <w:t xml:space="preserve">Weiss, 1998</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 El presente artículo realiza la revi sión del estado de la literatura existente, frente a la evaluación de políticas públicas de planeación  territorial ambiental en Colombia. Para ello, se procedió a realizar una revisión metódica de los  artículos publicados en revistas indexadas, en las bases de datos SciELO.org y EBSCO Information  Services en el período comprendido entre el año 1995 y 2020, período en el cual, se pueden encon trar adelantos de evaluación a las políticas implementadas, a partir de la Constitución Política de  Colombia de 1991. Para el análisis de la información, se revisaron los artículos que respondieron  principalmente, a las temáticas de evaluación de políticas públicas y planeación territorial ambien tal en Colombia. Como resultado de la investigación, se obtuvo el estado de arte de la evaluación  de política pública en el tema específico de planeación territorial ambiental en Colombia y se esta blecieron algunas recomendaciones, para fortalecer la divulgación de los procesos de evaluación de  política pública en el país. </w:t>
      </w:r>
    </w:p>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397338867188" w:line="239.90408420562744" w:lineRule="auto"/>
        <w:ind w:left="306.4002227783203" w:right="20.4974365234375" w:hanging="269.44000244140625"/>
        <w:jc w:val="both"/>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1 Este artículo hace parte de la investigación doctoral </w:t>
      </w: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Análisis del régimen sociotécnico de planeación territorial:  una mirada a través del marco de SSE’s.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financiada por la Gobernación de Boyacá y el Ministerio de Ciencia,  Tecnología e Innovación MINCIENCIAS, a través de la convocatoria de becas condonables 733/2015. </w:t>
      </w:r>
    </w:p>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085693359375" w:line="239.90472793579102" w:lineRule="auto"/>
        <w:ind w:left="302.72010803222656" w:right="22.412109375" w:hanging="281.1199188232422"/>
        <w:jc w:val="both"/>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2 MSc. Desarrollo rural. Investigadora Grupo GIGAS. Universidad Nacional Abierta y a Distancia (UNAD)  y Pontificia Universidad Javeriana (PUJ), Colombia. Correo electrónico: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andrea.garcia@unad.edu.co</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garciaa.n@javeriana.edu.co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Pr>
        <w:drawing>
          <wp:inline distB="19050" distT="19050" distL="19050" distR="19050">
            <wp:extent cx="111313" cy="111435"/>
            <wp:effectExtent b="0" l="0" r="0" t="0"/>
            <wp:docPr id="26" name="image26.png"/>
            <a:graphic>
              <a:graphicData uri="http://schemas.openxmlformats.org/drawingml/2006/picture">
                <pic:pic>
                  <pic:nvPicPr>
                    <pic:cNvPr id="0" name="image26.png"/>
                    <pic:cNvPicPr preferRelativeResize="0"/>
                  </pic:nvPicPr>
                  <pic:blipFill>
                    <a:blip r:embed="rId44"/>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https://orcid.org/0000-0002-4011-0154</w:t>
      </w:r>
    </w:p>
    <w:p w:rsidR="00000000" w:rsidDel="00000000" w:rsidP="00000000" w:rsidRDefault="00000000" w:rsidRPr="00000000" w14:paraId="00001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532470703125" w:line="240" w:lineRule="auto"/>
        <w:ind w:left="0" w:right="78.28918457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55 </w:t>
      </w:r>
    </w:p>
    <w:p w:rsidR="00000000" w:rsidDel="00000000" w:rsidP="00000000" w:rsidRDefault="00000000" w:rsidRPr="00000000" w14:paraId="00001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76318359375" w:line="240" w:lineRule="auto"/>
        <w:ind w:left="22.74017333984375"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Política pública; Planeación; territorial; implementación; evaluación. </w:t>
      </w:r>
    </w:p>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39697265625" w:line="240" w:lineRule="auto"/>
        <w:ind w:left="19.68017578125"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Abstract </w:t>
      </w:r>
    </w:p>
    <w:p w:rsidR="00000000" w:rsidDel="00000000" w:rsidP="00000000" w:rsidRDefault="00000000" w:rsidRPr="00000000" w14:paraId="00001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1162109375" w:line="239.90386962890625" w:lineRule="auto"/>
        <w:ind w:left="19.68017578125" w:right="16.8865966796875" w:firstLine="3.9600372314453125"/>
        <w:jc w:val="both"/>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The evaluation of public policies has posed different challenges that seek to improve the perfor mance of public management to achieve this it does so through the systematic measurement of the  operation or impact of public programs or policies, which when compared with implicit or explicit  standards allows to contribute to their improvement (</w:t>
      </w:r>
      <w:r w:rsidDel="00000000" w:rsidR="00000000" w:rsidRPr="00000000">
        <w:rPr>
          <w:rFonts w:ascii="Times New Roman" w:cs="Times New Roman" w:eastAsia="Times New Roman" w:hAnsi="Times New Roman"/>
          <w:b w:val="0"/>
          <w:i w:val="0"/>
          <w:smallCaps w:val="0"/>
          <w:strike w:val="0"/>
          <w:color w:val="1e56a6"/>
          <w:sz w:val="18"/>
          <w:szCs w:val="18"/>
          <w:u w:val="none"/>
          <w:shd w:fill="auto" w:val="clear"/>
          <w:vertAlign w:val="baseline"/>
          <w:rtl w:val="0"/>
        </w:rPr>
        <w:t xml:space="preserve">Weiss, 1998</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 This article reviews the state  of the literature, regarding the evaluation of public policies for environmental territorial planning  in Colombia. A methodical review was made of the articles published in journals indexed in the  databases SciELO.org and EBSCO Information Services in the period between 1995 and 2020. As  a result of the research, the state of the art of the evaluation of public policies on the specific issue  of territorial environmental planning in Colombia was obtained, and some recommendations were  established to strengthen the dissemination of the public policy evaluation processes in the country. </w:t>
      </w:r>
    </w:p>
    <w:p w:rsidR="00000000" w:rsidDel="00000000" w:rsidP="00000000" w:rsidRDefault="00000000" w:rsidRPr="00000000" w14:paraId="00001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2939453125" w:line="240" w:lineRule="auto"/>
        <w:ind w:left="22.200241088867188"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Public policies; planning; territorial; implementation; evaluation. </w:t>
      </w:r>
    </w:p>
    <w:p w:rsidR="00000000" w:rsidDel="00000000" w:rsidP="00000000" w:rsidRDefault="00000000" w:rsidRPr="00000000" w14:paraId="00001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987548828125" w:line="240" w:lineRule="auto"/>
        <w:ind w:left="589.968185424804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1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5559539795" w:lineRule="auto"/>
        <w:ind w:left="26.208267211914062" w:right="2.3956298828125" w:firstLine="574.079895019531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Según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evaluación se considera una nueva disciplina  en el ámbito, las políticas públicas en la cual se busca recolectar, verificar  e interpretar la información sobre la ejecución y eficacia de las políticas  o programas implementados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Majone, 1997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emplea como un instru </w:t>
      </w:r>
    </w:p>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6976470947" w:lineRule="auto"/>
        <w:ind w:left="19.487991333007812" w:right="2.1563720703125" w:firstLine="0.4802703857421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mento de control de gestión, que de manera interactiva y participativa pue de fortalecer el ideal democrático de la evaluación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enfoque tradicional se ha concentrado en la fase de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ex  ante,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que se caracteriza por evaluar principalmente, la etapa relacionada a  la formulación de las políticas públicas como requisito para su aprobación,  dejando un poco de lado la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ex post</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sin embargo, la evaluación  se ha ido aplicando a las fases de implementación y resultados, con el fin  de rendir cuentas y emprender las acciones de mejoras que se llegaran a  necesitar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Feinstein et al.,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8420562744" w:lineRule="auto"/>
        <w:ind w:left="25.248184204101562" w:right="2.49267578125" w:firstLine="564.720001220703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Colombia, la evaluación de política pública está en marcada en  la Constitución Política de 1991, en el título XII (Régimen Económico y  de la Hacienda Pública), capítulo II (Planes de Desarrollo), articulo 343,  el cual señala que la entidad nacional de planeación, tendrá a su cargo el  diseño y la organización de los sistemas de evaluación de gestión y resulta </w:t>
      </w:r>
    </w:p>
    <w:p w:rsidR="00000000" w:rsidDel="00000000" w:rsidP="00000000" w:rsidRDefault="00000000" w:rsidRPr="00000000" w14:paraId="00001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4132232666" w:lineRule="auto"/>
        <w:ind w:left="27.88818359375" w:right="2.2528076171875" w:hanging="1.9200134277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dos de la administración pública, esto también está incluido en 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Ley 152  (1994)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su artículo 29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DNP,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389823913574" w:lineRule="auto"/>
        <w:ind w:left="26.208038330078125" w:right="2.4688720703125" w:firstLine="560.64002990722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Aunque esto, está contenido en las leyes desde los años 90´s, tal y  como es señalado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(2009b)</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al inicio de este proceso, la evaluación </w:t>
      </w:r>
    </w:p>
    <w:p w:rsidR="00000000" w:rsidDel="00000000" w:rsidP="00000000" w:rsidRDefault="00000000" w:rsidRPr="00000000" w14:paraId="00001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089233398438"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27" name="image27.png"/>
            <a:graphic>
              <a:graphicData uri="http://schemas.openxmlformats.org/drawingml/2006/picture">
                <pic:pic>
                  <pic:nvPicPr>
                    <pic:cNvPr id="0" name="image27.png"/>
                    <pic:cNvPicPr preferRelativeResize="0"/>
                  </pic:nvPicPr>
                  <pic:blipFill>
                    <a:blip r:embed="rId4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25.440216064453125" w:right="1.749267578125" w:firstLine="0.71998596191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políticas públicas en el país no tuvo mucho auge, ha venido tomado  fuerza debido a sus implicaciones y a sus efectos, sobre la efectividad en  la gestión pública en los territorios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2009b</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7.760238647460938" w:right="1.91589355468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evaluación de políticas públicas en Colombia, según lo estable cido por el Departamento Nacional de Planeación DNP, se desarrolla en  cuatro fases. La primera, la selección de la política a evaluar; segunda,  diseño de la evaluación; tercera, ejecución de la evaluación y cuarta, socia lización de los resultados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DNP,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Es en ese último punto, que  este artículo quiere contribuir verificando los procesos de socialización y  divulgación de resultados de la evaluación de las políticas públicas, princi palmente a las enfocadas en planeación territorial ambiental. Ya que, tal y  como señala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Roth (2009b)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citado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Torres-Melo &amp; Santander (2013)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evaluación de política pública, no solo sirve para conocer los resultados y  validar las fases del proceso, sino que permite conocer aspectos claves de  las políticas como intermediarias entre el Estado y los ciudadanos.  </w:t>
      </w:r>
    </w:p>
    <w:p w:rsidR="00000000" w:rsidDel="00000000" w:rsidP="00000000" w:rsidRDefault="00000000" w:rsidRPr="00000000" w14:paraId="00001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0" w:right="2.3004150390625" w:firstLine="600.239944458007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 bien existe una serie de herramientas y técnicas para medir ob jetivamente y llevar a cabo procesos de evaluación, también es necesario  saber a quiénes les ha llegado esa información, de manera tal que influya  positivamente en la construcción de nuevas políticas públicas que se em pleen para gestionar los territorios. </w:t>
      </w:r>
    </w:p>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760009765625" w:right="1.9879150390625" w:firstLine="569.280014038085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Aunque la responsabilidad del proceso de evaluación de las políticas  públicas no recae directamente en la academia, se hace necesario analizar  cuál ha sido su aporte frente al tema, puesto que tal como lo menciona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Leca (1993)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 evaluación consiste en articular las dimensiones científica  y política, para lograr avanzar de manera constructiva. Por lo tanto, se  busca conocer cuáles han sido los aportes realizados desde la academia, a  través de las diferentes publicaciones científicas, que permitan conocer el  avance en materia de la evaluación de políticas públicas.  </w:t>
      </w:r>
    </w:p>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20.159988403320312" w:right="1.7242431640625" w:firstLine="569.0400695800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medio de este artículo de revisión se pretende reunir el conoci miento en el tema de evaluación de política pública, destacando los avan ces obtenidos a través de los resultados de diferentes estudios, trabajos o  investigaciones, lo cual aporta para tener un estado de arte, en especial, en  el área de planeación territorial ambiental en Colombia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Grant &amp; Booth,  2009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Higgins &amp; Green, 2011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8.559951782226562" w:right="2.203369140625" w:firstLine="560.640106201171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esta manera, el artículo buscará responder la siguiente pregunta:  ¿Cuál es el aporte de conocimiento que ha hecho la academia, en cuanto a </w:t>
      </w:r>
    </w:p>
    <w:p w:rsidR="00000000" w:rsidDel="00000000" w:rsidP="00000000" w:rsidRDefault="00000000" w:rsidRPr="00000000" w14:paraId="00001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2670898438" w:line="228.17469120025635" w:lineRule="auto"/>
        <w:ind w:left="2981.42822265625" w:right="73.009643554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0" name="image30.png"/>
            <a:graphic>
              <a:graphicData uri="http://schemas.openxmlformats.org/drawingml/2006/picture">
                <pic:pic>
                  <pic:nvPicPr>
                    <pic:cNvPr id="0" name="image30.png"/>
                    <pic:cNvPicPr preferRelativeResize="0"/>
                  </pic:nvPicPr>
                  <pic:blipFill>
                    <a:blip r:embed="rId4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17.760238647460938" w:right="1.91650390625" w:firstLine="7.67997741699218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divulgación de procesos de evaluación de política pública de planeación  territorial ambiental, que sirvan como elementos estructurantes de nuevas  políticas para la gestión de los territorios? </w:t>
      </w:r>
    </w:p>
    <w:p w:rsidR="00000000" w:rsidDel="00000000" w:rsidP="00000000" w:rsidRDefault="00000000" w:rsidRPr="00000000" w14:paraId="00001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095703125" w:line="240" w:lineRule="auto"/>
        <w:ind w:left="589.920120239257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Método </w:t>
      </w:r>
    </w:p>
    <w:p w:rsidR="00000000" w:rsidDel="00000000" w:rsidP="00000000" w:rsidRDefault="00000000" w:rsidRPr="00000000" w14:paraId="00001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126800537" w:lineRule="auto"/>
        <w:ind w:left="11.040191650390625" w:right="2.1075439453125" w:firstLine="589.199905395507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realizó el método de revisión bibliográfica; para el proceso de  selección del material a consultar, se seleccionaron los artículos de las ba ses de datos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Scielo.org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(Scientific Electronic Library Online) 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Information Services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utilizando las siguientes palabras clave en español e  inglés: Evaluación, Políticas Públicas, Planeación, Territorial, Ambiental y  Colombia. Se escogieron estos descriptores, dada la naturaleza tan amplia  frente a las políticas públicas. En este trabajo, se tuvieron en cuenta los  siguientes criterios de inclusión: artículos publicados en las bases de datos  entre los años 1995-2020, tema principal evaluación de políticas públicas.  La ecuación de búsqueda empleada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español fue: (evalua </w:t>
      </w:r>
    </w:p>
    <w:p w:rsidR="00000000" w:rsidDel="00000000" w:rsidP="00000000" w:rsidRDefault="00000000" w:rsidRPr="00000000" w14:paraId="00001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0.16021728515625" w:right="2.034912109375" w:firstLine="6.24000549316406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ción) AND (políticas públicas) AND (planeación) y en inglés (Evaluation)  AND (public policies) AND (territorial planning). En cuanto a la ecuación  de búsqueda empleada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Information Services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fue: (evaluation)  AND (public policies) AND (territorial planning) AND (Colombia), tanto  en español como en inglés. </w:t>
      </w:r>
    </w:p>
    <w:p w:rsidR="00000000" w:rsidDel="00000000" w:rsidP="00000000" w:rsidRDefault="00000000" w:rsidRPr="00000000" w14:paraId="00001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22.319717407226562" w:right="2.1563720703125" w:firstLine="566.880493164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Para capturar la información, se utilizó un protocolo que permitió or ganizar la información de cada artículo, tomando los siguientes aspectos:  Base de datos fuente, año de publicación, autores, metodología empleada,  objetivos y un breve resumen. Para describir y clasificar la metodología  de cada estudio, se emplearon las siguientes clases: revisiones, estudios  descriptivos e investigaciones experimentales, cualitativas y cuantitativas,  según lo recomendado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Goodwin, (1995)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Higgins y Green (2011)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men cionados en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Rosário et al.,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8.00018310546875" w:right="1.9390869140625" w:firstLine="574.5600128173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Todos los artículos referenciados, a través de los descriptores y que  respondieran a la pregunta realizada en este artículo, se revisaron com pletamente y se procedió a sintetizar los aspectos más relevantes, regis trándolos en la matriz de análisis (Anexo 1). Para analizar la producción  científica consultada, se clasificó en las siguientes categorías: 1. Evalua ción de política pública general, 2. Evaluación de política planeación terri torial en Colombia y 3. Planeación territorial.</w:t>
      </w:r>
    </w:p>
    <w:p w:rsidR="00000000" w:rsidDel="00000000" w:rsidP="00000000" w:rsidRDefault="00000000" w:rsidRPr="00000000" w14:paraId="00001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781982421875" w:line="228.17469120025635" w:lineRule="auto"/>
        <w:ind w:left="29.760208129882812"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3638243</wp:posOffset>
            </wp:positionH>
            <wp:positionV relativeFrom="paragraph">
              <wp:posOffset>39984</wp:posOffset>
            </wp:positionV>
            <wp:extent cx="877093" cy="243637"/>
            <wp:effectExtent b="0" l="0" r="0" t="0"/>
            <wp:wrapSquare wrapText="left" distB="19050" distT="19050" distL="19050" distR="19050"/>
            <wp:docPr id="31" name="image31.png"/>
            <a:graphic>
              <a:graphicData uri="http://schemas.openxmlformats.org/drawingml/2006/picture">
                <pic:pic>
                  <pic:nvPicPr>
                    <pic:cNvPr id="0" name="image31.png"/>
                    <pic:cNvPicPr preferRelativeResize="0"/>
                  </pic:nvPicPr>
                  <pic:blipFill>
                    <a:blip r:embed="rId4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123046875" w:line="240" w:lineRule="auto"/>
        <w:ind w:left="588.2901763916016"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Desarrollo del tema </w:t>
      </w:r>
    </w:p>
    <w:p w:rsidR="00000000" w:rsidDel="00000000" w:rsidP="00000000" w:rsidRDefault="00000000" w:rsidRPr="00000000" w14:paraId="00001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89.730148315429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Resultados </w:t>
      </w:r>
    </w:p>
    <w:p w:rsidR="00000000" w:rsidDel="00000000" w:rsidP="00000000" w:rsidRDefault="00000000" w:rsidRPr="00000000" w14:paraId="00001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39.90412712097168" w:lineRule="auto"/>
        <w:ind w:left="20.209884643554688" w:right="2.2033691406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la búsqueda realizada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español, se encontraron 11  artículos y en la búsqueda en inglés, el resultado fue de 3 artículos acadé micos. Los artículos provienen de diferentes países, siete de México, tres  de Colombia, tres Brasil y uno de Chile. De los artículos encontrados doce,  estaban en el idioma español, uno en inglés y uno en portugués. En la Tabla  1, se muestran los años a los que corresponden los artículos hallados. </w:t>
      </w:r>
    </w:p>
    <w:p w:rsidR="00000000" w:rsidDel="00000000" w:rsidP="00000000" w:rsidRDefault="00000000" w:rsidRPr="00000000" w14:paraId="00001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Número de publicaciones por año SciELO </w:t>
      </w:r>
    </w:p>
    <w:tbl>
      <w:tblPr>
        <w:tblStyle w:val="Table3"/>
        <w:tblW w:w="2334.9996948242188" w:type="dxa"/>
        <w:jc w:val="left"/>
        <w:tblInd w:w="2386.8825531005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2.9998779296875"/>
        <w:gridCol w:w="931.9998168945312"/>
        <w:tblGridChange w:id="0">
          <w:tblGrid>
            <w:gridCol w:w="1402.9998779296875"/>
            <w:gridCol w:w="931.9998168945312"/>
          </w:tblGrid>
        </w:tblGridChange>
      </w:tblGrid>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8"/>
                <w:szCs w:val="18"/>
                <w:u w:val="none"/>
                <w:shd w:fill="auto" w:val="clear"/>
                <w:vertAlign w:val="baseline"/>
                <w:rtl w:val="0"/>
              </w:rPr>
              <w:t xml:space="preserve">SciELO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14</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Brasil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2009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2018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Chile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Colombia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61.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México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7</w:t>
            </w:r>
          </w:p>
        </w:tc>
      </w:tr>
      <w:tr>
        <w:trPr>
          <w:cantSplit w:val="0"/>
          <w:trHeight w:val="2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0.997924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2016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61.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bl>
    <w:p w:rsidR="00000000" w:rsidDel="00000000" w:rsidP="00000000" w:rsidRDefault="00000000" w:rsidRPr="00000000" w14:paraId="00001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2508544921875" w:line="239.9040412902832" w:lineRule="auto"/>
        <w:ind w:left="17.810821533203125" w:right="2.225341796875" w:firstLine="572.39936828613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cuanto a la búsqueda realizada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Information Services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encontraron 998 publicaciones académicas. Sin embargo, no todas las  publicaciones respondían plenamente al tema objeto de esta investigación,  solamente 25, abarcaron el tema de evaluación de política pública desde  diferentes campos. </w:t>
      </w:r>
    </w:p>
    <w:p w:rsidR="00000000" w:rsidDel="00000000" w:rsidP="00000000" w:rsidRDefault="00000000" w:rsidRPr="00000000" w14:paraId="00001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5758972167969" w:line="228.17469120025635" w:lineRule="auto"/>
        <w:ind w:left="2981.42822265625" w:right="72.769165039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28" name="image28.png"/>
            <a:graphic>
              <a:graphicData uri="http://schemas.openxmlformats.org/drawingml/2006/picture">
                <pic:pic>
                  <pic:nvPicPr>
                    <pic:cNvPr id="0" name="image28.png"/>
                    <pic:cNvPicPr preferRelativeResize="0"/>
                  </pic:nvPicPr>
                  <pic:blipFill>
                    <a:blip r:embed="rId4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7.810211181640625" w:right="2.00927734375" w:firstLine="582.47993469238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encontraron artículos de enseñanza de política pública, la política  pública como toma de decisiones, reflexiones frente a la política pública,  hasta la evaluación de política pública en áreas de la salud y la educación;  en cuanto a evaluación de política pública, enfocada a la planeación terri </w:t>
      </w:r>
    </w:p>
    <w:p w:rsidR="00000000" w:rsidDel="00000000" w:rsidP="00000000" w:rsidRDefault="00000000" w:rsidRPr="00000000" w14:paraId="00001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20.6903076171875" w:right="0" w:firstLine="0"/>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torial, únicamente se encontraron 7 artículos. </w:t>
      </w:r>
    </w:p>
    <w:p w:rsidR="00000000" w:rsidDel="00000000" w:rsidP="00000000" w:rsidRDefault="00000000" w:rsidRPr="00000000" w14:paraId="00001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986465454" w:lineRule="auto"/>
        <w:ind w:left="23.330307006835938" w:right="2.1063232421875" w:firstLine="570.480041503906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 respecto a los países de los artículos arrojados en la búsqueda,  24 corresponden a Colombia y 1 a España. En la Tabla 2, se muestran los  años a los que corresponden los artículos analizados. </w:t>
      </w:r>
    </w:p>
    <w:p w:rsidR="00000000" w:rsidDel="00000000" w:rsidP="00000000" w:rsidRDefault="00000000" w:rsidRPr="00000000" w14:paraId="00001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Tabla 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Número de publicaciones por año EBSCO </w:t>
      </w:r>
    </w:p>
    <w:tbl>
      <w:tblPr>
        <w:tblStyle w:val="Table4"/>
        <w:tblW w:w="2295.999755859375" w:type="dxa"/>
        <w:jc w:val="left"/>
        <w:tblInd w:w="2406.3823699951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62.9998779296875"/>
        <w:gridCol w:w="1132.9998779296875"/>
        <w:tblGridChange w:id="0">
          <w:tblGrid>
            <w:gridCol w:w="1162.9998779296875"/>
            <w:gridCol w:w="1132.9998779296875"/>
          </w:tblGrid>
        </w:tblGridChange>
      </w:tblGrid>
      <w:tr>
        <w:trPr>
          <w:cantSplit w:val="0"/>
          <w:trHeight w:val="28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Ebsco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25</w:t>
            </w:r>
          </w:p>
        </w:tc>
      </w:tr>
      <w:tr>
        <w:trPr>
          <w:cantSplit w:val="0"/>
          <w:trHeight w:val="28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Colombia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24</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2013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8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4</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2018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6</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3</w:t>
            </w:r>
          </w:p>
        </w:tc>
      </w:tr>
      <w:tr>
        <w:trPr>
          <w:cantSplit w:val="0"/>
          <w:trHeight w:val="282.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5</w:t>
            </w:r>
          </w:p>
        </w:tc>
      </w:tr>
      <w:tr>
        <w:trPr>
          <w:cantSplit w:val="0"/>
          <w:trHeight w:val="28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España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r>
        <w:trPr>
          <w:cantSplit w:val="0"/>
          <w:trHeight w:val="28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w:t>
            </w:r>
          </w:p>
        </w:tc>
      </w:tr>
    </w:tbl>
    <w:p w:rsidR="00000000" w:rsidDel="00000000" w:rsidP="00000000" w:rsidRDefault="00000000" w:rsidRPr="00000000" w14:paraId="00001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82958984375" w:line="239.90396976470947" w:lineRule="auto"/>
        <w:ind w:left="20.688323974609375" w:right="1.795654296875" w:firstLine="569.27986145019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información encontrada fue escasa, en cuanto a la temática espe cifica de evaluación de política pública de planeación territorial ambiental  en Colombia, sin embargo, se encontró información relevante en el área de  evaluación de política pública en general, que permitió conocer los avan ces en el tema de evaluación de políticas públicas en diferentes sectores  como el de la salud y la educación; experiencias que sirven como antece dentes, para fortalecer el proceso de evaluación en el área de planeación  territorial ambiental en el país. </w:t>
      </w:r>
    </w:p>
    <w:p w:rsidR="00000000" w:rsidDel="00000000" w:rsidP="00000000" w:rsidRDefault="00000000" w:rsidRPr="00000000" w14:paraId="00001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6976470947" w:lineRule="auto"/>
        <w:ind w:left="17.808380126953125" w:right="0.71899414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esta razón, se realizó el análisis de la información, clasificando los  artículos según su contenido en las tres categorías de análisis mencionadas  en la metodología. Se analizaron los artículos que encajaron en las catego rías de 1. evaluación de política general con 29 artículos; 2. evaluación de  política de planeación territorial en Colombia con cuatro (4) artículos, y 3. </w:t>
      </w:r>
    </w:p>
    <w:p w:rsidR="00000000" w:rsidDel="00000000" w:rsidP="00000000" w:rsidRDefault="00000000" w:rsidRPr="00000000" w14:paraId="00001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079162597656"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29" name="image29.png"/>
            <a:graphic>
              <a:graphicData uri="http://schemas.openxmlformats.org/drawingml/2006/picture">
                <pic:pic>
                  <pic:nvPicPr>
                    <pic:cNvPr id="0" name="image29.png"/>
                    <pic:cNvPicPr preferRelativeResize="0"/>
                  </pic:nvPicPr>
                  <pic:blipFill>
                    <a:blip r:embed="rId4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7.760238647460938" w:right="2.44873046875" w:firstLine="1.67999267578125"/>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Una categoría un poco más general de planeación territorial que incluyó ex periencias de otros países con seis (6) artículos. A continuación, se analizan  los aportes de las publicaciones, en cada una de las categorías.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Evaluación de política pública general </w:t>
      </w:r>
    </w:p>
    <w:p w:rsidR="00000000" w:rsidDel="00000000" w:rsidP="00000000" w:rsidRDefault="00000000" w:rsidRPr="00000000" w14:paraId="00001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7017211914" w:lineRule="auto"/>
        <w:ind w:left="23.27972412109375" w:right="2.1563720703125" w:firstLine="566.88041687011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esta categoría, se incluyeron los artículos que tienen alguna rela ción con la evaluación de política pública, independientemente del campo  al que pertenezca la política y la utilidad de esta, en este caso se hallaron  29 artículos.  </w:t>
      </w:r>
    </w:p>
    <w:p w:rsidR="00000000" w:rsidDel="00000000" w:rsidP="00000000" w:rsidRDefault="00000000" w:rsidRPr="00000000" w14:paraId="00001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9.679718017578125" w:right="1.9427490234375" w:firstLine="570.479965209960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los artículos estudiados, se encontraron trabajos relacionados con  el campo de la salud pública, la evaluación de docentes y la enseñanza, en tre otros campos. Algunos de los textos, proponen modelos con los cuales  se pretende orientar el proceso de evaluación, lo cual es importante como  antecedente, para recomendar en el tema de evaluación de planeación te rritorial ambiental. </w:t>
      </w:r>
    </w:p>
    <w:p w:rsidR="00000000" w:rsidDel="00000000" w:rsidP="00000000" w:rsidRDefault="00000000" w:rsidRPr="00000000" w14:paraId="00001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679718017578125" w:right="2.03674316406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Rueda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abordó el proceso de evaluación educativa, conside rando esta como el pilar de las políticas actuales en la educación superior,  indicando que la evaluación forma parte de los procesos de planeación. El  autor señaló que es necesario adelantar estudios que permitan conocer el  efecto de las políticas aplicadas en las últimas décadas, mencionó que se  debe mejorar la manera de implementar y evaluar estas políticas, pues se  ha encontrado que muchas veces, no se hace con la equidad deseada para  todos los actores involucrados. </w:t>
      </w:r>
    </w:p>
    <w:p w:rsidR="00000000" w:rsidDel="00000000" w:rsidP="00000000" w:rsidRDefault="00000000" w:rsidRPr="00000000" w14:paraId="00001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79718017578125" w:right="1.7736816406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otro lado,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Morris (2007)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su artículo involucró el tema de  evaluación de política pública, con el fin de saber hasta qué punto la polí tica lingüística mexicana hacia los pueblos indígenas era congruente con  las teorías multiculturales y de planeación en materia de lenguas, el autor  realizó su investigación, a través de estudios comparativos entre dicha teo ría multicultural, en torno a las lenguas y la norma nacional vigente en ese  momento, encontró que falta una política lingüística nacional robusta y  trascendente, que solamente puede darse con la continuidad de los progra mas y las políticas aplicadas.  </w:t>
      </w:r>
    </w:p>
    <w:p w:rsidR="00000000" w:rsidDel="00000000" w:rsidP="00000000" w:rsidRDefault="00000000" w:rsidRPr="00000000" w14:paraId="00001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7.759780883789062" w:right="2.3004150390625" w:firstLine="572.39990234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la misma línea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Rueda (2004)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encuentra el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Lora  y Chávez (2008)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describieron y propusieron los elementos clave  para la evaluación del desempeño de los docentes y que así, se lograra dar  alcance a las políticas públicas educativas mexicanas. </w:t>
      </w:r>
    </w:p>
    <w:p w:rsidR="00000000" w:rsidDel="00000000" w:rsidP="00000000" w:rsidRDefault="00000000" w:rsidRPr="00000000" w14:paraId="00001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2060546875"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5" name="image35.png"/>
            <a:graphic>
              <a:graphicData uri="http://schemas.openxmlformats.org/drawingml/2006/picture">
                <pic:pic>
                  <pic:nvPicPr>
                    <pic:cNvPr id="0" name="image35.png"/>
                    <pic:cNvPicPr preferRelativeResize="0"/>
                  </pic:nvPicPr>
                  <pic:blipFill>
                    <a:blip r:embed="rId5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5.490188598632812" w:right="1.7230224609375" w:firstLine="563.760070800781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Para ello, analizaron el contexto de las instituciones y la influencia  de las políticas sobre la evaluación, ellos profundizaron en el tema de:  ¿qué evaluar?, ¿para qué evaluar? y ¿quiénes son las personas que emiten  la valoración? y ¿cuáles son las implicaciones? Si bien este no es un tra </w:t>
      </w:r>
    </w:p>
    <w:p w:rsidR="00000000" w:rsidDel="00000000" w:rsidP="00000000" w:rsidRDefault="00000000" w:rsidRPr="00000000" w14:paraId="00001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4132232666" w:lineRule="auto"/>
        <w:ind w:left="25.250167846679688" w:right="2.1795654296875" w:hanging="7.2000122070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bajo que aborda la evaluación de la política pública como tal, si aporta al  análisis de los elementos que las políticas buscan evaluar y cuáles son sus  impactos finales. </w:t>
      </w:r>
    </w:p>
    <w:p w:rsidR="00000000" w:rsidDel="00000000" w:rsidP="00000000" w:rsidRDefault="00000000" w:rsidRPr="00000000" w14:paraId="00001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19.730148315429688" w:right="2.05810546875" w:firstLine="570.240020751953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autores encontraron que una de las dificultades de la evaluación,  radica en no reconocer la multidimensionalidad de los fenómenos analiza dos y no seleccionar los indicadores más acertados para lograr que la va loración se acerque más a la realidad, esto se debe tener en cuenta, puesto  que cada actividad a evaluar, responde a unas particularidades.  </w:t>
      </w:r>
    </w:p>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7.570953369140625" w:right="2.12890625" w:firstLine="572.639389038085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Esto también se encuentra resaltado en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Acosta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 mencionó que las distintas instancias estatales, creen que las institu ciones </w:t>
      </w: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sólo cambian a partir del uso intensivo o discreto de estímulos,  castigos y recompensas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 nivel general; esto se refleja en las políticas pú blicas implementadas y se convierte en temas fundamentales en la agenda  pública y gubernamental. </w:t>
      </w:r>
    </w:p>
    <w:p w:rsidR="00000000" w:rsidDel="00000000" w:rsidP="00000000" w:rsidRDefault="00000000" w:rsidRPr="00000000" w14:paraId="00001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7.570037841796875" w:right="2.298583984375" w:firstLine="582.48085021972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Siguiendo esta línea del sector de educación,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Rivera-Aranzazu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adelantó un estudio sobre la evaluación de los programas de edu cación ambiental no formal en instituciones educativas rurales de Colom bia, estos programas dan respuesta a 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Ley 1549 (2012)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denominada la  Política Nacional de Educación Ambiental. El autor encontró que los be neficios de esta política, se centran en los intereses urbanos, olvidando los  problemas ambientales estructurales de los territorios rurales y por ende, a  las instituciones educativas que allí se encuentran.  </w:t>
      </w:r>
    </w:p>
    <w:p w:rsidR="00000000" w:rsidDel="00000000" w:rsidP="00000000" w:rsidRDefault="00000000" w:rsidRPr="00000000" w14:paraId="00001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7.809982299804688" w:right="1.510009765625" w:firstLine="574.32006835937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También, evidenció una desarticulación entre los diferentes programas  y proyectos municipales, departamentales y nacionales, lo que contribuye a  que los programas implementados, no tengan continuidad y presenten una  baja intensidad, al igual que lo mencionó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Morris (2007)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su artículo. </w:t>
      </w:r>
    </w:p>
    <w:p w:rsidR="00000000" w:rsidDel="00000000" w:rsidP="00000000" w:rsidRDefault="00000000" w:rsidRPr="00000000" w14:paraId="00001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25.250015258789062" w:right="1.368408203125" w:firstLine="568.07998657226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Otro punto importante en el tema de educación y políticas públicas, en contrados en los artículos arrojados en la búsqueda, es lo que tiene que ver con  la enseñanza de la evaluación sobre política pública en diferentes campos. En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Pimienta, Acosta y Nuñez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encuentran algunas explica ciones frente a la importancia de educar en cómo evaluar la política pública,  dentro de los procesos académicos de los programas de Derecho.</w:t>
      </w:r>
    </w:p>
    <w:p w:rsidR="00000000" w:rsidDel="00000000" w:rsidP="00000000" w:rsidRDefault="00000000" w:rsidRPr="00000000" w14:paraId="00001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36" name="image36.png"/>
            <a:graphic>
              <a:graphicData uri="http://schemas.openxmlformats.org/drawingml/2006/picture">
                <pic:pic>
                  <pic:nvPicPr>
                    <pic:cNvPr id="0" name="image36.png"/>
                    <pic:cNvPicPr preferRelativeResize="0"/>
                  </pic:nvPicPr>
                  <pic:blipFill>
                    <a:blip r:embed="rId5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23.0902099609375" w:right="1.961669921875" w:firstLine="564.00001525878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Así mismo,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Centeno (2019)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realizó la caracterización de la enseñan za sobre políticas públicas en Colombia, puesto que el autor menciona que  aunque se ha avanzado en la institucionalización de las políticas públicas  como campo de estudio, poco se ha reflexionado frente a la manera de  enseñarla, el autor aporta un análisis frente a cuál es el perfil de los apren dices y señala algunos retos y oportunidades de mejora de la enseñanza en  este campo. </w:t>
      </w:r>
    </w:p>
    <w:p w:rsidR="00000000" w:rsidDel="00000000" w:rsidP="00000000" w:rsidRDefault="00000000" w:rsidRPr="00000000" w14:paraId="00001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98406982422" w:lineRule="auto"/>
        <w:ind w:left="20.689849853515625" w:right="1.81945800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Cambiando al tema de evaluación de las políticas públicas del sector  de salud,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Villalobos et al. (2010)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investigaron frente al proceso de mer cadotecnia social y de políticas públicas, evaluando un caso particular: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  campaña para promover espacios libres de humo de tabaco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Ellos encon traron que este segmento de la evaluación en política pública, también es  importante porque permite medir realmente el impacto que tuvo la política,  en parte, gracias al proceso de difusión y de conocimiento de la población.  </w:t>
      </w:r>
    </w:p>
    <w:p w:rsidR="00000000" w:rsidDel="00000000" w:rsidP="00000000" w:rsidRDefault="00000000" w:rsidRPr="00000000" w14:paraId="00001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7.81005859375" w:right="1.4324951171875" w:firstLine="572.39982604980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mismo campo, encontramos los trabajos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da Cunha et  al. (2016)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López-López, Del Pilar-Durango, y Arango-Tamayo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Otalvaro C et al. (2018)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Pérez-Flórez, Ruiz-Buitrago, &amp; Achcar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aportaron sobre la importancia de la evaluación de las  políticas públicas para población con condiciones y requerimientos es peciales de salud. </w:t>
      </w:r>
    </w:p>
    <w:p w:rsidR="00000000" w:rsidDel="00000000" w:rsidP="00000000" w:rsidRDefault="00000000" w:rsidRPr="00000000" w14:paraId="00001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570037841796875" w:right="1.817626953125" w:firstLine="582.7198028564453"/>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Siguiendo este mismo campo, el estudio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Gutiérrez-Ossa &amp; Man rique-Hernández,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realizó la revisión y la evaluación del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CONPES  155 (2012)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encontrando que la construcción de una política pública en el  campo de la farmacéutica aún es muy incipiente y no se ha adelantado el  proceso de evaluación, lo que no permite el óptimo desarrollo territorial  en el tema de salud. Esto es un ejemplo de cómo el avance y evaluación  de las políticas públicas sectoriales determinan el desarrollo y progreso de  un territorio. </w:t>
      </w:r>
    </w:p>
    <w:p w:rsidR="00000000" w:rsidDel="00000000" w:rsidP="00000000" w:rsidRDefault="00000000" w:rsidRPr="00000000" w14:paraId="00001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570037841796875" w:right="2.010498046875" w:firstLine="572.1599578857422"/>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evaluación de políticas públicas en el sector de la salud es un  poco más amplia que en los otros sectores, en este sentido, se encontró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Castaño, Isaza, Rueda, Jaramillo y Ochoa,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cual se  realizó una revisión integral de los métodos de evaluación de programas  nutricionales de gran escala en América Latina, se identificaron los diseños  metodológicos empleados en diferentes países, encontrando que dichos  procesos de evaluación se fundamentan en nuevos paradigmas y exploran  la combinación de métodos, objetivos e indicadores. </w:t>
      </w:r>
    </w:p>
    <w:p w:rsidR="00000000" w:rsidDel="00000000" w:rsidP="00000000" w:rsidRDefault="00000000" w:rsidRPr="00000000" w14:paraId="00001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2" name="image32.png"/>
            <a:graphic>
              <a:graphicData uri="http://schemas.openxmlformats.org/drawingml/2006/picture">
                <pic:pic>
                  <pic:nvPicPr>
                    <pic:cNvPr id="0" name="image32.png"/>
                    <pic:cNvPicPr preferRelativeResize="0"/>
                  </pic:nvPicPr>
                  <pic:blipFill>
                    <a:blip r:embed="rId5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126800537" w:lineRule="auto"/>
        <w:ind w:left="17.810211181640625" w:right="2.10693359375" w:firstLine="572.399978637695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concluyó que, el método de evaluación más empleado es  el cuantitativo para medir el impacto biológico de los programas. Por las  particularidades de los países de América Latina, se recomienda incluir  nuevas aproximaciones a la evaluación una articulación de metodologías  cuantitativas y cualitativas y la inclusión del contexto, es decir, de aspectos  sociopolíticos en el proceso evaluativo.  </w:t>
      </w:r>
    </w:p>
    <w:p w:rsidR="00000000" w:rsidDel="00000000" w:rsidP="00000000" w:rsidRDefault="00000000" w:rsidRPr="00000000" w14:paraId="00001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9.730148315429688" w:right="2.105712890625" w:firstLine="569.5201110839844"/>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la misma manera, se encontraron estudios sobre la evaluación de  la estructura del componente regular de los programas departamentales de  hábitos y estilos de vida saludable en Colombia, arrojando información  enriquecedora para los nuevos programas nacientes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Cifuentes-garz,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Guzmán-Barragán, Gonzalez-Rivillas &amp; Guzmán-Barragán, 2020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Torres  &amp; Prieto,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5559539795" w:lineRule="auto"/>
        <w:ind w:left="19.730453491210938" w:right="1.8896484375" w:firstLine="580.559997558593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encontró el estudio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García y Cardozo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cual abordó de  lleno el tema de evaluación de políticas públicas, en especial en programas  y proyectos; el estudio presentó los casos de cuatro países, en los cuales se  analizaron los métodos empleados para realizar la evaluación. La investi </w:t>
      </w:r>
    </w:p>
    <w:p w:rsidR="00000000" w:rsidDel="00000000" w:rsidP="00000000" w:rsidRDefault="00000000" w:rsidRPr="00000000" w14:paraId="00001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27.170333862304688" w:right="2.2027587890625" w:hanging="1.6798400878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gación aportó sobre actualización del concepto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impacto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enriqueció los  enfoques empleados.  </w:t>
      </w:r>
    </w:p>
    <w:p w:rsidR="00000000" w:rsidDel="00000000" w:rsidP="00000000" w:rsidRDefault="00000000" w:rsidRPr="00000000" w14:paraId="00001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730300903320312" w:right="1.79443359375" w:firstLine="570.240020751953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autores concluyeron que, en los países analizados existe poca  experimentación en los procesos evaluativos y se carece de programas de  formación y bibliografía que difunda enfoques alternativos, la opción más  difundida es la medición causa – efecto apoyados en métodos cuantitativos,  recomiendan que no existe un solo enfoque teórico, ni un único método. </w:t>
      </w:r>
    </w:p>
    <w:p w:rsidR="00000000" w:rsidDel="00000000" w:rsidP="00000000" w:rsidRDefault="00000000" w:rsidRPr="00000000" w14:paraId="00001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7.81036376953125" w:right="2.105712890625" w:firstLine="574.5600128173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También, se encontraron algunos artículos que involucran la eva luación de políticas públicas con la toma de decisiones, el primero en el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Ordóñez-Matamoros et al.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señalaron que la  evaluación ejecutiva o rápida es una forma eficiente de apoyar el proceso  de toma de decisiones, puesto que permite conocer los resultados alcanza dos y proveer información útil, para mejorar el desempeño del programa o  política en tiempo real.  </w:t>
      </w:r>
    </w:p>
    <w:p w:rsidR="00000000" w:rsidDel="00000000" w:rsidP="00000000" w:rsidRDefault="00000000" w:rsidRPr="00000000" w14:paraId="00001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730300903320312" w:right="2.0581054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Asimismo,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González (2018)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propone el uso de la herramienta de la  teoría de juegos empleando la información resultado del seguimiento y  evaluación de políticas públicas como insumo para la toma de decisio nes, con el fin de promover políticas públicas más efectivas y eficientes.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Rozo-Gutiérrez y Vargas-Trujillo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analizaron la política de infan cia y adolescencia de Bogotá 2011-2021, empleando la metodología de </w:t>
      </w:r>
    </w:p>
    <w:p w:rsidR="00000000" w:rsidDel="00000000" w:rsidP="00000000" w:rsidRDefault="00000000" w:rsidRPr="00000000" w14:paraId="00001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34" name="image34.png"/>
            <a:graphic>
              <a:graphicData uri="http://schemas.openxmlformats.org/drawingml/2006/picture">
                <pic:pic>
                  <pic:nvPicPr>
                    <pic:cNvPr id="0" name="image34.png"/>
                    <pic:cNvPicPr preferRelativeResize="0"/>
                  </pic:nvPicPr>
                  <pic:blipFill>
                    <a:blip r:embed="rId5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389823913574" w:lineRule="auto"/>
        <w:ind w:left="20.640182495117188" w:right="2.322998046875" w:firstLine="5.9999847412109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Ordóñez-Matamoros et al.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concluyendo que las necesidades de  esta política, fueron interpretadas a conveniencia y de acuerdo a la estruc tura de gobierno, por lo tanto, es necesario que los tomadores de decisiones  empleen metodologías disponibles para la elaboración de políticas públi cas, basadas en la evidencia científica, para que sean medibles y ajustables. </w:t>
      </w:r>
    </w:p>
    <w:p w:rsidR="00000000" w:rsidDel="00000000" w:rsidP="00000000" w:rsidRDefault="00000000" w:rsidRPr="00000000" w14:paraId="00001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8420562744" w:lineRule="auto"/>
        <w:ind w:left="17.760238647460938" w:right="2.20458984375" w:firstLine="575.7598876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Otros artículos encontrados desarrollaron reflexiones frente a la im portancia de la evaluación de política pública, como el trabajo desarrolla 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Vergara-Varela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 señaló que la evaluación de política  pública es un objeto relevante de investigación. En su trabajo analizó las  finalidades, los tipos y los niveles sobre la evaluación y concluyó que es  necesario emplear métodos cualitativos y cuantitativos para que así, el pro ceso de evaluación de políticas públicas tenga rigor científico.  </w:t>
      </w:r>
    </w:p>
    <w:p w:rsidR="00000000" w:rsidDel="00000000" w:rsidP="00000000" w:rsidRDefault="00000000" w:rsidRPr="00000000" w14:paraId="00001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1281585693" w:lineRule="auto"/>
        <w:ind w:left="19.9200439453125" w:right="1.5557861328125" w:firstLine="569.280166625976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Mientras que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González y Gallego (2018)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reconocieron la importan cia de la construcción de ciudadanía para incidir sobre la política pública,  ya que ésta es considerada como un mecanismo para fortalecer los esfuer zos de grupos, organizaciones civiles y movimientos sociales, para influir  en la construcción y establecimiento de una cultura de la legalidad para la  generación de mejores políticas públicas, pero señalan que es necesario  que existan mejores mecanismos de participación que vayan más allá de la  democracia electoral y representativa. </w:t>
      </w:r>
    </w:p>
    <w:p w:rsidR="00000000" w:rsidDel="00000000" w:rsidP="00000000" w:rsidRDefault="00000000" w:rsidRPr="00000000" w14:paraId="00001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8.000106811523438" w:right="1.6760253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último, se hallaron artículos que muestran como las políticas  públicas son determinantes para establecer un enfoque territorial que for talezca la responsabilidad social, la gobernanza y la sostenibilidad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Calvo,  Pérez, &amp; Romero .,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que sirven para dar respuesta a visio nes globales desde el territorio con prácticas sustentables y que aporten al  cumplimiento de los objetivos de desarrollo sostenible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Cubillos, 2011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7.759780883789062" w:right="2.0343017578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encontró, además, el trabajo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Valencia-Tello y Karam de Chuei ri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quienes resaltaron que para determinar el impacto de la políticas  pública en los territorios es necesario saber en sí, qué ha pasado frente al  proceso de descentralización o recentralización en el país, ellos adelanta ron un estudio que permitió conocer cuál ha sido el comportamiento del  país en materia de descentralización y cómo esto ha impactado en la for mulación de políticas públicas y su alcance a nivel territorial y nacional. </w:t>
      </w:r>
    </w:p>
    <w:p w:rsidR="00000000" w:rsidDel="00000000" w:rsidP="00000000" w:rsidRDefault="00000000" w:rsidRPr="00000000" w14:paraId="00001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9.679718017578125" w:right="1.9409179687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Evaluación de política planeación territorial en Colombia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esta categoría, se encontraron cuatro artículos. Estos trabajos dan  respuesta a la categoría de evaluación de política de planeación territorial </w:t>
      </w:r>
    </w:p>
    <w:p w:rsidR="00000000" w:rsidDel="00000000" w:rsidP="00000000" w:rsidRDefault="00000000" w:rsidRPr="00000000" w14:paraId="00001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8.28918457031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3" name="image43.png"/>
            <a:graphic>
              <a:graphicData uri="http://schemas.openxmlformats.org/drawingml/2006/picture">
                <pic:pic>
                  <pic:nvPicPr>
                    <pic:cNvPr id="0" name="image43.png"/>
                    <pic:cNvPicPr preferRelativeResize="0"/>
                  </pic:nvPicPr>
                  <pic:blipFill>
                    <a:blip r:embed="rId5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633544921875" w:right="1.7474365234375" w:firstLine="7.43957519531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Colombia. El primer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y González ( 2014)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enfocó  hacia la evaluación de la calidad de vida urbana de los habitantes de Bogo tá. En este trabajo, los autores propusieron las bases metodológicas para la  evaluación, mediante el uso del índice de pobreza multidimensional –IPM.  </w:t>
      </w:r>
    </w:p>
    <w:p w:rsidR="00000000" w:rsidDel="00000000" w:rsidP="00000000" w:rsidRDefault="00000000" w:rsidRPr="00000000" w14:paraId="00001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20.640640258789062" w:right="1.6760253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Este artículo, se incluye en esta categoría porque muestra como Bo gotá ha generado en los últimos años políticas públicas que buscan garan tizar una mejor calidad de vida para sus pobladores desde la planeación de  su territorio y a través de la metodología desarrollada en la investigación,  se evaluaron las políticas implementadas en la capital del país, por lo tanto,  es una experiencia real de un proceso de evaluación de política pública. </w:t>
      </w:r>
    </w:p>
    <w:p w:rsidR="00000000" w:rsidDel="00000000" w:rsidP="00000000" w:rsidRDefault="00000000" w:rsidRPr="00000000" w14:paraId="00001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19.680633544921875" w:right="2.2515869140625" w:firstLine="565.43998718261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segundo trabajo encontrado está directamente relacionado con la  categoría y trata sobre la evaluación y seguimiento de los planes de orde namiento territorial en los municipios de Colombia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Camelo, Solerte, &amp;  López,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artículo resaltó la importancia de la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Ley 388 (1997)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en  términos de planeación territorial para el país.  </w:t>
      </w:r>
    </w:p>
    <w:p w:rsidR="00000000" w:rsidDel="00000000" w:rsidP="00000000" w:rsidRDefault="00000000" w:rsidRPr="00000000" w14:paraId="00001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17.760238647460938" w:right="1.724853515625" w:firstLine="582.480316162109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Sin embargo, se destacó que existe un gran desafío y un largo cami no por recorrer, en cuanto a su implementación y evaluación, es así que  propusieron un modelo de evaluación de los planes de ordenamiento terri torial municipal. La peculiaridad del trabajo fue que logró una integración  de elementos tradicionales de la gestión urbana, con un enfoque evaluativo  de gestión pública y social.  </w:t>
      </w:r>
    </w:p>
    <w:p w:rsidR="00000000" w:rsidDel="00000000" w:rsidP="00000000" w:rsidRDefault="00000000" w:rsidRPr="00000000" w14:paraId="00001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19.68017578125" w:right="1.8688964843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tercer trabajo, surge en la coyuntura de acuerdo de paz en el país,  es la propuesta del modelo espacial para la evaluación y gestión del te rritorio, para la incorporación de las unidades de planificación y gestión  territorial al posconflicto colombiano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Villegas Rodríguez et al.,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2802734375" w:right="2.10693359375" w:firstLine="572.639999389648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construyó la base de datos con información secundaria  y la espacializó en el mapa de Colombia, dentro de los contextos muni cipales y departamentales dando alcance a la ley 388 de 1997 y la Ley  617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Congreso de Colombia, 2000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desde una nueva visión de nominada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segunda generación,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analizó y verificó el cumplimiento de las  políticas públicas, inversiones de capitales nacionales e internacionales y  comprobó la articulación con los planes de desarrollo. </w:t>
      </w:r>
    </w:p>
    <w:p w:rsidR="00000000" w:rsidDel="00000000" w:rsidP="00000000" w:rsidRDefault="00000000" w:rsidRPr="00000000" w14:paraId="00001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18.961029052734375" w:right="2.1105957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último, el cuarto artículo, se refiere al trabajo denominado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Hábitat  en deuda: años de políticas urbanas en América Latina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Sobotová,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Éste hizo una revisión de la agenda del Hábitat II y la formulación de la  nueva agenda III, explicó las políticas de veinte años en América Latina </w:t>
      </w:r>
    </w:p>
    <w:p w:rsidR="00000000" w:rsidDel="00000000" w:rsidP="00000000" w:rsidRDefault="00000000" w:rsidRPr="00000000" w14:paraId="00001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41" name="image41.png"/>
            <a:graphic>
              <a:graphicData uri="http://schemas.openxmlformats.org/drawingml/2006/picture">
                <pic:pic>
                  <pic:nvPicPr>
                    <pic:cNvPr id="0" name="image41.png"/>
                    <pic:cNvPicPr preferRelativeResize="0"/>
                  </pic:nvPicPr>
                  <pic:blipFill>
                    <a:blip r:embed="rId5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17578125" w:right="0.62255859375" w:hanging="6.7200469970703125"/>
        <w:jc w:val="left"/>
        <w:rPr>
          <w:rFonts w:ascii="Times New Roman" w:cs="Times New Roman" w:eastAsia="Times New Roman" w:hAnsi="Times New Roman"/>
          <w:b w:val="1"/>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reunió los impactos de políticas urbanas nacionales, que permitieron la  construcción de ciudades inclusivas y sostenibles. El estudio, se desarrolló  en seis países México, Chile, Colombia, Argentina, Brasil y Ecuador. </w:t>
      </w:r>
      <w:r w:rsidDel="00000000" w:rsidR="00000000" w:rsidRPr="00000000">
        <w:rPr>
          <w:rFonts w:ascii="Times New Roman" w:cs="Times New Roman" w:eastAsia="Times New Roman" w:hAnsi="Times New Roman"/>
          <w:b w:val="1"/>
          <w:i w:val="1"/>
          <w:smallCaps w:val="0"/>
          <w:strike w:val="0"/>
          <w:color w:val="231f20"/>
          <w:sz w:val="24"/>
          <w:szCs w:val="24"/>
          <w:u w:val="none"/>
          <w:shd w:fill="auto" w:val="clear"/>
          <w:vertAlign w:val="baseline"/>
          <w:rtl w:val="0"/>
        </w:rPr>
        <w:t xml:space="preserve">Planeación territorial </w:t>
      </w:r>
    </w:p>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17.759780883789062" w:right="2.1557617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Esta categoría reúne los trabajos que hablan de planeación territo rial en diferentes países y que no necesariamente, realizan un proceso de  evaluación. Se hallaron tres artículos en la literatura revisada. Se encontró  el trabajo adelantado por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Díaz et al.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que buscaba precisar la in fluencia de la planeación sectorial y de la evaluación sobre el diseño y el  presupuesto de los programas vinculados al desarrollo rural en México.  </w:t>
      </w:r>
    </w:p>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759780883789062" w:right="1.94091796875" w:firstLine="572.15988159179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autores analizaron el Programa Integral de Desarrollo Rural y  su relación con instrumentos normativos, realizaron diferentes encuestas  y entrevistas a los actores involucrados. Al fin, encontraron que el proceso  de planeación sectorial sexenal es un ejercicio ordenado con diagnósticos  precisos, incluyendo objetivos y metas, sin embargo, esta planeación no  considera el diseño y la asignación presupuestal en cada programa, lo que  obliga a buscar diversas fuentes de financiación a través de amparos del  gobierno o gobernantes, sin garantizar su continuidad. </w:t>
      </w:r>
    </w:p>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759780883789062" w:right="2.34985351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Luiz, Silva y Rauli (2009)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realizó la evaluación de las  políticas públicas de desarrollo sostenible, implementadas en Curitiba en  el período 1998- 2002. Este estudio, podría pertenecer a la anterior catego ría, sin embargo, como corresponde a la evaluación realizada en otro país,  se incluyó en esta categoría de planeación territorial que es más general. </w:t>
      </w:r>
    </w:p>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7.759780883789062" w:right="2.3492431640625" w:firstLine="572.3999023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estudio evaluó las políticas públicas recientes en Curitiba, em pleando un enfoque multidisciplinario, o sea, involucrando aspectos de  orden económico, educativo, político y social, empleando como insumos  los resultados del estudio de los planes plurianuales de Curitiba (1998- 2001 y 2002-2005). </w:t>
      </w:r>
    </w:p>
    <w:p w:rsidR="00000000" w:rsidDel="00000000" w:rsidP="00000000" w:rsidRDefault="00000000" w:rsidRPr="00000000" w14:paraId="00001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9.679718017578125" w:right="2.3248291015625" w:firstLine="569.520034790039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Para finalizar, encontramos el artículo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Blanco-Barón (2013)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cual realizó un recorrido del proceso de planificación del desarrollo en  Colombia. No realizó un proceso evaluativo, sino más bien reflexivo, re saltando de manera positiva que el tema de desarrollo humano haya per meado el proceso de planificación, sin embargo, no lo considera suficiente,  ya que, para la autora, el proceso de planificación del desarrollo en Co lombia, no ha avanzado y sigue mostrando los mismos adelantos que hace  doscientos años. </w:t>
      </w:r>
    </w:p>
    <w:p w:rsidR="00000000" w:rsidDel="00000000" w:rsidP="00000000" w:rsidRDefault="00000000" w:rsidRPr="00000000" w14:paraId="00001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3.009643554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2" name="image42.png"/>
            <a:graphic>
              <a:graphicData uri="http://schemas.openxmlformats.org/drawingml/2006/picture">
                <pic:pic>
                  <pic:nvPicPr>
                    <pic:cNvPr id="0" name="image42.png"/>
                    <pic:cNvPicPr preferRelativeResize="0"/>
                  </pic:nvPicPr>
                  <pic:blipFill>
                    <a:blip r:embed="rId5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123046875" w:line="240" w:lineRule="auto"/>
        <w:ind w:left="588.2901763916016"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Discusión </w:t>
      </w:r>
    </w:p>
    <w:p w:rsidR="00000000" w:rsidDel="00000000" w:rsidP="00000000" w:rsidRDefault="00000000" w:rsidRPr="00000000" w14:paraId="00001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17.810211181640625" w:right="2.0343017578125" w:firstLine="572.3999786376953"/>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Este trabajo, analizó la literatura científica disponible en las bases de  datos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SciELO.org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EBSCO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sobre la evaluación de políticas públicas de  planeación territorial ambiental en Colombia, publicada en el período de  1995 - 2020. El objetivo fue realizar un reconocimiento y un análisis del  estado de esta temática, en estas bases de datos.  </w:t>
      </w:r>
    </w:p>
    <w:p w:rsidR="00000000" w:rsidDel="00000000" w:rsidP="00000000" w:rsidRDefault="00000000" w:rsidRPr="00000000" w14:paraId="00001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19.730300903320312" w:right="1.81884765625" w:firstLine="567.359924316406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 continuación, se resaltan algunos aspectos a considerar después de  la búsqueda y se analizan algunos temas importantes para la investigación,  con respecto a la evaluación de políticas públicas, en especial lo concer niente a la planeación territorial ambiental. </w:t>
      </w:r>
    </w:p>
    <w:p w:rsidR="00000000" w:rsidDel="00000000" w:rsidP="00000000" w:rsidRDefault="00000000" w:rsidRPr="00000000" w14:paraId="00001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126800537" w:lineRule="auto"/>
        <w:ind w:left="18.050308227539062" w:right="2.1063232421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hallaron 39 artículos que respondían a los criterios de la búsque da. Se observó que entre los años 1995 y 2003, no se encontraron publica ciones acerca de los contenidos solicitados. Es a partir del año 2004, que se  empezaron a publicar y a difundir artículos que abordaban los criterios de  búsqueda: Los años que presentaron mayor número de publicaciones, fue ron 2018 con siete y 2015 con seis, al igual que en los años 2017 y 2020.  </w:t>
      </w:r>
    </w:p>
    <w:p w:rsidR="00000000" w:rsidDel="00000000" w:rsidP="00000000" w:rsidRDefault="00000000" w:rsidRPr="00000000" w14:paraId="00001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81036376953125" w:right="1.7456054687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carencia de información en la primera década de búsqueda, no  permite apreciar la importancia que pudiera tener el tema de evaluación de  políticas públicas, en dicha época. El comportamiento de este tópico, per mite apreciar que el tema se encuentra en construcción, en una etapa inicial  y despertando el interés de distintos investigadores en publicar, acerca de  la evaluación de la política pública y la planeación territorial en Colombia. </w:t>
      </w:r>
    </w:p>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17.81036376953125" w:right="2.05810546875" w:firstLine="582.4799346923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Se encontró que el 80% de los artículos identificados estaban rela cionados de alguna manera con el tema general de evaluación de política  pública en diferentes campos, a nivel conceptual o teórico o en algunos ca sos metodológicos, sin encontrar experiencias de ejecución de un proceso  científico de evaluación de política pública, como tal.  </w:t>
      </w:r>
    </w:p>
    <w:p w:rsidR="00000000" w:rsidDel="00000000" w:rsidP="00000000" w:rsidRDefault="00000000" w:rsidRPr="00000000" w14:paraId="00001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17.81036376953125" w:right="1.746826171875" w:firstLine="582.479934692382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Sin embargo, se hizo un recorrido y análisis por todos los escritos  que se encontraron con respecto al tema, así no tuvieran relación directa  con la planeación territorial en Colombia. Se hace necesario mencionarlos  y reportarlos, para que sirvan como garantía y soporte del bajo desarrollo  y publicación que la academia tiene frente a la evaluación científica de  política pública, en particular lo relativo al tema de planeación territorial  en Colombia. </w:t>
      </w:r>
    </w:p>
    <w:p w:rsidR="00000000" w:rsidDel="00000000" w:rsidP="00000000" w:rsidRDefault="00000000" w:rsidRPr="00000000" w14:paraId="00001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25.490341186523438" w:right="1.8646240234375" w:firstLine="564.720001220703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así, que los resultados encontrados en este estudio, muestran que  la evaluación de la política pública, no se ha desarrollado de manera amplia </w:t>
      </w:r>
    </w:p>
    <w:p w:rsidR="00000000" w:rsidDel="00000000" w:rsidP="00000000" w:rsidRDefault="00000000" w:rsidRPr="00000000" w14:paraId="00001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284545898438" w:line="228.17469120025635" w:lineRule="auto"/>
        <w:ind w:left="28.560180664062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68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3639005</wp:posOffset>
            </wp:positionH>
            <wp:positionV relativeFrom="paragraph">
              <wp:posOffset>39984</wp:posOffset>
            </wp:positionV>
            <wp:extent cx="877093" cy="243637"/>
            <wp:effectExtent b="0" l="0" r="0" t="0"/>
            <wp:wrapSquare wrapText="left" distB="19050" distT="19050" distL="19050" distR="19050"/>
            <wp:docPr id="48" name="image48.png"/>
            <a:graphic>
              <a:graphicData uri="http://schemas.openxmlformats.org/drawingml/2006/picture">
                <pic:pic>
                  <pic:nvPicPr>
                    <pic:cNvPr id="0" name="image48.png"/>
                    <pic:cNvPicPr preferRelativeResize="0"/>
                  </pic:nvPicPr>
                  <pic:blipFill>
                    <a:blip r:embed="rId57"/>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17578125" w:right="1.7950439453125" w:firstLine="7.4400329589843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el país o por lo menos, la literatura publicada no se encuentra reportada  en las bases de datos, pues de los 1012 resultados iniciales de aplicar los  criterios de búsqueda, solamente 39 resultaron estar directamente relacio nados con el tema de interés. </w:t>
      </w:r>
    </w:p>
    <w:p w:rsidR="00000000" w:rsidDel="00000000" w:rsidP="00000000" w:rsidRDefault="00000000" w:rsidRPr="00000000" w14:paraId="00001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12712097168" w:lineRule="auto"/>
        <w:ind w:left="18.480224609375" w:right="2.037353515625" w:firstLine="571.679916381835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señala que la evaluación de políticas públicas es una  acción fundamental en la gestión pública, pero para esto se debe aplicar  una metodología sólida, confiable y con profesionales preparados en la  materia. Un buen desarrollo de un proceso evaluativo, garantiza que se  generen recomendaciones que incrementen la eficacia y la eficiencia de las  acciones de un gobierno.  </w:t>
      </w:r>
    </w:p>
    <w:p w:rsidR="00000000" w:rsidDel="00000000" w:rsidP="00000000" w:rsidRDefault="00000000" w:rsidRPr="00000000" w14:paraId="00001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412902832" w:lineRule="auto"/>
        <w:ind w:left="17.760238647460938" w:right="0.714111328125" w:firstLine="572.159881591796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Comisión Económica para América Latina y el Caribe (CEPAL),  define la evaluación de políticas públicas como aquella actividad que  permite valorar el desempeño de la acción política, ya sea en la forma  de un programa, proyecto, ley, política sectorial, etc. Es una valoración  sistemática de la concepción, la puesta en práctica y los resultados de una  intervención pública, en curso o ya concluida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CEPAL,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tal como  señala Roth (2009a) puede ser una valoración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ex ante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de la política  pública implementada. </w:t>
      </w:r>
    </w:p>
    <w:p w:rsidR="00000000" w:rsidDel="00000000" w:rsidP="00000000" w:rsidRDefault="00000000" w:rsidRPr="00000000" w14:paraId="00001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1.120223999023438" w:right="0.098876953125" w:firstLine="579.119873046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Si diferentes autores y organizaciones señalan la importancia de la eva luación de la política pública, se desconoce por qué se encuentra poco material  sobre ésta y más aún en el tema de planeación territorial ambiental. No se sabe,  sí es porque la actividad se considera meramente técnica y se separa un poco  de la actividad académica, que es donde se generan las publicaciones cientí ficas que se encuentran en las bases de datos o sí es porque en realidad, no se  adelanta este proceso con la rigurosidad que merece.  </w:t>
      </w:r>
    </w:p>
    <w:p w:rsidR="00000000" w:rsidDel="00000000" w:rsidP="00000000" w:rsidRDefault="00000000" w:rsidRPr="00000000" w14:paraId="00001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986465454" w:lineRule="auto"/>
        <w:ind w:left="19.43939208984375" w:right="2.1087646484375" w:firstLine="570.720748901367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estudio, encontramos 5 artículos que efectivamente ejecu taban un proceso de evaluación sobre la política pública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Castaño et al.,  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García &amp; Cardozo ,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&amp; González,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Luiz et al.,  2009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Villegas et al., 2017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el resto hacen recomendaciones metodológicas  de cómo hacerlo, que si bien es un desarrollo académico bastante valioso,  se requieren de estudios que muestren cuál ha sido el comportamiento de  las políticas públicas, implementadas en diferentes sectores a los de salud  y educación, que sí muestran mayores resultados.  </w:t>
      </w:r>
    </w:p>
    <w:p w:rsidR="00000000" w:rsidDel="00000000" w:rsidP="00000000" w:rsidRDefault="00000000" w:rsidRPr="00000000" w14:paraId="00001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20.399398803710938" w:right="2.2052001953125" w:firstLine="569.5199584960938"/>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Colombia, el Departamento Nacional de Planeación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DNP, 2014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también brinda lineamientos de cómo realizar los procesos de evaluación  de las políticas públicas implementadas, estos documentos por ser oficiales </w:t>
      </w:r>
    </w:p>
    <w:p w:rsidR="00000000" w:rsidDel="00000000" w:rsidP="00000000" w:rsidRDefault="00000000" w:rsidRPr="00000000" w14:paraId="00001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572265625" w:line="228.17469120025635" w:lineRule="auto"/>
        <w:ind w:left="2981.42822265625" w:right="72.769165039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69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50" name="image50.png"/>
            <a:graphic>
              <a:graphicData uri="http://schemas.openxmlformats.org/drawingml/2006/picture">
                <pic:pic>
                  <pic:nvPicPr>
                    <pic:cNvPr id="0" name="image50.png"/>
                    <pic:cNvPicPr preferRelativeResize="0"/>
                  </pic:nvPicPr>
                  <pic:blipFill>
                    <a:blip r:embed="rId58"/>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19.68017578125" w:right="1.724853515625" w:hanging="0.4800415039062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no se encuentran en las bases de datos estudiadas, pero sí orientan a los  entes municipales, a desarrollar su proceso de evaluación y rendición.  Sin embargo, no se encuentran estudios cualitativos y cuantitativos  que evidencien la ejecución de los procesos de seguimiento y evaluación  de la mayoría de las políticas públicas, la información que se reporta es la  entregada por los gobernantes, en sus informes anuales de ejecución, sin  mayor detalle. </w:t>
      </w:r>
    </w:p>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412902832" w:lineRule="auto"/>
        <w:ind w:left="19.68017578125" w:right="0.089111328125" w:firstLine="570.479965209960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 este sentido, se hace necesario avanzar en procesos de evalua ción de políticas públicas en todos los sectores del país, pero también se  requiere que el tema de evaluación en planeación territorial ambiental,  sea más evidente, pues por la falta de información se desconoce si se está  o no desarrollando.  </w:t>
      </w:r>
    </w:p>
    <w:p w:rsidR="00000000" w:rsidDel="00000000" w:rsidP="00000000" w:rsidRDefault="00000000" w:rsidRPr="00000000" w14:paraId="00001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5559539795" w:lineRule="auto"/>
        <w:ind w:left="20.640182495117188" w:right="2.49267578125" w:firstLine="569.519958496093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 necesario, conocer los resultados de los procesos evaluativos para  que, así como menciona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Jiménez (2019)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se tomen decisiones adecuadas  que puedan corregir acciones que garanticen que las políticas sean eficien tes y eficaces para la gestión de los territorios. </w:t>
      </w:r>
    </w:p>
    <w:p w:rsidR="00000000" w:rsidDel="00000000" w:rsidP="00000000" w:rsidRDefault="00000000" w:rsidRPr="00000000" w14:paraId="00001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17.759780883789062" w:right="1.9152832031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Por lo tanto, como resultado del proceso de revisión y en conoci miento de la importancia que debe tener un proceso de evaluación de las  políticas públicas, en especial las enfocadas al sector de la planeación terri torial ambiental, se proponen los siguientes criterios para ser incluidos en  la metodología a emplear en un proceso evaluación, ya que según las expe riencias consultadas si se incluyen en conjunto, podrían garantizar el éxito. </w:t>
      </w:r>
    </w:p>
    <w:p w:rsidR="00000000" w:rsidDel="00000000" w:rsidP="00000000" w:rsidRDefault="00000000" w:rsidRPr="00000000" w14:paraId="00001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62841796875" w:line="240" w:lineRule="auto"/>
        <w:ind w:left="0" w:right="0"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Tabla 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Criterios para la elaboración de la metodología de evaluación</w:t>
      </w:r>
    </w:p>
    <w:tbl>
      <w:tblPr>
        <w:tblStyle w:val="Table5"/>
        <w:tblW w:w="7086.6143798828125" w:type="dxa"/>
        <w:jc w:val="left"/>
        <w:tblInd w:w="13.24028015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19543457031"/>
        <w:gridCol w:w="6066.142425537109"/>
        <w:tblGridChange w:id="0">
          <w:tblGrid>
            <w:gridCol w:w="1020.4719543457031"/>
            <w:gridCol w:w="6066.142425537109"/>
          </w:tblGrid>
        </w:tblGridChange>
      </w:tblGrid>
      <w:tr>
        <w:trPr>
          <w:cantSplit w:val="0"/>
          <w:trHeight w:val="283.4640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Dimensión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Criterios </w:t>
            </w:r>
          </w:p>
        </w:tc>
      </w:tr>
      <w:tr>
        <w:trPr>
          <w:cantSplit w:val="0"/>
          <w:trHeight w:val="454.1900634765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1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1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398803710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1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1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9780273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01098632812"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112.81784057617188" w:right="40.32470703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Conocimiento de los antecedentes de las políticas implementadas / Revisión de la  continuidad de programas y políticas aplicadas</w:t>
            </w:r>
          </w:p>
        </w:tc>
      </w:tr>
      <w:tr>
        <w:trPr>
          <w:cantSplit w:val="0"/>
          <w:trHeight w:val="283.465881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Equidad con los actores que participan en el proceso de evaluación.</w:t>
            </w:r>
          </w:p>
        </w:tc>
      </w:tr>
      <w:tr>
        <w:trPr>
          <w:cantSplit w:val="0"/>
          <w:trHeight w:val="283.46405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Responder las preguntas ¿Qué evaluar? ¿Para qué evaluar?</w:t>
            </w:r>
          </w:p>
        </w:tc>
      </w:tr>
      <w:tr>
        <w:trPr>
          <w:cantSplit w:val="0"/>
          <w:trHeight w:val="283.46405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Tener claro quiénes son las personas que emiten la valoración y sus intereses.</w:t>
            </w:r>
          </w:p>
        </w:tc>
      </w:tr>
      <w:tr>
        <w:trPr>
          <w:cantSplit w:val="0"/>
          <w:trHeight w:val="283.46588134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Reconocer la multidimensionalidad de los fenómenos analizados</w:t>
            </w:r>
          </w:p>
        </w:tc>
      </w:tr>
      <w:tr>
        <w:trPr>
          <w:cantSplit w:val="0"/>
          <w:trHeight w:val="454.190368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269.05792236328125" w:right="200.524291992187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Revisión de los estímulos, castigos o recompensas empleados en las políticas  implementadas.</w:t>
            </w:r>
          </w:p>
        </w:tc>
      </w:tr>
      <w:tr>
        <w:trPr>
          <w:cantSplit w:val="0"/>
          <w:trHeight w:val="606.297760009765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5559539795" w:lineRule="auto"/>
              <w:ind w:left="69.61761474609375" w:right="54.18518066406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Fortalecer la articulación con diferentes entidades en el proceso evaluativo / Forta lecer la articulación con programas y proyectos en el proceso evaluativo</w:t>
            </w:r>
          </w:p>
        </w:tc>
      </w:tr>
    </w:tbl>
    <w:p w:rsidR="00000000" w:rsidDel="00000000" w:rsidP="00000000" w:rsidRDefault="00000000" w:rsidRPr="00000000" w14:paraId="00001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20208740234375"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45" name="image45.png"/>
            <a:graphic>
              <a:graphicData uri="http://schemas.openxmlformats.org/drawingml/2006/picture">
                <pic:pic>
                  <pic:nvPicPr>
                    <pic:cNvPr id="0" name="image45.png"/>
                    <pic:cNvPicPr preferRelativeResize="0"/>
                  </pic:nvPicPr>
                  <pic:blipFill>
                    <a:blip r:embed="rId59"/>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9.1701507568359" w:right="0" w:firstLine="0"/>
        <w:jc w:val="lef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w:t>
      </w:r>
    </w:p>
    <w:p w:rsidR="00000000" w:rsidDel="00000000" w:rsidP="00000000" w:rsidRDefault="00000000" w:rsidRPr="00000000" w14:paraId="00001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587.8902435302734" w:right="0" w:firstLine="0"/>
        <w:jc w:val="lef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p>
    <w:p w:rsidR="00000000" w:rsidDel="00000000" w:rsidP="00000000" w:rsidRDefault="00000000" w:rsidRPr="00000000" w14:paraId="00001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tbl>
      <w:tblPr>
        <w:tblStyle w:val="Table6"/>
        <w:tblW w:w="7086.6143798828125" w:type="dxa"/>
        <w:jc w:val="left"/>
        <w:tblInd w:w="13.24028015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19543457031"/>
        <w:gridCol w:w="6066.142425537109"/>
        <w:tblGridChange w:id="0">
          <w:tblGrid>
            <w:gridCol w:w="1020.4719543457031"/>
            <w:gridCol w:w="6066.142425537109"/>
          </w:tblGrid>
        </w:tblGridChange>
      </w:tblGrid>
      <w:tr>
        <w:trPr>
          <w:cantSplit w:val="0"/>
          <w:trHeight w:val="283.464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Dimensión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Criterios </w:t>
            </w:r>
          </w:p>
        </w:tc>
      </w:tr>
      <w:tr>
        <w:trPr>
          <w:cantSplit w:val="0"/>
          <w:trHeight w:val="454.189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056640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3457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b</w:t>
            </w:r>
          </w:p>
          <w:p w:rsidR="00000000" w:rsidDel="00000000" w:rsidP="00000000" w:rsidRDefault="00000000" w:rsidRPr="00000000" w14:paraId="00001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m</w:t>
            </w:r>
          </w:p>
          <w:p w:rsidR="00000000" w:rsidDel="00000000" w:rsidP="00000000" w:rsidRDefault="00000000" w:rsidRPr="00000000" w14:paraId="00001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o</w:t>
            </w:r>
          </w:p>
          <w:p w:rsidR="00000000" w:rsidDel="00000000" w:rsidP="00000000" w:rsidRDefault="00000000" w:rsidRPr="00000000" w14:paraId="00001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65429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1943359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r</w:t>
            </w:r>
          </w:p>
          <w:p w:rsidR="00000000" w:rsidDel="00000000" w:rsidP="00000000" w:rsidRDefault="00000000" w:rsidRPr="00000000" w14:paraId="00001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40185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t</w:t>
            </w:r>
          </w:p>
          <w:p w:rsidR="00000000" w:rsidDel="00000000" w:rsidP="00000000" w:rsidRDefault="00000000" w:rsidRPr="00000000" w14:paraId="00001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439.2840576171875" w:firstLine="0"/>
              <w:jc w:val="right"/>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 </w:t>
            </w:r>
          </w:p>
          <w:p w:rsidR="00000000" w:rsidDel="00000000" w:rsidP="00000000" w:rsidRDefault="00000000" w:rsidRPr="00000000" w14:paraId="00001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ó</w:t>
            </w:r>
          </w:p>
          <w:p w:rsidR="00000000" w:rsidDel="00000000" w:rsidP="00000000" w:rsidRDefault="00000000" w:rsidRPr="00000000" w14:paraId="00001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3967285156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i</w:t>
            </w:r>
          </w:p>
          <w:p w:rsidR="00000000" w:rsidDel="00000000" w:rsidP="00000000" w:rsidRDefault="00000000" w:rsidRPr="00000000" w14:paraId="00001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c</w:t>
            </w:r>
          </w:p>
          <w:p w:rsidR="00000000" w:rsidDel="00000000" w:rsidP="00000000" w:rsidRDefault="00000000" w:rsidRPr="00000000" w14:paraId="00001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e</w:t>
            </w:r>
          </w:p>
          <w:p w:rsidR="00000000" w:rsidDel="00000000" w:rsidP="00000000" w:rsidRDefault="00000000" w:rsidRPr="00000000" w14:paraId="00001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7995605468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n</w:t>
            </w:r>
          </w:p>
          <w:p w:rsidR="00000000" w:rsidDel="00000000" w:rsidP="00000000" w:rsidRDefault="00000000" w:rsidRPr="00000000" w14:paraId="00001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a</w:t>
            </w:r>
          </w:p>
          <w:p w:rsidR="00000000" w:rsidDel="00000000" w:rsidP="00000000" w:rsidRDefault="00000000" w:rsidRPr="00000000" w14:paraId="00001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4028320312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l</w:t>
            </w:r>
          </w:p>
          <w:p w:rsidR="00000000" w:rsidDel="00000000" w:rsidP="00000000" w:rsidRDefault="00000000" w:rsidRPr="00000000" w14:paraId="00001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798583984375" w:line="240" w:lineRule="auto"/>
              <w:ind w:left="0" w:right="0" w:firstLine="0"/>
              <w:jc w:val="center"/>
              <w:rPr>
                <w:rFonts w:ascii="Times New Roman" w:cs="Times New Roman" w:eastAsia="Times New Roman" w:hAnsi="Times New Roman"/>
                <w:b w:val="1"/>
                <w:i w:val="0"/>
                <w:smallCaps w:val="0"/>
                <w:strike w:val="0"/>
                <w:color w:val="231f20"/>
                <w:sz w:val="2"/>
                <w:szCs w:val="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
                <w:szCs w:val="2"/>
                <w:u w:val="none"/>
                <w:shd w:fill="auto" w:val="clear"/>
                <w:vertAlign w:val="baseline"/>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1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213.12606811523438" w:right="143.23547363281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Educar en cómo evaluar las políticas públicas / Fortalecer la capacitación de la  evaluación en diferentes disciplinas.</w:t>
            </w:r>
          </w:p>
        </w:tc>
      </w:tr>
      <w:tr>
        <w:trPr>
          <w:cantSplit w:val="0"/>
          <w:trHeight w:val="454.1906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08556365967" w:lineRule="auto"/>
              <w:ind w:left="136.08596801757812" w:right="63.31604003906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Capacitar y fortalecer las capacidades de las poblaciones / Incluir a la ciudadanía  en el proceso</w:t>
            </w:r>
          </w:p>
        </w:tc>
      </w:tr>
      <w:tr>
        <w:trPr>
          <w:cantSplit w:val="0"/>
          <w:trHeight w:val="454.1906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7265777588" w:lineRule="auto"/>
              <w:ind w:left="170.64590454101562" w:right="102.91625976562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Articular metodologías cuantitativas y cualitativas en el proceso de evaluación /  Considerar varios enfoques y métodos en el proceso evaluativo</w:t>
            </w:r>
          </w:p>
        </w:tc>
      </w:tr>
      <w:tr>
        <w:trPr>
          <w:cantSplit w:val="0"/>
          <w:trHeight w:val="454.1906738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05423736572" w:lineRule="auto"/>
              <w:ind w:left="123.30596923828125" w:right="106.69677734375"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Emplear la metodología de evaluación ejecutiva para conocer de manera prelimi nar el desempeño de las políticas implementadas</w:t>
            </w:r>
          </w:p>
        </w:tc>
      </w:tr>
      <w:tr>
        <w:trPr>
          <w:cantSplit w:val="0"/>
          <w:trHeight w:val="283.465576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Emplear metodologías basadas en la evidencia científica</w:t>
            </w:r>
          </w:p>
        </w:tc>
      </w:tr>
      <w:tr>
        <w:trPr>
          <w:cantSplit w:val="0"/>
          <w:trHeight w:val="283.4643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Enfoque multidisciplinario en la elaboración de la metodología.</w:t>
            </w:r>
          </w:p>
        </w:tc>
      </w:tr>
      <w:tr>
        <w:trPr>
          <w:cantSplit w:val="0"/>
          <w:trHeight w:val="283.4643554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Socializar, divulgar y publicar los resultados de la evaluación.</w:t>
            </w:r>
          </w:p>
        </w:tc>
      </w:tr>
    </w:tbl>
    <w:p w:rsidR="00000000" w:rsidDel="00000000" w:rsidP="00000000" w:rsidRDefault="00000000" w:rsidRPr="00000000" w14:paraId="00001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Elaboración Propia. </w:t>
      </w:r>
    </w:p>
    <w:p w:rsidR="00000000" w:rsidDel="00000000" w:rsidP="00000000" w:rsidRDefault="00000000" w:rsidRPr="00000000" w14:paraId="00001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2763671875" w:line="240" w:lineRule="auto"/>
        <w:ind w:left="594.7702789306641"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Consideraciones finales </w:t>
      </w:r>
    </w:p>
    <w:p w:rsidR="00000000" w:rsidDel="00000000" w:rsidP="00000000" w:rsidRDefault="00000000" w:rsidRPr="00000000" w14:paraId="00001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412902832" w:lineRule="auto"/>
        <w:ind w:left="17.810211181640625" w:right="1.93908691406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El presente estudio se desarrolló analizando la información arrojada  por las dos bases de datos seleccionadas, obteniendo un resultado de 39 ar tículos, que daban respuesta al tema de interés. Se conoce que los resulta dos de los informes de ejecución de las políticas públicas, no se encuentran  publicados solamente en estas bases de datos, por lo tanto, se recomienda  adelantar estudios que permitan comparar la información que se encuen tran en las plataformas de libre acceso y la información contenida en los  diferentes informes de ejecución, según sea el sector a investigar.  </w:t>
      </w:r>
    </w:p>
    <w:p w:rsidR="00000000" w:rsidDel="00000000" w:rsidP="00000000" w:rsidRDefault="00000000" w:rsidRPr="00000000" w14:paraId="00001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8420562744" w:lineRule="auto"/>
        <w:ind w:left="19.729843139648438" w:right="1.79443359375" w:firstLine="570.4804992675781"/>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Esto es un trabajo dispendioso, pero necesario para conocer al deta lle cuál es el comportamiento de las políticas públicas que se implementan.  En este sentido, se puede concluir que el aporte, que ha hecho la academia  frente a los procesos de evaluación de política pública ha estado más en focado a dar lineamientos metodológicos y procesales que de divulgación  de resultados, que, si bien no está mal, se hace necesario conocer en sí qué  ha pasado con las políticas que se han implementado, para así conocer que  acciones de mejora se deben tomar o si efectivamente, las políticas imple mentadas son eficientes para los territorios.</w:t>
      </w:r>
    </w:p>
    <w:p w:rsidR="00000000" w:rsidDel="00000000" w:rsidP="00000000" w:rsidRDefault="00000000" w:rsidRPr="00000000" w14:paraId="00001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4932861328125" w:line="228.17469120025635" w:lineRule="auto"/>
        <w:ind w:left="2981.42822265625" w:right="91.7291259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47" name="image47.png"/>
            <a:graphic>
              <a:graphicData uri="http://schemas.openxmlformats.org/drawingml/2006/picture">
                <pic:pic>
                  <pic:nvPicPr>
                    <pic:cNvPr id="0" name="image47.png"/>
                    <pic:cNvPicPr preferRelativeResize="0"/>
                  </pic:nvPicPr>
                  <pic:blipFill>
                    <a:blip r:embed="rId60"/>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123046875" w:line="240" w:lineRule="auto"/>
        <w:ind w:left="589.7301483154297"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Referencias </w:t>
      </w:r>
    </w:p>
    <w:p w:rsidR="00000000" w:rsidDel="00000000" w:rsidP="00000000" w:rsidRDefault="00000000" w:rsidRPr="00000000" w14:paraId="00001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389823913574" w:lineRule="auto"/>
        <w:ind w:left="580.1302337646484" w:right="2.0098876953125" w:hanging="559.9200439453125"/>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Acosta, A. (2015). Políticas universitarias para el siglo XXI en México.  Del ajuste institucional a la planeación conservadora.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Propuesta  Educativa 43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65. </w:t>
      </w:r>
    </w:p>
    <w:p w:rsidR="00000000" w:rsidDel="00000000" w:rsidP="00000000" w:rsidRDefault="00000000" w:rsidRPr="00000000" w14:paraId="00001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9419345855713" w:lineRule="auto"/>
        <w:ind w:left="22.37030029296875" w:right="2.2509765625" w:hanging="4.3370819091796875"/>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Blanco-Barón, C. (2013). La Planificación Del Desarrollo: ¿Problema  Económico, Político O Jurídico?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Opinión Jurídica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(24), 169–188. </w:t>
      </w:r>
      <w:r w:rsidDel="00000000" w:rsidR="00000000" w:rsidRPr="00000000">
        <w:rPr>
          <w:rFonts w:ascii="Times New Roman" w:cs="Times New Roman" w:eastAsia="Times New Roman" w:hAnsi="Times New Roman"/>
          <w:b w:val="0"/>
          <w:i w:val="0"/>
          <w:smallCaps w:val="0"/>
          <w:strike w:val="0"/>
          <w:color w:val="231f20"/>
          <w:sz w:val="23.758787155151367"/>
          <w:szCs w:val="23.758787155151367"/>
          <w:u w:val="none"/>
          <w:shd w:fill="auto" w:val="clear"/>
          <w:vertAlign w:val="baseline"/>
          <w:rtl w:val="0"/>
        </w:rPr>
        <w:t xml:space="preserve">Calvo, G., Pérez, O. I., &amp; Romero, M. C. (2019). Miradas cruzadas sobre el  enfoque territorial de la responsabilidad social, la gobernanza y la sosteni bilidad. </w:t>
      </w:r>
      <w:r w:rsidDel="00000000" w:rsidR="00000000" w:rsidRPr="00000000">
        <w:rPr>
          <w:rFonts w:ascii="Times New Roman" w:cs="Times New Roman" w:eastAsia="Times New Roman" w:hAnsi="Times New Roman"/>
          <w:b w:val="0"/>
          <w:i w:val="1"/>
          <w:smallCaps w:val="0"/>
          <w:strike w:val="0"/>
          <w:color w:val="231f20"/>
          <w:sz w:val="23.758787155151367"/>
          <w:szCs w:val="23.758787155151367"/>
          <w:u w:val="none"/>
          <w:shd w:fill="auto" w:val="clear"/>
          <w:vertAlign w:val="baseline"/>
          <w:rtl w:val="0"/>
        </w:rPr>
        <w:t xml:space="preserve">Opera</w:t>
      </w:r>
      <w:r w:rsidDel="00000000" w:rsidR="00000000" w:rsidRPr="00000000">
        <w:rPr>
          <w:rFonts w:ascii="Times New Roman" w:cs="Times New Roman" w:eastAsia="Times New Roman" w:hAnsi="Times New Roman"/>
          <w:b w:val="0"/>
          <w:i w:val="0"/>
          <w:smallCaps w:val="0"/>
          <w:strike w:val="0"/>
          <w:color w:val="231f20"/>
          <w:sz w:val="23.758787155151367"/>
          <w:szCs w:val="23.75878715515136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3.758787155151367"/>
          <w:szCs w:val="23.758787155151367"/>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231f20"/>
          <w:sz w:val="23.758787155151367"/>
          <w:szCs w:val="23.758787155151367"/>
          <w:u w:val="none"/>
          <w:shd w:fill="auto" w:val="clear"/>
          <w:vertAlign w:val="baseline"/>
          <w:rtl w:val="0"/>
        </w:rPr>
        <w:t xml:space="preserve">, 3–14. doi: </w:t>
      </w:r>
      <w:r w:rsidDel="00000000" w:rsidR="00000000" w:rsidRPr="00000000">
        <w:rPr>
          <w:rFonts w:ascii="Times New Roman" w:cs="Times New Roman" w:eastAsia="Times New Roman" w:hAnsi="Times New Roman"/>
          <w:b w:val="0"/>
          <w:i w:val="0"/>
          <w:smallCaps w:val="0"/>
          <w:strike w:val="0"/>
          <w:color w:val="1e56a6"/>
          <w:sz w:val="23.758787155151367"/>
          <w:szCs w:val="23.758787155151367"/>
          <w:u w:val="none"/>
          <w:shd w:fill="auto" w:val="clear"/>
          <w:vertAlign w:val="baseline"/>
          <w:rtl w:val="0"/>
        </w:rPr>
        <w:t xml:space="preserve">http://doi.org/10.18601/16578651.n26.02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Camelo, N., Solarte, L., &amp; López, O. (2015). Evaluación y seguimiento de  planes de ordenamiento territorial en los municipios de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Sociedad y Economía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180. </w:t>
      </w:r>
    </w:p>
    <w:p w:rsidR="00000000" w:rsidDel="00000000" w:rsidP="00000000" w:rsidRDefault="00000000" w:rsidRPr="00000000" w14:paraId="00001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51513671875" w:line="239.90389823913574" w:lineRule="auto"/>
        <w:ind w:left="26.880416870117188" w:right="1.3446044921875" w:firstLine="0"/>
        <w:jc w:val="righ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Castaño, L. S. Á., Isaza, E. J. P., Rueda, J. D. G., Jaramillo, A. R., &amp; Ochoa,  C. P. (2015). Métodos de evaluación de programas nutricionales de gran  escala en América Latina: Una revisión integrativa.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Nutrición Hospi talaria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143–154.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http://doi.org/10.3305/nh.2015.31.1.7498 </w:t>
      </w:r>
    </w:p>
    <w:p w:rsidR="00000000" w:rsidDel="00000000" w:rsidP="00000000" w:rsidRDefault="00000000" w:rsidRPr="00000000" w14:paraId="00001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84.6402740478516" w:right="2.2515869140625" w:hanging="557.760009765625"/>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Centeno, J. P. (2019). Textos tipo manual para la enseñanza de las políticas  públicas en Colombia: un caso de estudio.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Opera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159–183.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http://doi.org/10.18601/16578651.n25.09 </w:t>
      </w:r>
    </w:p>
    <w:p w:rsidR="00000000" w:rsidDel="00000000" w:rsidP="00000000" w:rsidRDefault="00000000" w:rsidRPr="00000000" w14:paraId="00001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79.6004486083984" w:right="1.3897705078125" w:hanging="552.7198791503906"/>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CEPAL. (2017).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Acerca de Evaluación de políticas y programas públicos | Static  Page | Comisión Económica para América Latina y el Caribe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https://www.cepal.org/es/temas/evaluacion-de-politicas-y-programas/ acerca-evaluacion-politicas-programas-publicos </w:t>
      </w:r>
    </w:p>
    <w:p w:rsidR="00000000" w:rsidDel="00000000" w:rsidP="00000000" w:rsidRDefault="00000000" w:rsidRPr="00000000" w14:paraId="00001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93.0405426025391" w:right="2.0355224609375" w:hanging="566.1599731445312"/>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Cifuentes-garz, E. (2020). Concepciones de corrupción en niños y jóvenes  de una Institución Educativa Rural de Villagómez, Cundinamarca  (Colombia )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Anfora, 27 (48)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93–114.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http://doi.org/10.30854/ anf.v27.n48.2020.670 </w:t>
      </w:r>
    </w:p>
    <w:p w:rsidR="00000000" w:rsidDel="00000000" w:rsidP="00000000" w:rsidRDefault="00000000" w:rsidRPr="00000000" w14:paraId="00001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4.6404266357422" w:right="2.5640869140625" w:hanging="557.759857177734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Congreso de Colombia. (2000).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Ley 617 de 2000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EVA.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https://www.funcionpublica.gov.co/eva/gestornormativo/norma. php?i=3771 </w:t>
      </w:r>
    </w:p>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1281585693" w:lineRule="auto"/>
        <w:ind w:left="586.5604400634766" w:right="2.2283935546875" w:hanging="559.679870605468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Consejo Nacional de Política Económica y Social, Departamento Nacio nal de Planeación, &amp; Republica de Colombia. (2012). Politica Far maceutica Nacional Documento Conpes Social 155.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Conpes Social.  Consejo Nacional de Política Económica y Social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https://www.minsalud.gov.co/Documentos y Publicaciones/Politica  Farmac?utica Nacional.pdf</w:t>
      </w:r>
    </w:p>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2998046875" w:line="228.17469120025635" w:lineRule="auto"/>
        <w:ind w:left="27.12020874023437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55" name="image55.png"/>
            <a:graphic>
              <a:graphicData uri="http://schemas.openxmlformats.org/drawingml/2006/picture">
                <pic:pic>
                  <pic:nvPicPr>
                    <pic:cNvPr id="0" name="image55.png"/>
                    <pic:cNvPicPr preferRelativeResize="0"/>
                  </pic:nvPicPr>
                  <pic:blipFill>
                    <a:blip r:embed="rId61"/>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1142578125" w:line="239.90389823913574" w:lineRule="auto"/>
        <w:ind w:left="585.6003570556641" w:right="1.9879150390625" w:hanging="558.720169067382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Cubillos, A. (2011).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El proceso de transformación del páramo de gue rrero por sistemas de ganadería bovina (1960-2010), con énfasis  en políticas públicas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(Tesis de Maestría). Universidad Nacional de  Colombia.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https://repositorio.unal.edu.co/handle/ unal/55054 </w:t>
      </w:r>
    </w:p>
    <w:p w:rsidR="00000000" w:rsidDel="00000000" w:rsidP="00000000" w:rsidRDefault="00000000" w:rsidRPr="00000000" w14:paraId="00001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2712097168" w:lineRule="auto"/>
        <w:ind w:left="580.3203582763672" w:right="1.868896484375" w:hanging="557.7600860595703"/>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Da Cunha, D. M. M., dos Anjos, T. S., Gois, C. F. L., de Mattos, M. C. T.,  Carvalho, L. V., de Carvalho, J., Silva, F. A., Sobral, D. A. S., Fial ho, K. de M. &amp; Rodriguez, E. O. L. (2016). Depressive symptoms  in patients with coronary artery disease.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Investigacion y Educacion  En Enfermeria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323–328.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https://doi.org/10.17533/udea.iee. v34n2a12 </w:t>
      </w:r>
    </w:p>
    <w:p w:rsidR="00000000" w:rsidDel="00000000" w:rsidP="00000000" w:rsidRDefault="00000000" w:rsidRPr="00000000" w14:paraId="00001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95.2002716064453" w:right="2.20458984375" w:hanging="572.639999389648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Díaz, A. G., Aguilar, N., Santoyo, V. H., Muñoz, M. &amp; Altamirano, J. R.  (2019). Restricciones para orientar a resultados los programas de de sarrollo rural en México.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Agricultura Sociedad y Desarrollo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199–2018.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https://doi.org/10.22231/asyd.v16i2.1007 </w:t>
      </w:r>
    </w:p>
    <w:p w:rsidR="00000000" w:rsidDel="00000000" w:rsidP="00000000" w:rsidRDefault="00000000" w:rsidRPr="00000000" w14:paraId="00001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79.8400115966797" w:right="2.4688720703125" w:hanging="557.2800445556641"/>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DNP. (2014).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Guía metodológica para el Seguimiento y la Evaluación a  Políticas Públicas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Sinergia.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https://colaboracion. dnp.gov.co/CDT/Sinergia/Documentos/Cartilla Guia para Segui miento y Evaluación Ago 13.pdf </w:t>
      </w:r>
    </w:p>
    <w:p w:rsidR="00000000" w:rsidDel="00000000" w:rsidP="00000000" w:rsidRDefault="00000000" w:rsidRPr="00000000" w14:paraId="00001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93.2801055908203" w:right="61.556396484375" w:hanging="570.7201385498047"/>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DNP &amp; ESAP. (2012).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Planeación para el desarrollo integral en las en tidades territoriales. El plan de desarrollo 2012-2015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 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https://colaboracion.dnp.gov.co/CDT/Desarrollo Territorial/ Guía Elaboración Planes de Desarrollo 2012-2015.pdf </w:t>
      </w:r>
    </w:p>
    <w:p w:rsidR="00000000" w:rsidDel="00000000" w:rsidP="00000000" w:rsidRDefault="00000000" w:rsidRPr="00000000" w14:paraId="00001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986465454" w:lineRule="auto"/>
        <w:ind w:left="586.8000030517578" w:right="2.51708984375" w:hanging="564.479980468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Feinstein, O., Ligero Lasa, J. A., Rein, M., Schon, D., Giandomenico, M.,  Weiss, C., Carden, F., Alkin, M., Ballart, X., Vendung, E., Mayne,  J. &amp; Picciotto, R. (2016). Módelos teóricos para la práctica de eva luación de programas. En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La evaluación de políticas. Fundamentos  conceptuales y analíticos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http://scioteca.caf.com/ handle/123456789/1008 </w:t>
      </w:r>
    </w:p>
    <w:p w:rsidR="00000000" w:rsidDel="00000000" w:rsidP="00000000" w:rsidRDefault="00000000" w:rsidRPr="00000000" w14:paraId="00001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94.2400360107422" w:right="2.1319580078125" w:hanging="567.360076904296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García, E. &amp; Cardozo, M. (2017). Evaluación de impacto: más allá de la  experimentación.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Política y Cultura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47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65–91. </w:t>
      </w:r>
    </w:p>
    <w:p w:rsidR="00000000" w:rsidDel="00000000" w:rsidP="00000000" w:rsidRDefault="00000000" w:rsidRPr="00000000" w14:paraId="00001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66259765625" w:line="239.90415573120117" w:lineRule="auto"/>
        <w:ind w:left="594.9594879150391" w:right="1.820068359375" w:hanging="567.840042114257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González, D. (2018). Uso de la información de seguimiento y evaluación  (sye) de políticas públicas para la toma de decisiones.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Gestión y Po litica Pública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(57), 39–77. </w:t>
      </w:r>
    </w:p>
    <w:p w:rsidR="00000000" w:rsidDel="00000000" w:rsidP="00000000" w:rsidRDefault="00000000" w:rsidRPr="00000000" w14:paraId="00001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92.7996063232422" w:right="1.6534423828125" w:hanging="565.68008422851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González, M. &amp; Gallego, J. (2018). Aproximación cualitativa para abordar  la Construcción de ciudadanía y su incidencia en políticas públicas. </w:t>
      </w:r>
    </w:p>
    <w:p w:rsidR="00000000" w:rsidDel="00000000" w:rsidP="00000000" w:rsidRDefault="00000000" w:rsidRPr="00000000" w14:paraId="00001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293334960938" w:line="228.17469120025635" w:lineRule="auto"/>
        <w:ind w:left="2981.42822265625" w:right="82.369384765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57" name="image57.png"/>
            <a:graphic>
              <a:graphicData uri="http://schemas.openxmlformats.org/drawingml/2006/picture">
                <pic:pic>
                  <pic:nvPicPr>
                    <pic:cNvPr id="0" name="image57.png"/>
                    <pic:cNvPicPr preferRelativeResize="0"/>
                  </pic:nvPicPr>
                  <pic:blipFill>
                    <a:blip r:embed="rId62"/>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1142578125" w:line="239.90411281585693" w:lineRule="auto"/>
        <w:ind w:left="26.449356079101562" w:right="1.9635009765625" w:firstLine="563.5208129882812"/>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Los ejemplos de Pereira, en Colombia, y de la Ciudad.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Espacio  Abierto Cuaderno Venezolano de Sociología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47–70. Goodwin, C. (1995). Co-Constructing Meaning in Conversations With an  Aphasie Man.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Research on Language and Social Interaction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  233–260.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http://doi.org/10.1207/s15327973rlsi2803_4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Grant, M. J. &amp; Booth, A. (2009). A typology of reviews: An analy sis of 14 review types and associated methodologies.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Health In formation and Libraries Journal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91–108.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org/10.1111/j.1471-1842.2009.00848.x </w:t>
      </w:r>
    </w:p>
    <w:p w:rsidR="00000000" w:rsidDel="00000000" w:rsidP="00000000" w:rsidRDefault="00000000" w:rsidRPr="00000000" w14:paraId="00001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5559539795" w:lineRule="auto"/>
        <w:ind w:left="26.449356079101562" w:right="2.68310546875" w:firstLine="0"/>
        <w:jc w:val="center"/>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Gutiérrez-Ossa, J. A. &amp; Manrique-Hernández, R. D. (2015). Estructura ción y formulación de la política pública farmacéutica regional y te rritorial en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Gerencia y Politicas de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(29),  41–59.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http://doi.org/10.11144/Javeriana.rgyps14-29.efpp </w:t>
      </w:r>
    </w:p>
    <w:p w:rsidR="00000000" w:rsidDel="00000000" w:rsidP="00000000" w:rsidRDefault="00000000" w:rsidRPr="00000000" w14:paraId="00001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78.9298248291016" w:right="2.4896240234375" w:hanging="552.4800109863281"/>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Guzmán-Barragán, B. L., Gonzalez-Rivillas, M. A. &amp; Guzmán-Barragán,  P. A. (2020). Evaluación De La Implementación De La Estrategia  Escuela Saludable En Zona Rural De Ibagué: Estudio De Casos.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Hacia La Promoción de La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76–89.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w:t>
      </w:r>
    </w:p>
    <w:p w:rsidR="00000000" w:rsidDel="00000000" w:rsidP="00000000" w:rsidRDefault="00000000" w:rsidRPr="00000000" w14:paraId="00001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593.0898284912109"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org/10.17151/hpsal.2020.25.1.6 </w:t>
      </w:r>
    </w:p>
    <w:p w:rsidR="00000000" w:rsidDel="00000000" w:rsidP="00000000" w:rsidRDefault="00000000" w:rsidRPr="00000000" w14:paraId="00001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15573120117" w:lineRule="auto"/>
        <w:ind w:left="586.1298370361328" w:right="2.4432373046875" w:hanging="564.0000152587891"/>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Higgins, J., &amp; Green, S. (2011). Cochrane Handbook for Systematic Re views of Interventions.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Cochrane Handbook for Systematic Reviews  of Interventions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Version 5.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https://es.cochrane.org/ sites/es.cochrane.org/files/public/uploads/Manual_Cochrane_510_ reduit.pdf </w:t>
      </w:r>
    </w:p>
    <w:p w:rsidR="00000000" w:rsidDel="00000000" w:rsidP="00000000" w:rsidRDefault="00000000" w:rsidRPr="00000000" w14:paraId="00001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84.2098236083984" w:right="2.8741455078125" w:hanging="561.3599395751953"/>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Jiménez, W. G. &amp; González, J. I. (2014). Calidad de vida urbana: Una  propuesta para su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de Estudios Sociales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49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,159– 175.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http://doi.org/org/10.7440/res49.2014.12 </w:t>
      </w:r>
    </w:p>
    <w:p w:rsidR="00000000" w:rsidDel="00000000" w:rsidP="00000000" w:rsidRDefault="00000000" w:rsidRPr="00000000" w14:paraId="00001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9.0099334716797" w:right="2.68310546875" w:hanging="566.1599731445312"/>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Jiménez, J. C. (2019).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¿Qué es la Evaluación de Políticas Públicas?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IEXE.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https://www.iexe.edu.mx/pagblog/que-es-la-evalua cion-de-politicas-publicas.html </w:t>
      </w:r>
    </w:p>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415573120117" w:lineRule="auto"/>
        <w:ind w:left="586.3698577880859" w:right="2.635498046875" w:hanging="563.5199737548828"/>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Leca, J. (1993). El papel del conocimiento en la modernización del Estado  y el estado de la evaluación.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Revue Francaise DÁdministration Pu blique</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66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Lavoursier. </w:t>
      </w:r>
    </w:p>
    <w:p w:rsidR="00000000" w:rsidDel="00000000" w:rsidP="00000000" w:rsidRDefault="00000000" w:rsidRPr="00000000" w14:paraId="00001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22.849884033203125" w:right="2.083129882812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Ley 152. (1994).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Ley Orgánica del Plan de Desarrollo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http://www.alcaldiabogota.gov.co/sisjur/normas/Norma1.jsp?i=327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Ley 1549. (5 de julio 2012). Ley 1549 de 2012 - Institucionalización de la  Política Nacional de Educación Ambiental.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Diario Oficial No 48.482 </w:t>
      </w:r>
    </w:p>
    <w:p w:rsidR="00000000" w:rsidDel="00000000" w:rsidP="00000000" w:rsidRDefault="00000000" w:rsidRPr="00000000" w14:paraId="00001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29638671875" w:line="228.17469120025635" w:lineRule="auto"/>
        <w:ind w:left="27.12020874023437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52" name="image52.png"/>
            <a:graphic>
              <a:graphicData uri="http://schemas.openxmlformats.org/drawingml/2006/picture">
                <pic:pic>
                  <pic:nvPicPr>
                    <pic:cNvPr id="0" name="image52.png"/>
                    <pic:cNvPicPr preferRelativeResize="0"/>
                  </pic:nvPicPr>
                  <pic:blipFill>
                    <a:blip r:embed="rId63"/>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4132232666" w:lineRule="auto"/>
        <w:ind w:left="586.6101837158203" w:right="72.04345703125" w:hanging="1.9200134277343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p.4.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http://wsp.presidencia.gov.co/Normativa/Le yes/Documents/ley154905072012.pdf </w:t>
      </w:r>
    </w:p>
    <w:p w:rsidR="00000000" w:rsidDel="00000000" w:rsidP="00000000" w:rsidRDefault="00000000" w:rsidRPr="00000000" w14:paraId="00001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389823913574" w:lineRule="auto"/>
        <w:ind w:left="592.6102447509766" w:right="2.7783203125" w:hanging="569.5200347900391"/>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Ley 388. (18 de julio 1997). Congreso de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Diario Oficial No.  43.091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1997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1–99.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http://www.alcaldiabogota.gov. co/sisjur/m/m_norma.jsp?i=339 </w:t>
      </w:r>
    </w:p>
    <w:p w:rsidR="00000000" w:rsidDel="00000000" w:rsidP="00000000" w:rsidRDefault="00000000" w:rsidRPr="00000000" w14:paraId="00001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23.090133666992188" w:right="2.4420166015625" w:firstLine="0"/>
        <w:jc w:val="center"/>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López-López, M. V., Del Pilar-Durango, M. &amp; Arango-Tamayo, G. A.  (2017). Sinergias y continuidades en las políticas públicas relacio nadas con enfermedades cardio-cerebro-vasculares. Medellín, Co lombia, 2000-2013.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Gerencia y Politicas de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(32),  138–149.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http://doi.org/10.11144/Javeriana.rgps16-32.scpp </w:t>
      </w:r>
    </w:p>
    <w:p w:rsidR="00000000" w:rsidDel="00000000" w:rsidP="00000000" w:rsidRDefault="00000000" w:rsidRPr="00000000" w14:paraId="00001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0.1302337646484" w:right="2.177734375" w:hanging="557.0400238037109"/>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Lora, L. E. &amp; Chávez, R. R. (2008). Elementos clave para la evaluación  del desempeño de los docentes.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Electronica de Investigacion  Educativa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(SUPPL.), 1–13. </w:t>
      </w:r>
    </w:p>
    <w:p w:rsidR="00000000" w:rsidDel="00000000" w:rsidP="00000000" w:rsidRDefault="00000000" w:rsidRPr="00000000" w14:paraId="00001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0.1302337646484" w:right="2.442626953125" w:hanging="557.0400238037109"/>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Luiz, C., Silva, D. &amp; Rauli, F. D. C. (2009). Avaliação De Políticas Pú blicas Para O Desenvolvimento Sustentável : Um Estudo De Caso  Dos Programas De Educação De Curitiba De 1998 a 2005.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Semestre  Económico, 12,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(23), 77-96. </w:t>
      </w:r>
    </w:p>
    <w:p w:rsidR="00000000" w:rsidDel="00000000" w:rsidP="00000000" w:rsidRDefault="00000000" w:rsidRPr="00000000" w14:paraId="00001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94.5299530029297" w:right="70.291748046875" w:hanging="572.1599578857422"/>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Majone, G. (1997).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Evidencia , argumentación y persuasión en la formu lación de políticas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Fondo de Cultura Económica. </w:t>
      </w:r>
    </w:p>
    <w:p w:rsidR="00000000" w:rsidDel="00000000" w:rsidP="00000000" w:rsidRDefault="00000000" w:rsidRPr="00000000" w14:paraId="00001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79.6498870849609" w:right="1.1175537109375" w:hanging="557.2798919677734"/>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Morris, R. (2007). Al borde del multiculturalismo: evaluación de la  política lingüística del Estado mexicano en torno a las comunida des indígenas.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CONfines de Relaciones Internacionales y Ciencia  Política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4. </w:t>
      </w:r>
    </w:p>
    <w:p w:rsidR="00000000" w:rsidDel="00000000" w:rsidP="00000000" w:rsidRDefault="00000000" w:rsidRPr="00000000" w14:paraId="00001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05559539795" w:lineRule="auto"/>
        <w:ind w:left="593.3298492431641" w:right="2.3223876953125" w:hanging="566.6398620605469"/>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Ordóñez-Matamoros, G., Centeno, J. P., Santander Ramírez, D., Llanos  Congote, O., Sierra Daza, M. C. &amp; Remolina Pulido, J. P. (2018). La  evaluación ejecutiva y la toma de decisiones de política pública: el  caso de la E2+SGR en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Opera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53–79.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w:t>
      </w:r>
    </w:p>
    <w:p w:rsidR="00000000" w:rsidDel="00000000" w:rsidP="00000000" w:rsidRDefault="00000000" w:rsidRPr="00000000" w14:paraId="00001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593.3301544189453"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org/10.18601/16578651.n22.04 </w:t>
      </w:r>
    </w:p>
    <w:p w:rsidR="00000000" w:rsidDel="00000000" w:rsidP="00000000" w:rsidRDefault="00000000" w:rsidRPr="00000000" w14:paraId="00001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11281585693" w:lineRule="auto"/>
        <w:ind w:left="579.6501922607422" w:right="0.791015625" w:hanging="552.9600524902344"/>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Otalvaro C, G. J., Milena, S., Salazar, Z., Delgado, G. J., Hern, J., &amp; Pulido, T.  (2018). Políticas de Salud Bucal en Colombia en el marco del sistema  general de seguridad social en salud .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Observatorio Iberoamericano de  Políticas Públicas En Salud Bucal. Construyendo Un Bloque Por Más  Salud Bucal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http://udea.edu.co/wps/wcm/connect/ udea/6ec032af-6b35-409a-96a7-e68483ab477c/PPSB+en+Colombia </w:t>
      </w:r>
    </w:p>
    <w:p w:rsidR="00000000" w:rsidDel="00000000" w:rsidP="00000000" w:rsidRDefault="00000000" w:rsidRPr="00000000" w14:paraId="00001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89.2502593994141" w:right="65.802001953125" w:hanging="3.840026855468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una+revision+panoramica+-+ebook+2a+edición+2018.pdf?MOD=AJ PERES&amp;CVID=mgjY0rC&amp;CVID=mgjY0rC</w:t>
      </w:r>
    </w:p>
    <w:p w:rsidR="00000000" w:rsidDel="00000000" w:rsidP="00000000" w:rsidRDefault="00000000" w:rsidRPr="00000000" w14:paraId="00001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12670898438" w:line="228.17469120025635" w:lineRule="auto"/>
        <w:ind w:left="2981.42822265625" w:right="78.28918457031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64"/>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52905273437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7.2247314453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State of the art of the evaluation of public policy on territorial-environmental planning in Colombia </w:t>
      </w:r>
    </w:p>
    <w:p w:rsidR="00000000" w:rsidDel="00000000" w:rsidP="00000000" w:rsidRDefault="00000000" w:rsidRPr="00000000" w14:paraId="00001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126800537" w:lineRule="auto"/>
        <w:ind w:left="579.6001434326172" w:right="1.7706298828125" w:hanging="557.279968261718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Pérez-Flórez, M., Ruiz-Buitrago, I. C. &amp; Achcar, J. A. (2019). Tenden cias de la mortalidad en los departamentos de la región del Pacífi co de Colombia (2002-2014).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Facultad Nacional de Salud  Pública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1–17.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http://www.scielo.org.co/ scielo.php?script=sci_arttext&amp;pid=S0120-386X2020000100103&amp; lng=es&amp;tlng=es </w:t>
      </w:r>
    </w:p>
    <w:p w:rsidR="00000000" w:rsidDel="00000000" w:rsidP="00000000" w:rsidRDefault="00000000" w:rsidRPr="00000000" w14:paraId="00001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94115447998" w:lineRule="auto"/>
        <w:ind w:left="586.3202667236328" w:right="2.7325439453125" w:hanging="564.000091552734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Pimienta, J. L. R., Acosta, L. V. R. &amp; Nuñes, H. N. (2017). Política públi ca en los procesos de internacionalización para programas de dere cho en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Revista Lasallista de Investigacion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66–71.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https://doi.org/10.22507/rli.v14n1a5 </w:t>
      </w:r>
    </w:p>
    <w:p w:rsidR="00000000" w:rsidDel="00000000" w:rsidP="00000000" w:rsidRDefault="00000000" w:rsidRPr="00000000" w14:paraId="00001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86.8003082275391" w:right="2.49267578125" w:hanging="564.7200775146484"/>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Rivera-Aranzazu, J. (2014). Evaluación de los programas de Educación  Ambiental no formal en Instituciones Educativas Rurales de Santa  Rosa de Cabal y Santuario.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Scientia et Technica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111–120.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http://doi.org/10.22517/23447214.8641 </w:t>
      </w:r>
    </w:p>
    <w:p w:rsidR="00000000" w:rsidDel="00000000" w:rsidP="00000000" w:rsidRDefault="00000000" w:rsidRPr="00000000" w14:paraId="00001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2.2402191162109" w:right="1.86767578125" w:hanging="559.920120239257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Rosário, P., Pereira, A., Högemann, J., Nunes, A. R., Figueiredo, M.,  Núñez, J. C., Fuentes, S. &amp; Gaeta, M. L. (2014). Autorregulación  del aprendizaje: Una revisión sistemática en revistas de la base  SciELO.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Universitas Psychologica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781–798.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w:t>
      </w:r>
    </w:p>
    <w:p w:rsidR="00000000" w:rsidDel="00000000" w:rsidP="00000000" w:rsidRDefault="00000000" w:rsidRPr="00000000" w14:paraId="00001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593.2801055908203" w:right="0" w:firstLine="0"/>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org/10.11144/Javeriana.UPSY13-2.aars </w:t>
      </w:r>
    </w:p>
    <w:p w:rsidR="00000000" w:rsidDel="00000000" w:rsidP="00000000" w:rsidRDefault="00000000" w:rsidRPr="00000000" w14:paraId="00001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39.90405559539795" w:lineRule="auto"/>
        <w:ind w:left="586.3201141357422" w:right="2.276611328125" w:hanging="564.0000152587891"/>
        <w:jc w:val="both"/>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Roth, A.N. (2009a). La evaluación de políticas públicas en Colombia:  Una mirada crítica a partir de las prácticas evaluativas oficiales de  los programas de la Red de Apoyo Social.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Reforma y Democracia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45</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(45), 7–9. </w:t>
      </w:r>
    </w:p>
    <w:p w:rsidR="00000000" w:rsidDel="00000000" w:rsidP="00000000" w:rsidRDefault="00000000" w:rsidRPr="00000000" w14:paraId="00001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22.320098876953125" w:right="2.4212646484375" w:firstLine="0"/>
        <w:jc w:val="righ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Roth, A.N. (2009b).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Política públicas: Formulación, Implementación y  evaluación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Bogotá: Aurora.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http://www2.uca.edu. sv/mcp/media/archivo/f5abaa_evaluacionpoliticaspublicasroth.pdf </w:t>
      </w:r>
    </w:p>
    <w:p w:rsidR="00000000" w:rsidDel="00000000" w:rsidP="00000000" w:rsidRDefault="00000000" w:rsidRPr="00000000" w14:paraId="00001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584.8804473876953" w:right="2.8521728515625" w:hanging="562.5598907470703"/>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Rozo-Gutiérrez, N. &amp; Vargas-Trujillo, Z. (2017). Análisis de Política Pú blica de Infancia y Adolescencia , 2011-2021 , en Bogotá , D . C .  Colombia.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Desafíos</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279–314.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http://doi.org/10.12804/ revistas.urosario.edu.co/desafios/a.5325 </w:t>
      </w:r>
    </w:p>
    <w:p w:rsidR="00000000" w:rsidDel="00000000" w:rsidP="00000000" w:rsidRDefault="00000000" w:rsidRPr="00000000" w14:paraId="00001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4132232666" w:lineRule="auto"/>
        <w:ind w:left="596.8810272216797" w:right="1.2872314453125" w:hanging="574.5604705810547"/>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Rueda, M. (2004). La evaluación de la relación educativa en la univer sidad.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REDIE: Revista Electrónica de Investigación Educativa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6. </w:t>
      </w:r>
    </w:p>
    <w:p w:rsidR="00000000" w:rsidDel="00000000" w:rsidP="00000000" w:rsidRDefault="00000000" w:rsidRPr="00000000" w14:paraId="00001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39.90389823913574" w:lineRule="auto"/>
        <w:ind w:left="33.361053466796875" w:right="2.3956298828125" w:firstLine="0"/>
        <w:jc w:val="center"/>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Sobotová, L. (2017). Reseña del libro: Hábitat en deuda: veinte años de  políticas urbanas en América Latina (2016).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Opera, 21</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211–214.</w:t>
      </w:r>
    </w:p>
    <w:p w:rsidR="00000000" w:rsidDel="00000000" w:rsidP="00000000" w:rsidRDefault="00000000" w:rsidRPr="00000000" w14:paraId="00001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8623657226562" w:line="228.17469120025635" w:lineRule="auto"/>
        <w:ind w:left="27.120208740234375"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76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3639919</wp:posOffset>
            </wp:positionH>
            <wp:positionV relativeFrom="paragraph">
              <wp:posOffset>39984</wp:posOffset>
            </wp:positionV>
            <wp:extent cx="877093" cy="243637"/>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65"/>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60226440429688"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Andrea Carolina García-Cabana </w:t>
      </w:r>
    </w:p>
    <w:p w:rsidR="00000000" w:rsidDel="00000000" w:rsidP="00000000" w:rsidRDefault="00000000" w:rsidRPr="00000000" w14:paraId="00001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14.880218505859375" w:right="0" w:firstLine="0"/>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Estado del arte de la evaluación de la política pública de planeación territorial ambiental en Colombia </w:t>
      </w:r>
    </w:p>
    <w:p w:rsidR="00000000" w:rsidDel="00000000" w:rsidP="00000000" w:rsidRDefault="00000000" w:rsidRPr="00000000" w14:paraId="00001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794921875" w:line="239.90405559539795" w:lineRule="auto"/>
        <w:ind w:left="566.1598968505859" w:right="2.6849365234375" w:hanging="540.7196807861328"/>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Torres-Melo, J. &amp; Santander, J. (2013).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Introducción a las políticas pú blicas: Conceptos y herramientas desde la relación entre estado  y ciudadanía.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IEMP Ediciones.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https://issuu.com/ cpcseaags/docs/introduccion_a_las_politicas_public </w:t>
      </w:r>
    </w:p>
    <w:p w:rsidR="00000000" w:rsidDel="00000000" w:rsidP="00000000" w:rsidRDefault="00000000" w:rsidRPr="00000000" w14:paraId="00001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29878234863" w:lineRule="auto"/>
        <w:ind w:left="587.5202178955078" w:right="2.371826171875" w:hanging="562.08007812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Torres Moya, O. R. &amp; Prieto Alvarado, F. E. (2018). Evaluación de la  estructura del componente regular de los programas departamen tales de hábitos y estilos de vida saludable, Colombia, 2014-2015.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Gerencia y Políticas de Salud</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2014–2015.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org/10.11144/javeriana.rgps17-34.esrc </w:t>
      </w:r>
    </w:p>
    <w:p w:rsidR="00000000" w:rsidDel="00000000" w:rsidP="00000000" w:rsidRDefault="00000000" w:rsidRPr="00000000" w14:paraId="00001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90405559539795" w:lineRule="auto"/>
        <w:ind w:left="586.5601348876953" w:right="2.0135498046875" w:hanging="566.1599731445312"/>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Valencia-Tello, D. C. &amp; Karam de Chueiri, V. (2014). Descentralización y  re-centralización del poder en Colombia. La búsqueda de equilibrios  entre la nación y las entidades territoriales.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Díkaion</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23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(1), 171–194.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http://doi.org/10.5294/dika.2014.23.1.7 </w:t>
      </w:r>
    </w:p>
    <w:p w:rsidR="00000000" w:rsidDel="00000000" w:rsidP="00000000" w:rsidRDefault="00000000" w:rsidRPr="00000000" w14:paraId="00001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590.4000091552734" w:right="2.3724365234375" w:hanging="569.9998474121094"/>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Vergara-Varela, R. (2018). Reflexiones en torno a la relevancia temática de  la evaluación de políticas públicas.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Opinión Jurídica</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(34), 191– 209.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http://doi.org/10.22395/ojum.v17n34a9 </w:t>
      </w:r>
    </w:p>
    <w:p w:rsidR="00000000" w:rsidDel="00000000" w:rsidP="00000000" w:rsidRDefault="00000000" w:rsidRPr="00000000" w14:paraId="00001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1281585693" w:lineRule="auto"/>
        <w:ind w:left="577.2000885009766" w:right="2.1807861328125" w:hanging="556.56005859375"/>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Villalobos, V., Ortiz-Ramirez, O., Thrasher, J. F., Arillo-Santillán, E., Pé rez-Hernández, R., Cedillo, C. &amp; González, W. (2010). Mercado tecnia social y políticas públicas de salud: Campaña para promover  espacios libres de humo de tabaco en México.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Salud Pública de Mé xico</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52</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(4), 129-137.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https://saludpublica.mx/index. php/spm/article/view/4965 </w:t>
      </w:r>
    </w:p>
    <w:p w:rsidR="00000000" w:rsidDel="00000000" w:rsidP="00000000" w:rsidRDefault="00000000" w:rsidRPr="00000000" w14:paraId="00001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584.8796844482422" w:right="1.8682861328125" w:hanging="564.2399597167969"/>
        <w:jc w:val="left"/>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Villegas, E., Díaz, A. Y. &amp; Nieto, L. (2017). Propuesta del modelo espa cial para la evaluación y gestión del territorio, para la incorporación  de las Unidades de Planificación y Gestión Territorial (UPGT) al  pos-conflicto colombiano.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Agora U.S.B.</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(2), 472. doi: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http://doi. org/10.21500/16578031.3286 </w:t>
      </w:r>
    </w:p>
    <w:p w:rsidR="00000000" w:rsidDel="00000000" w:rsidP="00000000" w:rsidRDefault="00000000" w:rsidRPr="00000000" w14:paraId="00001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92.0795440673828" w:right="61.8939208984375" w:hanging="570.7199096679688"/>
        <w:jc w:val="both"/>
        <w:rPr>
          <w:rFonts w:ascii="Times New Roman" w:cs="Times New Roman" w:eastAsia="Times New Roman" w:hAnsi="Times New Roman"/>
          <w:b w:val="0"/>
          <w:i w:val="0"/>
          <w:smallCaps w:val="0"/>
          <w:strike w:val="0"/>
          <w:color w:val="1e56a6"/>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Weiss, C. (1998). Evaluation: Methods for Studying Programs and Po licies. </w:t>
      </w: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Prentice Hall</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Recuperado de: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https//wiki.sugarlabs.org/ images/3/3d/Weiss_Analyzing.pdf</w:t>
      </w:r>
    </w:p>
    <w:p w:rsidR="00000000" w:rsidDel="00000000" w:rsidP="00000000" w:rsidRDefault="00000000" w:rsidRPr="00000000" w14:paraId="00001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8626708984375" w:line="228.17469120025635" w:lineRule="auto"/>
        <w:ind w:left="2981.42822265625" w:right="73.009643554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77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39984</wp:posOffset>
            </wp:positionV>
            <wp:extent cx="877093" cy="243637"/>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6"/>
                    <a:srcRect b="0" l="0" r="0" t="0"/>
                    <a:stretch>
                      <a:fillRect/>
                    </a:stretch>
                  </pic:blipFill>
                  <pic:spPr>
                    <a:xfrm>
                      <a:off x="0" y="0"/>
                      <a:ext cx="877093" cy="243637"/>
                    </a:xfrm>
                    <a:prstGeom prst="rect"/>
                    <a:ln/>
                  </pic:spPr>
                </pic:pic>
              </a:graphicData>
            </a:graphic>
          </wp:anchor>
        </w:drawing>
      </w:r>
    </w:p>
    <w:p w:rsidR="00000000" w:rsidDel="00000000" w:rsidP="00000000" w:rsidRDefault="00000000" w:rsidRPr="00000000" w14:paraId="00001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42724609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ISSN 1011-484X • e-ISSN 2215-2563  </w:t>
      </w:r>
    </w:p>
    <w:p w:rsidR="00000000" w:rsidDel="00000000" w:rsidP="00000000" w:rsidRDefault="00000000" w:rsidRPr="00000000" w14:paraId="00001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9.022827148437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Número 68(1) • Enero-junio 2022 </w:t>
      </w:r>
    </w:p>
    <w:p w:rsidR="00000000" w:rsidDel="00000000" w:rsidP="00000000" w:rsidRDefault="00000000" w:rsidRPr="00000000" w14:paraId="00001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75.630493164062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http://dx.doi.org/10.15359/rgac.68-1.3 </w:t>
      </w:r>
    </w:p>
    <w:p w:rsidR="00000000" w:rsidDel="00000000" w:rsidP="00000000" w:rsidRDefault="00000000" w:rsidRPr="00000000" w14:paraId="00001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1.80725097656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Páginas de la 79 a la 101 </w:t>
      </w:r>
    </w:p>
    <w:p w:rsidR="00000000" w:rsidDel="00000000" w:rsidP="00000000" w:rsidRDefault="00000000" w:rsidRPr="00000000" w14:paraId="00001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1.8389892578125" w:firstLine="0"/>
        <w:jc w:val="right"/>
        <w:rPr>
          <w:rFonts w:ascii="Times New Roman" w:cs="Times New Roman" w:eastAsia="Times New Roman" w:hAnsi="Times New Roman"/>
          <w:b w:val="0"/>
          <w:i w:val="0"/>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Recibido: 24/01/2021 • Aceptado: 07/04/2021 </w:t>
      </w:r>
    </w:p>
    <w:p w:rsidR="00000000" w:rsidDel="00000000" w:rsidP="00000000" w:rsidRDefault="00000000" w:rsidRPr="00000000" w14:paraId="00001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61.7108154296875" w:firstLine="0"/>
        <w:jc w:val="right"/>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URL: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www.revistas.una.ac.cr/index.php/geografica/ </w:t>
      </w:r>
    </w:p>
    <w:p w:rsidR="00000000" w:rsidDel="00000000" w:rsidP="00000000" w:rsidRDefault="00000000" w:rsidRPr="00000000" w14:paraId="00001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50927734375" w:line="239.90396976470947" w:lineRule="auto"/>
        <w:ind w:left="77.84416198730469" w:right="46.129150390625" w:firstLine="0"/>
        <w:jc w:val="center"/>
        <w:rPr>
          <w:rFonts w:ascii="Times New Roman" w:cs="Times New Roman" w:eastAsia="Times New Roman" w:hAnsi="Times New Roman"/>
          <w:b w:val="1"/>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8"/>
          <w:szCs w:val="28"/>
          <w:u w:val="none"/>
          <w:shd w:fill="auto" w:val="clear"/>
          <w:vertAlign w:val="baseline"/>
          <w:rtl w:val="0"/>
        </w:rPr>
        <w:t xml:space="preserve">Estimación de la deformación superficial de las laderas del  volcán Turrialba (Costa Rica) después de una erupción  mediante interferometría diferencial de imágenes radar de  apertura sintética (SAR) Sentinel-1A </w:t>
      </w:r>
    </w:p>
    <w:p w:rsidR="00000000" w:rsidDel="00000000" w:rsidP="00000000" w:rsidRDefault="00000000" w:rsidRPr="00000000" w14:paraId="00001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25341796875" w:line="239.903826713562" w:lineRule="auto"/>
        <w:ind w:left="58.80409240722656" w:right="14.4598388671875" w:firstLine="0"/>
        <w:jc w:val="center"/>
        <w:rPr>
          <w:rFonts w:ascii="Times New Roman" w:cs="Times New Roman" w:eastAsia="Times New Roman" w:hAnsi="Times New Roman"/>
          <w:b w:val="0"/>
          <w:i w:val="0"/>
          <w:smallCaps w:val="0"/>
          <w:strike w:val="0"/>
          <w:color w:val="231f2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8"/>
          <w:szCs w:val="28"/>
          <w:u w:val="none"/>
          <w:shd w:fill="auto" w:val="clear"/>
          <w:vertAlign w:val="baseline"/>
          <w:rtl w:val="0"/>
        </w:rPr>
        <w:t xml:space="preserve">Estimation of the surface deformation of the slopes of the  Turrialba volcano (Costa Rica) after an eruption using  Sentinel-1A differential synthetic aperture radar interferometry  (SAR) </w:t>
      </w:r>
    </w:p>
    <w:p w:rsidR="00000000" w:rsidDel="00000000" w:rsidP="00000000" w:rsidRDefault="00000000" w:rsidRPr="00000000" w14:paraId="00001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03466796875" w:line="240" w:lineRule="auto"/>
        <w:ind w:left="0" w:right="79.51904296875" w:firstLine="0"/>
        <w:jc w:val="right"/>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Rubén Martínez Barbáchano</w:t>
      </w:r>
      <w:r w:rsidDel="00000000" w:rsidR="00000000" w:rsidRPr="00000000">
        <w:rPr>
          <w:rFonts w:ascii="Times New Roman" w:cs="Times New Roman" w:eastAsia="Times New Roman" w:hAnsi="Times New Roman"/>
          <w:b w:val="0"/>
          <w:i w:val="0"/>
          <w:smallCaps w:val="0"/>
          <w:strike w:val="0"/>
          <w:color w:val="231f20"/>
          <w:sz w:val="23.320000966389976"/>
          <w:szCs w:val="23.32000096638997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231f20"/>
          <w:sz w:val="13.992000579833984"/>
          <w:szCs w:val="13.992000579833984"/>
          <w:u w:val="none"/>
          <w:shd w:fill="auto" w:val="clear"/>
          <w:vertAlign w:val="baseline"/>
          <w:rtl w:val="0"/>
        </w:rPr>
        <w:t xml:space="preserve"> </w:t>
      </w:r>
    </w:p>
    <w:p w:rsidR="00000000" w:rsidDel="00000000" w:rsidP="00000000" w:rsidRDefault="00000000" w:rsidRPr="00000000" w14:paraId="00001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69.578857421875" w:firstLine="0"/>
        <w:jc w:val="right"/>
        <w:rPr>
          <w:rFonts w:ascii="Times New Roman" w:cs="Times New Roman" w:eastAsia="Times New Roman" w:hAnsi="Times New Roman"/>
          <w:b w:val="0"/>
          <w:i w:val="1"/>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24"/>
          <w:szCs w:val="24"/>
          <w:u w:val="none"/>
          <w:shd w:fill="auto" w:val="clear"/>
          <w:vertAlign w:val="baseline"/>
          <w:rtl w:val="0"/>
        </w:rPr>
        <w:t xml:space="preserve">Universidad de Costa Rica, Costa Rica </w:t>
      </w:r>
    </w:p>
    <w:p w:rsidR="00000000" w:rsidDel="00000000" w:rsidP="00000000" w:rsidRDefault="00000000" w:rsidRPr="00000000" w14:paraId="00001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22119140625" w:line="240" w:lineRule="auto"/>
        <w:ind w:left="21.660232543945312"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Resumen </w:t>
      </w:r>
    </w:p>
    <w:p w:rsidR="00000000" w:rsidDel="00000000" w:rsidP="00000000" w:rsidRDefault="00000000" w:rsidRPr="00000000" w14:paraId="00001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412902832" w:lineRule="auto"/>
        <w:ind w:left="20.040206909179688" w:right="16.866455078125" w:firstLine="1.8000030517578125"/>
        <w:jc w:val="both"/>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La interferometría diferencial con radar de apertura sintética (SAR) es una técnica conocida en  teledetección por sus aplicaciones en la generación de modelos digitales del terreno y el monitoreo  de deformaciones de la corteza terrestre. Esta técnica se basa en la fase, un parámetro presente en  las imágenes SAR y sensible a la topografía del terreno. Las diferencias de fase se relacionan con  cambios de elevación ocurridos entre dos barridos del satélite sobre un mismo espacio. Para la  obtención de información topográfica se requiere un modelo digital del terreno y la diferencia de  fase permite realizar estimaciones de desplazamiento vertical del terreno con precisiones superiores  a 1 centímetro. El presente trabajo permitió estimar la deformación superficial experimentada en  la ladera oeste del cráter del volcán Turrialba tras la erupción del 1 de agosto de 2020. Para ello  se utilizaron varias imágenes captadas por el sensor Sentinel 1A, de la Agencia Espacial Europea. </w:t>
      </w:r>
    </w:p>
    <w:p w:rsidR="00000000" w:rsidDel="00000000" w:rsidP="00000000" w:rsidRDefault="00000000" w:rsidRPr="00000000" w14:paraId="00001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22.74017333984375"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 Teledetección, radar, SAR, interferometría, vulcanismo </w:t>
      </w:r>
    </w:p>
    <w:p w:rsidR="00000000" w:rsidDel="00000000" w:rsidP="00000000" w:rsidRDefault="00000000" w:rsidRPr="00000000" w14:paraId="00001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717407226562" w:line="238.03510665893555" w:lineRule="auto"/>
        <w:ind w:left="307.2240447998047" w:right="68.68408203125" w:hanging="270.2638244628906"/>
        <w:jc w:val="both"/>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1 Geógrafo especializado en Teledetección y Sistemas de Información Geográfica. Escuela de Geogra fía, Universidad de Costa Rica, Costa Rica. Correo electrónico: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rubenztm@gmail.com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Pr>
        <w:drawing>
          <wp:inline distB="19050" distT="19050" distL="19050" distR="19050">
            <wp:extent cx="111313" cy="111435"/>
            <wp:effectExtent b="0" l="0" r="0" t="0"/>
            <wp:docPr id="2" name="image2.png"/>
            <a:graphic>
              <a:graphicData uri="http://schemas.openxmlformats.org/drawingml/2006/picture">
                <pic:pic>
                  <pic:nvPicPr>
                    <pic:cNvPr id="0" name="image2.png"/>
                    <pic:cNvPicPr preferRelativeResize="0"/>
                  </pic:nvPicPr>
                  <pic:blipFill>
                    <a:blip r:embed="rId67"/>
                    <a:srcRect b="0" l="0" r="0" t="0"/>
                    <a:stretch>
                      <a:fillRect/>
                    </a:stretch>
                  </pic:blipFill>
                  <pic:spPr>
                    <a:xfrm>
                      <a:off x="0" y="0"/>
                      <a:ext cx="111313" cy="1114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https://orcid. org/0000-0002-9176-3112</w:t>
      </w:r>
    </w:p>
    <w:p w:rsidR="00000000" w:rsidDel="00000000" w:rsidP="00000000" w:rsidRDefault="00000000" w:rsidRPr="00000000" w14:paraId="00001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955139160156" w:line="240" w:lineRule="auto"/>
        <w:ind w:left="0" w:right="72.7691650390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79 </w:t>
      </w:r>
    </w:p>
    <w:p w:rsidR="00000000" w:rsidDel="00000000" w:rsidP="00000000" w:rsidRDefault="00000000" w:rsidRPr="00000000" w14:paraId="00001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428955078125" w:firstLine="0"/>
        <w:jc w:val="righ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Rubén Martínez Barbáchano </w:t>
      </w:r>
    </w:p>
    <w:p w:rsidR="00000000" w:rsidDel="00000000" w:rsidP="00000000" w:rsidRDefault="00000000" w:rsidRPr="00000000" w14:paraId="00001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39.90491390228271" w:lineRule="auto"/>
        <w:ind w:left="2261.18408203125" w:right="22.269287109375" w:hanging="1998.079833984375"/>
        <w:jc w:val="left"/>
        <w:rPr>
          <w:rFonts w:ascii="Times New Roman" w:cs="Times New Roman" w:eastAsia="Times New Roman" w:hAnsi="Times New Roman"/>
          <w:b w:val="0"/>
          <w:i w:val="1"/>
          <w:smallCaps w:val="0"/>
          <w:strike w:val="0"/>
          <w:color w:val="231f2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31f20"/>
          <w:sz w:val="16"/>
          <w:szCs w:val="16"/>
          <w:u w:val="none"/>
          <w:shd w:fill="auto" w:val="clear"/>
          <w:vertAlign w:val="baseline"/>
          <w:rtl w:val="0"/>
        </w:rPr>
        <w:t xml:space="preserve">Estimation of the surface deformation of the slopes of the Turrialba volcano (Costa Rica) after an eruption  using Sentinel-1A differential synthetic aperture radar interferometry (SAR) </w:t>
      </w:r>
    </w:p>
    <w:p w:rsidR="00000000" w:rsidDel="00000000" w:rsidP="00000000" w:rsidRDefault="00000000" w:rsidRPr="00000000" w14:paraId="00001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539794921875" w:line="240" w:lineRule="auto"/>
        <w:ind w:left="19.68017578125" w:right="0" w:firstLine="0"/>
        <w:jc w:val="left"/>
        <w:rPr>
          <w:rFonts w:ascii="Times New Roman" w:cs="Times New Roman" w:eastAsia="Times New Roman" w:hAnsi="Times New Roman"/>
          <w:b w:val="1"/>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Abstract </w:t>
      </w:r>
    </w:p>
    <w:p w:rsidR="00000000" w:rsidDel="00000000" w:rsidP="00000000" w:rsidRDefault="00000000" w:rsidRPr="00000000" w14:paraId="00001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39.9040412902832" w:lineRule="auto"/>
        <w:ind w:left="19.68017578125" w:right="17.1026611328125" w:firstLine="1.620025634765625"/>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Differential synthetic aperture radar interferometry (SAR) is a technique known in remote sensing  for its applications in the generation of digital terrain models and the monitoring of deformations of  the earth’s crust. This technique is based on the phase, a parameter present in SAR images and sen sitive to terrain topography. Phase differences are related to elevation changes that occur between  two satellite scans over the same space. To obtain topographic information, a digital terrain model  is required and thus, phase differences provide information for estimating vertical terrain displace ment to an accuracy greater than 1 centimeter. In the present work it was possible to estimate the  surface deformation that occurred on the western slope of the crater of the Turrialba volcano after  the eruption of August 1, 2020. For this purpose, several images captured by the Sentinel</w:t>
      </w:r>
      <w:r w:rsidDel="00000000" w:rsidR="00000000" w:rsidRPr="00000000">
        <w:rPr>
          <w:rFonts w:ascii="Times New Roman" w:cs="Times New Roman" w:eastAsia="Times New Roman" w:hAnsi="Times New Roman"/>
          <w:b w:val="0"/>
          <w:i w:val="0"/>
          <w:smallCaps w:val="0"/>
          <w:strike w:val="0"/>
          <w:color w:val="ee2d2d"/>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1A sensor  of the European Space Agency were used. </w:t>
      </w:r>
    </w:p>
    <w:p w:rsidR="00000000" w:rsidDel="00000000" w:rsidP="00000000" w:rsidRDefault="00000000" w:rsidRPr="00000000" w14:paraId="00001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171875" w:line="240" w:lineRule="auto"/>
        <w:ind w:left="22.199554443359375" w:right="0" w:firstLine="0"/>
        <w:jc w:val="left"/>
        <w:rPr>
          <w:rFonts w:ascii="Times New Roman" w:cs="Times New Roman" w:eastAsia="Times New Roman" w:hAnsi="Times New Roman"/>
          <w:b w:val="0"/>
          <w:i w:val="0"/>
          <w:smallCaps w:val="0"/>
          <w:strike w:val="0"/>
          <w:color w:val="231f2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231f20"/>
          <w:sz w:val="18"/>
          <w:szCs w:val="18"/>
          <w:u w:val="none"/>
          <w:shd w:fill="auto" w:val="clear"/>
          <w:vertAlign w:val="baseline"/>
          <w:rtl w:val="0"/>
        </w:rPr>
        <w:t xml:space="preserve">Remote sensing; Radar; SAR; Interferometry; Volcanism. </w:t>
      </w:r>
    </w:p>
    <w:p w:rsidR="00000000" w:rsidDel="00000000" w:rsidP="00000000" w:rsidRDefault="00000000" w:rsidRPr="00000000" w14:paraId="00001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99365234375" w:line="240" w:lineRule="auto"/>
        <w:ind w:left="589.9701690673828" w:right="0" w:firstLine="0"/>
        <w:jc w:val="left"/>
        <w:rPr>
          <w:rFonts w:ascii="Times New Roman" w:cs="Times New Roman" w:eastAsia="Times New Roman" w:hAnsi="Times New Roman"/>
          <w:b w:val="1"/>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1f20"/>
          <w:sz w:val="24"/>
          <w:szCs w:val="24"/>
          <w:u w:val="none"/>
          <w:shd w:fill="auto" w:val="clear"/>
          <w:vertAlign w:val="baseline"/>
          <w:rtl w:val="0"/>
        </w:rPr>
        <w:t xml:space="preserve">Introducción </w:t>
      </w:r>
    </w:p>
    <w:p w:rsidR="00000000" w:rsidDel="00000000" w:rsidP="00000000" w:rsidRDefault="00000000" w:rsidRPr="00000000" w14:paraId="00001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412902832" w:lineRule="auto"/>
        <w:ind w:left="18.049850463867188" w:right="2.10693359375" w:firstLine="571.9203186035156"/>
        <w:jc w:val="lef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La Agencia Espacial Europea (European Space Agency-ESA) tie ne en marcha el programa Copérnico, un ambicioso proyecto espacial de  observación de la tierra, que desde 2011 proporciona información de la  superficie terrestre y de la atmósfera de forma sistemática, actualizada y  de fácil acceso, con el objetivo de comprender y mitigar los efectos del  cambio climático, a través de los datos procedentes de más de 30 satélites.  Entre dichos satélites, cabe mencionar las cinco familias de misiones Sen tinel, comenzando por las imágenes radar de Sentinel-1, que desde 2014  nos proporciona observaciones de la superficie de la Tierra en cualquier  condición meteorológica, de día o de noche. La teledetección mediante  radar de apertura sintética (SAR) ha experimentado un renovado impulso  en los últimos años, con nuevos sensores y plataformas que han permitido  la obtención de magnitudes o variables geofísicas de enorme valor geográ fico. Desde el punto de vista del espectro electromagnético, los sistemas  RADAR trabajan en el rango de las microondas como sensores activos,  debido a que la emitancia de los objetos es difícilmente perceptible en esa  banda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Chuvieco, 2010</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w:t>
      </w:r>
    </w:p>
    <w:p w:rsidR="00000000" w:rsidDel="00000000" w:rsidP="00000000" w:rsidRDefault="00000000" w:rsidRPr="00000000" w14:paraId="00001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2558670044" w:lineRule="auto"/>
        <w:ind w:left="20.69000244140625" w:right="2.0806884765625" w:firstLine="0"/>
        <w:jc w:val="right"/>
        <w:rPr>
          <w:rFonts w:ascii="Times New Roman" w:cs="Times New Roman" w:eastAsia="Times New Roman" w:hAnsi="Times New Roman"/>
          <w:b w:val="0"/>
          <w:i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Entre las técnicas recientes más utilizadas con tecnología radar des taca la interferometría. Esta técnica ha permitido, tanto a escala regional  como local, medir deformaciones centimétricas, e incluso milimétricas, de  la superficie topográfica bajo ciertas condiciones. En este sentido destacan  las aplicaciones en desplazamientos sísmicos relacionados con fallas ac tivas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Massonet et al., 1993</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movimientos de masas glaciares (</w:t>
      </w:r>
      <w:r w:rsidDel="00000000" w:rsidR="00000000" w:rsidRPr="00000000">
        <w:rPr>
          <w:rFonts w:ascii="Times New Roman" w:cs="Times New Roman" w:eastAsia="Times New Roman" w:hAnsi="Times New Roman"/>
          <w:b w:val="0"/>
          <w:i w:val="0"/>
          <w:smallCaps w:val="0"/>
          <w:strike w:val="0"/>
          <w:color w:val="1e56a6"/>
          <w:sz w:val="24"/>
          <w:szCs w:val="24"/>
          <w:u w:val="none"/>
          <w:shd w:fill="auto" w:val="clear"/>
          <w:vertAlign w:val="baseline"/>
          <w:rtl w:val="0"/>
        </w:rPr>
        <w:t xml:space="preserve">Goldstein,  Zebker &amp; Werner, 1988</w:t>
      </w: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 o deformaciones relacionadas con la actividad </w:t>
      </w:r>
    </w:p>
    <w:p w:rsidR="00000000" w:rsidDel="00000000" w:rsidP="00000000" w:rsidRDefault="00000000" w:rsidRPr="00000000" w14:paraId="00001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076110839844" w:line="228.17469120025635" w:lineRule="auto"/>
        <w:ind w:left="32.88017272949219" w:right="2951.7718505859375" w:firstLine="0"/>
        <w:jc w:val="center"/>
        <w:rPr>
          <w:rFonts w:ascii="Times New Roman" w:cs="Times New Roman" w:eastAsia="Times New Roman" w:hAnsi="Times New Roman"/>
          <w:b w:val="0"/>
          <w:i w:val="0"/>
          <w:smallCaps w:val="0"/>
          <w:strike w:val="0"/>
          <w:color w:val="1e5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4"/>
          <w:szCs w:val="24"/>
          <w:u w:val="none"/>
          <w:shd w:fill="auto" w:val="clear"/>
          <w:vertAlign w:val="baseline"/>
          <w:rtl w:val="0"/>
        </w:rPr>
        <w:t xml:space="preserve">80 </w:t>
      </w:r>
      <w:r w:rsidDel="00000000" w:rsidR="00000000" w:rsidRPr="00000000">
        <w:rPr>
          <w:rFonts w:ascii="Times New Roman" w:cs="Times New Roman" w:eastAsia="Times New Roman" w:hAnsi="Times New Roman"/>
          <w:b w:val="0"/>
          <w:i w:val="0"/>
          <w:smallCaps w:val="0"/>
          <w:strike w:val="0"/>
          <w:color w:val="231f20"/>
          <w:sz w:val="26.666666666666668"/>
          <w:szCs w:val="26.666666666666668"/>
          <w:u w:val="none"/>
          <w:shd w:fill="auto" w:val="clear"/>
          <w:vertAlign w:val="superscript"/>
          <w:rtl w:val="0"/>
        </w:rPr>
        <w:t xml:space="preserve">Revista Geográfica de América Central. Nº 68(1) </w:t>
      </w:r>
      <w:r w:rsidDel="00000000" w:rsidR="00000000" w:rsidRPr="00000000">
        <w:rPr>
          <w:rFonts w:ascii="Times New Roman" w:cs="Times New Roman" w:eastAsia="Times New Roman" w:hAnsi="Times New Roman"/>
          <w:b w:val="0"/>
          <w:i w:val="0"/>
          <w:smallCaps w:val="0"/>
          <w:strike w:val="0"/>
          <w:color w:val="231f20"/>
          <w:sz w:val="16"/>
          <w:szCs w:val="16"/>
          <w:u w:val="none"/>
          <w:shd w:fill="auto" w:val="clear"/>
          <w:vertAlign w:val="baseline"/>
          <w:rtl w:val="0"/>
        </w:rPr>
        <w:t xml:space="preserve"> ISSN 1011-484X • e-ISSN 2215-2563 / Enero-junio 2022 Doi: </w:t>
      </w:r>
      <w:r w:rsidDel="00000000" w:rsidR="00000000" w:rsidRPr="00000000">
        <w:rPr>
          <w:rFonts w:ascii="Times New Roman" w:cs="Times New Roman" w:eastAsia="Times New Roman" w:hAnsi="Times New Roman"/>
          <w:b w:val="0"/>
          <w:i w:val="0"/>
          <w:smallCaps w:val="0"/>
          <w:strike w:val="0"/>
          <w:color w:val="1e56a6"/>
          <w:sz w:val="16"/>
          <w:szCs w:val="16"/>
          <w:u w:val="none"/>
          <w:shd w:fill="auto" w:val="clear"/>
          <w:vertAlign w:val="baseline"/>
          <w:rtl w:val="0"/>
        </w:rPr>
        <w:t xml:space="preserve">http://dx.doi.org/10.15359/rgac.68-1.3 </w:t>
      </w:r>
      <w:r w:rsidDel="00000000" w:rsidR="00000000" w:rsidRPr="00000000">
        <w:drawing>
          <wp:anchor allowOverlap="1" behindDoc="0" distB="19050" distT="19050" distL="19050" distR="19050" hidden="0" layoutInCell="1" locked="0" relativeHeight="0" simplePos="0">
            <wp:simplePos x="0" y="0"/>
            <wp:positionH relativeFrom="column">
              <wp:posOffset>3636261</wp:posOffset>
            </wp:positionH>
            <wp:positionV relativeFrom="paragraph">
              <wp:posOffset>39984</wp:posOffset>
            </wp:positionV>
            <wp:extent cx="877093" cy="243637"/>
            <wp:effectExtent b="0" l="0" r="0" t="0"/>
            <wp:wrapSquare wrapText="left" distB="19050" distT="19050" distL="19050" distR="19050"/>
            <wp:docPr id="8" name="image8.png"/>
            <a:graphic>
              <a:graphicData uri="http://schemas.openxmlformats.org/drawingml/2006/picture">
                <pic:pic>
                  <pic:nvPicPr>
                    <pic:cNvPr id="0" name="image8.png"/>
                    <pic:cNvPicPr preferRelativeResize="0"/>
                  </pic:nvPicPr>
                  <pic:blipFill>
                    <a:blip r:embed="rId68"/>
                    <a:srcRect b="0" l="0" r="0" t="0"/>
                    <a:stretch>
                      <a:fillRect/>
                    </a:stretch>
                  </pic:blipFill>
                  <pic:spPr>
                    <a:xfrm>
                      <a:off x="0" y="0"/>
                      <a:ext cx="877093" cy="243637"/>
                    </a:xfrm>
                    <a:prstGeom prst="rect"/>
                    <a:ln/>
                  </pic:spPr>
                </pic:pic>
              </a:graphicData>
            </a:graphic>
          </wp:anchor>
        </w:drawing>
      </w:r>
    </w:p>
    <w:sectPr>
      <w:type w:val="continuous"/>
      <w:pgSz w:h="13680" w:w="9360" w:orient="portrait"/>
      <w:pgMar w:bottom="532.8100204467773" w:top="774.10888671875" w:left="1115.6177520751953" w:right="1071.4093017578125" w:header="0" w:footer="720"/>
      <w:cols w:equalWidth="0" w:num="1">
        <w:col w:space="0" w:w="7172.97294616699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42" Type="http://schemas.openxmlformats.org/officeDocument/2006/relationships/image" Target="media/image22.png"/><Relationship Id="rId41" Type="http://schemas.openxmlformats.org/officeDocument/2006/relationships/image" Target="media/image21.png"/><Relationship Id="rId44" Type="http://schemas.openxmlformats.org/officeDocument/2006/relationships/image" Target="media/image26.png"/><Relationship Id="rId43" Type="http://schemas.openxmlformats.org/officeDocument/2006/relationships/image" Target="media/image25.png"/><Relationship Id="rId46" Type="http://schemas.openxmlformats.org/officeDocument/2006/relationships/image" Target="media/image30.png"/><Relationship Id="rId45" Type="http://schemas.openxmlformats.org/officeDocument/2006/relationships/image" Target="media/image2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3.png"/><Relationship Id="rId48" Type="http://schemas.openxmlformats.org/officeDocument/2006/relationships/image" Target="media/image28.png"/><Relationship Id="rId47" Type="http://schemas.openxmlformats.org/officeDocument/2006/relationships/image" Target="media/image31.png"/><Relationship Id="rId49" Type="http://schemas.openxmlformats.org/officeDocument/2006/relationships/image" Target="media/image29.png"/><Relationship Id="rId5" Type="http://schemas.openxmlformats.org/officeDocument/2006/relationships/styles" Target="styles.xml"/><Relationship Id="rId6" Type="http://schemas.openxmlformats.org/officeDocument/2006/relationships/image" Target="media/image73.png"/><Relationship Id="rId7" Type="http://schemas.openxmlformats.org/officeDocument/2006/relationships/image" Target="media/image70.png"/><Relationship Id="rId8" Type="http://schemas.openxmlformats.org/officeDocument/2006/relationships/image" Target="media/image69.png"/><Relationship Id="rId31" Type="http://schemas.openxmlformats.org/officeDocument/2006/relationships/image" Target="media/image11.png"/><Relationship Id="rId30" Type="http://schemas.openxmlformats.org/officeDocument/2006/relationships/image" Target="media/image10.png"/><Relationship Id="rId33" Type="http://schemas.openxmlformats.org/officeDocument/2006/relationships/image" Target="media/image15.png"/><Relationship Id="rId32" Type="http://schemas.openxmlformats.org/officeDocument/2006/relationships/image" Target="media/image14.png"/><Relationship Id="rId35" Type="http://schemas.openxmlformats.org/officeDocument/2006/relationships/image" Target="media/image19.png"/><Relationship Id="rId34" Type="http://schemas.openxmlformats.org/officeDocument/2006/relationships/image" Target="media/image16.png"/><Relationship Id="rId37" Type="http://schemas.openxmlformats.org/officeDocument/2006/relationships/image" Target="media/image17.png"/><Relationship Id="rId36" Type="http://schemas.openxmlformats.org/officeDocument/2006/relationships/image" Target="media/image20.png"/><Relationship Id="rId39" Type="http://schemas.openxmlformats.org/officeDocument/2006/relationships/image" Target="media/image23.png"/><Relationship Id="rId38" Type="http://schemas.openxmlformats.org/officeDocument/2006/relationships/image" Target="media/image18.png"/><Relationship Id="rId62" Type="http://schemas.openxmlformats.org/officeDocument/2006/relationships/image" Target="media/image57.png"/><Relationship Id="rId61" Type="http://schemas.openxmlformats.org/officeDocument/2006/relationships/image" Target="media/image55.png"/><Relationship Id="rId20" Type="http://schemas.openxmlformats.org/officeDocument/2006/relationships/image" Target="media/image53.png"/><Relationship Id="rId64" Type="http://schemas.openxmlformats.org/officeDocument/2006/relationships/image" Target="media/image3.png"/><Relationship Id="rId63" Type="http://schemas.openxmlformats.org/officeDocument/2006/relationships/image" Target="media/image52.png"/><Relationship Id="rId22" Type="http://schemas.openxmlformats.org/officeDocument/2006/relationships/image" Target="media/image60.png"/><Relationship Id="rId66" Type="http://schemas.openxmlformats.org/officeDocument/2006/relationships/image" Target="media/image1.png"/><Relationship Id="rId21" Type="http://schemas.openxmlformats.org/officeDocument/2006/relationships/image" Target="media/image59.png"/><Relationship Id="rId65" Type="http://schemas.openxmlformats.org/officeDocument/2006/relationships/image" Target="media/image4.png"/><Relationship Id="rId24" Type="http://schemas.openxmlformats.org/officeDocument/2006/relationships/image" Target="media/image7.png"/><Relationship Id="rId68" Type="http://schemas.openxmlformats.org/officeDocument/2006/relationships/image" Target="media/image8.png"/><Relationship Id="rId23" Type="http://schemas.openxmlformats.org/officeDocument/2006/relationships/image" Target="media/image58.png"/><Relationship Id="rId67" Type="http://schemas.openxmlformats.org/officeDocument/2006/relationships/image" Target="media/image2.png"/><Relationship Id="rId60" Type="http://schemas.openxmlformats.org/officeDocument/2006/relationships/image" Target="media/image47.png"/><Relationship Id="rId26" Type="http://schemas.openxmlformats.org/officeDocument/2006/relationships/image" Target="media/image5.png"/><Relationship Id="rId25" Type="http://schemas.openxmlformats.org/officeDocument/2006/relationships/image" Target="media/image9.png"/><Relationship Id="rId28" Type="http://schemas.openxmlformats.org/officeDocument/2006/relationships/image" Target="media/image12.png"/><Relationship Id="rId27" Type="http://schemas.openxmlformats.org/officeDocument/2006/relationships/image" Target="media/image6.png"/><Relationship Id="rId29" Type="http://schemas.openxmlformats.org/officeDocument/2006/relationships/image" Target="media/image13.png"/><Relationship Id="rId51" Type="http://schemas.openxmlformats.org/officeDocument/2006/relationships/image" Target="media/image36.png"/><Relationship Id="rId50" Type="http://schemas.openxmlformats.org/officeDocument/2006/relationships/image" Target="media/image35.png"/><Relationship Id="rId53" Type="http://schemas.openxmlformats.org/officeDocument/2006/relationships/image" Target="media/image34.png"/><Relationship Id="rId52" Type="http://schemas.openxmlformats.org/officeDocument/2006/relationships/image" Target="media/image32.png"/><Relationship Id="rId11" Type="http://schemas.openxmlformats.org/officeDocument/2006/relationships/image" Target="media/image40.png"/><Relationship Id="rId55" Type="http://schemas.openxmlformats.org/officeDocument/2006/relationships/image" Target="media/image41.png"/><Relationship Id="rId10" Type="http://schemas.openxmlformats.org/officeDocument/2006/relationships/image" Target="media/image39.png"/><Relationship Id="rId54" Type="http://schemas.openxmlformats.org/officeDocument/2006/relationships/image" Target="media/image43.png"/><Relationship Id="rId13" Type="http://schemas.openxmlformats.org/officeDocument/2006/relationships/image" Target="media/image38.png"/><Relationship Id="rId57" Type="http://schemas.openxmlformats.org/officeDocument/2006/relationships/image" Target="media/image48.png"/><Relationship Id="rId12" Type="http://schemas.openxmlformats.org/officeDocument/2006/relationships/image" Target="media/image37.png"/><Relationship Id="rId56" Type="http://schemas.openxmlformats.org/officeDocument/2006/relationships/image" Target="media/image42.png"/><Relationship Id="rId15" Type="http://schemas.openxmlformats.org/officeDocument/2006/relationships/image" Target="media/image44.png"/><Relationship Id="rId59" Type="http://schemas.openxmlformats.org/officeDocument/2006/relationships/image" Target="media/image45.png"/><Relationship Id="rId14" Type="http://schemas.openxmlformats.org/officeDocument/2006/relationships/image" Target="media/image49.png"/><Relationship Id="rId58" Type="http://schemas.openxmlformats.org/officeDocument/2006/relationships/image" Target="media/image50.png"/><Relationship Id="rId17" Type="http://schemas.openxmlformats.org/officeDocument/2006/relationships/image" Target="media/image54.png"/><Relationship Id="rId16" Type="http://schemas.openxmlformats.org/officeDocument/2006/relationships/image" Target="media/image46.png"/><Relationship Id="rId19" Type="http://schemas.openxmlformats.org/officeDocument/2006/relationships/image" Target="media/image51.png"/><Relationship Id="rId18"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