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EF45" w14:textId="61BDCE9B" w:rsidR="00907A3D" w:rsidRPr="001A76A1" w:rsidRDefault="00115580" w:rsidP="00115580">
      <w:pPr>
        <w:pStyle w:val="figuras"/>
        <w:rPr>
          <w:rFonts w:ascii="Times New Roman" w:hAnsi="Times New Roman" w:cs="Times New Roman"/>
        </w:rPr>
      </w:pPr>
      <w:bookmarkStart w:id="0" w:name="_Toc87627614"/>
      <w:bookmarkStart w:id="1" w:name="_Toc88228113"/>
      <w:bookmarkStart w:id="2" w:name="_Toc88832558"/>
      <w:r w:rsidRPr="001A76A1">
        <w:rPr>
          <w:rFonts w:ascii="Times New Roman" w:hAnsi="Times New Roman" w:cs="Times New Roman"/>
          <w:b/>
        </w:rPr>
        <w:t xml:space="preserve">Quadro </w:t>
      </w:r>
      <w:r w:rsidR="006426B0">
        <w:rPr>
          <w:rFonts w:ascii="Times New Roman" w:hAnsi="Times New Roman" w:cs="Times New Roman"/>
          <w:b/>
        </w:rPr>
        <w:t>1</w:t>
      </w:r>
      <w:r w:rsidRPr="001A76A1">
        <w:rPr>
          <w:rFonts w:ascii="Times New Roman" w:hAnsi="Times New Roman" w:cs="Times New Roman"/>
        </w:rPr>
        <w:t xml:space="preserve"> - Matriz dos índices de dissecação do relevo</w:t>
      </w:r>
      <w:bookmarkEnd w:id="0"/>
      <w:bookmarkEnd w:id="1"/>
      <w:bookmarkEnd w:id="2"/>
    </w:p>
    <w:p w14:paraId="1C0516A8" w14:textId="57F66DC1" w:rsidR="00907A3D" w:rsidRPr="001A76A1" w:rsidRDefault="00BF179E" w:rsidP="00A34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94080" behindDoc="1" locked="0" layoutInCell="1" allowOverlap="1" wp14:anchorId="1993A0E2" wp14:editId="2176BAF8">
            <wp:simplePos x="0" y="0"/>
            <wp:positionH relativeFrom="column">
              <wp:posOffset>1439545</wp:posOffset>
            </wp:positionH>
            <wp:positionV relativeFrom="paragraph">
              <wp:posOffset>34925</wp:posOffset>
            </wp:positionV>
            <wp:extent cx="3460115" cy="3115310"/>
            <wp:effectExtent l="0" t="0" r="6985" b="8890"/>
            <wp:wrapThrough wrapText="bothSides">
              <wp:wrapPolygon edited="0">
                <wp:start x="0" y="0"/>
                <wp:lineTo x="0" y="21530"/>
                <wp:lineTo x="21525" y="21530"/>
                <wp:lineTo x="21525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a de indice de dissecacaoCORRIGI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115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BE97A" w14:textId="77777777" w:rsidR="00D22B25" w:rsidRPr="001A76A1" w:rsidRDefault="00D22B25" w:rsidP="009F3A5E">
      <w:pPr>
        <w:tabs>
          <w:tab w:val="left" w:leader="do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B184A" w14:textId="04F84489" w:rsidR="00AA1FD6" w:rsidRPr="001A76A1" w:rsidRDefault="00AA1FD6" w:rsidP="00F37C3B">
      <w:pPr>
        <w:tabs>
          <w:tab w:val="left" w:leader="do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4FFFB56C" w14:textId="77777777" w:rsidR="00AA1FD6" w:rsidRPr="001A76A1" w:rsidRDefault="00AA1FD6" w:rsidP="00F37C3B">
      <w:pPr>
        <w:tabs>
          <w:tab w:val="left" w:leader="do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1FDFCCFF" w14:textId="77777777" w:rsidR="00AA1FD6" w:rsidRPr="001A76A1" w:rsidRDefault="00AA1FD6" w:rsidP="00F37C3B">
      <w:pPr>
        <w:tabs>
          <w:tab w:val="left" w:leader="do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7C82787" w14:textId="77777777" w:rsidR="00AA1FD6" w:rsidRPr="001A76A1" w:rsidRDefault="00AA1FD6" w:rsidP="00F37C3B">
      <w:pPr>
        <w:tabs>
          <w:tab w:val="left" w:leader="do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04A15E88" w14:textId="77777777" w:rsidR="00AA1FD6" w:rsidRPr="001A76A1" w:rsidRDefault="00AA1FD6" w:rsidP="00F37C3B">
      <w:pPr>
        <w:tabs>
          <w:tab w:val="left" w:leader="do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DB43DE1" w14:textId="6271CEB9" w:rsidR="00AA1FD6" w:rsidRPr="001A76A1" w:rsidRDefault="00AA1FD6" w:rsidP="00F37C3B">
      <w:pPr>
        <w:tabs>
          <w:tab w:val="left" w:leader="do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46B6BC9A" w14:textId="77777777" w:rsidR="00AA1FD6" w:rsidRPr="001A76A1" w:rsidRDefault="00AA1FD6" w:rsidP="00F37C3B">
      <w:pPr>
        <w:tabs>
          <w:tab w:val="left" w:leader="do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B6E2DF1" w14:textId="77777777" w:rsidR="00AA1FD6" w:rsidRPr="001A76A1" w:rsidRDefault="00AA1FD6" w:rsidP="00F37C3B">
      <w:pPr>
        <w:tabs>
          <w:tab w:val="left" w:leader="do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66999CA" w14:textId="77777777" w:rsidR="000D2438" w:rsidRPr="001A76A1" w:rsidRDefault="000D2438" w:rsidP="00F37C3B">
      <w:pPr>
        <w:tabs>
          <w:tab w:val="left" w:leader="do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4F00F1F" w14:textId="77777777" w:rsidR="000D2438" w:rsidRPr="001A76A1" w:rsidRDefault="000D2438" w:rsidP="00145FE0">
      <w:pPr>
        <w:tabs>
          <w:tab w:val="left" w:leader="do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539E2EC2" w14:textId="2B48969C" w:rsidR="00AA1FD6" w:rsidRPr="001A76A1" w:rsidRDefault="00AA1FD6" w:rsidP="00686E30">
      <w:pPr>
        <w:tabs>
          <w:tab w:val="left" w:leader="dot" w:pos="851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  <w:r w:rsidRPr="001A76A1">
        <w:rPr>
          <w:rFonts w:ascii="Times New Roman" w:hAnsi="Times New Roman" w:cs="Times New Roman"/>
          <w:bCs/>
          <w:lang w:eastAsia="ar-SA"/>
        </w:rPr>
        <w:t>Fonte:</w:t>
      </w:r>
      <w:r w:rsidR="00FE1AF8" w:rsidRPr="001A76A1">
        <w:rPr>
          <w:rFonts w:ascii="Times New Roman" w:hAnsi="Times New Roman" w:cs="Times New Roman"/>
          <w:bCs/>
          <w:lang w:eastAsia="ar-SA"/>
        </w:rPr>
        <w:t xml:space="preserve"> Adaptado de</w:t>
      </w:r>
      <w:r w:rsidRPr="001A76A1">
        <w:rPr>
          <w:rFonts w:ascii="Times New Roman" w:hAnsi="Times New Roman" w:cs="Times New Roman"/>
          <w:bCs/>
          <w:lang w:eastAsia="ar-SA"/>
        </w:rPr>
        <w:t xml:space="preserve"> Ross, 1992.</w:t>
      </w:r>
    </w:p>
    <w:p w14:paraId="1A3E1A81" w14:textId="77777777" w:rsidR="000D2438" w:rsidRPr="001A76A1" w:rsidRDefault="000D2438" w:rsidP="00444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68B15" w14:textId="1515DE19" w:rsidR="00686E30" w:rsidRPr="001A76A1" w:rsidRDefault="00686E30" w:rsidP="007F26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Por exemplo, o conjunto numérico 32 – o número 3 refere-se ao entalhamento do vale do tipo médio (20 a 40m) e o número 2 significa que a forma de relevo representada têm dimensão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interfluvial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grande que oscila no intervalo de 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>700  a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1.500 metros. É a partir dessa matriz que se estabelece as categorias de influência 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>de Muito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fraca a Muito forte.</w:t>
      </w:r>
    </w:p>
    <w:p w14:paraId="5FC7B394" w14:textId="146F9231" w:rsidR="007A56A8" w:rsidRPr="001A76A1" w:rsidRDefault="00686E30" w:rsidP="007A56A8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1A76A1">
        <w:rPr>
          <w:rFonts w:ascii="Times New Roman" w:hAnsi="Times New Roman" w:cs="Times New Roman"/>
        </w:rPr>
        <w:t xml:space="preserve"> </w:t>
      </w:r>
      <w:r w:rsidR="007A56A8" w:rsidRPr="001A76A1">
        <w:rPr>
          <w:rFonts w:ascii="Times New Roman" w:hAnsi="Times New Roman" w:cs="Times New Roman"/>
        </w:rPr>
        <w:t xml:space="preserve">“[...] face a dificuldade de se estabelecer as classes de densidade da drenagem, utiliza-se a dimensão </w:t>
      </w:r>
      <w:proofErr w:type="spellStart"/>
      <w:r w:rsidR="007A56A8" w:rsidRPr="001A76A1">
        <w:rPr>
          <w:rFonts w:ascii="Times New Roman" w:hAnsi="Times New Roman" w:cs="Times New Roman"/>
        </w:rPr>
        <w:t>interfluvial</w:t>
      </w:r>
      <w:proofErr w:type="spellEnd"/>
      <w:r w:rsidR="007A56A8" w:rsidRPr="001A76A1">
        <w:rPr>
          <w:rFonts w:ascii="Times New Roman" w:hAnsi="Times New Roman" w:cs="Times New Roman"/>
        </w:rPr>
        <w:t xml:space="preserve"> média, cujos valores são inversamente proporcionais, ou seja, quanto maior a densidade de drenagem, menor a dimensão </w:t>
      </w:r>
      <w:proofErr w:type="spellStart"/>
      <w:r w:rsidR="007A56A8" w:rsidRPr="001A76A1">
        <w:rPr>
          <w:rFonts w:ascii="Times New Roman" w:hAnsi="Times New Roman" w:cs="Times New Roman"/>
        </w:rPr>
        <w:t>interfluvial</w:t>
      </w:r>
      <w:proofErr w:type="spellEnd"/>
      <w:r w:rsidR="007A56A8" w:rsidRPr="001A76A1">
        <w:rPr>
          <w:rFonts w:ascii="Times New Roman" w:hAnsi="Times New Roman" w:cs="Times New Roman"/>
        </w:rPr>
        <w:t xml:space="preserve"> média. Quanto ao índice de dissecação, o menor valor numérico é a dissecação mais fraca, ou seja 11 e o maior valor numérico é a dissecação mais forte, ou seja 55” (ROSS, 1992, p. 13).</w:t>
      </w:r>
    </w:p>
    <w:p w14:paraId="2293776C" w14:textId="77777777" w:rsidR="00D42A0C" w:rsidRPr="001A76A1" w:rsidRDefault="00D42A0C" w:rsidP="007A56A8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454B8077" w14:textId="74649F76" w:rsidR="00F606D5" w:rsidRDefault="00D42A0C" w:rsidP="007F26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Essa matriz possibilita uma maior representação dos índices de dissecação do relevo, sendo assim quanto maior for o valor numérico expresso pelo o conjunto dos dois algarismos arábicos, maior é a dissecação e vice-versa.</w:t>
      </w:r>
    </w:p>
    <w:p w14:paraId="112C8171" w14:textId="08523594" w:rsidR="007C3AF7" w:rsidRPr="007C3AF7" w:rsidRDefault="007C3AF7" w:rsidP="007C3AF7">
      <w:pPr>
        <w:tabs>
          <w:tab w:val="left" w:leader="dot" w:pos="851"/>
        </w:tabs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  <w:sectPr w:rsidR="007C3AF7" w:rsidRPr="007C3AF7" w:rsidSect="00C62647">
          <w:headerReference w:type="default" r:id="rId9"/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Na área de estudo foram cartografados três tipos de modelados: Modelado de Dissecação, Modelado de Aplanamento e Modelado de Acumulação (</w:t>
      </w:r>
      <w:r w:rsidR="006426B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Figura 7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).</w:t>
      </w:r>
    </w:p>
    <w:p w14:paraId="1F3A0DB4" w14:textId="77777777" w:rsidR="007C3AF7" w:rsidRDefault="007C3AF7" w:rsidP="007F2648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7D199CF8" w14:textId="56835A3B" w:rsidR="007C3AF7" w:rsidRPr="009B2057" w:rsidRDefault="009B2057" w:rsidP="00B13FE0">
      <w:pPr>
        <w:spacing w:after="0" w:line="36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88827911"/>
      <w:bookmarkStart w:id="4" w:name="_Toc88832502"/>
      <w:r w:rsidRPr="001A76A1">
        <w:rPr>
          <w:rFonts w:ascii="Times New Roman" w:hAnsi="Times New Roman" w:cs="Times New Roman"/>
          <w:b/>
          <w:bCs/>
          <w:noProof/>
          <w:lang w:eastAsia="pt-BR"/>
        </w:rPr>
        <w:lastRenderedPageBreak/>
        <w:drawing>
          <wp:anchor distT="0" distB="0" distL="114300" distR="114300" simplePos="0" relativeHeight="251695104" behindDoc="1" locked="0" layoutInCell="1" allowOverlap="1" wp14:anchorId="377330A0" wp14:editId="7FB7680E">
            <wp:simplePos x="0" y="0"/>
            <wp:positionH relativeFrom="column">
              <wp:posOffset>381000</wp:posOffset>
            </wp:positionH>
            <wp:positionV relativeFrom="paragraph">
              <wp:posOffset>490220</wp:posOffset>
            </wp:positionV>
            <wp:extent cx="5228590" cy="3695700"/>
            <wp:effectExtent l="0" t="0" r="0" b="0"/>
            <wp:wrapThrough wrapText="bothSides">
              <wp:wrapPolygon edited="0">
                <wp:start x="0" y="0"/>
                <wp:lineTo x="0" y="21489"/>
                <wp:lineTo x="21485" y="21489"/>
                <wp:lineTo x="21485" y="0"/>
                <wp:lineTo x="0" y="0"/>
              </wp:wrapPolygon>
            </wp:wrapThrough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taxon_padra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057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 w:rsidR="006426B0">
        <w:rPr>
          <w:rFonts w:ascii="Times New Roman" w:hAnsi="Times New Roman" w:cs="Times New Roman"/>
          <w:b/>
          <w:sz w:val="24"/>
          <w:szCs w:val="24"/>
        </w:rPr>
        <w:t>7</w:t>
      </w:r>
      <w:r w:rsidRPr="009B2057">
        <w:rPr>
          <w:rFonts w:ascii="Times New Roman" w:hAnsi="Times New Roman" w:cs="Times New Roman"/>
          <w:sz w:val="24"/>
          <w:szCs w:val="24"/>
        </w:rPr>
        <w:t xml:space="preserve"> - Mapa dos padrões de formas semelhantes de Guaraciaba do Norte e Carnaubal</w:t>
      </w:r>
      <w:bookmarkEnd w:id="3"/>
      <w:bookmarkEnd w:id="4"/>
    </w:p>
    <w:p w14:paraId="4B536482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134F67A3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1B90396F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74EE4A34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75E54CA5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1B434C56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0A9F0F09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7D6E781F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201D9E35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78D35A82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541157FB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35913790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5FBBB805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009182F8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412463C1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0C5BAD48" w14:textId="77777777" w:rsidR="00132E05" w:rsidRDefault="00132E05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</w:p>
    <w:p w14:paraId="51534D0A" w14:textId="2C13BD8E" w:rsidR="009B2057" w:rsidRPr="001A76A1" w:rsidRDefault="009B2057" w:rsidP="009B2057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lang w:eastAsia="ar-SA"/>
        </w:rPr>
      </w:pPr>
      <w:r w:rsidRPr="001A76A1">
        <w:rPr>
          <w:rFonts w:ascii="Times New Roman" w:hAnsi="Times New Roman" w:cs="Times New Roman"/>
          <w:bCs/>
          <w:lang w:eastAsia="ar-SA"/>
        </w:rPr>
        <w:t>Fonte: Fernandes (2021).</w:t>
      </w:r>
    </w:p>
    <w:p w14:paraId="5AA7DBC4" w14:textId="77777777" w:rsidR="007C3AF7" w:rsidRDefault="007C3AF7" w:rsidP="007F2648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2B41598E" w14:textId="0BFAE6DD" w:rsidR="002638F6" w:rsidRPr="001A76A1" w:rsidRDefault="009F3A5E" w:rsidP="009B20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Com base na metodologia de Ross (1992), </w:t>
      </w:r>
      <w:r w:rsidR="00907A3D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as letras símbolos são de duas </w:t>
      </w:r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naturezas genéticas,</w:t>
      </w:r>
      <w:r w:rsidR="00AA1FD6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as formas </w:t>
      </w:r>
      <w:proofErr w:type="spellStart"/>
      <w:r w:rsidR="00AA1FD6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A</w:t>
      </w:r>
      <w:r w:rsidR="00907A3D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gradacionais</w:t>
      </w:r>
      <w:proofErr w:type="spellEnd"/>
      <w:r w:rsidR="00907A3D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(acumulação) recebem a primeira letra maiúscula (A), acompanhada de outras duas letras minúsculas que determinam a gênese e processo de geração da forma de agradação.</w:t>
      </w:r>
      <w:r w:rsidR="00AA1FD6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As f</w:t>
      </w:r>
      <w:r w:rsidR="00A34882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o</w:t>
      </w:r>
      <w:r w:rsidR="00AA1FD6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r</w:t>
      </w:r>
      <w:r w:rsidR="00A34882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mas de agradação não recebem </w:t>
      </w:r>
      <w:r w:rsidR="000A5BC4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algarismos arábicos</w:t>
      </w:r>
      <w:r w:rsidR="00AA1FD6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, pois</w:t>
      </w:r>
      <w:r w:rsidR="00A34882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estas não </w:t>
      </w:r>
      <w:r w:rsidR="007C3B68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apresentam</w:t>
      </w:r>
      <w:r w:rsidR="00A34882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dissecaç</w:t>
      </w:r>
      <w:r w:rsidR="00EE5DEF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ão por erosão.</w:t>
      </w:r>
    </w:p>
    <w:p w14:paraId="308302A4" w14:textId="784774ED" w:rsidR="00907A3D" w:rsidRPr="001A76A1" w:rsidRDefault="00907A3D" w:rsidP="007F2648">
      <w:pPr>
        <w:tabs>
          <w:tab w:val="left" w:leader="dot" w:pos="851"/>
        </w:tabs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As formas </w:t>
      </w:r>
      <w:proofErr w:type="spellStart"/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Denudacionais</w:t>
      </w:r>
      <w:proofErr w:type="spellEnd"/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(D) são acompanhadas de outra letra minúscula </w:t>
      </w:r>
      <w:r w:rsidR="00F37C3B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qu</w:t>
      </w:r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e indica a morfologia </w:t>
      </w:r>
      <w:r w:rsidR="00F37C3B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do topo da forma individualiza</w:t>
      </w:r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que é reflexo do processo </w:t>
      </w:r>
      <w:proofErr w:type="spellStart"/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morfogenéticos</w:t>
      </w:r>
      <w:proofErr w:type="spellEnd"/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que gerou tal</w:t>
      </w:r>
      <w:r w:rsidR="00F37C3B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forma</w:t>
      </w:r>
      <w:r w:rsidR="00F37C3B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. As f</w:t>
      </w:r>
      <w:r w:rsidR="00D22B25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o</w:t>
      </w:r>
      <w:r w:rsidR="00F37C3B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r</w:t>
      </w:r>
      <w:r w:rsidR="00D22B25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mas podem apresentar características de topos aguçados (a), convexos (c), tabulares (t) ou planos (p).</w:t>
      </w:r>
    </w:p>
    <w:p w14:paraId="30BDCEF4" w14:textId="05BF6591" w:rsidR="00AA1FD6" w:rsidRPr="001A76A1" w:rsidRDefault="00AA1FD6" w:rsidP="007F2648">
      <w:pPr>
        <w:tabs>
          <w:tab w:val="left" w:leader="dot" w:pos="851"/>
        </w:tabs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As formas de Aplanamento </w:t>
      </w:r>
      <w:r w:rsidR="00F75120"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(P) </w:t>
      </w:r>
      <w:r w:rsidRPr="001A76A1">
        <w:rPr>
          <w:rFonts w:ascii="Times New Roman" w:hAnsi="Times New Roman" w:cs="Times New Roman"/>
          <w:bCs/>
          <w:sz w:val="24"/>
          <w:szCs w:val="24"/>
          <w:lang w:eastAsia="ar-SA"/>
        </w:rPr>
        <w:t>são representadas por relevo de gradiente suave, com pouco ou nenhum entalhamento pelos processos erosivos lineares naturais.</w:t>
      </w:r>
    </w:p>
    <w:p w14:paraId="1C3A9EFC" w14:textId="77777777" w:rsidR="00377F1E" w:rsidRPr="001A76A1" w:rsidRDefault="00377F1E" w:rsidP="00377F1E">
      <w:pPr>
        <w:tabs>
          <w:tab w:val="left" w:leader="dot" w:pos="851"/>
          <w:tab w:val="center" w:pos="5233"/>
          <w:tab w:val="left" w:pos="6765"/>
        </w:tabs>
        <w:suppressAutoHyphens/>
        <w:spacing w:after="0" w:line="360" w:lineRule="auto"/>
        <w:rPr>
          <w:rFonts w:ascii="Times New Roman" w:hAnsi="Times New Roman" w:cs="Times New Roman"/>
          <w:bCs/>
          <w:lang w:eastAsia="ar-SA"/>
        </w:rPr>
      </w:pPr>
    </w:p>
    <w:p w14:paraId="640C9B70" w14:textId="77491401" w:rsidR="005A2B63" w:rsidRPr="00A53320" w:rsidRDefault="00114C0C" w:rsidP="0015755A">
      <w:pPr>
        <w:pStyle w:val="Quaternria"/>
        <w:outlineLvl w:val="2"/>
        <w:rPr>
          <w:rFonts w:ascii="Times New Roman" w:hAnsi="Times New Roman" w:cs="Times New Roman"/>
          <w:b/>
          <w:bCs w:val="0"/>
        </w:rPr>
      </w:pPr>
      <w:bookmarkStart w:id="5" w:name="_Toc87622149"/>
      <w:bookmarkStart w:id="6" w:name="_Toc87622716"/>
      <w:bookmarkStart w:id="7" w:name="_Toc87623467"/>
      <w:bookmarkStart w:id="8" w:name="_Toc87623522"/>
      <w:bookmarkStart w:id="9" w:name="_Toc88227477"/>
      <w:bookmarkStart w:id="10" w:name="_Toc88227678"/>
      <w:bookmarkStart w:id="11" w:name="_Toc88827343"/>
      <w:bookmarkStart w:id="12" w:name="_Toc88832322"/>
      <w:r w:rsidRPr="00A53320">
        <w:rPr>
          <w:rFonts w:ascii="Times New Roman" w:hAnsi="Times New Roman" w:cs="Times New Roman"/>
          <w:b/>
          <w:bCs w:val="0"/>
        </w:rPr>
        <w:t>Acumulação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39F67B6" w14:textId="408D9E2D" w:rsidR="00D85714" w:rsidRPr="001A76A1" w:rsidRDefault="00D85714" w:rsidP="007F2648">
      <w:pPr>
        <w:tabs>
          <w:tab w:val="left" w:pos="851"/>
        </w:tabs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b/>
          <w:sz w:val="24"/>
          <w:szCs w:val="24"/>
        </w:rPr>
        <w:tab/>
      </w:r>
      <w:r w:rsidRPr="001A76A1">
        <w:rPr>
          <w:rFonts w:ascii="Times New Roman" w:hAnsi="Times New Roman" w:cs="Times New Roman"/>
          <w:sz w:val="24"/>
          <w:szCs w:val="24"/>
        </w:rPr>
        <w:t xml:space="preserve">Os modelados de acumulação são diferenciados, em função de sua gênese, em fluviais, lacustres, marinhos, lagunares, eólicos e de gêneses mistas, resultantes da conjugação </w:t>
      </w:r>
      <w:r w:rsidRPr="001A76A1">
        <w:rPr>
          <w:rFonts w:ascii="Times New Roman" w:hAnsi="Times New Roman" w:cs="Times New Roman"/>
          <w:sz w:val="24"/>
          <w:szCs w:val="24"/>
        </w:rPr>
        <w:lastRenderedPageBreak/>
        <w:t>ou atuação simultânea de processos diversos (IBGE, 2009). Na área de estudo foi identificado o modelado de acumulação do tipo Plano de Inundação (Ai).</w:t>
      </w:r>
    </w:p>
    <w:p w14:paraId="0308541A" w14:textId="155A054D" w:rsidR="00D8145F" w:rsidRPr="001A76A1" w:rsidRDefault="00D8145F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O</w:t>
      </w:r>
      <w:r w:rsidR="00114C0C" w:rsidRPr="001A76A1">
        <w:rPr>
          <w:rFonts w:ascii="Times New Roman" w:hAnsi="Times New Roman" w:cs="Times New Roman"/>
          <w:sz w:val="24"/>
          <w:szCs w:val="24"/>
        </w:rPr>
        <w:t xml:space="preserve"> </w:t>
      </w:r>
      <w:r w:rsidR="00114C0C" w:rsidRPr="001A76A1">
        <w:rPr>
          <w:rFonts w:ascii="Times New Roman" w:hAnsi="Times New Roman" w:cs="Times New Roman"/>
          <w:b/>
          <w:sz w:val="24"/>
          <w:szCs w:val="24"/>
        </w:rPr>
        <w:t>Plano de Inundação (Ai)</w:t>
      </w:r>
      <w:r w:rsidR="00114C0C" w:rsidRPr="001A76A1">
        <w:rPr>
          <w:rFonts w:ascii="Times New Roman" w:hAnsi="Times New Roman" w:cs="Times New Roman"/>
          <w:sz w:val="24"/>
          <w:szCs w:val="24"/>
        </w:rPr>
        <w:t xml:space="preserve"> </w:t>
      </w:r>
      <w:r w:rsidRPr="001A76A1">
        <w:rPr>
          <w:rFonts w:ascii="Times New Roman" w:hAnsi="Times New Roman" w:cs="Times New Roman"/>
          <w:sz w:val="24"/>
          <w:szCs w:val="24"/>
        </w:rPr>
        <w:t>r</w:t>
      </w:r>
      <w:r w:rsidR="005A2B63" w:rsidRPr="001A76A1">
        <w:rPr>
          <w:rFonts w:ascii="Times New Roman" w:hAnsi="Times New Roman" w:cs="Times New Roman"/>
          <w:sz w:val="24"/>
          <w:szCs w:val="24"/>
        </w:rPr>
        <w:t>epresenta uma área abaciada de planos convergentes, arenosa e/ou argilosa, sujeita ou não a inundações periódicas, podendo apresentar arreísmo e/ou comportar lagoas fechadas ou precariamente incorporadas à rede de drenagem</w:t>
      </w:r>
      <w:r w:rsidRPr="001A76A1">
        <w:rPr>
          <w:rFonts w:ascii="Times New Roman" w:hAnsi="Times New Roman" w:cs="Times New Roman"/>
          <w:sz w:val="24"/>
          <w:szCs w:val="24"/>
        </w:rPr>
        <w:t xml:space="preserve"> (IBGE, 2009, p.37)</w:t>
      </w:r>
      <w:r w:rsidR="005A2B63" w:rsidRPr="001A76A1">
        <w:rPr>
          <w:rFonts w:ascii="Times New Roman" w:hAnsi="Times New Roman" w:cs="Times New Roman"/>
          <w:sz w:val="24"/>
          <w:szCs w:val="24"/>
        </w:rPr>
        <w:t>.</w:t>
      </w:r>
    </w:p>
    <w:p w14:paraId="7F99FB7E" w14:textId="243E8732" w:rsidR="005A2B63" w:rsidRPr="001A76A1" w:rsidRDefault="005A2B63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 </w:t>
      </w:r>
      <w:r w:rsidR="00D8145F" w:rsidRPr="001A76A1">
        <w:rPr>
          <w:rFonts w:ascii="Times New Roman" w:hAnsi="Times New Roman" w:cs="Times New Roman"/>
          <w:sz w:val="24"/>
          <w:szCs w:val="24"/>
        </w:rPr>
        <w:t xml:space="preserve">Essa formação é concentrada na região adjacente </w:t>
      </w:r>
      <w:proofErr w:type="spellStart"/>
      <w:r w:rsidR="00D8145F" w:rsidRPr="001A76A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8145F" w:rsidRPr="001A76A1">
        <w:rPr>
          <w:rFonts w:ascii="Times New Roman" w:hAnsi="Times New Roman" w:cs="Times New Roman"/>
          <w:sz w:val="24"/>
          <w:szCs w:val="24"/>
        </w:rPr>
        <w:t xml:space="preserve"> sede do município de Carnaubal, promovendo a existência de lagoas em certos períodos do ano como </w:t>
      </w:r>
      <w:r w:rsidR="00265881">
        <w:rPr>
          <w:rFonts w:ascii="Times New Roman" w:hAnsi="Times New Roman" w:cs="Times New Roman"/>
          <w:sz w:val="24"/>
          <w:szCs w:val="24"/>
        </w:rPr>
        <w:t>também a ativação de cachoeiras.</w:t>
      </w:r>
    </w:p>
    <w:p w14:paraId="1D5F63B2" w14:textId="77777777" w:rsidR="00D85714" w:rsidRPr="001A76A1" w:rsidRDefault="00D85714" w:rsidP="006A23B6">
      <w:pPr>
        <w:tabs>
          <w:tab w:val="left" w:pos="2646"/>
          <w:tab w:val="left" w:pos="296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60B04A" w14:textId="22D83589" w:rsidR="000640EB" w:rsidRPr="00A53320" w:rsidRDefault="000640EB" w:rsidP="0015755A">
      <w:pPr>
        <w:pStyle w:val="Quaternria"/>
        <w:outlineLvl w:val="2"/>
        <w:rPr>
          <w:rFonts w:ascii="Times New Roman" w:hAnsi="Times New Roman" w:cs="Times New Roman"/>
          <w:b/>
          <w:bCs w:val="0"/>
        </w:rPr>
      </w:pPr>
      <w:bookmarkStart w:id="13" w:name="_Toc87622150"/>
      <w:bookmarkStart w:id="14" w:name="_Toc87622717"/>
      <w:bookmarkStart w:id="15" w:name="_Toc87623468"/>
      <w:bookmarkStart w:id="16" w:name="_Toc87623523"/>
      <w:bookmarkStart w:id="17" w:name="_Toc88227478"/>
      <w:bookmarkStart w:id="18" w:name="_Toc88227679"/>
      <w:bookmarkStart w:id="19" w:name="_Toc88827344"/>
      <w:bookmarkStart w:id="20" w:name="_Toc88832323"/>
      <w:r w:rsidRPr="00A53320">
        <w:rPr>
          <w:rFonts w:ascii="Times New Roman" w:hAnsi="Times New Roman" w:cs="Times New Roman"/>
          <w:b/>
          <w:bCs w:val="0"/>
        </w:rPr>
        <w:t>Aplanamento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EA9B848" w14:textId="4852858D" w:rsidR="000E0B71" w:rsidRPr="001A76A1" w:rsidRDefault="00D85714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Os modelados de aplanamento foram identificados pela definição de sua gênese e funcionalidade, combinadas ao seu estado atual de conservação ou degradação imposta por episódios erosivos posteriores à sua elaboração (IBGE, 2009).</w:t>
      </w:r>
    </w:p>
    <w:p w14:paraId="197F0BDA" w14:textId="28C89210" w:rsidR="00B324FA" w:rsidRPr="001A76A1" w:rsidRDefault="00E96FA1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Através do mapeamento f</w:t>
      </w:r>
      <w:r w:rsidR="000640EB" w:rsidRPr="001A76A1">
        <w:rPr>
          <w:rFonts w:ascii="Times New Roman" w:hAnsi="Times New Roman" w:cs="Times New Roman"/>
          <w:sz w:val="24"/>
          <w:szCs w:val="24"/>
        </w:rPr>
        <w:t>oram identificados dois tipos</w:t>
      </w:r>
      <w:r w:rsidRPr="001A76A1">
        <w:rPr>
          <w:rFonts w:ascii="Times New Roman" w:hAnsi="Times New Roman" w:cs="Times New Roman"/>
          <w:sz w:val="24"/>
          <w:szCs w:val="24"/>
        </w:rPr>
        <w:t xml:space="preserve"> de </w:t>
      </w:r>
      <w:r w:rsidR="00B324FA" w:rsidRPr="001A76A1">
        <w:rPr>
          <w:rFonts w:ascii="Times New Roman" w:hAnsi="Times New Roman" w:cs="Times New Roman"/>
          <w:sz w:val="24"/>
          <w:szCs w:val="24"/>
        </w:rPr>
        <w:t>aplanamento, distribuídos em toda a área de estudo,</w:t>
      </w:r>
      <w:r w:rsidR="000640EB" w:rsidRPr="001A76A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640EB" w:rsidRPr="001A76A1">
        <w:rPr>
          <w:rFonts w:ascii="Times New Roman" w:hAnsi="Times New Roman" w:cs="Times New Roman"/>
          <w:sz w:val="24"/>
          <w:szCs w:val="24"/>
        </w:rPr>
        <w:t>Pediplano</w:t>
      </w:r>
      <w:proofErr w:type="spellEnd"/>
      <w:r w:rsidR="000640EB" w:rsidRPr="001A76A1">
        <w:rPr>
          <w:rFonts w:ascii="Times New Roman" w:hAnsi="Times New Roman" w:cs="Times New Roman"/>
          <w:sz w:val="24"/>
          <w:szCs w:val="24"/>
        </w:rPr>
        <w:t xml:space="preserve"> Degradado Inumado (</w:t>
      </w:r>
      <w:proofErr w:type="spellStart"/>
      <w:r w:rsidR="000640EB" w:rsidRPr="001A76A1">
        <w:rPr>
          <w:rFonts w:ascii="Times New Roman" w:hAnsi="Times New Roman" w:cs="Times New Roman"/>
          <w:sz w:val="24"/>
          <w:szCs w:val="24"/>
        </w:rPr>
        <w:t>Pgi</w:t>
      </w:r>
      <w:proofErr w:type="spellEnd"/>
      <w:r w:rsidR="000640EB" w:rsidRPr="001A76A1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="000640EB" w:rsidRPr="001A76A1">
        <w:rPr>
          <w:rFonts w:ascii="Times New Roman" w:hAnsi="Times New Roman" w:cs="Times New Roman"/>
          <w:sz w:val="24"/>
          <w:szCs w:val="24"/>
        </w:rPr>
        <w:t>Pediplano</w:t>
      </w:r>
      <w:proofErr w:type="spellEnd"/>
      <w:r w:rsidR="000640EB" w:rsidRPr="001A76A1">
        <w:rPr>
          <w:rFonts w:ascii="Times New Roman" w:hAnsi="Times New Roman" w:cs="Times New Roman"/>
          <w:sz w:val="24"/>
          <w:szCs w:val="24"/>
        </w:rPr>
        <w:t xml:space="preserve"> Retocado Inumado (Pri).</w:t>
      </w:r>
    </w:p>
    <w:p w14:paraId="2957F0E8" w14:textId="3DAFEE6A" w:rsidR="000640EB" w:rsidRPr="001A76A1" w:rsidRDefault="00B324FA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O</w:t>
      </w:r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Pediplano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Degrado Inumado (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Pgi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>)</w:t>
      </w:r>
      <w:r w:rsidRPr="001A76A1">
        <w:rPr>
          <w:rFonts w:ascii="Times New Roman" w:hAnsi="Times New Roman" w:cs="Times New Roman"/>
          <w:sz w:val="24"/>
          <w:szCs w:val="24"/>
        </w:rPr>
        <w:t xml:space="preserve"> representa uma s</w:t>
      </w:r>
      <w:r w:rsidR="000640EB" w:rsidRPr="001A76A1">
        <w:rPr>
          <w:rFonts w:ascii="Times New Roman" w:hAnsi="Times New Roman" w:cs="Times New Roman"/>
          <w:sz w:val="24"/>
          <w:szCs w:val="24"/>
        </w:rPr>
        <w:t>uperfície de aplan</w:t>
      </w:r>
      <w:r w:rsidR="008F1960" w:rsidRPr="001A76A1">
        <w:rPr>
          <w:rFonts w:ascii="Times New Roman" w:hAnsi="Times New Roman" w:cs="Times New Roman"/>
          <w:sz w:val="24"/>
          <w:szCs w:val="24"/>
        </w:rPr>
        <w:t>a</w:t>
      </w:r>
      <w:r w:rsidR="000640EB" w:rsidRPr="001A76A1">
        <w:rPr>
          <w:rFonts w:ascii="Times New Roman" w:hAnsi="Times New Roman" w:cs="Times New Roman"/>
          <w:sz w:val="24"/>
          <w:szCs w:val="24"/>
        </w:rPr>
        <w:t xml:space="preserve">mento parcialmente conservada, tendo perdido à </w:t>
      </w:r>
      <w:r w:rsidR="008F1960" w:rsidRPr="001A76A1">
        <w:rPr>
          <w:rFonts w:ascii="Times New Roman" w:hAnsi="Times New Roman" w:cs="Times New Roman"/>
          <w:sz w:val="24"/>
          <w:szCs w:val="24"/>
        </w:rPr>
        <w:t>continuidade</w:t>
      </w:r>
      <w:r w:rsidR="000640EB" w:rsidRPr="001A76A1">
        <w:rPr>
          <w:rFonts w:ascii="Times New Roman" w:hAnsi="Times New Roman" w:cs="Times New Roman"/>
          <w:sz w:val="24"/>
          <w:szCs w:val="24"/>
        </w:rPr>
        <w:t xml:space="preserve"> em consequência de mudança do sistema </w:t>
      </w:r>
      <w:proofErr w:type="spellStart"/>
      <w:r w:rsidR="000640EB" w:rsidRPr="001A76A1">
        <w:rPr>
          <w:rFonts w:ascii="Times New Roman" w:hAnsi="Times New Roman" w:cs="Times New Roman"/>
          <w:sz w:val="24"/>
          <w:szCs w:val="24"/>
        </w:rPr>
        <w:t>morfogenéticos</w:t>
      </w:r>
      <w:proofErr w:type="spellEnd"/>
      <w:r w:rsidR="000640EB" w:rsidRPr="001A76A1">
        <w:rPr>
          <w:rFonts w:ascii="Times New Roman" w:hAnsi="Times New Roman" w:cs="Times New Roman"/>
          <w:sz w:val="24"/>
          <w:szCs w:val="24"/>
        </w:rPr>
        <w:t xml:space="preserve">. </w:t>
      </w:r>
      <w:r w:rsidR="008F1960" w:rsidRPr="001A76A1">
        <w:rPr>
          <w:rFonts w:ascii="Times New Roman" w:hAnsi="Times New Roman" w:cs="Times New Roman"/>
          <w:sz w:val="24"/>
          <w:szCs w:val="24"/>
        </w:rPr>
        <w:t xml:space="preserve">Geralmente, apresenta-se conservada ou pouco dissecada e/ou separada por escarpas ou ressaltos de outros modelados de aplanamento e de dissecação </w:t>
      </w:r>
      <w:r w:rsidRPr="001A76A1">
        <w:rPr>
          <w:rFonts w:ascii="Times New Roman" w:hAnsi="Times New Roman" w:cs="Times New Roman"/>
          <w:sz w:val="24"/>
          <w:szCs w:val="24"/>
        </w:rPr>
        <w:t>correspondentes</w:t>
      </w:r>
      <w:r w:rsidR="008F1960" w:rsidRPr="001A76A1">
        <w:rPr>
          <w:rFonts w:ascii="Times New Roman" w:hAnsi="Times New Roman" w:cs="Times New Roman"/>
          <w:sz w:val="24"/>
          <w:szCs w:val="24"/>
        </w:rPr>
        <w:t xml:space="preserve"> aos sistemas </w:t>
      </w:r>
      <w:proofErr w:type="spellStart"/>
      <w:r w:rsidR="008F1960" w:rsidRPr="001A76A1">
        <w:rPr>
          <w:rFonts w:ascii="Times New Roman" w:hAnsi="Times New Roman" w:cs="Times New Roman"/>
          <w:sz w:val="24"/>
          <w:szCs w:val="24"/>
        </w:rPr>
        <w:t>morfogenéticos</w:t>
      </w:r>
      <w:proofErr w:type="spellEnd"/>
      <w:r w:rsidR="008F1960" w:rsidRPr="001A76A1">
        <w:rPr>
          <w:rFonts w:ascii="Times New Roman" w:hAnsi="Times New Roman" w:cs="Times New Roman"/>
          <w:sz w:val="24"/>
          <w:szCs w:val="24"/>
        </w:rPr>
        <w:t xml:space="preserve"> subsequentes. (IBGE, 2009, p. 40).</w:t>
      </w:r>
    </w:p>
    <w:p w14:paraId="2E48FF86" w14:textId="51E5D7A3" w:rsidR="00B324FA" w:rsidRPr="001A76A1" w:rsidRDefault="00B324FA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O</w:t>
      </w:r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Pediplano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A76A1">
        <w:rPr>
          <w:rFonts w:ascii="Times New Roman" w:hAnsi="Times New Roman" w:cs="Times New Roman"/>
          <w:b/>
          <w:sz w:val="24"/>
          <w:szCs w:val="24"/>
        </w:rPr>
        <w:t>retocado Inumado</w:t>
      </w:r>
      <w:proofErr w:type="gram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(Pri)</w:t>
      </w:r>
      <w:r w:rsidRPr="001A76A1">
        <w:rPr>
          <w:rFonts w:ascii="Times New Roman" w:hAnsi="Times New Roman" w:cs="Times New Roman"/>
          <w:sz w:val="24"/>
          <w:szCs w:val="24"/>
        </w:rPr>
        <w:t xml:space="preserve"> é uma superfície de aplanamento elaborada durante fases sucessivas de retomada de erosão, sem</w:t>
      </w:r>
      <w:r w:rsidR="00E96FA1" w:rsidRPr="001A76A1">
        <w:rPr>
          <w:rFonts w:ascii="Times New Roman" w:hAnsi="Times New Roman" w:cs="Times New Roman"/>
          <w:sz w:val="24"/>
          <w:szCs w:val="24"/>
        </w:rPr>
        <w:t>, no entanto</w:t>
      </w:r>
      <w:r w:rsidRPr="001A76A1">
        <w:rPr>
          <w:rFonts w:ascii="Times New Roman" w:hAnsi="Times New Roman" w:cs="Times New Roman"/>
          <w:sz w:val="24"/>
          <w:szCs w:val="24"/>
        </w:rPr>
        <w:t xml:space="preserve"> perder suas características de aplanamento, cujos </w:t>
      </w:r>
      <w:r w:rsidR="00E96FA1" w:rsidRPr="001A76A1">
        <w:rPr>
          <w:rFonts w:ascii="Times New Roman" w:hAnsi="Times New Roman" w:cs="Times New Roman"/>
          <w:sz w:val="24"/>
          <w:szCs w:val="24"/>
        </w:rPr>
        <w:t>processos gerais de</w:t>
      </w:r>
      <w:r w:rsidRPr="001A76A1">
        <w:rPr>
          <w:rFonts w:ascii="Times New Roman" w:hAnsi="Times New Roman" w:cs="Times New Roman"/>
          <w:sz w:val="24"/>
          <w:szCs w:val="24"/>
        </w:rPr>
        <w:t xml:space="preserve"> sistemas de planos inclinados, ás vezes levemente côncavos</w:t>
      </w:r>
      <w:r w:rsidR="00767ABE" w:rsidRPr="001A76A1">
        <w:rPr>
          <w:rFonts w:ascii="Times New Roman" w:hAnsi="Times New Roman" w:cs="Times New Roman"/>
          <w:sz w:val="24"/>
          <w:szCs w:val="24"/>
        </w:rPr>
        <w:t xml:space="preserve"> (IBGE, 2009, p.40)</w:t>
      </w:r>
      <w:r w:rsidRPr="001A76A1">
        <w:rPr>
          <w:rFonts w:ascii="Times New Roman" w:hAnsi="Times New Roman" w:cs="Times New Roman"/>
          <w:sz w:val="24"/>
          <w:szCs w:val="24"/>
        </w:rPr>
        <w:t>.</w:t>
      </w:r>
    </w:p>
    <w:p w14:paraId="3F70D33A" w14:textId="77777777" w:rsidR="007C1A17" w:rsidRPr="001A76A1" w:rsidRDefault="007C1A17" w:rsidP="007C1A17">
      <w:pPr>
        <w:tabs>
          <w:tab w:val="left" w:pos="2646"/>
          <w:tab w:val="left" w:pos="296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8E241" w14:textId="14CAA208" w:rsidR="0037544F" w:rsidRPr="00A53320" w:rsidRDefault="00A6367F" w:rsidP="0037544F">
      <w:pPr>
        <w:pStyle w:val="Quaternria"/>
        <w:outlineLvl w:val="2"/>
        <w:rPr>
          <w:rFonts w:ascii="Times New Roman" w:hAnsi="Times New Roman" w:cs="Times New Roman"/>
          <w:b/>
          <w:bCs w:val="0"/>
        </w:rPr>
      </w:pPr>
      <w:bookmarkStart w:id="21" w:name="_Toc87622151"/>
      <w:bookmarkStart w:id="22" w:name="_Toc87622718"/>
      <w:bookmarkStart w:id="23" w:name="_Toc87623469"/>
      <w:bookmarkStart w:id="24" w:name="_Toc87623524"/>
      <w:bookmarkStart w:id="25" w:name="_Toc88227479"/>
      <w:bookmarkStart w:id="26" w:name="_Toc88227680"/>
      <w:bookmarkStart w:id="27" w:name="_Toc88827345"/>
      <w:bookmarkStart w:id="28" w:name="_Toc88832324"/>
      <w:r w:rsidRPr="00A53320">
        <w:rPr>
          <w:rFonts w:ascii="Times New Roman" w:hAnsi="Times New Roman" w:cs="Times New Roman"/>
          <w:b/>
          <w:bCs w:val="0"/>
        </w:rPr>
        <w:t>Denudação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4F9D83C" w14:textId="142CC5D6" w:rsidR="007C1A17" w:rsidRPr="0037544F" w:rsidRDefault="007C1A17" w:rsidP="00B17EA5">
      <w:pPr>
        <w:pStyle w:val="Quaternria"/>
        <w:ind w:firstLine="1134"/>
        <w:rPr>
          <w:rFonts w:ascii="Times New Roman" w:hAnsi="Times New Roman" w:cs="Times New Roman"/>
          <w:i w:val="0"/>
        </w:rPr>
      </w:pPr>
      <w:bookmarkStart w:id="29" w:name="_Toc88827346"/>
      <w:r w:rsidRPr="0037544F">
        <w:rPr>
          <w:rFonts w:ascii="Times New Roman" w:hAnsi="Times New Roman" w:cs="Times New Roman"/>
          <w:i w:val="0"/>
        </w:rPr>
        <w:t>Os modelados de dissecação são os que ocorrem de formas mais generalizada na paisagem brasileira, sendo caracterizados como dissecados homogêneos, estruturais e em ravinas. Os dois primeiros são definidos pela forma dos topos e pelo aprofundamento e densidade de drenagem (IBGE, 2009).</w:t>
      </w:r>
      <w:bookmarkEnd w:id="29"/>
    </w:p>
    <w:p w14:paraId="2FE96ECF" w14:textId="77777777" w:rsidR="007C1A17" w:rsidRPr="001A76A1" w:rsidRDefault="007C1A17" w:rsidP="0037544F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Nas formações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denudacionais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as formas predominantes foram acompanhadas com informações do tipo de modelado dominante, sendo de dois tipos: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Dc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CBC2A" w14:textId="77777777" w:rsidR="007C1A17" w:rsidRPr="001A76A1" w:rsidRDefault="007C1A17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lastRenderedPageBreak/>
        <w:t>Dc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– Forma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denudacional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de topo convexo: </w:t>
      </w:r>
      <w:r w:rsidRPr="001A76A1">
        <w:rPr>
          <w:rFonts w:ascii="Times New Roman" w:hAnsi="Times New Roman" w:cs="Times New Roman"/>
          <w:sz w:val="24"/>
          <w:szCs w:val="24"/>
        </w:rPr>
        <w:t>São geralmente esculpidas em rochas ígneas e metamórficas e eventualmente em sedimentos, às vezes denotando controle estrutural. São caracterizadas por vales bem definidos e vertentes de declividades variadas, entalhadas por sulcos e cabeceiras de drenagem de primeira ordem (IBGE, 2009, p. 44).</w:t>
      </w:r>
    </w:p>
    <w:p w14:paraId="6C5A0479" w14:textId="3C1C57A4" w:rsidR="00F51E8B" w:rsidRPr="001A76A1" w:rsidRDefault="007C1A17" w:rsidP="007100C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Dt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- Forma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denudacional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de topo tabular: </w:t>
      </w:r>
      <w:r w:rsidRPr="001A76A1">
        <w:rPr>
          <w:rFonts w:ascii="Times New Roman" w:hAnsi="Times New Roman" w:cs="Times New Roman"/>
          <w:sz w:val="24"/>
          <w:szCs w:val="24"/>
        </w:rPr>
        <w:t>Delineiam feições de rampas suavemente inclinadas e lombadas</w:t>
      </w:r>
      <w:r w:rsidR="0053423A" w:rsidRPr="001A76A1">
        <w:rPr>
          <w:rFonts w:ascii="Times New Roman" w:hAnsi="Times New Roman" w:cs="Times New Roman"/>
          <w:sz w:val="24"/>
          <w:szCs w:val="24"/>
        </w:rPr>
        <w:t xml:space="preserve"> (</w:t>
      </w:r>
      <w:r w:rsidR="0053423A" w:rsidRPr="007F2648">
        <w:rPr>
          <w:rFonts w:ascii="Times New Roman" w:hAnsi="Times New Roman" w:cs="Times New Roman"/>
          <w:b/>
          <w:sz w:val="24"/>
          <w:szCs w:val="24"/>
        </w:rPr>
        <w:t>Figura</w:t>
      </w:r>
      <w:r w:rsidR="006426B0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53423A" w:rsidRPr="001A76A1">
        <w:rPr>
          <w:rFonts w:ascii="Times New Roman" w:hAnsi="Times New Roman" w:cs="Times New Roman"/>
          <w:sz w:val="24"/>
          <w:szCs w:val="24"/>
        </w:rPr>
        <w:t>)</w:t>
      </w:r>
      <w:r w:rsidRPr="001A76A1">
        <w:rPr>
          <w:rFonts w:ascii="Times New Roman" w:hAnsi="Times New Roman" w:cs="Times New Roman"/>
          <w:sz w:val="24"/>
          <w:szCs w:val="24"/>
        </w:rPr>
        <w:t>, geralmente esculpidas em coberturas sedimentares inco</w:t>
      </w:r>
      <w:r w:rsidR="007100C8">
        <w:rPr>
          <w:rFonts w:ascii="Times New Roman" w:hAnsi="Times New Roman" w:cs="Times New Roman"/>
          <w:sz w:val="24"/>
          <w:szCs w:val="24"/>
        </w:rPr>
        <w:t>n</w:t>
      </w:r>
      <w:r w:rsidRPr="001A76A1">
        <w:rPr>
          <w:rFonts w:ascii="Times New Roman" w:hAnsi="Times New Roman" w:cs="Times New Roman"/>
          <w:sz w:val="24"/>
          <w:szCs w:val="24"/>
        </w:rPr>
        <w:t>solidadas e rochas metamórficas, denotando eventual controle estrutural. Geralmente são definidas por rede de drenagem de baixa densidade, com vales rasos, apresentando vertentes de pequena declividade (IBGE, 2009, p. 44).</w:t>
      </w:r>
    </w:p>
    <w:p w14:paraId="50156EB2" w14:textId="0D75C183" w:rsidR="00F51E8B" w:rsidRPr="001A76A1" w:rsidRDefault="00F51E8B" w:rsidP="00F51E8B">
      <w:pPr>
        <w:pStyle w:val="figuras"/>
        <w:rPr>
          <w:rFonts w:ascii="Times New Roman" w:hAnsi="Times New Roman" w:cs="Times New Roman"/>
        </w:rPr>
      </w:pPr>
      <w:bookmarkStart w:id="30" w:name="_Toc88228019"/>
      <w:bookmarkStart w:id="31" w:name="_Toc88827912"/>
      <w:bookmarkStart w:id="32" w:name="_Toc88832503"/>
      <w:r w:rsidRPr="001A76A1">
        <w:rPr>
          <w:rFonts w:ascii="Times New Roman" w:hAnsi="Times New Roman" w:cs="Times New Roman"/>
          <w:b/>
        </w:rPr>
        <w:t xml:space="preserve">Figura </w:t>
      </w:r>
      <w:r w:rsidR="006426B0">
        <w:rPr>
          <w:rFonts w:ascii="Times New Roman" w:hAnsi="Times New Roman" w:cs="Times New Roman"/>
          <w:b/>
        </w:rPr>
        <w:t>8</w:t>
      </w:r>
      <w:r w:rsidRPr="001A76A1">
        <w:rPr>
          <w:rFonts w:ascii="Times New Roman" w:hAnsi="Times New Roman" w:cs="Times New Roman"/>
        </w:rPr>
        <w:t xml:space="preserve"> - Modelado denudacional de topo tabular</w:t>
      </w:r>
      <w:bookmarkEnd w:id="30"/>
      <w:bookmarkEnd w:id="31"/>
      <w:bookmarkEnd w:id="32"/>
    </w:p>
    <w:p w14:paraId="672E634C" w14:textId="69B53FA1" w:rsidR="0053423A" w:rsidRPr="001A76A1" w:rsidRDefault="00132E05" w:rsidP="00F51E8B">
      <w:pPr>
        <w:tabs>
          <w:tab w:val="left" w:pos="2646"/>
          <w:tab w:val="left" w:pos="2964"/>
        </w:tabs>
        <w:spacing w:after="0" w:line="360" w:lineRule="auto"/>
        <w:ind w:firstLine="595"/>
        <w:jc w:val="center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707392" behindDoc="1" locked="0" layoutInCell="1" allowOverlap="1" wp14:anchorId="34F3E592" wp14:editId="59414165">
            <wp:simplePos x="0" y="0"/>
            <wp:positionH relativeFrom="column">
              <wp:posOffset>481965</wp:posOffset>
            </wp:positionH>
            <wp:positionV relativeFrom="paragraph">
              <wp:posOffset>22860</wp:posOffset>
            </wp:positionV>
            <wp:extent cx="3903980" cy="2657475"/>
            <wp:effectExtent l="0" t="0" r="1270" b="9525"/>
            <wp:wrapThrough wrapText="bothSides">
              <wp:wrapPolygon edited="0">
                <wp:start x="0" y="0"/>
                <wp:lineTo x="0" y="21523"/>
                <wp:lineTo x="21502" y="21523"/>
                <wp:lineTo x="21502" y="0"/>
                <wp:lineTo x="0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lado_topotabula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98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EF28A" w14:textId="77777777" w:rsidR="00132E05" w:rsidRDefault="00132E05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i/>
        </w:rPr>
      </w:pPr>
    </w:p>
    <w:p w14:paraId="2BAB6E4C" w14:textId="77777777" w:rsidR="00132E05" w:rsidRDefault="00132E05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i/>
        </w:rPr>
      </w:pPr>
    </w:p>
    <w:p w14:paraId="77147C98" w14:textId="77777777" w:rsidR="00132E05" w:rsidRDefault="00132E05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i/>
        </w:rPr>
      </w:pPr>
    </w:p>
    <w:p w14:paraId="67E05838" w14:textId="77777777" w:rsidR="00132E05" w:rsidRDefault="00132E05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i/>
        </w:rPr>
      </w:pPr>
    </w:p>
    <w:p w14:paraId="75976724" w14:textId="77777777" w:rsidR="00132E05" w:rsidRDefault="00132E05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i/>
        </w:rPr>
      </w:pPr>
    </w:p>
    <w:p w14:paraId="206A036D" w14:textId="77777777" w:rsidR="00132E05" w:rsidRDefault="00132E05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i/>
        </w:rPr>
      </w:pPr>
    </w:p>
    <w:p w14:paraId="386DEA30" w14:textId="77777777" w:rsidR="00132E05" w:rsidRDefault="00132E05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i/>
        </w:rPr>
      </w:pPr>
    </w:p>
    <w:p w14:paraId="7324A494" w14:textId="77777777" w:rsidR="00132E05" w:rsidRDefault="00132E05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i/>
        </w:rPr>
      </w:pPr>
    </w:p>
    <w:p w14:paraId="7CD14342" w14:textId="77777777" w:rsidR="00132E05" w:rsidRDefault="00132E05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i/>
        </w:rPr>
      </w:pPr>
    </w:p>
    <w:p w14:paraId="50946CFA" w14:textId="77777777" w:rsidR="00132E05" w:rsidRDefault="00132E05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i/>
        </w:rPr>
      </w:pPr>
    </w:p>
    <w:p w14:paraId="3A12A9B6" w14:textId="3A1FDFDE" w:rsidR="00F51E8B" w:rsidRDefault="00F51E8B" w:rsidP="00B13FE0">
      <w:pPr>
        <w:pStyle w:val="Primria"/>
        <w:tabs>
          <w:tab w:val="clear" w:pos="2646"/>
          <w:tab w:val="left" w:pos="3556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bookmarkStart w:id="33" w:name="_Toc88227480"/>
      <w:bookmarkStart w:id="34" w:name="_Toc88227681"/>
      <w:bookmarkStart w:id="35" w:name="_Toc88827347"/>
      <w:r w:rsidRPr="001A76A1">
        <w:rPr>
          <w:rFonts w:ascii="Times New Roman" w:hAnsi="Times New Roman" w:cs="Times New Roman"/>
          <w:b w:val="0"/>
          <w:sz w:val="22"/>
          <w:szCs w:val="22"/>
        </w:rPr>
        <w:t>Fonte: Fernandes (2021).</w:t>
      </w:r>
      <w:bookmarkEnd w:id="33"/>
      <w:bookmarkEnd w:id="34"/>
      <w:bookmarkEnd w:id="35"/>
    </w:p>
    <w:p w14:paraId="26C8919F" w14:textId="77777777" w:rsidR="00266171" w:rsidRPr="001A76A1" w:rsidRDefault="00266171" w:rsidP="00B17EA5">
      <w:pPr>
        <w:pStyle w:val="Primria"/>
        <w:tabs>
          <w:tab w:val="clear" w:pos="2646"/>
          <w:tab w:val="left" w:pos="3556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257F35C9" w14:textId="2DA5271B" w:rsidR="00D42A0C" w:rsidRPr="00132E05" w:rsidRDefault="00F606D5" w:rsidP="002004D9">
      <w:pPr>
        <w:pStyle w:val="Primria"/>
        <w:outlineLvl w:val="2"/>
        <w:rPr>
          <w:rFonts w:ascii="Times New Roman" w:hAnsi="Times New Roman" w:cs="Times New Roman"/>
          <w:i/>
        </w:rPr>
      </w:pPr>
      <w:bookmarkStart w:id="36" w:name="_Toc88227481"/>
      <w:bookmarkStart w:id="37" w:name="_Toc88227682"/>
      <w:bookmarkStart w:id="38" w:name="_Toc88827348"/>
      <w:bookmarkStart w:id="39" w:name="_Toc88832325"/>
      <w:r w:rsidRPr="00132E05">
        <w:rPr>
          <w:rFonts w:ascii="Times New Roman" w:hAnsi="Times New Roman" w:cs="Times New Roman"/>
          <w:i/>
        </w:rPr>
        <w:t>Índice de Dissecação do Relevo</w:t>
      </w:r>
      <w:bookmarkEnd w:id="36"/>
      <w:bookmarkEnd w:id="37"/>
      <w:bookmarkEnd w:id="38"/>
      <w:bookmarkEnd w:id="39"/>
    </w:p>
    <w:p w14:paraId="3D9C0120" w14:textId="7FF96FC8" w:rsidR="00D42A0C" w:rsidRPr="001A76A1" w:rsidRDefault="00D42A0C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O índice de dissecação do relevo (IDR) pode ser utilizado para diversas finalidades, como contribuir para o melhor entendimento da distribuição espacial de processos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morfogenéticos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, segmentação do relevo e de unidades de paisagem que serve como base para o trabalho de mapeamento geomorfológico (ROSS, 2000).</w:t>
      </w:r>
    </w:p>
    <w:p w14:paraId="24E3F5CE" w14:textId="4DAA0590" w:rsidR="00D42A0C" w:rsidRPr="001A76A1" w:rsidRDefault="00D42A0C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Ross (1992/1994) formalizou este índice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o qual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possui diversas aplicações como segmentação do relevo, fornecer bases para o mapeamento geomorfológico, estudar a relação morfogênese –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pedôgenese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e vulnerabilidade ambiental.</w:t>
      </w:r>
    </w:p>
    <w:p w14:paraId="1C3F25DB" w14:textId="10EFF602" w:rsidR="00D42A0C" w:rsidRPr="001A76A1" w:rsidRDefault="00D42A0C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i/>
        </w:rPr>
      </w:pPr>
      <w:r w:rsidRPr="001A76A1">
        <w:rPr>
          <w:rFonts w:ascii="Times New Roman" w:hAnsi="Times New Roman" w:cs="Times New Roman"/>
          <w:sz w:val="24"/>
          <w:szCs w:val="24"/>
        </w:rPr>
        <w:t>Para a classificação do nível de dissecação do relevo da área de estudo foi utilizada a classificação de Ross (1994) para evidenciar os resultados de índice de dissecação do relevo da área (</w:t>
      </w:r>
      <w:r w:rsidRPr="001A76A1">
        <w:rPr>
          <w:rFonts w:ascii="Times New Roman" w:hAnsi="Times New Roman" w:cs="Times New Roman"/>
          <w:b/>
          <w:sz w:val="24"/>
          <w:szCs w:val="24"/>
        </w:rPr>
        <w:t>Quadro</w:t>
      </w:r>
      <w:r w:rsidR="006426B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A76A1">
        <w:rPr>
          <w:rFonts w:ascii="Times New Roman" w:hAnsi="Times New Roman" w:cs="Times New Roman"/>
          <w:sz w:val="24"/>
          <w:szCs w:val="24"/>
        </w:rPr>
        <w:t>).</w:t>
      </w:r>
    </w:p>
    <w:p w14:paraId="298370E0" w14:textId="43549782" w:rsidR="00F606D5" w:rsidRPr="001A76A1" w:rsidRDefault="00B13FE0" w:rsidP="00C05272">
      <w:pPr>
        <w:pStyle w:val="Primria"/>
        <w:jc w:val="center"/>
        <w:rPr>
          <w:rFonts w:ascii="Times New Roman" w:hAnsi="Times New Roman" w:cs="Times New Roman"/>
          <w:sz w:val="18"/>
          <w:szCs w:val="18"/>
        </w:rPr>
      </w:pPr>
      <w:bookmarkStart w:id="40" w:name="_Toc88130367"/>
      <w:bookmarkStart w:id="41" w:name="_Toc88228114"/>
      <w:bookmarkStart w:id="42" w:name="_Toc88832559"/>
      <w:r w:rsidRPr="001A76A1">
        <w:rPr>
          <w:rFonts w:ascii="Times New Roman" w:hAnsi="Times New Roman" w:cs="Times New Roman"/>
          <w:noProof/>
          <w:lang w:eastAsia="pt-BR"/>
        </w:rPr>
        <w:lastRenderedPageBreak/>
        <w:drawing>
          <wp:anchor distT="0" distB="0" distL="114300" distR="114300" simplePos="0" relativeHeight="251705344" behindDoc="1" locked="0" layoutInCell="1" allowOverlap="1" wp14:anchorId="0230DCCD" wp14:editId="2F32A1B6">
            <wp:simplePos x="0" y="0"/>
            <wp:positionH relativeFrom="column">
              <wp:posOffset>1132205</wp:posOffset>
            </wp:positionH>
            <wp:positionV relativeFrom="paragraph">
              <wp:posOffset>194945</wp:posOffset>
            </wp:positionV>
            <wp:extent cx="3512185" cy="2550795"/>
            <wp:effectExtent l="0" t="0" r="0" b="1905"/>
            <wp:wrapThrough wrapText="bothSides">
              <wp:wrapPolygon edited="0">
                <wp:start x="0" y="0"/>
                <wp:lineTo x="0" y="21455"/>
                <wp:lineTo x="21440" y="21455"/>
                <wp:lineTo x="21440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secacaoROS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18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272" w:rsidRPr="001A76A1">
        <w:rPr>
          <w:rFonts w:ascii="Times New Roman" w:hAnsi="Times New Roman" w:cs="Times New Roman"/>
        </w:rPr>
        <w:t xml:space="preserve">Quadro </w:t>
      </w:r>
      <w:r w:rsidR="004B1DD4">
        <w:rPr>
          <w:rFonts w:ascii="Times New Roman" w:hAnsi="Times New Roman" w:cs="Times New Roman"/>
        </w:rPr>
        <w:t>2</w:t>
      </w:r>
      <w:r w:rsidR="00C05272" w:rsidRPr="001A76A1">
        <w:rPr>
          <w:rFonts w:ascii="Times New Roman" w:hAnsi="Times New Roman" w:cs="Times New Roman"/>
        </w:rPr>
        <w:t xml:space="preserve"> - </w:t>
      </w:r>
      <w:r w:rsidR="00C05272" w:rsidRPr="001A76A1">
        <w:rPr>
          <w:rFonts w:ascii="Times New Roman" w:hAnsi="Times New Roman" w:cs="Times New Roman"/>
          <w:b w:val="0"/>
        </w:rPr>
        <w:t>IDR proposto por Ross (1994)</w:t>
      </w:r>
      <w:bookmarkEnd w:id="40"/>
      <w:bookmarkEnd w:id="41"/>
      <w:bookmarkEnd w:id="42"/>
    </w:p>
    <w:p w14:paraId="328E10BA" w14:textId="77777777" w:rsidR="00F606D5" w:rsidRPr="001A76A1" w:rsidRDefault="00F606D5" w:rsidP="00F60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2470C3" w14:textId="77777777" w:rsidR="00F606D5" w:rsidRPr="001A76A1" w:rsidRDefault="00F606D5" w:rsidP="00F606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04069D5E" w14:textId="77777777" w:rsidR="00F606D5" w:rsidRPr="001A76A1" w:rsidRDefault="00F606D5" w:rsidP="00F606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0CCFDF4A" w14:textId="77777777" w:rsidR="00F606D5" w:rsidRPr="001A76A1" w:rsidRDefault="00F606D5" w:rsidP="00F606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1DB5DFF1" w14:textId="77777777" w:rsidR="00F606D5" w:rsidRPr="001A76A1" w:rsidRDefault="00F606D5" w:rsidP="00F606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55CF405" w14:textId="77777777" w:rsidR="00F606D5" w:rsidRPr="001A76A1" w:rsidRDefault="00F606D5" w:rsidP="00F606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A0A4AFE" w14:textId="77777777" w:rsidR="00F606D5" w:rsidRPr="001A76A1" w:rsidRDefault="00F606D5" w:rsidP="00F606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7EBD0AF" w14:textId="77777777" w:rsidR="00F606D5" w:rsidRPr="001A76A1" w:rsidRDefault="00F606D5" w:rsidP="00F606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CB19E51" w14:textId="77777777" w:rsidR="00F606D5" w:rsidRPr="001A76A1" w:rsidRDefault="00F606D5" w:rsidP="00F606D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0654FCB0" w14:textId="77777777" w:rsidR="00F606D5" w:rsidRPr="001A76A1" w:rsidRDefault="00F606D5" w:rsidP="00B13F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6642C36" w14:textId="505BB768" w:rsidR="007C1A17" w:rsidRDefault="00F606D5" w:rsidP="001767F9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lang w:eastAsia="ar-SA"/>
        </w:rPr>
      </w:pPr>
      <w:r w:rsidRPr="001A76A1">
        <w:rPr>
          <w:rFonts w:ascii="Times New Roman" w:hAnsi="Times New Roman" w:cs="Times New Roman"/>
          <w:bCs/>
          <w:lang w:eastAsia="ar-SA"/>
        </w:rPr>
        <w:t>Fonte: Adaptado de Ross (1994).</w:t>
      </w:r>
    </w:p>
    <w:p w14:paraId="73DC0802" w14:textId="77777777" w:rsidR="00B13FE0" w:rsidRPr="001A76A1" w:rsidRDefault="00B13FE0" w:rsidP="001767F9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lang w:eastAsia="ar-SA"/>
        </w:rPr>
      </w:pPr>
    </w:p>
    <w:p w14:paraId="4B12B565" w14:textId="46C33DCD" w:rsidR="0037544F" w:rsidRDefault="00701F5B" w:rsidP="00132E05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</w:rPr>
      </w:pPr>
      <w:r w:rsidRPr="001A76A1">
        <w:rPr>
          <w:rFonts w:ascii="Times New Roman" w:hAnsi="Times New Roman" w:cs="Times New Roman"/>
          <w:sz w:val="24"/>
          <w:szCs w:val="24"/>
        </w:rPr>
        <w:t>Com base nessa classificação e com uso do geoprocessamento foi possível identificar os níveis de dissecação do relevo dos</w:t>
      </w:r>
      <w:r w:rsidR="004B1DD4">
        <w:rPr>
          <w:rFonts w:ascii="Times New Roman" w:hAnsi="Times New Roman" w:cs="Times New Roman"/>
          <w:sz w:val="24"/>
          <w:szCs w:val="24"/>
        </w:rPr>
        <w:t xml:space="preserve"> municípios de estudo, os quais variam</w:t>
      </w:r>
      <w:r w:rsidRPr="001A76A1">
        <w:rPr>
          <w:rFonts w:ascii="Times New Roman" w:hAnsi="Times New Roman" w:cs="Times New Roman"/>
          <w:sz w:val="24"/>
          <w:szCs w:val="24"/>
        </w:rPr>
        <w:t xml:space="preserve"> com índice de dissecação entre muito fraca, fraca e moderada</w:t>
      </w:r>
      <w:r w:rsidR="001767F9" w:rsidRPr="001A76A1">
        <w:rPr>
          <w:rFonts w:ascii="Times New Roman" w:hAnsi="Times New Roman" w:cs="Times New Roman"/>
          <w:sz w:val="24"/>
          <w:szCs w:val="24"/>
        </w:rPr>
        <w:t>, como mostra a (</w:t>
      </w:r>
      <w:r w:rsidR="001767F9" w:rsidRPr="00A140DE">
        <w:rPr>
          <w:rFonts w:ascii="Times New Roman" w:hAnsi="Times New Roman" w:cs="Times New Roman"/>
          <w:b/>
          <w:sz w:val="24"/>
          <w:szCs w:val="24"/>
        </w:rPr>
        <w:t>Figura</w:t>
      </w:r>
      <w:r w:rsidR="004B1DD4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1767F9" w:rsidRPr="00A140DE">
        <w:rPr>
          <w:rFonts w:ascii="Times New Roman" w:hAnsi="Times New Roman" w:cs="Times New Roman"/>
          <w:sz w:val="24"/>
          <w:szCs w:val="24"/>
        </w:rPr>
        <w:t>)</w:t>
      </w:r>
      <w:r w:rsidRPr="00A140DE">
        <w:rPr>
          <w:rFonts w:ascii="Times New Roman" w:hAnsi="Times New Roman" w:cs="Times New Roman"/>
          <w:sz w:val="24"/>
          <w:szCs w:val="24"/>
        </w:rPr>
        <w:t>.</w:t>
      </w:r>
      <w:bookmarkStart w:id="43" w:name="_Toc88228020"/>
    </w:p>
    <w:p w14:paraId="1CA7F7D6" w14:textId="75204BD7" w:rsidR="007D0180" w:rsidRPr="006E4E04" w:rsidRDefault="004B1DD4" w:rsidP="00B13FE0">
      <w:pPr>
        <w:tabs>
          <w:tab w:val="left" w:pos="2646"/>
          <w:tab w:val="left" w:pos="296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44" w:name="_Toc88827913"/>
      <w:bookmarkStart w:id="45" w:name="_Toc88832504"/>
      <w:r w:rsidRPr="001A76A1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706368" behindDoc="1" locked="0" layoutInCell="1" allowOverlap="1" wp14:anchorId="1D7222E0" wp14:editId="292AD295">
            <wp:simplePos x="0" y="0"/>
            <wp:positionH relativeFrom="column">
              <wp:posOffset>127000</wp:posOffset>
            </wp:positionH>
            <wp:positionV relativeFrom="paragraph">
              <wp:posOffset>325120</wp:posOffset>
            </wp:positionV>
            <wp:extent cx="5557520" cy="3928745"/>
            <wp:effectExtent l="0" t="0" r="5080" b="0"/>
            <wp:wrapThrough wrapText="bothSides">
              <wp:wrapPolygon edited="0">
                <wp:start x="0" y="0"/>
                <wp:lineTo x="0" y="21471"/>
                <wp:lineTo x="21546" y="21471"/>
                <wp:lineTo x="21546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secacao_unic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3A3" w:rsidRPr="007F2648">
        <w:rPr>
          <w:rFonts w:ascii="Times New Roman" w:hAnsi="Times New Roman" w:cs="Times New Roman"/>
          <w:b/>
        </w:rPr>
        <w:t xml:space="preserve">Figura </w:t>
      </w:r>
      <w:r>
        <w:rPr>
          <w:rFonts w:ascii="Times New Roman" w:hAnsi="Times New Roman" w:cs="Times New Roman"/>
          <w:b/>
        </w:rPr>
        <w:t>9</w:t>
      </w:r>
      <w:r w:rsidR="00C463A3" w:rsidRPr="001A76A1">
        <w:rPr>
          <w:rFonts w:ascii="Times New Roman" w:hAnsi="Times New Roman" w:cs="Times New Roman"/>
        </w:rPr>
        <w:t xml:space="preserve"> - Mapa de Dissecação do relevo dos municípios de Guaraciaba do Norte e Carnaubal</w:t>
      </w:r>
      <w:bookmarkEnd w:id="43"/>
      <w:bookmarkEnd w:id="44"/>
      <w:bookmarkEnd w:id="45"/>
    </w:p>
    <w:p w14:paraId="2F28B412" w14:textId="21487E41" w:rsidR="007D0180" w:rsidRDefault="007D0180" w:rsidP="00B17EA5">
      <w:pPr>
        <w:pStyle w:val="Primria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1A76A1">
        <w:rPr>
          <w:rFonts w:ascii="Times New Roman" w:hAnsi="Times New Roman" w:cs="Times New Roman"/>
          <w:b w:val="0"/>
          <w:sz w:val="22"/>
          <w:szCs w:val="22"/>
        </w:rPr>
        <w:t>Fonte: Fernan</w:t>
      </w:r>
      <w:r w:rsidR="00C8691C" w:rsidRPr="001A76A1">
        <w:rPr>
          <w:rFonts w:ascii="Times New Roman" w:hAnsi="Times New Roman" w:cs="Times New Roman"/>
          <w:b w:val="0"/>
          <w:sz w:val="22"/>
          <w:szCs w:val="22"/>
        </w:rPr>
        <w:t>des (2021).</w:t>
      </w:r>
    </w:p>
    <w:p w14:paraId="7A8AE3E7" w14:textId="77777777" w:rsidR="00F96DEE" w:rsidRDefault="00F96DEE" w:rsidP="00F96DEE">
      <w:pPr>
        <w:pStyle w:val="Primria"/>
        <w:outlineLvl w:val="0"/>
        <w:rPr>
          <w:rFonts w:ascii="Times New Roman" w:hAnsi="Times New Roman" w:cs="Times New Roman"/>
        </w:rPr>
      </w:pPr>
    </w:p>
    <w:p w14:paraId="080BCFE7" w14:textId="18B80277" w:rsidR="007B35C6" w:rsidRPr="001A76A1" w:rsidRDefault="007B35C6" w:rsidP="00266171">
      <w:pPr>
        <w:tabs>
          <w:tab w:val="left" w:pos="2429"/>
          <w:tab w:val="center" w:pos="5102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lastRenderedPageBreak/>
        <w:t xml:space="preserve">Do ponto de vista geomorfológico a área em estudo é classificada como sendo uma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cuesta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, tendo um relevo dissimétrico por erosão em camadas o que resulta nas 4 unidades geomorfológicas cartografadas, diretamente associadas a altitude e declividade, a altitude em sua maioria varia entre 600 à acima de 900m</w:t>
      </w:r>
      <w:r w:rsidR="004C1420" w:rsidRPr="001A76A1">
        <w:rPr>
          <w:rFonts w:ascii="Times New Roman" w:hAnsi="Times New Roman" w:cs="Times New Roman"/>
          <w:sz w:val="24"/>
          <w:szCs w:val="24"/>
        </w:rPr>
        <w:t>, nessas áreas o intervalo de declividade varia entre 6% a 12%, representando um relevo suave ondulado representado pelas chapadas e platôs, apresentando aclives e declives, e consequentemente tendo um e</w:t>
      </w:r>
      <w:r w:rsidR="00BF3D12" w:rsidRPr="001A76A1">
        <w:rPr>
          <w:rFonts w:ascii="Times New Roman" w:hAnsi="Times New Roman" w:cs="Times New Roman"/>
          <w:sz w:val="24"/>
          <w:szCs w:val="24"/>
        </w:rPr>
        <w:t>scoamento superficial de lento a</w:t>
      </w:r>
      <w:r w:rsidR="004C1420" w:rsidRPr="001A76A1">
        <w:rPr>
          <w:rFonts w:ascii="Times New Roman" w:hAnsi="Times New Roman" w:cs="Times New Roman"/>
          <w:sz w:val="24"/>
          <w:szCs w:val="24"/>
        </w:rPr>
        <w:t xml:space="preserve"> médio. Ocorrendo o processo quase que inverso no sentindo oeste do reverso seco dos municípios.</w:t>
      </w:r>
    </w:p>
    <w:p w14:paraId="7C882F18" w14:textId="5C55AAEE" w:rsidR="00445C8B" w:rsidRPr="001A76A1" w:rsidRDefault="00856424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A partir da proposta metodológica adotada, dos dados 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>levantados  e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gerados, e dos mapas temáticos elaborados, fez- se um quadro de correlação contendo a caracterização da área e os comportamentos do relevo sob o viés da taxonomia do relevo, do 1º ao 3º táxon. E constatou-se que:</w:t>
      </w:r>
      <w:r w:rsidR="00445C8B" w:rsidRPr="001A7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89CBF" w14:textId="6E3718A4" w:rsidR="00445C8B" w:rsidRPr="001A76A1" w:rsidRDefault="00445C8B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As Chapadas e Platôs caracterizam-se por terem altitudes de 600 a acima de 900 metros, co</w:t>
      </w:r>
      <w:r w:rsidR="00C50CE6" w:rsidRPr="001A76A1">
        <w:rPr>
          <w:rFonts w:ascii="Times New Roman" w:hAnsi="Times New Roman" w:cs="Times New Roman"/>
          <w:sz w:val="24"/>
          <w:szCs w:val="24"/>
        </w:rPr>
        <w:t>m declividade de 0%</w:t>
      </w:r>
      <w:r w:rsidRPr="001A76A1">
        <w:rPr>
          <w:rFonts w:ascii="Times New Roman" w:hAnsi="Times New Roman" w:cs="Times New Roman"/>
          <w:sz w:val="24"/>
          <w:szCs w:val="24"/>
        </w:rPr>
        <w:t xml:space="preserve"> a 30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>%,com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maior parte do território entre 0%  a 12%,. Apresenta formas de acumulação, aplanamento e denudação, com índice de dissecação de fraca a moderada.</w:t>
      </w:r>
    </w:p>
    <w:p w14:paraId="4D921CD5" w14:textId="28EADCD0" w:rsidR="00445C8B" w:rsidRPr="001A76A1" w:rsidRDefault="00445C8B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Os Degraus estruturais e Rebordos erosivos estão associados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altitude de 600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800 metros, declividades de 0 a 30% e com relevos de acumulação 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denudacionais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, com dissecação fraca.</w:t>
      </w:r>
    </w:p>
    <w:p w14:paraId="79690239" w14:textId="3DDA806B" w:rsidR="00445C8B" w:rsidRPr="001A76A1" w:rsidRDefault="00445C8B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As </w:t>
      </w:r>
      <w:r w:rsidR="00FE122D" w:rsidRPr="001A76A1">
        <w:rPr>
          <w:rFonts w:ascii="Times New Roman" w:hAnsi="Times New Roman" w:cs="Times New Roman"/>
          <w:sz w:val="24"/>
          <w:szCs w:val="24"/>
        </w:rPr>
        <w:t>e</w:t>
      </w:r>
      <w:r w:rsidRPr="001A76A1">
        <w:rPr>
          <w:rFonts w:ascii="Times New Roman" w:hAnsi="Times New Roman" w:cs="Times New Roman"/>
          <w:sz w:val="24"/>
          <w:szCs w:val="24"/>
        </w:rPr>
        <w:t xml:space="preserve">scarpas serranas apresentam altitudes acima de 900 metros, declividade de 0 a 6%, com modelado </w:t>
      </w:r>
      <w:r w:rsidR="00990167">
        <w:rPr>
          <w:rFonts w:ascii="Times New Roman" w:hAnsi="Times New Roman" w:cs="Times New Roman"/>
          <w:sz w:val="24"/>
          <w:szCs w:val="24"/>
        </w:rPr>
        <w:t>d</w:t>
      </w:r>
      <w:r w:rsidRPr="001A76A1">
        <w:rPr>
          <w:rFonts w:ascii="Times New Roman" w:hAnsi="Times New Roman" w:cs="Times New Roman"/>
          <w:sz w:val="24"/>
          <w:szCs w:val="24"/>
        </w:rPr>
        <w:t>o</w:t>
      </w:r>
      <w:r w:rsidR="00990167">
        <w:rPr>
          <w:rFonts w:ascii="Times New Roman" w:hAnsi="Times New Roman" w:cs="Times New Roman"/>
          <w:sz w:val="24"/>
          <w:szCs w:val="24"/>
        </w:rPr>
        <w:t xml:space="preserve"> tipo</w:t>
      </w:r>
      <w:r w:rsidRPr="001A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denudacional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, com índice de dissecação moderado.</w:t>
      </w:r>
    </w:p>
    <w:p w14:paraId="1D5BD144" w14:textId="52EADEFA" w:rsidR="00F96DEE" w:rsidRDefault="00445C8B" w:rsidP="00266171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Os Planaltos ocorrem nas áreas de maior variabilidade de altitudes entre 200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800 metros, com dec</w:t>
      </w:r>
      <w:r w:rsidR="00990167">
        <w:rPr>
          <w:rFonts w:ascii="Times New Roman" w:hAnsi="Times New Roman" w:cs="Times New Roman"/>
          <w:sz w:val="24"/>
          <w:szCs w:val="24"/>
        </w:rPr>
        <w:t>lividade variante entre 0 a 30%</w:t>
      </w:r>
      <w:r w:rsidRPr="001A76A1">
        <w:rPr>
          <w:rFonts w:ascii="Times New Roman" w:hAnsi="Times New Roman" w:cs="Times New Roman"/>
          <w:sz w:val="24"/>
          <w:szCs w:val="24"/>
        </w:rPr>
        <w:t>. Apresenta uma pequena parte do modelado de aplanamento e em maioria o de denudação, com índice de dissecação fraca.</w:t>
      </w:r>
      <w:bookmarkStart w:id="46" w:name="_Toc87622152"/>
      <w:bookmarkStart w:id="47" w:name="_Toc87622719"/>
      <w:bookmarkStart w:id="48" w:name="_Toc87623470"/>
      <w:bookmarkStart w:id="49" w:name="_Toc87623525"/>
      <w:bookmarkStart w:id="50" w:name="_Toc88227482"/>
      <w:bookmarkStart w:id="51" w:name="_Toc88227683"/>
    </w:p>
    <w:p w14:paraId="6677D094" w14:textId="77777777" w:rsidR="00F96DEE" w:rsidRDefault="00F96DEE" w:rsidP="00F96DEE">
      <w:pPr>
        <w:pStyle w:val="Primria"/>
        <w:outlineLvl w:val="0"/>
        <w:rPr>
          <w:rFonts w:ascii="Times New Roman" w:hAnsi="Times New Roman" w:cs="Times New Roman"/>
        </w:rPr>
      </w:pPr>
    </w:p>
    <w:p w14:paraId="7F24F718" w14:textId="360D7824" w:rsidR="009A0F09" w:rsidRPr="001A76A1" w:rsidRDefault="00F73829" w:rsidP="002004D9">
      <w:pPr>
        <w:pStyle w:val="Primria"/>
        <w:outlineLvl w:val="0"/>
        <w:rPr>
          <w:rFonts w:ascii="Times New Roman" w:hAnsi="Times New Roman" w:cs="Times New Roman"/>
        </w:rPr>
      </w:pPr>
      <w:bookmarkStart w:id="52" w:name="_Toc88827350"/>
      <w:bookmarkStart w:id="53" w:name="_Toc88832327"/>
      <w:r w:rsidRPr="001A76A1">
        <w:rPr>
          <w:rFonts w:ascii="Times New Roman" w:hAnsi="Times New Roman" w:cs="Times New Roman"/>
        </w:rPr>
        <w:t>Considerações finais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482853D9" w14:textId="02FA3D8C" w:rsidR="009A0F09" w:rsidRPr="001A76A1" w:rsidRDefault="002B4A61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Considerando o mapeamento geomorfol</w:t>
      </w:r>
      <w:r w:rsidR="008551C8" w:rsidRPr="001A76A1">
        <w:rPr>
          <w:rFonts w:ascii="Times New Roman" w:hAnsi="Times New Roman" w:cs="Times New Roman"/>
          <w:sz w:val="24"/>
          <w:szCs w:val="24"/>
        </w:rPr>
        <w:t>ógico uma importante ferramenta</w:t>
      </w:r>
      <w:r w:rsidRPr="001A76A1">
        <w:rPr>
          <w:rFonts w:ascii="Times New Roman" w:hAnsi="Times New Roman" w:cs="Times New Roman"/>
          <w:sz w:val="24"/>
          <w:szCs w:val="24"/>
        </w:rPr>
        <w:t xml:space="preserve"> e que é simultaneamente instrumento e a síntese da pesquisa, optou-se por analisar o relevo</w:t>
      </w:r>
      <w:r w:rsidR="008551C8" w:rsidRPr="001A76A1">
        <w:rPr>
          <w:rFonts w:ascii="Times New Roman" w:hAnsi="Times New Roman" w:cs="Times New Roman"/>
          <w:sz w:val="24"/>
          <w:szCs w:val="24"/>
        </w:rPr>
        <w:t xml:space="preserve"> da</w:t>
      </w:r>
      <w:r w:rsidRPr="001A76A1">
        <w:rPr>
          <w:rFonts w:ascii="Times New Roman" w:hAnsi="Times New Roman" w:cs="Times New Roman"/>
          <w:sz w:val="24"/>
          <w:szCs w:val="24"/>
        </w:rPr>
        <w:t xml:space="preserve"> área a partir da proposta metodológica de Ross (1992, 1994, 1997, 2006 e 2009). Com base nas concepções de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morfoestrutura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morfoescultura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com vista ao </w:t>
      </w:r>
      <w:r w:rsidR="008551C8" w:rsidRPr="001A76A1">
        <w:rPr>
          <w:rFonts w:ascii="Times New Roman" w:hAnsi="Times New Roman" w:cs="Times New Roman"/>
          <w:sz w:val="24"/>
          <w:szCs w:val="24"/>
        </w:rPr>
        <w:t>planejamento ambiental</w:t>
      </w:r>
      <w:r w:rsidRPr="001A76A1">
        <w:rPr>
          <w:rFonts w:ascii="Times New Roman" w:hAnsi="Times New Roman" w:cs="Times New Roman"/>
          <w:sz w:val="24"/>
          <w:szCs w:val="24"/>
        </w:rPr>
        <w:t xml:space="preserve">. </w:t>
      </w:r>
      <w:r w:rsidR="008551C8" w:rsidRPr="001A76A1">
        <w:rPr>
          <w:rFonts w:ascii="Times New Roman" w:hAnsi="Times New Roman" w:cs="Times New Roman"/>
          <w:sz w:val="24"/>
          <w:szCs w:val="24"/>
        </w:rPr>
        <w:t>Objetivou-se</w:t>
      </w:r>
      <w:r w:rsidRPr="001A76A1">
        <w:rPr>
          <w:rFonts w:ascii="Times New Roman" w:hAnsi="Times New Roman" w:cs="Times New Roman"/>
          <w:sz w:val="24"/>
          <w:szCs w:val="24"/>
        </w:rPr>
        <w:t xml:space="preserve"> ainda apr</w:t>
      </w:r>
      <w:r w:rsidR="008551C8" w:rsidRPr="001A76A1">
        <w:rPr>
          <w:rFonts w:ascii="Times New Roman" w:hAnsi="Times New Roman" w:cs="Times New Roman"/>
          <w:sz w:val="24"/>
          <w:szCs w:val="24"/>
        </w:rPr>
        <w:t xml:space="preserve">esentar o quadro </w:t>
      </w:r>
      <w:proofErr w:type="spellStart"/>
      <w:r w:rsidR="008551C8" w:rsidRPr="001A76A1">
        <w:rPr>
          <w:rFonts w:ascii="Times New Roman" w:hAnsi="Times New Roman" w:cs="Times New Roman"/>
          <w:sz w:val="24"/>
          <w:szCs w:val="24"/>
        </w:rPr>
        <w:t>geoambi</w:t>
      </w:r>
      <w:r w:rsidRPr="001A76A1">
        <w:rPr>
          <w:rFonts w:ascii="Times New Roman" w:hAnsi="Times New Roman" w:cs="Times New Roman"/>
          <w:sz w:val="24"/>
          <w:szCs w:val="24"/>
        </w:rPr>
        <w:t>e</w:t>
      </w:r>
      <w:r w:rsidR="008551C8" w:rsidRPr="001A76A1">
        <w:rPr>
          <w:rFonts w:ascii="Times New Roman" w:hAnsi="Times New Roman" w:cs="Times New Roman"/>
          <w:sz w:val="24"/>
          <w:szCs w:val="24"/>
        </w:rPr>
        <w:t>n</w:t>
      </w:r>
      <w:r w:rsidRPr="001A76A1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da </w:t>
      </w:r>
      <w:r w:rsidR="008551C8" w:rsidRPr="001A76A1">
        <w:rPr>
          <w:rFonts w:ascii="Times New Roman" w:hAnsi="Times New Roman" w:cs="Times New Roman"/>
          <w:sz w:val="24"/>
          <w:szCs w:val="24"/>
        </w:rPr>
        <w:t>área, at</w:t>
      </w:r>
      <w:r w:rsidRPr="001A76A1">
        <w:rPr>
          <w:rFonts w:ascii="Times New Roman" w:hAnsi="Times New Roman" w:cs="Times New Roman"/>
          <w:sz w:val="24"/>
          <w:szCs w:val="24"/>
        </w:rPr>
        <w:t>r</w:t>
      </w:r>
      <w:r w:rsidR="008551C8" w:rsidRPr="001A76A1">
        <w:rPr>
          <w:rFonts w:ascii="Times New Roman" w:hAnsi="Times New Roman" w:cs="Times New Roman"/>
          <w:sz w:val="24"/>
          <w:szCs w:val="24"/>
        </w:rPr>
        <w:t>a</w:t>
      </w:r>
      <w:r w:rsidRPr="001A76A1">
        <w:rPr>
          <w:rFonts w:ascii="Times New Roman" w:hAnsi="Times New Roman" w:cs="Times New Roman"/>
          <w:sz w:val="24"/>
          <w:szCs w:val="24"/>
        </w:rPr>
        <w:t xml:space="preserve">vés de uma </w:t>
      </w:r>
      <w:r w:rsidR="008551C8" w:rsidRPr="001A76A1">
        <w:rPr>
          <w:rFonts w:ascii="Times New Roman" w:hAnsi="Times New Roman" w:cs="Times New Roman"/>
          <w:sz w:val="24"/>
          <w:szCs w:val="24"/>
        </w:rPr>
        <w:t>caracterização</w:t>
      </w:r>
      <w:r w:rsidRPr="001A76A1">
        <w:rPr>
          <w:rFonts w:ascii="Times New Roman" w:hAnsi="Times New Roman" w:cs="Times New Roman"/>
          <w:sz w:val="24"/>
          <w:szCs w:val="24"/>
        </w:rPr>
        <w:t xml:space="preserve"> fisiográfica, bem como mapear os compartimentos do relevo e caracterizar os padrões de formas semelhantes presentes.</w:t>
      </w:r>
    </w:p>
    <w:p w14:paraId="1FF5ABAE" w14:textId="322079B3" w:rsidR="009113FB" w:rsidRPr="001A76A1" w:rsidRDefault="009113FB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lastRenderedPageBreak/>
        <w:t xml:space="preserve">A cartografia geomorfológica, no âmbito do trabalho, serviu antes de tudo como um método de análise do relevo associado </w:t>
      </w:r>
      <w:r w:rsidR="00445C8B" w:rsidRPr="001A76A1">
        <w:rPr>
          <w:rFonts w:ascii="Times New Roman" w:hAnsi="Times New Roman" w:cs="Times New Roman"/>
          <w:sz w:val="24"/>
          <w:szCs w:val="24"/>
        </w:rPr>
        <w:t>à</w:t>
      </w:r>
      <w:r w:rsidRPr="001A76A1">
        <w:rPr>
          <w:rFonts w:ascii="Times New Roman" w:hAnsi="Times New Roman" w:cs="Times New Roman"/>
          <w:sz w:val="24"/>
          <w:szCs w:val="24"/>
        </w:rPr>
        <w:t xml:space="preserve"> taxonomia, e não vista como objeto de estudo, sendo este apresentado como síntese </w:t>
      </w:r>
      <w:r w:rsidR="005A1EE3" w:rsidRPr="001A76A1">
        <w:rPr>
          <w:rFonts w:ascii="Times New Roman" w:hAnsi="Times New Roman" w:cs="Times New Roman"/>
          <w:sz w:val="24"/>
          <w:szCs w:val="24"/>
        </w:rPr>
        <w:t>reunindo grande parte dos dados coletados e das informações analisadas. É importante ressaltar que a adoção das novas tecnologias de mapeamento, como o SIG, não elimina a sequência de abordagem das pesquisas</w:t>
      </w:r>
      <w:r w:rsidR="007C0BF4" w:rsidRPr="001A76A1">
        <w:rPr>
          <w:rFonts w:ascii="Times New Roman" w:hAnsi="Times New Roman" w:cs="Times New Roman"/>
          <w:sz w:val="24"/>
          <w:szCs w:val="24"/>
        </w:rPr>
        <w:t xml:space="preserve"> (gabinete</w:t>
      </w:r>
      <w:r w:rsidR="005A1EE3" w:rsidRPr="001A76A1">
        <w:rPr>
          <w:rFonts w:ascii="Times New Roman" w:hAnsi="Times New Roman" w:cs="Times New Roman"/>
          <w:sz w:val="24"/>
          <w:szCs w:val="24"/>
        </w:rPr>
        <w:t>, laboratório e campo</w:t>
      </w:r>
      <w:r w:rsidR="007C0BF4" w:rsidRPr="001A76A1">
        <w:rPr>
          <w:rFonts w:ascii="Times New Roman" w:hAnsi="Times New Roman" w:cs="Times New Roman"/>
          <w:sz w:val="24"/>
          <w:szCs w:val="24"/>
        </w:rPr>
        <w:t>)</w:t>
      </w:r>
      <w:r w:rsidR="005A1EE3" w:rsidRPr="001A76A1">
        <w:rPr>
          <w:rFonts w:ascii="Times New Roman" w:hAnsi="Times New Roman" w:cs="Times New Roman"/>
          <w:sz w:val="24"/>
          <w:szCs w:val="24"/>
        </w:rPr>
        <w:t>, pelo contrário, apenas complementam as informações a serem pesquisadas. Todas essas atividades trabalhadas de forma contíguas gara</w:t>
      </w:r>
      <w:r w:rsidR="007C0BF4" w:rsidRPr="001A76A1">
        <w:rPr>
          <w:rFonts w:ascii="Times New Roman" w:hAnsi="Times New Roman" w:cs="Times New Roman"/>
          <w:sz w:val="24"/>
          <w:szCs w:val="24"/>
        </w:rPr>
        <w:t>n</w:t>
      </w:r>
      <w:r w:rsidR="005A1EE3" w:rsidRPr="001A76A1">
        <w:rPr>
          <w:rFonts w:ascii="Times New Roman" w:hAnsi="Times New Roman" w:cs="Times New Roman"/>
          <w:sz w:val="24"/>
          <w:szCs w:val="24"/>
        </w:rPr>
        <w:t>tem um resultado final mais completo e confiável, além de uma estética mais agradável para o leitor.</w:t>
      </w:r>
    </w:p>
    <w:p w14:paraId="43115465" w14:textId="77777777" w:rsidR="00110E04" w:rsidRPr="001A76A1" w:rsidRDefault="00110E04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Sendo assim, pode-se afirmar que de fato, as paisagens morfológicas nos municípios de Guaraciaba do Norte e Carnaubal apresentam grande diversidade.  Todas essas paisagens estão no interior da 1ª e 2ª unidades taxonômicas do relevo, sendo respectivamente, a Bacia Sedimentar do Parnaíba e Planalto Sedimentar da Ibiapaba.</w:t>
      </w:r>
    </w:p>
    <w:p w14:paraId="0292569C" w14:textId="61EF23DE" w:rsidR="00110E04" w:rsidRPr="001A76A1" w:rsidRDefault="00110E04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A área apresenta quatr</w:t>
      </w:r>
      <w:r w:rsidR="002F6C34" w:rsidRPr="001A76A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2F6C34" w:rsidRPr="001A76A1">
        <w:rPr>
          <w:rFonts w:ascii="Times New Roman" w:hAnsi="Times New Roman" w:cs="Times New Roman"/>
          <w:sz w:val="24"/>
          <w:szCs w:val="24"/>
        </w:rPr>
        <w:t>sub-unidades</w:t>
      </w:r>
      <w:proofErr w:type="spellEnd"/>
      <w:r w:rsidR="002F6C34" w:rsidRPr="001A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C34" w:rsidRPr="001A76A1">
        <w:rPr>
          <w:rFonts w:ascii="Times New Roman" w:hAnsi="Times New Roman" w:cs="Times New Roman"/>
          <w:sz w:val="24"/>
          <w:szCs w:val="24"/>
        </w:rPr>
        <w:t>morfoesculturais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, que incluem os relevos de acumulação, aplanamento 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denudacionais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. As morfologias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denudacionais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apresentam dois modelados diferentes, os de topo conv</w:t>
      </w:r>
      <w:r w:rsidR="002900A6" w:rsidRPr="001A76A1">
        <w:rPr>
          <w:rFonts w:ascii="Times New Roman" w:hAnsi="Times New Roman" w:cs="Times New Roman"/>
          <w:sz w:val="24"/>
          <w:szCs w:val="24"/>
        </w:rPr>
        <w:t>exo (</w:t>
      </w:r>
      <w:proofErr w:type="spellStart"/>
      <w:r w:rsidR="002900A6" w:rsidRPr="001A76A1">
        <w:rPr>
          <w:rFonts w:ascii="Times New Roman" w:hAnsi="Times New Roman" w:cs="Times New Roman"/>
          <w:sz w:val="24"/>
          <w:szCs w:val="24"/>
        </w:rPr>
        <w:t>Dc</w:t>
      </w:r>
      <w:proofErr w:type="spellEnd"/>
      <w:r w:rsidR="002900A6" w:rsidRPr="001A76A1">
        <w:rPr>
          <w:rFonts w:ascii="Times New Roman" w:hAnsi="Times New Roman" w:cs="Times New Roman"/>
          <w:sz w:val="24"/>
          <w:szCs w:val="24"/>
        </w:rPr>
        <w:t>) e de topo tabular (</w:t>
      </w:r>
      <w:proofErr w:type="spellStart"/>
      <w:r w:rsidR="002900A6" w:rsidRPr="001A76A1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="002900A6" w:rsidRPr="001A76A1">
        <w:rPr>
          <w:rFonts w:ascii="Times New Roman" w:hAnsi="Times New Roman" w:cs="Times New Roman"/>
          <w:sz w:val="24"/>
          <w:szCs w:val="24"/>
        </w:rPr>
        <w:t xml:space="preserve">), os quais são classificados em dissecação fraca a moderada, estes </w:t>
      </w:r>
      <w:r w:rsidRPr="001A76A1">
        <w:rPr>
          <w:rFonts w:ascii="Times New Roman" w:hAnsi="Times New Roman" w:cs="Times New Roman"/>
          <w:sz w:val="24"/>
          <w:szCs w:val="24"/>
        </w:rPr>
        <w:t>relacionados ao 3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>º  e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4º táxon</w:t>
      </w:r>
      <w:r w:rsidR="00C03CB8" w:rsidRPr="001A76A1">
        <w:rPr>
          <w:rFonts w:ascii="Times New Roman" w:hAnsi="Times New Roman" w:cs="Times New Roman"/>
          <w:sz w:val="24"/>
          <w:szCs w:val="24"/>
        </w:rPr>
        <w:t>.</w:t>
      </w:r>
    </w:p>
    <w:p w14:paraId="08925071" w14:textId="7DE55298" w:rsidR="005A1EE3" w:rsidRPr="001A76A1" w:rsidRDefault="005A1EE3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Em apreciação, vimos que o r</w:t>
      </w:r>
      <w:r w:rsidR="00F17FB1" w:rsidRPr="001A76A1">
        <w:rPr>
          <w:rFonts w:ascii="Times New Roman" w:hAnsi="Times New Roman" w:cs="Times New Roman"/>
          <w:sz w:val="24"/>
          <w:szCs w:val="24"/>
        </w:rPr>
        <w:t>e</w:t>
      </w:r>
      <w:r w:rsidRPr="001A76A1">
        <w:rPr>
          <w:rFonts w:ascii="Times New Roman" w:hAnsi="Times New Roman" w:cs="Times New Roman"/>
          <w:sz w:val="24"/>
          <w:szCs w:val="24"/>
        </w:rPr>
        <w:t xml:space="preserve">levo estudado 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>apresenta-se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de certa forma em equilíbrio, mesmo apresentando em algumas áreas cotas altimétricas e declividade com altos valores, isto se deve principalmente </w:t>
      </w:r>
      <w:r w:rsidR="00DB767F" w:rsidRPr="001A76A1">
        <w:rPr>
          <w:rFonts w:ascii="Times New Roman" w:hAnsi="Times New Roman" w:cs="Times New Roman"/>
          <w:sz w:val="24"/>
          <w:szCs w:val="24"/>
        </w:rPr>
        <w:t xml:space="preserve">de áreas </w:t>
      </w:r>
      <w:r w:rsidRPr="001A76A1">
        <w:rPr>
          <w:rFonts w:ascii="Times New Roman" w:hAnsi="Times New Roman" w:cs="Times New Roman"/>
          <w:sz w:val="24"/>
          <w:szCs w:val="24"/>
        </w:rPr>
        <w:t>mais íngreme</w:t>
      </w:r>
      <w:r w:rsidR="00DB767F" w:rsidRPr="001A76A1">
        <w:rPr>
          <w:rFonts w:ascii="Times New Roman" w:hAnsi="Times New Roman" w:cs="Times New Roman"/>
          <w:sz w:val="24"/>
          <w:szCs w:val="24"/>
        </w:rPr>
        <w:t>s</w:t>
      </w:r>
      <w:r w:rsidRPr="001A76A1">
        <w:rPr>
          <w:rFonts w:ascii="Times New Roman" w:hAnsi="Times New Roman" w:cs="Times New Roman"/>
          <w:sz w:val="24"/>
          <w:szCs w:val="24"/>
        </w:rPr>
        <w:t xml:space="preserve"> ainda se encontrarem, em sua grande maioria, não ocupadas pelo homem preservando assim</w:t>
      </w:r>
      <w:r w:rsidR="00DB767F" w:rsidRPr="001A76A1">
        <w:rPr>
          <w:rFonts w:ascii="Times New Roman" w:hAnsi="Times New Roman" w:cs="Times New Roman"/>
          <w:sz w:val="24"/>
          <w:szCs w:val="24"/>
        </w:rPr>
        <w:t xml:space="preserve"> </w:t>
      </w:r>
      <w:r w:rsidRPr="001A76A1">
        <w:rPr>
          <w:rFonts w:ascii="Times New Roman" w:hAnsi="Times New Roman" w:cs="Times New Roman"/>
          <w:sz w:val="24"/>
          <w:szCs w:val="24"/>
        </w:rPr>
        <w:t>suas caracter</w:t>
      </w:r>
      <w:r w:rsidR="00DB767F" w:rsidRPr="001A76A1">
        <w:rPr>
          <w:rFonts w:ascii="Times New Roman" w:hAnsi="Times New Roman" w:cs="Times New Roman"/>
          <w:sz w:val="24"/>
          <w:szCs w:val="24"/>
        </w:rPr>
        <w:t xml:space="preserve">ísticas </w:t>
      </w:r>
      <w:proofErr w:type="spellStart"/>
      <w:r w:rsidR="00DB767F" w:rsidRPr="001A76A1">
        <w:rPr>
          <w:rFonts w:ascii="Times New Roman" w:hAnsi="Times New Roman" w:cs="Times New Roman"/>
          <w:sz w:val="24"/>
          <w:szCs w:val="24"/>
        </w:rPr>
        <w:t>geoambi</w:t>
      </w:r>
      <w:r w:rsidRPr="001A76A1">
        <w:rPr>
          <w:rFonts w:ascii="Times New Roman" w:hAnsi="Times New Roman" w:cs="Times New Roman"/>
          <w:sz w:val="24"/>
          <w:szCs w:val="24"/>
        </w:rPr>
        <w:t>e</w:t>
      </w:r>
      <w:r w:rsidR="00DB767F" w:rsidRPr="001A76A1">
        <w:rPr>
          <w:rFonts w:ascii="Times New Roman" w:hAnsi="Times New Roman" w:cs="Times New Roman"/>
          <w:sz w:val="24"/>
          <w:szCs w:val="24"/>
        </w:rPr>
        <w:t>ntai</w:t>
      </w:r>
      <w:r w:rsidRPr="001A76A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86AA3">
        <w:rPr>
          <w:rFonts w:ascii="Times New Roman" w:hAnsi="Times New Roman" w:cs="Times New Roman"/>
          <w:sz w:val="24"/>
          <w:szCs w:val="24"/>
        </w:rPr>
        <w:t xml:space="preserve">. Já nas porções concentradas pela ação antrópica </w:t>
      </w:r>
      <w:r w:rsidR="00393EE3" w:rsidRPr="00E86AA3">
        <w:rPr>
          <w:rFonts w:ascii="Times New Roman" w:hAnsi="Times New Roman" w:cs="Times New Roman"/>
          <w:sz w:val="24"/>
          <w:szCs w:val="24"/>
        </w:rPr>
        <w:t xml:space="preserve">evidenciam interferência </w:t>
      </w:r>
      <w:r w:rsidRPr="00E86AA3">
        <w:rPr>
          <w:rFonts w:ascii="Times New Roman" w:hAnsi="Times New Roman" w:cs="Times New Roman"/>
          <w:sz w:val="24"/>
          <w:szCs w:val="24"/>
        </w:rPr>
        <w:t xml:space="preserve">como corte de estrada, agricultura, pecuária e construções, a paisagem vem respondendo a essas intervenções, ocasionando </w:t>
      </w:r>
      <w:r w:rsidR="00393EE3" w:rsidRPr="00E86AA3">
        <w:rPr>
          <w:rFonts w:ascii="Times New Roman" w:hAnsi="Times New Roman" w:cs="Times New Roman"/>
          <w:sz w:val="24"/>
          <w:szCs w:val="24"/>
        </w:rPr>
        <w:t>no aumento da atividade erosiva</w:t>
      </w:r>
      <w:r w:rsidRPr="00E86AA3">
        <w:rPr>
          <w:rFonts w:ascii="Times New Roman" w:hAnsi="Times New Roman" w:cs="Times New Roman"/>
          <w:sz w:val="24"/>
          <w:szCs w:val="24"/>
        </w:rPr>
        <w:t>, alguns pequenos mo</w:t>
      </w:r>
      <w:r w:rsidR="00CA07DD" w:rsidRPr="00E86AA3">
        <w:rPr>
          <w:rFonts w:ascii="Times New Roman" w:hAnsi="Times New Roman" w:cs="Times New Roman"/>
          <w:sz w:val="24"/>
          <w:szCs w:val="24"/>
        </w:rPr>
        <w:t>vimentos de massa, entre outros aspecto</w:t>
      </w:r>
      <w:r w:rsidR="00E86AA3" w:rsidRPr="00E86AA3">
        <w:rPr>
          <w:rFonts w:ascii="Times New Roman" w:hAnsi="Times New Roman" w:cs="Times New Roman"/>
          <w:sz w:val="24"/>
          <w:szCs w:val="24"/>
        </w:rPr>
        <w:t>s.</w:t>
      </w:r>
    </w:p>
    <w:p w14:paraId="779BF431" w14:textId="3E14FCB2" w:rsidR="00AE3FC3" w:rsidRPr="001A76A1" w:rsidRDefault="00AE3FC3" w:rsidP="007F2648">
      <w:pPr>
        <w:tabs>
          <w:tab w:val="left" w:pos="264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Quanto </w:t>
      </w:r>
      <w:r w:rsidR="00D64B23" w:rsidRPr="001A76A1">
        <w:rPr>
          <w:rFonts w:ascii="Times New Roman" w:hAnsi="Times New Roman" w:cs="Times New Roman"/>
          <w:sz w:val="24"/>
          <w:szCs w:val="24"/>
        </w:rPr>
        <w:t>à</w:t>
      </w:r>
      <w:r w:rsidRPr="001A76A1">
        <w:rPr>
          <w:rFonts w:ascii="Times New Roman" w:hAnsi="Times New Roman" w:cs="Times New Roman"/>
          <w:sz w:val="24"/>
          <w:szCs w:val="24"/>
        </w:rPr>
        <w:t xml:space="preserve"> ocupação inadequada da </w:t>
      </w:r>
      <w:r w:rsidR="00D64B23" w:rsidRPr="001A76A1">
        <w:rPr>
          <w:rFonts w:ascii="Times New Roman" w:hAnsi="Times New Roman" w:cs="Times New Roman"/>
          <w:sz w:val="24"/>
          <w:szCs w:val="24"/>
        </w:rPr>
        <w:t>área,</w:t>
      </w:r>
      <w:r w:rsidRPr="001A76A1">
        <w:rPr>
          <w:rFonts w:ascii="Times New Roman" w:hAnsi="Times New Roman" w:cs="Times New Roman"/>
          <w:sz w:val="24"/>
          <w:szCs w:val="24"/>
        </w:rPr>
        <w:t xml:space="preserve"> em campo percebeu-se que isto ocorre em todas as morfologias estudadas tanto pela ação erosiva natural, como pela ação antrópica para os mais diversos fins urbanos e rurais, seja para construção, agricultura, entre outros.</w:t>
      </w:r>
    </w:p>
    <w:p w14:paraId="32DF4E44" w14:textId="67AE7FC5" w:rsidR="005A1EE3" w:rsidRPr="001A76A1" w:rsidRDefault="005A1EE3" w:rsidP="007F2648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Os dados e interpretaçõe</w:t>
      </w:r>
      <w:r w:rsidR="00956717" w:rsidRPr="001A76A1">
        <w:rPr>
          <w:rFonts w:ascii="Times New Roman" w:hAnsi="Times New Roman" w:cs="Times New Roman"/>
          <w:sz w:val="24"/>
          <w:szCs w:val="24"/>
        </w:rPr>
        <w:t xml:space="preserve">s foram elaborados seguindo um </w:t>
      </w:r>
      <w:r w:rsidRPr="001A76A1">
        <w:rPr>
          <w:rFonts w:ascii="Times New Roman" w:hAnsi="Times New Roman" w:cs="Times New Roman"/>
          <w:sz w:val="24"/>
          <w:szCs w:val="24"/>
        </w:rPr>
        <w:t xml:space="preserve">linha metodológica e pautado num mapeamento </w:t>
      </w:r>
      <w:r w:rsidR="00956717" w:rsidRPr="001A76A1">
        <w:rPr>
          <w:rFonts w:ascii="Times New Roman" w:hAnsi="Times New Roman" w:cs="Times New Roman"/>
          <w:sz w:val="24"/>
          <w:szCs w:val="24"/>
        </w:rPr>
        <w:t xml:space="preserve">na escala de </w:t>
      </w:r>
      <w:proofErr w:type="gramStart"/>
      <w:r w:rsidR="00956717" w:rsidRPr="001A76A1">
        <w:rPr>
          <w:rFonts w:ascii="Times New Roman" w:hAnsi="Times New Roman" w:cs="Times New Roman"/>
          <w:sz w:val="24"/>
          <w:szCs w:val="24"/>
        </w:rPr>
        <w:t xml:space="preserve">1 </w:t>
      </w:r>
      <w:r w:rsidRPr="001A76A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300.000</w:t>
      </w:r>
      <w:r w:rsidR="00445C8B" w:rsidRPr="001A76A1">
        <w:rPr>
          <w:rFonts w:ascii="Times New Roman" w:hAnsi="Times New Roman" w:cs="Times New Roman"/>
          <w:sz w:val="24"/>
          <w:szCs w:val="24"/>
        </w:rPr>
        <w:t xml:space="preserve">, cabendo ao autor </w:t>
      </w:r>
      <w:r w:rsidR="00956717" w:rsidRPr="001A76A1">
        <w:rPr>
          <w:rFonts w:ascii="Times New Roman" w:hAnsi="Times New Roman" w:cs="Times New Roman"/>
          <w:sz w:val="24"/>
          <w:szCs w:val="24"/>
        </w:rPr>
        <w:t xml:space="preserve">adequar as informações para o intuito do estudo, </w:t>
      </w:r>
      <w:r w:rsidR="00445C8B" w:rsidRPr="001A76A1">
        <w:rPr>
          <w:rFonts w:ascii="Times New Roman" w:hAnsi="Times New Roman" w:cs="Times New Roman"/>
          <w:sz w:val="24"/>
          <w:szCs w:val="24"/>
        </w:rPr>
        <w:t xml:space="preserve">a fim de compartimentar o relevo da melhor maneira. Não podemos garantir que o mapeamento é passível de fim, pois o relevo está em </w:t>
      </w:r>
      <w:r w:rsidR="003D674E" w:rsidRPr="001A76A1">
        <w:rPr>
          <w:rFonts w:ascii="Times New Roman" w:hAnsi="Times New Roman" w:cs="Times New Roman"/>
          <w:sz w:val="24"/>
          <w:szCs w:val="24"/>
        </w:rPr>
        <w:t>constantes mudanças</w:t>
      </w:r>
      <w:r w:rsidR="00445C8B" w:rsidRPr="001A76A1">
        <w:rPr>
          <w:rFonts w:ascii="Times New Roman" w:hAnsi="Times New Roman" w:cs="Times New Roman"/>
          <w:sz w:val="24"/>
          <w:szCs w:val="24"/>
        </w:rPr>
        <w:t xml:space="preserve">, </w:t>
      </w:r>
      <w:r w:rsidR="003D674E" w:rsidRPr="001A76A1">
        <w:rPr>
          <w:rFonts w:ascii="Times New Roman" w:hAnsi="Times New Roman" w:cs="Times New Roman"/>
          <w:sz w:val="24"/>
          <w:szCs w:val="24"/>
        </w:rPr>
        <w:t>a</w:t>
      </w:r>
      <w:r w:rsidR="00445C8B" w:rsidRPr="001A76A1">
        <w:rPr>
          <w:rFonts w:ascii="Times New Roman" w:hAnsi="Times New Roman" w:cs="Times New Roman"/>
          <w:sz w:val="24"/>
          <w:szCs w:val="24"/>
        </w:rPr>
        <w:t xml:space="preserve"> paisagem está sempre se modificando e novos eventos estarão sempre interferindo no modelado.</w:t>
      </w:r>
      <w:r w:rsidR="00D64B23" w:rsidRPr="001A76A1">
        <w:rPr>
          <w:rFonts w:ascii="Times New Roman" w:hAnsi="Times New Roman" w:cs="Times New Roman"/>
          <w:sz w:val="24"/>
          <w:szCs w:val="24"/>
        </w:rPr>
        <w:t xml:space="preserve"> Em suma, as paisagens geomorfológicas da área de estudo são complexas, e estão </w:t>
      </w:r>
      <w:r w:rsidR="00D64B23" w:rsidRPr="001A76A1">
        <w:rPr>
          <w:rFonts w:ascii="Times New Roman" w:hAnsi="Times New Roman" w:cs="Times New Roman"/>
          <w:sz w:val="24"/>
          <w:szCs w:val="24"/>
        </w:rPr>
        <w:lastRenderedPageBreak/>
        <w:t>sujeitas a alterações de curto, médio e longo prazo e resultam da interação dos processos naturais e antropogênicos.</w:t>
      </w:r>
    </w:p>
    <w:p w14:paraId="2349C0E4" w14:textId="2AFBBD2E" w:rsidR="00F96DEE" w:rsidRDefault="00AE3FC3" w:rsidP="001F18D2">
      <w:pPr>
        <w:tabs>
          <w:tab w:val="left" w:pos="2646"/>
          <w:tab w:val="left" w:pos="2964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</w:rPr>
      </w:pPr>
      <w:r w:rsidRPr="001A76A1">
        <w:rPr>
          <w:rFonts w:ascii="Times New Roman" w:hAnsi="Times New Roman" w:cs="Times New Roman"/>
          <w:sz w:val="24"/>
          <w:szCs w:val="24"/>
        </w:rPr>
        <w:t>Dian</w:t>
      </w:r>
      <w:r w:rsidR="00445C8B" w:rsidRPr="001A76A1">
        <w:rPr>
          <w:rFonts w:ascii="Times New Roman" w:hAnsi="Times New Roman" w:cs="Times New Roman"/>
          <w:sz w:val="24"/>
          <w:szCs w:val="24"/>
        </w:rPr>
        <w:t xml:space="preserve">te desse quadro, </w:t>
      </w:r>
      <w:r w:rsidRPr="001A76A1">
        <w:rPr>
          <w:rFonts w:ascii="Times New Roman" w:hAnsi="Times New Roman" w:cs="Times New Roman"/>
          <w:sz w:val="24"/>
          <w:szCs w:val="24"/>
        </w:rPr>
        <w:t xml:space="preserve">o </w:t>
      </w:r>
      <w:r w:rsidR="00445C8B" w:rsidRPr="001A76A1">
        <w:rPr>
          <w:rFonts w:ascii="Times New Roman" w:hAnsi="Times New Roman" w:cs="Times New Roman"/>
          <w:sz w:val="24"/>
          <w:szCs w:val="24"/>
        </w:rPr>
        <w:t xml:space="preserve">estudo por agora elaborado se </w:t>
      </w:r>
      <w:r w:rsidRPr="001A76A1">
        <w:rPr>
          <w:rFonts w:ascii="Times New Roman" w:hAnsi="Times New Roman" w:cs="Times New Roman"/>
          <w:sz w:val="24"/>
          <w:szCs w:val="24"/>
        </w:rPr>
        <w:t>enquadra</w:t>
      </w:r>
      <w:r w:rsidR="00445C8B" w:rsidRPr="001A76A1">
        <w:rPr>
          <w:rFonts w:ascii="Times New Roman" w:hAnsi="Times New Roman" w:cs="Times New Roman"/>
          <w:sz w:val="24"/>
          <w:szCs w:val="24"/>
        </w:rPr>
        <w:t xml:space="preserve"> como um ponto de partida para novas constatações, análises e aprimoramentos metodológicos e técnicos para pesquisas posteriores.</w:t>
      </w:r>
      <w:bookmarkStart w:id="54" w:name="_Toc87622153"/>
      <w:bookmarkStart w:id="55" w:name="_Toc87622720"/>
      <w:bookmarkStart w:id="56" w:name="_Toc87623471"/>
      <w:bookmarkStart w:id="57" w:name="_Toc87623526"/>
    </w:p>
    <w:p w14:paraId="5F79B7DA" w14:textId="77777777" w:rsidR="00F96DEE" w:rsidRPr="001A76A1" w:rsidRDefault="00F96DEE" w:rsidP="0015755A">
      <w:pPr>
        <w:pStyle w:val="Primria"/>
        <w:outlineLvl w:val="0"/>
        <w:rPr>
          <w:rFonts w:ascii="Times New Roman" w:hAnsi="Times New Roman" w:cs="Times New Roman"/>
          <w:b w:val="0"/>
        </w:rPr>
      </w:pPr>
    </w:p>
    <w:p w14:paraId="2A681821" w14:textId="7243A632" w:rsidR="00C3776B" w:rsidRPr="001A76A1" w:rsidRDefault="00F73829" w:rsidP="002004D9">
      <w:pPr>
        <w:pStyle w:val="Primria"/>
        <w:outlineLvl w:val="0"/>
        <w:rPr>
          <w:rFonts w:ascii="Times New Roman" w:hAnsi="Times New Roman" w:cs="Times New Roman"/>
        </w:rPr>
      </w:pPr>
      <w:bookmarkStart w:id="58" w:name="_Toc88227483"/>
      <w:bookmarkStart w:id="59" w:name="_Toc88227684"/>
      <w:bookmarkStart w:id="60" w:name="_Toc88827351"/>
      <w:bookmarkStart w:id="61" w:name="_Toc88832328"/>
      <w:r w:rsidRPr="001A76A1">
        <w:rPr>
          <w:rFonts w:ascii="Times New Roman" w:hAnsi="Times New Roman" w:cs="Times New Roman"/>
        </w:rPr>
        <w:t>Referência</w:t>
      </w:r>
      <w:bookmarkEnd w:id="54"/>
      <w:bookmarkEnd w:id="55"/>
      <w:bookmarkEnd w:id="56"/>
      <w:bookmarkEnd w:id="57"/>
      <w:r w:rsidRPr="001A76A1">
        <w:rPr>
          <w:rFonts w:ascii="Times New Roman" w:hAnsi="Times New Roman" w:cs="Times New Roman"/>
        </w:rPr>
        <w:t>s</w:t>
      </w:r>
      <w:bookmarkEnd w:id="58"/>
      <w:bookmarkEnd w:id="59"/>
      <w:bookmarkEnd w:id="60"/>
      <w:bookmarkEnd w:id="61"/>
    </w:p>
    <w:p w14:paraId="62BB07BC" w14:textId="31D2B260" w:rsidR="00260275" w:rsidRPr="001A76A1" w:rsidRDefault="00260275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AB´SÁBER, A. N. Problemas do mapeamento geomorfológico no Brasil. </w:t>
      </w:r>
      <w:r w:rsidRPr="001A76A1">
        <w:rPr>
          <w:rFonts w:ascii="Times New Roman" w:hAnsi="Times New Roman" w:cs="Times New Roman"/>
          <w:b/>
          <w:sz w:val="24"/>
          <w:szCs w:val="24"/>
        </w:rPr>
        <w:t>Geomorfologia</w:t>
      </w:r>
      <w:r w:rsidRPr="001A76A1">
        <w:rPr>
          <w:rFonts w:ascii="Times New Roman" w:hAnsi="Times New Roman" w:cs="Times New Roman"/>
          <w:sz w:val="24"/>
          <w:szCs w:val="24"/>
        </w:rPr>
        <w:t>. N.6, 1969. 17p.</w:t>
      </w:r>
    </w:p>
    <w:p w14:paraId="0D378783" w14:textId="62706A00" w:rsidR="00884481" w:rsidRPr="001A76A1" w:rsidRDefault="00884481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00EE0" w14:textId="77777777" w:rsidR="00884481" w:rsidRPr="001A76A1" w:rsidRDefault="00884481" w:rsidP="00884481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BARBOSA, G. V. Evolução da metodologia para mapeamento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geomroflógico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do Projeto RADAMBRASIL. </w:t>
      </w:r>
      <w:r w:rsidRPr="001A76A1">
        <w:rPr>
          <w:rFonts w:ascii="Times New Roman" w:hAnsi="Times New Roman" w:cs="Times New Roman"/>
          <w:b/>
          <w:sz w:val="24"/>
          <w:szCs w:val="24"/>
        </w:rPr>
        <w:t xml:space="preserve">Geociências, </w:t>
      </w:r>
      <w:r w:rsidRPr="001A76A1">
        <w:rPr>
          <w:rFonts w:ascii="Times New Roman" w:hAnsi="Times New Roman" w:cs="Times New Roman"/>
          <w:sz w:val="24"/>
          <w:szCs w:val="24"/>
        </w:rPr>
        <w:t>v. 2, 1983. 7-20p.</w:t>
      </w:r>
    </w:p>
    <w:p w14:paraId="14EC6481" w14:textId="77777777" w:rsidR="008566A5" w:rsidRPr="001A76A1" w:rsidRDefault="008566A5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D50A2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BRITO NEVES, B.B. </w:t>
      </w:r>
      <w:r w:rsidRPr="001A76A1">
        <w:rPr>
          <w:rFonts w:ascii="Times New Roman" w:hAnsi="Times New Roman" w:cs="Times New Roman"/>
          <w:b/>
          <w:sz w:val="24"/>
          <w:szCs w:val="24"/>
        </w:rPr>
        <w:t>The Cambro-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ordovicion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Borborema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Province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. São Paulo, USP, Boletim IG, Série Científica, 1998, p.31.</w:t>
      </w:r>
    </w:p>
    <w:p w14:paraId="57C40FDB" w14:textId="77777777" w:rsidR="00292212" w:rsidRPr="001A76A1" w:rsidRDefault="00292212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12E49" w14:textId="71807B26" w:rsidR="00292212" w:rsidRPr="001A76A1" w:rsidRDefault="00292212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BURGOS, D. C. </w:t>
      </w:r>
      <w:r w:rsidRPr="001A76A1">
        <w:rPr>
          <w:rFonts w:ascii="Times New Roman" w:hAnsi="Times New Roman" w:cs="Times New Roman"/>
          <w:b/>
          <w:sz w:val="24"/>
          <w:szCs w:val="24"/>
        </w:rPr>
        <w:t xml:space="preserve">Mapeamento Geomorfológico aplicado a análise ambiental: Estudo de caso Serra da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Jaqueçaba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e seu entorno (Espírito Santo – Brasil</w:t>
      </w:r>
      <w:r w:rsidRPr="001A76A1">
        <w:rPr>
          <w:rFonts w:ascii="Times New Roman" w:hAnsi="Times New Roman" w:cs="Times New Roman"/>
          <w:sz w:val="24"/>
          <w:szCs w:val="24"/>
        </w:rPr>
        <w:t>). Monografia (Bacharel em Geografia), Centro de Ciências Humanas e Naturais, Universidade Federal do espírito Santo (UFES), Vitória, 2014, p. 96.</w:t>
      </w:r>
    </w:p>
    <w:p w14:paraId="02424A05" w14:textId="77777777" w:rsidR="002467C1" w:rsidRPr="001A76A1" w:rsidRDefault="002467C1" w:rsidP="00246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F4DC78A" w14:textId="46A14B34" w:rsidR="002467C1" w:rsidRPr="001A76A1" w:rsidRDefault="002467C1" w:rsidP="005B1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76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CACAMA, M. S. J. B.; JARDIM DE SÁ, E. F.; SILVA, F. C. A.; LINS, F. A. P. L.</w:t>
      </w:r>
      <w:r w:rsidR="005B16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B1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Assinatura estrutural e geofísica da Porção Norte (fronteira Ceará/Piauí) do Lineamento</w:t>
      </w:r>
      <w:r w:rsidR="005B1668" w:rsidRPr="005B1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5B1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Transbrasiliano</w:t>
      </w:r>
      <w:proofErr w:type="spellEnd"/>
      <w:r w:rsidRPr="005B1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: reativação na Bacia do Parnaíba</w:t>
      </w:r>
      <w:r w:rsidRPr="001A76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Geologia USP, Série Científica, v. 15, n. 3-4, 2015, p. 6-81.</w:t>
      </w:r>
    </w:p>
    <w:p w14:paraId="519EF716" w14:textId="77777777" w:rsidR="00F8673B" w:rsidRPr="001A76A1" w:rsidRDefault="00F8673B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D867F" w14:textId="17F6D7EE" w:rsidR="00260275" w:rsidRPr="001A76A1" w:rsidRDefault="00A065CD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COLTRINARI, L. Cartografia geo</w:t>
      </w:r>
      <w:r w:rsidR="00260275" w:rsidRPr="001A76A1">
        <w:rPr>
          <w:rFonts w:ascii="Times New Roman" w:hAnsi="Times New Roman" w:cs="Times New Roman"/>
          <w:sz w:val="24"/>
          <w:szCs w:val="24"/>
        </w:rPr>
        <w:t>mo</w:t>
      </w:r>
      <w:r w:rsidRPr="001A76A1">
        <w:rPr>
          <w:rFonts w:ascii="Times New Roman" w:hAnsi="Times New Roman" w:cs="Times New Roman"/>
          <w:sz w:val="24"/>
          <w:szCs w:val="24"/>
        </w:rPr>
        <w:t>r</w:t>
      </w:r>
      <w:r w:rsidR="00260275" w:rsidRPr="001A76A1">
        <w:rPr>
          <w:rFonts w:ascii="Times New Roman" w:hAnsi="Times New Roman" w:cs="Times New Roman"/>
          <w:sz w:val="24"/>
          <w:szCs w:val="24"/>
        </w:rPr>
        <w:t>fológica detalhada: a representação gráfica do relevo entre 1950 – 197</w:t>
      </w:r>
      <w:r w:rsidR="00F8673B" w:rsidRPr="001A76A1">
        <w:rPr>
          <w:rFonts w:ascii="Times New Roman" w:hAnsi="Times New Roman" w:cs="Times New Roman"/>
          <w:sz w:val="24"/>
          <w:szCs w:val="24"/>
        </w:rPr>
        <w:t xml:space="preserve">0. </w:t>
      </w:r>
      <w:r w:rsidR="00F8673B" w:rsidRPr="001A76A1">
        <w:rPr>
          <w:rFonts w:ascii="Times New Roman" w:hAnsi="Times New Roman" w:cs="Times New Roman"/>
          <w:b/>
          <w:sz w:val="24"/>
          <w:szCs w:val="24"/>
        </w:rPr>
        <w:t>Revista Brasileira de Geomor</w:t>
      </w:r>
      <w:r w:rsidR="00260275" w:rsidRPr="001A76A1">
        <w:rPr>
          <w:rFonts w:ascii="Times New Roman" w:hAnsi="Times New Roman" w:cs="Times New Roman"/>
          <w:b/>
          <w:sz w:val="24"/>
          <w:szCs w:val="24"/>
        </w:rPr>
        <w:t>f</w:t>
      </w:r>
      <w:r w:rsidR="00F8673B" w:rsidRPr="001A76A1">
        <w:rPr>
          <w:rFonts w:ascii="Times New Roman" w:hAnsi="Times New Roman" w:cs="Times New Roman"/>
          <w:b/>
          <w:sz w:val="24"/>
          <w:szCs w:val="24"/>
        </w:rPr>
        <w:t>o</w:t>
      </w:r>
      <w:r w:rsidR="00260275" w:rsidRPr="001A76A1">
        <w:rPr>
          <w:rFonts w:ascii="Times New Roman" w:hAnsi="Times New Roman" w:cs="Times New Roman"/>
          <w:b/>
          <w:sz w:val="24"/>
          <w:szCs w:val="24"/>
        </w:rPr>
        <w:t>logia</w:t>
      </w:r>
      <w:r w:rsidR="00260275" w:rsidRPr="001A76A1">
        <w:rPr>
          <w:rFonts w:ascii="Times New Roman" w:hAnsi="Times New Roman" w:cs="Times New Roman"/>
          <w:sz w:val="24"/>
          <w:szCs w:val="24"/>
        </w:rPr>
        <w:t>, v. 12, n.3, 2011. 121-129p.</w:t>
      </w:r>
    </w:p>
    <w:p w14:paraId="40DB2093" w14:textId="77777777" w:rsidR="008E1E43" w:rsidRPr="001A76A1" w:rsidRDefault="008E1E43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E7B30" w14:textId="7C48C97C" w:rsidR="005B385F" w:rsidRDefault="008E1E43" w:rsidP="005B385F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CLAUDINO-SALES, V.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littoraux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Ceará – Evolution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géomorphologique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zona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côtière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I’Etat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Ceará</w:t>
      </w:r>
      <w:r w:rsidRPr="001A76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Nord-est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Brésil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Thèse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Paris-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Sorbone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, 2002.</w:t>
      </w:r>
    </w:p>
    <w:p w14:paraId="0F668D37" w14:textId="77777777" w:rsidR="005B385F" w:rsidRDefault="005B385F" w:rsidP="005B385F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D7421" w14:textId="4F44AC35" w:rsidR="008E1E43" w:rsidRPr="001A76A1" w:rsidRDefault="008E1E43" w:rsidP="005E5A8C">
      <w:pPr>
        <w:tabs>
          <w:tab w:val="left" w:pos="30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CLAUDINO-SALES, V.; LIMA, E. C.; DINIZ, S. F.; CUNHA, F. S.S.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Megageomorfologia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do Planalto da Ibiapaba, estado do Ceará: uma introdução. </w:t>
      </w:r>
      <w:r w:rsidRPr="001A76A1">
        <w:rPr>
          <w:rFonts w:ascii="Times New Roman" w:hAnsi="Times New Roman" w:cs="Times New Roman"/>
          <w:b/>
          <w:sz w:val="24"/>
          <w:szCs w:val="24"/>
        </w:rPr>
        <w:t>William Morris Davis – Revista de Geomorfologia</w:t>
      </w:r>
      <w:r w:rsidRPr="001A76A1">
        <w:rPr>
          <w:rFonts w:ascii="Times New Roman" w:hAnsi="Times New Roman" w:cs="Times New Roman"/>
          <w:sz w:val="24"/>
          <w:szCs w:val="24"/>
        </w:rPr>
        <w:t>. 2020, p.24.</w:t>
      </w:r>
    </w:p>
    <w:p w14:paraId="693A5273" w14:textId="77777777" w:rsidR="00550E12" w:rsidRDefault="00550E12" w:rsidP="00550E12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CUNHA, F. M. B. </w:t>
      </w:r>
      <w:r w:rsidRPr="001A76A1">
        <w:rPr>
          <w:rFonts w:ascii="Times New Roman" w:hAnsi="Times New Roman" w:cs="Times New Roman"/>
          <w:b/>
          <w:sz w:val="24"/>
          <w:szCs w:val="24"/>
        </w:rPr>
        <w:t xml:space="preserve">Evolução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Paleozóica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da Bacia do Parnaíba e seu arcabouço tectônico</w:t>
      </w:r>
      <w:r w:rsidRPr="001A76A1">
        <w:rPr>
          <w:rFonts w:ascii="Times New Roman" w:hAnsi="Times New Roman" w:cs="Times New Roman"/>
          <w:sz w:val="24"/>
          <w:szCs w:val="24"/>
        </w:rPr>
        <w:t>. 1986. 107 f. Dissertação (Mestrado em Ciências) – Instituto de Geociências, Universidade Federal do Rio de Janeiro, Rio de Janeiro, 1986.</w:t>
      </w:r>
    </w:p>
    <w:p w14:paraId="4DB7C087" w14:textId="77777777" w:rsidR="005B385F" w:rsidRDefault="005B385F" w:rsidP="005B385F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F1FE7" w14:textId="77777777" w:rsidR="005B385F" w:rsidRPr="001A76A1" w:rsidRDefault="005B385F" w:rsidP="005B385F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CUNHA, C. M. L.; MENDES, I. A.; SANHEZ, M. C. A cartografia do 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>relevo :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Uma análise comparativa de técnicas para a gestão ambiental. </w:t>
      </w:r>
      <w:r w:rsidRPr="001A76A1">
        <w:rPr>
          <w:rFonts w:ascii="Times New Roman" w:hAnsi="Times New Roman" w:cs="Times New Roman"/>
          <w:b/>
          <w:sz w:val="24"/>
          <w:szCs w:val="24"/>
        </w:rPr>
        <w:t>Revistas Brasileira de Geomorfologia</w:t>
      </w:r>
      <w:r w:rsidRPr="001A76A1">
        <w:rPr>
          <w:rFonts w:ascii="Times New Roman" w:hAnsi="Times New Roman" w:cs="Times New Roman"/>
          <w:sz w:val="24"/>
          <w:szCs w:val="24"/>
        </w:rPr>
        <w:t>, Uberlândia: UFU, n.1, 2003.</w:t>
      </w:r>
    </w:p>
    <w:p w14:paraId="49F5D3F3" w14:textId="5EDCE61F" w:rsidR="00884481" w:rsidRDefault="00884481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52886" w14:textId="312FD40B" w:rsidR="00F73829" w:rsidRPr="001A76A1" w:rsidRDefault="00F73829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FALCAO SOBRINHO, J. </w:t>
      </w:r>
      <w:r w:rsidRPr="00F73829">
        <w:rPr>
          <w:rFonts w:ascii="Times New Roman" w:hAnsi="Times New Roman" w:cs="Times New Roman"/>
          <w:b/>
          <w:bCs/>
          <w:sz w:val="24"/>
          <w:szCs w:val="24"/>
        </w:rPr>
        <w:t>A Natureza do Vale do Acaraú: um olhar através das sinuosidades do relevo.</w:t>
      </w:r>
      <w:r>
        <w:rPr>
          <w:rFonts w:ascii="Times New Roman" w:hAnsi="Times New Roman" w:cs="Times New Roman"/>
          <w:sz w:val="24"/>
          <w:szCs w:val="24"/>
        </w:rPr>
        <w:t xml:space="preserve"> Editora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SertãoCult</w:t>
      </w:r>
      <w:proofErr w:type="spellEnd"/>
      <w:r>
        <w:rPr>
          <w:rFonts w:ascii="Times New Roman" w:hAnsi="Times New Roman" w:cs="Times New Roman"/>
          <w:sz w:val="24"/>
          <w:szCs w:val="24"/>
        </w:rPr>
        <w:t>. Ceará, 2020.</w:t>
      </w:r>
    </w:p>
    <w:p w14:paraId="6D5EAFDF" w14:textId="5359E495" w:rsidR="00B81D0F" w:rsidRPr="001A76A1" w:rsidRDefault="00B81D0F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lastRenderedPageBreak/>
        <w:t xml:space="preserve">FALCÃO SOBRINHO, J. </w:t>
      </w:r>
      <w:r w:rsidR="004F61A4" w:rsidRPr="001A76A1">
        <w:rPr>
          <w:rFonts w:ascii="Times New Roman" w:hAnsi="Times New Roman" w:cs="Times New Roman"/>
          <w:b/>
          <w:sz w:val="24"/>
          <w:szCs w:val="24"/>
        </w:rPr>
        <w:t>O relevo, elemento âncora, na dinâmica da paisagem do vale, verde e cinza, do Acaraú, estado do Ceará</w:t>
      </w:r>
      <w:r w:rsidR="004F61A4" w:rsidRPr="001A76A1">
        <w:rPr>
          <w:rFonts w:ascii="Times New Roman" w:hAnsi="Times New Roman" w:cs="Times New Roman"/>
          <w:sz w:val="24"/>
          <w:szCs w:val="24"/>
        </w:rPr>
        <w:t>. Tese (Doutorado em Geografia), Universidade de São Paulo – USP/FFLCH, São Paulo, 2006, p. 300.</w:t>
      </w:r>
    </w:p>
    <w:p w14:paraId="3AA2FCF3" w14:textId="77777777" w:rsidR="004F61A4" w:rsidRPr="001A76A1" w:rsidRDefault="004F61A4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76766" w14:textId="77777777" w:rsidR="00550E12" w:rsidRPr="001A76A1" w:rsidRDefault="00550E12" w:rsidP="00550E12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GERASIMOV, J</w:t>
      </w:r>
      <w:r w:rsidRPr="001A76A1">
        <w:rPr>
          <w:rFonts w:ascii="Times New Roman" w:hAnsi="Times New Roman" w:cs="Times New Roman"/>
          <w:b/>
          <w:sz w:val="24"/>
          <w:szCs w:val="24"/>
        </w:rPr>
        <w:t xml:space="preserve">. Problemas metodológicos de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ecologizacion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ciência contemporânea. La sociedade y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el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médio natural</w:t>
      </w:r>
      <w:r w:rsidRPr="001A76A1">
        <w:rPr>
          <w:rFonts w:ascii="Times New Roman" w:hAnsi="Times New Roman" w:cs="Times New Roman"/>
          <w:sz w:val="24"/>
          <w:szCs w:val="24"/>
        </w:rPr>
        <w:t>. Moscou: Progresso, 1963.</w:t>
      </w:r>
    </w:p>
    <w:p w14:paraId="7CDD82FF" w14:textId="77777777" w:rsidR="00550E12" w:rsidRPr="001A76A1" w:rsidRDefault="00550E12" w:rsidP="00550E12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7701E" w14:textId="4E7FB796" w:rsidR="00550E12" w:rsidRPr="001A76A1" w:rsidRDefault="00550E12" w:rsidP="00550E12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GÓES, A. M.; FEIJÓ, F. J. Bacia do Parnaíba. </w:t>
      </w:r>
      <w:r w:rsidRPr="001A76A1">
        <w:rPr>
          <w:rFonts w:ascii="Times New Roman" w:hAnsi="Times New Roman" w:cs="Times New Roman"/>
          <w:b/>
          <w:sz w:val="24"/>
          <w:szCs w:val="24"/>
        </w:rPr>
        <w:t>Boletim de Geociências da Petrobrás</w:t>
      </w:r>
      <w:r w:rsidRPr="001A76A1">
        <w:rPr>
          <w:rFonts w:ascii="Times New Roman" w:hAnsi="Times New Roman" w:cs="Times New Roman"/>
          <w:sz w:val="24"/>
          <w:szCs w:val="24"/>
        </w:rPr>
        <w:t>, Rio de Janeiro, 1994.</w:t>
      </w:r>
    </w:p>
    <w:p w14:paraId="14B2E48A" w14:textId="77777777" w:rsidR="00550E12" w:rsidRPr="001A76A1" w:rsidRDefault="00550E12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9CB5A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HASUI, Y.; ABREU, F. A. M.; VILLAS, R. N. N. Província Parnaíba. In: ALMEIDA, F. F. M.; HASUI, Y. </w:t>
      </w:r>
      <w:r w:rsidRPr="001A76A1">
        <w:rPr>
          <w:rFonts w:ascii="Times New Roman" w:hAnsi="Times New Roman" w:cs="Times New Roman"/>
          <w:b/>
          <w:sz w:val="24"/>
          <w:szCs w:val="24"/>
        </w:rPr>
        <w:t>O Pré-Cambriano do Brasil</w:t>
      </w:r>
      <w:r w:rsidRPr="001A76A1">
        <w:rPr>
          <w:rFonts w:ascii="Times New Roman" w:hAnsi="Times New Roman" w:cs="Times New Roman"/>
          <w:sz w:val="24"/>
          <w:szCs w:val="24"/>
        </w:rPr>
        <w:t xml:space="preserve">. São Paulo: Edgard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Blucher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LTDA., 1984. 378 p. GE, 2009, 182p.</w:t>
      </w:r>
    </w:p>
    <w:p w14:paraId="442DC88A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89E4C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JATOBÁ, L.; LINS, R. 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>C..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Introdução a Geomorfologia. 4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ª. Ed. Bagaço. Recife, 2003.</w:t>
      </w:r>
    </w:p>
    <w:p w14:paraId="25FCFE85" w14:textId="77777777" w:rsidR="00496EDF" w:rsidRPr="001A76A1" w:rsidRDefault="00496EDF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F68E3" w14:textId="77777777" w:rsidR="000217CA" w:rsidRPr="001A76A1" w:rsidRDefault="000217CA" w:rsidP="000217CA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KOHLER, C.H. A escala na análise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geormfológica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. </w:t>
      </w:r>
      <w:r w:rsidRPr="001A76A1">
        <w:rPr>
          <w:rFonts w:ascii="Times New Roman" w:hAnsi="Times New Roman" w:cs="Times New Roman"/>
          <w:b/>
          <w:sz w:val="24"/>
          <w:szCs w:val="24"/>
        </w:rPr>
        <w:t>Revista Brasileira de Geomorfologia</w:t>
      </w:r>
      <w:r w:rsidRPr="001A76A1">
        <w:rPr>
          <w:rFonts w:ascii="Times New Roman" w:hAnsi="Times New Roman" w:cs="Times New Roman"/>
          <w:sz w:val="24"/>
          <w:szCs w:val="24"/>
        </w:rPr>
        <w:t>, Uberlândia: UFU, n.1, 2002, 21-31p.</w:t>
      </w:r>
    </w:p>
    <w:p w14:paraId="38D578D0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82D00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LIMA, Luiz Cruz.; SOUZA, Marcos José Nogueira de.; MORAIS, Jáder Onofre de. </w:t>
      </w:r>
    </w:p>
    <w:p w14:paraId="6DD314B7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b/>
          <w:sz w:val="24"/>
          <w:szCs w:val="24"/>
        </w:rPr>
        <w:t>Compartimentação territorial e gestão regional do Ceará</w:t>
      </w:r>
      <w:r w:rsidRPr="001A76A1">
        <w:rPr>
          <w:rFonts w:ascii="Times New Roman" w:hAnsi="Times New Roman" w:cs="Times New Roman"/>
          <w:sz w:val="24"/>
          <w:szCs w:val="24"/>
        </w:rPr>
        <w:t>. Fortaleza: FUNECE, 2000, p. 26.</w:t>
      </w:r>
    </w:p>
    <w:p w14:paraId="5E59E6F5" w14:textId="77777777" w:rsidR="00D0085F" w:rsidRPr="001A76A1" w:rsidRDefault="00D0085F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E1C99" w14:textId="732F306A" w:rsidR="00D0085F" w:rsidRPr="001A76A1" w:rsidRDefault="00D0085F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MACHADO,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Marcely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Ferreira. Análise de padrões de relevo como instrumento aplicado ao mapeamento de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Geodiversidade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Geodiversidade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do estado de Minas Gerais</w:t>
      </w:r>
      <w:r w:rsidRPr="001A76A1">
        <w:rPr>
          <w:rFonts w:ascii="Times New Roman" w:hAnsi="Times New Roman" w:cs="Times New Roman"/>
          <w:sz w:val="24"/>
          <w:szCs w:val="24"/>
        </w:rPr>
        <w:t xml:space="preserve"> – Belo Horizonte, CPRM, 2010, 20-129p.</w:t>
      </w:r>
    </w:p>
    <w:p w14:paraId="0758F54F" w14:textId="77777777" w:rsidR="008566A5" w:rsidRPr="001A76A1" w:rsidRDefault="008566A5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64C20" w14:textId="1D61CC31" w:rsidR="008566A5" w:rsidRDefault="000217CA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MERCERJAKOV, J. P. </w:t>
      </w:r>
      <w:r w:rsidRPr="001A76A1">
        <w:rPr>
          <w:rFonts w:ascii="Times New Roman" w:hAnsi="Times New Roman" w:cs="Times New Roman"/>
          <w:b/>
          <w:sz w:val="24"/>
          <w:szCs w:val="24"/>
        </w:rPr>
        <w:t xml:space="preserve">Lês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concepts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morphostructure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et de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morphosculture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: um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nouvel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intrument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I’analyse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géomorphologique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A76A1">
        <w:rPr>
          <w:rFonts w:ascii="Times New Roman" w:hAnsi="Times New Roman" w:cs="Times New Roman"/>
          <w:sz w:val="24"/>
          <w:szCs w:val="24"/>
        </w:rPr>
        <w:t xml:space="preserve">Annales de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Geographie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, 77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années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, n. 423, 1968. 539-552p.</w:t>
      </w:r>
    </w:p>
    <w:p w14:paraId="4BE342C6" w14:textId="77777777" w:rsidR="005B385F" w:rsidRPr="001A76A1" w:rsidRDefault="005B385F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4F5DD" w14:textId="19CEC16F" w:rsidR="000217CA" w:rsidRPr="001A76A1" w:rsidRDefault="000217CA" w:rsidP="000217CA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MOURA-FÉ, M.M. </w:t>
      </w:r>
      <w:r w:rsidRPr="001A76A1">
        <w:rPr>
          <w:rFonts w:ascii="Times New Roman" w:hAnsi="Times New Roman" w:cs="Times New Roman"/>
          <w:b/>
          <w:sz w:val="24"/>
          <w:szCs w:val="24"/>
        </w:rPr>
        <w:t>Evolução geomorfológica da Ibiapaba Setentrional, Ceará: gênese, modelagem e conservação</w:t>
      </w:r>
      <w:r w:rsidRPr="001A76A1">
        <w:rPr>
          <w:rFonts w:ascii="Times New Roman" w:hAnsi="Times New Roman" w:cs="Times New Roman"/>
          <w:sz w:val="24"/>
          <w:szCs w:val="24"/>
        </w:rPr>
        <w:t>. Tese (Doutorado em Geografia) - Curso de Pós-Graduação em Geografia, Universidade Federal do Ceará, Fortaleza, 2015</w:t>
      </w:r>
      <w:r w:rsidR="004F61A4" w:rsidRPr="001A76A1">
        <w:rPr>
          <w:rFonts w:ascii="Times New Roman" w:hAnsi="Times New Roman" w:cs="Times New Roman"/>
          <w:sz w:val="24"/>
          <w:szCs w:val="24"/>
        </w:rPr>
        <w:t>, p. 309</w:t>
      </w:r>
      <w:r w:rsidRPr="001A76A1">
        <w:rPr>
          <w:rFonts w:ascii="Times New Roman" w:hAnsi="Times New Roman" w:cs="Times New Roman"/>
          <w:sz w:val="24"/>
          <w:szCs w:val="24"/>
        </w:rPr>
        <w:t>.</w:t>
      </w:r>
    </w:p>
    <w:p w14:paraId="05D5A761" w14:textId="77777777" w:rsidR="008566A5" w:rsidRPr="001A76A1" w:rsidRDefault="008566A5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01BF5" w14:textId="082C9855" w:rsidR="005E09C6" w:rsidRPr="001A76A1" w:rsidRDefault="005E09C6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ROSS, J. L. S. </w:t>
      </w:r>
      <w:r w:rsidRPr="001A76A1">
        <w:rPr>
          <w:rFonts w:ascii="Times New Roman" w:hAnsi="Times New Roman" w:cs="Times New Roman"/>
          <w:b/>
          <w:sz w:val="24"/>
          <w:szCs w:val="24"/>
        </w:rPr>
        <w:t>Geomorfologia: Ambiente e Planejamento</w:t>
      </w:r>
      <w:r w:rsidRPr="001A76A1">
        <w:rPr>
          <w:rFonts w:ascii="Times New Roman" w:hAnsi="Times New Roman" w:cs="Times New Roman"/>
          <w:sz w:val="24"/>
          <w:szCs w:val="24"/>
        </w:rPr>
        <w:t xml:space="preserve"> – (Coleção repensando a Geografia). São Paulo, Ed. Contexto, 1990</w:t>
      </w:r>
      <w:r w:rsidR="000217CA" w:rsidRPr="001A76A1">
        <w:rPr>
          <w:rFonts w:ascii="Times New Roman" w:hAnsi="Times New Roman" w:cs="Times New Roman"/>
          <w:sz w:val="24"/>
          <w:szCs w:val="24"/>
        </w:rPr>
        <w:t>.</w:t>
      </w:r>
    </w:p>
    <w:p w14:paraId="7082DC53" w14:textId="77777777" w:rsidR="008566A5" w:rsidRPr="001A76A1" w:rsidRDefault="008566A5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CED51" w14:textId="2B0EB7BC" w:rsidR="00FB66D8" w:rsidRPr="001A76A1" w:rsidRDefault="00FB66D8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ROSS, J. L. S. O registro </w:t>
      </w:r>
      <w:r w:rsidR="0052087F" w:rsidRPr="001A76A1">
        <w:rPr>
          <w:rFonts w:ascii="Times New Roman" w:hAnsi="Times New Roman" w:cs="Times New Roman"/>
          <w:sz w:val="24"/>
          <w:szCs w:val="24"/>
        </w:rPr>
        <w:t xml:space="preserve">cartográfico </w:t>
      </w:r>
      <w:r w:rsidRPr="001A76A1">
        <w:rPr>
          <w:rFonts w:ascii="Times New Roman" w:hAnsi="Times New Roman" w:cs="Times New Roman"/>
          <w:sz w:val="24"/>
          <w:szCs w:val="24"/>
        </w:rPr>
        <w:t>dos fatos geomór</w:t>
      </w:r>
      <w:r w:rsidR="0072023E" w:rsidRPr="001A76A1">
        <w:rPr>
          <w:rFonts w:ascii="Times New Roman" w:hAnsi="Times New Roman" w:cs="Times New Roman"/>
          <w:sz w:val="24"/>
          <w:szCs w:val="24"/>
        </w:rPr>
        <w:t>ficos</w:t>
      </w:r>
      <w:r w:rsidRPr="001A76A1">
        <w:rPr>
          <w:rFonts w:ascii="Times New Roman" w:hAnsi="Times New Roman" w:cs="Times New Roman"/>
          <w:sz w:val="24"/>
          <w:szCs w:val="24"/>
        </w:rPr>
        <w:t xml:space="preserve"> e a questão da taxonomia do relevo. </w:t>
      </w:r>
      <w:r w:rsidRPr="001A76A1">
        <w:rPr>
          <w:rFonts w:ascii="Times New Roman" w:hAnsi="Times New Roman" w:cs="Times New Roman"/>
          <w:b/>
          <w:sz w:val="24"/>
          <w:szCs w:val="24"/>
        </w:rPr>
        <w:t>Revista do Departamento de Geografia</w:t>
      </w:r>
      <w:r w:rsidRPr="001A76A1">
        <w:rPr>
          <w:rFonts w:ascii="Times New Roman" w:hAnsi="Times New Roman" w:cs="Times New Roman"/>
          <w:sz w:val="24"/>
          <w:szCs w:val="24"/>
        </w:rPr>
        <w:t>. FFL</w:t>
      </w:r>
      <w:r w:rsidR="00693EFF" w:rsidRPr="001A76A1">
        <w:rPr>
          <w:rFonts w:ascii="Times New Roman" w:hAnsi="Times New Roman" w:cs="Times New Roman"/>
          <w:sz w:val="24"/>
          <w:szCs w:val="24"/>
        </w:rPr>
        <w:t>CH-USP. N.6. São Paulo, 1992. 17 -30</w:t>
      </w:r>
      <w:r w:rsidRPr="001A76A1">
        <w:rPr>
          <w:rFonts w:ascii="Times New Roman" w:hAnsi="Times New Roman" w:cs="Times New Roman"/>
          <w:sz w:val="24"/>
          <w:szCs w:val="24"/>
        </w:rPr>
        <w:t>p.</w:t>
      </w:r>
    </w:p>
    <w:p w14:paraId="65A5BE49" w14:textId="77777777" w:rsidR="00225FDD" w:rsidRPr="001A76A1" w:rsidRDefault="00225FDD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9AD28" w14:textId="0340BD2B" w:rsidR="00225FDD" w:rsidRPr="001A76A1" w:rsidRDefault="00225FDD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ROSS, J. L. S. </w:t>
      </w:r>
      <w:r w:rsidRPr="001A76A1">
        <w:rPr>
          <w:rFonts w:ascii="Times New Roman" w:hAnsi="Times New Roman" w:cs="Times New Roman"/>
          <w:b/>
          <w:sz w:val="24"/>
          <w:szCs w:val="24"/>
        </w:rPr>
        <w:t>Análise empírica da fragilidade dos ambientes naturais antropizados</w:t>
      </w:r>
      <w:r w:rsidRPr="001A76A1">
        <w:rPr>
          <w:rFonts w:ascii="Times New Roman" w:hAnsi="Times New Roman" w:cs="Times New Roman"/>
          <w:sz w:val="24"/>
          <w:szCs w:val="24"/>
        </w:rPr>
        <w:t xml:space="preserve">. Laboratório de Geomorfologia –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Dept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. de Geografia – FFLCH-USP, 1993, p.13.</w:t>
      </w:r>
    </w:p>
    <w:p w14:paraId="674B3CCF" w14:textId="77777777" w:rsidR="008566A5" w:rsidRPr="001A76A1" w:rsidRDefault="008566A5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E370B" w14:textId="6856B759" w:rsidR="00C53EDF" w:rsidRPr="001A76A1" w:rsidRDefault="00C53EDF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ROSS,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Jurandyr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Luciano Sanches. Análise empírica da fragilidade dos ambientes naturais antropizados. </w:t>
      </w:r>
      <w:r w:rsidRPr="001A76A1">
        <w:rPr>
          <w:rFonts w:ascii="Times New Roman" w:hAnsi="Times New Roman" w:cs="Times New Roman"/>
          <w:b/>
          <w:sz w:val="24"/>
          <w:szCs w:val="24"/>
        </w:rPr>
        <w:t>Revista do departamento de geografia</w:t>
      </w:r>
      <w:r w:rsidRPr="001A76A1">
        <w:rPr>
          <w:rFonts w:ascii="Times New Roman" w:hAnsi="Times New Roman" w:cs="Times New Roman"/>
          <w:sz w:val="24"/>
          <w:szCs w:val="24"/>
        </w:rPr>
        <w:t>, v. 8, p. 63-74, 1994.</w:t>
      </w:r>
    </w:p>
    <w:p w14:paraId="5BE9A305" w14:textId="77777777" w:rsidR="00C53EDF" w:rsidRPr="001A76A1" w:rsidRDefault="00C53EDF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EDB33" w14:textId="77777777" w:rsidR="000217CA" w:rsidRPr="001A76A1" w:rsidRDefault="000217CA" w:rsidP="000217CA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ROSS, J. L. S. Análises e síntese na abordagem geográfica do planejamento ambiental. </w:t>
      </w:r>
      <w:r w:rsidRPr="001A76A1">
        <w:rPr>
          <w:rFonts w:ascii="Times New Roman" w:hAnsi="Times New Roman" w:cs="Times New Roman"/>
          <w:b/>
          <w:sz w:val="24"/>
          <w:szCs w:val="24"/>
        </w:rPr>
        <w:t>Revista do Departamento de Geografia</w:t>
      </w:r>
      <w:r w:rsidRPr="001A76A1">
        <w:rPr>
          <w:rFonts w:ascii="Times New Roman" w:hAnsi="Times New Roman" w:cs="Times New Roman"/>
          <w:sz w:val="24"/>
          <w:szCs w:val="24"/>
        </w:rPr>
        <w:t xml:space="preserve"> – FFLCH-USP, São Paulo, n.9, p. 65-76, 1995.</w:t>
      </w:r>
    </w:p>
    <w:p w14:paraId="4F52BD0D" w14:textId="77777777" w:rsidR="002D76FE" w:rsidRPr="001A76A1" w:rsidRDefault="002D76FE" w:rsidP="000217CA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79AE9" w14:textId="59B68A6C" w:rsidR="000217CA" w:rsidRPr="001A76A1" w:rsidRDefault="002D76FE" w:rsidP="000217CA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lastRenderedPageBreak/>
        <w:t xml:space="preserve">ROSS,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Jurandyr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Luciano Sanches. </w:t>
      </w:r>
      <w:r w:rsidRPr="001A76A1">
        <w:rPr>
          <w:rFonts w:ascii="Times New Roman" w:hAnsi="Times New Roman" w:cs="Times New Roman"/>
          <w:b/>
          <w:sz w:val="24"/>
          <w:szCs w:val="24"/>
        </w:rPr>
        <w:t>Geomorfologia: ambiente e planejamento</w:t>
      </w:r>
      <w:r w:rsidRPr="001A76A1">
        <w:rPr>
          <w:rFonts w:ascii="Times New Roman" w:hAnsi="Times New Roman" w:cs="Times New Roman"/>
          <w:sz w:val="24"/>
          <w:szCs w:val="24"/>
        </w:rPr>
        <w:t>. Editora Contexto, 2000.</w:t>
      </w:r>
    </w:p>
    <w:p w14:paraId="195C56E6" w14:textId="77777777" w:rsidR="002D76FE" w:rsidRPr="001A76A1" w:rsidRDefault="002D76FE" w:rsidP="000217CA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68BE0" w14:textId="77777777" w:rsidR="000217CA" w:rsidRPr="001A76A1" w:rsidRDefault="000217CA" w:rsidP="000217CA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ROSS, J.L. S.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Ecogeografia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do Brasil: subsídios para planejamento ambiental</w:t>
      </w:r>
      <w:r w:rsidRPr="001A76A1">
        <w:rPr>
          <w:rFonts w:ascii="Times New Roman" w:hAnsi="Times New Roman" w:cs="Times New Roman"/>
          <w:sz w:val="24"/>
          <w:szCs w:val="24"/>
        </w:rPr>
        <w:t>. São Paulo: Oficina de Textos, 2009, p. 209.</w:t>
      </w:r>
    </w:p>
    <w:p w14:paraId="616D2738" w14:textId="77777777" w:rsidR="000217CA" w:rsidRPr="001A76A1" w:rsidRDefault="000217CA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C614A" w14:textId="67BF32CA" w:rsidR="005E09C6" w:rsidRPr="001A76A1" w:rsidRDefault="002062C0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SHOBBENHAUS, C.; CAMPOS,</w:t>
      </w:r>
      <w:r w:rsidR="009974B5">
        <w:rPr>
          <w:rFonts w:ascii="Times New Roman" w:hAnsi="Times New Roman" w:cs="Times New Roman"/>
          <w:sz w:val="24"/>
          <w:szCs w:val="24"/>
        </w:rPr>
        <w:t xml:space="preserve"> </w:t>
      </w:r>
      <w:r w:rsidRPr="001A76A1">
        <w:rPr>
          <w:rFonts w:ascii="Times New Roman" w:hAnsi="Times New Roman" w:cs="Times New Roman"/>
          <w:sz w:val="24"/>
          <w:szCs w:val="24"/>
        </w:rPr>
        <w:t xml:space="preserve">D. A.; DERZE, G. R.; ASMUS, H. E. </w:t>
      </w:r>
      <w:r w:rsidRPr="001A76A1">
        <w:rPr>
          <w:rFonts w:ascii="Times New Roman" w:hAnsi="Times New Roman" w:cs="Times New Roman"/>
          <w:b/>
          <w:sz w:val="24"/>
          <w:szCs w:val="24"/>
        </w:rPr>
        <w:t>Geologia do Brasil</w:t>
      </w:r>
      <w:r w:rsidRPr="001A76A1">
        <w:rPr>
          <w:rFonts w:ascii="Times New Roman" w:hAnsi="Times New Roman" w:cs="Times New Roman"/>
          <w:sz w:val="24"/>
          <w:szCs w:val="24"/>
        </w:rPr>
        <w:t>. Texto explicativo. Mapa Geológico, Escala 1: 2. 500.000. DNPM, Brasília, 1984.</w:t>
      </w:r>
    </w:p>
    <w:p w14:paraId="2059129E" w14:textId="77777777" w:rsidR="008566A5" w:rsidRPr="001A76A1" w:rsidRDefault="008566A5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BFC8F" w14:textId="2F6DA20E" w:rsidR="008566A5" w:rsidRPr="001A76A1" w:rsidRDefault="002A5597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IBGE – </w:t>
      </w:r>
      <w:r w:rsidRPr="001A76A1">
        <w:rPr>
          <w:rFonts w:ascii="Times New Roman" w:hAnsi="Times New Roman" w:cs="Times New Roman"/>
          <w:b/>
          <w:sz w:val="24"/>
          <w:szCs w:val="24"/>
        </w:rPr>
        <w:t>Manual técnico de geomorfologia</w:t>
      </w:r>
      <w:r w:rsidRPr="001A76A1">
        <w:rPr>
          <w:rFonts w:ascii="Times New Roman" w:hAnsi="Times New Roman" w:cs="Times New Roman"/>
          <w:sz w:val="24"/>
          <w:szCs w:val="24"/>
        </w:rPr>
        <w:t xml:space="preserve">. Coordenação de Recursos Naturais e Estudos 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>Ambientais.(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>Manuais técnicos em geociências). 2ª ed. – Rio de Janeiro</w:t>
      </w:r>
      <w:r w:rsidR="008566A5" w:rsidRPr="001A76A1">
        <w:rPr>
          <w:rFonts w:ascii="Times New Roman" w:hAnsi="Times New Roman" w:cs="Times New Roman"/>
          <w:sz w:val="24"/>
          <w:szCs w:val="24"/>
        </w:rPr>
        <w:t>: 2009.</w:t>
      </w:r>
    </w:p>
    <w:p w14:paraId="728718F7" w14:textId="77777777" w:rsidR="008566A5" w:rsidRPr="001A76A1" w:rsidRDefault="008566A5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87BE6" w14:textId="54F21FEA" w:rsidR="0083767B" w:rsidRPr="001A76A1" w:rsidRDefault="0083767B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SOUZA, M. J. N.; OLIVEIRA, J. G. 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>B. ;</w:t>
      </w:r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LINS, R. C. ; JATOBA, L. . </w:t>
      </w:r>
      <w:r w:rsidRPr="001A76A1">
        <w:rPr>
          <w:rFonts w:ascii="Times New Roman" w:hAnsi="Times New Roman" w:cs="Times New Roman"/>
          <w:b/>
          <w:sz w:val="24"/>
          <w:szCs w:val="24"/>
        </w:rPr>
        <w:t xml:space="preserve">Condições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GeoAmbientais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Semi-Árido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Brasileiro. Notas e Comunicações de Geografia</w:t>
      </w:r>
      <w:r w:rsidRPr="001A76A1">
        <w:rPr>
          <w:rFonts w:ascii="Times New Roman" w:hAnsi="Times New Roman" w:cs="Times New Roman"/>
          <w:sz w:val="24"/>
          <w:szCs w:val="24"/>
        </w:rPr>
        <w:t>. Serie B, Textos Didáticos, v. 15, p. 13-19, 1996.</w:t>
      </w:r>
    </w:p>
    <w:p w14:paraId="43D5BB1C" w14:textId="77777777" w:rsidR="008566A5" w:rsidRPr="001A76A1" w:rsidRDefault="008566A5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068D9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TRICART, J.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Présentation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d’une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feiulle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carte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geomorphologique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delta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senegam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. </w:t>
      </w:r>
      <w:r w:rsidRPr="001A76A1">
        <w:rPr>
          <w:rFonts w:ascii="Times New Roman" w:hAnsi="Times New Roman" w:cs="Times New Roman"/>
          <w:b/>
          <w:sz w:val="24"/>
          <w:szCs w:val="24"/>
        </w:rPr>
        <w:t xml:space="preserve">Revue de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Géomorphologie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Dynamique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. N.10, 1959.</w:t>
      </w:r>
    </w:p>
    <w:p w14:paraId="72D31A88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DBB1C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__________.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Principés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méthods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1A7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géomorphologie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. Mason: Paris, 1965. 496p.</w:t>
      </w:r>
    </w:p>
    <w:p w14:paraId="4EEFE3A2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C9C1C" w14:textId="78E2C31F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>__________</w:t>
      </w:r>
      <w:r w:rsidR="00641B4B">
        <w:rPr>
          <w:rFonts w:ascii="Times New Roman" w:hAnsi="Times New Roman" w:cs="Times New Roman"/>
          <w:sz w:val="24"/>
          <w:szCs w:val="24"/>
        </w:rPr>
        <w:t xml:space="preserve"> </w:t>
      </w:r>
      <w:r w:rsidRPr="001A76A1">
        <w:rPr>
          <w:rFonts w:ascii="Times New Roman" w:hAnsi="Times New Roman" w:cs="Times New Roman"/>
          <w:sz w:val="24"/>
          <w:szCs w:val="24"/>
        </w:rPr>
        <w:t xml:space="preserve">CAILLEUX, A. Le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problème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76A1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1A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faits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A1">
        <w:rPr>
          <w:rFonts w:ascii="Times New Roman" w:hAnsi="Times New Roman" w:cs="Times New Roman"/>
          <w:sz w:val="24"/>
          <w:szCs w:val="24"/>
        </w:rPr>
        <w:t>géomorphologiques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 xml:space="preserve">. </w:t>
      </w:r>
      <w:r w:rsidRPr="001A76A1">
        <w:rPr>
          <w:rFonts w:ascii="Times New Roman" w:hAnsi="Times New Roman" w:cs="Times New Roman"/>
          <w:b/>
          <w:sz w:val="24"/>
          <w:szCs w:val="24"/>
        </w:rPr>
        <w:t xml:space="preserve">Annales de </w:t>
      </w:r>
      <w:proofErr w:type="spellStart"/>
      <w:r w:rsidRPr="001A76A1">
        <w:rPr>
          <w:rFonts w:ascii="Times New Roman" w:hAnsi="Times New Roman" w:cs="Times New Roman"/>
          <w:b/>
          <w:sz w:val="24"/>
          <w:szCs w:val="24"/>
        </w:rPr>
        <w:t>Gépographie</w:t>
      </w:r>
      <w:proofErr w:type="spellEnd"/>
      <w:r w:rsidRPr="001A76A1">
        <w:rPr>
          <w:rFonts w:ascii="Times New Roman" w:hAnsi="Times New Roman" w:cs="Times New Roman"/>
          <w:sz w:val="24"/>
          <w:szCs w:val="24"/>
        </w:rPr>
        <w:t>. N. LXV, 1956.</w:t>
      </w:r>
    </w:p>
    <w:p w14:paraId="6CFDCB57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EBB65" w14:textId="77777777" w:rsidR="008E1E43" w:rsidRPr="001A76A1" w:rsidRDefault="008E1E43" w:rsidP="008E1E43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A1">
        <w:rPr>
          <w:rFonts w:ascii="Times New Roman" w:hAnsi="Times New Roman" w:cs="Times New Roman"/>
          <w:sz w:val="24"/>
          <w:szCs w:val="24"/>
        </w:rPr>
        <w:t xml:space="preserve">TROPPMAIR, H. Estudo comparativo de mapeamentos geomorfológicos. </w:t>
      </w:r>
      <w:r w:rsidRPr="001A76A1">
        <w:rPr>
          <w:rFonts w:ascii="Times New Roman" w:hAnsi="Times New Roman" w:cs="Times New Roman"/>
          <w:b/>
          <w:sz w:val="24"/>
          <w:szCs w:val="24"/>
        </w:rPr>
        <w:t>Notícia Geomorfológica</w:t>
      </w:r>
      <w:r w:rsidRPr="001A76A1">
        <w:rPr>
          <w:rFonts w:ascii="Times New Roman" w:hAnsi="Times New Roman" w:cs="Times New Roman"/>
          <w:sz w:val="24"/>
          <w:szCs w:val="24"/>
        </w:rPr>
        <w:t>. V. 10, n. 20, 1970. 3- 11p.</w:t>
      </w:r>
    </w:p>
    <w:p w14:paraId="7977F2EA" w14:textId="77777777" w:rsidR="008566A5" w:rsidRPr="001A76A1" w:rsidRDefault="008566A5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94B9D" w14:textId="284BCBD8" w:rsidR="005E5A8C" w:rsidRDefault="005E5A8C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7E4B9" w14:textId="62CFF452" w:rsidR="00F73829" w:rsidRPr="001A76A1" w:rsidRDefault="00F73829" w:rsidP="005E5A8C">
      <w:pPr>
        <w:tabs>
          <w:tab w:val="left" w:pos="2646"/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Apoio: CAPES</w:t>
      </w:r>
    </w:p>
    <w:sectPr w:rsidR="00F73829" w:rsidRPr="001A76A1" w:rsidSect="00C62647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B5FA" w14:textId="77777777" w:rsidR="0095055C" w:rsidRDefault="0095055C" w:rsidP="00DB6E51">
      <w:pPr>
        <w:spacing w:after="0" w:line="240" w:lineRule="auto"/>
      </w:pPr>
      <w:r>
        <w:separator/>
      </w:r>
    </w:p>
  </w:endnote>
  <w:endnote w:type="continuationSeparator" w:id="0">
    <w:p w14:paraId="54118D27" w14:textId="77777777" w:rsidR="0095055C" w:rsidRDefault="0095055C" w:rsidP="00DB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2D74" w14:textId="77777777" w:rsidR="0095055C" w:rsidRDefault="0095055C" w:rsidP="00DB6E51">
      <w:pPr>
        <w:spacing w:after="0" w:line="240" w:lineRule="auto"/>
      </w:pPr>
      <w:r>
        <w:separator/>
      </w:r>
    </w:p>
  </w:footnote>
  <w:footnote w:type="continuationSeparator" w:id="0">
    <w:p w14:paraId="081D0B6E" w14:textId="77777777" w:rsidR="0095055C" w:rsidRDefault="0095055C" w:rsidP="00DB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43EF" w14:textId="2B028B3B" w:rsidR="008F66A2" w:rsidRDefault="008F66A2">
    <w:pPr>
      <w:pStyle w:val="Cabealho"/>
      <w:jc w:val="right"/>
    </w:pPr>
  </w:p>
  <w:p w14:paraId="3ABB2FBE" w14:textId="42740172" w:rsidR="002D1988" w:rsidRDefault="002D1988" w:rsidP="00B17EA5">
    <w:pPr>
      <w:pStyle w:val="Cabealho"/>
      <w:tabs>
        <w:tab w:val="clear" w:pos="4252"/>
        <w:tab w:val="clear" w:pos="8504"/>
        <w:tab w:val="left" w:pos="2425"/>
        <w:tab w:val="right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2B7"/>
    <w:multiLevelType w:val="multilevel"/>
    <w:tmpl w:val="4BB60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0C68E5"/>
    <w:multiLevelType w:val="hybridMultilevel"/>
    <w:tmpl w:val="D7149C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76CDC"/>
    <w:multiLevelType w:val="hybridMultilevel"/>
    <w:tmpl w:val="28A48AE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D7162"/>
    <w:multiLevelType w:val="hybridMultilevel"/>
    <w:tmpl w:val="19205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42F20"/>
    <w:multiLevelType w:val="hybridMultilevel"/>
    <w:tmpl w:val="52620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F7BC6"/>
    <w:multiLevelType w:val="hybridMultilevel"/>
    <w:tmpl w:val="1566388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FD2540"/>
    <w:multiLevelType w:val="hybridMultilevel"/>
    <w:tmpl w:val="F7F4D9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7E5216"/>
    <w:multiLevelType w:val="hybridMultilevel"/>
    <w:tmpl w:val="8C08A3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0D"/>
    <w:rsid w:val="00000703"/>
    <w:rsid w:val="00001F31"/>
    <w:rsid w:val="000054D6"/>
    <w:rsid w:val="00005878"/>
    <w:rsid w:val="0000680E"/>
    <w:rsid w:val="00006F06"/>
    <w:rsid w:val="00010E53"/>
    <w:rsid w:val="00012A56"/>
    <w:rsid w:val="00014DA9"/>
    <w:rsid w:val="000158D9"/>
    <w:rsid w:val="00017240"/>
    <w:rsid w:val="000217CA"/>
    <w:rsid w:val="00021C9D"/>
    <w:rsid w:val="00022EE7"/>
    <w:rsid w:val="000243CA"/>
    <w:rsid w:val="00025873"/>
    <w:rsid w:val="00030ADB"/>
    <w:rsid w:val="00046625"/>
    <w:rsid w:val="00050947"/>
    <w:rsid w:val="00051310"/>
    <w:rsid w:val="00051D5D"/>
    <w:rsid w:val="00053139"/>
    <w:rsid w:val="00055B22"/>
    <w:rsid w:val="0005762E"/>
    <w:rsid w:val="00060D75"/>
    <w:rsid w:val="000640EB"/>
    <w:rsid w:val="00064E4E"/>
    <w:rsid w:val="00071563"/>
    <w:rsid w:val="00072432"/>
    <w:rsid w:val="000733B1"/>
    <w:rsid w:val="000769DA"/>
    <w:rsid w:val="00077440"/>
    <w:rsid w:val="00080484"/>
    <w:rsid w:val="0008250D"/>
    <w:rsid w:val="00083B77"/>
    <w:rsid w:val="000845A6"/>
    <w:rsid w:val="00086FAE"/>
    <w:rsid w:val="00087971"/>
    <w:rsid w:val="000925C9"/>
    <w:rsid w:val="00092707"/>
    <w:rsid w:val="00093493"/>
    <w:rsid w:val="00096F48"/>
    <w:rsid w:val="000A2C71"/>
    <w:rsid w:val="000A4302"/>
    <w:rsid w:val="000A4D0E"/>
    <w:rsid w:val="000A5359"/>
    <w:rsid w:val="000A5BC4"/>
    <w:rsid w:val="000B162B"/>
    <w:rsid w:val="000B7709"/>
    <w:rsid w:val="000C0182"/>
    <w:rsid w:val="000C07E5"/>
    <w:rsid w:val="000D2438"/>
    <w:rsid w:val="000D2F2D"/>
    <w:rsid w:val="000D4236"/>
    <w:rsid w:val="000E04A4"/>
    <w:rsid w:val="000E0A86"/>
    <w:rsid w:val="000E0B71"/>
    <w:rsid w:val="000E5D2E"/>
    <w:rsid w:val="000E7CB8"/>
    <w:rsid w:val="000F4780"/>
    <w:rsid w:val="00103563"/>
    <w:rsid w:val="00105197"/>
    <w:rsid w:val="00107EF0"/>
    <w:rsid w:val="00110E04"/>
    <w:rsid w:val="001120E9"/>
    <w:rsid w:val="00112CD8"/>
    <w:rsid w:val="00114C0C"/>
    <w:rsid w:val="001151EF"/>
    <w:rsid w:val="00115580"/>
    <w:rsid w:val="001168F7"/>
    <w:rsid w:val="00132E05"/>
    <w:rsid w:val="001332E9"/>
    <w:rsid w:val="0013403F"/>
    <w:rsid w:val="00135ADC"/>
    <w:rsid w:val="001367CE"/>
    <w:rsid w:val="00136E0C"/>
    <w:rsid w:val="00140960"/>
    <w:rsid w:val="001425E3"/>
    <w:rsid w:val="001435C4"/>
    <w:rsid w:val="00145FE0"/>
    <w:rsid w:val="00146B49"/>
    <w:rsid w:val="0015194A"/>
    <w:rsid w:val="0015288C"/>
    <w:rsid w:val="00152C8E"/>
    <w:rsid w:val="00155AB8"/>
    <w:rsid w:val="0015755A"/>
    <w:rsid w:val="00157CB1"/>
    <w:rsid w:val="0016085A"/>
    <w:rsid w:val="00161947"/>
    <w:rsid w:val="0017306F"/>
    <w:rsid w:val="001749EC"/>
    <w:rsid w:val="001767F9"/>
    <w:rsid w:val="00177D13"/>
    <w:rsid w:val="0018427D"/>
    <w:rsid w:val="001941DF"/>
    <w:rsid w:val="0019469D"/>
    <w:rsid w:val="00197558"/>
    <w:rsid w:val="001A2EA3"/>
    <w:rsid w:val="001A76A1"/>
    <w:rsid w:val="001B0709"/>
    <w:rsid w:val="001B3DBA"/>
    <w:rsid w:val="001B4C9F"/>
    <w:rsid w:val="001C0848"/>
    <w:rsid w:val="001C585F"/>
    <w:rsid w:val="001D1AD7"/>
    <w:rsid w:val="001D2338"/>
    <w:rsid w:val="001D296C"/>
    <w:rsid w:val="001E5517"/>
    <w:rsid w:val="001E5DAB"/>
    <w:rsid w:val="001E6907"/>
    <w:rsid w:val="001F18D2"/>
    <w:rsid w:val="001F26A3"/>
    <w:rsid w:val="002004D9"/>
    <w:rsid w:val="00200BBD"/>
    <w:rsid w:val="00200F82"/>
    <w:rsid w:val="002026BE"/>
    <w:rsid w:val="00203033"/>
    <w:rsid w:val="002053FD"/>
    <w:rsid w:val="002062C0"/>
    <w:rsid w:val="00211C41"/>
    <w:rsid w:val="00212F7D"/>
    <w:rsid w:val="00215CD5"/>
    <w:rsid w:val="00224B9A"/>
    <w:rsid w:val="00225FDD"/>
    <w:rsid w:val="00226FD3"/>
    <w:rsid w:val="00227057"/>
    <w:rsid w:val="002415F5"/>
    <w:rsid w:val="00242B4F"/>
    <w:rsid w:val="00243B05"/>
    <w:rsid w:val="002467C1"/>
    <w:rsid w:val="00252784"/>
    <w:rsid w:val="00253DB7"/>
    <w:rsid w:val="00254055"/>
    <w:rsid w:val="00260275"/>
    <w:rsid w:val="00260AFC"/>
    <w:rsid w:val="00261F4C"/>
    <w:rsid w:val="0026216D"/>
    <w:rsid w:val="002624CD"/>
    <w:rsid w:val="002638F6"/>
    <w:rsid w:val="00265881"/>
    <w:rsid w:val="00266171"/>
    <w:rsid w:val="002675F8"/>
    <w:rsid w:val="00270BD6"/>
    <w:rsid w:val="002710E2"/>
    <w:rsid w:val="0027155C"/>
    <w:rsid w:val="00272834"/>
    <w:rsid w:val="00274FA1"/>
    <w:rsid w:val="002825D1"/>
    <w:rsid w:val="002900A6"/>
    <w:rsid w:val="00292212"/>
    <w:rsid w:val="0029448F"/>
    <w:rsid w:val="00294C71"/>
    <w:rsid w:val="002A08A8"/>
    <w:rsid w:val="002A5597"/>
    <w:rsid w:val="002A66FB"/>
    <w:rsid w:val="002A7709"/>
    <w:rsid w:val="002A7E1D"/>
    <w:rsid w:val="002B4A61"/>
    <w:rsid w:val="002B64D7"/>
    <w:rsid w:val="002D0EB8"/>
    <w:rsid w:val="002D1988"/>
    <w:rsid w:val="002D3373"/>
    <w:rsid w:val="002D37EE"/>
    <w:rsid w:val="002D416B"/>
    <w:rsid w:val="002D76FE"/>
    <w:rsid w:val="002D7936"/>
    <w:rsid w:val="002E1DCA"/>
    <w:rsid w:val="002F0D76"/>
    <w:rsid w:val="002F0EA6"/>
    <w:rsid w:val="002F6C34"/>
    <w:rsid w:val="002F7446"/>
    <w:rsid w:val="00302002"/>
    <w:rsid w:val="003112B8"/>
    <w:rsid w:val="003118B4"/>
    <w:rsid w:val="003149D3"/>
    <w:rsid w:val="00320204"/>
    <w:rsid w:val="003209F3"/>
    <w:rsid w:val="00322BAE"/>
    <w:rsid w:val="003238C9"/>
    <w:rsid w:val="00331E3B"/>
    <w:rsid w:val="0033495B"/>
    <w:rsid w:val="003366EA"/>
    <w:rsid w:val="00336E39"/>
    <w:rsid w:val="00343C34"/>
    <w:rsid w:val="00343CFA"/>
    <w:rsid w:val="00343DB1"/>
    <w:rsid w:val="00344DE1"/>
    <w:rsid w:val="003465C6"/>
    <w:rsid w:val="0035316E"/>
    <w:rsid w:val="003534A9"/>
    <w:rsid w:val="00355661"/>
    <w:rsid w:val="00356651"/>
    <w:rsid w:val="00360276"/>
    <w:rsid w:val="003646FA"/>
    <w:rsid w:val="00366E17"/>
    <w:rsid w:val="00367291"/>
    <w:rsid w:val="00375217"/>
    <w:rsid w:val="0037544F"/>
    <w:rsid w:val="00375562"/>
    <w:rsid w:val="003758C3"/>
    <w:rsid w:val="00377F1E"/>
    <w:rsid w:val="00383F04"/>
    <w:rsid w:val="00384138"/>
    <w:rsid w:val="00384EE2"/>
    <w:rsid w:val="00393EE3"/>
    <w:rsid w:val="0039456C"/>
    <w:rsid w:val="0039513D"/>
    <w:rsid w:val="0039597F"/>
    <w:rsid w:val="00397A1F"/>
    <w:rsid w:val="003A2526"/>
    <w:rsid w:val="003A40B7"/>
    <w:rsid w:val="003A4779"/>
    <w:rsid w:val="003A7C3F"/>
    <w:rsid w:val="003B2EF2"/>
    <w:rsid w:val="003C138B"/>
    <w:rsid w:val="003D3416"/>
    <w:rsid w:val="003D4620"/>
    <w:rsid w:val="003D4970"/>
    <w:rsid w:val="003D6332"/>
    <w:rsid w:val="003D674E"/>
    <w:rsid w:val="003E1082"/>
    <w:rsid w:val="003E3900"/>
    <w:rsid w:val="003F294A"/>
    <w:rsid w:val="00406F58"/>
    <w:rsid w:val="00410979"/>
    <w:rsid w:val="004140DB"/>
    <w:rsid w:val="00416839"/>
    <w:rsid w:val="0042087C"/>
    <w:rsid w:val="00420A8A"/>
    <w:rsid w:val="00422885"/>
    <w:rsid w:val="004314DE"/>
    <w:rsid w:val="00433622"/>
    <w:rsid w:val="00435E63"/>
    <w:rsid w:val="00437481"/>
    <w:rsid w:val="004420A0"/>
    <w:rsid w:val="00444696"/>
    <w:rsid w:val="00444B52"/>
    <w:rsid w:val="00445C8B"/>
    <w:rsid w:val="00450070"/>
    <w:rsid w:val="0045047E"/>
    <w:rsid w:val="00454D62"/>
    <w:rsid w:val="00465651"/>
    <w:rsid w:val="004661B5"/>
    <w:rsid w:val="004743D2"/>
    <w:rsid w:val="00481542"/>
    <w:rsid w:val="004834C1"/>
    <w:rsid w:val="0048524E"/>
    <w:rsid w:val="00496EDF"/>
    <w:rsid w:val="0049756A"/>
    <w:rsid w:val="004A0BE8"/>
    <w:rsid w:val="004A1D55"/>
    <w:rsid w:val="004A2379"/>
    <w:rsid w:val="004B19F8"/>
    <w:rsid w:val="004B1DD4"/>
    <w:rsid w:val="004B1F03"/>
    <w:rsid w:val="004B2E78"/>
    <w:rsid w:val="004B7687"/>
    <w:rsid w:val="004C1420"/>
    <w:rsid w:val="004C2952"/>
    <w:rsid w:val="004D115E"/>
    <w:rsid w:val="004D3782"/>
    <w:rsid w:val="004D4914"/>
    <w:rsid w:val="004D6AB3"/>
    <w:rsid w:val="004D6D98"/>
    <w:rsid w:val="004E3299"/>
    <w:rsid w:val="004E567A"/>
    <w:rsid w:val="004E5733"/>
    <w:rsid w:val="004E75FE"/>
    <w:rsid w:val="004E7AB8"/>
    <w:rsid w:val="004E7B58"/>
    <w:rsid w:val="004F543E"/>
    <w:rsid w:val="004F5F9C"/>
    <w:rsid w:val="004F61A4"/>
    <w:rsid w:val="005017CE"/>
    <w:rsid w:val="00502AAA"/>
    <w:rsid w:val="00504BB8"/>
    <w:rsid w:val="00504C62"/>
    <w:rsid w:val="00512A93"/>
    <w:rsid w:val="00513DA2"/>
    <w:rsid w:val="0052087F"/>
    <w:rsid w:val="00520982"/>
    <w:rsid w:val="0052283A"/>
    <w:rsid w:val="005324A6"/>
    <w:rsid w:val="00532A1F"/>
    <w:rsid w:val="00533DCF"/>
    <w:rsid w:val="0053423A"/>
    <w:rsid w:val="0053657D"/>
    <w:rsid w:val="00536B1C"/>
    <w:rsid w:val="00545FD8"/>
    <w:rsid w:val="00550B9E"/>
    <w:rsid w:val="00550E12"/>
    <w:rsid w:val="0055487D"/>
    <w:rsid w:val="00555062"/>
    <w:rsid w:val="00555E36"/>
    <w:rsid w:val="00556C98"/>
    <w:rsid w:val="0056500D"/>
    <w:rsid w:val="00566038"/>
    <w:rsid w:val="0057482E"/>
    <w:rsid w:val="00574A02"/>
    <w:rsid w:val="00575B47"/>
    <w:rsid w:val="00576246"/>
    <w:rsid w:val="00587C46"/>
    <w:rsid w:val="00590FCB"/>
    <w:rsid w:val="00595FD2"/>
    <w:rsid w:val="005A0E05"/>
    <w:rsid w:val="005A1621"/>
    <w:rsid w:val="005A1EE3"/>
    <w:rsid w:val="005A2B63"/>
    <w:rsid w:val="005A2D1B"/>
    <w:rsid w:val="005A6B2E"/>
    <w:rsid w:val="005B0E72"/>
    <w:rsid w:val="005B1668"/>
    <w:rsid w:val="005B385F"/>
    <w:rsid w:val="005D381C"/>
    <w:rsid w:val="005D7540"/>
    <w:rsid w:val="005E09C6"/>
    <w:rsid w:val="005E0FAA"/>
    <w:rsid w:val="005E101C"/>
    <w:rsid w:val="005E1D5A"/>
    <w:rsid w:val="005E5139"/>
    <w:rsid w:val="005E54B9"/>
    <w:rsid w:val="005E556D"/>
    <w:rsid w:val="005E5A8C"/>
    <w:rsid w:val="005E5EE9"/>
    <w:rsid w:val="005F0441"/>
    <w:rsid w:val="005F0E5D"/>
    <w:rsid w:val="005F2589"/>
    <w:rsid w:val="005F2CD5"/>
    <w:rsid w:val="00600C4A"/>
    <w:rsid w:val="006045DF"/>
    <w:rsid w:val="00606B96"/>
    <w:rsid w:val="00613008"/>
    <w:rsid w:val="006134FA"/>
    <w:rsid w:val="00613CEB"/>
    <w:rsid w:val="00615933"/>
    <w:rsid w:val="00616FE9"/>
    <w:rsid w:val="00621F53"/>
    <w:rsid w:val="00624B4A"/>
    <w:rsid w:val="00626DDA"/>
    <w:rsid w:val="00632E3A"/>
    <w:rsid w:val="0063639A"/>
    <w:rsid w:val="00641334"/>
    <w:rsid w:val="00641B4B"/>
    <w:rsid w:val="006426B0"/>
    <w:rsid w:val="00642C7A"/>
    <w:rsid w:val="00643B1F"/>
    <w:rsid w:val="00645D98"/>
    <w:rsid w:val="00650D3A"/>
    <w:rsid w:val="0066154E"/>
    <w:rsid w:val="00671C40"/>
    <w:rsid w:val="00674290"/>
    <w:rsid w:val="006748B1"/>
    <w:rsid w:val="00675A24"/>
    <w:rsid w:val="00675C98"/>
    <w:rsid w:val="0067768F"/>
    <w:rsid w:val="006814FA"/>
    <w:rsid w:val="00686E30"/>
    <w:rsid w:val="00693EFF"/>
    <w:rsid w:val="006946C0"/>
    <w:rsid w:val="006A23B6"/>
    <w:rsid w:val="006A6C65"/>
    <w:rsid w:val="006B1040"/>
    <w:rsid w:val="006B3919"/>
    <w:rsid w:val="006B54AE"/>
    <w:rsid w:val="006B58B1"/>
    <w:rsid w:val="006B7EAF"/>
    <w:rsid w:val="006C1B69"/>
    <w:rsid w:val="006C582C"/>
    <w:rsid w:val="006C595F"/>
    <w:rsid w:val="006D1CB5"/>
    <w:rsid w:val="006D3012"/>
    <w:rsid w:val="006E0F31"/>
    <w:rsid w:val="006E4E04"/>
    <w:rsid w:val="007011B4"/>
    <w:rsid w:val="00701F5B"/>
    <w:rsid w:val="0070384D"/>
    <w:rsid w:val="007100C8"/>
    <w:rsid w:val="00711733"/>
    <w:rsid w:val="007138A5"/>
    <w:rsid w:val="00713A5D"/>
    <w:rsid w:val="007178FA"/>
    <w:rsid w:val="007179FE"/>
    <w:rsid w:val="0072023E"/>
    <w:rsid w:val="00721E88"/>
    <w:rsid w:val="00727D40"/>
    <w:rsid w:val="00727E57"/>
    <w:rsid w:val="007326D3"/>
    <w:rsid w:val="00736A49"/>
    <w:rsid w:val="00741EEF"/>
    <w:rsid w:val="00741FD9"/>
    <w:rsid w:val="0075431C"/>
    <w:rsid w:val="00756A31"/>
    <w:rsid w:val="00765A95"/>
    <w:rsid w:val="007666C6"/>
    <w:rsid w:val="00767ABE"/>
    <w:rsid w:val="00771C3C"/>
    <w:rsid w:val="0077385E"/>
    <w:rsid w:val="00773A7C"/>
    <w:rsid w:val="00776EA1"/>
    <w:rsid w:val="00780040"/>
    <w:rsid w:val="0078081A"/>
    <w:rsid w:val="00784168"/>
    <w:rsid w:val="0078666A"/>
    <w:rsid w:val="00793839"/>
    <w:rsid w:val="007949C9"/>
    <w:rsid w:val="007A43CF"/>
    <w:rsid w:val="007A56A8"/>
    <w:rsid w:val="007B25A8"/>
    <w:rsid w:val="007B333D"/>
    <w:rsid w:val="007B35C6"/>
    <w:rsid w:val="007B3B9C"/>
    <w:rsid w:val="007B6497"/>
    <w:rsid w:val="007C0BF4"/>
    <w:rsid w:val="007C1A17"/>
    <w:rsid w:val="007C32D8"/>
    <w:rsid w:val="007C3AF7"/>
    <w:rsid w:val="007C3B44"/>
    <w:rsid w:val="007C3B68"/>
    <w:rsid w:val="007C5E43"/>
    <w:rsid w:val="007C7F3D"/>
    <w:rsid w:val="007D0180"/>
    <w:rsid w:val="007D1668"/>
    <w:rsid w:val="007D4AB2"/>
    <w:rsid w:val="007E1E87"/>
    <w:rsid w:val="007E30E6"/>
    <w:rsid w:val="007E6DDE"/>
    <w:rsid w:val="007F2648"/>
    <w:rsid w:val="007F4BF7"/>
    <w:rsid w:val="007F703F"/>
    <w:rsid w:val="00804940"/>
    <w:rsid w:val="00807A18"/>
    <w:rsid w:val="00821E15"/>
    <w:rsid w:val="00822972"/>
    <w:rsid w:val="00823A6B"/>
    <w:rsid w:val="00825B43"/>
    <w:rsid w:val="00830B89"/>
    <w:rsid w:val="00836984"/>
    <w:rsid w:val="0083767B"/>
    <w:rsid w:val="008423ED"/>
    <w:rsid w:val="008458D5"/>
    <w:rsid w:val="008551C8"/>
    <w:rsid w:val="00856327"/>
    <w:rsid w:val="00856424"/>
    <w:rsid w:val="008566A5"/>
    <w:rsid w:val="00856F39"/>
    <w:rsid w:val="008700C6"/>
    <w:rsid w:val="00884481"/>
    <w:rsid w:val="0088586A"/>
    <w:rsid w:val="008953D2"/>
    <w:rsid w:val="00897A50"/>
    <w:rsid w:val="008A1B8C"/>
    <w:rsid w:val="008A5003"/>
    <w:rsid w:val="008A55CB"/>
    <w:rsid w:val="008B1C14"/>
    <w:rsid w:val="008B36BB"/>
    <w:rsid w:val="008B5390"/>
    <w:rsid w:val="008B7C1D"/>
    <w:rsid w:val="008C3F0E"/>
    <w:rsid w:val="008D14FA"/>
    <w:rsid w:val="008D46BC"/>
    <w:rsid w:val="008E0C3E"/>
    <w:rsid w:val="008E1E43"/>
    <w:rsid w:val="008E22AC"/>
    <w:rsid w:val="008E485C"/>
    <w:rsid w:val="008E5138"/>
    <w:rsid w:val="008F09C6"/>
    <w:rsid w:val="008F1960"/>
    <w:rsid w:val="008F66A2"/>
    <w:rsid w:val="00900185"/>
    <w:rsid w:val="0090430F"/>
    <w:rsid w:val="00905D52"/>
    <w:rsid w:val="00907A3D"/>
    <w:rsid w:val="00910E0A"/>
    <w:rsid w:val="009113FB"/>
    <w:rsid w:val="00911414"/>
    <w:rsid w:val="00916CE2"/>
    <w:rsid w:val="00916F88"/>
    <w:rsid w:val="00917F1B"/>
    <w:rsid w:val="00920BF0"/>
    <w:rsid w:val="0092357E"/>
    <w:rsid w:val="00923F56"/>
    <w:rsid w:val="009251C0"/>
    <w:rsid w:val="00931F68"/>
    <w:rsid w:val="00937077"/>
    <w:rsid w:val="00941892"/>
    <w:rsid w:val="00946FA3"/>
    <w:rsid w:val="0095055C"/>
    <w:rsid w:val="00950866"/>
    <w:rsid w:val="0095266E"/>
    <w:rsid w:val="0095573E"/>
    <w:rsid w:val="009565C1"/>
    <w:rsid w:val="009565CD"/>
    <w:rsid w:val="00956717"/>
    <w:rsid w:val="009575AC"/>
    <w:rsid w:val="00960AA1"/>
    <w:rsid w:val="00961A4F"/>
    <w:rsid w:val="00961E67"/>
    <w:rsid w:val="00963326"/>
    <w:rsid w:val="009641F2"/>
    <w:rsid w:val="0096519D"/>
    <w:rsid w:val="00965383"/>
    <w:rsid w:val="009802EA"/>
    <w:rsid w:val="00980F92"/>
    <w:rsid w:val="00985363"/>
    <w:rsid w:val="00990167"/>
    <w:rsid w:val="00990EDE"/>
    <w:rsid w:val="00992AEF"/>
    <w:rsid w:val="00994020"/>
    <w:rsid w:val="009941CA"/>
    <w:rsid w:val="00994CE2"/>
    <w:rsid w:val="009974B5"/>
    <w:rsid w:val="009A0870"/>
    <w:rsid w:val="009A0F09"/>
    <w:rsid w:val="009A1850"/>
    <w:rsid w:val="009A30FF"/>
    <w:rsid w:val="009A7A31"/>
    <w:rsid w:val="009B1AB5"/>
    <w:rsid w:val="009B2057"/>
    <w:rsid w:val="009B2D79"/>
    <w:rsid w:val="009B32F7"/>
    <w:rsid w:val="009C1FFD"/>
    <w:rsid w:val="009C43D7"/>
    <w:rsid w:val="009D40DE"/>
    <w:rsid w:val="009E329E"/>
    <w:rsid w:val="009E4494"/>
    <w:rsid w:val="009E6D86"/>
    <w:rsid w:val="009E7C72"/>
    <w:rsid w:val="009F0E4D"/>
    <w:rsid w:val="009F3A5E"/>
    <w:rsid w:val="009F3F7A"/>
    <w:rsid w:val="009F4ABE"/>
    <w:rsid w:val="009F660A"/>
    <w:rsid w:val="00A02BE0"/>
    <w:rsid w:val="00A065CD"/>
    <w:rsid w:val="00A106A8"/>
    <w:rsid w:val="00A140DE"/>
    <w:rsid w:val="00A22022"/>
    <w:rsid w:val="00A23154"/>
    <w:rsid w:val="00A3035D"/>
    <w:rsid w:val="00A30447"/>
    <w:rsid w:val="00A305D4"/>
    <w:rsid w:val="00A34882"/>
    <w:rsid w:val="00A34B68"/>
    <w:rsid w:val="00A362EA"/>
    <w:rsid w:val="00A3684F"/>
    <w:rsid w:val="00A40BA4"/>
    <w:rsid w:val="00A40CE6"/>
    <w:rsid w:val="00A51478"/>
    <w:rsid w:val="00A52772"/>
    <w:rsid w:val="00A53320"/>
    <w:rsid w:val="00A544DC"/>
    <w:rsid w:val="00A54D42"/>
    <w:rsid w:val="00A5698F"/>
    <w:rsid w:val="00A6214B"/>
    <w:rsid w:val="00A6367F"/>
    <w:rsid w:val="00A6710A"/>
    <w:rsid w:val="00A700EA"/>
    <w:rsid w:val="00A71DC0"/>
    <w:rsid w:val="00A7408A"/>
    <w:rsid w:val="00A9102A"/>
    <w:rsid w:val="00A9463E"/>
    <w:rsid w:val="00A973A6"/>
    <w:rsid w:val="00AA1EA9"/>
    <w:rsid w:val="00AA1FD6"/>
    <w:rsid w:val="00AB278D"/>
    <w:rsid w:val="00AB5195"/>
    <w:rsid w:val="00AB648B"/>
    <w:rsid w:val="00AD4753"/>
    <w:rsid w:val="00AE3116"/>
    <w:rsid w:val="00AE3FC3"/>
    <w:rsid w:val="00AE7CBB"/>
    <w:rsid w:val="00AF0439"/>
    <w:rsid w:val="00AF59F5"/>
    <w:rsid w:val="00B008EB"/>
    <w:rsid w:val="00B03D4C"/>
    <w:rsid w:val="00B11758"/>
    <w:rsid w:val="00B13FE0"/>
    <w:rsid w:val="00B14979"/>
    <w:rsid w:val="00B17EA5"/>
    <w:rsid w:val="00B21F79"/>
    <w:rsid w:val="00B23837"/>
    <w:rsid w:val="00B243BA"/>
    <w:rsid w:val="00B258AB"/>
    <w:rsid w:val="00B2761A"/>
    <w:rsid w:val="00B278A8"/>
    <w:rsid w:val="00B324FA"/>
    <w:rsid w:val="00B33FF0"/>
    <w:rsid w:val="00B37E5B"/>
    <w:rsid w:val="00B40962"/>
    <w:rsid w:val="00B41907"/>
    <w:rsid w:val="00B438A4"/>
    <w:rsid w:val="00B53E46"/>
    <w:rsid w:val="00B5648B"/>
    <w:rsid w:val="00B576FE"/>
    <w:rsid w:val="00B61DA1"/>
    <w:rsid w:val="00B65917"/>
    <w:rsid w:val="00B65F1B"/>
    <w:rsid w:val="00B67B3B"/>
    <w:rsid w:val="00B701FF"/>
    <w:rsid w:val="00B758CE"/>
    <w:rsid w:val="00B75BB7"/>
    <w:rsid w:val="00B80F92"/>
    <w:rsid w:val="00B81D0F"/>
    <w:rsid w:val="00B84E13"/>
    <w:rsid w:val="00B91815"/>
    <w:rsid w:val="00B91B77"/>
    <w:rsid w:val="00B92DCF"/>
    <w:rsid w:val="00B9425D"/>
    <w:rsid w:val="00B951A2"/>
    <w:rsid w:val="00B95CDF"/>
    <w:rsid w:val="00B95DAB"/>
    <w:rsid w:val="00BA5088"/>
    <w:rsid w:val="00BA565D"/>
    <w:rsid w:val="00BB73CA"/>
    <w:rsid w:val="00BC1CA1"/>
    <w:rsid w:val="00BC3539"/>
    <w:rsid w:val="00BC51CF"/>
    <w:rsid w:val="00BD15AC"/>
    <w:rsid w:val="00BD2AE7"/>
    <w:rsid w:val="00BE639D"/>
    <w:rsid w:val="00BE78B5"/>
    <w:rsid w:val="00BF179E"/>
    <w:rsid w:val="00BF3D12"/>
    <w:rsid w:val="00BF4524"/>
    <w:rsid w:val="00BF5D76"/>
    <w:rsid w:val="00BF7386"/>
    <w:rsid w:val="00BF778B"/>
    <w:rsid w:val="00C023A5"/>
    <w:rsid w:val="00C02D75"/>
    <w:rsid w:val="00C039D3"/>
    <w:rsid w:val="00C03CB8"/>
    <w:rsid w:val="00C05272"/>
    <w:rsid w:val="00C0704F"/>
    <w:rsid w:val="00C07354"/>
    <w:rsid w:val="00C11E49"/>
    <w:rsid w:val="00C36FD1"/>
    <w:rsid w:val="00C3776B"/>
    <w:rsid w:val="00C37AF9"/>
    <w:rsid w:val="00C40921"/>
    <w:rsid w:val="00C463A3"/>
    <w:rsid w:val="00C50CE6"/>
    <w:rsid w:val="00C5257D"/>
    <w:rsid w:val="00C53EDF"/>
    <w:rsid w:val="00C60B2B"/>
    <w:rsid w:val="00C60F0B"/>
    <w:rsid w:val="00C61F1E"/>
    <w:rsid w:val="00C62647"/>
    <w:rsid w:val="00C64BE0"/>
    <w:rsid w:val="00C6687E"/>
    <w:rsid w:val="00C66FB4"/>
    <w:rsid w:val="00C74347"/>
    <w:rsid w:val="00C80136"/>
    <w:rsid w:val="00C80687"/>
    <w:rsid w:val="00C86743"/>
    <w:rsid w:val="00C8691C"/>
    <w:rsid w:val="00CA07DD"/>
    <w:rsid w:val="00CA19F8"/>
    <w:rsid w:val="00CA2024"/>
    <w:rsid w:val="00CA3A2E"/>
    <w:rsid w:val="00CA4874"/>
    <w:rsid w:val="00CA7E42"/>
    <w:rsid w:val="00CB2583"/>
    <w:rsid w:val="00CB365E"/>
    <w:rsid w:val="00CB3990"/>
    <w:rsid w:val="00CC0356"/>
    <w:rsid w:val="00CC39BB"/>
    <w:rsid w:val="00CD11A1"/>
    <w:rsid w:val="00CD57B8"/>
    <w:rsid w:val="00CE68D1"/>
    <w:rsid w:val="00CE6B6D"/>
    <w:rsid w:val="00CE777B"/>
    <w:rsid w:val="00CF4324"/>
    <w:rsid w:val="00CF54AE"/>
    <w:rsid w:val="00CF65A2"/>
    <w:rsid w:val="00D0085F"/>
    <w:rsid w:val="00D00C20"/>
    <w:rsid w:val="00D039F5"/>
    <w:rsid w:val="00D14729"/>
    <w:rsid w:val="00D16EB7"/>
    <w:rsid w:val="00D210FA"/>
    <w:rsid w:val="00D22B25"/>
    <w:rsid w:val="00D25122"/>
    <w:rsid w:val="00D25517"/>
    <w:rsid w:val="00D2737F"/>
    <w:rsid w:val="00D31F9B"/>
    <w:rsid w:val="00D33986"/>
    <w:rsid w:val="00D42A0C"/>
    <w:rsid w:val="00D437D7"/>
    <w:rsid w:val="00D61530"/>
    <w:rsid w:val="00D64B23"/>
    <w:rsid w:val="00D64B86"/>
    <w:rsid w:val="00D6733E"/>
    <w:rsid w:val="00D704AE"/>
    <w:rsid w:val="00D7320D"/>
    <w:rsid w:val="00D8010C"/>
    <w:rsid w:val="00D8145F"/>
    <w:rsid w:val="00D82704"/>
    <w:rsid w:val="00D83CB4"/>
    <w:rsid w:val="00D84976"/>
    <w:rsid w:val="00D85714"/>
    <w:rsid w:val="00D906CA"/>
    <w:rsid w:val="00D906DE"/>
    <w:rsid w:val="00D90708"/>
    <w:rsid w:val="00D94FAB"/>
    <w:rsid w:val="00D96735"/>
    <w:rsid w:val="00D97495"/>
    <w:rsid w:val="00DA37CB"/>
    <w:rsid w:val="00DA3A21"/>
    <w:rsid w:val="00DA4761"/>
    <w:rsid w:val="00DA5AE4"/>
    <w:rsid w:val="00DA5D58"/>
    <w:rsid w:val="00DA5ED2"/>
    <w:rsid w:val="00DA6872"/>
    <w:rsid w:val="00DA6F94"/>
    <w:rsid w:val="00DA6FE4"/>
    <w:rsid w:val="00DB0B20"/>
    <w:rsid w:val="00DB3ED7"/>
    <w:rsid w:val="00DB6E51"/>
    <w:rsid w:val="00DB767F"/>
    <w:rsid w:val="00DC0177"/>
    <w:rsid w:val="00DC3ADC"/>
    <w:rsid w:val="00DC7695"/>
    <w:rsid w:val="00DC77EE"/>
    <w:rsid w:val="00DC7C6C"/>
    <w:rsid w:val="00DD3EA0"/>
    <w:rsid w:val="00DD75B8"/>
    <w:rsid w:val="00DE0600"/>
    <w:rsid w:val="00DE18E1"/>
    <w:rsid w:val="00DE24F2"/>
    <w:rsid w:val="00DE3815"/>
    <w:rsid w:val="00DE7AF9"/>
    <w:rsid w:val="00DF18F4"/>
    <w:rsid w:val="00DF1BD5"/>
    <w:rsid w:val="00DF5ADA"/>
    <w:rsid w:val="00E04FFE"/>
    <w:rsid w:val="00E10CC2"/>
    <w:rsid w:val="00E20BC5"/>
    <w:rsid w:val="00E22441"/>
    <w:rsid w:val="00E258E2"/>
    <w:rsid w:val="00E2761F"/>
    <w:rsid w:val="00E321B8"/>
    <w:rsid w:val="00E3671C"/>
    <w:rsid w:val="00E37284"/>
    <w:rsid w:val="00E43CE1"/>
    <w:rsid w:val="00E43EA1"/>
    <w:rsid w:val="00E45084"/>
    <w:rsid w:val="00E46A17"/>
    <w:rsid w:val="00E46C18"/>
    <w:rsid w:val="00E52E82"/>
    <w:rsid w:val="00E54B77"/>
    <w:rsid w:val="00E61679"/>
    <w:rsid w:val="00E67EFC"/>
    <w:rsid w:val="00E75E26"/>
    <w:rsid w:val="00E842D7"/>
    <w:rsid w:val="00E84FB1"/>
    <w:rsid w:val="00E84FC8"/>
    <w:rsid w:val="00E86AA3"/>
    <w:rsid w:val="00E87102"/>
    <w:rsid w:val="00E87640"/>
    <w:rsid w:val="00E917C9"/>
    <w:rsid w:val="00E929A3"/>
    <w:rsid w:val="00E96FA1"/>
    <w:rsid w:val="00E97E6A"/>
    <w:rsid w:val="00EA1AEE"/>
    <w:rsid w:val="00EA60BF"/>
    <w:rsid w:val="00EA6267"/>
    <w:rsid w:val="00EB0AC2"/>
    <w:rsid w:val="00EB4951"/>
    <w:rsid w:val="00EC113B"/>
    <w:rsid w:val="00EC3453"/>
    <w:rsid w:val="00EC4581"/>
    <w:rsid w:val="00EC7893"/>
    <w:rsid w:val="00ED0EB9"/>
    <w:rsid w:val="00ED2D7D"/>
    <w:rsid w:val="00ED2FA2"/>
    <w:rsid w:val="00ED3B6B"/>
    <w:rsid w:val="00ED4E8D"/>
    <w:rsid w:val="00ED5035"/>
    <w:rsid w:val="00EE058D"/>
    <w:rsid w:val="00EE5DEF"/>
    <w:rsid w:val="00EE6916"/>
    <w:rsid w:val="00EE72EC"/>
    <w:rsid w:val="00EF0405"/>
    <w:rsid w:val="00EF215D"/>
    <w:rsid w:val="00EF5078"/>
    <w:rsid w:val="00EF5422"/>
    <w:rsid w:val="00EF55D6"/>
    <w:rsid w:val="00F02E82"/>
    <w:rsid w:val="00F10371"/>
    <w:rsid w:val="00F12CF8"/>
    <w:rsid w:val="00F141E5"/>
    <w:rsid w:val="00F151F7"/>
    <w:rsid w:val="00F17FB1"/>
    <w:rsid w:val="00F21A4B"/>
    <w:rsid w:val="00F21D1F"/>
    <w:rsid w:val="00F22B86"/>
    <w:rsid w:val="00F23FD6"/>
    <w:rsid w:val="00F30D8B"/>
    <w:rsid w:val="00F35CB3"/>
    <w:rsid w:val="00F37C3B"/>
    <w:rsid w:val="00F37CAE"/>
    <w:rsid w:val="00F40065"/>
    <w:rsid w:val="00F42D58"/>
    <w:rsid w:val="00F431A5"/>
    <w:rsid w:val="00F4449A"/>
    <w:rsid w:val="00F51D82"/>
    <w:rsid w:val="00F51E8B"/>
    <w:rsid w:val="00F53A1E"/>
    <w:rsid w:val="00F55412"/>
    <w:rsid w:val="00F606D5"/>
    <w:rsid w:val="00F62316"/>
    <w:rsid w:val="00F73829"/>
    <w:rsid w:val="00F74F66"/>
    <w:rsid w:val="00F75120"/>
    <w:rsid w:val="00F81C30"/>
    <w:rsid w:val="00F8520C"/>
    <w:rsid w:val="00F8673B"/>
    <w:rsid w:val="00F93241"/>
    <w:rsid w:val="00F934DD"/>
    <w:rsid w:val="00F958D2"/>
    <w:rsid w:val="00F96DEE"/>
    <w:rsid w:val="00F976E5"/>
    <w:rsid w:val="00FA1845"/>
    <w:rsid w:val="00FA4366"/>
    <w:rsid w:val="00FA4915"/>
    <w:rsid w:val="00FB1C14"/>
    <w:rsid w:val="00FB3D7E"/>
    <w:rsid w:val="00FB5DE6"/>
    <w:rsid w:val="00FB66D8"/>
    <w:rsid w:val="00FC3373"/>
    <w:rsid w:val="00FD65C5"/>
    <w:rsid w:val="00FE122D"/>
    <w:rsid w:val="00FE1AF8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81B0F"/>
  <w15:docId w15:val="{89F61DD1-0AF0-48EE-8741-C87D4757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43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1F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4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0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33622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9F3A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5E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5E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5E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5E3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065C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6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E51"/>
  </w:style>
  <w:style w:type="paragraph" w:styleId="Rodap">
    <w:name w:val="footer"/>
    <w:basedOn w:val="Normal"/>
    <w:link w:val="RodapChar"/>
    <w:uiPriority w:val="99"/>
    <w:unhideWhenUsed/>
    <w:rsid w:val="00DB6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E51"/>
  </w:style>
  <w:style w:type="table" w:styleId="Tabelacomgrade">
    <w:name w:val="Table Grid"/>
    <w:basedOn w:val="Tabelanormal"/>
    <w:uiPriority w:val="59"/>
    <w:rsid w:val="0026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4">
    <w:name w:val="ff4"/>
    <w:basedOn w:val="Fontepargpadro"/>
    <w:rsid w:val="002467C1"/>
  </w:style>
  <w:style w:type="character" w:customStyle="1" w:styleId="a">
    <w:name w:val="_"/>
    <w:basedOn w:val="Fontepargpadro"/>
    <w:rsid w:val="002467C1"/>
  </w:style>
  <w:style w:type="character" w:customStyle="1" w:styleId="ff8">
    <w:name w:val="ff8"/>
    <w:basedOn w:val="Fontepargpadro"/>
    <w:rsid w:val="002467C1"/>
  </w:style>
  <w:style w:type="character" w:customStyle="1" w:styleId="ff2">
    <w:name w:val="ff2"/>
    <w:basedOn w:val="Fontepargpadro"/>
    <w:rsid w:val="002467C1"/>
  </w:style>
  <w:style w:type="character" w:customStyle="1" w:styleId="ff5">
    <w:name w:val="ff5"/>
    <w:basedOn w:val="Fontepargpadro"/>
    <w:rsid w:val="00083B77"/>
  </w:style>
  <w:style w:type="table" w:styleId="SombreamentoClaro">
    <w:name w:val="Light Shading"/>
    <w:basedOn w:val="Tabelanormal"/>
    <w:uiPriority w:val="60"/>
    <w:rsid w:val="00CA3A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CA3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Primria">
    <w:name w:val="Primária"/>
    <w:basedOn w:val="Normal"/>
    <w:link w:val="PrimriaChar"/>
    <w:qFormat/>
    <w:rsid w:val="00DD75B8"/>
    <w:pPr>
      <w:tabs>
        <w:tab w:val="left" w:pos="2646"/>
      </w:tabs>
      <w:spacing w:after="0" w:line="360" w:lineRule="auto"/>
    </w:pPr>
    <w:rPr>
      <w:rFonts w:ascii="Arial" w:hAnsi="Arial" w:cs="Arial"/>
      <w:b/>
      <w:sz w:val="24"/>
      <w:szCs w:val="24"/>
    </w:rPr>
  </w:style>
  <w:style w:type="paragraph" w:customStyle="1" w:styleId="Secundria">
    <w:name w:val="Secundária"/>
    <w:basedOn w:val="Normal"/>
    <w:link w:val="SecundriaChar"/>
    <w:qFormat/>
    <w:rsid w:val="00DD75B8"/>
    <w:pPr>
      <w:spacing w:after="0" w:line="36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PrimriaChar">
    <w:name w:val="Primária Char"/>
    <w:basedOn w:val="Fontepargpadro"/>
    <w:link w:val="Primria"/>
    <w:rsid w:val="00DD75B8"/>
    <w:rPr>
      <w:rFonts w:ascii="Arial" w:hAnsi="Arial" w:cs="Arial"/>
      <w:b/>
      <w:sz w:val="24"/>
      <w:szCs w:val="24"/>
    </w:rPr>
  </w:style>
  <w:style w:type="paragraph" w:customStyle="1" w:styleId="Terciria">
    <w:name w:val="Terciária"/>
    <w:basedOn w:val="Normal"/>
    <w:link w:val="TerciriaChar"/>
    <w:qFormat/>
    <w:rsid w:val="00BF778B"/>
    <w:pPr>
      <w:spacing w:after="0" w:line="360" w:lineRule="auto"/>
      <w:jc w:val="both"/>
    </w:pPr>
    <w:rPr>
      <w:rFonts w:ascii="Arial" w:hAnsi="Arial" w:cs="Arial"/>
      <w:b/>
      <w:i/>
      <w:sz w:val="24"/>
      <w:szCs w:val="24"/>
    </w:rPr>
  </w:style>
  <w:style w:type="character" w:customStyle="1" w:styleId="SecundriaChar">
    <w:name w:val="Secundária Char"/>
    <w:basedOn w:val="Fontepargpadro"/>
    <w:link w:val="Secundria"/>
    <w:rsid w:val="00DD75B8"/>
    <w:rPr>
      <w:rFonts w:ascii="Arial" w:hAnsi="Arial" w:cs="Arial"/>
      <w:b/>
      <w:sz w:val="24"/>
      <w:szCs w:val="24"/>
    </w:rPr>
  </w:style>
  <w:style w:type="paragraph" w:customStyle="1" w:styleId="Quaternria">
    <w:name w:val="Quaternária"/>
    <w:basedOn w:val="Normal"/>
    <w:link w:val="QuaternriaChar"/>
    <w:qFormat/>
    <w:rsid w:val="00C61F1E"/>
    <w:pPr>
      <w:tabs>
        <w:tab w:val="left" w:leader="dot" w:pos="851"/>
      </w:tabs>
      <w:suppressAutoHyphens/>
      <w:spacing w:after="0" w:line="360" w:lineRule="auto"/>
      <w:jc w:val="both"/>
    </w:pPr>
    <w:rPr>
      <w:rFonts w:ascii="Arial" w:hAnsi="Arial" w:cs="Arial"/>
      <w:bCs/>
      <w:i/>
      <w:sz w:val="24"/>
      <w:szCs w:val="24"/>
      <w:lang w:eastAsia="ar-SA"/>
    </w:rPr>
  </w:style>
  <w:style w:type="character" w:customStyle="1" w:styleId="TerciriaChar">
    <w:name w:val="Terciária Char"/>
    <w:basedOn w:val="Fontepargpadro"/>
    <w:link w:val="Terciria"/>
    <w:rsid w:val="00BF778B"/>
    <w:rPr>
      <w:rFonts w:ascii="Arial" w:hAnsi="Arial" w:cs="Arial"/>
      <w:b/>
      <w:i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24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QuaternriaChar">
    <w:name w:val="Quaternária Char"/>
    <w:basedOn w:val="Fontepargpadro"/>
    <w:link w:val="Quaternria"/>
    <w:rsid w:val="00C61F1E"/>
    <w:rPr>
      <w:rFonts w:ascii="Arial" w:hAnsi="Arial" w:cs="Arial"/>
      <w:bCs/>
      <w:i/>
      <w:sz w:val="24"/>
      <w:szCs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43CA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437D7"/>
    <w:pPr>
      <w:tabs>
        <w:tab w:val="right" w:leader="dot" w:pos="9061"/>
      </w:tabs>
      <w:spacing w:after="100"/>
      <w:ind w:left="220"/>
    </w:pPr>
    <w:rPr>
      <w:rFonts w:ascii="Times New Roman" w:eastAsiaTheme="minorEastAsia" w:hAnsi="Times New Roman" w:cs="Times New Roman"/>
      <w:b/>
      <w:noProof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437D7"/>
    <w:pPr>
      <w:tabs>
        <w:tab w:val="right" w:leader="dot" w:pos="9061"/>
      </w:tabs>
      <w:spacing w:after="100"/>
    </w:pPr>
    <w:rPr>
      <w:rFonts w:ascii="Times New Roman" w:eastAsiaTheme="minorEastAsia" w:hAnsi="Times New Roman" w:cs="Times New Roman"/>
      <w:b/>
      <w:noProof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25873"/>
    <w:pPr>
      <w:tabs>
        <w:tab w:val="right" w:leader="dot" w:pos="9061"/>
      </w:tabs>
      <w:spacing w:after="100"/>
    </w:pPr>
    <w:rPr>
      <w:rFonts w:ascii="Times New Roman" w:eastAsiaTheme="minorEastAsia" w:hAnsi="Times New Roman" w:cs="Times New Roman"/>
      <w:b/>
      <w:i/>
      <w:noProof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0243CA"/>
    <w:pPr>
      <w:spacing w:after="100"/>
      <w:ind w:left="660"/>
    </w:pPr>
  </w:style>
  <w:style w:type="character" w:customStyle="1" w:styleId="Ttulo3Char">
    <w:name w:val="Título 3 Char"/>
    <w:basedOn w:val="Fontepargpadro"/>
    <w:link w:val="Ttulo3"/>
    <w:uiPriority w:val="9"/>
    <w:semiHidden/>
    <w:rsid w:val="006748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4208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42087C"/>
    <w:pPr>
      <w:spacing w:after="0"/>
    </w:pPr>
    <w:rPr>
      <w:rFonts w:ascii="Arial" w:hAnsi="Arial"/>
      <w:sz w:val="24"/>
    </w:rPr>
  </w:style>
  <w:style w:type="paragraph" w:customStyle="1" w:styleId="Quadro">
    <w:name w:val="Quadro"/>
    <w:basedOn w:val="Normal"/>
    <w:link w:val="QuadroChar"/>
    <w:qFormat/>
    <w:rsid w:val="00CD57B8"/>
    <w:pPr>
      <w:tabs>
        <w:tab w:val="left" w:pos="2646"/>
      </w:tabs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EstiloFiguras">
    <w:name w:val="Estilo Figuras"/>
    <w:basedOn w:val="Legenda"/>
    <w:link w:val="EstiloFigurasChar"/>
    <w:qFormat/>
    <w:rsid w:val="00C36FD1"/>
    <w:rPr>
      <w:rFonts w:ascii="Arial" w:hAnsi="Arial"/>
      <w:b w:val="0"/>
      <w:color w:val="000000" w:themeColor="text1"/>
      <w:sz w:val="24"/>
    </w:rPr>
  </w:style>
  <w:style w:type="character" w:customStyle="1" w:styleId="QuadroChar">
    <w:name w:val="Quadro Char"/>
    <w:basedOn w:val="Fontepargpadro"/>
    <w:link w:val="Quadro"/>
    <w:rsid w:val="00CD57B8"/>
    <w:rPr>
      <w:rFonts w:ascii="Arial" w:hAnsi="Arial" w:cs="Arial"/>
      <w:sz w:val="24"/>
      <w:szCs w:val="24"/>
    </w:rPr>
  </w:style>
  <w:style w:type="paragraph" w:customStyle="1" w:styleId="figuras">
    <w:name w:val="figuras"/>
    <w:basedOn w:val="Normal"/>
    <w:link w:val="figurasChar"/>
    <w:qFormat/>
    <w:rsid w:val="004E5733"/>
    <w:pPr>
      <w:spacing w:after="0" w:line="360" w:lineRule="auto"/>
      <w:ind w:firstLine="595"/>
      <w:jc w:val="center"/>
    </w:pPr>
    <w:rPr>
      <w:rFonts w:ascii="Arial" w:hAnsi="Arial" w:cs="Arial"/>
      <w:noProof/>
      <w:sz w:val="24"/>
      <w:szCs w:val="24"/>
      <w:lang w:eastAsia="pt-BR"/>
    </w:rPr>
  </w:style>
  <w:style w:type="character" w:customStyle="1" w:styleId="LegendaChar">
    <w:name w:val="Legenda Char"/>
    <w:basedOn w:val="Fontepargpadro"/>
    <w:link w:val="Legenda"/>
    <w:uiPriority w:val="35"/>
    <w:rsid w:val="00C36FD1"/>
    <w:rPr>
      <w:b/>
      <w:bCs/>
      <w:color w:val="4F81BD" w:themeColor="accent1"/>
      <w:sz w:val="18"/>
      <w:szCs w:val="18"/>
    </w:rPr>
  </w:style>
  <w:style w:type="character" w:customStyle="1" w:styleId="EstiloFigurasChar">
    <w:name w:val="Estilo Figuras Char"/>
    <w:basedOn w:val="LegendaChar"/>
    <w:link w:val="EstiloFiguras"/>
    <w:rsid w:val="00C36FD1"/>
    <w:rPr>
      <w:rFonts w:ascii="Arial" w:hAnsi="Arial"/>
      <w:b w:val="0"/>
      <w:bCs/>
      <w:color w:val="000000" w:themeColor="text1"/>
      <w:sz w:val="24"/>
      <w:szCs w:val="18"/>
    </w:rPr>
  </w:style>
  <w:style w:type="character" w:customStyle="1" w:styleId="figurasChar">
    <w:name w:val="figuras Char"/>
    <w:basedOn w:val="Fontepargpadro"/>
    <w:link w:val="figuras"/>
    <w:rsid w:val="004E5733"/>
    <w:rPr>
      <w:rFonts w:ascii="Arial" w:hAnsi="Arial" w:cs="Arial"/>
      <w:noProof/>
      <w:sz w:val="24"/>
      <w:szCs w:val="24"/>
      <w:lang w:eastAsia="pt-BR"/>
    </w:rPr>
  </w:style>
  <w:style w:type="character" w:customStyle="1" w:styleId="ng-star-inserted">
    <w:name w:val="ng-star-inserted"/>
    <w:basedOn w:val="Fontepargpadro"/>
    <w:rsid w:val="00905D52"/>
  </w:style>
  <w:style w:type="character" w:customStyle="1" w:styleId="Ttulo2Char">
    <w:name w:val="Título 2 Char"/>
    <w:basedOn w:val="Fontepargpadro"/>
    <w:link w:val="Ttulo2"/>
    <w:uiPriority w:val="9"/>
    <w:semiHidden/>
    <w:rsid w:val="004B1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E52E8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16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5441-5B12-41FE-9AC5-4232E95E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2760</Words>
  <Characters>14910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falcao.sobral@gmail.com</cp:lastModifiedBy>
  <cp:revision>2</cp:revision>
  <cp:lastPrinted>2021-10-29T11:35:00Z</cp:lastPrinted>
  <dcterms:created xsi:type="dcterms:W3CDTF">2022-01-12T00:42:00Z</dcterms:created>
  <dcterms:modified xsi:type="dcterms:W3CDTF">2022-01-12T00:42:00Z</dcterms:modified>
</cp:coreProperties>
</file>