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E6C12D" w14:textId="77777777" w:rsidR="001632D2" w:rsidRPr="000C7D40" w:rsidRDefault="000056B3" w:rsidP="00C93226">
      <w:pPr>
        <w:spacing w:after="0" w:line="276" w:lineRule="auto"/>
        <w:jc w:val="center"/>
        <w:rPr>
          <w:rFonts w:ascii="Times New Roman" w:hAnsi="Times New Roman" w:cs="Times New Roman"/>
          <w:b/>
          <w:sz w:val="24"/>
          <w:szCs w:val="24"/>
        </w:rPr>
      </w:pPr>
      <w:r w:rsidRPr="000C7D40">
        <w:rPr>
          <w:rFonts w:ascii="Times New Roman" w:hAnsi="Times New Roman" w:cs="Times New Roman"/>
          <w:b/>
          <w:sz w:val="24"/>
          <w:szCs w:val="24"/>
        </w:rPr>
        <w:t>VOLUNTADES</w:t>
      </w:r>
      <w:bookmarkStart w:id="0" w:name="_GoBack"/>
      <w:bookmarkEnd w:id="0"/>
      <w:r w:rsidRPr="000C7D40">
        <w:rPr>
          <w:rFonts w:ascii="Times New Roman" w:hAnsi="Times New Roman" w:cs="Times New Roman"/>
          <w:b/>
          <w:sz w:val="24"/>
          <w:szCs w:val="24"/>
        </w:rPr>
        <w:t xml:space="preserve"> ANTICIPADAS: DERECHO A DECIDIR</w:t>
      </w:r>
    </w:p>
    <w:p w14:paraId="378DA215" w14:textId="77777777" w:rsidR="004940AE" w:rsidRPr="000C7D40" w:rsidRDefault="004940AE" w:rsidP="00C93226">
      <w:pPr>
        <w:spacing w:after="0" w:line="276" w:lineRule="auto"/>
        <w:jc w:val="center"/>
        <w:rPr>
          <w:rFonts w:ascii="Times New Roman" w:hAnsi="Times New Roman" w:cs="Times New Roman"/>
          <w:b/>
          <w:sz w:val="24"/>
          <w:szCs w:val="24"/>
        </w:rPr>
      </w:pPr>
    </w:p>
    <w:p w14:paraId="4F8FC516" w14:textId="5C0FBD33" w:rsidR="004940AE" w:rsidRPr="00567AC8" w:rsidRDefault="0016320B" w:rsidP="00C93226">
      <w:pPr>
        <w:spacing w:after="0" w:line="276" w:lineRule="auto"/>
        <w:jc w:val="center"/>
        <w:rPr>
          <w:rFonts w:ascii="Times New Roman" w:hAnsi="Times New Roman" w:cs="Times New Roman"/>
          <w:b/>
          <w:sz w:val="24"/>
          <w:szCs w:val="24"/>
          <w:lang w:val="en-US"/>
        </w:rPr>
      </w:pPr>
      <w:r w:rsidRPr="00567AC8">
        <w:rPr>
          <w:rFonts w:ascii="Times New Roman" w:hAnsi="Times New Roman" w:cs="Times New Roman"/>
          <w:b/>
          <w:sz w:val="24"/>
          <w:szCs w:val="24"/>
          <w:lang w:val="en-US"/>
        </w:rPr>
        <w:t>ANTICIPATED</w:t>
      </w:r>
      <w:r w:rsidR="00F27308" w:rsidRPr="00567AC8">
        <w:rPr>
          <w:rFonts w:ascii="Times New Roman" w:hAnsi="Times New Roman" w:cs="Times New Roman"/>
          <w:b/>
          <w:sz w:val="24"/>
          <w:szCs w:val="24"/>
          <w:lang w:val="en-US"/>
        </w:rPr>
        <w:t xml:space="preserve"> </w:t>
      </w:r>
      <w:r w:rsidR="004940AE" w:rsidRPr="00567AC8">
        <w:rPr>
          <w:rFonts w:ascii="Times New Roman" w:hAnsi="Times New Roman" w:cs="Times New Roman"/>
          <w:b/>
          <w:sz w:val="24"/>
          <w:szCs w:val="24"/>
          <w:lang w:val="en-US"/>
        </w:rPr>
        <w:t>WILL: RIGHT TO CHOOSE</w:t>
      </w:r>
      <w:r w:rsidR="002A3D56" w:rsidRPr="00567AC8">
        <w:rPr>
          <w:rFonts w:ascii="Times New Roman" w:hAnsi="Times New Roman" w:cs="Times New Roman"/>
          <w:b/>
          <w:sz w:val="24"/>
          <w:szCs w:val="24"/>
          <w:lang w:val="en-US"/>
        </w:rPr>
        <w:t xml:space="preserve"> </w:t>
      </w:r>
    </w:p>
    <w:p w14:paraId="5988C571" w14:textId="77777777" w:rsidR="004940AE" w:rsidRPr="00567AC8" w:rsidRDefault="004940AE" w:rsidP="004940AE">
      <w:pPr>
        <w:spacing w:after="0" w:line="276" w:lineRule="auto"/>
        <w:jc w:val="both"/>
        <w:rPr>
          <w:rFonts w:ascii="Times New Roman" w:hAnsi="Times New Roman" w:cs="Times New Roman"/>
          <w:b/>
          <w:sz w:val="24"/>
          <w:szCs w:val="24"/>
          <w:lang w:val="en-US"/>
        </w:rPr>
      </w:pPr>
    </w:p>
    <w:p w14:paraId="6F0B61D4" w14:textId="77777777" w:rsidR="004940AE" w:rsidRPr="00567AC8" w:rsidRDefault="004940AE" w:rsidP="004940AE">
      <w:pPr>
        <w:spacing w:after="0" w:line="276" w:lineRule="auto"/>
        <w:jc w:val="both"/>
        <w:rPr>
          <w:rFonts w:ascii="Times New Roman" w:hAnsi="Times New Roman" w:cs="Times New Roman"/>
          <w:b/>
          <w:sz w:val="24"/>
          <w:szCs w:val="24"/>
          <w:lang w:val="en-US"/>
        </w:rPr>
      </w:pPr>
    </w:p>
    <w:p w14:paraId="22B503CB" w14:textId="5F485170" w:rsidR="004940AE" w:rsidRPr="00567AC8" w:rsidRDefault="004940AE" w:rsidP="004940AE">
      <w:pPr>
        <w:spacing w:after="0" w:line="276" w:lineRule="auto"/>
        <w:jc w:val="both"/>
        <w:rPr>
          <w:rFonts w:ascii="Times New Roman" w:hAnsi="Times New Roman" w:cs="Times New Roman"/>
          <w:b/>
          <w:sz w:val="24"/>
          <w:szCs w:val="24"/>
          <w:lang w:val="en-US"/>
        </w:rPr>
      </w:pPr>
      <w:r w:rsidRPr="00567AC8">
        <w:rPr>
          <w:rFonts w:ascii="Times New Roman" w:hAnsi="Times New Roman" w:cs="Times New Roman"/>
          <w:b/>
          <w:sz w:val="24"/>
          <w:szCs w:val="24"/>
          <w:lang w:val="en-US"/>
        </w:rPr>
        <w:t xml:space="preserve">Randall Jiménez </w:t>
      </w:r>
      <w:proofErr w:type="spellStart"/>
      <w:r w:rsidRPr="00567AC8">
        <w:rPr>
          <w:rFonts w:ascii="Times New Roman" w:hAnsi="Times New Roman" w:cs="Times New Roman"/>
          <w:b/>
          <w:sz w:val="24"/>
          <w:szCs w:val="24"/>
          <w:lang w:val="en-US"/>
        </w:rPr>
        <w:t>Retana</w:t>
      </w:r>
      <w:proofErr w:type="spellEnd"/>
      <w:r w:rsidR="00613841" w:rsidRPr="00613841">
        <w:rPr>
          <w:rStyle w:val="Refdenotaalpie"/>
          <w:rFonts w:ascii="Times New Roman" w:hAnsi="Times New Roman" w:cs="Times New Roman"/>
          <w:b/>
          <w:sz w:val="24"/>
          <w:szCs w:val="24"/>
        </w:rPr>
        <w:footnoteReference w:customMarkFollows="1" w:id="1"/>
        <w:sym w:font="Symbol" w:char="F0B7"/>
      </w:r>
    </w:p>
    <w:p w14:paraId="155F4D4D" w14:textId="77777777" w:rsidR="004940AE" w:rsidRPr="000C7D40" w:rsidRDefault="004940AE" w:rsidP="004940AE">
      <w:pPr>
        <w:spacing w:after="0" w:line="276" w:lineRule="auto"/>
        <w:jc w:val="both"/>
        <w:rPr>
          <w:rFonts w:ascii="Times New Roman" w:hAnsi="Times New Roman" w:cs="Times New Roman"/>
          <w:sz w:val="24"/>
          <w:szCs w:val="24"/>
        </w:rPr>
      </w:pPr>
      <w:r w:rsidRPr="000C7D40">
        <w:rPr>
          <w:rFonts w:ascii="Times New Roman" w:hAnsi="Times New Roman" w:cs="Times New Roman"/>
          <w:sz w:val="24"/>
          <w:szCs w:val="24"/>
        </w:rPr>
        <w:t>Universidad de Costa Rica</w:t>
      </w:r>
    </w:p>
    <w:p w14:paraId="50005C21" w14:textId="77777777" w:rsidR="00991F40" w:rsidRPr="000C7D40" w:rsidRDefault="00F01231" w:rsidP="00991F40">
      <w:pPr>
        <w:spacing w:after="0" w:line="240" w:lineRule="auto"/>
        <w:rPr>
          <w:rFonts w:ascii="Times New Roman" w:eastAsia="Times New Roman" w:hAnsi="Times New Roman" w:cs="Times New Roman"/>
          <w:sz w:val="24"/>
          <w:szCs w:val="24"/>
          <w:lang w:val="es-ES_tradnl" w:eastAsia="es-ES_tradnl"/>
        </w:rPr>
      </w:pPr>
      <w:hyperlink r:id="rId8" w:tgtFrame="_blank" w:history="1">
        <w:r w:rsidR="00991F40" w:rsidRPr="000C7D40">
          <w:rPr>
            <w:rFonts w:ascii="Arial" w:eastAsia="Times New Roman" w:hAnsi="Arial" w:cs="Arial"/>
            <w:sz w:val="20"/>
            <w:szCs w:val="20"/>
            <w:u w:val="single"/>
            <w:lang w:val="es-ES_tradnl" w:eastAsia="es-ES_tradnl"/>
          </w:rPr>
          <w:t>ranjim77@gmail.com</w:t>
        </w:r>
      </w:hyperlink>
    </w:p>
    <w:p w14:paraId="4D2F088B" w14:textId="77777777" w:rsidR="00613841" w:rsidRPr="000C7D40" w:rsidRDefault="00613841" w:rsidP="004940AE">
      <w:pPr>
        <w:spacing w:after="0" w:line="276" w:lineRule="auto"/>
        <w:jc w:val="both"/>
        <w:rPr>
          <w:rFonts w:ascii="Times New Roman" w:hAnsi="Times New Roman" w:cs="Times New Roman"/>
          <w:sz w:val="24"/>
          <w:szCs w:val="24"/>
        </w:rPr>
      </w:pPr>
    </w:p>
    <w:p w14:paraId="0425528D" w14:textId="5980DB16" w:rsidR="004940AE" w:rsidRDefault="00613841" w:rsidP="004940A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Recibido: </w:t>
      </w:r>
      <w:r w:rsidR="00567AC8" w:rsidRPr="00567AC8">
        <w:rPr>
          <w:rFonts w:ascii="Times New Roman" w:hAnsi="Times New Roman" w:cs="Times New Roman"/>
          <w:sz w:val="24"/>
          <w:szCs w:val="24"/>
        </w:rPr>
        <w:t>14 de agosto</w:t>
      </w:r>
      <w:r>
        <w:rPr>
          <w:rFonts w:ascii="Times New Roman" w:hAnsi="Times New Roman" w:cs="Times New Roman"/>
          <w:b/>
          <w:sz w:val="24"/>
          <w:szCs w:val="24"/>
        </w:rPr>
        <w:t xml:space="preserve">   / Aceptado:</w:t>
      </w:r>
      <w:r w:rsidR="00567AC8">
        <w:rPr>
          <w:rFonts w:ascii="Times New Roman" w:hAnsi="Times New Roman" w:cs="Times New Roman"/>
          <w:b/>
          <w:sz w:val="24"/>
          <w:szCs w:val="24"/>
        </w:rPr>
        <w:t xml:space="preserve"> </w:t>
      </w:r>
      <w:r w:rsidR="00567AC8" w:rsidRPr="00567AC8">
        <w:rPr>
          <w:rFonts w:ascii="Times New Roman" w:hAnsi="Times New Roman" w:cs="Times New Roman"/>
          <w:sz w:val="24"/>
          <w:szCs w:val="24"/>
        </w:rPr>
        <w:t>15 de setiembre</w:t>
      </w:r>
    </w:p>
    <w:p w14:paraId="44C91FFD" w14:textId="77777777" w:rsidR="000D1D72" w:rsidRPr="000C7D40" w:rsidRDefault="000D1D72" w:rsidP="004940AE">
      <w:pPr>
        <w:spacing w:after="0" w:line="480" w:lineRule="auto"/>
        <w:jc w:val="both"/>
        <w:rPr>
          <w:rFonts w:ascii="Times New Roman" w:hAnsi="Times New Roman" w:cs="Times New Roman"/>
          <w:b/>
          <w:sz w:val="24"/>
          <w:szCs w:val="24"/>
        </w:rPr>
      </w:pPr>
    </w:p>
    <w:p w14:paraId="26DC9AF4" w14:textId="68611915" w:rsidR="004940AE" w:rsidRPr="000C7D40" w:rsidRDefault="004940AE" w:rsidP="004940AE">
      <w:pPr>
        <w:spacing w:after="0" w:line="276" w:lineRule="auto"/>
        <w:jc w:val="both"/>
        <w:rPr>
          <w:rFonts w:ascii="Times New Roman" w:hAnsi="Times New Roman" w:cs="Times New Roman"/>
          <w:sz w:val="24"/>
          <w:szCs w:val="24"/>
        </w:rPr>
      </w:pPr>
      <w:r w:rsidRPr="000C7D40">
        <w:rPr>
          <w:rFonts w:ascii="Times New Roman" w:hAnsi="Times New Roman" w:cs="Times New Roman"/>
          <w:b/>
          <w:sz w:val="24"/>
          <w:szCs w:val="24"/>
        </w:rPr>
        <w:t xml:space="preserve">RESUMEN: </w:t>
      </w:r>
      <w:r w:rsidRPr="000C7D40">
        <w:rPr>
          <w:rFonts w:ascii="Times New Roman" w:hAnsi="Times New Roman" w:cs="Times New Roman"/>
          <w:sz w:val="24"/>
          <w:szCs w:val="24"/>
          <w:lang w:val="es-ES_tradnl"/>
        </w:rPr>
        <w:t>Nuestro problema de investigació</w:t>
      </w:r>
      <w:r w:rsidR="00C93226" w:rsidRPr="000C7D40">
        <w:rPr>
          <w:rFonts w:ascii="Times New Roman" w:hAnsi="Times New Roman" w:cs="Times New Roman"/>
          <w:sz w:val="24"/>
          <w:szCs w:val="24"/>
          <w:lang w:val="es-ES_tradnl"/>
        </w:rPr>
        <w:t>n nace de la preocupación por</w:t>
      </w:r>
      <w:r w:rsidRPr="000C7D40">
        <w:rPr>
          <w:rFonts w:ascii="Times New Roman" w:hAnsi="Times New Roman" w:cs="Times New Roman"/>
          <w:sz w:val="24"/>
          <w:szCs w:val="24"/>
          <w:lang w:val="es-ES_tradnl"/>
        </w:rPr>
        <w:t xml:space="preserve"> </w:t>
      </w:r>
      <w:r w:rsidRPr="000C7D40">
        <w:rPr>
          <w:rFonts w:ascii="Times New Roman" w:hAnsi="Times New Roman" w:cs="Times New Roman"/>
          <w:sz w:val="24"/>
          <w:szCs w:val="24"/>
        </w:rPr>
        <w:t>la carencia de un instrumento de voluntades anticipadas en el sistema de salud y legislación costarricense</w:t>
      </w:r>
      <w:r w:rsidR="00C93226" w:rsidRPr="000C7D40">
        <w:rPr>
          <w:rFonts w:ascii="Times New Roman" w:hAnsi="Times New Roman" w:cs="Times New Roman"/>
          <w:sz w:val="24"/>
          <w:szCs w:val="24"/>
        </w:rPr>
        <w:t xml:space="preserve">. Dicha </w:t>
      </w:r>
      <w:r w:rsidR="00F27308" w:rsidRPr="000C7D40">
        <w:rPr>
          <w:rFonts w:ascii="Times New Roman" w:hAnsi="Times New Roman" w:cs="Times New Roman"/>
          <w:sz w:val="24"/>
          <w:szCs w:val="24"/>
        </w:rPr>
        <w:t xml:space="preserve">laguna </w:t>
      </w:r>
      <w:r w:rsidRPr="000C7D40">
        <w:rPr>
          <w:rFonts w:ascii="Times New Roman" w:hAnsi="Times New Roman" w:cs="Times New Roman"/>
          <w:sz w:val="24"/>
          <w:szCs w:val="24"/>
        </w:rPr>
        <w:t>coloca a las personas, hombres y mujeres, en una situación de vulnerabilidad</w:t>
      </w:r>
      <w:r w:rsidR="00C93226" w:rsidRPr="000C7D40">
        <w:rPr>
          <w:rFonts w:ascii="Times New Roman" w:hAnsi="Times New Roman" w:cs="Times New Roman"/>
          <w:sz w:val="24"/>
          <w:szCs w:val="24"/>
        </w:rPr>
        <w:t>,</w:t>
      </w:r>
      <w:r w:rsidRPr="000C7D40">
        <w:rPr>
          <w:rFonts w:ascii="Times New Roman" w:hAnsi="Times New Roman" w:cs="Times New Roman"/>
          <w:sz w:val="24"/>
          <w:szCs w:val="24"/>
        </w:rPr>
        <w:t xml:space="preserve"> al no poder autodeterminarse ante procesos de enfermeda</w:t>
      </w:r>
      <w:r w:rsidR="00C93226" w:rsidRPr="000C7D40">
        <w:rPr>
          <w:rFonts w:ascii="Times New Roman" w:hAnsi="Times New Roman" w:cs="Times New Roman"/>
          <w:sz w:val="24"/>
          <w:szCs w:val="24"/>
        </w:rPr>
        <w:t>d y accidentes incapacitantes. Lo anterior</w:t>
      </w:r>
      <w:r w:rsidRPr="000C7D40">
        <w:rPr>
          <w:rFonts w:ascii="Times New Roman" w:hAnsi="Times New Roman" w:cs="Times New Roman"/>
          <w:sz w:val="24"/>
          <w:szCs w:val="24"/>
        </w:rPr>
        <w:t xml:space="preserve"> compromete el consentimiento informado y  las aspiraciones de dichos sujetos en relación con el proceso del final de la vida.</w:t>
      </w:r>
    </w:p>
    <w:p w14:paraId="7831512A" w14:textId="77777777" w:rsidR="004940AE" w:rsidRPr="000C7D40" w:rsidRDefault="004940AE" w:rsidP="004940AE">
      <w:pPr>
        <w:spacing w:after="0" w:line="276" w:lineRule="auto"/>
        <w:jc w:val="both"/>
        <w:rPr>
          <w:rFonts w:ascii="Times New Roman" w:hAnsi="Times New Roman" w:cs="Times New Roman"/>
          <w:sz w:val="24"/>
          <w:szCs w:val="24"/>
        </w:rPr>
      </w:pPr>
    </w:p>
    <w:p w14:paraId="17039FE3" w14:textId="29E47660" w:rsidR="004940AE" w:rsidRPr="000C7D40" w:rsidRDefault="004940AE" w:rsidP="004940AE">
      <w:pPr>
        <w:spacing w:after="0" w:line="480" w:lineRule="auto"/>
        <w:jc w:val="both"/>
        <w:rPr>
          <w:rFonts w:ascii="Times New Roman" w:hAnsi="Times New Roman" w:cs="Times New Roman"/>
          <w:sz w:val="24"/>
          <w:szCs w:val="24"/>
        </w:rPr>
      </w:pPr>
      <w:r w:rsidRPr="000C7D40">
        <w:rPr>
          <w:rFonts w:ascii="Times New Roman" w:hAnsi="Times New Roman" w:cs="Times New Roman"/>
          <w:b/>
          <w:sz w:val="24"/>
          <w:szCs w:val="24"/>
        </w:rPr>
        <w:t>PALABRAS CLAVE:</w:t>
      </w:r>
      <w:r w:rsidRPr="000C7D40">
        <w:rPr>
          <w:rFonts w:ascii="Times New Roman" w:hAnsi="Times New Roman" w:cs="Times New Roman"/>
          <w:sz w:val="24"/>
          <w:szCs w:val="24"/>
        </w:rPr>
        <w:t xml:space="preserve"> Vu</w:t>
      </w:r>
      <w:r w:rsidR="00942277" w:rsidRPr="000C7D40">
        <w:rPr>
          <w:rFonts w:ascii="Times New Roman" w:hAnsi="Times New Roman" w:cs="Times New Roman"/>
          <w:sz w:val="24"/>
          <w:szCs w:val="24"/>
        </w:rPr>
        <w:t>lnerabilidad, vida, muerte,</w:t>
      </w:r>
      <w:r w:rsidRPr="000C7D40">
        <w:rPr>
          <w:rFonts w:ascii="Times New Roman" w:hAnsi="Times New Roman" w:cs="Times New Roman"/>
          <w:sz w:val="24"/>
          <w:szCs w:val="24"/>
        </w:rPr>
        <w:t xml:space="preserve"> voluntades anticipadas</w:t>
      </w:r>
    </w:p>
    <w:p w14:paraId="01198309" w14:textId="688932E7" w:rsidR="000E60C7" w:rsidRPr="000C7D40" w:rsidRDefault="004940AE" w:rsidP="004940AE">
      <w:pPr>
        <w:spacing w:after="0" w:line="276" w:lineRule="auto"/>
        <w:jc w:val="both"/>
        <w:rPr>
          <w:rFonts w:ascii="Times New Roman" w:hAnsi="Times New Roman" w:cs="Times New Roman"/>
          <w:sz w:val="24"/>
          <w:szCs w:val="24"/>
          <w:lang w:val="en-GB"/>
        </w:rPr>
      </w:pPr>
      <w:r w:rsidRPr="000C7D40">
        <w:rPr>
          <w:rFonts w:ascii="Times New Roman" w:hAnsi="Times New Roman" w:cs="Times New Roman"/>
          <w:b/>
          <w:sz w:val="24"/>
          <w:szCs w:val="24"/>
        </w:rPr>
        <w:t xml:space="preserve"> </w:t>
      </w:r>
      <w:r w:rsidRPr="000C7D40">
        <w:rPr>
          <w:rFonts w:ascii="Times New Roman" w:hAnsi="Times New Roman" w:cs="Times New Roman"/>
          <w:b/>
          <w:sz w:val="24"/>
          <w:szCs w:val="24"/>
          <w:lang w:val="en-US"/>
        </w:rPr>
        <w:t>SUMMARY</w:t>
      </w:r>
      <w:r w:rsidR="00E42842" w:rsidRPr="000C7D40">
        <w:rPr>
          <w:rFonts w:ascii="Times New Roman" w:hAnsi="Times New Roman" w:cs="Times New Roman"/>
          <w:b/>
          <w:sz w:val="24"/>
          <w:szCs w:val="24"/>
          <w:lang w:val="en-US"/>
        </w:rPr>
        <w:t>:</w:t>
      </w:r>
      <w:r w:rsidRPr="000C7D40">
        <w:rPr>
          <w:rFonts w:ascii="Times New Roman" w:hAnsi="Times New Roman" w:cs="Times New Roman"/>
          <w:b/>
          <w:sz w:val="24"/>
          <w:szCs w:val="24"/>
          <w:lang w:val="en-US"/>
        </w:rPr>
        <w:t xml:space="preserve"> </w:t>
      </w:r>
      <w:r w:rsidR="000E60C7" w:rsidRPr="000C7D40">
        <w:rPr>
          <w:rFonts w:ascii="Times New Roman" w:hAnsi="Times New Roman" w:cs="Times New Roman"/>
          <w:sz w:val="24"/>
          <w:szCs w:val="24"/>
          <w:lang w:val="en-GB"/>
        </w:rPr>
        <w:t xml:space="preserve">Our investigation purpose stems from the problematic lack of any instrument for a living will in the Costa Rican law and health system.  This lack of documentation puts people (men and women) in a vulnerable situation of being unable to self-determine their own lives when faced with a debilitating illness or accident.  This inability to self-determine one’s own life in these situations </w:t>
      </w:r>
      <w:r w:rsidR="00F41ADE" w:rsidRPr="000C7D40">
        <w:rPr>
          <w:rFonts w:ascii="Times New Roman" w:hAnsi="Times New Roman" w:cs="Times New Roman"/>
          <w:sz w:val="24"/>
          <w:szCs w:val="24"/>
          <w:lang w:val="en-GB"/>
        </w:rPr>
        <w:t>compromis</w:t>
      </w:r>
      <w:r w:rsidR="000E60C7" w:rsidRPr="000C7D40">
        <w:rPr>
          <w:rFonts w:ascii="Times New Roman" w:hAnsi="Times New Roman" w:cs="Times New Roman"/>
          <w:sz w:val="24"/>
          <w:szCs w:val="24"/>
          <w:lang w:val="en-GB"/>
        </w:rPr>
        <w:t>es </w:t>
      </w:r>
      <w:r w:rsidR="001A5CC3" w:rsidRPr="000C7D40">
        <w:rPr>
          <w:rFonts w:ascii="Times New Roman" w:hAnsi="Times New Roman" w:cs="Times New Roman"/>
          <w:sz w:val="24"/>
          <w:szCs w:val="24"/>
          <w:lang w:val="en-GB"/>
        </w:rPr>
        <w:t>the informed consent </w:t>
      </w:r>
      <w:r w:rsidR="00942277" w:rsidRPr="000C7D40">
        <w:rPr>
          <w:rFonts w:ascii="Times New Roman" w:hAnsi="Times New Roman" w:cs="Times New Roman"/>
          <w:sz w:val="24"/>
          <w:szCs w:val="24"/>
          <w:lang w:val="en-GB"/>
        </w:rPr>
        <w:t>honouring</w:t>
      </w:r>
      <w:r w:rsidR="000E60C7" w:rsidRPr="000C7D40">
        <w:rPr>
          <w:rFonts w:ascii="Times New Roman" w:hAnsi="Times New Roman" w:cs="Times New Roman"/>
          <w:sz w:val="24"/>
          <w:szCs w:val="24"/>
          <w:lang w:val="en-GB"/>
        </w:rPr>
        <w:t xml:space="preserve"> </w:t>
      </w:r>
      <w:r w:rsidR="001A5CC3" w:rsidRPr="000C7D40">
        <w:rPr>
          <w:rFonts w:ascii="Times New Roman" w:hAnsi="Times New Roman" w:cs="Times New Roman"/>
          <w:sz w:val="24"/>
          <w:szCs w:val="24"/>
          <w:lang w:val="en-GB"/>
        </w:rPr>
        <w:t>and t</w:t>
      </w:r>
      <w:r w:rsidR="000E60C7" w:rsidRPr="000C7D40">
        <w:rPr>
          <w:rFonts w:ascii="Times New Roman" w:hAnsi="Times New Roman" w:cs="Times New Roman"/>
          <w:sz w:val="24"/>
          <w:szCs w:val="24"/>
          <w:lang w:val="en-GB"/>
        </w:rPr>
        <w:t>he wishes of these people in the final processes of life.</w:t>
      </w:r>
    </w:p>
    <w:p w14:paraId="4AC4B341" w14:textId="77777777" w:rsidR="004940AE" w:rsidRPr="000C7D40" w:rsidRDefault="004940AE" w:rsidP="004940AE">
      <w:pPr>
        <w:spacing w:after="0" w:line="276" w:lineRule="auto"/>
        <w:jc w:val="both"/>
        <w:rPr>
          <w:rFonts w:ascii="Times New Roman" w:hAnsi="Times New Roman" w:cs="Times New Roman"/>
          <w:sz w:val="24"/>
          <w:szCs w:val="24"/>
          <w:lang w:val="en-US"/>
        </w:rPr>
      </w:pPr>
    </w:p>
    <w:p w14:paraId="771DAD49" w14:textId="5A940D60" w:rsidR="00E42842" w:rsidRPr="000C7D40" w:rsidRDefault="00991F40" w:rsidP="00DA084C">
      <w:pPr>
        <w:spacing w:after="0" w:line="480" w:lineRule="auto"/>
        <w:jc w:val="both"/>
        <w:rPr>
          <w:rFonts w:ascii="Times New Roman" w:hAnsi="Times New Roman" w:cs="Times New Roman"/>
          <w:sz w:val="24"/>
          <w:szCs w:val="24"/>
          <w:lang w:val="en-US"/>
        </w:rPr>
      </w:pPr>
      <w:r w:rsidRPr="000C7D40">
        <w:rPr>
          <w:rFonts w:ascii="Times New Roman" w:hAnsi="Times New Roman" w:cs="Times New Roman"/>
          <w:b/>
          <w:sz w:val="24"/>
          <w:szCs w:val="24"/>
          <w:lang w:val="en-US"/>
        </w:rPr>
        <w:t>KEY</w:t>
      </w:r>
      <w:r w:rsidR="004940AE" w:rsidRPr="000C7D40">
        <w:rPr>
          <w:rFonts w:ascii="Times New Roman" w:hAnsi="Times New Roman" w:cs="Times New Roman"/>
          <w:b/>
          <w:sz w:val="24"/>
          <w:szCs w:val="24"/>
          <w:lang w:val="en-US"/>
        </w:rPr>
        <w:t>WORDS</w:t>
      </w:r>
      <w:r w:rsidR="00AE1295" w:rsidRPr="000C7D40">
        <w:rPr>
          <w:rFonts w:ascii="Times New Roman" w:hAnsi="Times New Roman" w:cs="Times New Roman"/>
          <w:b/>
          <w:sz w:val="24"/>
          <w:szCs w:val="24"/>
          <w:lang w:val="en-US"/>
        </w:rPr>
        <w:t>:</w:t>
      </w:r>
      <w:r w:rsidR="00942277" w:rsidRPr="000C7D40">
        <w:rPr>
          <w:rFonts w:ascii="Times New Roman" w:hAnsi="Times New Roman" w:cs="Times New Roman"/>
          <w:sz w:val="24"/>
          <w:szCs w:val="24"/>
          <w:lang w:val="en-US"/>
        </w:rPr>
        <w:t xml:space="preserve"> Vulnerability, life, death, </w:t>
      </w:r>
      <w:r w:rsidR="00AE1295" w:rsidRPr="000C7D40">
        <w:rPr>
          <w:rFonts w:ascii="Times New Roman" w:hAnsi="Times New Roman" w:cs="Times New Roman"/>
          <w:sz w:val="24"/>
          <w:szCs w:val="24"/>
          <w:lang w:val="en-US"/>
        </w:rPr>
        <w:t>advanced directives</w:t>
      </w:r>
      <w:r w:rsidR="00E42842" w:rsidRPr="000C7D40">
        <w:rPr>
          <w:rFonts w:ascii="Times New Roman" w:hAnsi="Times New Roman" w:cs="Times New Roman"/>
          <w:sz w:val="24"/>
          <w:szCs w:val="24"/>
          <w:lang w:val="en-US"/>
        </w:rPr>
        <w:t xml:space="preserve"> </w:t>
      </w:r>
    </w:p>
    <w:p w14:paraId="488DCBAB" w14:textId="77777777" w:rsidR="005463F5" w:rsidRPr="000C7D40" w:rsidRDefault="005463F5" w:rsidP="00DA084C">
      <w:pPr>
        <w:spacing w:after="0" w:line="480" w:lineRule="auto"/>
        <w:jc w:val="both"/>
        <w:rPr>
          <w:rFonts w:ascii="Times New Roman" w:hAnsi="Times New Roman" w:cs="Times New Roman"/>
          <w:sz w:val="24"/>
          <w:szCs w:val="24"/>
          <w:lang w:val="en-US"/>
        </w:rPr>
      </w:pPr>
    </w:p>
    <w:p w14:paraId="02CB4C98" w14:textId="72DCF67D" w:rsidR="004940AE" w:rsidRPr="000C7D40" w:rsidRDefault="00613686" w:rsidP="004940AE">
      <w:pPr>
        <w:pStyle w:val="Normal1"/>
        <w:spacing w:after="0" w:line="360" w:lineRule="auto"/>
        <w:ind w:firstLine="708"/>
        <w:jc w:val="both"/>
        <w:rPr>
          <w:rFonts w:ascii="Times New Roman" w:hAnsi="Times New Roman" w:cs="Times New Roman"/>
          <w:sz w:val="24"/>
          <w:szCs w:val="24"/>
        </w:rPr>
      </w:pPr>
      <w:r w:rsidRPr="000C7D40">
        <w:rPr>
          <w:rFonts w:ascii="Times New Roman" w:hAnsi="Times New Roman" w:cs="Times New Roman"/>
          <w:sz w:val="24"/>
          <w:szCs w:val="24"/>
        </w:rPr>
        <w:t>La realidad de cada persona</w:t>
      </w:r>
      <w:r w:rsidR="00942277" w:rsidRPr="000C7D40">
        <w:rPr>
          <w:rFonts w:ascii="Times New Roman" w:hAnsi="Times New Roman" w:cs="Times New Roman"/>
          <w:sz w:val="24"/>
          <w:szCs w:val="24"/>
        </w:rPr>
        <w:t>,</w:t>
      </w:r>
      <w:r w:rsidRPr="000C7D40">
        <w:rPr>
          <w:rFonts w:ascii="Times New Roman" w:hAnsi="Times New Roman" w:cs="Times New Roman"/>
          <w:sz w:val="24"/>
          <w:szCs w:val="24"/>
        </w:rPr>
        <w:t xml:space="preserve"> en el proceso del final de la vida</w:t>
      </w:r>
      <w:r w:rsidR="00942277" w:rsidRPr="000C7D40">
        <w:rPr>
          <w:rFonts w:ascii="Times New Roman" w:hAnsi="Times New Roman" w:cs="Times New Roman"/>
          <w:sz w:val="24"/>
          <w:szCs w:val="24"/>
        </w:rPr>
        <w:t>,</w:t>
      </w:r>
      <w:r w:rsidRPr="000C7D40">
        <w:rPr>
          <w:rFonts w:ascii="Times New Roman" w:hAnsi="Times New Roman" w:cs="Times New Roman"/>
          <w:sz w:val="24"/>
          <w:szCs w:val="24"/>
        </w:rPr>
        <w:t xml:space="preserve"> es compleja. Un rasgo común es que las personas no desean sufrir dolores que pueden ser paliados co</w:t>
      </w:r>
      <w:r w:rsidR="00942277" w:rsidRPr="000C7D40">
        <w:rPr>
          <w:rFonts w:ascii="Times New Roman" w:hAnsi="Times New Roman" w:cs="Times New Roman"/>
          <w:sz w:val="24"/>
          <w:szCs w:val="24"/>
        </w:rPr>
        <w:t>n los medios</w:t>
      </w:r>
      <w:r w:rsidR="000D1D72">
        <w:rPr>
          <w:rFonts w:ascii="Times New Roman" w:hAnsi="Times New Roman" w:cs="Times New Roman"/>
          <w:sz w:val="24"/>
          <w:szCs w:val="24"/>
        </w:rPr>
        <w:t xml:space="preserve"> </w:t>
      </w:r>
      <w:r w:rsidR="000D1D72">
        <w:rPr>
          <w:rFonts w:ascii="Times New Roman" w:hAnsi="Times New Roman" w:cs="Times New Roman"/>
          <w:sz w:val="24"/>
          <w:szCs w:val="24"/>
        </w:rPr>
        <w:lastRenderedPageBreak/>
        <w:t>de los</w:t>
      </w:r>
      <w:r w:rsidR="00942277" w:rsidRPr="000C7D40">
        <w:rPr>
          <w:rFonts w:ascii="Times New Roman" w:hAnsi="Times New Roman" w:cs="Times New Roman"/>
          <w:sz w:val="24"/>
          <w:szCs w:val="24"/>
        </w:rPr>
        <w:t xml:space="preserve"> que dispone la m</w:t>
      </w:r>
      <w:r w:rsidRPr="000C7D40">
        <w:rPr>
          <w:rFonts w:ascii="Times New Roman" w:hAnsi="Times New Roman" w:cs="Times New Roman"/>
          <w:sz w:val="24"/>
          <w:szCs w:val="24"/>
        </w:rPr>
        <w:t>edicina en el siglo XXI.</w:t>
      </w:r>
      <w:r w:rsidR="00670E37" w:rsidRPr="000C7D40">
        <w:rPr>
          <w:rFonts w:ascii="Times New Roman" w:hAnsi="Times New Roman" w:cs="Times New Roman"/>
          <w:sz w:val="24"/>
          <w:szCs w:val="24"/>
        </w:rPr>
        <w:t xml:space="preserve"> </w:t>
      </w:r>
      <w:r w:rsidRPr="000C7D40">
        <w:rPr>
          <w:rFonts w:ascii="Times New Roman" w:hAnsi="Times New Roman" w:cs="Times New Roman"/>
          <w:sz w:val="24"/>
          <w:szCs w:val="24"/>
        </w:rPr>
        <w:t>La variedad de preferencias de los sujetos</w:t>
      </w:r>
      <w:r w:rsidR="00942277" w:rsidRPr="000C7D40">
        <w:rPr>
          <w:rFonts w:ascii="Times New Roman" w:hAnsi="Times New Roman" w:cs="Times New Roman"/>
          <w:sz w:val="24"/>
          <w:szCs w:val="24"/>
        </w:rPr>
        <w:t>,</w:t>
      </w:r>
      <w:r w:rsidRPr="000C7D40">
        <w:rPr>
          <w:rFonts w:ascii="Times New Roman" w:hAnsi="Times New Roman" w:cs="Times New Roman"/>
          <w:sz w:val="24"/>
          <w:szCs w:val="24"/>
        </w:rPr>
        <w:t xml:space="preserve"> respecto del acceso a la información sobre la condición de su estado de salud, de las posibilidades de tratamientos (curativos, paliativos), de sus deseos en el final de su vida, de la relación con los operarios de salud, de lo que necesitan del sistema de salud y sus facilidades, son muy diversas.</w:t>
      </w:r>
    </w:p>
    <w:p w14:paraId="034B3EB2" w14:textId="02EAD76E" w:rsidR="006A19D9" w:rsidRPr="000C7D40" w:rsidRDefault="00613686" w:rsidP="006A19D9">
      <w:pPr>
        <w:pStyle w:val="Normal1"/>
        <w:spacing w:after="0" w:line="360" w:lineRule="auto"/>
        <w:ind w:firstLine="708"/>
        <w:jc w:val="both"/>
        <w:rPr>
          <w:rFonts w:ascii="Times New Roman" w:hAnsi="Times New Roman" w:cs="Times New Roman"/>
          <w:sz w:val="24"/>
          <w:szCs w:val="24"/>
        </w:rPr>
      </w:pPr>
      <w:r w:rsidRPr="000C7D40">
        <w:rPr>
          <w:rFonts w:ascii="Times New Roman" w:hAnsi="Times New Roman" w:cs="Times New Roman"/>
          <w:sz w:val="24"/>
          <w:szCs w:val="24"/>
        </w:rPr>
        <w:t>Los sujetos buscan el consejo oportuno de sus operarios en salud, como sujetos garantes de conocimiento respecto de la salud y calidad de vida</w:t>
      </w:r>
      <w:r w:rsidR="00942277" w:rsidRPr="000C7D40">
        <w:rPr>
          <w:rFonts w:ascii="Times New Roman" w:hAnsi="Times New Roman" w:cs="Times New Roman"/>
          <w:sz w:val="24"/>
          <w:szCs w:val="24"/>
        </w:rPr>
        <w:t>,</w:t>
      </w:r>
      <w:r w:rsidRPr="000C7D40">
        <w:rPr>
          <w:rFonts w:ascii="Times New Roman" w:hAnsi="Times New Roman" w:cs="Times New Roman"/>
          <w:sz w:val="24"/>
          <w:szCs w:val="24"/>
        </w:rPr>
        <w:t xml:space="preserve"> en una sociedad donde el acceso a la información es cada vez más inmediato. También esperan que la atención brindada considere su estado particular</w:t>
      </w:r>
      <w:r w:rsidR="00942277" w:rsidRPr="000C7D40">
        <w:rPr>
          <w:rFonts w:ascii="Times New Roman" w:hAnsi="Times New Roman" w:cs="Times New Roman"/>
          <w:sz w:val="24"/>
          <w:szCs w:val="24"/>
        </w:rPr>
        <w:t>,</w:t>
      </w:r>
      <w:r w:rsidR="00DD5C3F" w:rsidRPr="000C7D40">
        <w:rPr>
          <w:rFonts w:ascii="Times New Roman" w:hAnsi="Times New Roman" w:cs="Times New Roman"/>
          <w:sz w:val="24"/>
          <w:szCs w:val="24"/>
        </w:rPr>
        <w:t xml:space="preserve"> y pueda apoyá</w:t>
      </w:r>
      <w:r w:rsidRPr="000C7D40">
        <w:rPr>
          <w:rFonts w:ascii="Times New Roman" w:hAnsi="Times New Roman" w:cs="Times New Roman"/>
          <w:sz w:val="24"/>
          <w:szCs w:val="24"/>
        </w:rPr>
        <w:t>r</w:t>
      </w:r>
      <w:r w:rsidR="002A3D56" w:rsidRPr="000C7D40">
        <w:rPr>
          <w:rFonts w:ascii="Times New Roman" w:hAnsi="Times New Roman" w:cs="Times New Roman"/>
          <w:sz w:val="24"/>
          <w:szCs w:val="24"/>
        </w:rPr>
        <w:t>se</w:t>
      </w:r>
      <w:r w:rsidRPr="000C7D40">
        <w:rPr>
          <w:rFonts w:ascii="Times New Roman" w:hAnsi="Times New Roman" w:cs="Times New Roman"/>
          <w:sz w:val="24"/>
          <w:szCs w:val="24"/>
        </w:rPr>
        <w:t>le</w:t>
      </w:r>
      <w:r w:rsidR="002A3D56" w:rsidRPr="000C7D40">
        <w:rPr>
          <w:rFonts w:ascii="Times New Roman" w:hAnsi="Times New Roman" w:cs="Times New Roman"/>
          <w:sz w:val="24"/>
          <w:szCs w:val="24"/>
        </w:rPr>
        <w:t>s</w:t>
      </w:r>
      <w:r w:rsidRPr="000C7D40">
        <w:rPr>
          <w:rFonts w:ascii="Times New Roman" w:hAnsi="Times New Roman" w:cs="Times New Roman"/>
          <w:sz w:val="24"/>
          <w:szCs w:val="24"/>
        </w:rPr>
        <w:t xml:space="preserve"> desde un enfoque de salud inclusivo.</w:t>
      </w:r>
      <w:r w:rsidR="00DA084C" w:rsidRPr="000C7D40">
        <w:rPr>
          <w:rFonts w:ascii="Times New Roman" w:hAnsi="Times New Roman" w:cs="Times New Roman"/>
          <w:sz w:val="24"/>
          <w:szCs w:val="24"/>
        </w:rPr>
        <w:t xml:space="preserve"> </w:t>
      </w:r>
      <w:r w:rsidRPr="000C7D40">
        <w:rPr>
          <w:rFonts w:ascii="Times New Roman" w:hAnsi="Times New Roman" w:cs="Times New Roman"/>
          <w:sz w:val="24"/>
          <w:szCs w:val="24"/>
        </w:rPr>
        <w:t xml:space="preserve">La definición de salud de la Organización Mundial de la Salud (OMS) permite la integración de la esfera familiar, laboral, social y cultural. A la vez, favorece la visualización de la salud como proceso. </w:t>
      </w:r>
      <w:r w:rsidR="000D1D72">
        <w:rPr>
          <w:rFonts w:ascii="Times New Roman" w:hAnsi="Times New Roman" w:cs="Times New Roman"/>
          <w:sz w:val="24"/>
          <w:szCs w:val="24"/>
        </w:rPr>
        <w:t>E</w:t>
      </w:r>
      <w:r w:rsidR="002A3D56" w:rsidRPr="000C7D40">
        <w:rPr>
          <w:rFonts w:ascii="Times New Roman" w:hAnsi="Times New Roman" w:cs="Times New Roman"/>
          <w:sz w:val="24"/>
          <w:szCs w:val="24"/>
        </w:rPr>
        <w:t>ste considera no sólo el</w:t>
      </w:r>
      <w:r w:rsidRPr="000C7D40">
        <w:rPr>
          <w:rFonts w:ascii="Times New Roman" w:hAnsi="Times New Roman" w:cs="Times New Roman"/>
          <w:sz w:val="24"/>
          <w:szCs w:val="24"/>
        </w:rPr>
        <w:t xml:space="preserve"> estado de salud física, sino la dimensión emocional de</w:t>
      </w:r>
      <w:r w:rsidR="0016320B" w:rsidRPr="000C7D40">
        <w:rPr>
          <w:rFonts w:ascii="Times New Roman" w:hAnsi="Times New Roman" w:cs="Times New Roman"/>
          <w:sz w:val="24"/>
          <w:szCs w:val="24"/>
        </w:rPr>
        <w:t xml:space="preserve"> la</w:t>
      </w:r>
      <w:r w:rsidRPr="000C7D40">
        <w:rPr>
          <w:rFonts w:ascii="Times New Roman" w:hAnsi="Times New Roman" w:cs="Times New Roman"/>
          <w:sz w:val="24"/>
          <w:szCs w:val="24"/>
        </w:rPr>
        <w:t xml:space="preserve"> enfermedad.</w:t>
      </w:r>
      <w:r w:rsidR="006A19D9" w:rsidRPr="000C7D40">
        <w:rPr>
          <w:rFonts w:ascii="Times New Roman" w:hAnsi="Times New Roman" w:cs="Times New Roman"/>
          <w:sz w:val="24"/>
          <w:szCs w:val="24"/>
        </w:rPr>
        <w:t xml:space="preserve"> </w:t>
      </w:r>
      <w:r w:rsidR="0016320B" w:rsidRPr="000C7D40">
        <w:rPr>
          <w:rFonts w:ascii="Times New Roman" w:hAnsi="Times New Roman" w:cs="Times New Roman"/>
          <w:sz w:val="24"/>
          <w:szCs w:val="24"/>
        </w:rPr>
        <w:t>El</w:t>
      </w:r>
      <w:r w:rsidRPr="000C7D40">
        <w:rPr>
          <w:rFonts w:ascii="Times New Roman" w:hAnsi="Times New Roman" w:cs="Times New Roman"/>
          <w:sz w:val="24"/>
          <w:szCs w:val="24"/>
        </w:rPr>
        <w:t xml:space="preserve"> en</w:t>
      </w:r>
      <w:r w:rsidR="00942277" w:rsidRPr="000C7D40">
        <w:rPr>
          <w:rFonts w:ascii="Times New Roman" w:hAnsi="Times New Roman" w:cs="Times New Roman"/>
          <w:sz w:val="24"/>
          <w:szCs w:val="24"/>
        </w:rPr>
        <w:t>cuentro entre salud, enfermedad y</w:t>
      </w:r>
      <w:r w:rsidRPr="000C7D40">
        <w:rPr>
          <w:rFonts w:ascii="Times New Roman" w:hAnsi="Times New Roman" w:cs="Times New Roman"/>
          <w:sz w:val="24"/>
          <w:szCs w:val="24"/>
        </w:rPr>
        <w:t xml:space="preserve"> final de la vida en los sujetos, se torna desafiante. Dicha condición coloca  a la persona en un </w:t>
      </w:r>
      <w:r w:rsidR="0016320B" w:rsidRPr="000C7D40">
        <w:rPr>
          <w:rFonts w:ascii="Times New Roman" w:hAnsi="Times New Roman" w:cs="Times New Roman"/>
          <w:sz w:val="24"/>
          <w:szCs w:val="24"/>
        </w:rPr>
        <w:t>escenario</w:t>
      </w:r>
      <w:r w:rsidRPr="000C7D40">
        <w:rPr>
          <w:rFonts w:ascii="Times New Roman" w:hAnsi="Times New Roman" w:cs="Times New Roman"/>
          <w:sz w:val="24"/>
          <w:szCs w:val="24"/>
        </w:rPr>
        <w:t xml:space="preserve"> vulnerable</w:t>
      </w:r>
      <w:r w:rsidR="00942277" w:rsidRPr="000C7D40">
        <w:rPr>
          <w:rFonts w:ascii="Times New Roman" w:hAnsi="Times New Roman" w:cs="Times New Roman"/>
          <w:sz w:val="24"/>
          <w:szCs w:val="24"/>
        </w:rPr>
        <w:t>,</w:t>
      </w:r>
      <w:r w:rsidRPr="000C7D40">
        <w:rPr>
          <w:rFonts w:ascii="Times New Roman" w:hAnsi="Times New Roman" w:cs="Times New Roman"/>
          <w:sz w:val="24"/>
          <w:szCs w:val="24"/>
        </w:rPr>
        <w:t xml:space="preserve"> ya que </w:t>
      </w:r>
      <w:r w:rsidR="0016320B" w:rsidRPr="000C7D40">
        <w:rPr>
          <w:rFonts w:ascii="Times New Roman" w:hAnsi="Times New Roman" w:cs="Times New Roman"/>
          <w:sz w:val="24"/>
          <w:szCs w:val="24"/>
        </w:rPr>
        <w:t>esta circunstancia</w:t>
      </w:r>
      <w:r w:rsidRPr="000C7D40">
        <w:rPr>
          <w:rFonts w:ascii="Times New Roman" w:hAnsi="Times New Roman" w:cs="Times New Roman"/>
          <w:sz w:val="24"/>
          <w:szCs w:val="24"/>
        </w:rPr>
        <w:t xml:space="preserve"> en la que se encuentra es incierta, insegura, terminal.</w:t>
      </w:r>
      <w:r w:rsidR="006A19D9" w:rsidRPr="000C7D40">
        <w:rPr>
          <w:rFonts w:ascii="Times New Roman" w:hAnsi="Times New Roman" w:cs="Times New Roman"/>
          <w:sz w:val="24"/>
          <w:szCs w:val="24"/>
        </w:rPr>
        <w:t xml:space="preserve"> </w:t>
      </w:r>
    </w:p>
    <w:p w14:paraId="0381B489" w14:textId="5ACCF9FF" w:rsidR="00613686" w:rsidRPr="000C7D40" w:rsidRDefault="006A19D9" w:rsidP="006A19D9">
      <w:pPr>
        <w:pStyle w:val="Normal1"/>
        <w:spacing w:after="0" w:line="360" w:lineRule="auto"/>
        <w:ind w:firstLine="708"/>
        <w:jc w:val="both"/>
        <w:rPr>
          <w:rFonts w:ascii="Times New Roman" w:eastAsia="Times New Roman" w:hAnsi="Times New Roman" w:cs="Times New Roman"/>
          <w:sz w:val="24"/>
          <w:szCs w:val="24"/>
          <w:lang w:val="es-ES"/>
        </w:rPr>
      </w:pPr>
      <w:r w:rsidRPr="000C7D40">
        <w:rPr>
          <w:rFonts w:ascii="Times New Roman" w:eastAsia="Times New Roman" w:hAnsi="Times New Roman" w:cs="Times New Roman"/>
          <w:sz w:val="24"/>
          <w:szCs w:val="24"/>
          <w:lang w:val="es-ES"/>
        </w:rPr>
        <w:t>Este artículo</w:t>
      </w:r>
      <w:r w:rsidR="00613686" w:rsidRPr="000C7D40">
        <w:rPr>
          <w:rFonts w:ascii="Times New Roman" w:eastAsia="Times New Roman" w:hAnsi="Times New Roman" w:cs="Times New Roman"/>
          <w:sz w:val="24"/>
          <w:szCs w:val="24"/>
          <w:lang w:val="es-ES"/>
        </w:rPr>
        <w:t xml:space="preserve"> se centra en la temática de Voluntades Anticipadas (</w:t>
      </w:r>
      <w:proofErr w:type="spellStart"/>
      <w:r w:rsidR="00613686" w:rsidRPr="000C7D40">
        <w:rPr>
          <w:rFonts w:ascii="Times New Roman" w:eastAsia="Times New Roman" w:hAnsi="Times New Roman" w:cs="Times New Roman"/>
          <w:sz w:val="24"/>
          <w:szCs w:val="24"/>
          <w:lang w:val="es-ES"/>
        </w:rPr>
        <w:t>VAs</w:t>
      </w:r>
      <w:proofErr w:type="spellEnd"/>
      <w:r w:rsidR="00613686" w:rsidRPr="000C7D40">
        <w:rPr>
          <w:rFonts w:ascii="Times New Roman" w:eastAsia="Times New Roman" w:hAnsi="Times New Roman" w:cs="Times New Roman"/>
          <w:sz w:val="24"/>
          <w:szCs w:val="24"/>
          <w:lang w:val="es-ES"/>
        </w:rPr>
        <w:t>)</w:t>
      </w:r>
      <w:r w:rsidR="00E45073" w:rsidRPr="000C7D40">
        <w:rPr>
          <w:rFonts w:ascii="Times New Roman" w:eastAsia="MS Mincho" w:hAnsi="Times New Roman" w:cs="Times New Roman"/>
          <w:i/>
          <w:sz w:val="24"/>
          <w:szCs w:val="24"/>
          <w:lang w:val="es-ES_tradnl"/>
        </w:rPr>
        <w:t>.</w:t>
      </w:r>
      <w:r w:rsidR="00613686" w:rsidRPr="000C7D40">
        <w:rPr>
          <w:rFonts w:ascii="Times New Roman" w:eastAsia="Times New Roman" w:hAnsi="Times New Roman" w:cs="Times New Roman"/>
          <w:sz w:val="24"/>
          <w:szCs w:val="24"/>
          <w:lang w:val="es-ES"/>
        </w:rPr>
        <w:t xml:space="preserve"> Entendemos por </w:t>
      </w:r>
      <w:r w:rsidR="00942277" w:rsidRPr="000C7D40">
        <w:rPr>
          <w:rFonts w:ascii="Times New Roman" w:eastAsia="Times New Roman" w:hAnsi="Times New Roman" w:cs="Times New Roman"/>
          <w:sz w:val="24"/>
          <w:szCs w:val="24"/>
          <w:lang w:val="es-ES"/>
        </w:rPr>
        <w:t>ello,</w:t>
      </w:r>
      <w:r w:rsidR="00613686" w:rsidRPr="000C7D40">
        <w:rPr>
          <w:rFonts w:ascii="Times New Roman" w:eastAsia="Times New Roman" w:hAnsi="Times New Roman" w:cs="Times New Roman"/>
          <w:sz w:val="24"/>
          <w:szCs w:val="24"/>
          <w:lang w:val="es-ES"/>
        </w:rPr>
        <w:t xml:space="preserve"> siguiendo la t</w:t>
      </w:r>
      <w:r w:rsidR="00942277" w:rsidRPr="000C7D40">
        <w:rPr>
          <w:rFonts w:ascii="Times New Roman" w:eastAsia="Times New Roman" w:hAnsi="Times New Roman" w:cs="Times New Roman"/>
          <w:sz w:val="24"/>
          <w:szCs w:val="24"/>
          <w:lang w:val="es-ES"/>
        </w:rPr>
        <w:t xml:space="preserve">esis de Margarita </w:t>
      </w:r>
      <w:proofErr w:type="spellStart"/>
      <w:r w:rsidR="00942277" w:rsidRPr="000C7D40">
        <w:rPr>
          <w:rFonts w:ascii="Times New Roman" w:eastAsia="Times New Roman" w:hAnsi="Times New Roman" w:cs="Times New Roman"/>
          <w:sz w:val="24"/>
          <w:szCs w:val="24"/>
          <w:lang w:val="es-ES"/>
        </w:rPr>
        <w:t>Boladeras</w:t>
      </w:r>
      <w:proofErr w:type="spellEnd"/>
      <w:r w:rsidR="00613686" w:rsidRPr="000C7D40">
        <w:rPr>
          <w:rFonts w:ascii="Times New Roman" w:eastAsia="Times New Roman" w:hAnsi="Times New Roman" w:cs="Times New Roman"/>
          <w:sz w:val="24"/>
          <w:szCs w:val="24"/>
          <w:lang w:val="es-ES"/>
        </w:rPr>
        <w:t>:</w:t>
      </w:r>
    </w:p>
    <w:p w14:paraId="21F7AC82" w14:textId="77777777" w:rsidR="004940AE" w:rsidRPr="000C7D40" w:rsidRDefault="004940AE" w:rsidP="004940AE">
      <w:pPr>
        <w:pStyle w:val="Normal1"/>
        <w:spacing w:after="0" w:line="360" w:lineRule="auto"/>
        <w:jc w:val="both"/>
        <w:rPr>
          <w:rFonts w:ascii="Times New Roman" w:hAnsi="Times New Roman" w:cs="Times New Roman"/>
        </w:rPr>
      </w:pPr>
    </w:p>
    <w:p w14:paraId="35A1CEAB" w14:textId="7D2E6BE7" w:rsidR="00613686" w:rsidRPr="000C7D40" w:rsidRDefault="00613686" w:rsidP="004940AE">
      <w:pPr>
        <w:pStyle w:val="Normal1"/>
        <w:spacing w:after="0" w:line="360" w:lineRule="auto"/>
        <w:ind w:left="1410"/>
        <w:jc w:val="both"/>
        <w:rPr>
          <w:rFonts w:ascii="Times New Roman" w:hAnsi="Times New Roman" w:cs="Times New Roman"/>
        </w:rPr>
      </w:pPr>
      <w:r w:rsidRPr="000C7D40">
        <w:rPr>
          <w:rFonts w:ascii="Times New Roman" w:hAnsi="Times New Roman" w:cs="Times New Roman"/>
          <w:sz w:val="24"/>
          <w:szCs w:val="24"/>
        </w:rPr>
        <w:t>La expresión de los deseos, prioridades o decisiones de una persona formulados de forma anticipada en previsión de que, en un momento dado, la situación de incapacidad en que se encuentre no le permita manifestarlos. Se trata de una forma de poder continuar ejerciendo el derecho a ser respetado con los valores propios y asegurar que este respeto se mantendrá cuando se presente una situación de mayor vulnerabilidad. El otorgamiento se hace mediante documento (</w:t>
      </w:r>
      <w:r w:rsidR="00942277" w:rsidRPr="000C7D40">
        <w:rPr>
          <w:rFonts w:ascii="Times New Roman" w:hAnsi="Times New Roman" w:cs="Times New Roman"/>
          <w:sz w:val="24"/>
          <w:szCs w:val="24"/>
        </w:rPr>
        <w:t>Boladeras, 2009:</w:t>
      </w:r>
      <w:r w:rsidRPr="000C7D40">
        <w:rPr>
          <w:rFonts w:ascii="Times New Roman" w:hAnsi="Times New Roman" w:cs="Times New Roman"/>
          <w:sz w:val="24"/>
          <w:szCs w:val="24"/>
        </w:rPr>
        <w:t xml:space="preserve"> 154).</w:t>
      </w:r>
    </w:p>
    <w:p w14:paraId="1B824EFD" w14:textId="77777777" w:rsidR="00613686" w:rsidRPr="000C7D40" w:rsidRDefault="00613686" w:rsidP="004940AE">
      <w:pPr>
        <w:pStyle w:val="Normal1"/>
        <w:spacing w:after="0" w:line="360" w:lineRule="auto"/>
        <w:jc w:val="both"/>
        <w:rPr>
          <w:rFonts w:ascii="Times New Roman" w:eastAsia="Times New Roman" w:hAnsi="Times New Roman" w:cs="Times New Roman"/>
          <w:sz w:val="24"/>
          <w:szCs w:val="24"/>
          <w:lang w:val="es-ES"/>
        </w:rPr>
      </w:pPr>
    </w:p>
    <w:p w14:paraId="01249273" w14:textId="000DE542" w:rsidR="00613686" w:rsidRPr="000C7D40" w:rsidRDefault="006A19D9" w:rsidP="004940AE">
      <w:pPr>
        <w:pStyle w:val="Normal1"/>
        <w:spacing w:after="0" w:line="360" w:lineRule="auto"/>
        <w:ind w:firstLine="708"/>
        <w:jc w:val="both"/>
        <w:rPr>
          <w:rFonts w:ascii="Times New Roman" w:hAnsi="Times New Roman" w:cs="Times New Roman"/>
        </w:rPr>
      </w:pPr>
      <w:r w:rsidRPr="000C7D40">
        <w:rPr>
          <w:rFonts w:ascii="Times New Roman" w:eastAsia="Times New Roman" w:hAnsi="Times New Roman" w:cs="Times New Roman"/>
          <w:sz w:val="24"/>
          <w:szCs w:val="24"/>
          <w:lang w:val="es-ES"/>
        </w:rPr>
        <w:t xml:space="preserve">Se </w:t>
      </w:r>
      <w:r w:rsidR="00613686" w:rsidRPr="000C7D40">
        <w:rPr>
          <w:rFonts w:ascii="Times New Roman" w:eastAsia="Times New Roman" w:hAnsi="Times New Roman" w:cs="Times New Roman"/>
          <w:sz w:val="24"/>
          <w:szCs w:val="24"/>
          <w:lang w:val="es-ES"/>
        </w:rPr>
        <w:t xml:space="preserve">propone </w:t>
      </w:r>
      <w:r w:rsidRPr="000C7D40">
        <w:rPr>
          <w:rFonts w:ascii="Times New Roman" w:eastAsia="Times New Roman" w:hAnsi="Times New Roman" w:cs="Times New Roman"/>
          <w:sz w:val="24"/>
          <w:szCs w:val="24"/>
          <w:lang w:val="es-ES"/>
        </w:rPr>
        <w:t xml:space="preserve">aquí </w:t>
      </w:r>
      <w:r w:rsidR="00613686" w:rsidRPr="000C7D40">
        <w:rPr>
          <w:rFonts w:ascii="Times New Roman" w:eastAsia="Times New Roman" w:hAnsi="Times New Roman" w:cs="Times New Roman"/>
          <w:sz w:val="24"/>
          <w:szCs w:val="24"/>
          <w:lang w:val="es-ES"/>
        </w:rPr>
        <w:t xml:space="preserve">una reflexión acerca de las </w:t>
      </w:r>
      <w:proofErr w:type="spellStart"/>
      <w:r w:rsidR="00613686" w:rsidRPr="000C7D40">
        <w:rPr>
          <w:rFonts w:ascii="Times New Roman" w:eastAsia="Times New Roman" w:hAnsi="Times New Roman" w:cs="Times New Roman"/>
          <w:sz w:val="24"/>
          <w:szCs w:val="24"/>
          <w:lang w:val="es-ES"/>
        </w:rPr>
        <w:t>VAs</w:t>
      </w:r>
      <w:proofErr w:type="spellEnd"/>
      <w:r w:rsidR="00613686" w:rsidRPr="000C7D40">
        <w:rPr>
          <w:rFonts w:ascii="Times New Roman" w:eastAsia="Times New Roman" w:hAnsi="Times New Roman" w:cs="Times New Roman"/>
          <w:sz w:val="24"/>
          <w:szCs w:val="24"/>
          <w:lang w:val="es-ES"/>
        </w:rPr>
        <w:t xml:space="preserve"> en relación con el proceso del final de la vida</w:t>
      </w:r>
      <w:r w:rsidR="00942277" w:rsidRPr="000C7D40">
        <w:rPr>
          <w:rFonts w:ascii="Times New Roman" w:eastAsia="Times New Roman" w:hAnsi="Times New Roman" w:cs="Times New Roman"/>
          <w:sz w:val="24"/>
          <w:szCs w:val="24"/>
          <w:lang w:val="es-ES"/>
        </w:rPr>
        <w:t>,</w:t>
      </w:r>
      <w:r w:rsidR="00613686" w:rsidRPr="000C7D40">
        <w:rPr>
          <w:rFonts w:ascii="Times New Roman" w:eastAsia="Times New Roman" w:hAnsi="Times New Roman" w:cs="Times New Roman"/>
          <w:sz w:val="24"/>
          <w:szCs w:val="24"/>
          <w:lang w:val="es-ES"/>
        </w:rPr>
        <w:t xml:space="preserve"> y las impl</w:t>
      </w:r>
      <w:r w:rsidR="00C93226" w:rsidRPr="000C7D40">
        <w:rPr>
          <w:rFonts w:ascii="Times New Roman" w:eastAsia="Times New Roman" w:hAnsi="Times New Roman" w:cs="Times New Roman"/>
          <w:sz w:val="24"/>
          <w:szCs w:val="24"/>
          <w:lang w:val="es-ES"/>
        </w:rPr>
        <w:t>icacio</w:t>
      </w:r>
      <w:r w:rsidR="000D1D72">
        <w:rPr>
          <w:rFonts w:ascii="Times New Roman" w:eastAsia="Times New Roman" w:hAnsi="Times New Roman" w:cs="Times New Roman"/>
          <w:sz w:val="24"/>
          <w:szCs w:val="24"/>
          <w:lang w:val="es-ES"/>
        </w:rPr>
        <w:t>nes de e</w:t>
      </w:r>
      <w:r w:rsidR="00C93226" w:rsidRPr="000C7D40">
        <w:rPr>
          <w:rFonts w:ascii="Times New Roman" w:eastAsia="Times New Roman" w:hAnsi="Times New Roman" w:cs="Times New Roman"/>
          <w:sz w:val="24"/>
          <w:szCs w:val="24"/>
          <w:lang w:val="es-ES"/>
        </w:rPr>
        <w:t>stas respecto del</w:t>
      </w:r>
      <w:r w:rsidR="00613686" w:rsidRPr="000C7D40">
        <w:rPr>
          <w:rFonts w:ascii="Times New Roman" w:eastAsia="Times New Roman" w:hAnsi="Times New Roman" w:cs="Times New Roman"/>
          <w:sz w:val="24"/>
          <w:szCs w:val="24"/>
          <w:lang w:val="es-ES"/>
        </w:rPr>
        <w:t xml:space="preserve"> envejecimiento, consentimiento informado, autonomía, capacidad, competencia, vulnerabilidad, entre otros, cuyo objetivo es construir una propuesta para el sistema de salud costarricense.</w:t>
      </w:r>
      <w:r w:rsidRPr="000C7D40">
        <w:rPr>
          <w:rFonts w:ascii="Times New Roman" w:eastAsia="Times New Roman" w:hAnsi="Times New Roman" w:cs="Times New Roman"/>
          <w:sz w:val="24"/>
          <w:szCs w:val="24"/>
          <w:lang w:val="es-ES"/>
        </w:rPr>
        <w:t xml:space="preserve"> </w:t>
      </w:r>
      <w:r w:rsidR="00613686" w:rsidRPr="000C7D40">
        <w:rPr>
          <w:rFonts w:ascii="Times New Roman" w:eastAsia="Times New Roman" w:hAnsi="Times New Roman" w:cs="Times New Roman"/>
          <w:sz w:val="24"/>
          <w:szCs w:val="24"/>
          <w:lang w:val="es-ES"/>
        </w:rPr>
        <w:t xml:space="preserve">Puesto que la legislación </w:t>
      </w:r>
      <w:r w:rsidR="00613686" w:rsidRPr="000C7D40">
        <w:rPr>
          <w:rFonts w:ascii="Times New Roman" w:eastAsia="Times New Roman" w:hAnsi="Times New Roman" w:cs="Times New Roman"/>
          <w:sz w:val="24"/>
          <w:szCs w:val="24"/>
          <w:lang w:val="es-ES"/>
        </w:rPr>
        <w:lastRenderedPageBreak/>
        <w:t>costarricense no regula el tema</w:t>
      </w:r>
      <w:r w:rsidR="00F05784">
        <w:rPr>
          <w:rFonts w:ascii="Times New Roman" w:eastAsia="Times New Roman" w:hAnsi="Times New Roman" w:cs="Times New Roman"/>
          <w:sz w:val="24"/>
          <w:szCs w:val="24"/>
          <w:lang w:val="es-ES"/>
        </w:rPr>
        <w:t xml:space="preserve"> </w:t>
      </w:r>
      <w:r w:rsidR="00613686" w:rsidRPr="000C7D40">
        <w:rPr>
          <w:rFonts w:ascii="Times New Roman" w:eastAsia="Times New Roman" w:hAnsi="Times New Roman" w:cs="Times New Roman"/>
          <w:sz w:val="24"/>
          <w:szCs w:val="24"/>
          <w:lang w:val="es-ES"/>
        </w:rPr>
        <w:t>y</w:t>
      </w:r>
      <w:r w:rsidR="00F05784">
        <w:rPr>
          <w:rFonts w:ascii="Times New Roman" w:eastAsia="Times New Roman" w:hAnsi="Times New Roman" w:cs="Times New Roman"/>
          <w:sz w:val="24"/>
          <w:szCs w:val="24"/>
          <w:lang w:val="es-ES"/>
        </w:rPr>
        <w:t>,</w:t>
      </w:r>
      <w:r w:rsidR="00613686" w:rsidRPr="000C7D40">
        <w:rPr>
          <w:rFonts w:ascii="Times New Roman" w:eastAsia="Times New Roman" w:hAnsi="Times New Roman" w:cs="Times New Roman"/>
          <w:sz w:val="24"/>
          <w:szCs w:val="24"/>
          <w:lang w:val="es-ES"/>
        </w:rPr>
        <w:t xml:space="preserve"> por ende</w:t>
      </w:r>
      <w:r w:rsidR="00F05784">
        <w:rPr>
          <w:rFonts w:ascii="Times New Roman" w:eastAsia="Times New Roman" w:hAnsi="Times New Roman" w:cs="Times New Roman"/>
          <w:sz w:val="24"/>
          <w:szCs w:val="24"/>
          <w:lang w:val="es-ES"/>
        </w:rPr>
        <w:t xml:space="preserve">, </w:t>
      </w:r>
      <w:r w:rsidR="00613686" w:rsidRPr="000C7D40">
        <w:rPr>
          <w:rFonts w:ascii="Times New Roman" w:eastAsia="Times New Roman" w:hAnsi="Times New Roman" w:cs="Times New Roman"/>
          <w:sz w:val="24"/>
          <w:szCs w:val="24"/>
          <w:lang w:val="es-ES"/>
        </w:rPr>
        <w:t xml:space="preserve">no reconoce la validez legal de </w:t>
      </w:r>
      <w:proofErr w:type="spellStart"/>
      <w:r w:rsidR="00613686" w:rsidRPr="000C7D40">
        <w:rPr>
          <w:rFonts w:ascii="Times New Roman" w:eastAsia="Times New Roman" w:hAnsi="Times New Roman" w:cs="Times New Roman"/>
          <w:sz w:val="24"/>
          <w:szCs w:val="24"/>
          <w:lang w:val="es-ES"/>
        </w:rPr>
        <w:t>VAs</w:t>
      </w:r>
      <w:proofErr w:type="spellEnd"/>
      <w:r w:rsidR="00DA084C" w:rsidRPr="000C7D40">
        <w:rPr>
          <w:rStyle w:val="Refdenotaalpie"/>
          <w:rFonts w:ascii="Times New Roman" w:eastAsia="Times New Roman" w:hAnsi="Times New Roman" w:cs="Times New Roman"/>
          <w:sz w:val="24"/>
          <w:szCs w:val="24"/>
          <w:lang w:val="es-ES"/>
        </w:rPr>
        <w:footnoteReference w:id="2"/>
      </w:r>
      <w:r w:rsidR="00DA084C" w:rsidRPr="000C7D40">
        <w:rPr>
          <w:rStyle w:val="Refdenotaalpie"/>
          <w:rFonts w:ascii="Times New Roman" w:eastAsia="Times New Roman" w:hAnsi="Times New Roman" w:cs="Times New Roman"/>
          <w:sz w:val="24"/>
          <w:szCs w:val="24"/>
          <w:lang w:val="es-ES"/>
        </w:rPr>
        <w:footnoteReference w:id="3"/>
      </w:r>
      <w:r w:rsidR="00613686" w:rsidRPr="000C7D40">
        <w:rPr>
          <w:rFonts w:ascii="Times New Roman" w:eastAsia="Times New Roman" w:hAnsi="Times New Roman" w:cs="Times New Roman"/>
          <w:sz w:val="24"/>
          <w:szCs w:val="24"/>
          <w:lang w:val="es-ES"/>
        </w:rPr>
        <w:t>, es propicio llevar adelante una fundamentación</w:t>
      </w:r>
      <w:r w:rsidR="00942277" w:rsidRPr="000C7D40">
        <w:rPr>
          <w:rFonts w:ascii="Times New Roman" w:eastAsia="Times New Roman" w:hAnsi="Times New Roman" w:cs="Times New Roman"/>
          <w:sz w:val="24"/>
          <w:szCs w:val="24"/>
          <w:lang w:val="es-ES"/>
        </w:rPr>
        <w:t>,</w:t>
      </w:r>
      <w:r w:rsidR="00613686" w:rsidRPr="000C7D40">
        <w:rPr>
          <w:rFonts w:ascii="Times New Roman" w:eastAsia="Times New Roman" w:hAnsi="Times New Roman" w:cs="Times New Roman"/>
          <w:sz w:val="24"/>
          <w:szCs w:val="24"/>
          <w:lang w:val="es-ES"/>
        </w:rPr>
        <w:t xml:space="preserve"> desde la Bioética</w:t>
      </w:r>
      <w:r w:rsidR="00942277" w:rsidRPr="000C7D40">
        <w:rPr>
          <w:rFonts w:ascii="Times New Roman" w:eastAsia="Times New Roman" w:hAnsi="Times New Roman" w:cs="Times New Roman"/>
          <w:sz w:val="24"/>
          <w:szCs w:val="24"/>
          <w:lang w:val="es-ES"/>
        </w:rPr>
        <w:t>,</w:t>
      </w:r>
      <w:r w:rsidR="00613686" w:rsidRPr="000C7D40">
        <w:rPr>
          <w:rFonts w:ascii="Times New Roman" w:eastAsia="Times New Roman" w:hAnsi="Times New Roman" w:cs="Times New Roman"/>
          <w:sz w:val="24"/>
          <w:szCs w:val="24"/>
          <w:lang w:val="es-ES"/>
        </w:rPr>
        <w:t xml:space="preserve"> de dicho instrumento del </w:t>
      </w:r>
      <w:proofErr w:type="spellStart"/>
      <w:r w:rsidR="00613686" w:rsidRPr="000C7D40">
        <w:rPr>
          <w:rFonts w:ascii="Times New Roman" w:eastAsia="Times New Roman" w:hAnsi="Times New Roman" w:cs="Times New Roman"/>
          <w:sz w:val="24"/>
          <w:szCs w:val="24"/>
          <w:lang w:val="es-ES"/>
        </w:rPr>
        <w:t>Bioderecho</w:t>
      </w:r>
      <w:proofErr w:type="spellEnd"/>
      <w:r w:rsidR="00613686" w:rsidRPr="000C7D40">
        <w:rPr>
          <w:rFonts w:ascii="Times New Roman" w:eastAsia="Times New Roman" w:hAnsi="Times New Roman" w:cs="Times New Roman"/>
          <w:sz w:val="24"/>
          <w:szCs w:val="24"/>
          <w:lang w:val="es-ES"/>
        </w:rPr>
        <w:t xml:space="preserve">. Este acercamiento se inscribe en el interés por promover la toma de decisiones </w:t>
      </w:r>
      <w:r w:rsidRPr="000C7D40">
        <w:rPr>
          <w:rFonts w:ascii="Times New Roman" w:eastAsia="Times New Roman" w:hAnsi="Times New Roman" w:cs="Times New Roman"/>
          <w:sz w:val="24"/>
          <w:szCs w:val="24"/>
          <w:lang w:val="es-ES"/>
        </w:rPr>
        <w:t>en</w:t>
      </w:r>
      <w:r w:rsidR="00613686" w:rsidRPr="000C7D40">
        <w:rPr>
          <w:rFonts w:ascii="Times New Roman" w:eastAsia="Times New Roman" w:hAnsi="Times New Roman" w:cs="Times New Roman"/>
          <w:sz w:val="24"/>
          <w:szCs w:val="24"/>
          <w:lang w:val="es-ES"/>
        </w:rPr>
        <w:t xml:space="preserve"> aquellas personas que han vivido situaciones como accidentes incapacitantes y enfermedades en estado comatoso, </w:t>
      </w:r>
      <w:r w:rsidR="00F05784">
        <w:rPr>
          <w:rFonts w:ascii="Times New Roman" w:eastAsia="Times New Roman" w:hAnsi="Times New Roman" w:cs="Times New Roman"/>
          <w:sz w:val="24"/>
          <w:szCs w:val="24"/>
          <w:lang w:val="es-ES"/>
        </w:rPr>
        <w:t>evitando</w:t>
      </w:r>
      <w:r w:rsidR="00942277" w:rsidRPr="000C7D40">
        <w:rPr>
          <w:rFonts w:ascii="Times New Roman" w:eastAsia="Times New Roman" w:hAnsi="Times New Roman" w:cs="Times New Roman"/>
          <w:sz w:val="24"/>
          <w:szCs w:val="24"/>
          <w:lang w:val="es-ES"/>
        </w:rPr>
        <w:t xml:space="preserve"> disposiciones que contradiga</w:t>
      </w:r>
      <w:r w:rsidR="00613686" w:rsidRPr="000C7D40">
        <w:rPr>
          <w:rFonts w:ascii="Times New Roman" w:eastAsia="Times New Roman" w:hAnsi="Times New Roman" w:cs="Times New Roman"/>
          <w:sz w:val="24"/>
          <w:szCs w:val="24"/>
          <w:lang w:val="es-ES"/>
        </w:rPr>
        <w:t>n la voluntad de los sujetos afectados.</w:t>
      </w:r>
    </w:p>
    <w:p w14:paraId="7312E8C4" w14:textId="73EAC4FE" w:rsidR="00613686" w:rsidRPr="000C7D40" w:rsidRDefault="00DA084C" w:rsidP="004940AE">
      <w:pPr>
        <w:pStyle w:val="Normal1"/>
        <w:spacing w:after="0" w:line="360" w:lineRule="auto"/>
        <w:ind w:firstLine="708"/>
        <w:jc w:val="both"/>
        <w:rPr>
          <w:rFonts w:ascii="Times New Roman" w:hAnsi="Times New Roman" w:cs="Times New Roman"/>
        </w:rPr>
      </w:pPr>
      <w:r w:rsidRPr="000C7D40">
        <w:rPr>
          <w:rFonts w:ascii="Times New Roman" w:eastAsia="Times New Roman" w:hAnsi="Times New Roman" w:cs="Times New Roman"/>
          <w:sz w:val="24"/>
          <w:szCs w:val="24"/>
          <w:lang w:val="es-ES"/>
        </w:rPr>
        <w:t xml:space="preserve">Este trabajo </w:t>
      </w:r>
      <w:r w:rsidR="000D1D72">
        <w:rPr>
          <w:rFonts w:ascii="Times New Roman" w:eastAsia="Times New Roman" w:hAnsi="Times New Roman" w:cs="Times New Roman"/>
          <w:sz w:val="24"/>
          <w:szCs w:val="24"/>
          <w:lang w:val="es-ES"/>
        </w:rPr>
        <w:t>aborda las</w:t>
      </w:r>
      <w:r w:rsidR="00613686" w:rsidRPr="000C7D40">
        <w:rPr>
          <w:rFonts w:ascii="Times New Roman" w:eastAsia="Times New Roman" w:hAnsi="Times New Roman" w:cs="Times New Roman"/>
          <w:sz w:val="24"/>
          <w:szCs w:val="24"/>
          <w:lang w:val="es-ES"/>
        </w:rPr>
        <w:t xml:space="preserve"> </w:t>
      </w:r>
      <w:proofErr w:type="spellStart"/>
      <w:r w:rsidR="00613686" w:rsidRPr="000C7D40">
        <w:rPr>
          <w:rFonts w:ascii="Times New Roman" w:eastAsia="Times New Roman" w:hAnsi="Times New Roman" w:cs="Times New Roman"/>
          <w:sz w:val="24"/>
          <w:szCs w:val="24"/>
          <w:lang w:val="es-ES"/>
        </w:rPr>
        <w:t>VA</w:t>
      </w:r>
      <w:r w:rsidR="00942277" w:rsidRPr="000C7D40">
        <w:rPr>
          <w:rFonts w:ascii="Times New Roman" w:eastAsia="Times New Roman" w:hAnsi="Times New Roman" w:cs="Times New Roman"/>
          <w:sz w:val="24"/>
          <w:szCs w:val="24"/>
          <w:lang w:val="es-ES"/>
        </w:rPr>
        <w:t>s</w:t>
      </w:r>
      <w:proofErr w:type="spellEnd"/>
      <w:r w:rsidR="00613686" w:rsidRPr="000C7D40">
        <w:rPr>
          <w:rFonts w:ascii="Times New Roman" w:eastAsia="Times New Roman" w:hAnsi="Times New Roman" w:cs="Times New Roman"/>
          <w:sz w:val="24"/>
          <w:szCs w:val="24"/>
          <w:lang w:val="es-ES"/>
        </w:rPr>
        <w:t xml:space="preserve"> en relación con el principio de autonomía </w:t>
      </w:r>
      <w:r w:rsidR="006A19D9" w:rsidRPr="000C7D40">
        <w:rPr>
          <w:rFonts w:ascii="Times New Roman" w:eastAsia="Times New Roman" w:hAnsi="Times New Roman" w:cs="Times New Roman"/>
          <w:sz w:val="24"/>
          <w:szCs w:val="24"/>
          <w:lang w:val="es-ES"/>
        </w:rPr>
        <w:t>y sus subcategorías, tales como</w:t>
      </w:r>
      <w:r w:rsidR="00613686" w:rsidRPr="000C7D40">
        <w:rPr>
          <w:rFonts w:ascii="Times New Roman" w:eastAsia="Times New Roman" w:hAnsi="Times New Roman" w:cs="Times New Roman"/>
          <w:sz w:val="24"/>
          <w:szCs w:val="24"/>
          <w:lang w:val="es-ES"/>
        </w:rPr>
        <w:t xml:space="preserve"> competencia y capacidad, siguiendo las tesis de Tom </w:t>
      </w:r>
      <w:proofErr w:type="spellStart"/>
      <w:r w:rsidR="00613686" w:rsidRPr="000C7D40">
        <w:rPr>
          <w:rFonts w:ascii="Times New Roman" w:eastAsia="Times New Roman" w:hAnsi="Times New Roman" w:cs="Times New Roman"/>
          <w:sz w:val="24"/>
          <w:szCs w:val="24"/>
          <w:lang w:val="es-ES"/>
        </w:rPr>
        <w:t>Beauchamp</w:t>
      </w:r>
      <w:proofErr w:type="spellEnd"/>
      <w:r w:rsidR="00613686" w:rsidRPr="000C7D40">
        <w:rPr>
          <w:rFonts w:ascii="Times New Roman" w:eastAsia="Times New Roman" w:hAnsi="Times New Roman" w:cs="Times New Roman"/>
          <w:sz w:val="24"/>
          <w:szCs w:val="24"/>
          <w:lang w:val="es-ES"/>
        </w:rPr>
        <w:t xml:space="preserve"> y James </w:t>
      </w:r>
      <w:proofErr w:type="spellStart"/>
      <w:r w:rsidR="00613686" w:rsidRPr="000C7D40">
        <w:rPr>
          <w:rFonts w:ascii="Times New Roman" w:eastAsia="Times New Roman" w:hAnsi="Times New Roman" w:cs="Times New Roman"/>
          <w:sz w:val="24"/>
          <w:szCs w:val="24"/>
          <w:lang w:val="es-ES"/>
        </w:rPr>
        <w:t>Childress</w:t>
      </w:r>
      <w:proofErr w:type="spellEnd"/>
      <w:r w:rsidR="00942277" w:rsidRPr="000C7D40">
        <w:rPr>
          <w:rFonts w:ascii="Times New Roman" w:eastAsia="Times New Roman" w:hAnsi="Times New Roman" w:cs="Times New Roman"/>
          <w:sz w:val="24"/>
          <w:szCs w:val="24"/>
          <w:lang w:val="es-ES"/>
        </w:rPr>
        <w:t>,</w:t>
      </w:r>
      <w:r w:rsidR="00613686" w:rsidRPr="000C7D40">
        <w:rPr>
          <w:rFonts w:ascii="Times New Roman" w:eastAsia="Times New Roman" w:hAnsi="Times New Roman" w:cs="Times New Roman"/>
          <w:sz w:val="24"/>
          <w:szCs w:val="24"/>
          <w:lang w:val="es-ES"/>
        </w:rPr>
        <w:t xml:space="preserve"> y de Margarita </w:t>
      </w:r>
      <w:proofErr w:type="spellStart"/>
      <w:r w:rsidR="00613686" w:rsidRPr="000C7D40">
        <w:rPr>
          <w:rFonts w:ascii="Times New Roman" w:eastAsia="Times New Roman" w:hAnsi="Times New Roman" w:cs="Times New Roman"/>
          <w:sz w:val="24"/>
          <w:szCs w:val="24"/>
          <w:lang w:val="es-ES"/>
        </w:rPr>
        <w:t>Boladeras</w:t>
      </w:r>
      <w:proofErr w:type="spellEnd"/>
      <w:r w:rsidR="00613686" w:rsidRPr="000C7D40">
        <w:rPr>
          <w:rFonts w:ascii="Times New Roman" w:eastAsia="Times New Roman" w:hAnsi="Times New Roman" w:cs="Times New Roman"/>
          <w:sz w:val="24"/>
          <w:szCs w:val="24"/>
          <w:lang w:val="es-ES"/>
        </w:rPr>
        <w:t xml:space="preserve">. </w:t>
      </w:r>
      <w:r w:rsidR="00942277" w:rsidRPr="000C7D40">
        <w:rPr>
          <w:rFonts w:ascii="Times New Roman" w:eastAsia="Times New Roman" w:hAnsi="Times New Roman" w:cs="Times New Roman"/>
          <w:sz w:val="24"/>
          <w:szCs w:val="24"/>
          <w:lang w:val="es-ES"/>
        </w:rPr>
        <w:t>N</w:t>
      </w:r>
      <w:r w:rsidR="00613686" w:rsidRPr="000C7D40">
        <w:rPr>
          <w:rFonts w:ascii="Times New Roman" w:eastAsia="Times New Roman" w:hAnsi="Times New Roman" w:cs="Times New Roman"/>
          <w:sz w:val="24"/>
          <w:szCs w:val="24"/>
          <w:lang w:val="es-ES"/>
        </w:rPr>
        <w:t xml:space="preserve">ace de la </w:t>
      </w:r>
      <w:r w:rsidR="007714D8" w:rsidRPr="000C7D40">
        <w:rPr>
          <w:rFonts w:ascii="Times New Roman" w:eastAsia="Times New Roman" w:hAnsi="Times New Roman" w:cs="Times New Roman"/>
          <w:sz w:val="24"/>
          <w:szCs w:val="24"/>
          <w:lang w:val="es-ES"/>
        </w:rPr>
        <w:t>inquietud</w:t>
      </w:r>
      <w:r w:rsidR="00613686" w:rsidRPr="000C7D40">
        <w:rPr>
          <w:rFonts w:ascii="Times New Roman" w:eastAsia="Times New Roman" w:hAnsi="Times New Roman" w:cs="Times New Roman"/>
          <w:sz w:val="24"/>
          <w:szCs w:val="24"/>
          <w:lang w:val="es-ES"/>
        </w:rPr>
        <w:t xml:space="preserve"> por situar la discusión respecto de las voluntades anticipadas en torno a los </w:t>
      </w:r>
      <w:r w:rsidR="00942277" w:rsidRPr="000C7D40">
        <w:rPr>
          <w:rFonts w:ascii="Times New Roman" w:eastAsia="Times New Roman" w:hAnsi="Times New Roman" w:cs="Times New Roman"/>
          <w:sz w:val="24"/>
          <w:szCs w:val="24"/>
          <w:lang w:val="es-ES"/>
        </w:rPr>
        <w:t>desencuentros, la</w:t>
      </w:r>
      <w:r w:rsidR="00613686" w:rsidRPr="000C7D40">
        <w:rPr>
          <w:rFonts w:ascii="Times New Roman" w:eastAsia="Times New Roman" w:hAnsi="Times New Roman" w:cs="Times New Roman"/>
          <w:sz w:val="24"/>
          <w:szCs w:val="24"/>
          <w:lang w:val="es-ES"/>
        </w:rPr>
        <w:t xml:space="preserve"> toma de decisiones y posiciones que no siempre son fáciles.</w:t>
      </w:r>
    </w:p>
    <w:p w14:paraId="3778A0BD" w14:textId="77777777" w:rsidR="00613686" w:rsidRPr="000C7D40" w:rsidRDefault="00613686" w:rsidP="004940AE">
      <w:pPr>
        <w:pStyle w:val="Normal1"/>
        <w:spacing w:after="0" w:line="360" w:lineRule="auto"/>
        <w:jc w:val="both"/>
        <w:rPr>
          <w:rFonts w:ascii="Times New Roman" w:eastAsia="Times New Roman" w:hAnsi="Times New Roman" w:cs="Times New Roman"/>
          <w:b/>
          <w:sz w:val="24"/>
          <w:szCs w:val="24"/>
          <w:lang w:val="es-ES"/>
        </w:rPr>
      </w:pPr>
    </w:p>
    <w:p w14:paraId="29BB4981" w14:textId="77777777" w:rsidR="00613686" w:rsidRPr="000C7D40" w:rsidRDefault="00613686" w:rsidP="00DA084C">
      <w:pPr>
        <w:pStyle w:val="Normal1"/>
        <w:spacing w:after="0" w:line="480" w:lineRule="auto"/>
        <w:jc w:val="both"/>
        <w:rPr>
          <w:rFonts w:ascii="Times New Roman" w:eastAsia="Times New Roman" w:hAnsi="Times New Roman" w:cs="Times New Roman"/>
          <w:b/>
          <w:sz w:val="24"/>
          <w:szCs w:val="24"/>
          <w:lang w:val="es-ES"/>
        </w:rPr>
      </w:pPr>
      <w:r w:rsidRPr="000C7D40">
        <w:rPr>
          <w:rFonts w:ascii="Times New Roman" w:eastAsia="Times New Roman" w:hAnsi="Times New Roman" w:cs="Times New Roman"/>
          <w:b/>
          <w:sz w:val="24"/>
          <w:szCs w:val="24"/>
          <w:lang w:val="es-ES"/>
        </w:rPr>
        <w:t>Principio de Autonomía</w:t>
      </w:r>
    </w:p>
    <w:p w14:paraId="10FFA159" w14:textId="77777777" w:rsidR="004940AE" w:rsidRPr="000C7D40" w:rsidRDefault="004940AE" w:rsidP="004940AE">
      <w:pPr>
        <w:pStyle w:val="Normal1"/>
        <w:spacing w:after="0" w:line="360" w:lineRule="auto"/>
        <w:jc w:val="both"/>
        <w:rPr>
          <w:rFonts w:ascii="Times New Roman" w:hAnsi="Times New Roman" w:cs="Times New Roman"/>
        </w:rPr>
      </w:pPr>
    </w:p>
    <w:p w14:paraId="39DD91BF" w14:textId="22E8AFEF" w:rsidR="00613686" w:rsidRPr="000C7D40" w:rsidRDefault="006A19D9" w:rsidP="004940AE">
      <w:pPr>
        <w:pStyle w:val="Normal1"/>
        <w:spacing w:after="0" w:line="360" w:lineRule="auto"/>
        <w:ind w:firstLine="708"/>
        <w:jc w:val="both"/>
        <w:rPr>
          <w:rFonts w:ascii="Times New Roman" w:eastAsia="Times New Roman" w:hAnsi="Times New Roman" w:cs="Times New Roman"/>
          <w:sz w:val="24"/>
          <w:szCs w:val="24"/>
          <w:lang w:val="es-ES"/>
        </w:rPr>
      </w:pPr>
      <w:r w:rsidRPr="000C7D40">
        <w:rPr>
          <w:rFonts w:ascii="Times New Roman" w:eastAsia="Times New Roman" w:hAnsi="Times New Roman" w:cs="Times New Roman"/>
          <w:sz w:val="24"/>
          <w:szCs w:val="24"/>
          <w:lang w:val="es-ES"/>
        </w:rPr>
        <w:t xml:space="preserve">Según </w:t>
      </w:r>
      <w:proofErr w:type="spellStart"/>
      <w:r w:rsidR="007714D8" w:rsidRPr="000C7D40">
        <w:rPr>
          <w:rFonts w:ascii="Times New Roman" w:eastAsia="Times New Roman" w:hAnsi="Times New Roman" w:cs="Times New Roman"/>
          <w:sz w:val="24"/>
          <w:szCs w:val="24"/>
          <w:lang w:val="es-ES"/>
        </w:rPr>
        <w:t>Beauchamp</w:t>
      </w:r>
      <w:proofErr w:type="spellEnd"/>
      <w:r w:rsidR="007714D8" w:rsidRPr="000C7D40">
        <w:rPr>
          <w:rFonts w:ascii="Times New Roman" w:eastAsia="Times New Roman" w:hAnsi="Times New Roman" w:cs="Times New Roman"/>
          <w:sz w:val="24"/>
          <w:szCs w:val="24"/>
          <w:lang w:val="es-ES"/>
        </w:rPr>
        <w:t xml:space="preserve"> y </w:t>
      </w:r>
      <w:proofErr w:type="spellStart"/>
      <w:r w:rsidR="007714D8" w:rsidRPr="000C7D40">
        <w:rPr>
          <w:rFonts w:ascii="Times New Roman" w:eastAsia="Times New Roman" w:hAnsi="Times New Roman" w:cs="Times New Roman"/>
          <w:sz w:val="24"/>
          <w:szCs w:val="24"/>
          <w:lang w:val="es-ES"/>
        </w:rPr>
        <w:t>Childress</w:t>
      </w:r>
      <w:proofErr w:type="spellEnd"/>
      <w:r w:rsidRPr="000C7D40">
        <w:rPr>
          <w:rFonts w:ascii="Times New Roman" w:eastAsia="Times New Roman" w:hAnsi="Times New Roman" w:cs="Times New Roman"/>
          <w:sz w:val="24"/>
          <w:szCs w:val="24"/>
          <w:lang w:val="es-ES"/>
        </w:rPr>
        <w:t xml:space="preserve">, </w:t>
      </w:r>
      <w:r w:rsidR="007714D8" w:rsidRPr="000C7D40">
        <w:rPr>
          <w:rFonts w:ascii="Times New Roman" w:eastAsia="Times New Roman" w:hAnsi="Times New Roman" w:cs="Times New Roman"/>
          <w:sz w:val="24"/>
          <w:szCs w:val="24"/>
          <w:lang w:val="es-ES"/>
        </w:rPr>
        <w:t xml:space="preserve">el </w:t>
      </w:r>
      <w:r w:rsidR="00613686" w:rsidRPr="000C7D40">
        <w:rPr>
          <w:rFonts w:ascii="Times New Roman" w:eastAsia="Times New Roman" w:hAnsi="Times New Roman" w:cs="Times New Roman"/>
          <w:sz w:val="24"/>
          <w:szCs w:val="24"/>
          <w:lang w:val="es-ES"/>
        </w:rPr>
        <w:t>individuo autónomo</w:t>
      </w:r>
      <w:r w:rsidR="00613686" w:rsidRPr="000C7D40">
        <w:rPr>
          <w:rStyle w:val="Ancladenotaalpie"/>
          <w:rFonts w:ascii="Times New Roman" w:eastAsia="Times New Roman" w:hAnsi="Times New Roman" w:cs="Times New Roman"/>
          <w:sz w:val="24"/>
          <w:szCs w:val="24"/>
          <w:lang w:val="es-ES"/>
        </w:rPr>
        <w:footnoteReference w:id="4"/>
      </w:r>
      <w:r w:rsidR="00613686" w:rsidRPr="000C7D40">
        <w:rPr>
          <w:rFonts w:ascii="Times New Roman" w:eastAsia="Times New Roman" w:hAnsi="Times New Roman" w:cs="Times New Roman"/>
          <w:sz w:val="24"/>
          <w:szCs w:val="24"/>
          <w:lang w:val="es-ES"/>
        </w:rPr>
        <w:t xml:space="preserve"> es aquel que realiza actos libremente</w:t>
      </w:r>
      <w:r w:rsidR="00960DA0" w:rsidRPr="000C7D40">
        <w:rPr>
          <w:rFonts w:ascii="Times New Roman" w:eastAsia="Times New Roman" w:hAnsi="Times New Roman" w:cs="Times New Roman"/>
          <w:sz w:val="24"/>
          <w:szCs w:val="24"/>
          <w:lang w:val="es-ES"/>
        </w:rPr>
        <w:t>,</w:t>
      </w:r>
      <w:r w:rsidR="00613686" w:rsidRPr="000C7D40">
        <w:rPr>
          <w:rFonts w:ascii="Times New Roman" w:eastAsia="Times New Roman" w:hAnsi="Times New Roman" w:cs="Times New Roman"/>
          <w:sz w:val="24"/>
          <w:szCs w:val="24"/>
          <w:lang w:val="es-ES"/>
        </w:rPr>
        <w:t xml:space="preserve"> en consonancia con su plan de vida y valores. Asimismo, establ</w:t>
      </w:r>
      <w:r w:rsidR="000D1D72">
        <w:rPr>
          <w:rFonts w:ascii="Times New Roman" w:eastAsia="Times New Roman" w:hAnsi="Times New Roman" w:cs="Times New Roman"/>
          <w:sz w:val="24"/>
          <w:szCs w:val="24"/>
          <w:lang w:val="es-ES"/>
        </w:rPr>
        <w:t>ece que las personas posee</w:t>
      </w:r>
      <w:r w:rsidR="00613686" w:rsidRPr="000C7D40">
        <w:rPr>
          <w:rFonts w:ascii="Times New Roman" w:eastAsia="Times New Roman" w:hAnsi="Times New Roman" w:cs="Times New Roman"/>
          <w:sz w:val="24"/>
          <w:szCs w:val="24"/>
          <w:lang w:val="es-ES"/>
        </w:rPr>
        <w:t xml:space="preserve">n libertad en el momento de escoger sus preferencias, sin </w:t>
      </w:r>
      <w:r w:rsidR="007714D8" w:rsidRPr="000C7D40">
        <w:rPr>
          <w:rFonts w:ascii="Times New Roman" w:eastAsia="Times New Roman" w:hAnsi="Times New Roman" w:cs="Times New Roman"/>
          <w:sz w:val="24"/>
          <w:szCs w:val="24"/>
          <w:lang w:val="es-ES"/>
        </w:rPr>
        <w:t>influjos</w:t>
      </w:r>
      <w:r w:rsidR="00613686" w:rsidRPr="000C7D40">
        <w:rPr>
          <w:rFonts w:ascii="Times New Roman" w:eastAsia="Times New Roman" w:hAnsi="Times New Roman" w:cs="Times New Roman"/>
          <w:sz w:val="24"/>
          <w:szCs w:val="24"/>
          <w:lang w:val="es-ES"/>
        </w:rPr>
        <w:t xml:space="preserve"> que tiendan a controlar, manipular o coaccionar su decisión o decisiones</w:t>
      </w:r>
      <w:r w:rsidR="00960DA0" w:rsidRPr="000C7D40">
        <w:rPr>
          <w:rFonts w:ascii="Times New Roman" w:eastAsia="Times New Roman" w:hAnsi="Times New Roman" w:cs="Times New Roman"/>
          <w:sz w:val="24"/>
          <w:szCs w:val="24"/>
          <w:lang w:val="es-ES"/>
        </w:rPr>
        <w:t>,</w:t>
      </w:r>
      <w:r w:rsidR="00613686" w:rsidRPr="000C7D40">
        <w:rPr>
          <w:rFonts w:ascii="Times New Roman" w:eastAsia="Times New Roman" w:hAnsi="Times New Roman" w:cs="Times New Roman"/>
          <w:sz w:val="24"/>
          <w:szCs w:val="24"/>
          <w:lang w:val="es-ES"/>
        </w:rPr>
        <w:t xml:space="preserve"> y sean sujetos agentes con </w:t>
      </w:r>
      <w:r w:rsidR="00613686" w:rsidRPr="000C7D40">
        <w:rPr>
          <w:rFonts w:ascii="Times New Roman" w:eastAsia="Times New Roman" w:hAnsi="Times New Roman" w:cs="Times New Roman"/>
          <w:sz w:val="24"/>
          <w:szCs w:val="24"/>
          <w:lang w:val="es-ES"/>
        </w:rPr>
        <w:lastRenderedPageBreak/>
        <w:t>capacidad de actuar con intencionalidad en sus actos</w:t>
      </w:r>
      <w:r w:rsidR="00613686" w:rsidRPr="000C7D40">
        <w:rPr>
          <w:rStyle w:val="Ancladenotaalpie"/>
          <w:rFonts w:ascii="Times New Roman" w:eastAsia="Times New Roman" w:hAnsi="Times New Roman" w:cs="Times New Roman"/>
          <w:sz w:val="24"/>
          <w:szCs w:val="24"/>
          <w:lang w:val="es-ES"/>
        </w:rPr>
        <w:footnoteReference w:id="5"/>
      </w:r>
      <w:r w:rsidR="00DA084C" w:rsidRPr="000C7D40">
        <w:rPr>
          <w:rFonts w:ascii="Times New Roman" w:eastAsia="Times New Roman" w:hAnsi="Times New Roman" w:cs="Times New Roman"/>
          <w:sz w:val="24"/>
          <w:szCs w:val="24"/>
          <w:lang w:val="es-ES"/>
        </w:rPr>
        <w:t xml:space="preserve">. </w:t>
      </w:r>
      <w:r w:rsidR="00613686" w:rsidRPr="000C7D40">
        <w:rPr>
          <w:rFonts w:ascii="Times New Roman" w:eastAsia="Times New Roman" w:hAnsi="Times New Roman" w:cs="Times New Roman"/>
          <w:sz w:val="24"/>
          <w:szCs w:val="24"/>
          <w:lang w:val="es-ES"/>
        </w:rPr>
        <w:t>Este principio establece al menos tres condiciones necesarias</w:t>
      </w:r>
      <w:r w:rsidR="00613686" w:rsidRPr="000C7D40">
        <w:rPr>
          <w:rStyle w:val="Ancladenotaalpie"/>
          <w:rFonts w:ascii="Times New Roman" w:eastAsia="Times New Roman" w:hAnsi="Times New Roman" w:cs="Times New Roman"/>
          <w:sz w:val="24"/>
          <w:szCs w:val="24"/>
          <w:lang w:val="es-ES"/>
        </w:rPr>
        <w:footnoteReference w:id="6"/>
      </w:r>
      <w:r w:rsidRPr="000C7D40">
        <w:rPr>
          <w:rFonts w:ascii="Times New Roman" w:eastAsia="Times New Roman" w:hAnsi="Times New Roman" w:cs="Times New Roman"/>
          <w:sz w:val="24"/>
          <w:szCs w:val="24"/>
          <w:lang w:val="es-ES"/>
        </w:rPr>
        <w:t xml:space="preserve"> para ello</w:t>
      </w:r>
      <w:r w:rsidR="00613686" w:rsidRPr="000C7D40">
        <w:rPr>
          <w:rFonts w:ascii="Times New Roman" w:eastAsia="Times New Roman" w:hAnsi="Times New Roman" w:cs="Times New Roman"/>
          <w:sz w:val="24"/>
          <w:szCs w:val="24"/>
          <w:lang w:val="es-ES"/>
        </w:rPr>
        <w:t>, a saber:</w:t>
      </w:r>
    </w:p>
    <w:p w14:paraId="042D31FE" w14:textId="77777777" w:rsidR="004940AE" w:rsidRPr="000C7D40" w:rsidRDefault="004940AE" w:rsidP="004940AE">
      <w:pPr>
        <w:pStyle w:val="Normal1"/>
        <w:spacing w:after="0" w:line="360" w:lineRule="auto"/>
        <w:jc w:val="both"/>
        <w:rPr>
          <w:rFonts w:ascii="Times New Roman" w:hAnsi="Times New Roman" w:cs="Times New Roman"/>
        </w:rPr>
      </w:pPr>
    </w:p>
    <w:p w14:paraId="54E39C70" w14:textId="6D6680CB" w:rsidR="00613686" w:rsidRPr="000C7D40" w:rsidRDefault="00613686" w:rsidP="004940AE">
      <w:pPr>
        <w:pStyle w:val="Prrafodelista"/>
        <w:numPr>
          <w:ilvl w:val="3"/>
          <w:numId w:val="1"/>
        </w:numPr>
        <w:spacing w:after="0" w:line="360" w:lineRule="auto"/>
        <w:jc w:val="both"/>
        <w:rPr>
          <w:rFonts w:ascii="Times New Roman" w:hAnsi="Times New Roman" w:cs="Times New Roman"/>
        </w:rPr>
      </w:pPr>
      <w:r w:rsidRPr="000C7D40">
        <w:rPr>
          <w:rFonts w:ascii="Times New Roman" w:eastAsia="Times New Roman" w:hAnsi="Times New Roman" w:cs="Times New Roman"/>
          <w:sz w:val="24"/>
          <w:szCs w:val="24"/>
          <w:lang w:val="es-ES"/>
        </w:rPr>
        <w:t>Intencionalidad: las ac</w:t>
      </w:r>
      <w:r w:rsidR="00960DA0" w:rsidRPr="000C7D40">
        <w:rPr>
          <w:rFonts w:ascii="Times New Roman" w:eastAsia="Times New Roman" w:hAnsi="Times New Roman" w:cs="Times New Roman"/>
          <w:sz w:val="24"/>
          <w:szCs w:val="24"/>
          <w:lang w:val="es-ES"/>
        </w:rPr>
        <w:t>ciones tienen que corresponder con</w:t>
      </w:r>
      <w:r w:rsidRPr="000C7D40">
        <w:rPr>
          <w:rFonts w:ascii="Times New Roman" w:eastAsia="Times New Roman" w:hAnsi="Times New Roman" w:cs="Times New Roman"/>
          <w:sz w:val="24"/>
          <w:szCs w:val="24"/>
          <w:lang w:val="es-ES"/>
        </w:rPr>
        <w:t xml:space="preserve"> un plan de acción de la persona.</w:t>
      </w:r>
    </w:p>
    <w:p w14:paraId="3AF5533F" w14:textId="77777777" w:rsidR="00613686" w:rsidRPr="000C7D40" w:rsidRDefault="00613686" w:rsidP="004940AE">
      <w:pPr>
        <w:pStyle w:val="Prrafodelista"/>
        <w:numPr>
          <w:ilvl w:val="3"/>
          <w:numId w:val="1"/>
        </w:numPr>
        <w:spacing w:after="0" w:line="360" w:lineRule="auto"/>
        <w:jc w:val="both"/>
        <w:rPr>
          <w:rFonts w:ascii="Times New Roman" w:hAnsi="Times New Roman" w:cs="Times New Roman"/>
        </w:rPr>
      </w:pPr>
      <w:r w:rsidRPr="000C7D40">
        <w:rPr>
          <w:rFonts w:ascii="Times New Roman" w:eastAsia="Times New Roman" w:hAnsi="Times New Roman" w:cs="Times New Roman"/>
          <w:sz w:val="24"/>
          <w:szCs w:val="24"/>
          <w:lang w:val="es-ES"/>
        </w:rPr>
        <w:t>Comprensión: debe ser adecuada a cada situación y contexto. Algunas condiciones que la limitan son: enfermedades, irracionalidad e inmadurez.</w:t>
      </w:r>
    </w:p>
    <w:p w14:paraId="70877A91" w14:textId="77777777" w:rsidR="00613686" w:rsidRPr="000C7D40" w:rsidRDefault="00613686" w:rsidP="004940AE">
      <w:pPr>
        <w:pStyle w:val="Prrafodelista"/>
        <w:numPr>
          <w:ilvl w:val="3"/>
          <w:numId w:val="1"/>
        </w:numPr>
        <w:spacing w:after="0" w:line="360" w:lineRule="auto"/>
        <w:jc w:val="both"/>
        <w:rPr>
          <w:rFonts w:ascii="Times New Roman" w:hAnsi="Times New Roman" w:cs="Times New Roman"/>
        </w:rPr>
      </w:pPr>
      <w:r w:rsidRPr="000C7D40">
        <w:rPr>
          <w:rFonts w:ascii="Times New Roman" w:eastAsia="Times New Roman" w:hAnsi="Times New Roman" w:cs="Times New Roman"/>
          <w:sz w:val="24"/>
          <w:szCs w:val="24"/>
          <w:lang w:val="es-ES"/>
        </w:rPr>
        <w:t>Libertad de acción: sin influencias externas o controles que limiten la libre voluntariedad en la escogencia de oportunidades.</w:t>
      </w:r>
    </w:p>
    <w:p w14:paraId="1875EEFC" w14:textId="77777777" w:rsidR="00613686" w:rsidRPr="000C7D40" w:rsidRDefault="00613686" w:rsidP="004940AE">
      <w:pPr>
        <w:pStyle w:val="Normal1"/>
        <w:spacing w:after="0" w:line="360" w:lineRule="auto"/>
        <w:jc w:val="both"/>
        <w:rPr>
          <w:rFonts w:ascii="Times New Roman" w:eastAsia="Times New Roman" w:hAnsi="Times New Roman" w:cs="Times New Roman"/>
          <w:sz w:val="24"/>
          <w:szCs w:val="24"/>
          <w:lang w:val="es-ES"/>
        </w:rPr>
      </w:pPr>
    </w:p>
    <w:p w14:paraId="7F5DF902" w14:textId="1B280DE5" w:rsidR="00613686" w:rsidRPr="000C7D40" w:rsidRDefault="00613686" w:rsidP="004940AE">
      <w:pPr>
        <w:pStyle w:val="Normal1"/>
        <w:spacing w:after="0" w:line="360" w:lineRule="auto"/>
        <w:ind w:firstLine="708"/>
        <w:jc w:val="both"/>
        <w:rPr>
          <w:rFonts w:ascii="Times New Roman" w:hAnsi="Times New Roman" w:cs="Times New Roman"/>
        </w:rPr>
      </w:pPr>
      <w:r w:rsidRPr="000C7D40">
        <w:rPr>
          <w:rFonts w:ascii="Times New Roman" w:eastAsia="Times New Roman" w:hAnsi="Times New Roman" w:cs="Times New Roman"/>
          <w:sz w:val="24"/>
          <w:szCs w:val="24"/>
          <w:lang w:val="es-ES"/>
        </w:rPr>
        <w:t>La autonomía implica también: “…en algunos contextos</w:t>
      </w:r>
      <w:r w:rsidR="006A19D9" w:rsidRPr="000C7D40">
        <w:rPr>
          <w:rFonts w:ascii="Times New Roman" w:eastAsia="Times New Roman" w:hAnsi="Times New Roman" w:cs="Times New Roman"/>
          <w:sz w:val="24"/>
          <w:szCs w:val="24"/>
          <w:lang w:val="es-ES"/>
        </w:rPr>
        <w:t>,</w:t>
      </w:r>
      <w:r w:rsidRPr="000C7D40">
        <w:rPr>
          <w:rFonts w:ascii="Times New Roman" w:eastAsia="Times New Roman" w:hAnsi="Times New Roman" w:cs="Times New Roman"/>
          <w:sz w:val="24"/>
          <w:szCs w:val="24"/>
          <w:lang w:val="es-ES"/>
        </w:rPr>
        <w:t xml:space="preserve"> reforzar o mantener las capacidades de otros para la escogencia autónoma mientras se manejan los miedos y otras condiciones que interrumpen o destruyen la acción autónoma” (</w:t>
      </w:r>
      <w:proofErr w:type="spellStart"/>
      <w:r w:rsidRPr="000C7D40">
        <w:rPr>
          <w:rFonts w:ascii="Times New Roman" w:eastAsia="Times New Roman" w:hAnsi="Times New Roman" w:cs="Times New Roman"/>
          <w:sz w:val="24"/>
          <w:szCs w:val="24"/>
          <w:lang w:val="es-ES"/>
        </w:rPr>
        <w:t>Beauchamp</w:t>
      </w:r>
      <w:proofErr w:type="spellEnd"/>
      <w:r w:rsidRPr="000C7D40">
        <w:rPr>
          <w:rFonts w:ascii="Times New Roman" w:eastAsia="Times New Roman" w:hAnsi="Times New Roman" w:cs="Times New Roman"/>
          <w:sz w:val="24"/>
          <w:szCs w:val="24"/>
          <w:lang w:val="es-ES"/>
        </w:rPr>
        <w:t xml:space="preserve"> y </w:t>
      </w:r>
      <w:proofErr w:type="spellStart"/>
      <w:r w:rsidRPr="000C7D40">
        <w:rPr>
          <w:rFonts w:ascii="Times New Roman" w:eastAsia="Times New Roman" w:hAnsi="Times New Roman" w:cs="Times New Roman"/>
          <w:sz w:val="24"/>
          <w:szCs w:val="24"/>
          <w:lang w:val="es-ES"/>
        </w:rPr>
        <w:t>Childress</w:t>
      </w:r>
      <w:proofErr w:type="spellEnd"/>
      <w:r w:rsidRPr="000C7D40">
        <w:rPr>
          <w:rFonts w:ascii="Times New Roman" w:eastAsia="Times New Roman" w:hAnsi="Times New Roman" w:cs="Times New Roman"/>
          <w:sz w:val="24"/>
          <w:szCs w:val="24"/>
          <w:lang w:val="es-ES"/>
        </w:rPr>
        <w:t>, 2013, 107). La valoración de las decisiones autónomas</w:t>
      </w:r>
      <w:r w:rsidR="00960DA0" w:rsidRPr="000C7D40">
        <w:rPr>
          <w:rFonts w:ascii="Times New Roman" w:eastAsia="Times New Roman" w:hAnsi="Times New Roman" w:cs="Times New Roman"/>
          <w:sz w:val="24"/>
          <w:szCs w:val="24"/>
          <w:lang w:val="es-ES"/>
        </w:rPr>
        <w:t>,</w:t>
      </w:r>
      <w:r w:rsidRPr="000C7D40">
        <w:rPr>
          <w:rFonts w:ascii="Times New Roman" w:eastAsia="Times New Roman" w:hAnsi="Times New Roman" w:cs="Times New Roman"/>
          <w:sz w:val="24"/>
          <w:szCs w:val="24"/>
          <w:lang w:val="es-ES"/>
        </w:rPr>
        <w:t xml:space="preserve"> desde el respeto y consideración</w:t>
      </w:r>
      <w:r w:rsidR="00960DA0" w:rsidRPr="000C7D40">
        <w:rPr>
          <w:rFonts w:ascii="Times New Roman" w:eastAsia="Times New Roman" w:hAnsi="Times New Roman" w:cs="Times New Roman"/>
          <w:sz w:val="24"/>
          <w:szCs w:val="24"/>
          <w:lang w:val="es-ES"/>
        </w:rPr>
        <w:t>,</w:t>
      </w:r>
      <w:r w:rsidRPr="000C7D40">
        <w:rPr>
          <w:rFonts w:ascii="Times New Roman" w:eastAsia="Times New Roman" w:hAnsi="Times New Roman" w:cs="Times New Roman"/>
          <w:sz w:val="24"/>
          <w:szCs w:val="24"/>
          <w:lang w:val="es-ES"/>
        </w:rPr>
        <w:t xml:space="preserve"> requiere </w:t>
      </w:r>
      <w:r w:rsidR="007714D8" w:rsidRPr="000C7D40">
        <w:rPr>
          <w:rFonts w:ascii="Times New Roman" w:eastAsia="Times New Roman" w:hAnsi="Times New Roman" w:cs="Times New Roman"/>
          <w:sz w:val="24"/>
          <w:szCs w:val="24"/>
          <w:lang w:val="es-ES"/>
        </w:rPr>
        <w:t xml:space="preserve">tomar en cuenta </w:t>
      </w:r>
      <w:r w:rsidRPr="000C7D40">
        <w:rPr>
          <w:rFonts w:ascii="Times New Roman" w:eastAsia="Times New Roman" w:hAnsi="Times New Roman" w:cs="Times New Roman"/>
          <w:sz w:val="24"/>
          <w:szCs w:val="24"/>
          <w:lang w:val="es-ES"/>
        </w:rPr>
        <w:t>todo aquello que pueda afectar a la persona y su mundo valorativo. La desestimación, el ignorar o insultar las voluntades de otros, es una acción que irrespeta la autonomía y el proyecto de vida de los otros.</w:t>
      </w:r>
    </w:p>
    <w:p w14:paraId="5326BC29" w14:textId="51F2DAC6" w:rsidR="00613686" w:rsidRPr="000C7D40" w:rsidRDefault="00613686" w:rsidP="004940AE">
      <w:pPr>
        <w:pStyle w:val="Normal1"/>
        <w:spacing w:after="0" w:line="360" w:lineRule="auto"/>
        <w:ind w:firstLine="708"/>
        <w:jc w:val="both"/>
        <w:rPr>
          <w:rFonts w:ascii="Times New Roman" w:hAnsi="Times New Roman" w:cs="Times New Roman"/>
        </w:rPr>
      </w:pPr>
      <w:r w:rsidRPr="000C7D40">
        <w:rPr>
          <w:rFonts w:ascii="Times New Roman" w:eastAsia="Times New Roman" w:hAnsi="Times New Roman" w:cs="Times New Roman"/>
          <w:sz w:val="24"/>
          <w:szCs w:val="24"/>
        </w:rPr>
        <w:t>En la vivencia del sujeto autónomo es necesario considerar algunas reglas</w:t>
      </w:r>
      <w:r w:rsidRPr="000C7D40">
        <w:rPr>
          <w:rStyle w:val="Ancladenotaalpie"/>
          <w:rFonts w:ascii="Times New Roman" w:eastAsia="Times New Roman" w:hAnsi="Times New Roman" w:cs="Times New Roman"/>
          <w:sz w:val="24"/>
          <w:szCs w:val="24"/>
        </w:rPr>
        <w:footnoteReference w:id="7"/>
      </w:r>
      <w:r w:rsidR="000D1D72">
        <w:rPr>
          <w:rFonts w:ascii="Times New Roman" w:eastAsia="Times New Roman" w:hAnsi="Times New Roman" w:cs="Times New Roman"/>
          <w:sz w:val="24"/>
          <w:szCs w:val="24"/>
        </w:rPr>
        <w:t>,</w:t>
      </w:r>
      <w:r w:rsidRPr="000C7D40">
        <w:rPr>
          <w:rFonts w:ascii="Times New Roman" w:eastAsia="Times New Roman" w:hAnsi="Times New Roman" w:cs="Times New Roman"/>
          <w:sz w:val="24"/>
          <w:szCs w:val="24"/>
        </w:rPr>
        <w:t xml:space="preserve"> a la hora de entablar relaciones entre usuarios y operarios de la salud, entre ellas:</w:t>
      </w:r>
    </w:p>
    <w:p w14:paraId="100D433E" w14:textId="77777777" w:rsidR="00613686" w:rsidRPr="000C7D40" w:rsidRDefault="00613686" w:rsidP="004940AE">
      <w:pPr>
        <w:pStyle w:val="Prrafodelista"/>
        <w:numPr>
          <w:ilvl w:val="1"/>
          <w:numId w:val="2"/>
        </w:numPr>
        <w:spacing w:after="0" w:line="360" w:lineRule="auto"/>
        <w:jc w:val="both"/>
        <w:rPr>
          <w:rFonts w:ascii="Times New Roman" w:hAnsi="Times New Roman" w:cs="Times New Roman"/>
        </w:rPr>
      </w:pPr>
      <w:r w:rsidRPr="000C7D40">
        <w:rPr>
          <w:rFonts w:ascii="Times New Roman" w:eastAsia="Times New Roman" w:hAnsi="Times New Roman" w:cs="Times New Roman"/>
          <w:sz w:val="24"/>
          <w:szCs w:val="24"/>
        </w:rPr>
        <w:t>Decir la verdad.</w:t>
      </w:r>
    </w:p>
    <w:p w14:paraId="67D96CE6" w14:textId="77777777" w:rsidR="00613686" w:rsidRPr="000C7D40" w:rsidRDefault="00613686" w:rsidP="004940AE">
      <w:pPr>
        <w:pStyle w:val="Prrafodelista"/>
        <w:numPr>
          <w:ilvl w:val="1"/>
          <w:numId w:val="2"/>
        </w:numPr>
        <w:spacing w:after="0" w:line="360" w:lineRule="auto"/>
        <w:jc w:val="both"/>
        <w:rPr>
          <w:rFonts w:ascii="Times New Roman" w:hAnsi="Times New Roman" w:cs="Times New Roman"/>
        </w:rPr>
      </w:pPr>
      <w:r w:rsidRPr="000C7D40">
        <w:rPr>
          <w:rFonts w:ascii="Times New Roman" w:eastAsia="Times New Roman" w:hAnsi="Times New Roman" w:cs="Times New Roman"/>
          <w:sz w:val="24"/>
          <w:szCs w:val="24"/>
        </w:rPr>
        <w:t>Respetar la privacidad de los otros.</w:t>
      </w:r>
    </w:p>
    <w:p w14:paraId="1B33A96B" w14:textId="77777777" w:rsidR="00613686" w:rsidRPr="000C7D40" w:rsidRDefault="00613686" w:rsidP="004940AE">
      <w:pPr>
        <w:pStyle w:val="Prrafodelista"/>
        <w:numPr>
          <w:ilvl w:val="1"/>
          <w:numId w:val="2"/>
        </w:numPr>
        <w:spacing w:after="0" w:line="360" w:lineRule="auto"/>
        <w:jc w:val="both"/>
        <w:rPr>
          <w:rFonts w:ascii="Times New Roman" w:hAnsi="Times New Roman" w:cs="Times New Roman"/>
        </w:rPr>
      </w:pPr>
      <w:r w:rsidRPr="000C7D40">
        <w:rPr>
          <w:rFonts w:ascii="Times New Roman" w:eastAsia="Times New Roman" w:hAnsi="Times New Roman" w:cs="Times New Roman"/>
          <w:sz w:val="24"/>
          <w:szCs w:val="24"/>
        </w:rPr>
        <w:t>Proteger la información confidencial.</w:t>
      </w:r>
    </w:p>
    <w:p w14:paraId="27F73CFF" w14:textId="77777777" w:rsidR="00613686" w:rsidRPr="000C7D40" w:rsidRDefault="00613686" w:rsidP="004940AE">
      <w:pPr>
        <w:pStyle w:val="Prrafodelista"/>
        <w:numPr>
          <w:ilvl w:val="1"/>
          <w:numId w:val="2"/>
        </w:numPr>
        <w:spacing w:after="0" w:line="360" w:lineRule="auto"/>
        <w:jc w:val="both"/>
        <w:rPr>
          <w:rFonts w:ascii="Times New Roman" w:hAnsi="Times New Roman" w:cs="Times New Roman"/>
        </w:rPr>
      </w:pPr>
      <w:r w:rsidRPr="000C7D40">
        <w:rPr>
          <w:rFonts w:ascii="Times New Roman" w:eastAsia="Times New Roman" w:hAnsi="Times New Roman" w:cs="Times New Roman"/>
          <w:sz w:val="24"/>
          <w:szCs w:val="24"/>
        </w:rPr>
        <w:t>Obtener el consentimiento para intervenciones con pacientes.</w:t>
      </w:r>
    </w:p>
    <w:p w14:paraId="52EBD548" w14:textId="77777777" w:rsidR="00613686" w:rsidRPr="000C7D40" w:rsidRDefault="00613686" w:rsidP="004940AE">
      <w:pPr>
        <w:pStyle w:val="Prrafodelista"/>
        <w:numPr>
          <w:ilvl w:val="1"/>
          <w:numId w:val="2"/>
        </w:numPr>
        <w:spacing w:after="0" w:line="360" w:lineRule="auto"/>
        <w:jc w:val="both"/>
        <w:rPr>
          <w:rFonts w:ascii="Times New Roman" w:hAnsi="Times New Roman" w:cs="Times New Roman"/>
        </w:rPr>
      </w:pPr>
      <w:r w:rsidRPr="000C7D40">
        <w:rPr>
          <w:rFonts w:ascii="Times New Roman" w:eastAsia="Times New Roman" w:hAnsi="Times New Roman" w:cs="Times New Roman"/>
          <w:sz w:val="24"/>
          <w:szCs w:val="24"/>
        </w:rPr>
        <w:t>Cuando pregunten, ayudar a otros a realizar importantes decisiones.</w:t>
      </w:r>
    </w:p>
    <w:p w14:paraId="3C621268" w14:textId="77777777" w:rsidR="00613686" w:rsidRPr="000C7D40" w:rsidRDefault="00613686" w:rsidP="004940AE">
      <w:pPr>
        <w:pStyle w:val="Normal1"/>
        <w:spacing w:after="0" w:line="360" w:lineRule="auto"/>
        <w:jc w:val="both"/>
        <w:rPr>
          <w:rFonts w:ascii="Times New Roman" w:eastAsia="Times New Roman" w:hAnsi="Times New Roman" w:cs="Times New Roman"/>
          <w:sz w:val="24"/>
          <w:szCs w:val="24"/>
          <w:lang w:val="es-ES"/>
        </w:rPr>
      </w:pPr>
    </w:p>
    <w:p w14:paraId="19690529" w14:textId="5ECB2829" w:rsidR="00613686" w:rsidRPr="000C7D40" w:rsidRDefault="00613686" w:rsidP="004940AE">
      <w:pPr>
        <w:pStyle w:val="Normal1"/>
        <w:spacing w:after="0" w:line="360" w:lineRule="auto"/>
        <w:ind w:firstLine="708"/>
        <w:jc w:val="both"/>
        <w:rPr>
          <w:rFonts w:ascii="Times New Roman" w:hAnsi="Times New Roman" w:cs="Times New Roman"/>
        </w:rPr>
      </w:pPr>
      <w:r w:rsidRPr="000C7D40">
        <w:rPr>
          <w:rFonts w:ascii="Times New Roman" w:eastAsia="Times New Roman" w:hAnsi="Times New Roman" w:cs="Times New Roman"/>
          <w:sz w:val="24"/>
          <w:szCs w:val="24"/>
          <w:lang w:val="es-ES"/>
        </w:rPr>
        <w:t xml:space="preserve">La capacidad que posee una persona para decidir de forma autónoma </w:t>
      </w:r>
      <w:r w:rsidR="00C93226" w:rsidRPr="000C7D40">
        <w:rPr>
          <w:rFonts w:ascii="Times New Roman" w:eastAsia="Times New Roman" w:hAnsi="Times New Roman" w:cs="Times New Roman"/>
          <w:sz w:val="24"/>
          <w:szCs w:val="24"/>
          <w:lang w:val="es-ES"/>
        </w:rPr>
        <w:t>debe precisarse</w:t>
      </w:r>
      <w:r w:rsidRPr="000C7D40">
        <w:rPr>
          <w:rFonts w:ascii="Times New Roman" w:eastAsia="Times New Roman" w:hAnsi="Times New Roman" w:cs="Times New Roman"/>
          <w:sz w:val="24"/>
          <w:szCs w:val="24"/>
          <w:lang w:val="es-ES"/>
        </w:rPr>
        <w:t xml:space="preserve"> y esclarecerse, ya que no es un concepto unívoco. Esta determinación es relativa en cada situación</w:t>
      </w:r>
      <w:r w:rsidR="0063063D" w:rsidRPr="000C7D40">
        <w:rPr>
          <w:rFonts w:ascii="Times New Roman" w:eastAsia="Times New Roman" w:hAnsi="Times New Roman" w:cs="Times New Roman"/>
          <w:sz w:val="24"/>
          <w:szCs w:val="24"/>
          <w:lang w:val="es-ES"/>
        </w:rPr>
        <w:t>,</w:t>
      </w:r>
      <w:r w:rsidRPr="000C7D40">
        <w:rPr>
          <w:rFonts w:ascii="Times New Roman" w:eastAsia="Times New Roman" w:hAnsi="Times New Roman" w:cs="Times New Roman"/>
          <w:sz w:val="24"/>
          <w:szCs w:val="24"/>
          <w:lang w:val="es-ES"/>
        </w:rPr>
        <w:t xml:space="preserve"> y puede entrar en conflicto</w:t>
      </w:r>
      <w:r w:rsidR="000D1D72">
        <w:rPr>
          <w:rFonts w:ascii="Times New Roman" w:eastAsia="Times New Roman" w:hAnsi="Times New Roman" w:cs="Times New Roman"/>
          <w:sz w:val="24"/>
          <w:szCs w:val="24"/>
          <w:lang w:val="es-ES"/>
        </w:rPr>
        <w:t>,</w:t>
      </w:r>
      <w:r w:rsidRPr="000C7D40">
        <w:rPr>
          <w:rFonts w:ascii="Times New Roman" w:eastAsia="Times New Roman" w:hAnsi="Times New Roman" w:cs="Times New Roman"/>
          <w:sz w:val="24"/>
          <w:szCs w:val="24"/>
          <w:lang w:val="es-ES"/>
        </w:rPr>
        <w:t xml:space="preserve"> por su correspondencia o no</w:t>
      </w:r>
      <w:r w:rsidR="000D1D72">
        <w:rPr>
          <w:rFonts w:ascii="Times New Roman" w:eastAsia="Times New Roman" w:hAnsi="Times New Roman" w:cs="Times New Roman"/>
          <w:sz w:val="24"/>
          <w:szCs w:val="24"/>
          <w:lang w:val="es-ES"/>
        </w:rPr>
        <w:t>,</w:t>
      </w:r>
      <w:r w:rsidRPr="000C7D40">
        <w:rPr>
          <w:rFonts w:ascii="Times New Roman" w:eastAsia="Times New Roman" w:hAnsi="Times New Roman" w:cs="Times New Roman"/>
          <w:sz w:val="24"/>
          <w:szCs w:val="24"/>
          <w:lang w:val="es-ES"/>
        </w:rPr>
        <w:t xml:space="preserve"> con el criterio de los </w:t>
      </w:r>
      <w:r w:rsidRPr="000C7D40">
        <w:rPr>
          <w:rFonts w:ascii="Times New Roman" w:eastAsia="Times New Roman" w:hAnsi="Times New Roman" w:cs="Times New Roman"/>
          <w:sz w:val="24"/>
          <w:szCs w:val="24"/>
          <w:lang w:val="es-ES"/>
        </w:rPr>
        <w:lastRenderedPageBreak/>
        <w:t xml:space="preserve">prestatarios </w:t>
      </w:r>
      <w:r w:rsidR="00C93226" w:rsidRPr="000C7D40">
        <w:rPr>
          <w:rFonts w:ascii="Times New Roman" w:eastAsia="Times New Roman" w:hAnsi="Times New Roman" w:cs="Times New Roman"/>
          <w:sz w:val="24"/>
          <w:szCs w:val="24"/>
          <w:lang w:val="es-ES"/>
        </w:rPr>
        <w:t>de los servicios</w:t>
      </w:r>
      <w:r w:rsidRPr="000C7D40">
        <w:rPr>
          <w:rFonts w:ascii="Times New Roman" w:eastAsia="Times New Roman" w:hAnsi="Times New Roman" w:cs="Times New Roman"/>
          <w:sz w:val="24"/>
          <w:szCs w:val="24"/>
          <w:lang w:val="es-ES"/>
        </w:rPr>
        <w:t xml:space="preserve"> de salud</w:t>
      </w:r>
      <w:r w:rsidRPr="000C7D40">
        <w:rPr>
          <w:rStyle w:val="Ancladenotaalpie"/>
          <w:rFonts w:ascii="Times New Roman" w:eastAsia="Times New Roman" w:hAnsi="Times New Roman" w:cs="Times New Roman"/>
          <w:sz w:val="24"/>
          <w:szCs w:val="24"/>
          <w:lang w:val="es-ES"/>
        </w:rPr>
        <w:footnoteReference w:id="8"/>
      </w:r>
      <w:r w:rsidRPr="000C7D40">
        <w:rPr>
          <w:rFonts w:ascii="Times New Roman" w:eastAsia="Times New Roman" w:hAnsi="Times New Roman" w:cs="Times New Roman"/>
          <w:sz w:val="24"/>
          <w:szCs w:val="24"/>
          <w:lang w:val="es-ES"/>
        </w:rPr>
        <w:t xml:space="preserve">. Es necesario, por ello, que se deje constancia en un protocolo de </w:t>
      </w:r>
      <w:proofErr w:type="spellStart"/>
      <w:r w:rsidRPr="000C7D40">
        <w:rPr>
          <w:rFonts w:ascii="Times New Roman" w:eastAsia="Times New Roman" w:hAnsi="Times New Roman" w:cs="Times New Roman"/>
          <w:sz w:val="24"/>
          <w:szCs w:val="24"/>
          <w:lang w:val="es-ES"/>
        </w:rPr>
        <w:t>VAs</w:t>
      </w:r>
      <w:proofErr w:type="spellEnd"/>
      <w:r w:rsidRPr="000C7D40">
        <w:rPr>
          <w:rFonts w:ascii="Times New Roman" w:eastAsia="Times New Roman" w:hAnsi="Times New Roman" w:cs="Times New Roman"/>
          <w:sz w:val="24"/>
          <w:szCs w:val="24"/>
          <w:lang w:val="es-ES"/>
        </w:rPr>
        <w:t>.</w:t>
      </w:r>
    </w:p>
    <w:p w14:paraId="039B8148" w14:textId="77777777" w:rsidR="00613686" w:rsidRPr="000C7D40" w:rsidRDefault="00613686" w:rsidP="004940AE">
      <w:pPr>
        <w:pStyle w:val="Normal1"/>
        <w:spacing w:after="0" w:line="360" w:lineRule="auto"/>
        <w:jc w:val="both"/>
        <w:rPr>
          <w:rFonts w:ascii="Times New Roman" w:eastAsia="Times New Roman" w:hAnsi="Times New Roman" w:cs="Times New Roman"/>
          <w:sz w:val="24"/>
          <w:szCs w:val="24"/>
          <w:lang w:val="es-ES"/>
        </w:rPr>
      </w:pPr>
    </w:p>
    <w:p w14:paraId="7FBB5A8E" w14:textId="77777777" w:rsidR="00613686" w:rsidRPr="000C7D40" w:rsidRDefault="00613686" w:rsidP="004940AE">
      <w:pPr>
        <w:pStyle w:val="Normal1"/>
        <w:spacing w:after="0" w:line="360" w:lineRule="auto"/>
        <w:jc w:val="both"/>
        <w:rPr>
          <w:rFonts w:ascii="Times New Roman" w:eastAsia="Times New Roman" w:hAnsi="Times New Roman" w:cs="Times New Roman"/>
          <w:b/>
          <w:sz w:val="24"/>
          <w:szCs w:val="24"/>
          <w:lang w:val="es-ES"/>
        </w:rPr>
      </w:pPr>
      <w:r w:rsidRPr="000C7D40">
        <w:rPr>
          <w:rFonts w:ascii="Times New Roman" w:eastAsia="Times New Roman" w:hAnsi="Times New Roman" w:cs="Times New Roman"/>
          <w:b/>
          <w:sz w:val="24"/>
          <w:szCs w:val="24"/>
          <w:lang w:val="es-ES"/>
        </w:rPr>
        <w:t>Principio de Vulnerabilidad</w:t>
      </w:r>
      <w:r w:rsidRPr="000C7D40">
        <w:rPr>
          <w:rStyle w:val="Refdenotaalpie"/>
          <w:rFonts w:ascii="Times New Roman" w:eastAsia="Times New Roman" w:hAnsi="Times New Roman" w:cs="Times New Roman"/>
          <w:b/>
          <w:sz w:val="24"/>
          <w:szCs w:val="24"/>
          <w:lang w:val="es-ES"/>
        </w:rPr>
        <w:footnoteReference w:id="9"/>
      </w:r>
    </w:p>
    <w:p w14:paraId="518DEAA7" w14:textId="77777777" w:rsidR="004940AE" w:rsidRPr="000C7D40" w:rsidRDefault="004940AE" w:rsidP="004940AE">
      <w:pPr>
        <w:pStyle w:val="Normal1"/>
        <w:spacing w:after="0" w:line="360" w:lineRule="auto"/>
        <w:jc w:val="both"/>
        <w:rPr>
          <w:rFonts w:ascii="Times New Roman" w:eastAsia="Times New Roman" w:hAnsi="Times New Roman" w:cs="Times New Roman"/>
          <w:b/>
          <w:sz w:val="24"/>
          <w:szCs w:val="24"/>
          <w:lang w:val="es-ES"/>
        </w:rPr>
      </w:pPr>
    </w:p>
    <w:p w14:paraId="7BE1206E" w14:textId="12220E86" w:rsidR="00613686" w:rsidRPr="000C7D40" w:rsidRDefault="00613686" w:rsidP="004940AE">
      <w:pPr>
        <w:pStyle w:val="Normal1"/>
        <w:spacing w:after="0" w:line="360" w:lineRule="auto"/>
        <w:ind w:firstLine="708"/>
        <w:jc w:val="both"/>
        <w:rPr>
          <w:rFonts w:ascii="Times New Roman" w:eastAsia="Times New Roman" w:hAnsi="Times New Roman" w:cs="Times New Roman"/>
          <w:sz w:val="24"/>
          <w:szCs w:val="24"/>
          <w:lang w:val="es-ES"/>
        </w:rPr>
      </w:pPr>
      <w:r w:rsidRPr="000C7D40">
        <w:rPr>
          <w:rFonts w:ascii="Times New Roman" w:eastAsia="Times New Roman" w:hAnsi="Times New Roman" w:cs="Times New Roman"/>
          <w:sz w:val="24"/>
          <w:szCs w:val="24"/>
          <w:lang w:val="es-ES"/>
        </w:rPr>
        <w:t xml:space="preserve">Para Miguel </w:t>
      </w:r>
      <w:proofErr w:type="spellStart"/>
      <w:r w:rsidRPr="000C7D40">
        <w:rPr>
          <w:rFonts w:ascii="Times New Roman" w:eastAsia="Times New Roman" w:hAnsi="Times New Roman" w:cs="Times New Roman"/>
          <w:sz w:val="24"/>
          <w:szCs w:val="24"/>
          <w:lang w:val="es-ES"/>
        </w:rPr>
        <w:t>Kottow</w:t>
      </w:r>
      <w:proofErr w:type="spellEnd"/>
      <w:r w:rsidR="00734351">
        <w:rPr>
          <w:rStyle w:val="Refdenotaalpie"/>
          <w:rFonts w:ascii="Times New Roman" w:eastAsia="Times New Roman" w:hAnsi="Times New Roman" w:cs="Times New Roman"/>
          <w:sz w:val="24"/>
          <w:szCs w:val="24"/>
          <w:lang w:val="es-ES"/>
        </w:rPr>
        <w:footnoteReference w:id="10"/>
      </w:r>
      <w:r w:rsidR="001B46AA" w:rsidRPr="000C7D40">
        <w:rPr>
          <w:rFonts w:ascii="Times New Roman" w:eastAsia="Times New Roman" w:hAnsi="Times New Roman" w:cs="Times New Roman"/>
          <w:sz w:val="24"/>
          <w:szCs w:val="24"/>
          <w:lang w:val="es-ES"/>
        </w:rPr>
        <w:t>,</w:t>
      </w:r>
      <w:r w:rsidRPr="000C7D40">
        <w:rPr>
          <w:rFonts w:ascii="Times New Roman" w:eastAsia="Times New Roman" w:hAnsi="Times New Roman" w:cs="Times New Roman"/>
          <w:sz w:val="24"/>
          <w:szCs w:val="24"/>
          <w:lang w:val="es-ES"/>
        </w:rPr>
        <w:t xml:space="preserve"> la vulnerabilidad es la condición humana de fragilidad que todos compartimos.</w:t>
      </w:r>
      <w:r w:rsidR="001B46AA" w:rsidRPr="000C7D40">
        <w:rPr>
          <w:rFonts w:ascii="Times New Roman" w:eastAsia="Times New Roman" w:hAnsi="Times New Roman" w:cs="Times New Roman"/>
          <w:sz w:val="24"/>
          <w:szCs w:val="24"/>
          <w:lang w:val="es-ES"/>
        </w:rPr>
        <w:t xml:space="preserve"> </w:t>
      </w:r>
      <w:r w:rsidRPr="000C7D40">
        <w:rPr>
          <w:rFonts w:ascii="Times New Roman" w:eastAsia="Times New Roman" w:hAnsi="Times New Roman" w:cs="Times New Roman"/>
          <w:sz w:val="24"/>
          <w:szCs w:val="24"/>
          <w:lang w:val="es-ES"/>
        </w:rPr>
        <w:t xml:space="preserve">En este mismo sentido, cuando la persona se encuentra en el proceso del final </w:t>
      </w:r>
      <w:r w:rsidR="00F05784">
        <w:rPr>
          <w:rFonts w:ascii="Times New Roman" w:eastAsia="Times New Roman" w:hAnsi="Times New Roman" w:cs="Times New Roman"/>
          <w:sz w:val="24"/>
          <w:szCs w:val="24"/>
          <w:lang w:val="es-ES"/>
        </w:rPr>
        <w:t>de la vida no necesita que se le</w:t>
      </w:r>
      <w:r w:rsidRPr="000C7D40">
        <w:rPr>
          <w:rFonts w:ascii="Times New Roman" w:eastAsia="Times New Roman" w:hAnsi="Times New Roman" w:cs="Times New Roman"/>
          <w:sz w:val="24"/>
          <w:szCs w:val="24"/>
          <w:lang w:val="es-ES"/>
        </w:rPr>
        <w:t xml:space="preserve"> hable de la muerte, porque ya vive la espera, sino que requiere la ayuda para vivir mejor, sin dolor, reduciendo la sintomatología del sufrimiento. En la propia condición de sujeto vulnerable, es donde el sujeto autónomo logra apropiarse</w:t>
      </w:r>
      <w:r w:rsidR="003C69C8" w:rsidRPr="000C7D40">
        <w:rPr>
          <w:rFonts w:ascii="Times New Roman" w:eastAsia="Times New Roman" w:hAnsi="Times New Roman" w:cs="Times New Roman"/>
          <w:sz w:val="24"/>
          <w:szCs w:val="24"/>
          <w:lang w:val="es-ES"/>
        </w:rPr>
        <w:t xml:space="preserve"> </w:t>
      </w:r>
      <w:r w:rsidR="007714D8" w:rsidRPr="000C7D40">
        <w:rPr>
          <w:rFonts w:ascii="Times New Roman" w:eastAsia="Times New Roman" w:hAnsi="Times New Roman" w:cs="Times New Roman"/>
          <w:sz w:val="24"/>
          <w:szCs w:val="24"/>
          <w:lang w:val="es-ES"/>
        </w:rPr>
        <w:t>de su proceso de salud</w:t>
      </w:r>
      <w:r w:rsidRPr="000C7D40">
        <w:rPr>
          <w:rFonts w:ascii="Times New Roman" w:eastAsia="Times New Roman" w:hAnsi="Times New Roman" w:cs="Times New Roman"/>
          <w:sz w:val="24"/>
          <w:szCs w:val="24"/>
          <w:lang w:val="es-ES"/>
        </w:rPr>
        <w:t>, gracias a las políticas públicas y a los instrumentos jurídicos que el sistema de salud dispone y ofrece, para la promoción integral de la persona.  De esta manera</w:t>
      </w:r>
      <w:r w:rsidR="00751D5A" w:rsidRPr="000C7D40">
        <w:rPr>
          <w:rFonts w:ascii="Times New Roman" w:eastAsia="Times New Roman" w:hAnsi="Times New Roman" w:cs="Times New Roman"/>
          <w:sz w:val="24"/>
          <w:szCs w:val="24"/>
          <w:lang w:val="es-ES"/>
        </w:rPr>
        <w:t>,</w:t>
      </w:r>
      <w:r w:rsidRPr="000C7D40">
        <w:rPr>
          <w:rFonts w:ascii="Times New Roman" w:eastAsia="Times New Roman" w:hAnsi="Times New Roman" w:cs="Times New Roman"/>
          <w:sz w:val="24"/>
          <w:szCs w:val="24"/>
          <w:lang w:val="es-ES"/>
        </w:rPr>
        <w:t xml:space="preserve"> se propicia una integración entre los límites propios de todo ser humano en el proceso del final de la vida y sus dimensiones personales y familiares. </w:t>
      </w:r>
    </w:p>
    <w:p w14:paraId="06A60D7B" w14:textId="7FD3B4CB" w:rsidR="00613686" w:rsidRPr="000C7D40" w:rsidRDefault="00613686" w:rsidP="004940AE">
      <w:pPr>
        <w:pStyle w:val="Normal1"/>
        <w:spacing w:after="0" w:line="360" w:lineRule="auto"/>
        <w:ind w:firstLine="708"/>
        <w:jc w:val="both"/>
        <w:rPr>
          <w:rFonts w:ascii="Times New Roman" w:eastAsia="Times New Roman" w:hAnsi="Times New Roman" w:cs="Times New Roman"/>
          <w:sz w:val="24"/>
          <w:szCs w:val="24"/>
          <w:lang w:val="es-ES"/>
        </w:rPr>
      </w:pPr>
      <w:r w:rsidRPr="000C7D40">
        <w:rPr>
          <w:rFonts w:ascii="Times New Roman" w:eastAsia="Times New Roman" w:hAnsi="Times New Roman" w:cs="Times New Roman"/>
          <w:sz w:val="24"/>
          <w:szCs w:val="24"/>
          <w:lang w:val="es-ES"/>
        </w:rPr>
        <w:t>La finitud humana, las nociones de extraños morales y sociedad pluralistas</w:t>
      </w:r>
      <w:r w:rsidR="00751D5A" w:rsidRPr="000C7D40">
        <w:rPr>
          <w:rFonts w:ascii="Times New Roman" w:eastAsia="Times New Roman" w:hAnsi="Times New Roman" w:cs="Times New Roman"/>
          <w:sz w:val="24"/>
          <w:szCs w:val="24"/>
          <w:lang w:val="es-ES"/>
        </w:rPr>
        <w:t>,</w:t>
      </w:r>
      <w:r w:rsidRPr="000C7D40">
        <w:rPr>
          <w:rFonts w:ascii="Times New Roman" w:eastAsia="Times New Roman" w:hAnsi="Times New Roman" w:cs="Times New Roman"/>
          <w:sz w:val="24"/>
          <w:szCs w:val="24"/>
          <w:lang w:val="es-ES"/>
        </w:rPr>
        <w:t xml:space="preserve"> logran situar la reflexión en torno a conceptos modernos como cuidado, responsabilidad y empatía con los otros. Lo anterior</w:t>
      </w:r>
      <w:r w:rsidR="00751D5A" w:rsidRPr="000C7D40">
        <w:rPr>
          <w:rFonts w:ascii="Times New Roman" w:eastAsia="Times New Roman" w:hAnsi="Times New Roman" w:cs="Times New Roman"/>
          <w:sz w:val="24"/>
          <w:szCs w:val="24"/>
          <w:lang w:val="es-ES"/>
        </w:rPr>
        <w:t>,</w:t>
      </w:r>
      <w:r w:rsidRPr="000C7D40">
        <w:rPr>
          <w:rFonts w:ascii="Times New Roman" w:eastAsia="Times New Roman" w:hAnsi="Times New Roman" w:cs="Times New Roman"/>
          <w:sz w:val="24"/>
          <w:szCs w:val="24"/>
          <w:lang w:val="es-ES"/>
        </w:rPr>
        <w:t xml:space="preserve"> debido a que el sujeto es frágil, porque tiene que vivir con la mortalidad y con situaciones que lo colocan en riesgo. </w:t>
      </w:r>
    </w:p>
    <w:p w14:paraId="2B5FE25B" w14:textId="0CB1AEDC" w:rsidR="00613686" w:rsidRPr="000C7D40" w:rsidRDefault="00613686" w:rsidP="004940AE">
      <w:pPr>
        <w:pStyle w:val="Normal1"/>
        <w:spacing w:after="0" w:line="360" w:lineRule="auto"/>
        <w:ind w:firstLine="708"/>
        <w:jc w:val="both"/>
        <w:rPr>
          <w:rFonts w:ascii="Times New Roman" w:eastAsia="Times New Roman" w:hAnsi="Times New Roman" w:cs="Times New Roman"/>
          <w:sz w:val="24"/>
          <w:szCs w:val="24"/>
          <w:lang w:val="es-ES"/>
        </w:rPr>
      </w:pPr>
      <w:r w:rsidRPr="000C7D40">
        <w:rPr>
          <w:rFonts w:ascii="Times New Roman" w:eastAsia="Times New Roman" w:hAnsi="Times New Roman" w:cs="Times New Roman"/>
          <w:sz w:val="24"/>
          <w:szCs w:val="24"/>
          <w:lang w:val="es-ES"/>
        </w:rPr>
        <w:t xml:space="preserve">Por lo anterior, es que el reconocimiento de la fragilidad humana y del poder </w:t>
      </w:r>
      <w:r w:rsidR="00751D5A" w:rsidRPr="000C7D40">
        <w:rPr>
          <w:rFonts w:ascii="Times New Roman" w:eastAsia="Times New Roman" w:hAnsi="Times New Roman" w:cs="Times New Roman"/>
          <w:sz w:val="24"/>
          <w:szCs w:val="24"/>
          <w:lang w:val="es-ES"/>
        </w:rPr>
        <w:t>de autodeterminación del sujeto</w:t>
      </w:r>
      <w:r w:rsidRPr="000C7D40">
        <w:rPr>
          <w:rFonts w:ascii="Times New Roman" w:eastAsia="Times New Roman" w:hAnsi="Times New Roman" w:cs="Times New Roman"/>
          <w:sz w:val="24"/>
          <w:szCs w:val="24"/>
          <w:lang w:val="es-ES"/>
        </w:rPr>
        <w:t xml:space="preserve"> no son excluyentes, sino que</w:t>
      </w:r>
      <w:r w:rsidR="00751D5A" w:rsidRPr="000C7D40">
        <w:rPr>
          <w:rFonts w:ascii="Times New Roman" w:eastAsia="Times New Roman" w:hAnsi="Times New Roman" w:cs="Times New Roman"/>
          <w:sz w:val="24"/>
          <w:szCs w:val="24"/>
          <w:lang w:val="es-ES"/>
        </w:rPr>
        <w:t>,</w:t>
      </w:r>
      <w:r w:rsidRPr="000C7D40">
        <w:rPr>
          <w:rFonts w:ascii="Times New Roman" w:eastAsia="Times New Roman" w:hAnsi="Times New Roman" w:cs="Times New Roman"/>
          <w:sz w:val="24"/>
          <w:szCs w:val="24"/>
          <w:lang w:val="es-ES"/>
        </w:rPr>
        <w:t xml:space="preserve"> mediante la promoción de políticas públicas en salud, así como </w:t>
      </w:r>
      <w:r w:rsidR="00751D5A" w:rsidRPr="000C7D40">
        <w:rPr>
          <w:rFonts w:ascii="Times New Roman" w:eastAsia="Times New Roman" w:hAnsi="Times New Roman" w:cs="Times New Roman"/>
          <w:sz w:val="24"/>
          <w:szCs w:val="24"/>
          <w:lang w:val="es-ES"/>
        </w:rPr>
        <w:t>d</w:t>
      </w:r>
      <w:r w:rsidRPr="000C7D40">
        <w:rPr>
          <w:rFonts w:ascii="Times New Roman" w:eastAsia="Times New Roman" w:hAnsi="Times New Roman" w:cs="Times New Roman"/>
          <w:sz w:val="24"/>
          <w:szCs w:val="24"/>
          <w:lang w:val="es-ES"/>
        </w:rPr>
        <w:t xml:space="preserve">el uso de instrumentos del </w:t>
      </w:r>
      <w:proofErr w:type="spellStart"/>
      <w:r w:rsidRPr="000C7D40">
        <w:rPr>
          <w:rFonts w:ascii="Times New Roman" w:eastAsia="Times New Roman" w:hAnsi="Times New Roman" w:cs="Times New Roman"/>
          <w:sz w:val="24"/>
          <w:szCs w:val="24"/>
          <w:lang w:val="es-ES"/>
        </w:rPr>
        <w:t>Bioderecho</w:t>
      </w:r>
      <w:proofErr w:type="spellEnd"/>
      <w:r w:rsidRPr="000C7D40">
        <w:rPr>
          <w:rFonts w:ascii="Times New Roman" w:eastAsia="Times New Roman" w:hAnsi="Times New Roman" w:cs="Times New Roman"/>
          <w:sz w:val="24"/>
          <w:szCs w:val="24"/>
          <w:lang w:val="es-ES"/>
        </w:rPr>
        <w:t>, permitirán brindar posibilidades que expandan la seguridad, reduzcan el dolor y sufrimiento</w:t>
      </w:r>
      <w:r w:rsidR="00751D5A" w:rsidRPr="000C7D40">
        <w:rPr>
          <w:rFonts w:ascii="Times New Roman" w:eastAsia="Times New Roman" w:hAnsi="Times New Roman" w:cs="Times New Roman"/>
          <w:sz w:val="24"/>
          <w:szCs w:val="24"/>
          <w:lang w:val="es-ES"/>
        </w:rPr>
        <w:t>,</w:t>
      </w:r>
      <w:r w:rsidRPr="000C7D40">
        <w:rPr>
          <w:rFonts w:ascii="Times New Roman" w:eastAsia="Times New Roman" w:hAnsi="Times New Roman" w:cs="Times New Roman"/>
          <w:sz w:val="24"/>
          <w:szCs w:val="24"/>
          <w:lang w:val="es-ES"/>
        </w:rPr>
        <w:t xml:space="preserve"> y fomenten una sociedad que discierne y discute sus dilemas éticos, entre otros. </w:t>
      </w:r>
    </w:p>
    <w:p w14:paraId="401A3CCC" w14:textId="1DA53F1B" w:rsidR="00CE46C3" w:rsidRPr="000C7D40" w:rsidRDefault="00D16AFD" w:rsidP="004940AE">
      <w:pPr>
        <w:pStyle w:val="Normal1"/>
        <w:spacing w:after="0" w:line="360" w:lineRule="auto"/>
        <w:ind w:firstLine="708"/>
        <w:jc w:val="both"/>
        <w:rPr>
          <w:rFonts w:ascii="Times New Roman" w:hAnsi="Times New Roman" w:cs="Times New Roman"/>
        </w:rPr>
      </w:pPr>
      <w:r w:rsidRPr="000C7D40">
        <w:rPr>
          <w:rFonts w:ascii="Times New Roman" w:hAnsi="Times New Roman" w:cs="Times New Roman"/>
          <w:sz w:val="24"/>
          <w:szCs w:val="24"/>
        </w:rPr>
        <w:t>Vulnerabilidad y</w:t>
      </w:r>
      <w:r w:rsidR="00CE46C3" w:rsidRPr="000C7D40">
        <w:rPr>
          <w:rFonts w:ascii="Times New Roman" w:hAnsi="Times New Roman" w:cs="Times New Roman"/>
          <w:sz w:val="24"/>
          <w:szCs w:val="24"/>
        </w:rPr>
        <w:t xml:space="preserve"> autonomía tienen por contraparte</w:t>
      </w:r>
      <w:r w:rsidRPr="000C7D40">
        <w:rPr>
          <w:rFonts w:ascii="Times New Roman" w:hAnsi="Times New Roman" w:cs="Times New Roman"/>
          <w:sz w:val="24"/>
          <w:szCs w:val="24"/>
        </w:rPr>
        <w:t>,</w:t>
      </w:r>
      <w:r w:rsidR="00CE46C3" w:rsidRPr="000C7D40">
        <w:rPr>
          <w:rFonts w:ascii="Times New Roman" w:hAnsi="Times New Roman" w:cs="Times New Roman"/>
          <w:sz w:val="24"/>
          <w:szCs w:val="24"/>
        </w:rPr>
        <w:t xml:space="preserve"> al final de la vida</w:t>
      </w:r>
      <w:r w:rsidRPr="000C7D40">
        <w:rPr>
          <w:rFonts w:ascii="Times New Roman" w:hAnsi="Times New Roman" w:cs="Times New Roman"/>
          <w:sz w:val="24"/>
          <w:szCs w:val="24"/>
        </w:rPr>
        <w:t>,</w:t>
      </w:r>
      <w:r w:rsidR="00CE46C3" w:rsidRPr="000C7D40">
        <w:rPr>
          <w:rFonts w:ascii="Times New Roman" w:hAnsi="Times New Roman" w:cs="Times New Roman"/>
          <w:sz w:val="24"/>
          <w:szCs w:val="24"/>
        </w:rPr>
        <w:t xml:space="preserve"> el dolor y sufrimiento que genera una enfermedad</w:t>
      </w:r>
      <w:r w:rsidRPr="000C7D40">
        <w:rPr>
          <w:rFonts w:ascii="Times New Roman" w:hAnsi="Times New Roman" w:cs="Times New Roman"/>
          <w:sz w:val="24"/>
          <w:szCs w:val="24"/>
        </w:rPr>
        <w:t>,</w:t>
      </w:r>
      <w:r w:rsidR="00CE46C3" w:rsidRPr="000C7D40">
        <w:rPr>
          <w:rFonts w:ascii="Times New Roman" w:hAnsi="Times New Roman" w:cs="Times New Roman"/>
          <w:sz w:val="24"/>
          <w:szCs w:val="24"/>
        </w:rPr>
        <w:t xml:space="preserve"> y la toma de decisiones en tales </w:t>
      </w:r>
      <w:r w:rsidR="008F4454" w:rsidRPr="000C7D40">
        <w:rPr>
          <w:rFonts w:ascii="Times New Roman" w:hAnsi="Times New Roman" w:cs="Times New Roman"/>
          <w:sz w:val="24"/>
          <w:szCs w:val="24"/>
        </w:rPr>
        <w:t>contextos</w:t>
      </w:r>
      <w:r w:rsidR="00CE46C3" w:rsidRPr="000C7D40">
        <w:rPr>
          <w:rFonts w:ascii="Times New Roman" w:hAnsi="Times New Roman" w:cs="Times New Roman"/>
          <w:sz w:val="24"/>
          <w:szCs w:val="24"/>
        </w:rPr>
        <w:t>. En Costa Rica</w:t>
      </w:r>
      <w:r w:rsidRPr="000C7D40">
        <w:rPr>
          <w:rFonts w:ascii="Times New Roman" w:hAnsi="Times New Roman" w:cs="Times New Roman"/>
          <w:sz w:val="24"/>
          <w:szCs w:val="24"/>
        </w:rPr>
        <w:t>,</w:t>
      </w:r>
      <w:r w:rsidR="00CE46C3" w:rsidRPr="000C7D40">
        <w:rPr>
          <w:rFonts w:ascii="Times New Roman" w:hAnsi="Times New Roman" w:cs="Times New Roman"/>
          <w:sz w:val="24"/>
          <w:szCs w:val="24"/>
        </w:rPr>
        <w:t xml:space="preserve"> la calidad de vida ha sido asociada a la ausencia de dolor. La búsqueda de la felicidad</w:t>
      </w:r>
      <w:r w:rsidRPr="000C7D40">
        <w:rPr>
          <w:rFonts w:ascii="Times New Roman" w:hAnsi="Times New Roman" w:cs="Times New Roman"/>
          <w:sz w:val="24"/>
          <w:szCs w:val="24"/>
        </w:rPr>
        <w:t>,</w:t>
      </w:r>
      <w:r w:rsidR="00CE46C3" w:rsidRPr="000C7D40">
        <w:rPr>
          <w:rFonts w:ascii="Times New Roman" w:hAnsi="Times New Roman" w:cs="Times New Roman"/>
          <w:sz w:val="24"/>
          <w:szCs w:val="24"/>
        </w:rPr>
        <w:t xml:space="preserve"> para la mayor cantidad de personas</w:t>
      </w:r>
      <w:r w:rsidRPr="000C7D40">
        <w:rPr>
          <w:rFonts w:ascii="Times New Roman" w:hAnsi="Times New Roman" w:cs="Times New Roman"/>
          <w:sz w:val="24"/>
          <w:szCs w:val="24"/>
        </w:rPr>
        <w:t>,</w:t>
      </w:r>
      <w:r w:rsidR="00CE46C3" w:rsidRPr="000C7D40">
        <w:rPr>
          <w:rFonts w:ascii="Times New Roman" w:hAnsi="Times New Roman" w:cs="Times New Roman"/>
          <w:sz w:val="24"/>
          <w:szCs w:val="24"/>
        </w:rPr>
        <w:t xml:space="preserve"> puede favorecerse </w:t>
      </w:r>
      <w:r w:rsidRPr="000C7D40">
        <w:rPr>
          <w:rFonts w:ascii="Times New Roman" w:hAnsi="Times New Roman" w:cs="Times New Roman"/>
          <w:sz w:val="24"/>
          <w:szCs w:val="24"/>
        </w:rPr>
        <w:t xml:space="preserve">evitando el </w:t>
      </w:r>
      <w:r w:rsidR="00CE46C3" w:rsidRPr="000C7D40">
        <w:rPr>
          <w:rFonts w:ascii="Times New Roman" w:hAnsi="Times New Roman" w:cs="Times New Roman"/>
          <w:sz w:val="24"/>
          <w:szCs w:val="24"/>
        </w:rPr>
        <w:t>dolor</w:t>
      </w:r>
      <w:r w:rsidR="00813020" w:rsidRPr="000C7D40">
        <w:rPr>
          <w:rFonts w:ascii="Times New Roman" w:hAnsi="Times New Roman" w:cs="Times New Roman"/>
          <w:sz w:val="24"/>
          <w:szCs w:val="24"/>
        </w:rPr>
        <w:t>.</w:t>
      </w:r>
      <w:r w:rsidR="00CE46C3" w:rsidRPr="000C7D40">
        <w:rPr>
          <w:rFonts w:ascii="Times New Roman" w:hAnsi="Times New Roman" w:cs="Times New Roman"/>
          <w:sz w:val="24"/>
          <w:szCs w:val="24"/>
        </w:rPr>
        <w:t xml:space="preserve"> La imagen que </w:t>
      </w:r>
      <w:r w:rsidR="00CE46C3" w:rsidRPr="000C7D40">
        <w:rPr>
          <w:rFonts w:ascii="Times New Roman" w:hAnsi="Times New Roman" w:cs="Times New Roman"/>
          <w:sz w:val="24"/>
          <w:szCs w:val="24"/>
        </w:rPr>
        <w:lastRenderedPageBreak/>
        <w:t>aporta el pensamiento clásico y moderno</w:t>
      </w:r>
      <w:r w:rsidRPr="000C7D40">
        <w:rPr>
          <w:rFonts w:ascii="Times New Roman" w:hAnsi="Times New Roman" w:cs="Times New Roman"/>
          <w:sz w:val="24"/>
          <w:szCs w:val="24"/>
        </w:rPr>
        <w:t>,</w:t>
      </w:r>
      <w:r w:rsidR="00CE46C3" w:rsidRPr="000C7D40">
        <w:rPr>
          <w:rFonts w:ascii="Times New Roman" w:hAnsi="Times New Roman" w:cs="Times New Roman"/>
          <w:sz w:val="24"/>
          <w:szCs w:val="24"/>
        </w:rPr>
        <w:t xml:space="preserve"> de que el sujeto es un huésped de la vida</w:t>
      </w:r>
      <w:r w:rsidRPr="000C7D40">
        <w:rPr>
          <w:rFonts w:ascii="Times New Roman" w:hAnsi="Times New Roman" w:cs="Times New Roman"/>
          <w:sz w:val="24"/>
          <w:szCs w:val="24"/>
        </w:rPr>
        <w:t>,</w:t>
      </w:r>
      <w:r w:rsidR="00CE46C3" w:rsidRPr="000C7D40">
        <w:rPr>
          <w:rFonts w:ascii="Times New Roman" w:hAnsi="Times New Roman" w:cs="Times New Roman"/>
          <w:sz w:val="24"/>
          <w:szCs w:val="24"/>
        </w:rPr>
        <w:t xml:space="preserve"> requiere ser más explorada y compartida. En palabras de Alcoberro diríamos que “lo propio de un huésped sensato es saber, tam</w:t>
      </w:r>
      <w:r w:rsidRPr="000C7D40">
        <w:rPr>
          <w:rFonts w:ascii="Times New Roman" w:hAnsi="Times New Roman" w:cs="Times New Roman"/>
          <w:sz w:val="24"/>
          <w:szCs w:val="24"/>
        </w:rPr>
        <w:t>bién, cuándo debe partir” (Alcoberro, 2013:</w:t>
      </w:r>
      <w:r w:rsidR="00CE46C3" w:rsidRPr="000C7D40">
        <w:rPr>
          <w:rFonts w:ascii="Times New Roman" w:hAnsi="Times New Roman" w:cs="Times New Roman"/>
          <w:sz w:val="24"/>
          <w:szCs w:val="24"/>
        </w:rPr>
        <w:t xml:space="preserve"> 195).</w:t>
      </w:r>
    </w:p>
    <w:p w14:paraId="499B32DA" w14:textId="77777777" w:rsidR="00217B2E" w:rsidRPr="000C7D40" w:rsidRDefault="00217B2E" w:rsidP="004940AE">
      <w:pPr>
        <w:pStyle w:val="Normal1"/>
        <w:spacing w:after="0" w:line="360" w:lineRule="auto"/>
        <w:jc w:val="both"/>
        <w:rPr>
          <w:rFonts w:ascii="Times New Roman" w:hAnsi="Times New Roman" w:cs="Times New Roman"/>
          <w:sz w:val="24"/>
          <w:szCs w:val="24"/>
        </w:rPr>
      </w:pPr>
    </w:p>
    <w:p w14:paraId="61FABFBE" w14:textId="77777777" w:rsidR="00CE46C3" w:rsidRPr="000C7D40" w:rsidRDefault="00CE46C3" w:rsidP="00CE46C3">
      <w:pPr>
        <w:pStyle w:val="Normal1"/>
        <w:spacing w:after="0" w:line="480" w:lineRule="auto"/>
        <w:rPr>
          <w:rFonts w:ascii="Times New Roman" w:hAnsi="Times New Roman" w:cs="Times New Roman"/>
          <w:b/>
          <w:sz w:val="24"/>
          <w:szCs w:val="24"/>
        </w:rPr>
      </w:pPr>
      <w:r w:rsidRPr="000C7D40">
        <w:rPr>
          <w:rFonts w:ascii="Times New Roman" w:hAnsi="Times New Roman" w:cs="Times New Roman"/>
          <w:b/>
          <w:sz w:val="24"/>
          <w:szCs w:val="24"/>
        </w:rPr>
        <w:t>La figura jurídica de las Voluntades Anticipadas</w:t>
      </w:r>
      <w:r w:rsidRPr="000C7D40">
        <w:rPr>
          <w:rStyle w:val="Refdenotaalpie"/>
          <w:rFonts w:ascii="Times New Roman" w:hAnsi="Times New Roman" w:cs="Times New Roman"/>
          <w:b/>
          <w:sz w:val="24"/>
          <w:szCs w:val="24"/>
        </w:rPr>
        <w:footnoteReference w:id="11"/>
      </w:r>
      <w:r w:rsidRPr="000C7D40">
        <w:rPr>
          <w:rStyle w:val="Refdenotaalpie"/>
          <w:rFonts w:ascii="Times New Roman" w:hAnsi="Times New Roman" w:cs="Times New Roman"/>
          <w:b/>
          <w:sz w:val="24"/>
          <w:szCs w:val="24"/>
        </w:rPr>
        <w:footnoteReference w:id="12"/>
      </w:r>
    </w:p>
    <w:p w14:paraId="6B9AC119" w14:textId="584F61C8" w:rsidR="00CE46C3" w:rsidRPr="000C7D40" w:rsidRDefault="00CE46C3" w:rsidP="004940AE">
      <w:pPr>
        <w:pStyle w:val="Normal1"/>
        <w:spacing w:after="0" w:line="360" w:lineRule="auto"/>
        <w:ind w:firstLine="360"/>
        <w:jc w:val="both"/>
        <w:rPr>
          <w:rFonts w:ascii="Times New Roman" w:hAnsi="Times New Roman" w:cs="Times New Roman"/>
          <w:sz w:val="24"/>
          <w:szCs w:val="24"/>
        </w:rPr>
      </w:pPr>
      <w:r w:rsidRPr="000C7D40">
        <w:rPr>
          <w:rFonts w:ascii="Times New Roman" w:hAnsi="Times New Roman" w:cs="Times New Roman"/>
          <w:sz w:val="24"/>
          <w:szCs w:val="24"/>
        </w:rPr>
        <w:t>Este concepto, aunque no está tipificado en la legislación costarricense, sí ha sido implementado en otros países y Estados. California fue “el primer estado que estableció la llamada Ley de la muerte natural (“Natural Death Act”) que entró en vigor el 01 de enero de 1976” (Siurana, 2005, 127). Esta legis</w:t>
      </w:r>
      <w:r w:rsidR="00F05784">
        <w:rPr>
          <w:rFonts w:ascii="Times New Roman" w:hAnsi="Times New Roman" w:cs="Times New Roman"/>
          <w:sz w:val="24"/>
          <w:szCs w:val="24"/>
        </w:rPr>
        <w:t>lación instituyó ciertas ideas de</w:t>
      </w:r>
      <w:r w:rsidRPr="000C7D40">
        <w:rPr>
          <w:rFonts w:ascii="Times New Roman" w:hAnsi="Times New Roman" w:cs="Times New Roman"/>
          <w:sz w:val="24"/>
          <w:szCs w:val="24"/>
        </w:rPr>
        <w:t xml:space="preserve"> resaltar:</w:t>
      </w:r>
    </w:p>
    <w:p w14:paraId="2AEEDD8F" w14:textId="77777777" w:rsidR="004940AE" w:rsidRPr="000C7D40" w:rsidRDefault="004940AE" w:rsidP="004940AE">
      <w:pPr>
        <w:pStyle w:val="Normal1"/>
        <w:spacing w:after="0" w:line="360" w:lineRule="auto"/>
        <w:ind w:firstLine="360"/>
        <w:jc w:val="both"/>
        <w:rPr>
          <w:rFonts w:ascii="Times New Roman" w:hAnsi="Times New Roman" w:cs="Times New Roman"/>
        </w:rPr>
      </w:pPr>
    </w:p>
    <w:p w14:paraId="28B68BFF" w14:textId="77777777" w:rsidR="00CE46C3" w:rsidRPr="000C7D40" w:rsidRDefault="00CE46C3" w:rsidP="004940AE">
      <w:pPr>
        <w:pStyle w:val="Normal1"/>
        <w:numPr>
          <w:ilvl w:val="0"/>
          <w:numId w:val="3"/>
        </w:numPr>
        <w:spacing w:after="0" w:line="360" w:lineRule="auto"/>
        <w:jc w:val="both"/>
        <w:rPr>
          <w:rFonts w:ascii="Times New Roman" w:hAnsi="Times New Roman" w:cs="Times New Roman"/>
        </w:rPr>
      </w:pPr>
      <w:r w:rsidRPr="000C7D40">
        <w:rPr>
          <w:rFonts w:ascii="Times New Roman" w:hAnsi="Times New Roman" w:cs="Times New Roman"/>
          <w:sz w:val="24"/>
          <w:szCs w:val="24"/>
        </w:rPr>
        <w:t>“Las personas adultas tienen el derecho de controlar las decisiones relativas a su propio cuidado médico, incluyendo la decisión de no utilizar o interrumpir procesos para mantener la vida en casos de enfermedad terminal.</w:t>
      </w:r>
    </w:p>
    <w:p w14:paraId="7E256F54" w14:textId="77777777" w:rsidR="00CE46C3" w:rsidRPr="000C7D40" w:rsidRDefault="00CE46C3" w:rsidP="004940AE">
      <w:pPr>
        <w:pStyle w:val="Normal1"/>
        <w:numPr>
          <w:ilvl w:val="0"/>
          <w:numId w:val="3"/>
        </w:numPr>
        <w:spacing w:after="0" w:line="360" w:lineRule="auto"/>
        <w:jc w:val="both"/>
        <w:rPr>
          <w:rFonts w:ascii="Times New Roman" w:hAnsi="Times New Roman" w:cs="Times New Roman"/>
        </w:rPr>
      </w:pPr>
      <w:r w:rsidRPr="000C7D40">
        <w:rPr>
          <w:rFonts w:ascii="Times New Roman" w:hAnsi="Times New Roman" w:cs="Times New Roman"/>
          <w:sz w:val="24"/>
          <w:szCs w:val="24"/>
        </w:rPr>
        <w:t>La prolongación de la vida por medios artificiales puede causar la pérdida de la dignidad del paciente y dolores y sufrimientos innecesarios.</w:t>
      </w:r>
    </w:p>
    <w:p w14:paraId="7D2CE478" w14:textId="77777777" w:rsidR="00CE46C3" w:rsidRPr="000C7D40" w:rsidRDefault="00CE46C3" w:rsidP="004940AE">
      <w:pPr>
        <w:pStyle w:val="Normal1"/>
        <w:numPr>
          <w:ilvl w:val="0"/>
          <w:numId w:val="3"/>
        </w:numPr>
        <w:spacing w:after="0" w:line="360" w:lineRule="auto"/>
        <w:jc w:val="both"/>
        <w:rPr>
          <w:rFonts w:ascii="Times New Roman" w:hAnsi="Times New Roman" w:cs="Times New Roman"/>
        </w:rPr>
      </w:pPr>
      <w:r w:rsidRPr="000C7D40">
        <w:rPr>
          <w:rFonts w:ascii="Times New Roman" w:hAnsi="Times New Roman" w:cs="Times New Roman"/>
          <w:sz w:val="24"/>
          <w:szCs w:val="24"/>
        </w:rPr>
        <w:t>En consideración a la dignidad de los pacientes, las leyes del Estado de California reconocerán el derecho de una persona adulta a hacer una declaración por escrito dando instrucciones a su médico sobre la no aplicación o la retirada de procedimientos que pueden mantener su vida en el caso de  una enfermedad terminal” (Marlasca, 2002, 231).</w:t>
      </w:r>
    </w:p>
    <w:p w14:paraId="3E45D2A5" w14:textId="77777777" w:rsidR="00CE46C3" w:rsidRPr="000C7D40" w:rsidRDefault="00CE46C3" w:rsidP="004940AE">
      <w:pPr>
        <w:pStyle w:val="Normal1"/>
        <w:spacing w:after="0" w:line="360" w:lineRule="auto"/>
        <w:rPr>
          <w:rFonts w:ascii="Times New Roman" w:hAnsi="Times New Roman" w:cs="Times New Roman"/>
          <w:sz w:val="24"/>
          <w:szCs w:val="24"/>
        </w:rPr>
      </w:pPr>
    </w:p>
    <w:p w14:paraId="17AED1F2" w14:textId="77777777" w:rsidR="00CE46C3" w:rsidRPr="000C7D40" w:rsidRDefault="00CE46C3" w:rsidP="004940AE">
      <w:pPr>
        <w:pStyle w:val="Normal1"/>
        <w:spacing w:after="0" w:line="360" w:lineRule="auto"/>
        <w:ind w:firstLine="360"/>
        <w:jc w:val="both"/>
        <w:rPr>
          <w:rFonts w:ascii="Times New Roman" w:hAnsi="Times New Roman" w:cs="Times New Roman"/>
        </w:rPr>
      </w:pPr>
      <w:r w:rsidRPr="000C7D40">
        <w:rPr>
          <w:rFonts w:ascii="Times New Roman" w:hAnsi="Times New Roman" w:cs="Times New Roman"/>
          <w:sz w:val="24"/>
          <w:szCs w:val="24"/>
        </w:rPr>
        <w:t xml:space="preserve">El Consejo de Europa (1997) en el Convenio sobre Derechos Humanos y Biomedicina (Convenio de Oviedo) ha ido estableciendo “normativamente la posibilidad de que los ciudadanos, enfermos o no, otorguen un documento de voluntades anticipadas mediante el </w:t>
      </w:r>
      <w:r w:rsidRPr="000C7D40">
        <w:rPr>
          <w:rFonts w:ascii="Times New Roman" w:hAnsi="Times New Roman" w:cs="Times New Roman"/>
          <w:sz w:val="24"/>
          <w:szCs w:val="24"/>
        </w:rPr>
        <w:lastRenderedPageBreak/>
        <w:t>cual establecen previsiones de futuro acerca de qué tipo de asistencia sanitaria desean o no desean recibir para el caso en que se encuentren en un estado de salud determinado” (Royes, 2007, 165). Este paso es una expansión del principio de respeto a las personas. Cada quien ejerce su autonomía, durante todo el período de su vida. La tradición del consentimiento informado favorece que se desarrollen instrumentos de esta naturaleza, que resguarden las voluntades personales en todos sus extremos.</w:t>
      </w:r>
    </w:p>
    <w:p w14:paraId="28B8E7C3" w14:textId="65909873" w:rsidR="00CE46C3" w:rsidRPr="000C7D40" w:rsidRDefault="00CE46C3" w:rsidP="004940AE">
      <w:pPr>
        <w:pStyle w:val="Normal1"/>
        <w:spacing w:after="0" w:line="360" w:lineRule="auto"/>
        <w:ind w:firstLine="360"/>
        <w:jc w:val="both"/>
        <w:rPr>
          <w:rFonts w:ascii="Times New Roman" w:hAnsi="Times New Roman" w:cs="Times New Roman"/>
          <w:sz w:val="24"/>
          <w:szCs w:val="24"/>
        </w:rPr>
      </w:pPr>
      <w:r w:rsidRPr="000C7D40">
        <w:rPr>
          <w:rFonts w:ascii="Times New Roman" w:hAnsi="Times New Roman" w:cs="Times New Roman"/>
          <w:sz w:val="24"/>
          <w:szCs w:val="24"/>
        </w:rPr>
        <w:t>El documento de voluntades anticipadas</w:t>
      </w:r>
      <w:r w:rsidR="00F05784">
        <w:rPr>
          <w:rFonts w:ascii="Times New Roman" w:hAnsi="Times New Roman" w:cs="Times New Roman"/>
          <w:sz w:val="24"/>
          <w:szCs w:val="24"/>
        </w:rPr>
        <w:t>,</w:t>
      </w:r>
      <w:r w:rsidRPr="000C7D40">
        <w:rPr>
          <w:rFonts w:ascii="Times New Roman" w:hAnsi="Times New Roman" w:cs="Times New Roman"/>
          <w:sz w:val="24"/>
          <w:szCs w:val="24"/>
        </w:rPr>
        <w:t xml:space="preserve"> de la mano con el consentimiento informado</w:t>
      </w:r>
      <w:r w:rsidR="00F05784">
        <w:rPr>
          <w:rFonts w:ascii="Times New Roman" w:hAnsi="Times New Roman" w:cs="Times New Roman"/>
          <w:sz w:val="24"/>
          <w:szCs w:val="24"/>
        </w:rPr>
        <w:t>,</w:t>
      </w:r>
      <w:r w:rsidRPr="000C7D40">
        <w:rPr>
          <w:rFonts w:ascii="Times New Roman" w:hAnsi="Times New Roman" w:cs="Times New Roman"/>
          <w:sz w:val="24"/>
          <w:szCs w:val="24"/>
        </w:rPr>
        <w:t xml:space="preserve"> está modificando las relaciones sanitarias (Cf. Royes)</w:t>
      </w:r>
      <w:r w:rsidR="003541BE">
        <w:rPr>
          <w:rFonts w:ascii="Times New Roman" w:hAnsi="Times New Roman" w:cs="Times New Roman"/>
          <w:sz w:val="24"/>
          <w:szCs w:val="24"/>
        </w:rPr>
        <w:t xml:space="preserve">. El asunto está en determinar </w:t>
      </w:r>
      <w:r w:rsidRPr="000C7D40">
        <w:rPr>
          <w:rFonts w:ascii="Times New Roman" w:hAnsi="Times New Roman" w:cs="Times New Roman"/>
          <w:sz w:val="24"/>
          <w:szCs w:val="24"/>
        </w:rPr>
        <w:t>cuáles pueden ser los aportes de los documento</w:t>
      </w:r>
      <w:r w:rsidR="003541BE">
        <w:rPr>
          <w:rFonts w:ascii="Times New Roman" w:hAnsi="Times New Roman" w:cs="Times New Roman"/>
          <w:sz w:val="24"/>
          <w:szCs w:val="24"/>
        </w:rPr>
        <w:t>s de las voluntades anticipadas.</w:t>
      </w:r>
      <w:r w:rsidRPr="000C7D40">
        <w:rPr>
          <w:rFonts w:ascii="Times New Roman" w:hAnsi="Times New Roman" w:cs="Times New Roman"/>
          <w:sz w:val="24"/>
          <w:szCs w:val="24"/>
        </w:rPr>
        <w:t xml:space="preserve"> Lo anterior debido a que una primera reacción es pedir resultados o beneficios de su implementación en un sistema de salud. La confianza de que las decisiones tomadas con previsión sean consideradas por los operarios de la salud en el momento de valorar cualquier procedimiento desde los valores y solicitudes de la persona que hoy no es capaz de comunicarlas, favorece la tranquilidad de los sujetos en el final de la vida. El sufrimiento y </w:t>
      </w:r>
      <w:r w:rsidR="00F05784">
        <w:rPr>
          <w:rFonts w:ascii="Times New Roman" w:hAnsi="Times New Roman" w:cs="Times New Roman"/>
          <w:sz w:val="24"/>
          <w:szCs w:val="24"/>
        </w:rPr>
        <w:t>dolor siempre son aspectos por</w:t>
      </w:r>
      <w:r w:rsidRPr="000C7D40">
        <w:rPr>
          <w:rFonts w:ascii="Times New Roman" w:hAnsi="Times New Roman" w:cs="Times New Roman"/>
          <w:sz w:val="24"/>
          <w:szCs w:val="24"/>
        </w:rPr>
        <w:t xml:space="preserve"> considerar, </w:t>
      </w:r>
      <w:r w:rsidR="00F05784">
        <w:rPr>
          <w:rFonts w:ascii="Times New Roman" w:hAnsi="Times New Roman" w:cs="Times New Roman"/>
          <w:sz w:val="24"/>
          <w:szCs w:val="24"/>
        </w:rPr>
        <w:t>así</w:t>
      </w:r>
      <w:r w:rsidRPr="000C7D40">
        <w:rPr>
          <w:rFonts w:ascii="Times New Roman" w:hAnsi="Times New Roman" w:cs="Times New Roman"/>
          <w:sz w:val="24"/>
          <w:szCs w:val="24"/>
        </w:rPr>
        <w:t xml:space="preserve"> las voluntades anticipadas aminoran estas realidades al ofrecer la posibilidad de disponer anticipadamente lo que corresponde en el caso particular. El acercamiento que plantea Royes al respecto es esclarecedor para considerar las voluntades de las personas en todo el proceso del final de la vida:</w:t>
      </w:r>
    </w:p>
    <w:p w14:paraId="589FFC2E" w14:textId="77777777" w:rsidR="004940AE" w:rsidRPr="000C7D40" w:rsidRDefault="004940AE" w:rsidP="004940AE">
      <w:pPr>
        <w:pStyle w:val="Normal1"/>
        <w:spacing w:after="0" w:line="360" w:lineRule="auto"/>
        <w:ind w:firstLine="360"/>
        <w:jc w:val="both"/>
        <w:rPr>
          <w:rFonts w:ascii="Times New Roman" w:hAnsi="Times New Roman" w:cs="Times New Roman"/>
        </w:rPr>
      </w:pPr>
    </w:p>
    <w:p w14:paraId="0C9A5079" w14:textId="45803F6F" w:rsidR="00CE46C3" w:rsidRPr="000C7D40" w:rsidRDefault="00CE46C3" w:rsidP="004940AE">
      <w:pPr>
        <w:pStyle w:val="Normal1"/>
        <w:spacing w:after="0" w:line="360" w:lineRule="auto"/>
        <w:ind w:left="720"/>
        <w:jc w:val="both"/>
        <w:rPr>
          <w:rFonts w:ascii="Times New Roman" w:hAnsi="Times New Roman" w:cs="Times New Roman"/>
        </w:rPr>
      </w:pPr>
      <w:r w:rsidRPr="000C7D40">
        <w:rPr>
          <w:rFonts w:ascii="Times New Roman" w:hAnsi="Times New Roman" w:cs="Times New Roman"/>
          <w:sz w:val="24"/>
          <w:szCs w:val="24"/>
        </w:rPr>
        <w:t xml:space="preserve">Deben entenderse como un consentimiento informado realizado con anterioridad al supuesto o supuestos en los que se debería entrar en vigor (sería un No consentimiento, ya que lo que se solicita es que no actúe de determinada manera en circunstancias precisas). El sujeto capaz y competente determina las condiciones bajo las cuales no quiere recibir ciertas terapias o procedimientos médicos que alarguen el proceso de la vida en detrimento de su dignidad individual (encarnizamiento terapéutico) </w:t>
      </w:r>
      <w:r w:rsidR="003541BE">
        <w:rPr>
          <w:rFonts w:ascii="Times New Roman" w:hAnsi="Times New Roman" w:cs="Times New Roman"/>
          <w:sz w:val="24"/>
          <w:szCs w:val="24"/>
        </w:rPr>
        <w:t>(Royes, 2007:</w:t>
      </w:r>
      <w:r w:rsidRPr="000C7D40">
        <w:rPr>
          <w:rFonts w:ascii="Times New Roman" w:hAnsi="Times New Roman" w:cs="Times New Roman"/>
          <w:sz w:val="24"/>
          <w:szCs w:val="24"/>
        </w:rPr>
        <w:t xml:space="preserve"> 166-167).</w:t>
      </w:r>
    </w:p>
    <w:p w14:paraId="170DEAAE" w14:textId="77777777" w:rsidR="00CE46C3" w:rsidRPr="000C7D40" w:rsidRDefault="00CE46C3" w:rsidP="004940AE">
      <w:pPr>
        <w:pStyle w:val="Normal1"/>
        <w:spacing w:after="0" w:line="360" w:lineRule="auto"/>
        <w:jc w:val="both"/>
        <w:rPr>
          <w:rFonts w:ascii="Times New Roman" w:hAnsi="Times New Roman" w:cs="Times New Roman"/>
          <w:sz w:val="24"/>
          <w:szCs w:val="24"/>
        </w:rPr>
      </w:pPr>
    </w:p>
    <w:p w14:paraId="32329860" w14:textId="5FF528BB" w:rsidR="00CE46C3" w:rsidRPr="000C7D40" w:rsidRDefault="00CE46C3" w:rsidP="004940AE">
      <w:pPr>
        <w:pStyle w:val="Normal1"/>
        <w:spacing w:after="0" w:line="360" w:lineRule="auto"/>
        <w:ind w:firstLine="708"/>
        <w:jc w:val="both"/>
        <w:rPr>
          <w:rFonts w:ascii="Times New Roman" w:hAnsi="Times New Roman" w:cs="Times New Roman"/>
        </w:rPr>
      </w:pPr>
      <w:r w:rsidRPr="000C7D40">
        <w:rPr>
          <w:rFonts w:ascii="Times New Roman" w:hAnsi="Times New Roman" w:cs="Times New Roman"/>
          <w:sz w:val="24"/>
          <w:szCs w:val="24"/>
        </w:rPr>
        <w:t>La limitación del esfuerzo terapéutico (LET) en la práctica clínica es frecuente por lo que</w:t>
      </w:r>
      <w:r w:rsidR="00F05784">
        <w:rPr>
          <w:rFonts w:ascii="Times New Roman" w:hAnsi="Times New Roman" w:cs="Times New Roman"/>
          <w:sz w:val="24"/>
          <w:szCs w:val="24"/>
        </w:rPr>
        <w:t>,</w:t>
      </w:r>
      <w:r w:rsidRPr="000C7D40">
        <w:rPr>
          <w:rFonts w:ascii="Times New Roman" w:hAnsi="Times New Roman" w:cs="Times New Roman"/>
          <w:sz w:val="24"/>
          <w:szCs w:val="24"/>
        </w:rPr>
        <w:t xml:space="preserve"> mediante un documento de voluntades anticipadas, el paciente participa de modo directo en este tipo de decisiones desde el momento en que su voluntad puede ser conocida por el personal sanitario que le atiende aunque él, personalmente, no esté ahora en condiciones de </w:t>
      </w:r>
      <w:r w:rsidRPr="000C7D40">
        <w:rPr>
          <w:rFonts w:ascii="Times New Roman" w:hAnsi="Times New Roman" w:cs="Times New Roman"/>
          <w:sz w:val="24"/>
          <w:szCs w:val="24"/>
        </w:rPr>
        <w:lastRenderedPageBreak/>
        <w:t>manifestarla: ya lo ha hecho antes y su voluntad debe considerarse prioritaria a la de otros.</w:t>
      </w:r>
      <w:r w:rsidR="00F05784">
        <w:rPr>
          <w:rFonts w:ascii="Times New Roman" w:hAnsi="Times New Roman" w:cs="Times New Roman"/>
          <w:sz w:val="24"/>
          <w:szCs w:val="24"/>
        </w:rPr>
        <w:t xml:space="preserve"> </w:t>
      </w:r>
      <w:r w:rsidRPr="000C7D40">
        <w:rPr>
          <w:rFonts w:ascii="Times New Roman" w:hAnsi="Times New Roman" w:cs="Times New Roman"/>
          <w:sz w:val="24"/>
          <w:szCs w:val="24"/>
        </w:rPr>
        <w:t>Facilita una relación asistencial basada en la colaboración y dirigida a conseguir un objetivo común a médicos y pacientes: la promoción y la protección de los intereses del paciente de acuerdo con lo que éste entiende como sus intereses en el ámbito de la asistencia sanitaria, es decir, en consonancia con sus prioridades y opciones personales, con su visión de la vida y la muerte.</w:t>
      </w:r>
    </w:p>
    <w:p w14:paraId="5A0C5CF6" w14:textId="0CC9D0A8" w:rsidR="00CE46C3" w:rsidRPr="000C7D40" w:rsidRDefault="00F05784" w:rsidP="004940AE">
      <w:pPr>
        <w:pStyle w:val="Normal1"/>
        <w:spacing w:after="0" w:line="360" w:lineRule="auto"/>
        <w:ind w:firstLine="708"/>
        <w:jc w:val="both"/>
        <w:rPr>
          <w:rFonts w:ascii="Times New Roman" w:hAnsi="Times New Roman" w:cs="Times New Roman"/>
        </w:rPr>
      </w:pPr>
      <w:r>
        <w:rPr>
          <w:rFonts w:ascii="Times New Roman" w:hAnsi="Times New Roman" w:cs="Times New Roman"/>
          <w:sz w:val="24"/>
          <w:szCs w:val="24"/>
        </w:rPr>
        <w:t>Existe</w:t>
      </w:r>
      <w:r w:rsidR="00CE46C3" w:rsidRPr="000C7D40">
        <w:rPr>
          <w:rFonts w:ascii="Times New Roman" w:hAnsi="Times New Roman" w:cs="Times New Roman"/>
          <w:sz w:val="24"/>
          <w:szCs w:val="24"/>
        </w:rPr>
        <w:t xml:space="preserve"> una corriente</w:t>
      </w:r>
      <w:r>
        <w:rPr>
          <w:rFonts w:ascii="Times New Roman" w:hAnsi="Times New Roman" w:cs="Times New Roman"/>
          <w:sz w:val="24"/>
          <w:szCs w:val="24"/>
        </w:rPr>
        <w:t>,</w:t>
      </w:r>
      <w:r w:rsidR="00CE46C3" w:rsidRPr="000C7D40">
        <w:rPr>
          <w:rFonts w:ascii="Times New Roman" w:hAnsi="Times New Roman" w:cs="Times New Roman"/>
          <w:sz w:val="24"/>
          <w:szCs w:val="24"/>
        </w:rPr>
        <w:t xml:space="preserve"> cada vez más grande</w:t>
      </w:r>
      <w:r>
        <w:rPr>
          <w:rFonts w:ascii="Times New Roman" w:hAnsi="Times New Roman" w:cs="Times New Roman"/>
          <w:sz w:val="24"/>
          <w:szCs w:val="24"/>
        </w:rPr>
        <w:t>,</w:t>
      </w:r>
      <w:r w:rsidR="00CE46C3" w:rsidRPr="000C7D40">
        <w:rPr>
          <w:rFonts w:ascii="Times New Roman" w:hAnsi="Times New Roman" w:cs="Times New Roman"/>
          <w:sz w:val="24"/>
          <w:szCs w:val="24"/>
        </w:rPr>
        <w:t xml:space="preserve"> que reconoce la autonomía del sujeto en todos sus extremos, por lo que la previsión y disposición en diversas situaciones deben ser consideradas en una legislación y en el sistema sanitario en particular. Por ello</w:t>
      </w:r>
      <w:r>
        <w:rPr>
          <w:rFonts w:ascii="Times New Roman" w:hAnsi="Times New Roman" w:cs="Times New Roman"/>
          <w:sz w:val="24"/>
          <w:szCs w:val="24"/>
        </w:rPr>
        <w:t>,</w:t>
      </w:r>
      <w:r w:rsidR="00CE46C3" w:rsidRPr="000C7D40">
        <w:rPr>
          <w:rFonts w:ascii="Times New Roman" w:hAnsi="Times New Roman" w:cs="Times New Roman"/>
          <w:sz w:val="24"/>
          <w:szCs w:val="24"/>
        </w:rPr>
        <w:t xml:space="preserve"> a nivel internacional se ha </w:t>
      </w:r>
      <w:r w:rsidRPr="000C7D40">
        <w:rPr>
          <w:rFonts w:ascii="Times New Roman" w:hAnsi="Times New Roman" w:cs="Times New Roman"/>
          <w:sz w:val="24"/>
          <w:szCs w:val="24"/>
        </w:rPr>
        <w:t>implementado</w:t>
      </w:r>
      <w:r w:rsidR="00CE46C3" w:rsidRPr="000C7D40">
        <w:rPr>
          <w:rFonts w:ascii="Times New Roman" w:hAnsi="Times New Roman" w:cs="Times New Roman"/>
          <w:sz w:val="24"/>
          <w:szCs w:val="24"/>
        </w:rPr>
        <w:t xml:space="preserve"> modelos de acreditación que favorecen la</w:t>
      </w:r>
      <w:r>
        <w:rPr>
          <w:rFonts w:ascii="Times New Roman" w:hAnsi="Times New Roman" w:cs="Times New Roman"/>
          <w:sz w:val="24"/>
          <w:szCs w:val="24"/>
        </w:rPr>
        <w:t>s consideraciones</w:t>
      </w:r>
      <w:r w:rsidR="00CE46C3" w:rsidRPr="000C7D40">
        <w:rPr>
          <w:rFonts w:ascii="Times New Roman" w:hAnsi="Times New Roman" w:cs="Times New Roman"/>
          <w:sz w:val="24"/>
          <w:szCs w:val="24"/>
        </w:rPr>
        <w:t xml:space="preserve"> de las voluntades de los pacientes como un asunto primordial en la toma de decisiones.</w:t>
      </w:r>
    </w:p>
    <w:p w14:paraId="27572B27" w14:textId="1703B8D2" w:rsidR="00CE46C3" w:rsidRPr="000C7D40" w:rsidRDefault="00F05784" w:rsidP="004940AE">
      <w:pPr>
        <w:pStyle w:val="Normal1"/>
        <w:spacing w:after="0" w:line="360" w:lineRule="auto"/>
        <w:ind w:firstLine="708"/>
        <w:jc w:val="both"/>
        <w:rPr>
          <w:rFonts w:ascii="Times New Roman" w:hAnsi="Times New Roman" w:cs="Times New Roman"/>
        </w:rPr>
      </w:pPr>
      <w:r>
        <w:rPr>
          <w:rFonts w:ascii="Times New Roman" w:hAnsi="Times New Roman" w:cs="Times New Roman"/>
          <w:sz w:val="24"/>
          <w:szCs w:val="24"/>
        </w:rPr>
        <w:t xml:space="preserve">Por lo anterior, </w:t>
      </w:r>
      <w:r w:rsidR="00CE46C3" w:rsidRPr="000C7D40">
        <w:rPr>
          <w:rFonts w:ascii="Times New Roman" w:hAnsi="Times New Roman" w:cs="Times New Roman"/>
          <w:sz w:val="24"/>
          <w:szCs w:val="24"/>
        </w:rPr>
        <w:t>Simón en el modelo de acreditación del Health Quality Service (HQS)</w:t>
      </w:r>
      <w:r>
        <w:rPr>
          <w:rFonts w:ascii="Times New Roman" w:hAnsi="Times New Roman" w:cs="Times New Roman"/>
          <w:sz w:val="24"/>
          <w:szCs w:val="24"/>
        </w:rPr>
        <w:t xml:space="preserve"> señala que: </w:t>
      </w:r>
      <w:r w:rsidR="00CE46C3" w:rsidRPr="000C7D40">
        <w:rPr>
          <w:rFonts w:ascii="Times New Roman" w:hAnsi="Times New Roman" w:cs="Times New Roman"/>
          <w:sz w:val="24"/>
          <w:szCs w:val="24"/>
        </w:rPr>
        <w:t>“sobresalen las necesidades individuales y derechos del paciente, resaltando lo referente a la autonomía, la información y el consentimiento informado…Atención a los pacientes</w:t>
      </w:r>
      <w:r w:rsidR="003541BE">
        <w:rPr>
          <w:rFonts w:ascii="Times New Roman" w:hAnsi="Times New Roman" w:cs="Times New Roman"/>
          <w:sz w:val="24"/>
          <w:szCs w:val="24"/>
        </w:rPr>
        <w:t xml:space="preserve"> terminales, moribundos…” (2005:</w:t>
      </w:r>
      <w:r w:rsidR="00CE46C3" w:rsidRPr="000C7D40">
        <w:rPr>
          <w:rFonts w:ascii="Times New Roman" w:hAnsi="Times New Roman" w:cs="Times New Roman"/>
          <w:sz w:val="24"/>
          <w:szCs w:val="24"/>
        </w:rPr>
        <w:t xml:space="preserve"> 78).</w:t>
      </w:r>
    </w:p>
    <w:p w14:paraId="561F2C37" w14:textId="77777777" w:rsidR="00CE46C3" w:rsidRPr="000C7D40" w:rsidRDefault="00CE46C3" w:rsidP="004940AE">
      <w:pPr>
        <w:pStyle w:val="Normal1"/>
        <w:spacing w:after="0" w:line="360" w:lineRule="auto"/>
        <w:ind w:firstLine="708"/>
        <w:jc w:val="both"/>
        <w:rPr>
          <w:rFonts w:ascii="Times New Roman" w:hAnsi="Times New Roman" w:cs="Times New Roman"/>
        </w:rPr>
      </w:pPr>
      <w:r w:rsidRPr="000C7D40">
        <w:rPr>
          <w:rFonts w:ascii="Times New Roman" w:hAnsi="Times New Roman" w:cs="Times New Roman"/>
          <w:sz w:val="24"/>
          <w:szCs w:val="24"/>
        </w:rPr>
        <w:t>Este sistema de acreditación en su sección 3ª establece que la experiencia del paciente, dispone de tres normas, de las cuales son pertinentes para nuestro trabajo la Norma 21: Los derechos del paciente y la Norma 22: Las necesidades individuales del paciente.</w:t>
      </w:r>
    </w:p>
    <w:p w14:paraId="04F02AE7" w14:textId="77777777" w:rsidR="00CE46C3" w:rsidRPr="000C7D40" w:rsidRDefault="00CE46C3" w:rsidP="004940AE">
      <w:pPr>
        <w:pStyle w:val="Normal1"/>
        <w:spacing w:after="0" w:line="360" w:lineRule="auto"/>
        <w:ind w:firstLine="708"/>
        <w:jc w:val="both"/>
        <w:rPr>
          <w:rFonts w:ascii="Times New Roman" w:hAnsi="Times New Roman" w:cs="Times New Roman"/>
          <w:sz w:val="24"/>
          <w:szCs w:val="24"/>
        </w:rPr>
      </w:pPr>
      <w:r w:rsidRPr="000C7D40">
        <w:rPr>
          <w:rFonts w:ascii="Times New Roman" w:hAnsi="Times New Roman" w:cs="Times New Roman"/>
          <w:sz w:val="24"/>
          <w:szCs w:val="24"/>
        </w:rPr>
        <w:t>La HQS establece en sus protocolos la evaluación de la capacidad y decisiones de representación –incluyendo el uso de directivas anticipadas-: 21.7, 21.19, 22.16, 25-10, 27.5.10. Como parte de los derechos explícitamente reconocidos por la HQS está el derecho a que se respeten sus últimas voluntades (Voluntades Anticipadas): 22.16, a saber:</w:t>
      </w:r>
    </w:p>
    <w:p w14:paraId="0CAA8922" w14:textId="77777777" w:rsidR="004940AE" w:rsidRPr="000C7D40" w:rsidRDefault="004940AE" w:rsidP="004940AE">
      <w:pPr>
        <w:pStyle w:val="Normal1"/>
        <w:spacing w:after="0" w:line="360" w:lineRule="auto"/>
        <w:ind w:firstLine="708"/>
        <w:jc w:val="both"/>
        <w:rPr>
          <w:rFonts w:ascii="Times New Roman" w:hAnsi="Times New Roman" w:cs="Times New Roman"/>
        </w:rPr>
      </w:pPr>
    </w:p>
    <w:p w14:paraId="055B8D16" w14:textId="77777777" w:rsidR="00CE46C3" w:rsidRPr="000C7D40" w:rsidRDefault="00CE46C3" w:rsidP="004940AE">
      <w:pPr>
        <w:pStyle w:val="Normal1"/>
        <w:spacing w:after="0" w:line="360" w:lineRule="auto"/>
        <w:ind w:left="1410"/>
        <w:jc w:val="both"/>
        <w:rPr>
          <w:rFonts w:ascii="Times New Roman" w:hAnsi="Times New Roman" w:cs="Times New Roman"/>
        </w:rPr>
      </w:pPr>
      <w:r w:rsidRPr="000C7D40">
        <w:rPr>
          <w:rFonts w:ascii="Times New Roman" w:hAnsi="Times New Roman" w:cs="Times New Roman"/>
          <w:sz w:val="24"/>
          <w:szCs w:val="24"/>
        </w:rPr>
        <w:t>Existe un procedimiento documentado y escrito/revisado en los últimos tres años acerca de la respuesta de la organización para dar cumplimiento a las últimas voluntades de pacientes/usuarios (A-ISO).</w:t>
      </w:r>
    </w:p>
    <w:p w14:paraId="24402D28" w14:textId="77777777" w:rsidR="00CE46C3" w:rsidRPr="000C7D40" w:rsidRDefault="00CE46C3" w:rsidP="004940AE">
      <w:pPr>
        <w:pStyle w:val="Normal1"/>
        <w:spacing w:after="0" w:line="360" w:lineRule="auto"/>
        <w:ind w:left="1410"/>
        <w:jc w:val="both"/>
        <w:rPr>
          <w:rFonts w:ascii="Times New Roman" w:hAnsi="Times New Roman" w:cs="Times New Roman"/>
        </w:rPr>
      </w:pPr>
      <w:r w:rsidRPr="000C7D40">
        <w:rPr>
          <w:rFonts w:ascii="Times New Roman" w:hAnsi="Times New Roman" w:cs="Times New Roman"/>
          <w:sz w:val="24"/>
          <w:szCs w:val="24"/>
        </w:rPr>
        <w:t xml:space="preserve">Orientación: este procedimiento necesita la formación del personal acerca del status legal y ético de las últimas voluntades (por ejemplo, deben hacerse cuando el paciente/usuario tenga capacidad de dar consentimiento válido), cómo el personal es consciente de ellos, cómo se custodian (por ejemplo, </w:t>
      </w:r>
      <w:r w:rsidRPr="000C7D40">
        <w:rPr>
          <w:rFonts w:ascii="Times New Roman" w:hAnsi="Times New Roman" w:cs="Times New Roman"/>
          <w:sz w:val="24"/>
          <w:szCs w:val="24"/>
        </w:rPr>
        <w:lastRenderedPageBreak/>
        <w:t>debería haber una anotación completa en la historia clínica acerca de cualesquiera últimas voluntades) y cómo se llevan a cabo. (Simón, 2005, 139)</w:t>
      </w:r>
    </w:p>
    <w:p w14:paraId="4D1118CB" w14:textId="77777777" w:rsidR="004940AE" w:rsidRPr="000C7D40" w:rsidRDefault="004940AE" w:rsidP="004940AE">
      <w:pPr>
        <w:pStyle w:val="Normal1"/>
        <w:spacing w:after="0" w:line="360" w:lineRule="auto"/>
        <w:ind w:firstLine="708"/>
        <w:jc w:val="both"/>
        <w:rPr>
          <w:rFonts w:ascii="Times New Roman" w:hAnsi="Times New Roman" w:cs="Times New Roman"/>
          <w:sz w:val="24"/>
          <w:szCs w:val="24"/>
        </w:rPr>
      </w:pPr>
    </w:p>
    <w:p w14:paraId="23F1059B" w14:textId="2ADD16F6" w:rsidR="00CE46C3" w:rsidRPr="000C7D40" w:rsidRDefault="00F05784" w:rsidP="004940AE">
      <w:pPr>
        <w:pStyle w:val="Normal1"/>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La</w:t>
      </w:r>
      <w:r w:rsidR="00CE46C3" w:rsidRPr="000C7D40">
        <w:rPr>
          <w:rFonts w:ascii="Times New Roman" w:hAnsi="Times New Roman" w:cs="Times New Roman"/>
          <w:sz w:val="24"/>
          <w:szCs w:val="24"/>
        </w:rPr>
        <w:t xml:space="preserve"> práctica de dejar constancia de los deseos personales en torno al proceso de la salud y la enfermedad es considerada por much</w:t>
      </w:r>
      <w:r w:rsidR="00685735" w:rsidRPr="000C7D40">
        <w:rPr>
          <w:rFonts w:ascii="Times New Roman" w:hAnsi="Times New Roman" w:cs="Times New Roman"/>
          <w:sz w:val="24"/>
          <w:szCs w:val="24"/>
        </w:rPr>
        <w:t>as instancias para ser evaluada,</w:t>
      </w:r>
      <w:r w:rsidR="00CE46C3" w:rsidRPr="000C7D40">
        <w:rPr>
          <w:rFonts w:ascii="Times New Roman" w:hAnsi="Times New Roman" w:cs="Times New Roman"/>
          <w:sz w:val="24"/>
          <w:szCs w:val="24"/>
        </w:rPr>
        <w:t xml:space="preserve"> para el otorgamiento de acreditaciones a nivel internacional. Lo anterior</w:t>
      </w:r>
      <w:r w:rsidR="006A2AD9" w:rsidRPr="000C7D40">
        <w:rPr>
          <w:rFonts w:ascii="Times New Roman" w:hAnsi="Times New Roman" w:cs="Times New Roman"/>
          <w:sz w:val="24"/>
          <w:szCs w:val="24"/>
        </w:rPr>
        <w:t>,</w:t>
      </w:r>
      <w:r w:rsidR="00CE46C3" w:rsidRPr="000C7D40">
        <w:rPr>
          <w:rFonts w:ascii="Times New Roman" w:hAnsi="Times New Roman" w:cs="Times New Roman"/>
          <w:sz w:val="24"/>
          <w:szCs w:val="24"/>
        </w:rPr>
        <w:t xml:space="preserve"> para certificar la calidad de la prestación de servicios por la institución hospitalaria, así como</w:t>
      </w:r>
      <w:r>
        <w:rPr>
          <w:rFonts w:ascii="Times New Roman" w:hAnsi="Times New Roman" w:cs="Times New Roman"/>
          <w:sz w:val="24"/>
          <w:szCs w:val="24"/>
        </w:rPr>
        <w:t>,</w:t>
      </w:r>
      <w:r w:rsidR="00CE46C3" w:rsidRPr="000C7D40">
        <w:rPr>
          <w:rFonts w:ascii="Times New Roman" w:hAnsi="Times New Roman" w:cs="Times New Roman"/>
          <w:sz w:val="24"/>
          <w:szCs w:val="24"/>
        </w:rPr>
        <w:t xml:space="preserve"> por </w:t>
      </w:r>
      <w:r>
        <w:rPr>
          <w:rFonts w:ascii="Times New Roman" w:hAnsi="Times New Roman" w:cs="Times New Roman"/>
          <w:sz w:val="24"/>
          <w:szCs w:val="24"/>
        </w:rPr>
        <w:t>lo</w:t>
      </w:r>
      <w:r w:rsidR="00CE46C3" w:rsidRPr="000C7D40">
        <w:rPr>
          <w:rFonts w:ascii="Times New Roman" w:hAnsi="Times New Roman" w:cs="Times New Roman"/>
          <w:sz w:val="24"/>
          <w:szCs w:val="24"/>
        </w:rPr>
        <w:t>s profesionales involucrados en todo el proceso. Con el desarrollo de la teoría del consentimiento informado se abre el espacio propicio para la consideración de un área más amplia respecto a la autonomía del usuario en salud. Siurana</w:t>
      </w:r>
      <w:r w:rsidR="006C43DF" w:rsidRPr="000C7D40">
        <w:rPr>
          <w:rFonts w:ascii="Times New Roman" w:hAnsi="Times New Roman" w:cs="Times New Roman"/>
          <w:sz w:val="24"/>
          <w:szCs w:val="24"/>
        </w:rPr>
        <w:t xml:space="preserve"> (2005:</w:t>
      </w:r>
      <w:r w:rsidR="00CE46C3" w:rsidRPr="000C7D40">
        <w:rPr>
          <w:rFonts w:ascii="Times New Roman" w:hAnsi="Times New Roman" w:cs="Times New Roman"/>
          <w:sz w:val="24"/>
          <w:szCs w:val="24"/>
        </w:rPr>
        <w:t xml:space="preserve"> 127-148) presenta algunos países</w:t>
      </w:r>
      <w:r w:rsidR="00CE46C3" w:rsidRPr="000C7D40">
        <w:rPr>
          <w:rStyle w:val="Ancladenotaalpie"/>
          <w:rFonts w:ascii="Times New Roman" w:hAnsi="Times New Roman" w:cs="Times New Roman"/>
          <w:sz w:val="24"/>
          <w:szCs w:val="24"/>
        </w:rPr>
        <w:footnoteReference w:id="13"/>
      </w:r>
      <w:r w:rsidR="00CE46C3" w:rsidRPr="000C7D40">
        <w:rPr>
          <w:rFonts w:ascii="Times New Roman" w:hAnsi="Times New Roman" w:cs="Times New Roman"/>
          <w:sz w:val="24"/>
          <w:szCs w:val="24"/>
        </w:rPr>
        <w:t xml:space="preserve"> que han ido incorporando a sus sistemas de salud estas disposiciones, a saber:</w:t>
      </w:r>
    </w:p>
    <w:p w14:paraId="7070C753" w14:textId="77777777" w:rsidR="004940AE" w:rsidRPr="000C7D40" w:rsidRDefault="004940AE" w:rsidP="004940AE">
      <w:pPr>
        <w:pStyle w:val="Normal1"/>
        <w:spacing w:after="0" w:line="360" w:lineRule="auto"/>
        <w:ind w:firstLine="708"/>
        <w:jc w:val="both"/>
        <w:rPr>
          <w:rFonts w:ascii="Times New Roman" w:hAnsi="Times New Roman" w:cs="Times New Roman"/>
        </w:rPr>
      </w:pPr>
    </w:p>
    <w:p w14:paraId="319BA7F3" w14:textId="77777777" w:rsidR="00CE46C3" w:rsidRPr="000C7D40" w:rsidRDefault="00CE46C3" w:rsidP="004940AE">
      <w:pPr>
        <w:pStyle w:val="Prrafodelista"/>
        <w:numPr>
          <w:ilvl w:val="1"/>
          <w:numId w:val="4"/>
        </w:numPr>
        <w:spacing w:line="360" w:lineRule="auto"/>
        <w:jc w:val="both"/>
        <w:rPr>
          <w:rFonts w:ascii="Times New Roman" w:hAnsi="Times New Roman" w:cs="Times New Roman"/>
        </w:rPr>
      </w:pPr>
      <w:r w:rsidRPr="000C7D40">
        <w:rPr>
          <w:rFonts w:ascii="Times New Roman" w:hAnsi="Times New Roman" w:cs="Times New Roman"/>
          <w:sz w:val="24"/>
          <w:szCs w:val="24"/>
        </w:rPr>
        <w:t>Estados Unidos: Ley Federal de Autodeterminación del Paciente (Patient Self Determination Act). Aprobada por el Congreso de Estados Unidos en 1990 y puesta en vigor el 1 de diciembre de 1991.</w:t>
      </w:r>
    </w:p>
    <w:p w14:paraId="3B86E53A" w14:textId="77777777" w:rsidR="00CE46C3" w:rsidRPr="000C7D40" w:rsidRDefault="00CE46C3" w:rsidP="004940AE">
      <w:pPr>
        <w:pStyle w:val="Prrafodelista"/>
        <w:numPr>
          <w:ilvl w:val="1"/>
          <w:numId w:val="4"/>
        </w:numPr>
        <w:spacing w:line="360" w:lineRule="auto"/>
        <w:jc w:val="both"/>
        <w:rPr>
          <w:rFonts w:ascii="Times New Roman" w:hAnsi="Times New Roman" w:cs="Times New Roman"/>
        </w:rPr>
      </w:pPr>
      <w:r w:rsidRPr="000C7D40">
        <w:rPr>
          <w:rFonts w:ascii="Times New Roman" w:hAnsi="Times New Roman" w:cs="Times New Roman"/>
          <w:sz w:val="24"/>
          <w:szCs w:val="24"/>
        </w:rPr>
        <w:t>Australia: en el Estado de Victoria es promulgada la Ley del Tratamiento Médico de Victoria en 1988 (Victorian Medcal Treatment Act 1988). En otro Estado como Australia del Sur se promulga la Ley del Consentimiento al Tratamiento Médico y Cuidados Paliativos en 1995 (Consent to Medical Treatment and Palliative Care ACt 1995)</w:t>
      </w:r>
    </w:p>
    <w:p w14:paraId="4114B4A4" w14:textId="77777777" w:rsidR="00CE46C3" w:rsidRPr="000C7D40" w:rsidRDefault="00CE46C3" w:rsidP="004940AE">
      <w:pPr>
        <w:pStyle w:val="Prrafodelista"/>
        <w:numPr>
          <w:ilvl w:val="1"/>
          <w:numId w:val="4"/>
        </w:numPr>
        <w:spacing w:line="360" w:lineRule="auto"/>
        <w:jc w:val="both"/>
        <w:rPr>
          <w:rFonts w:ascii="Times New Roman" w:hAnsi="Times New Roman" w:cs="Times New Roman"/>
        </w:rPr>
      </w:pPr>
      <w:r w:rsidRPr="000C7D40">
        <w:rPr>
          <w:rFonts w:ascii="Times New Roman" w:hAnsi="Times New Roman" w:cs="Times New Roman"/>
          <w:sz w:val="24"/>
          <w:szCs w:val="24"/>
        </w:rPr>
        <w:t>Canadá: son varias las provincias que promulgan diversas leyes para  legalizar las voluntades anticipadas (advance directives): Alberta, Nueva Foundland, Manitoba, Ontario, Québec, Nueva Escocia.</w:t>
      </w:r>
    </w:p>
    <w:p w14:paraId="5262D7DC" w14:textId="15F39FFE" w:rsidR="00CE46C3" w:rsidRPr="000C7D40" w:rsidRDefault="00CE46C3" w:rsidP="004940AE">
      <w:pPr>
        <w:pStyle w:val="Prrafodelista"/>
        <w:numPr>
          <w:ilvl w:val="1"/>
          <w:numId w:val="4"/>
        </w:numPr>
        <w:spacing w:line="360" w:lineRule="auto"/>
        <w:jc w:val="both"/>
        <w:rPr>
          <w:rFonts w:ascii="Times New Roman" w:hAnsi="Times New Roman" w:cs="Times New Roman"/>
        </w:rPr>
      </w:pPr>
      <w:r w:rsidRPr="000C7D40">
        <w:rPr>
          <w:rFonts w:ascii="Times New Roman" w:hAnsi="Times New Roman" w:cs="Times New Roman"/>
          <w:sz w:val="24"/>
          <w:szCs w:val="24"/>
        </w:rPr>
        <w:t>Dinamarca: el concepto utilizado es el de testamentos vitales (Livstestamente)</w:t>
      </w:r>
      <w:r w:rsidR="00061BCC" w:rsidRPr="000C7D40">
        <w:rPr>
          <w:rFonts w:ascii="Times New Roman" w:hAnsi="Times New Roman" w:cs="Times New Roman"/>
          <w:sz w:val="24"/>
          <w:szCs w:val="24"/>
        </w:rPr>
        <w:t>,</w:t>
      </w:r>
      <w:r w:rsidRPr="000C7D40">
        <w:rPr>
          <w:rFonts w:ascii="Times New Roman" w:hAnsi="Times New Roman" w:cs="Times New Roman"/>
          <w:sz w:val="24"/>
          <w:szCs w:val="24"/>
        </w:rPr>
        <w:t xml:space="preserve"> y es regulado por la Ley N° 482 de 1998. En la orden N° 663 del 14 de setiembre de 1998 se regulan las disposiciones respecto de los médicos y los testamentos vitales.</w:t>
      </w:r>
    </w:p>
    <w:p w14:paraId="34FFFC6C" w14:textId="77777777" w:rsidR="00CE46C3" w:rsidRPr="000C7D40" w:rsidRDefault="00CE46C3" w:rsidP="004940AE">
      <w:pPr>
        <w:pStyle w:val="Prrafodelista"/>
        <w:numPr>
          <w:ilvl w:val="1"/>
          <w:numId w:val="4"/>
        </w:numPr>
        <w:spacing w:line="360" w:lineRule="auto"/>
        <w:jc w:val="both"/>
        <w:rPr>
          <w:rFonts w:ascii="Times New Roman" w:hAnsi="Times New Roman" w:cs="Times New Roman"/>
        </w:rPr>
      </w:pPr>
      <w:r w:rsidRPr="000C7D40">
        <w:rPr>
          <w:rFonts w:ascii="Times New Roman" w:hAnsi="Times New Roman" w:cs="Times New Roman"/>
          <w:sz w:val="24"/>
          <w:szCs w:val="24"/>
        </w:rPr>
        <w:lastRenderedPageBreak/>
        <w:t>Holanda: en la Ley de Tratamiento Médico de 1995 se reconocen las voluntades anticipadas.</w:t>
      </w:r>
    </w:p>
    <w:p w14:paraId="5B838B7B" w14:textId="77777777" w:rsidR="00CE46C3" w:rsidRPr="000C7D40" w:rsidRDefault="00CE46C3" w:rsidP="004940AE">
      <w:pPr>
        <w:pStyle w:val="Prrafodelista"/>
        <w:numPr>
          <w:ilvl w:val="1"/>
          <w:numId w:val="4"/>
        </w:numPr>
        <w:spacing w:after="0" w:line="360" w:lineRule="auto"/>
        <w:jc w:val="both"/>
        <w:rPr>
          <w:rFonts w:ascii="Times New Roman" w:hAnsi="Times New Roman" w:cs="Times New Roman"/>
        </w:rPr>
      </w:pPr>
      <w:r w:rsidRPr="000C7D40">
        <w:rPr>
          <w:rFonts w:ascii="Times New Roman" w:hAnsi="Times New Roman" w:cs="Times New Roman"/>
          <w:sz w:val="24"/>
          <w:szCs w:val="24"/>
        </w:rPr>
        <w:t>Argentina: durante la XXII Jornada Notarial Argentina  del año 1992 el señor G.A. Rubio pone a consideración un documento llamado “Testamento para la vida”. En su Código Civil (arts. 59 y 494) se establece  el “Asesor de menores incapaces”.</w:t>
      </w:r>
    </w:p>
    <w:p w14:paraId="608ADC20" w14:textId="77777777" w:rsidR="00A37955" w:rsidRPr="000C7D40" w:rsidRDefault="00A37955" w:rsidP="004940AE">
      <w:pPr>
        <w:pStyle w:val="Normal1"/>
        <w:spacing w:after="0" w:line="360" w:lineRule="auto"/>
        <w:jc w:val="both"/>
        <w:rPr>
          <w:rFonts w:ascii="Times New Roman" w:eastAsia="Times New Roman" w:hAnsi="Times New Roman" w:cs="Times New Roman"/>
          <w:b/>
          <w:sz w:val="24"/>
          <w:szCs w:val="24"/>
        </w:rPr>
      </w:pPr>
    </w:p>
    <w:p w14:paraId="3C418566" w14:textId="21D12293" w:rsidR="00A37955" w:rsidRPr="000C7D40" w:rsidRDefault="00813020" w:rsidP="004940AE">
      <w:pPr>
        <w:pStyle w:val="Normal1"/>
        <w:spacing w:after="0" w:line="360" w:lineRule="auto"/>
        <w:ind w:firstLine="708"/>
        <w:jc w:val="both"/>
        <w:rPr>
          <w:rFonts w:ascii="Times New Roman" w:hAnsi="Times New Roman" w:cs="Times New Roman"/>
        </w:rPr>
      </w:pPr>
      <w:r w:rsidRPr="000C7D40">
        <w:rPr>
          <w:rFonts w:ascii="Times New Roman" w:eastAsia="Times New Roman" w:hAnsi="Times New Roman" w:cs="Times New Roman"/>
          <w:sz w:val="24"/>
          <w:szCs w:val="24"/>
          <w:lang w:val="es-ES"/>
        </w:rPr>
        <w:t>L</w:t>
      </w:r>
      <w:r w:rsidR="00A37955" w:rsidRPr="000C7D40">
        <w:rPr>
          <w:rFonts w:ascii="Times New Roman" w:eastAsia="Times New Roman" w:hAnsi="Times New Roman" w:cs="Times New Roman"/>
          <w:sz w:val="24"/>
          <w:szCs w:val="24"/>
          <w:lang w:val="es-ES"/>
        </w:rPr>
        <w:t>a dimensión f</w:t>
      </w:r>
      <w:r w:rsidR="00EB3162" w:rsidRPr="000C7D40">
        <w:rPr>
          <w:rFonts w:ascii="Times New Roman" w:eastAsia="Times New Roman" w:hAnsi="Times New Roman" w:cs="Times New Roman"/>
          <w:sz w:val="24"/>
          <w:szCs w:val="24"/>
          <w:lang w:val="es-ES"/>
        </w:rPr>
        <w:t>amiliar es determinante de</w:t>
      </w:r>
      <w:r w:rsidR="00A37955" w:rsidRPr="000C7D40">
        <w:rPr>
          <w:rFonts w:ascii="Times New Roman" w:eastAsia="Times New Roman" w:hAnsi="Times New Roman" w:cs="Times New Roman"/>
          <w:sz w:val="24"/>
          <w:szCs w:val="24"/>
          <w:lang w:val="es-ES"/>
        </w:rPr>
        <w:t xml:space="preserve"> cómo la persona va asumiendo y viviendo su proceso del final de la vida. </w:t>
      </w:r>
      <w:r w:rsidRPr="000C7D40">
        <w:rPr>
          <w:rFonts w:ascii="Times New Roman" w:eastAsia="Times New Roman" w:hAnsi="Times New Roman" w:cs="Times New Roman"/>
          <w:sz w:val="24"/>
          <w:szCs w:val="24"/>
          <w:lang w:val="es-ES"/>
        </w:rPr>
        <w:t xml:space="preserve">Por ello este momento es individual, único e intransferible. </w:t>
      </w:r>
      <w:r w:rsidR="008E6DEA" w:rsidRPr="000C7D40">
        <w:rPr>
          <w:rFonts w:ascii="Times New Roman" w:eastAsia="Times New Roman" w:hAnsi="Times New Roman" w:cs="Times New Roman"/>
          <w:sz w:val="24"/>
          <w:szCs w:val="24"/>
          <w:lang w:val="es-ES"/>
        </w:rPr>
        <w:t xml:space="preserve">Para </w:t>
      </w:r>
      <w:proofErr w:type="spellStart"/>
      <w:r w:rsidR="008E6DEA" w:rsidRPr="000C7D40">
        <w:rPr>
          <w:rFonts w:ascii="Times New Roman" w:eastAsia="Times New Roman" w:hAnsi="Times New Roman" w:cs="Times New Roman"/>
          <w:sz w:val="24"/>
          <w:szCs w:val="24"/>
          <w:lang w:val="es-ES"/>
        </w:rPr>
        <w:t>Boladeras</w:t>
      </w:r>
      <w:proofErr w:type="spellEnd"/>
      <w:r w:rsidR="008E6DEA" w:rsidRPr="000C7D40">
        <w:rPr>
          <w:rFonts w:ascii="Times New Roman" w:eastAsia="Times New Roman" w:hAnsi="Times New Roman" w:cs="Times New Roman"/>
          <w:sz w:val="24"/>
          <w:szCs w:val="24"/>
          <w:lang w:val="es-ES"/>
        </w:rPr>
        <w:t xml:space="preserve"> se requiere de un “a</w:t>
      </w:r>
      <w:r w:rsidR="00A37955" w:rsidRPr="000C7D40">
        <w:rPr>
          <w:rFonts w:ascii="Times New Roman" w:eastAsia="Times New Roman" w:hAnsi="Times New Roman" w:cs="Times New Roman"/>
          <w:sz w:val="24"/>
          <w:szCs w:val="24"/>
          <w:lang w:val="es-ES"/>
        </w:rPr>
        <w:t>compañamiento pertinente de la</w:t>
      </w:r>
      <w:r w:rsidR="003541BE">
        <w:rPr>
          <w:rFonts w:ascii="Times New Roman" w:eastAsia="Times New Roman" w:hAnsi="Times New Roman" w:cs="Times New Roman"/>
          <w:sz w:val="24"/>
          <w:szCs w:val="24"/>
          <w:lang w:val="es-ES"/>
        </w:rPr>
        <w:t>s personas que la rodean” (2013:</w:t>
      </w:r>
      <w:r w:rsidR="00A37955" w:rsidRPr="000C7D40">
        <w:rPr>
          <w:rFonts w:ascii="Times New Roman" w:eastAsia="Times New Roman" w:hAnsi="Times New Roman" w:cs="Times New Roman"/>
          <w:sz w:val="24"/>
          <w:szCs w:val="24"/>
          <w:lang w:val="es-ES"/>
        </w:rPr>
        <w:t xml:space="preserve"> 214).</w:t>
      </w:r>
    </w:p>
    <w:p w14:paraId="38A76C67" w14:textId="7EC6A312" w:rsidR="00A37955" w:rsidRPr="000C7D40" w:rsidRDefault="00A37955" w:rsidP="004940AE">
      <w:pPr>
        <w:pStyle w:val="Normal1"/>
        <w:spacing w:after="0" w:line="360" w:lineRule="auto"/>
        <w:ind w:firstLine="708"/>
        <w:jc w:val="both"/>
        <w:rPr>
          <w:rFonts w:ascii="Times New Roman" w:hAnsi="Times New Roman" w:cs="Times New Roman"/>
        </w:rPr>
      </w:pPr>
      <w:r w:rsidRPr="000C7D40">
        <w:rPr>
          <w:rFonts w:ascii="Times New Roman" w:eastAsia="Times New Roman" w:hAnsi="Times New Roman" w:cs="Times New Roman"/>
          <w:sz w:val="24"/>
          <w:szCs w:val="24"/>
          <w:lang w:val="es-ES"/>
        </w:rPr>
        <w:t xml:space="preserve">Esta dimensión de compañía implica, </w:t>
      </w:r>
      <w:r w:rsidR="00EB3162" w:rsidRPr="000C7D40">
        <w:rPr>
          <w:rFonts w:ascii="Times New Roman" w:eastAsia="Times New Roman" w:hAnsi="Times New Roman" w:cs="Times New Roman"/>
          <w:sz w:val="24"/>
          <w:szCs w:val="24"/>
          <w:lang w:val="es-ES"/>
        </w:rPr>
        <w:t>a la vez, un reconocimiento del</w:t>
      </w:r>
      <w:r w:rsidRPr="000C7D40">
        <w:rPr>
          <w:rFonts w:ascii="Times New Roman" w:eastAsia="Times New Roman" w:hAnsi="Times New Roman" w:cs="Times New Roman"/>
          <w:sz w:val="24"/>
          <w:szCs w:val="24"/>
          <w:lang w:val="es-ES"/>
        </w:rPr>
        <w:t xml:space="preserve"> proceso completo: vida y muerte. Por ello</w:t>
      </w:r>
      <w:r w:rsidR="00EB3162" w:rsidRPr="000C7D40">
        <w:rPr>
          <w:rFonts w:ascii="Times New Roman" w:eastAsia="Times New Roman" w:hAnsi="Times New Roman" w:cs="Times New Roman"/>
          <w:sz w:val="24"/>
          <w:szCs w:val="24"/>
          <w:lang w:val="es-ES"/>
        </w:rPr>
        <w:t>,</w:t>
      </w:r>
      <w:r w:rsidRPr="000C7D40">
        <w:rPr>
          <w:rFonts w:ascii="Times New Roman" w:eastAsia="Times New Roman" w:hAnsi="Times New Roman" w:cs="Times New Roman"/>
          <w:sz w:val="24"/>
          <w:szCs w:val="24"/>
          <w:lang w:val="es-ES"/>
        </w:rPr>
        <w:t xml:space="preserve"> “no hay muerte propiamente humana sin el reconocimiento</w:t>
      </w:r>
      <w:r w:rsidR="00E10A46" w:rsidRPr="000C7D40">
        <w:rPr>
          <w:rFonts w:ascii="Times New Roman" w:eastAsia="Times New Roman" w:hAnsi="Times New Roman" w:cs="Times New Roman"/>
          <w:sz w:val="24"/>
          <w:szCs w:val="24"/>
          <w:lang w:val="es-ES"/>
        </w:rPr>
        <w:t>,</w:t>
      </w:r>
      <w:r w:rsidRPr="000C7D40">
        <w:rPr>
          <w:rFonts w:ascii="Times New Roman" w:eastAsia="Times New Roman" w:hAnsi="Times New Roman" w:cs="Times New Roman"/>
          <w:sz w:val="24"/>
          <w:szCs w:val="24"/>
          <w:lang w:val="es-ES"/>
        </w:rPr>
        <w:t xml:space="preserve"> por parte de los demás</w:t>
      </w:r>
      <w:r w:rsidR="00E10A46" w:rsidRPr="000C7D40">
        <w:rPr>
          <w:rFonts w:ascii="Times New Roman" w:eastAsia="Times New Roman" w:hAnsi="Times New Roman" w:cs="Times New Roman"/>
          <w:sz w:val="24"/>
          <w:szCs w:val="24"/>
          <w:lang w:val="es-ES"/>
        </w:rPr>
        <w:t>,</w:t>
      </w:r>
      <w:r w:rsidRPr="000C7D40">
        <w:rPr>
          <w:rFonts w:ascii="Times New Roman" w:eastAsia="Times New Roman" w:hAnsi="Times New Roman" w:cs="Times New Roman"/>
          <w:sz w:val="24"/>
          <w:szCs w:val="24"/>
          <w:lang w:val="es-ES"/>
        </w:rPr>
        <w:t xml:space="preserve"> del carácter único e insustituible de esa vida que se extingue. Podemos decir que la vida es sagrada en el sentido de considerarla merecedora de dignidad y de respeto; la muerte cierra el círculo de la vida y es tan sagra</w:t>
      </w:r>
      <w:r w:rsidR="00E10A46" w:rsidRPr="000C7D40">
        <w:rPr>
          <w:rFonts w:ascii="Times New Roman" w:eastAsia="Times New Roman" w:hAnsi="Times New Roman" w:cs="Times New Roman"/>
          <w:sz w:val="24"/>
          <w:szCs w:val="24"/>
          <w:lang w:val="es-ES"/>
        </w:rPr>
        <w:t>da como ésta” (</w:t>
      </w:r>
      <w:proofErr w:type="spellStart"/>
      <w:r w:rsidR="00E10A46" w:rsidRPr="000C7D40">
        <w:rPr>
          <w:rFonts w:ascii="Times New Roman" w:eastAsia="Times New Roman" w:hAnsi="Times New Roman" w:cs="Times New Roman"/>
          <w:sz w:val="24"/>
          <w:szCs w:val="24"/>
          <w:lang w:val="es-ES"/>
        </w:rPr>
        <w:t>Boladeras</w:t>
      </w:r>
      <w:proofErr w:type="spellEnd"/>
      <w:r w:rsidR="00E10A46" w:rsidRPr="000C7D40">
        <w:rPr>
          <w:rFonts w:ascii="Times New Roman" w:eastAsia="Times New Roman" w:hAnsi="Times New Roman" w:cs="Times New Roman"/>
          <w:sz w:val="24"/>
          <w:szCs w:val="24"/>
          <w:lang w:val="es-ES"/>
        </w:rPr>
        <w:t>, 2013:</w:t>
      </w:r>
      <w:r w:rsidRPr="000C7D40">
        <w:rPr>
          <w:rFonts w:ascii="Times New Roman" w:eastAsia="Times New Roman" w:hAnsi="Times New Roman" w:cs="Times New Roman"/>
          <w:sz w:val="24"/>
          <w:szCs w:val="24"/>
          <w:lang w:val="es-ES"/>
        </w:rPr>
        <w:t xml:space="preserve"> 214). El ocultamiento de una condición de salud</w:t>
      </w:r>
      <w:r w:rsidR="00E10A46" w:rsidRPr="000C7D40">
        <w:rPr>
          <w:rFonts w:ascii="Times New Roman" w:eastAsia="Times New Roman" w:hAnsi="Times New Roman" w:cs="Times New Roman"/>
          <w:sz w:val="24"/>
          <w:szCs w:val="24"/>
          <w:lang w:val="es-ES"/>
        </w:rPr>
        <w:t>,</w:t>
      </w:r>
      <w:r w:rsidRPr="000C7D40">
        <w:rPr>
          <w:rFonts w:ascii="Times New Roman" w:eastAsia="Times New Roman" w:hAnsi="Times New Roman" w:cs="Times New Roman"/>
          <w:sz w:val="24"/>
          <w:szCs w:val="24"/>
          <w:lang w:val="es-ES"/>
        </w:rPr>
        <w:t xml:space="preserve"> o el estado de progreso de una enfermedad</w:t>
      </w:r>
      <w:r w:rsidR="00E10A46" w:rsidRPr="000C7D40">
        <w:rPr>
          <w:rFonts w:ascii="Times New Roman" w:eastAsia="Times New Roman" w:hAnsi="Times New Roman" w:cs="Times New Roman"/>
          <w:sz w:val="24"/>
          <w:szCs w:val="24"/>
          <w:lang w:val="es-ES"/>
        </w:rPr>
        <w:t>,</w:t>
      </w:r>
      <w:r w:rsidRPr="000C7D40">
        <w:rPr>
          <w:rFonts w:ascii="Times New Roman" w:eastAsia="Times New Roman" w:hAnsi="Times New Roman" w:cs="Times New Roman"/>
          <w:sz w:val="24"/>
          <w:szCs w:val="24"/>
          <w:lang w:val="es-ES"/>
        </w:rPr>
        <w:t xml:space="preserve"> es necesario que sea de conocimiento por parte del usuario de los servicios de salud. Reconocer a la persona es tratarla como competente y capaz de decidir sobre sus propias aspiraciones.  </w:t>
      </w:r>
    </w:p>
    <w:p w14:paraId="09F676CD" w14:textId="731146BD" w:rsidR="00A37955" w:rsidRPr="000C7D40" w:rsidRDefault="00A37955" w:rsidP="004940AE">
      <w:pPr>
        <w:pStyle w:val="Normal1"/>
        <w:spacing w:after="0" w:line="360" w:lineRule="auto"/>
        <w:ind w:firstLine="708"/>
        <w:jc w:val="both"/>
        <w:rPr>
          <w:rFonts w:ascii="Times New Roman" w:eastAsia="Times New Roman" w:hAnsi="Times New Roman" w:cs="Times New Roman"/>
          <w:sz w:val="24"/>
          <w:szCs w:val="24"/>
          <w:lang w:val="es-ES"/>
        </w:rPr>
      </w:pPr>
      <w:r w:rsidRPr="000C7D40">
        <w:rPr>
          <w:rFonts w:ascii="Times New Roman" w:eastAsia="Times New Roman" w:hAnsi="Times New Roman" w:cs="Times New Roman"/>
          <w:sz w:val="24"/>
          <w:szCs w:val="24"/>
          <w:lang w:val="es-ES"/>
        </w:rPr>
        <w:t xml:space="preserve">La sociedad contemporánea no escapa a los excesos en la extralimitación del esfuerzo terapéutico. Algunas consecuencias de las mismas se ubican en querer </w:t>
      </w:r>
      <w:proofErr w:type="spellStart"/>
      <w:r w:rsidRPr="000C7D40">
        <w:rPr>
          <w:rFonts w:ascii="Times New Roman" w:eastAsia="Times New Roman" w:hAnsi="Times New Roman" w:cs="Times New Roman"/>
          <w:sz w:val="24"/>
          <w:szCs w:val="24"/>
          <w:lang w:val="es-ES"/>
        </w:rPr>
        <w:t>medicalizarlo</w:t>
      </w:r>
      <w:proofErr w:type="spellEnd"/>
      <w:r w:rsidRPr="000C7D40">
        <w:rPr>
          <w:rFonts w:ascii="Times New Roman" w:eastAsia="Times New Roman" w:hAnsi="Times New Roman" w:cs="Times New Roman"/>
          <w:sz w:val="24"/>
          <w:szCs w:val="24"/>
          <w:lang w:val="es-ES"/>
        </w:rPr>
        <w:t xml:space="preserve"> todo</w:t>
      </w:r>
      <w:r w:rsidR="00E10A46" w:rsidRPr="000C7D40">
        <w:rPr>
          <w:rFonts w:ascii="Times New Roman" w:eastAsia="Times New Roman" w:hAnsi="Times New Roman" w:cs="Times New Roman"/>
          <w:sz w:val="24"/>
          <w:szCs w:val="24"/>
          <w:lang w:val="es-ES"/>
        </w:rPr>
        <w:t>,</w:t>
      </w:r>
      <w:r w:rsidRPr="000C7D40">
        <w:rPr>
          <w:rFonts w:ascii="Times New Roman" w:eastAsia="Times New Roman" w:hAnsi="Times New Roman" w:cs="Times New Roman"/>
          <w:sz w:val="24"/>
          <w:szCs w:val="24"/>
          <w:lang w:val="es-ES"/>
        </w:rPr>
        <w:t xml:space="preserve"> y procurar la hospitalización de la persona que se encuentra en su proceso del final de la vida. La actuación que debe pedirse a las instituciones, en especial las pres</w:t>
      </w:r>
      <w:r w:rsidR="00E10A46" w:rsidRPr="000C7D40">
        <w:rPr>
          <w:rFonts w:ascii="Times New Roman" w:eastAsia="Times New Roman" w:hAnsi="Times New Roman" w:cs="Times New Roman"/>
          <w:sz w:val="24"/>
          <w:szCs w:val="24"/>
          <w:lang w:val="es-ES"/>
        </w:rPr>
        <w:t>tatarias de servicios de salud,</w:t>
      </w:r>
      <w:r w:rsidRPr="000C7D40">
        <w:rPr>
          <w:rFonts w:ascii="Times New Roman" w:eastAsia="Times New Roman" w:hAnsi="Times New Roman" w:cs="Times New Roman"/>
          <w:sz w:val="24"/>
          <w:szCs w:val="24"/>
          <w:lang w:val="es-ES"/>
        </w:rPr>
        <w:t xml:space="preserve"> es la de regirse “…con justicia en todas su</w:t>
      </w:r>
      <w:r w:rsidR="003541BE">
        <w:rPr>
          <w:rFonts w:ascii="Times New Roman" w:eastAsia="Times New Roman" w:hAnsi="Times New Roman" w:cs="Times New Roman"/>
          <w:sz w:val="24"/>
          <w:szCs w:val="24"/>
          <w:lang w:val="es-ES"/>
        </w:rPr>
        <w:t>s actividades” (</w:t>
      </w:r>
      <w:proofErr w:type="spellStart"/>
      <w:r w:rsidR="003541BE">
        <w:rPr>
          <w:rFonts w:ascii="Times New Roman" w:eastAsia="Times New Roman" w:hAnsi="Times New Roman" w:cs="Times New Roman"/>
          <w:sz w:val="24"/>
          <w:szCs w:val="24"/>
          <w:lang w:val="es-ES"/>
        </w:rPr>
        <w:t>Boladeras</w:t>
      </w:r>
      <w:proofErr w:type="spellEnd"/>
      <w:r w:rsidR="003541BE">
        <w:rPr>
          <w:rFonts w:ascii="Times New Roman" w:eastAsia="Times New Roman" w:hAnsi="Times New Roman" w:cs="Times New Roman"/>
          <w:sz w:val="24"/>
          <w:szCs w:val="24"/>
          <w:lang w:val="es-ES"/>
        </w:rPr>
        <w:t>, 2013:</w:t>
      </w:r>
      <w:r w:rsidRPr="000C7D40">
        <w:rPr>
          <w:rFonts w:ascii="Times New Roman" w:eastAsia="Times New Roman" w:hAnsi="Times New Roman" w:cs="Times New Roman"/>
          <w:sz w:val="24"/>
          <w:szCs w:val="24"/>
          <w:lang w:val="es-ES"/>
        </w:rPr>
        <w:t xml:space="preserve"> 215).</w:t>
      </w:r>
    </w:p>
    <w:p w14:paraId="4F383F9C" w14:textId="77777777" w:rsidR="00A37955" w:rsidRPr="000C7D40" w:rsidRDefault="00A37955" w:rsidP="004940AE">
      <w:pPr>
        <w:pStyle w:val="Normal1"/>
        <w:spacing w:after="0" w:line="360" w:lineRule="auto"/>
        <w:jc w:val="both"/>
        <w:rPr>
          <w:rFonts w:ascii="Times New Roman" w:eastAsia="Times New Roman" w:hAnsi="Times New Roman" w:cs="Times New Roman"/>
          <w:b/>
          <w:sz w:val="24"/>
          <w:szCs w:val="24"/>
        </w:rPr>
      </w:pPr>
    </w:p>
    <w:p w14:paraId="3BED12CC" w14:textId="07C04460" w:rsidR="00A37955" w:rsidRPr="000C7D40" w:rsidRDefault="003541BE" w:rsidP="004940AE">
      <w:pPr>
        <w:pStyle w:val="Normal1"/>
        <w:spacing w:after="0" w:line="360" w:lineRule="auto"/>
        <w:jc w:val="both"/>
        <w:rPr>
          <w:rFonts w:ascii="Times New Roman" w:hAnsi="Times New Roman" w:cs="Times New Roman"/>
        </w:rPr>
      </w:pPr>
      <w:r>
        <w:rPr>
          <w:rFonts w:ascii="Times New Roman" w:eastAsia="Times New Roman" w:hAnsi="Times New Roman" w:cs="Times New Roman"/>
          <w:b/>
          <w:sz w:val="24"/>
          <w:szCs w:val="24"/>
        </w:rPr>
        <w:t>Toma de d</w:t>
      </w:r>
      <w:r w:rsidR="00A37955" w:rsidRPr="000C7D40">
        <w:rPr>
          <w:rFonts w:ascii="Times New Roman" w:eastAsia="Times New Roman" w:hAnsi="Times New Roman" w:cs="Times New Roman"/>
          <w:b/>
          <w:sz w:val="24"/>
          <w:szCs w:val="24"/>
        </w:rPr>
        <w:t>ecisiones</w:t>
      </w:r>
    </w:p>
    <w:p w14:paraId="10F6EEC2" w14:textId="366EA758" w:rsidR="00A37955" w:rsidRPr="000C7D40" w:rsidRDefault="00A37955" w:rsidP="004940AE">
      <w:pPr>
        <w:pStyle w:val="Normal1"/>
        <w:spacing w:after="0" w:line="360" w:lineRule="auto"/>
        <w:ind w:firstLine="708"/>
        <w:jc w:val="both"/>
        <w:rPr>
          <w:rFonts w:ascii="Times New Roman" w:hAnsi="Times New Roman" w:cs="Times New Roman"/>
        </w:rPr>
      </w:pPr>
      <w:r w:rsidRPr="000C7D40">
        <w:rPr>
          <w:rFonts w:ascii="Times New Roman" w:eastAsia="Arial Unicode MS" w:hAnsi="Times New Roman" w:cs="Times New Roman"/>
          <w:sz w:val="24"/>
          <w:szCs w:val="24"/>
        </w:rPr>
        <w:t>La autonomía de la persona</w:t>
      </w:r>
      <w:r w:rsidR="0015221F" w:rsidRPr="000C7D40">
        <w:rPr>
          <w:rFonts w:ascii="Times New Roman" w:eastAsia="Arial Unicode MS" w:hAnsi="Times New Roman" w:cs="Times New Roman"/>
          <w:sz w:val="24"/>
          <w:szCs w:val="24"/>
        </w:rPr>
        <w:t xml:space="preserve"> </w:t>
      </w:r>
      <w:r w:rsidR="008F4454" w:rsidRPr="000C7D40">
        <w:rPr>
          <w:rFonts w:ascii="Times New Roman" w:eastAsia="Arial Unicode MS" w:hAnsi="Times New Roman" w:cs="Times New Roman"/>
          <w:sz w:val="24"/>
          <w:szCs w:val="24"/>
        </w:rPr>
        <w:t xml:space="preserve">en un proceso del final de la vida </w:t>
      </w:r>
      <w:r w:rsidRPr="000C7D40">
        <w:rPr>
          <w:rFonts w:ascii="Times New Roman" w:eastAsia="Arial Unicode MS" w:hAnsi="Times New Roman" w:cs="Times New Roman"/>
          <w:sz w:val="24"/>
          <w:szCs w:val="24"/>
        </w:rPr>
        <w:t xml:space="preserve">puede </w:t>
      </w:r>
      <w:r w:rsidR="0015221F" w:rsidRPr="000C7D40">
        <w:rPr>
          <w:rFonts w:ascii="Times New Roman" w:eastAsia="Arial Unicode MS" w:hAnsi="Times New Roman" w:cs="Times New Roman"/>
          <w:sz w:val="24"/>
          <w:szCs w:val="24"/>
        </w:rPr>
        <w:t xml:space="preserve">darse </w:t>
      </w:r>
      <w:r w:rsidRPr="000C7D40">
        <w:rPr>
          <w:rFonts w:ascii="Times New Roman" w:eastAsia="Arial Unicode MS" w:hAnsi="Times New Roman" w:cs="Times New Roman"/>
          <w:sz w:val="24"/>
          <w:szCs w:val="24"/>
        </w:rPr>
        <w:t xml:space="preserve">en las situaciones del presente, pero también de manera prospectiva. Esta </w:t>
      </w:r>
      <w:r w:rsidR="0015221F" w:rsidRPr="000C7D40">
        <w:rPr>
          <w:rFonts w:ascii="Times New Roman" w:eastAsia="Arial Unicode MS" w:hAnsi="Times New Roman" w:cs="Times New Roman"/>
          <w:sz w:val="24"/>
          <w:szCs w:val="24"/>
        </w:rPr>
        <w:t>característica es fundamental e</w:t>
      </w:r>
      <w:r w:rsidRPr="000C7D40">
        <w:rPr>
          <w:rFonts w:ascii="Times New Roman" w:eastAsia="Arial Unicode MS" w:hAnsi="Times New Roman" w:cs="Times New Roman"/>
          <w:sz w:val="24"/>
          <w:szCs w:val="24"/>
        </w:rPr>
        <w:t>n el proceso del final de la vida. La toma de decisiones en este proceso reviste un carácter ético.</w:t>
      </w:r>
    </w:p>
    <w:p w14:paraId="6C32495D" w14:textId="3C141F3D" w:rsidR="00A37955" w:rsidRPr="000C7D40" w:rsidRDefault="00A37955" w:rsidP="004940AE">
      <w:pPr>
        <w:pStyle w:val="Normal1"/>
        <w:spacing w:after="0" w:line="360" w:lineRule="auto"/>
        <w:ind w:firstLine="708"/>
        <w:jc w:val="both"/>
        <w:rPr>
          <w:rFonts w:ascii="Times New Roman" w:hAnsi="Times New Roman" w:cs="Times New Roman"/>
        </w:rPr>
      </w:pPr>
      <w:r w:rsidRPr="000C7D40">
        <w:rPr>
          <w:rFonts w:ascii="Times New Roman" w:eastAsia="Arial Unicode MS" w:hAnsi="Times New Roman" w:cs="Times New Roman"/>
          <w:sz w:val="24"/>
          <w:szCs w:val="24"/>
        </w:rPr>
        <w:lastRenderedPageBreak/>
        <w:t>Una persona, según Siurana</w:t>
      </w:r>
      <w:r w:rsidR="0015221F" w:rsidRPr="000C7D40">
        <w:rPr>
          <w:rFonts w:ascii="Times New Roman" w:eastAsia="Arial Unicode MS" w:hAnsi="Times New Roman" w:cs="Times New Roman"/>
          <w:sz w:val="24"/>
          <w:szCs w:val="24"/>
        </w:rPr>
        <w:t>,</w:t>
      </w:r>
      <w:r w:rsidRPr="000C7D40">
        <w:rPr>
          <w:rFonts w:ascii="Times New Roman" w:eastAsia="Arial Unicode MS" w:hAnsi="Times New Roman" w:cs="Times New Roman"/>
          <w:sz w:val="24"/>
          <w:szCs w:val="24"/>
        </w:rPr>
        <w:t xml:space="preserve"> realiza acciones autónom</w:t>
      </w:r>
      <w:r w:rsidR="0015221F" w:rsidRPr="000C7D40">
        <w:rPr>
          <w:rFonts w:ascii="Times New Roman" w:eastAsia="Arial Unicode MS" w:hAnsi="Times New Roman" w:cs="Times New Roman"/>
          <w:sz w:val="24"/>
          <w:szCs w:val="24"/>
        </w:rPr>
        <w:t>as cuando “el que actúa lo hace:</w:t>
      </w:r>
      <w:r w:rsidRPr="000C7D40">
        <w:rPr>
          <w:rFonts w:ascii="Times New Roman" w:eastAsia="Arial Unicode MS" w:hAnsi="Times New Roman" w:cs="Times New Roman"/>
          <w:sz w:val="24"/>
          <w:szCs w:val="24"/>
        </w:rPr>
        <w:t xml:space="preserve"> intencionalmente, con comprensión y sin coacción, es decir, sin influencias controladoras que determinen su acción” (</w:t>
      </w:r>
      <w:r w:rsidR="0015221F" w:rsidRPr="000C7D40">
        <w:rPr>
          <w:rFonts w:ascii="Times New Roman" w:eastAsia="Arial Unicode MS" w:hAnsi="Times New Roman" w:cs="Times New Roman"/>
          <w:sz w:val="24"/>
          <w:szCs w:val="24"/>
        </w:rPr>
        <w:t>Siurana</w:t>
      </w:r>
      <w:r w:rsidR="003541BE">
        <w:rPr>
          <w:rFonts w:ascii="Times New Roman" w:eastAsia="Arial Unicode MS" w:hAnsi="Times New Roman" w:cs="Times New Roman"/>
          <w:sz w:val="24"/>
          <w:szCs w:val="24"/>
        </w:rPr>
        <w:t>, 2005:</w:t>
      </w:r>
      <w:r w:rsidR="001E1DB9">
        <w:rPr>
          <w:rFonts w:ascii="Times New Roman" w:eastAsia="Arial Unicode MS" w:hAnsi="Times New Roman" w:cs="Times New Roman"/>
          <w:sz w:val="24"/>
          <w:szCs w:val="24"/>
        </w:rPr>
        <w:t xml:space="preserve"> </w:t>
      </w:r>
      <w:r w:rsidRPr="000C7D40">
        <w:rPr>
          <w:rFonts w:ascii="Times New Roman" w:eastAsia="Arial Unicode MS" w:hAnsi="Times New Roman" w:cs="Times New Roman"/>
          <w:sz w:val="24"/>
          <w:szCs w:val="24"/>
        </w:rPr>
        <w:t xml:space="preserve">42). Por </w:t>
      </w:r>
      <w:r w:rsidR="001E1DB9">
        <w:rPr>
          <w:rFonts w:ascii="Times New Roman" w:eastAsia="Arial Unicode MS" w:hAnsi="Times New Roman" w:cs="Times New Roman"/>
          <w:sz w:val="24"/>
          <w:szCs w:val="24"/>
        </w:rPr>
        <w:t>tanto</w:t>
      </w:r>
      <w:r w:rsidR="0015221F" w:rsidRPr="000C7D40">
        <w:rPr>
          <w:rFonts w:ascii="Times New Roman" w:eastAsia="Arial Unicode MS" w:hAnsi="Times New Roman" w:cs="Times New Roman"/>
          <w:sz w:val="24"/>
          <w:szCs w:val="24"/>
        </w:rPr>
        <w:t>,</w:t>
      </w:r>
      <w:r w:rsidRPr="000C7D40">
        <w:rPr>
          <w:rFonts w:ascii="Times New Roman" w:eastAsia="Arial Unicode MS" w:hAnsi="Times New Roman" w:cs="Times New Roman"/>
          <w:sz w:val="24"/>
          <w:szCs w:val="24"/>
        </w:rPr>
        <w:t xml:space="preserve"> para ajustar las acciones de los sujetos</w:t>
      </w:r>
      <w:r w:rsidR="0015221F" w:rsidRPr="000C7D40">
        <w:rPr>
          <w:rFonts w:ascii="Times New Roman" w:eastAsia="Arial Unicode MS" w:hAnsi="Times New Roman" w:cs="Times New Roman"/>
          <w:sz w:val="24"/>
          <w:szCs w:val="24"/>
        </w:rPr>
        <w:t>,</w:t>
      </w:r>
      <w:r w:rsidRPr="000C7D40">
        <w:rPr>
          <w:rFonts w:ascii="Times New Roman" w:eastAsia="Arial Unicode MS" w:hAnsi="Times New Roman" w:cs="Times New Roman"/>
          <w:sz w:val="24"/>
          <w:szCs w:val="24"/>
        </w:rPr>
        <w:t xml:space="preserve"> debe darse necesariamente el discernimiento ético. Las personas deben estar sin presión ni coacción, </w:t>
      </w:r>
      <w:r w:rsidR="0015221F" w:rsidRPr="000C7D40">
        <w:rPr>
          <w:rFonts w:ascii="Times New Roman" w:eastAsia="Arial Unicode MS" w:hAnsi="Times New Roman" w:cs="Times New Roman"/>
          <w:sz w:val="24"/>
          <w:szCs w:val="24"/>
        </w:rPr>
        <w:t xml:space="preserve">ser </w:t>
      </w:r>
      <w:r w:rsidRPr="000C7D40">
        <w:rPr>
          <w:rFonts w:ascii="Times New Roman" w:eastAsia="Arial Unicode MS" w:hAnsi="Times New Roman" w:cs="Times New Roman"/>
          <w:sz w:val="24"/>
          <w:szCs w:val="24"/>
        </w:rPr>
        <w:t>capaces de tomar sus propias decisiones, identificando las consecuencias que se derivan de las mismas y sus implicaciones. Sin esta deliberación, la Bioética se ve vaciada de todo contenido. Bioética es diálogo pluralista, deliberación, consensos. Sólo cuando la persona es respetada en lo que ha decidido y sus puntos de vista, de acuerdo con sus valores y creencias, estamos frente a un grupo social que reconoce a los sujetos como seres autónomos. La concreción de lo anterior es el consentimiento informado en la Bioética.</w:t>
      </w:r>
    </w:p>
    <w:p w14:paraId="60355A29" w14:textId="5590F87C" w:rsidR="00A37955" w:rsidRPr="000C7D40" w:rsidRDefault="00A37955" w:rsidP="001E1DB9">
      <w:pPr>
        <w:pStyle w:val="Normal1"/>
        <w:spacing w:after="0" w:line="360" w:lineRule="auto"/>
        <w:ind w:firstLine="708"/>
        <w:jc w:val="both"/>
        <w:rPr>
          <w:rFonts w:ascii="Times New Roman" w:hAnsi="Times New Roman" w:cs="Times New Roman"/>
        </w:rPr>
      </w:pPr>
      <w:r w:rsidRPr="000C7D40">
        <w:rPr>
          <w:rFonts w:ascii="Times New Roman" w:eastAsia="Arial Unicode MS" w:hAnsi="Times New Roman" w:cs="Times New Roman"/>
          <w:sz w:val="24"/>
          <w:szCs w:val="24"/>
        </w:rPr>
        <w:t>Este discernimiento, diálogo ético</w:t>
      </w:r>
      <w:r w:rsidR="00A76E9D" w:rsidRPr="000C7D40">
        <w:rPr>
          <w:rFonts w:ascii="Times New Roman" w:eastAsia="Arial Unicode MS" w:hAnsi="Times New Roman" w:cs="Times New Roman"/>
          <w:sz w:val="24"/>
          <w:szCs w:val="24"/>
        </w:rPr>
        <w:t>,</w:t>
      </w:r>
      <w:r w:rsidRPr="000C7D40">
        <w:rPr>
          <w:rFonts w:ascii="Times New Roman" w:eastAsia="Arial Unicode MS" w:hAnsi="Times New Roman" w:cs="Times New Roman"/>
          <w:sz w:val="24"/>
          <w:szCs w:val="24"/>
        </w:rPr>
        <w:t xml:space="preserve"> es</w:t>
      </w:r>
      <w:r w:rsidR="00A76E9D" w:rsidRPr="000C7D40">
        <w:rPr>
          <w:rFonts w:ascii="Times New Roman" w:eastAsia="Arial Unicode MS" w:hAnsi="Times New Roman" w:cs="Times New Roman"/>
          <w:sz w:val="24"/>
          <w:szCs w:val="24"/>
        </w:rPr>
        <w:t>tá mediado por las metas de la m</w:t>
      </w:r>
      <w:r w:rsidRPr="000C7D40">
        <w:rPr>
          <w:rFonts w:ascii="Times New Roman" w:eastAsia="Arial Unicode MS" w:hAnsi="Times New Roman" w:cs="Times New Roman"/>
          <w:sz w:val="24"/>
          <w:szCs w:val="24"/>
        </w:rPr>
        <w:t>edicina propuestas por el Hasting Center, quien en su informe</w:t>
      </w:r>
      <w:r w:rsidRPr="000C7D40">
        <w:rPr>
          <w:rStyle w:val="Ancladenotaalpie"/>
          <w:rFonts w:ascii="Times New Roman" w:eastAsia="Arial Unicode MS" w:hAnsi="Times New Roman" w:cs="Times New Roman"/>
          <w:sz w:val="24"/>
          <w:szCs w:val="24"/>
        </w:rPr>
        <w:footnoteReference w:id="14"/>
      </w:r>
      <w:r w:rsidRPr="000C7D40">
        <w:rPr>
          <w:rFonts w:ascii="Times New Roman" w:eastAsia="Arial Unicode MS" w:hAnsi="Times New Roman" w:cs="Times New Roman"/>
          <w:sz w:val="24"/>
          <w:szCs w:val="24"/>
        </w:rPr>
        <w:t xml:space="preserve"> establece cuatro metas claramente identificables:</w:t>
      </w:r>
    </w:p>
    <w:p w14:paraId="79D0CDF4" w14:textId="77777777" w:rsidR="00A37955" w:rsidRPr="000C7D40" w:rsidRDefault="00A37955" w:rsidP="004940AE">
      <w:pPr>
        <w:pStyle w:val="Prrafodelista"/>
        <w:numPr>
          <w:ilvl w:val="0"/>
          <w:numId w:val="5"/>
        </w:numPr>
        <w:spacing w:after="0" w:line="360" w:lineRule="auto"/>
        <w:jc w:val="both"/>
        <w:rPr>
          <w:rFonts w:ascii="Times New Roman" w:hAnsi="Times New Roman" w:cs="Times New Roman"/>
        </w:rPr>
      </w:pPr>
      <w:r w:rsidRPr="000C7D40">
        <w:rPr>
          <w:rFonts w:ascii="Times New Roman" w:eastAsia="Arial Unicode MS" w:hAnsi="Times New Roman" w:cs="Times New Roman"/>
          <w:sz w:val="24"/>
          <w:szCs w:val="24"/>
        </w:rPr>
        <w:t>La prevención de la enfermedad y de las lesiones, y la promoción y mantenimiento de la salud.</w:t>
      </w:r>
    </w:p>
    <w:p w14:paraId="5A79FB88" w14:textId="77777777" w:rsidR="00A37955" w:rsidRPr="000C7D40" w:rsidRDefault="00A37955" w:rsidP="004940AE">
      <w:pPr>
        <w:pStyle w:val="Prrafodelista"/>
        <w:numPr>
          <w:ilvl w:val="0"/>
          <w:numId w:val="5"/>
        </w:numPr>
        <w:spacing w:after="0" w:line="360" w:lineRule="auto"/>
        <w:jc w:val="both"/>
        <w:rPr>
          <w:rFonts w:ascii="Times New Roman" w:hAnsi="Times New Roman" w:cs="Times New Roman"/>
        </w:rPr>
      </w:pPr>
      <w:r w:rsidRPr="000C7D40">
        <w:rPr>
          <w:rFonts w:ascii="Times New Roman" w:eastAsia="Arial Unicode MS" w:hAnsi="Times New Roman" w:cs="Times New Roman"/>
          <w:sz w:val="24"/>
          <w:szCs w:val="24"/>
        </w:rPr>
        <w:t>El alivio del dolor y el sufrimiento causado por la enfermedad y las dolencias.</w:t>
      </w:r>
    </w:p>
    <w:p w14:paraId="14B36DD8" w14:textId="77777777" w:rsidR="00A37955" w:rsidRPr="000C7D40" w:rsidRDefault="00A37955" w:rsidP="004940AE">
      <w:pPr>
        <w:pStyle w:val="Prrafodelista"/>
        <w:numPr>
          <w:ilvl w:val="0"/>
          <w:numId w:val="5"/>
        </w:numPr>
        <w:spacing w:after="0" w:line="360" w:lineRule="auto"/>
        <w:jc w:val="both"/>
        <w:rPr>
          <w:rFonts w:ascii="Times New Roman" w:hAnsi="Times New Roman" w:cs="Times New Roman"/>
        </w:rPr>
      </w:pPr>
      <w:r w:rsidRPr="000C7D40">
        <w:rPr>
          <w:rFonts w:ascii="Times New Roman" w:eastAsia="Arial Unicode MS" w:hAnsi="Times New Roman" w:cs="Times New Roman"/>
          <w:sz w:val="24"/>
          <w:szCs w:val="24"/>
        </w:rPr>
        <w:t>La asistencia y curación de los enfermos y el cuidado de los que no pueden cuidarse.</w:t>
      </w:r>
    </w:p>
    <w:p w14:paraId="4289BE5A" w14:textId="77777777" w:rsidR="00A37955" w:rsidRPr="000C7D40" w:rsidRDefault="00A37955" w:rsidP="004940AE">
      <w:pPr>
        <w:pStyle w:val="Prrafodelista"/>
        <w:numPr>
          <w:ilvl w:val="0"/>
          <w:numId w:val="5"/>
        </w:numPr>
        <w:spacing w:after="0" w:line="360" w:lineRule="auto"/>
        <w:jc w:val="both"/>
        <w:rPr>
          <w:rFonts w:ascii="Times New Roman" w:hAnsi="Times New Roman" w:cs="Times New Roman"/>
        </w:rPr>
      </w:pPr>
      <w:r w:rsidRPr="000C7D40">
        <w:rPr>
          <w:rFonts w:ascii="Times New Roman" w:eastAsia="Arial Unicode MS" w:hAnsi="Times New Roman" w:cs="Times New Roman"/>
          <w:sz w:val="24"/>
          <w:szCs w:val="24"/>
        </w:rPr>
        <w:t>Evitar la muerte prematura y velar por una muerte en paz.</w:t>
      </w:r>
    </w:p>
    <w:p w14:paraId="39585617" w14:textId="77777777" w:rsidR="00A37955" w:rsidRPr="000C7D40" w:rsidRDefault="00A37955" w:rsidP="004940AE">
      <w:pPr>
        <w:pStyle w:val="Normal1"/>
        <w:spacing w:after="0" w:line="360" w:lineRule="auto"/>
        <w:jc w:val="both"/>
        <w:rPr>
          <w:rFonts w:ascii="Times New Roman" w:eastAsia="Arial Unicode MS" w:hAnsi="Times New Roman" w:cs="Times New Roman"/>
          <w:sz w:val="24"/>
          <w:szCs w:val="24"/>
        </w:rPr>
      </w:pPr>
    </w:p>
    <w:p w14:paraId="0CEB9091" w14:textId="0CF20CFA" w:rsidR="00A37955" w:rsidRPr="000C7D40" w:rsidRDefault="00A37955" w:rsidP="001E1DB9">
      <w:pPr>
        <w:pStyle w:val="Normal1"/>
        <w:spacing w:after="0" w:line="360" w:lineRule="auto"/>
        <w:ind w:firstLine="708"/>
        <w:jc w:val="both"/>
        <w:rPr>
          <w:rFonts w:ascii="Times New Roman" w:eastAsia="Arial Unicode MS" w:hAnsi="Times New Roman" w:cs="Times New Roman"/>
          <w:sz w:val="24"/>
          <w:szCs w:val="24"/>
        </w:rPr>
      </w:pPr>
      <w:r w:rsidRPr="000C7D40">
        <w:rPr>
          <w:rFonts w:ascii="Times New Roman" w:eastAsia="Arial Unicode MS" w:hAnsi="Times New Roman" w:cs="Times New Roman"/>
          <w:sz w:val="24"/>
          <w:szCs w:val="24"/>
        </w:rPr>
        <w:t>Los sujetos pueden manifestar sus voluntades anticipadas de manera oral o escrita. Esta última se recomienda, preferentemente, para evitar contratiempo</w:t>
      </w:r>
      <w:r w:rsidR="00194070" w:rsidRPr="000C7D40">
        <w:rPr>
          <w:rFonts w:ascii="Times New Roman" w:eastAsia="Arial Unicode MS" w:hAnsi="Times New Roman" w:cs="Times New Roman"/>
          <w:sz w:val="24"/>
          <w:szCs w:val="24"/>
        </w:rPr>
        <w:t xml:space="preserve">s en los momentos determinantes, cuando </w:t>
      </w:r>
      <w:r w:rsidRPr="000C7D40">
        <w:rPr>
          <w:rFonts w:ascii="Times New Roman" w:eastAsia="Arial Unicode MS" w:hAnsi="Times New Roman" w:cs="Times New Roman"/>
          <w:sz w:val="24"/>
          <w:szCs w:val="24"/>
        </w:rPr>
        <w:t>es necesario reconocer lo que el sujeto expresó respecto de cuidados de la salud y de disposiciones para después de la muerte</w:t>
      </w:r>
      <w:r w:rsidR="00194070" w:rsidRPr="000C7D40">
        <w:rPr>
          <w:rFonts w:ascii="Times New Roman" w:eastAsia="Arial Unicode MS" w:hAnsi="Times New Roman" w:cs="Times New Roman"/>
          <w:sz w:val="24"/>
          <w:szCs w:val="24"/>
        </w:rPr>
        <w:t>,</w:t>
      </w:r>
      <w:r w:rsidRPr="000C7D40">
        <w:rPr>
          <w:rFonts w:ascii="Times New Roman" w:eastAsia="Arial Unicode MS" w:hAnsi="Times New Roman" w:cs="Times New Roman"/>
          <w:sz w:val="24"/>
          <w:szCs w:val="24"/>
        </w:rPr>
        <w:t xml:space="preserve"> en materia de disposición de su cuerpo (donación de órganos, investigación). Las voluntades anticipadas adoptan varias formas ante situaciones en el proceso del final de la vida, a saber:</w:t>
      </w:r>
    </w:p>
    <w:p w14:paraId="4415C6D8" w14:textId="77777777" w:rsidR="004940AE" w:rsidRPr="000C7D40" w:rsidRDefault="004940AE" w:rsidP="004940AE">
      <w:pPr>
        <w:pStyle w:val="Normal1"/>
        <w:spacing w:after="0" w:line="360" w:lineRule="auto"/>
        <w:ind w:firstLine="360"/>
        <w:jc w:val="both"/>
        <w:rPr>
          <w:rFonts w:ascii="Times New Roman" w:hAnsi="Times New Roman" w:cs="Times New Roman"/>
        </w:rPr>
      </w:pPr>
    </w:p>
    <w:p w14:paraId="127A20D7" w14:textId="3CE893EF" w:rsidR="00A37955" w:rsidRPr="000C7D40" w:rsidRDefault="00A37955" w:rsidP="004940AE">
      <w:pPr>
        <w:pStyle w:val="Prrafodelista"/>
        <w:numPr>
          <w:ilvl w:val="0"/>
          <w:numId w:val="6"/>
        </w:numPr>
        <w:spacing w:after="0" w:line="360" w:lineRule="auto"/>
        <w:jc w:val="both"/>
        <w:rPr>
          <w:rFonts w:ascii="Times New Roman" w:hAnsi="Times New Roman" w:cs="Times New Roman"/>
        </w:rPr>
      </w:pPr>
      <w:r w:rsidRPr="000C7D40">
        <w:rPr>
          <w:rFonts w:ascii="Times New Roman" w:eastAsia="Arial Unicode MS" w:hAnsi="Times New Roman" w:cs="Times New Roman"/>
          <w:sz w:val="24"/>
          <w:szCs w:val="24"/>
        </w:rPr>
        <w:t>Instrucciones previas: sobre los tratamientos que desea o no; sobre la disposición de su cuerpo</w:t>
      </w:r>
      <w:r w:rsidR="00194070" w:rsidRPr="000C7D40">
        <w:rPr>
          <w:rFonts w:ascii="Times New Roman" w:eastAsia="Arial Unicode MS" w:hAnsi="Times New Roman" w:cs="Times New Roman"/>
          <w:sz w:val="24"/>
          <w:szCs w:val="24"/>
        </w:rPr>
        <w:t xml:space="preserve"> una vez</w:t>
      </w:r>
      <w:r w:rsidRPr="000C7D40">
        <w:rPr>
          <w:rFonts w:ascii="Times New Roman" w:eastAsia="Arial Unicode MS" w:hAnsi="Times New Roman" w:cs="Times New Roman"/>
          <w:sz w:val="24"/>
          <w:szCs w:val="24"/>
        </w:rPr>
        <w:t xml:space="preserve"> acontecida la muerte.</w:t>
      </w:r>
    </w:p>
    <w:p w14:paraId="724A9FCF" w14:textId="48883FFD" w:rsidR="00A37955" w:rsidRPr="000C7D40" w:rsidRDefault="00A37955" w:rsidP="004940AE">
      <w:pPr>
        <w:pStyle w:val="Prrafodelista"/>
        <w:numPr>
          <w:ilvl w:val="0"/>
          <w:numId w:val="6"/>
        </w:numPr>
        <w:spacing w:after="0" w:line="360" w:lineRule="auto"/>
        <w:jc w:val="both"/>
        <w:rPr>
          <w:rFonts w:ascii="Times New Roman" w:hAnsi="Times New Roman" w:cs="Times New Roman"/>
        </w:rPr>
      </w:pPr>
      <w:r w:rsidRPr="000C7D40">
        <w:rPr>
          <w:rFonts w:ascii="Times New Roman" w:eastAsia="Arial Unicode MS" w:hAnsi="Times New Roman" w:cs="Times New Roman"/>
          <w:sz w:val="24"/>
          <w:szCs w:val="24"/>
        </w:rPr>
        <w:lastRenderedPageBreak/>
        <w:t>Designación de representante: sea para cuando el sujeto no sea capaz y competente para autodeterminarse</w:t>
      </w:r>
      <w:r w:rsidR="00194070" w:rsidRPr="000C7D40">
        <w:rPr>
          <w:rFonts w:ascii="Times New Roman" w:eastAsia="Arial Unicode MS" w:hAnsi="Times New Roman" w:cs="Times New Roman"/>
          <w:sz w:val="24"/>
          <w:szCs w:val="24"/>
        </w:rPr>
        <w:t>,</w:t>
      </w:r>
      <w:r w:rsidRPr="000C7D40">
        <w:rPr>
          <w:rFonts w:ascii="Times New Roman" w:eastAsia="Arial Unicode MS" w:hAnsi="Times New Roman" w:cs="Times New Roman"/>
          <w:sz w:val="24"/>
          <w:szCs w:val="24"/>
        </w:rPr>
        <w:t xml:space="preserve"> o para que</w:t>
      </w:r>
      <w:r w:rsidR="00194070" w:rsidRPr="000C7D40">
        <w:rPr>
          <w:rFonts w:ascii="Times New Roman" w:eastAsia="Arial Unicode MS" w:hAnsi="Times New Roman" w:cs="Times New Roman"/>
          <w:sz w:val="24"/>
          <w:szCs w:val="24"/>
        </w:rPr>
        <w:t>,</w:t>
      </w:r>
      <w:r w:rsidRPr="000C7D40">
        <w:rPr>
          <w:rFonts w:ascii="Times New Roman" w:eastAsia="Arial Unicode MS" w:hAnsi="Times New Roman" w:cs="Times New Roman"/>
          <w:sz w:val="24"/>
          <w:szCs w:val="24"/>
        </w:rPr>
        <w:t xml:space="preserve"> después de la muerte</w:t>
      </w:r>
      <w:r w:rsidR="00194070" w:rsidRPr="000C7D40">
        <w:rPr>
          <w:rFonts w:ascii="Times New Roman" w:eastAsia="Arial Unicode MS" w:hAnsi="Times New Roman" w:cs="Times New Roman"/>
          <w:sz w:val="24"/>
          <w:szCs w:val="24"/>
        </w:rPr>
        <w:t>,</w:t>
      </w:r>
      <w:r w:rsidRPr="000C7D40">
        <w:rPr>
          <w:rFonts w:ascii="Times New Roman" w:eastAsia="Arial Unicode MS" w:hAnsi="Times New Roman" w:cs="Times New Roman"/>
          <w:sz w:val="24"/>
          <w:szCs w:val="24"/>
        </w:rPr>
        <w:t xml:space="preserve"> disponga de su cuerpo y órganos según su voluntad, valores y costumbres.</w:t>
      </w:r>
    </w:p>
    <w:p w14:paraId="33E1C1E2" w14:textId="77777777" w:rsidR="00A37955" w:rsidRPr="000C7D40" w:rsidRDefault="00A37955" w:rsidP="004940AE">
      <w:pPr>
        <w:pStyle w:val="Prrafodelista"/>
        <w:numPr>
          <w:ilvl w:val="0"/>
          <w:numId w:val="6"/>
        </w:numPr>
        <w:spacing w:after="0" w:line="360" w:lineRule="auto"/>
        <w:jc w:val="both"/>
        <w:rPr>
          <w:rFonts w:ascii="Times New Roman" w:hAnsi="Times New Roman" w:cs="Times New Roman"/>
        </w:rPr>
      </w:pPr>
      <w:r w:rsidRPr="000C7D40">
        <w:rPr>
          <w:rFonts w:ascii="Times New Roman" w:eastAsia="Arial Unicode MS" w:hAnsi="Times New Roman" w:cs="Times New Roman"/>
          <w:sz w:val="24"/>
          <w:szCs w:val="24"/>
        </w:rPr>
        <w:t>Historia de valores: cuál es la cosmovisión, deseos, valores y actitudes que tienen que considerarse ante eventuales tratamientos y decisiones que deban tomarse.</w:t>
      </w:r>
    </w:p>
    <w:p w14:paraId="76D7D457" w14:textId="77777777" w:rsidR="00A37955" w:rsidRPr="000C7D40" w:rsidRDefault="00A37955" w:rsidP="004940AE">
      <w:pPr>
        <w:pStyle w:val="Normal1"/>
        <w:spacing w:after="0" w:line="360" w:lineRule="auto"/>
        <w:jc w:val="both"/>
        <w:rPr>
          <w:rFonts w:ascii="Times New Roman" w:eastAsia="Arial Unicode MS" w:hAnsi="Times New Roman" w:cs="Times New Roman"/>
          <w:sz w:val="24"/>
          <w:szCs w:val="24"/>
        </w:rPr>
      </w:pPr>
    </w:p>
    <w:p w14:paraId="50F9F442" w14:textId="6139BD35" w:rsidR="00A37955" w:rsidRPr="000C7D40" w:rsidRDefault="00A37955" w:rsidP="001E1DB9">
      <w:pPr>
        <w:pStyle w:val="Normal1"/>
        <w:spacing w:after="0" w:line="360" w:lineRule="auto"/>
        <w:ind w:firstLine="708"/>
        <w:jc w:val="both"/>
        <w:rPr>
          <w:rFonts w:ascii="Times New Roman" w:hAnsi="Times New Roman" w:cs="Times New Roman"/>
        </w:rPr>
      </w:pPr>
      <w:r w:rsidRPr="000C7D40">
        <w:rPr>
          <w:rFonts w:ascii="Times New Roman" w:eastAsia="Arial Unicode MS" w:hAnsi="Times New Roman" w:cs="Times New Roman"/>
          <w:sz w:val="24"/>
          <w:szCs w:val="24"/>
        </w:rPr>
        <w:t>Según Sánchez-Caro y Abellán (2008)</w:t>
      </w:r>
      <w:r w:rsidR="00194070" w:rsidRPr="000C7D40">
        <w:rPr>
          <w:rFonts w:ascii="Times New Roman" w:eastAsia="Arial Unicode MS" w:hAnsi="Times New Roman" w:cs="Times New Roman"/>
          <w:sz w:val="24"/>
          <w:szCs w:val="24"/>
        </w:rPr>
        <w:t>,</w:t>
      </w:r>
      <w:r w:rsidRPr="000C7D40">
        <w:rPr>
          <w:rFonts w:ascii="Times New Roman" w:eastAsia="Arial Unicode MS" w:hAnsi="Times New Roman" w:cs="Times New Roman"/>
          <w:sz w:val="24"/>
          <w:szCs w:val="24"/>
        </w:rPr>
        <w:t xml:space="preserve"> en el proceso del final de la vida no siempre es fácil y claro determinar las voluntades y deseos de los sujetos involucrados. </w:t>
      </w:r>
      <w:r w:rsidR="008F4454" w:rsidRPr="000C7D40">
        <w:rPr>
          <w:rFonts w:ascii="Times New Roman" w:eastAsia="Arial Unicode MS" w:hAnsi="Times New Roman" w:cs="Times New Roman"/>
          <w:sz w:val="24"/>
          <w:szCs w:val="24"/>
        </w:rPr>
        <w:t>E</w:t>
      </w:r>
      <w:r w:rsidRPr="000C7D40">
        <w:rPr>
          <w:rFonts w:ascii="Times New Roman" w:eastAsia="Arial Unicode MS" w:hAnsi="Times New Roman" w:cs="Times New Roman"/>
          <w:sz w:val="24"/>
          <w:szCs w:val="24"/>
        </w:rPr>
        <w:t>stos autores</w:t>
      </w:r>
      <w:r w:rsidR="00194070" w:rsidRPr="000C7D40">
        <w:rPr>
          <w:rFonts w:ascii="Times New Roman" w:eastAsia="Arial Unicode MS" w:hAnsi="Times New Roman" w:cs="Times New Roman"/>
          <w:sz w:val="24"/>
          <w:szCs w:val="24"/>
        </w:rPr>
        <w:t xml:space="preserve"> señalan</w:t>
      </w:r>
      <w:r w:rsidRPr="000C7D40">
        <w:rPr>
          <w:rFonts w:ascii="Times New Roman" w:eastAsia="Arial Unicode MS" w:hAnsi="Times New Roman" w:cs="Times New Roman"/>
          <w:sz w:val="24"/>
          <w:szCs w:val="24"/>
        </w:rPr>
        <w:t xml:space="preserve"> algunas de las “dificultades que en las decisiones al final de la vida supone la asimetría informativa entre los profesionales sanitarios y los pacientes y la influencia que tienen los familiares en la toma de decisiones” (23). Estas características generan espacios propicios para situar a esta población (adultos (as) mayores y sujetos en el proceso del final de la vida) en condiciones de vulnerabilidad</w:t>
      </w:r>
      <w:r w:rsidRPr="000C7D40">
        <w:rPr>
          <w:rStyle w:val="Ancladenotaalpie"/>
          <w:rFonts w:ascii="Times New Roman" w:eastAsia="Arial Unicode MS" w:hAnsi="Times New Roman" w:cs="Times New Roman"/>
          <w:sz w:val="24"/>
          <w:szCs w:val="24"/>
        </w:rPr>
        <w:footnoteReference w:id="15"/>
      </w:r>
      <w:r w:rsidRPr="000C7D40">
        <w:rPr>
          <w:rFonts w:ascii="Times New Roman" w:eastAsia="Arial Unicode MS" w:hAnsi="Times New Roman" w:cs="Times New Roman"/>
          <w:sz w:val="24"/>
          <w:szCs w:val="24"/>
        </w:rPr>
        <w:t>.</w:t>
      </w:r>
    </w:p>
    <w:p w14:paraId="201C5C20" w14:textId="091C8C6A" w:rsidR="00A37955" w:rsidRPr="000C7D40" w:rsidRDefault="00A37955" w:rsidP="001E1DB9">
      <w:pPr>
        <w:pStyle w:val="Normal1"/>
        <w:spacing w:after="0" w:line="360" w:lineRule="auto"/>
        <w:ind w:firstLine="708"/>
        <w:jc w:val="both"/>
        <w:rPr>
          <w:rFonts w:ascii="Times New Roman" w:hAnsi="Times New Roman" w:cs="Times New Roman"/>
        </w:rPr>
      </w:pPr>
      <w:r w:rsidRPr="000C7D40">
        <w:rPr>
          <w:rFonts w:ascii="Times New Roman" w:eastAsia="Arial Unicode MS" w:hAnsi="Times New Roman" w:cs="Times New Roman"/>
          <w:sz w:val="24"/>
          <w:szCs w:val="24"/>
        </w:rPr>
        <w:t>En este proceso hacia la muerte, el abstenerse de ciertas prácticas terapéuticas aleja al ser humano de procedimientos que pueden dar como resultado el encarnizamiento terapéutico y tratamientos fútiles o inútiles. Aunque la consecuencia sea positiva</w:t>
      </w:r>
      <w:r w:rsidR="00194070" w:rsidRPr="000C7D40">
        <w:rPr>
          <w:rFonts w:ascii="Times New Roman" w:eastAsia="Arial Unicode MS" w:hAnsi="Times New Roman" w:cs="Times New Roman"/>
          <w:sz w:val="24"/>
          <w:szCs w:val="24"/>
        </w:rPr>
        <w:t>,</w:t>
      </w:r>
      <w:r w:rsidRPr="000C7D40">
        <w:rPr>
          <w:rFonts w:ascii="Times New Roman" w:eastAsia="Arial Unicode MS" w:hAnsi="Times New Roman" w:cs="Times New Roman"/>
          <w:sz w:val="24"/>
          <w:szCs w:val="24"/>
        </w:rPr>
        <w:t xml:space="preserve"> no necesariamente es recomendable. E</w:t>
      </w:r>
      <w:r w:rsidR="00194070" w:rsidRPr="000C7D40">
        <w:rPr>
          <w:rFonts w:ascii="Times New Roman" w:eastAsia="Arial Unicode MS" w:hAnsi="Times New Roman" w:cs="Times New Roman"/>
          <w:sz w:val="24"/>
          <w:szCs w:val="24"/>
        </w:rPr>
        <w:t>l costo del procedimiento,</w:t>
      </w:r>
      <w:r w:rsidRPr="000C7D40">
        <w:rPr>
          <w:rFonts w:ascii="Times New Roman" w:eastAsia="Arial Unicode MS" w:hAnsi="Times New Roman" w:cs="Times New Roman"/>
          <w:sz w:val="24"/>
          <w:szCs w:val="24"/>
        </w:rPr>
        <w:t xml:space="preserve"> emocional, físico, económico</w:t>
      </w:r>
      <w:r w:rsidR="00194070" w:rsidRPr="000C7D40">
        <w:rPr>
          <w:rFonts w:ascii="Times New Roman" w:eastAsia="Arial Unicode MS" w:hAnsi="Times New Roman" w:cs="Times New Roman"/>
          <w:sz w:val="24"/>
          <w:szCs w:val="24"/>
        </w:rPr>
        <w:t>,</w:t>
      </w:r>
      <w:r w:rsidRPr="000C7D40">
        <w:rPr>
          <w:rFonts w:ascii="Times New Roman" w:eastAsia="Arial Unicode MS" w:hAnsi="Times New Roman" w:cs="Times New Roman"/>
          <w:sz w:val="24"/>
          <w:szCs w:val="24"/>
        </w:rPr>
        <w:t xml:space="preserve"> y su impacto en la calidad de vida del sujeto</w:t>
      </w:r>
      <w:r w:rsidR="00194070" w:rsidRPr="000C7D40">
        <w:rPr>
          <w:rFonts w:ascii="Times New Roman" w:eastAsia="Arial Unicode MS" w:hAnsi="Times New Roman" w:cs="Times New Roman"/>
          <w:sz w:val="24"/>
          <w:szCs w:val="24"/>
        </w:rPr>
        <w:t>,</w:t>
      </w:r>
      <w:r w:rsidRPr="000C7D40">
        <w:rPr>
          <w:rFonts w:ascii="Times New Roman" w:eastAsia="Arial Unicode MS" w:hAnsi="Times New Roman" w:cs="Times New Roman"/>
          <w:sz w:val="24"/>
          <w:szCs w:val="24"/>
        </w:rPr>
        <w:t xml:space="preserve"> deben considerarse con sumo cuidado. C</w:t>
      </w:r>
      <w:r w:rsidR="00194070" w:rsidRPr="000C7D40">
        <w:rPr>
          <w:rFonts w:ascii="Times New Roman" w:eastAsia="Arial Unicode MS" w:hAnsi="Times New Roman" w:cs="Times New Roman"/>
          <w:sz w:val="24"/>
          <w:szCs w:val="24"/>
        </w:rPr>
        <w:t>uando la salud ya no es posible,</w:t>
      </w:r>
      <w:r w:rsidRPr="000C7D40">
        <w:rPr>
          <w:rFonts w:ascii="Times New Roman" w:eastAsia="Arial Unicode MS" w:hAnsi="Times New Roman" w:cs="Times New Roman"/>
          <w:sz w:val="24"/>
          <w:szCs w:val="24"/>
        </w:rPr>
        <w:t xml:space="preserve"> y los indicadores vitales no son alcanzables, las decisiones médicas tienen que sopesarse desde los operarios de salud, comités de bioética, voluntad del sujeto</w:t>
      </w:r>
      <w:r w:rsidR="00194070" w:rsidRPr="000C7D40">
        <w:rPr>
          <w:rFonts w:ascii="Times New Roman" w:eastAsia="Arial Unicode MS" w:hAnsi="Times New Roman" w:cs="Times New Roman"/>
          <w:sz w:val="24"/>
          <w:szCs w:val="24"/>
        </w:rPr>
        <w:t>,</w:t>
      </w:r>
      <w:r w:rsidRPr="000C7D40">
        <w:rPr>
          <w:rFonts w:ascii="Times New Roman" w:eastAsia="Arial Unicode MS" w:hAnsi="Times New Roman" w:cs="Times New Roman"/>
          <w:sz w:val="24"/>
          <w:szCs w:val="24"/>
        </w:rPr>
        <w:t xml:space="preserve"> o de su representante</w:t>
      </w:r>
      <w:r w:rsidR="00194070" w:rsidRPr="000C7D40">
        <w:rPr>
          <w:rFonts w:ascii="Times New Roman" w:eastAsia="Arial Unicode MS" w:hAnsi="Times New Roman" w:cs="Times New Roman"/>
          <w:sz w:val="24"/>
          <w:szCs w:val="24"/>
        </w:rPr>
        <w:t>,</w:t>
      </w:r>
      <w:r w:rsidRPr="000C7D40">
        <w:rPr>
          <w:rFonts w:ascii="Times New Roman" w:eastAsia="Arial Unicode MS" w:hAnsi="Times New Roman" w:cs="Times New Roman"/>
          <w:sz w:val="24"/>
          <w:szCs w:val="24"/>
        </w:rPr>
        <w:t xml:space="preserve"> si fuera el caso. Dependerá también de qué clase de sistema de salud esté involucrado: público o privado. Todo este universo de posibilidades impacta las decisiones finales.</w:t>
      </w:r>
    </w:p>
    <w:p w14:paraId="7B06EA6C" w14:textId="77777777" w:rsidR="00A37955" w:rsidRPr="000C7D40" w:rsidRDefault="00A37955" w:rsidP="001E1DB9">
      <w:pPr>
        <w:pStyle w:val="Normal1"/>
        <w:spacing w:after="0" w:line="360" w:lineRule="auto"/>
        <w:ind w:firstLine="708"/>
        <w:jc w:val="both"/>
        <w:rPr>
          <w:rFonts w:ascii="Times New Roman" w:eastAsia="Times New Roman" w:hAnsi="Times New Roman" w:cs="Times New Roman"/>
          <w:sz w:val="24"/>
          <w:szCs w:val="24"/>
        </w:rPr>
      </w:pPr>
      <w:r w:rsidRPr="000C7D40">
        <w:rPr>
          <w:rFonts w:ascii="Times New Roman" w:eastAsia="Times New Roman" w:hAnsi="Times New Roman" w:cs="Times New Roman"/>
          <w:sz w:val="24"/>
          <w:szCs w:val="24"/>
        </w:rPr>
        <w:t>El Hasting Center (2004) plantea como un fin de la medicina “la búsqueda de una muerte tranquila”. Este centro señala al respecto:</w:t>
      </w:r>
    </w:p>
    <w:p w14:paraId="535C3748" w14:textId="77777777" w:rsidR="004940AE" w:rsidRPr="000C7D40" w:rsidRDefault="004940AE" w:rsidP="004940AE">
      <w:pPr>
        <w:pStyle w:val="Normal1"/>
        <w:spacing w:after="0" w:line="360" w:lineRule="auto"/>
        <w:ind w:firstLine="360"/>
        <w:jc w:val="both"/>
        <w:rPr>
          <w:rFonts w:ascii="Times New Roman" w:hAnsi="Times New Roman" w:cs="Times New Roman"/>
        </w:rPr>
      </w:pPr>
    </w:p>
    <w:p w14:paraId="13C19D5A" w14:textId="5F6757E9" w:rsidR="00A37955" w:rsidRPr="000C7D40" w:rsidRDefault="00A37955" w:rsidP="004940AE">
      <w:pPr>
        <w:pStyle w:val="Normal1"/>
        <w:spacing w:after="0" w:line="360" w:lineRule="auto"/>
        <w:ind w:left="1416"/>
        <w:jc w:val="both"/>
        <w:rPr>
          <w:rFonts w:ascii="Times New Roman" w:hAnsi="Times New Roman" w:cs="Times New Roman"/>
        </w:rPr>
      </w:pPr>
      <w:r w:rsidRPr="000C7D40">
        <w:rPr>
          <w:rFonts w:ascii="Times New Roman" w:eastAsia="Times New Roman" w:hAnsi="Times New Roman" w:cs="Times New Roman"/>
          <w:sz w:val="24"/>
          <w:szCs w:val="24"/>
        </w:rPr>
        <w:t xml:space="preserve">Dado que la muerte nos llega a todos (los pacientes de todo médico habrán de morir algún día, al igual que el propio médico), la medicina ha de considerar una prioridad la creación de unas circunstancias clínicas que favorezcan una </w:t>
      </w:r>
      <w:r w:rsidRPr="000C7D40">
        <w:rPr>
          <w:rFonts w:ascii="Times New Roman" w:eastAsia="Times New Roman" w:hAnsi="Times New Roman" w:cs="Times New Roman"/>
          <w:sz w:val="24"/>
          <w:szCs w:val="24"/>
        </w:rPr>
        <w:lastRenderedPageBreak/>
        <w:t>muerte tranquila. Una muerte tranquila puede definirse como una en la que el dolor y el sufrimiento se reduzcan mediante unos cuidados paliativos adecuados, en la que al paciente nunca se le abandone ni descuide y en la que los cuidados se consideren igual de importantes para los que no vayan a sobrevivir como para los que sí. Por supuesto que la medicina no puede garantizar una muerte tranquila ni responsabilizarse por lo que las personas traen consigo a su lecho de muerte. Pero lo que sí puede evitar la medicina es considerar la muerte como un accidente biológico evitable o un fracaso médico. Más tarde o más temprano, la muerte es, como ha sido siempre, el resultado inevitable incluso del mejor tratamiento médico. En toda vida humana llegará un momento en que un tratamiento de soporte vital será inútil; se llegará al límite absoluto de las capacidades de la medicina. Por tanto, la gestión humanitaria de la muerte es la responsabilidad final, y probablemente la más exigente desde el punto de visto humano, del médico, que está obligado a reconocer en su paciente tanto su propio destino como las limitaciones inherentes a la ciencia y arte de la medicina, cuyos objetos son seres mortales, no inmortales. (</w:t>
      </w:r>
      <w:r w:rsidR="003541BE">
        <w:rPr>
          <w:rFonts w:ascii="Times New Roman" w:eastAsia="Times New Roman" w:hAnsi="Times New Roman" w:cs="Times New Roman"/>
          <w:sz w:val="24"/>
          <w:szCs w:val="24"/>
        </w:rPr>
        <w:t>2004:</w:t>
      </w:r>
      <w:r w:rsidR="008F4454" w:rsidRPr="000C7D40">
        <w:rPr>
          <w:rFonts w:ascii="Times New Roman" w:eastAsia="Times New Roman" w:hAnsi="Times New Roman" w:cs="Times New Roman"/>
          <w:sz w:val="24"/>
          <w:szCs w:val="24"/>
        </w:rPr>
        <w:t xml:space="preserve"> </w:t>
      </w:r>
      <w:r w:rsidRPr="000C7D40">
        <w:rPr>
          <w:rFonts w:ascii="Times New Roman" w:eastAsia="Times New Roman" w:hAnsi="Times New Roman" w:cs="Times New Roman"/>
          <w:sz w:val="24"/>
          <w:szCs w:val="24"/>
        </w:rPr>
        <w:t>46-47)</w:t>
      </w:r>
      <w:r w:rsidR="00194070" w:rsidRPr="000C7D40">
        <w:rPr>
          <w:rFonts w:ascii="Times New Roman" w:eastAsia="Times New Roman" w:hAnsi="Times New Roman" w:cs="Times New Roman"/>
          <w:sz w:val="24"/>
          <w:szCs w:val="24"/>
        </w:rPr>
        <w:t xml:space="preserve"> </w:t>
      </w:r>
    </w:p>
    <w:p w14:paraId="05BE3128" w14:textId="77777777" w:rsidR="00A37955" w:rsidRPr="000C7D40" w:rsidRDefault="00A37955" w:rsidP="004940AE">
      <w:pPr>
        <w:pStyle w:val="Normal1"/>
        <w:spacing w:after="0" w:line="360" w:lineRule="auto"/>
        <w:jc w:val="both"/>
        <w:rPr>
          <w:rFonts w:ascii="Times New Roman" w:eastAsia="Times New Roman" w:hAnsi="Times New Roman" w:cs="Times New Roman"/>
          <w:sz w:val="24"/>
          <w:szCs w:val="24"/>
        </w:rPr>
      </w:pPr>
    </w:p>
    <w:p w14:paraId="6C708C7E" w14:textId="2F6E6408" w:rsidR="00A37955" w:rsidRPr="000C7D40" w:rsidRDefault="00A37955" w:rsidP="004940AE">
      <w:pPr>
        <w:pStyle w:val="Normal1"/>
        <w:spacing w:after="0" w:line="360" w:lineRule="auto"/>
        <w:ind w:firstLine="708"/>
        <w:jc w:val="both"/>
        <w:rPr>
          <w:rFonts w:ascii="Times New Roman" w:hAnsi="Times New Roman" w:cs="Times New Roman"/>
        </w:rPr>
      </w:pPr>
      <w:r w:rsidRPr="000C7D40">
        <w:rPr>
          <w:rFonts w:ascii="Times New Roman" w:eastAsia="Times New Roman" w:hAnsi="Times New Roman" w:cs="Times New Roman"/>
          <w:sz w:val="24"/>
          <w:szCs w:val="24"/>
        </w:rPr>
        <w:t xml:space="preserve">Esto favorece la </w:t>
      </w:r>
      <w:r w:rsidR="008F4454" w:rsidRPr="000C7D40">
        <w:rPr>
          <w:rFonts w:ascii="Times New Roman" w:eastAsia="Times New Roman" w:hAnsi="Times New Roman" w:cs="Times New Roman"/>
          <w:sz w:val="24"/>
          <w:szCs w:val="24"/>
        </w:rPr>
        <w:t>esperanza</w:t>
      </w:r>
      <w:r w:rsidRPr="000C7D40">
        <w:rPr>
          <w:rFonts w:ascii="Times New Roman" w:eastAsia="Times New Roman" w:hAnsi="Times New Roman" w:cs="Times New Roman"/>
          <w:sz w:val="24"/>
          <w:szCs w:val="24"/>
        </w:rPr>
        <w:t xml:space="preserve"> de una formación académica rigurosa en los profesionales de la salud</w:t>
      </w:r>
      <w:r w:rsidR="00194070" w:rsidRPr="000C7D40">
        <w:rPr>
          <w:rFonts w:ascii="Times New Roman" w:eastAsia="Times New Roman" w:hAnsi="Times New Roman" w:cs="Times New Roman"/>
          <w:sz w:val="24"/>
          <w:szCs w:val="24"/>
        </w:rPr>
        <w:t>,</w:t>
      </w:r>
      <w:r w:rsidRPr="000C7D40">
        <w:rPr>
          <w:rFonts w:ascii="Times New Roman" w:eastAsia="Times New Roman" w:hAnsi="Times New Roman" w:cs="Times New Roman"/>
          <w:sz w:val="24"/>
          <w:szCs w:val="24"/>
        </w:rPr>
        <w:t xml:space="preserve"> para que puedan de manera habitual ser capaces de “…tratar el dolor de sus enfermos a fin de no tenerlos que derivar a centros especializados de manera </w:t>
      </w:r>
      <w:r w:rsidR="003541BE">
        <w:rPr>
          <w:rFonts w:ascii="Times New Roman" w:eastAsia="Times New Roman" w:hAnsi="Times New Roman" w:cs="Times New Roman"/>
          <w:sz w:val="24"/>
          <w:szCs w:val="24"/>
        </w:rPr>
        <w:t>generalizada” (Boladeras, 2013:</w:t>
      </w:r>
      <w:r w:rsidR="00194070" w:rsidRPr="000C7D40">
        <w:rPr>
          <w:rFonts w:ascii="Times New Roman" w:eastAsia="Times New Roman" w:hAnsi="Times New Roman" w:cs="Times New Roman"/>
          <w:sz w:val="24"/>
          <w:szCs w:val="24"/>
        </w:rPr>
        <w:t xml:space="preserve"> </w:t>
      </w:r>
      <w:r w:rsidRPr="000C7D40">
        <w:rPr>
          <w:rFonts w:ascii="Times New Roman" w:eastAsia="Times New Roman" w:hAnsi="Times New Roman" w:cs="Times New Roman"/>
          <w:sz w:val="24"/>
          <w:szCs w:val="24"/>
        </w:rPr>
        <w:t>222). En zonas geográficas como las costarricenses</w:t>
      </w:r>
      <w:r w:rsidR="00194070" w:rsidRPr="000C7D40">
        <w:rPr>
          <w:rFonts w:ascii="Times New Roman" w:eastAsia="Times New Roman" w:hAnsi="Times New Roman" w:cs="Times New Roman"/>
          <w:sz w:val="24"/>
          <w:szCs w:val="24"/>
        </w:rPr>
        <w:t>,</w:t>
      </w:r>
      <w:r w:rsidRPr="000C7D40">
        <w:rPr>
          <w:rFonts w:ascii="Times New Roman" w:eastAsia="Times New Roman" w:hAnsi="Times New Roman" w:cs="Times New Roman"/>
          <w:sz w:val="24"/>
          <w:szCs w:val="24"/>
        </w:rPr>
        <w:t xml:space="preserve"> donde el transporte y desplazamiento de sujetos, en condiciones delicadas de salud</w:t>
      </w:r>
      <w:r w:rsidR="00194070" w:rsidRPr="000C7D40">
        <w:rPr>
          <w:rFonts w:ascii="Times New Roman" w:eastAsia="Times New Roman" w:hAnsi="Times New Roman" w:cs="Times New Roman"/>
          <w:sz w:val="24"/>
          <w:szCs w:val="24"/>
        </w:rPr>
        <w:t>,</w:t>
      </w:r>
      <w:r w:rsidRPr="000C7D40">
        <w:rPr>
          <w:rFonts w:ascii="Times New Roman" w:eastAsia="Times New Roman" w:hAnsi="Times New Roman" w:cs="Times New Roman"/>
          <w:sz w:val="24"/>
          <w:szCs w:val="24"/>
        </w:rPr>
        <w:t xml:space="preserve"> se vuelve complicado y comprometedor</w:t>
      </w:r>
      <w:r w:rsidR="00194070" w:rsidRPr="000C7D40">
        <w:rPr>
          <w:rFonts w:ascii="Times New Roman" w:eastAsia="Times New Roman" w:hAnsi="Times New Roman" w:cs="Times New Roman"/>
          <w:sz w:val="24"/>
          <w:szCs w:val="24"/>
        </w:rPr>
        <w:t>,</w:t>
      </w:r>
      <w:r w:rsidRPr="000C7D40">
        <w:rPr>
          <w:rFonts w:ascii="Times New Roman" w:eastAsia="Times New Roman" w:hAnsi="Times New Roman" w:cs="Times New Roman"/>
          <w:sz w:val="24"/>
          <w:szCs w:val="24"/>
        </w:rPr>
        <w:t xml:space="preserve"> es urgente </w:t>
      </w:r>
      <w:r w:rsidR="008F4454" w:rsidRPr="000C7D40">
        <w:rPr>
          <w:rFonts w:ascii="Times New Roman" w:eastAsia="Times New Roman" w:hAnsi="Times New Roman" w:cs="Times New Roman"/>
          <w:sz w:val="24"/>
          <w:szCs w:val="24"/>
        </w:rPr>
        <w:t>se discuta</w:t>
      </w:r>
      <w:r w:rsidRPr="000C7D40">
        <w:rPr>
          <w:rFonts w:ascii="Times New Roman" w:eastAsia="Times New Roman" w:hAnsi="Times New Roman" w:cs="Times New Roman"/>
          <w:sz w:val="24"/>
          <w:szCs w:val="24"/>
        </w:rPr>
        <w:t xml:space="preserve"> este tipo de formación.</w:t>
      </w:r>
    </w:p>
    <w:p w14:paraId="34CAAA1F" w14:textId="01E17DF3" w:rsidR="00A37955" w:rsidRPr="000C7D40" w:rsidRDefault="00A37955" w:rsidP="004940AE">
      <w:pPr>
        <w:pStyle w:val="Normal1"/>
        <w:spacing w:after="0" w:line="360" w:lineRule="auto"/>
        <w:ind w:firstLine="708"/>
        <w:jc w:val="both"/>
        <w:rPr>
          <w:rFonts w:ascii="Times New Roman" w:eastAsia="Times New Roman" w:hAnsi="Times New Roman" w:cs="Times New Roman"/>
          <w:sz w:val="24"/>
          <w:szCs w:val="24"/>
        </w:rPr>
      </w:pPr>
      <w:r w:rsidRPr="000C7D40">
        <w:rPr>
          <w:rFonts w:ascii="Times New Roman" w:eastAsia="Times New Roman" w:hAnsi="Times New Roman" w:cs="Times New Roman"/>
          <w:sz w:val="24"/>
          <w:szCs w:val="24"/>
        </w:rPr>
        <w:t xml:space="preserve">Las VAs permiten que los sujetos autónomos puedan tomar decisiones con previsión, pero requiere </w:t>
      </w:r>
      <w:r w:rsidR="008F4454" w:rsidRPr="000C7D40">
        <w:rPr>
          <w:rFonts w:ascii="Times New Roman" w:eastAsia="Times New Roman" w:hAnsi="Times New Roman" w:cs="Times New Roman"/>
          <w:sz w:val="24"/>
          <w:szCs w:val="24"/>
        </w:rPr>
        <w:t xml:space="preserve">que se sensibilice a </w:t>
      </w:r>
      <w:r w:rsidRPr="000C7D40">
        <w:rPr>
          <w:rFonts w:ascii="Times New Roman" w:eastAsia="Times New Roman" w:hAnsi="Times New Roman" w:cs="Times New Roman"/>
          <w:sz w:val="24"/>
          <w:szCs w:val="24"/>
        </w:rPr>
        <w:t>los operarios de la salud. El respeto por la autonomía personal, la toma de decisiones desde los valores y cosmovisiones personales, se torna fundamental. Margarita Boladeras lo expresa con claridad:</w:t>
      </w:r>
    </w:p>
    <w:p w14:paraId="5DED33E9" w14:textId="77777777" w:rsidR="004940AE" w:rsidRPr="000C7D40" w:rsidRDefault="004940AE" w:rsidP="004940AE">
      <w:pPr>
        <w:pStyle w:val="Normal1"/>
        <w:spacing w:after="0" w:line="360" w:lineRule="auto"/>
        <w:ind w:firstLine="708"/>
        <w:jc w:val="both"/>
        <w:rPr>
          <w:rFonts w:ascii="Times New Roman" w:hAnsi="Times New Roman" w:cs="Times New Roman"/>
        </w:rPr>
      </w:pPr>
    </w:p>
    <w:p w14:paraId="6FED6AE0" w14:textId="5A4DC1F1" w:rsidR="00A37955" w:rsidRPr="000C7D40" w:rsidRDefault="00A37955" w:rsidP="004940AE">
      <w:pPr>
        <w:pStyle w:val="Normal1"/>
        <w:spacing w:after="0" w:line="360" w:lineRule="auto"/>
        <w:ind w:left="1410"/>
        <w:jc w:val="both"/>
        <w:rPr>
          <w:rFonts w:ascii="Times New Roman" w:hAnsi="Times New Roman" w:cs="Times New Roman"/>
        </w:rPr>
      </w:pPr>
      <w:r w:rsidRPr="000C7D40">
        <w:rPr>
          <w:rFonts w:ascii="Times New Roman" w:eastAsia="Times New Roman" w:hAnsi="Times New Roman" w:cs="Times New Roman"/>
          <w:sz w:val="24"/>
          <w:szCs w:val="24"/>
        </w:rPr>
        <w:t xml:space="preserve">Asumir la enfermedad, el dolor y la muerte desde la propia vida implica poder tomar decisiones de acuerdo con la trayectoria vital de cada ser humano. El </w:t>
      </w:r>
      <w:r w:rsidRPr="000C7D40">
        <w:rPr>
          <w:rFonts w:ascii="Times New Roman" w:eastAsia="Times New Roman" w:hAnsi="Times New Roman" w:cs="Times New Roman"/>
          <w:sz w:val="24"/>
          <w:szCs w:val="24"/>
        </w:rPr>
        <w:lastRenderedPageBreak/>
        <w:t>respeto a la autonomía es por lo tanto fundamental. Seguir o no un tratamiento, suspender un procedimiento, aceptar o no la hospitalización, etcétera son decisiones que dependen del enfermo y se debe velar para que así sea (</w:t>
      </w:r>
      <w:r w:rsidR="003541BE">
        <w:rPr>
          <w:rFonts w:ascii="Times New Roman" w:eastAsia="Times New Roman" w:hAnsi="Times New Roman" w:cs="Times New Roman"/>
          <w:sz w:val="24"/>
          <w:szCs w:val="24"/>
        </w:rPr>
        <w:t>Boladeras, 2013:</w:t>
      </w:r>
      <w:r w:rsidRPr="000C7D40">
        <w:rPr>
          <w:rFonts w:ascii="Times New Roman" w:eastAsia="Times New Roman" w:hAnsi="Times New Roman" w:cs="Times New Roman"/>
          <w:sz w:val="24"/>
          <w:szCs w:val="24"/>
        </w:rPr>
        <w:t xml:space="preserve"> 226-227).</w:t>
      </w:r>
    </w:p>
    <w:p w14:paraId="022A0F89" w14:textId="77777777" w:rsidR="00A37955" w:rsidRPr="000C7D40" w:rsidRDefault="00A37955" w:rsidP="004940AE">
      <w:pPr>
        <w:pStyle w:val="Normal1"/>
        <w:spacing w:after="0" w:line="360" w:lineRule="auto"/>
        <w:jc w:val="both"/>
        <w:rPr>
          <w:rFonts w:ascii="Times New Roman" w:eastAsia="Times New Roman" w:hAnsi="Times New Roman" w:cs="Times New Roman"/>
          <w:sz w:val="24"/>
          <w:szCs w:val="24"/>
        </w:rPr>
      </w:pPr>
    </w:p>
    <w:p w14:paraId="22A2AD80" w14:textId="6B67C305" w:rsidR="00A37955" w:rsidRPr="000C7D40" w:rsidRDefault="00A37955" w:rsidP="004940AE">
      <w:pPr>
        <w:pStyle w:val="Normal1"/>
        <w:spacing w:after="0" w:line="360" w:lineRule="auto"/>
        <w:ind w:firstLine="708"/>
        <w:jc w:val="both"/>
        <w:rPr>
          <w:rFonts w:ascii="Times New Roman" w:hAnsi="Times New Roman" w:cs="Times New Roman"/>
        </w:rPr>
      </w:pPr>
      <w:r w:rsidRPr="000C7D40">
        <w:rPr>
          <w:rFonts w:ascii="Times New Roman" w:eastAsia="Times New Roman" w:hAnsi="Times New Roman" w:cs="Times New Roman"/>
          <w:sz w:val="24"/>
          <w:szCs w:val="24"/>
        </w:rPr>
        <w:t>La consideración de los objetivos esenciales</w:t>
      </w:r>
      <w:r w:rsidR="00194070" w:rsidRPr="000C7D40">
        <w:rPr>
          <w:rFonts w:ascii="Times New Roman" w:eastAsia="Times New Roman" w:hAnsi="Times New Roman" w:cs="Times New Roman"/>
          <w:sz w:val="24"/>
          <w:szCs w:val="24"/>
        </w:rPr>
        <w:t>,</w:t>
      </w:r>
      <w:r w:rsidRPr="000C7D40">
        <w:rPr>
          <w:rFonts w:ascii="Times New Roman" w:eastAsia="Times New Roman" w:hAnsi="Times New Roman" w:cs="Times New Roman"/>
          <w:sz w:val="24"/>
          <w:szCs w:val="24"/>
        </w:rPr>
        <w:t xml:space="preserve"> para los que fueron creados los servicios de salud</w:t>
      </w:r>
      <w:r w:rsidR="00194070" w:rsidRPr="000C7D40">
        <w:rPr>
          <w:rFonts w:ascii="Times New Roman" w:eastAsia="Times New Roman" w:hAnsi="Times New Roman" w:cs="Times New Roman"/>
          <w:sz w:val="24"/>
          <w:szCs w:val="24"/>
        </w:rPr>
        <w:t>,</w:t>
      </w:r>
      <w:r w:rsidRPr="000C7D40">
        <w:rPr>
          <w:rFonts w:ascii="Times New Roman" w:eastAsia="Times New Roman" w:hAnsi="Times New Roman" w:cs="Times New Roman"/>
          <w:sz w:val="24"/>
          <w:szCs w:val="24"/>
        </w:rPr>
        <w:t xml:space="preserve"> deben de ser propuestos en los tiempos actuales: comunicación desde los intereses y necesidades de los pacientes; el contacto mediante gestos, presencia, actitudes y complicidades. Todo lo anterior para que sea “una presencia que acompañe y tranquilice” (Boladeras, 2013, 229).</w:t>
      </w:r>
    </w:p>
    <w:p w14:paraId="55E6B9DA" w14:textId="77777777" w:rsidR="00A37955" w:rsidRPr="000C7D40" w:rsidRDefault="00A37955" w:rsidP="00E45073">
      <w:pPr>
        <w:spacing w:after="0" w:line="360" w:lineRule="auto"/>
        <w:jc w:val="both"/>
        <w:rPr>
          <w:rFonts w:ascii="Times New Roman" w:hAnsi="Times New Roman" w:cs="Times New Roman"/>
          <w:b/>
          <w:sz w:val="24"/>
          <w:szCs w:val="24"/>
        </w:rPr>
      </w:pPr>
    </w:p>
    <w:p w14:paraId="0F74D370" w14:textId="77777777" w:rsidR="00E42842" w:rsidRDefault="00CE46C3" w:rsidP="00E45073">
      <w:pPr>
        <w:spacing w:after="0" w:line="360" w:lineRule="auto"/>
        <w:jc w:val="both"/>
        <w:rPr>
          <w:rFonts w:ascii="Times New Roman" w:hAnsi="Times New Roman" w:cs="Times New Roman"/>
          <w:b/>
          <w:sz w:val="24"/>
          <w:szCs w:val="24"/>
        </w:rPr>
      </w:pPr>
      <w:r w:rsidRPr="000C7D40">
        <w:rPr>
          <w:rFonts w:ascii="Times New Roman" w:hAnsi="Times New Roman" w:cs="Times New Roman"/>
          <w:b/>
          <w:sz w:val="24"/>
          <w:szCs w:val="24"/>
        </w:rPr>
        <w:t xml:space="preserve">Conclusiones </w:t>
      </w:r>
    </w:p>
    <w:p w14:paraId="3320C17B" w14:textId="77777777" w:rsidR="003B10F6" w:rsidRDefault="003B10F6" w:rsidP="00E45073">
      <w:pPr>
        <w:spacing w:after="0" w:line="360" w:lineRule="auto"/>
        <w:jc w:val="both"/>
        <w:rPr>
          <w:rFonts w:ascii="Times New Roman" w:hAnsi="Times New Roman" w:cs="Times New Roman"/>
          <w:b/>
          <w:sz w:val="24"/>
          <w:szCs w:val="24"/>
        </w:rPr>
      </w:pPr>
    </w:p>
    <w:p w14:paraId="219F3BC4" w14:textId="2FE07A9B" w:rsidR="006D0B92" w:rsidRPr="003B288B" w:rsidRDefault="003B10F6" w:rsidP="006D0B92">
      <w:pPr>
        <w:spacing w:after="0" w:line="360" w:lineRule="auto"/>
        <w:ind w:firstLine="708"/>
        <w:jc w:val="both"/>
        <w:rPr>
          <w:rFonts w:ascii="Times New Roman" w:hAnsi="Times New Roman" w:cs="Times New Roman"/>
          <w:sz w:val="24"/>
          <w:szCs w:val="24"/>
        </w:rPr>
      </w:pPr>
      <w:r w:rsidRPr="003B288B">
        <w:rPr>
          <w:rFonts w:ascii="Times New Roman" w:hAnsi="Times New Roman" w:cs="Times New Roman"/>
          <w:sz w:val="24"/>
          <w:szCs w:val="24"/>
        </w:rPr>
        <w:t>¿Los documentos de VAs aporta</w:t>
      </w:r>
      <w:r w:rsidR="006D0B92" w:rsidRPr="003B288B">
        <w:rPr>
          <w:rFonts w:ascii="Times New Roman" w:hAnsi="Times New Roman" w:cs="Times New Roman"/>
          <w:sz w:val="24"/>
          <w:szCs w:val="24"/>
        </w:rPr>
        <w:t>n</w:t>
      </w:r>
      <w:r w:rsidRPr="003B288B">
        <w:rPr>
          <w:rFonts w:ascii="Times New Roman" w:hAnsi="Times New Roman" w:cs="Times New Roman"/>
          <w:sz w:val="24"/>
          <w:szCs w:val="24"/>
        </w:rPr>
        <w:t xml:space="preserve"> la respuesta perfecta a los dilemas en el proceso del final de la vida? No. Sin embargo, representan un esfuerzo por alcanzar niveles de autodeterminación en los </w:t>
      </w:r>
      <w:r w:rsidRPr="00BA2C8F">
        <w:rPr>
          <w:rFonts w:ascii="Times New Roman" w:hAnsi="Times New Roman" w:cs="Times New Roman"/>
          <w:i/>
          <w:sz w:val="24"/>
          <w:szCs w:val="24"/>
        </w:rPr>
        <w:t>pa(de)cientes</w:t>
      </w:r>
      <w:r w:rsidR="00BA2C8F">
        <w:rPr>
          <w:rStyle w:val="Refdenotaalpie"/>
          <w:rFonts w:ascii="Times New Roman" w:hAnsi="Times New Roman" w:cs="Times New Roman"/>
          <w:i/>
          <w:sz w:val="24"/>
          <w:szCs w:val="24"/>
        </w:rPr>
        <w:footnoteReference w:id="16"/>
      </w:r>
      <w:r w:rsidR="006D0B92" w:rsidRPr="003B288B">
        <w:rPr>
          <w:rFonts w:ascii="Times New Roman" w:hAnsi="Times New Roman" w:cs="Times New Roman"/>
          <w:sz w:val="24"/>
          <w:szCs w:val="24"/>
        </w:rPr>
        <w:t xml:space="preserve">. </w:t>
      </w:r>
      <w:r w:rsidR="00CB1D16" w:rsidRPr="003B288B">
        <w:rPr>
          <w:rFonts w:ascii="Times New Roman" w:hAnsi="Times New Roman" w:cs="Times New Roman"/>
          <w:sz w:val="24"/>
          <w:szCs w:val="24"/>
        </w:rPr>
        <w:t xml:space="preserve">La capacidad y la competencia de las personas no deberían subestimarse ante la posibilidad de facilitar mejores derroteros para la toma de decisiones anticipadamente. </w:t>
      </w:r>
    </w:p>
    <w:p w14:paraId="0AAB69F2" w14:textId="61E4ACBF" w:rsidR="003B10F6" w:rsidRPr="003B288B" w:rsidRDefault="006D0B92" w:rsidP="00E45073">
      <w:pPr>
        <w:spacing w:after="0" w:line="360" w:lineRule="auto"/>
        <w:jc w:val="both"/>
        <w:rPr>
          <w:rFonts w:ascii="Times New Roman" w:hAnsi="Times New Roman" w:cs="Times New Roman"/>
          <w:sz w:val="24"/>
          <w:szCs w:val="24"/>
        </w:rPr>
      </w:pPr>
      <w:r w:rsidRPr="003B288B">
        <w:rPr>
          <w:rFonts w:ascii="Times New Roman" w:hAnsi="Times New Roman" w:cs="Times New Roman"/>
          <w:sz w:val="24"/>
          <w:szCs w:val="24"/>
        </w:rPr>
        <w:tab/>
      </w:r>
      <w:r w:rsidR="003B10F6" w:rsidRPr="003B288B">
        <w:rPr>
          <w:rFonts w:ascii="Times New Roman" w:hAnsi="Times New Roman" w:cs="Times New Roman"/>
          <w:sz w:val="24"/>
          <w:szCs w:val="24"/>
        </w:rPr>
        <w:t xml:space="preserve"> </w:t>
      </w:r>
      <w:r w:rsidR="00CB1D16" w:rsidRPr="003B288B">
        <w:rPr>
          <w:rFonts w:ascii="Times New Roman" w:hAnsi="Times New Roman" w:cs="Times New Roman"/>
          <w:sz w:val="24"/>
          <w:szCs w:val="24"/>
        </w:rPr>
        <w:t>Por ello, el</w:t>
      </w:r>
      <w:r w:rsidRPr="003B288B">
        <w:rPr>
          <w:rFonts w:ascii="Times New Roman" w:hAnsi="Times New Roman" w:cs="Times New Roman"/>
          <w:sz w:val="24"/>
          <w:szCs w:val="24"/>
        </w:rPr>
        <w:t xml:space="preserve"> debate en Costa Rica sobre esta temática</w:t>
      </w:r>
      <w:r w:rsidR="00CB1D16" w:rsidRPr="003B288B">
        <w:rPr>
          <w:rFonts w:ascii="Times New Roman" w:hAnsi="Times New Roman" w:cs="Times New Roman"/>
          <w:sz w:val="24"/>
          <w:szCs w:val="24"/>
        </w:rPr>
        <w:t>,</w:t>
      </w:r>
      <w:r w:rsidRPr="003B288B">
        <w:rPr>
          <w:rFonts w:ascii="Times New Roman" w:hAnsi="Times New Roman" w:cs="Times New Roman"/>
          <w:sz w:val="24"/>
          <w:szCs w:val="24"/>
        </w:rPr>
        <w:t xml:space="preserve"> </w:t>
      </w:r>
      <w:r w:rsidR="00CB1D16" w:rsidRPr="003B288B">
        <w:rPr>
          <w:rFonts w:ascii="Times New Roman" w:hAnsi="Times New Roman" w:cs="Times New Roman"/>
          <w:sz w:val="24"/>
          <w:szCs w:val="24"/>
        </w:rPr>
        <w:t>que aún es nuevo,</w:t>
      </w:r>
      <w:r w:rsidRPr="003B288B">
        <w:rPr>
          <w:rFonts w:ascii="Times New Roman" w:hAnsi="Times New Roman" w:cs="Times New Roman"/>
          <w:sz w:val="24"/>
          <w:szCs w:val="24"/>
        </w:rPr>
        <w:t xml:space="preserve"> est</w:t>
      </w:r>
      <w:r w:rsidR="003B288B" w:rsidRPr="003B288B">
        <w:rPr>
          <w:rFonts w:ascii="Times New Roman" w:hAnsi="Times New Roman" w:cs="Times New Roman"/>
          <w:sz w:val="24"/>
          <w:szCs w:val="24"/>
        </w:rPr>
        <w:t>á enmarcado, en no pocas ocasiones, desde</w:t>
      </w:r>
      <w:r w:rsidRPr="003B288B">
        <w:rPr>
          <w:rFonts w:ascii="Times New Roman" w:hAnsi="Times New Roman" w:cs="Times New Roman"/>
          <w:sz w:val="24"/>
          <w:szCs w:val="24"/>
        </w:rPr>
        <w:t xml:space="preserve"> discursos </w:t>
      </w:r>
      <w:r w:rsidR="003B288B" w:rsidRPr="003B288B">
        <w:rPr>
          <w:rFonts w:ascii="Times New Roman" w:hAnsi="Times New Roman" w:cs="Times New Roman"/>
          <w:sz w:val="24"/>
          <w:szCs w:val="24"/>
        </w:rPr>
        <w:t xml:space="preserve">que no logran fomentar el diálogo y toma de decisiones, sea por posturas centradas en una visión absolutista y sagrada de la naturaleza humana o por corrientes que pretenden hacer realidad el mandamiento tecnocientífico. </w:t>
      </w:r>
      <w:r w:rsidRPr="003B288B">
        <w:rPr>
          <w:rFonts w:ascii="Times New Roman" w:hAnsi="Times New Roman" w:cs="Times New Roman"/>
          <w:sz w:val="24"/>
          <w:szCs w:val="24"/>
        </w:rPr>
        <w:t xml:space="preserve">Lo que hace infructífero cualquier iniciativa, ya que se descarta por sus proponentes y no por su fundamento. </w:t>
      </w:r>
    </w:p>
    <w:p w14:paraId="42B70466" w14:textId="4A78FF75" w:rsidR="006D0B92" w:rsidRPr="003B288B" w:rsidRDefault="006D0B92" w:rsidP="00E45073">
      <w:pPr>
        <w:spacing w:after="0" w:line="360" w:lineRule="auto"/>
        <w:jc w:val="both"/>
        <w:rPr>
          <w:rFonts w:ascii="Times New Roman" w:hAnsi="Times New Roman" w:cs="Times New Roman"/>
          <w:sz w:val="24"/>
          <w:szCs w:val="24"/>
        </w:rPr>
      </w:pPr>
      <w:r w:rsidRPr="003B288B">
        <w:rPr>
          <w:rFonts w:ascii="Times New Roman" w:hAnsi="Times New Roman" w:cs="Times New Roman"/>
          <w:sz w:val="24"/>
          <w:szCs w:val="24"/>
        </w:rPr>
        <w:tab/>
      </w:r>
      <w:r w:rsidR="003B288B" w:rsidRPr="003B288B">
        <w:rPr>
          <w:rFonts w:ascii="Times New Roman" w:hAnsi="Times New Roman" w:cs="Times New Roman"/>
          <w:sz w:val="24"/>
          <w:szCs w:val="24"/>
        </w:rPr>
        <w:t>Sin embargo, e</w:t>
      </w:r>
      <w:r w:rsidRPr="003B288B">
        <w:rPr>
          <w:rFonts w:ascii="Times New Roman" w:hAnsi="Times New Roman" w:cs="Times New Roman"/>
          <w:sz w:val="24"/>
          <w:szCs w:val="24"/>
        </w:rPr>
        <w:t xml:space="preserve">l sistema de salud costarricense tiene en sus Clínicas del Dolor y Cuidados Paliativos un espacio </w:t>
      </w:r>
      <w:r w:rsidR="003B288B" w:rsidRPr="003B288B">
        <w:rPr>
          <w:rFonts w:ascii="Times New Roman" w:hAnsi="Times New Roman" w:cs="Times New Roman"/>
          <w:sz w:val="24"/>
          <w:szCs w:val="24"/>
        </w:rPr>
        <w:t>de esperanza</w:t>
      </w:r>
      <w:r w:rsidRPr="003B288B">
        <w:rPr>
          <w:rFonts w:ascii="Times New Roman" w:hAnsi="Times New Roman" w:cs="Times New Roman"/>
          <w:sz w:val="24"/>
          <w:szCs w:val="24"/>
        </w:rPr>
        <w:t xml:space="preserve"> para iniciar un proceso de sensibilización respecto de las VAs. Los equipos de trabajo multidisciplinario en dichas clínicas favorecen la sensibilización de las personas y sus familiares. Sin embargo, se requiere de un esfuerzo </w:t>
      </w:r>
      <w:r w:rsidRPr="003B288B">
        <w:rPr>
          <w:rFonts w:ascii="Times New Roman" w:hAnsi="Times New Roman" w:cs="Times New Roman"/>
          <w:sz w:val="24"/>
          <w:szCs w:val="24"/>
        </w:rPr>
        <w:lastRenderedPageBreak/>
        <w:t xml:space="preserve">legislativo para otorgar seguridad jurídica a los operarios de la salud, como a las familias del usuario. </w:t>
      </w:r>
    </w:p>
    <w:p w14:paraId="1EECF6BC" w14:textId="0B347E26" w:rsidR="003B288B" w:rsidRPr="003B288B" w:rsidRDefault="003B288B" w:rsidP="00E45073">
      <w:pPr>
        <w:spacing w:after="0" w:line="360" w:lineRule="auto"/>
        <w:jc w:val="both"/>
        <w:rPr>
          <w:rFonts w:ascii="Times New Roman" w:hAnsi="Times New Roman" w:cs="Times New Roman"/>
          <w:sz w:val="24"/>
          <w:szCs w:val="24"/>
        </w:rPr>
      </w:pPr>
      <w:r w:rsidRPr="003B288B">
        <w:rPr>
          <w:rFonts w:ascii="Times New Roman" w:hAnsi="Times New Roman" w:cs="Times New Roman"/>
          <w:sz w:val="24"/>
          <w:szCs w:val="24"/>
        </w:rPr>
        <w:tab/>
      </w:r>
      <w:r>
        <w:rPr>
          <w:rFonts w:ascii="Times New Roman" w:hAnsi="Times New Roman" w:cs="Times New Roman"/>
          <w:sz w:val="24"/>
          <w:szCs w:val="24"/>
        </w:rPr>
        <w:t xml:space="preserve">Ante la carencia de un instrumento de VAs se silencia al </w:t>
      </w:r>
      <w:r w:rsidRPr="003B288B">
        <w:rPr>
          <w:rFonts w:ascii="Times New Roman" w:hAnsi="Times New Roman" w:cs="Times New Roman"/>
          <w:i/>
          <w:sz w:val="24"/>
          <w:szCs w:val="24"/>
        </w:rPr>
        <w:t>pa(de)ciente</w:t>
      </w:r>
      <w:r>
        <w:rPr>
          <w:rFonts w:ascii="Times New Roman" w:hAnsi="Times New Roman" w:cs="Times New Roman"/>
          <w:sz w:val="24"/>
          <w:szCs w:val="24"/>
        </w:rPr>
        <w:t xml:space="preserve">. </w:t>
      </w:r>
      <w:r w:rsidR="00BA2C8F">
        <w:rPr>
          <w:rFonts w:ascii="Times New Roman" w:hAnsi="Times New Roman" w:cs="Times New Roman"/>
          <w:sz w:val="24"/>
          <w:szCs w:val="24"/>
        </w:rPr>
        <w:t>El esfuerzo por lograr mayores niveles de dignidad en las personas tiene que considerar todos los estadios del desarrollo en los sujetos. Por ello, avanzar en la discusión de las VAs implicará una diálogo abierto, h</w:t>
      </w:r>
      <w:r w:rsidR="006E44E9">
        <w:rPr>
          <w:rFonts w:ascii="Times New Roman" w:hAnsi="Times New Roman" w:cs="Times New Roman"/>
          <w:sz w:val="24"/>
          <w:szCs w:val="24"/>
        </w:rPr>
        <w:t>eterodoxo, incluyente, humanizad</w:t>
      </w:r>
      <w:r w:rsidR="00BA2C8F">
        <w:rPr>
          <w:rFonts w:ascii="Times New Roman" w:hAnsi="Times New Roman" w:cs="Times New Roman"/>
          <w:sz w:val="24"/>
          <w:szCs w:val="24"/>
        </w:rPr>
        <w:t xml:space="preserve">or. La meta: </w:t>
      </w:r>
      <w:r w:rsidR="006E44E9">
        <w:rPr>
          <w:rFonts w:ascii="Times New Roman" w:hAnsi="Times New Roman" w:cs="Times New Roman"/>
          <w:sz w:val="24"/>
          <w:szCs w:val="24"/>
        </w:rPr>
        <w:t xml:space="preserve">una buena muerte, desde los fines de cada persona. </w:t>
      </w:r>
    </w:p>
    <w:p w14:paraId="312F09B2" w14:textId="77777777" w:rsidR="004A4046" w:rsidRPr="000C7D40" w:rsidRDefault="004A4046" w:rsidP="00DA084C">
      <w:pPr>
        <w:spacing w:after="0" w:line="480" w:lineRule="auto"/>
        <w:jc w:val="both"/>
        <w:rPr>
          <w:rFonts w:ascii="Times New Roman" w:hAnsi="Times New Roman" w:cs="Times New Roman"/>
          <w:sz w:val="24"/>
          <w:szCs w:val="24"/>
        </w:rPr>
      </w:pPr>
    </w:p>
    <w:p w14:paraId="5EB911AA" w14:textId="77777777" w:rsidR="00447F63" w:rsidRPr="000C7D40" w:rsidRDefault="00E45073" w:rsidP="00194070">
      <w:pPr>
        <w:pStyle w:val="Textocomentario"/>
        <w:rPr>
          <w:rFonts w:ascii="Times New Roman" w:eastAsia="MS Mincho" w:hAnsi="Times New Roman" w:cs="Times New Roman"/>
          <w:i/>
          <w:lang w:val="en-US"/>
        </w:rPr>
      </w:pPr>
      <w:proofErr w:type="spellStart"/>
      <w:r w:rsidRPr="000C7D40">
        <w:rPr>
          <w:rFonts w:ascii="Times New Roman" w:hAnsi="Times New Roman" w:cs="Times New Roman"/>
          <w:b/>
          <w:lang w:val="en-US"/>
        </w:rPr>
        <w:t>Bibliografía</w:t>
      </w:r>
      <w:proofErr w:type="spellEnd"/>
      <w:r w:rsidR="00B05F15" w:rsidRPr="000C7D40">
        <w:rPr>
          <w:rFonts w:ascii="Times New Roman" w:eastAsia="MS Mincho" w:hAnsi="Times New Roman" w:cs="Times New Roman"/>
          <w:i/>
          <w:lang w:val="en-US"/>
        </w:rPr>
        <w:t>.</w:t>
      </w:r>
      <w:r w:rsidR="00194070" w:rsidRPr="000C7D40">
        <w:rPr>
          <w:rFonts w:ascii="Times New Roman" w:eastAsia="MS Mincho" w:hAnsi="Times New Roman" w:cs="Times New Roman"/>
          <w:i/>
          <w:lang w:val="en-US"/>
        </w:rPr>
        <w:t xml:space="preserve"> </w:t>
      </w:r>
    </w:p>
    <w:p w14:paraId="12517A5E" w14:textId="7BA52DB5" w:rsidR="00A37955" w:rsidRPr="000C7D40" w:rsidRDefault="00A37955" w:rsidP="00E45073">
      <w:pPr>
        <w:pStyle w:val="Normal1"/>
        <w:spacing w:after="240" w:line="240" w:lineRule="auto"/>
        <w:ind w:left="567" w:hanging="567"/>
        <w:jc w:val="both"/>
        <w:rPr>
          <w:rFonts w:ascii="Times New Roman" w:hAnsi="Times New Roman" w:cs="Times New Roman"/>
          <w:sz w:val="24"/>
          <w:szCs w:val="24"/>
          <w:lang w:val="en-US"/>
        </w:rPr>
      </w:pPr>
      <w:r w:rsidRPr="000C7D40">
        <w:rPr>
          <w:rFonts w:ascii="Times New Roman" w:hAnsi="Times New Roman" w:cs="Times New Roman"/>
          <w:sz w:val="24"/>
          <w:szCs w:val="24"/>
          <w:lang w:val="en-US"/>
        </w:rPr>
        <w:t>Beauchamp, T. y Childress, J. (2013)</w:t>
      </w:r>
      <w:r w:rsidR="001E1DB9">
        <w:rPr>
          <w:rFonts w:ascii="Times New Roman" w:hAnsi="Times New Roman" w:cs="Times New Roman"/>
          <w:sz w:val="24"/>
          <w:szCs w:val="24"/>
          <w:lang w:val="en-US"/>
        </w:rPr>
        <w:t>.</w:t>
      </w:r>
      <w:r w:rsidRPr="000C7D40">
        <w:rPr>
          <w:rFonts w:ascii="Times New Roman" w:hAnsi="Times New Roman" w:cs="Times New Roman"/>
          <w:sz w:val="24"/>
          <w:szCs w:val="24"/>
          <w:lang w:val="en-US"/>
        </w:rPr>
        <w:t xml:space="preserve"> </w:t>
      </w:r>
      <w:r w:rsidRPr="000C7D40">
        <w:rPr>
          <w:rFonts w:ascii="Times New Roman" w:hAnsi="Times New Roman" w:cs="Times New Roman"/>
          <w:i/>
          <w:sz w:val="24"/>
          <w:szCs w:val="24"/>
          <w:lang w:val="en-US"/>
        </w:rPr>
        <w:t>Principles of Biomedical Ethics</w:t>
      </w:r>
      <w:r w:rsidRPr="000C7D40">
        <w:rPr>
          <w:rFonts w:ascii="Times New Roman" w:hAnsi="Times New Roman" w:cs="Times New Roman"/>
          <w:sz w:val="24"/>
          <w:szCs w:val="24"/>
          <w:lang w:val="en-US"/>
        </w:rPr>
        <w:t xml:space="preserve"> (</w:t>
      </w:r>
      <w:proofErr w:type="spellStart"/>
      <w:r w:rsidRPr="000C7D40">
        <w:rPr>
          <w:rFonts w:ascii="Times New Roman" w:hAnsi="Times New Roman" w:cs="Times New Roman"/>
          <w:sz w:val="24"/>
          <w:szCs w:val="24"/>
          <w:lang w:val="en-US"/>
        </w:rPr>
        <w:t>Séptima</w:t>
      </w:r>
      <w:proofErr w:type="spellEnd"/>
      <w:r w:rsidRPr="000C7D40">
        <w:rPr>
          <w:rFonts w:ascii="Times New Roman" w:hAnsi="Times New Roman" w:cs="Times New Roman"/>
          <w:sz w:val="24"/>
          <w:szCs w:val="24"/>
          <w:lang w:val="en-US"/>
        </w:rPr>
        <w:t xml:space="preserve"> </w:t>
      </w:r>
      <w:proofErr w:type="spellStart"/>
      <w:r w:rsidRPr="000C7D40">
        <w:rPr>
          <w:rFonts w:ascii="Times New Roman" w:hAnsi="Times New Roman" w:cs="Times New Roman"/>
          <w:sz w:val="24"/>
          <w:szCs w:val="24"/>
          <w:lang w:val="en-US"/>
        </w:rPr>
        <w:t>Edición</w:t>
      </w:r>
      <w:proofErr w:type="spellEnd"/>
      <w:r w:rsidRPr="000C7D40">
        <w:rPr>
          <w:rFonts w:ascii="Times New Roman" w:hAnsi="Times New Roman" w:cs="Times New Roman"/>
          <w:sz w:val="24"/>
          <w:szCs w:val="24"/>
          <w:lang w:val="en-US"/>
        </w:rPr>
        <w:t>). New York: Oxford University Press.</w:t>
      </w:r>
    </w:p>
    <w:p w14:paraId="7B03C725" w14:textId="0AD7840D" w:rsidR="00A37955" w:rsidRPr="000C7D40" w:rsidRDefault="00A37955" w:rsidP="000C7D40">
      <w:pPr>
        <w:pStyle w:val="Normal1"/>
        <w:spacing w:after="240" w:line="240" w:lineRule="auto"/>
        <w:ind w:left="567" w:hanging="567"/>
        <w:jc w:val="both"/>
        <w:rPr>
          <w:rFonts w:ascii="Times New Roman" w:hAnsi="Times New Roman" w:cs="Times New Roman"/>
          <w:sz w:val="24"/>
          <w:szCs w:val="24"/>
        </w:rPr>
      </w:pPr>
      <w:r w:rsidRPr="000C7D40">
        <w:rPr>
          <w:rFonts w:ascii="Times New Roman" w:hAnsi="Times New Roman" w:cs="Times New Roman"/>
          <w:sz w:val="24"/>
          <w:szCs w:val="24"/>
        </w:rPr>
        <w:t>Boladeras, M. (2009)</w:t>
      </w:r>
      <w:r w:rsidR="001E1DB9">
        <w:rPr>
          <w:rFonts w:ascii="Times New Roman" w:hAnsi="Times New Roman" w:cs="Times New Roman"/>
          <w:sz w:val="24"/>
          <w:szCs w:val="24"/>
        </w:rPr>
        <w:t>.</w:t>
      </w:r>
      <w:r w:rsidRPr="000C7D40">
        <w:rPr>
          <w:rFonts w:ascii="Times New Roman" w:hAnsi="Times New Roman" w:cs="Times New Roman"/>
          <w:sz w:val="24"/>
          <w:szCs w:val="24"/>
        </w:rPr>
        <w:t xml:space="preserve"> </w:t>
      </w:r>
      <w:r w:rsidRPr="000C7D40">
        <w:rPr>
          <w:rFonts w:ascii="Times New Roman" w:hAnsi="Times New Roman" w:cs="Times New Roman"/>
          <w:i/>
          <w:sz w:val="24"/>
          <w:szCs w:val="24"/>
        </w:rPr>
        <w:t>Derecho a no sufrir</w:t>
      </w:r>
      <w:r w:rsidRPr="000C7D40">
        <w:rPr>
          <w:rFonts w:ascii="Times New Roman" w:hAnsi="Times New Roman" w:cs="Times New Roman"/>
          <w:sz w:val="24"/>
          <w:szCs w:val="24"/>
        </w:rPr>
        <w:t>. Barcelona: Los libros del lince.</w:t>
      </w:r>
    </w:p>
    <w:p w14:paraId="2F1FE06F" w14:textId="77777777" w:rsidR="006E0A7B" w:rsidRDefault="00A37955" w:rsidP="006E0A7B">
      <w:pPr>
        <w:pStyle w:val="Normal1"/>
        <w:spacing w:after="240" w:line="240" w:lineRule="auto"/>
        <w:ind w:left="567" w:hanging="567"/>
        <w:jc w:val="both"/>
        <w:rPr>
          <w:rFonts w:ascii="Times New Roman" w:hAnsi="Times New Roman" w:cs="Times New Roman"/>
          <w:sz w:val="24"/>
          <w:szCs w:val="24"/>
        </w:rPr>
      </w:pPr>
      <w:r w:rsidRPr="000C7D40">
        <w:rPr>
          <w:rFonts w:ascii="Times New Roman" w:hAnsi="Times New Roman" w:cs="Times New Roman"/>
          <w:sz w:val="24"/>
          <w:szCs w:val="24"/>
        </w:rPr>
        <w:t>__________. (2013</w:t>
      </w:r>
      <w:r w:rsidR="001E1DB9">
        <w:rPr>
          <w:rFonts w:ascii="Times New Roman" w:hAnsi="Times New Roman" w:cs="Times New Roman"/>
          <w:sz w:val="24"/>
          <w:szCs w:val="24"/>
        </w:rPr>
        <w:t>.</w:t>
      </w:r>
      <w:r w:rsidRPr="000C7D40">
        <w:rPr>
          <w:rFonts w:ascii="Times New Roman" w:hAnsi="Times New Roman" w:cs="Times New Roman"/>
          <w:i/>
          <w:sz w:val="24"/>
          <w:szCs w:val="24"/>
        </w:rPr>
        <w:t>) El impacto de la tecnociencia en el mundo humano: Diálogos sobre bioética</w:t>
      </w:r>
      <w:r w:rsidRPr="000C7D40">
        <w:rPr>
          <w:rFonts w:ascii="Times New Roman" w:hAnsi="Times New Roman" w:cs="Times New Roman"/>
          <w:sz w:val="24"/>
          <w:szCs w:val="24"/>
        </w:rPr>
        <w:t>. Madrid: Tecnos.</w:t>
      </w:r>
    </w:p>
    <w:p w14:paraId="0A19ECB4" w14:textId="72992871" w:rsidR="006E0A7B" w:rsidRPr="006E0A7B" w:rsidRDefault="006E0A7B" w:rsidP="006E0A7B">
      <w:pPr>
        <w:pStyle w:val="Normal1"/>
        <w:spacing w:after="240" w:line="240" w:lineRule="auto"/>
        <w:ind w:left="567" w:hanging="567"/>
        <w:jc w:val="both"/>
        <w:rPr>
          <w:rFonts w:ascii="Times New Roman" w:hAnsi="Times New Roman" w:cs="Times New Roman"/>
          <w:sz w:val="24"/>
          <w:szCs w:val="24"/>
        </w:rPr>
      </w:pPr>
      <w:r w:rsidRPr="006E0A7B">
        <w:rPr>
          <w:rFonts w:ascii="Times New Roman" w:hAnsi="Times New Roman" w:cs="Times New Roman"/>
          <w:sz w:val="24"/>
          <w:szCs w:val="24"/>
          <w:lang w:val="es-ES"/>
        </w:rPr>
        <w:t xml:space="preserve">López, C. (2003). </w:t>
      </w:r>
      <w:r w:rsidRPr="006E0A7B">
        <w:rPr>
          <w:rFonts w:ascii="Times New Roman" w:hAnsi="Times New Roman" w:cs="Times New Roman"/>
          <w:i/>
          <w:sz w:val="24"/>
          <w:szCs w:val="24"/>
          <w:lang w:val="es-ES"/>
        </w:rPr>
        <w:t>Testamento vital y voluntad del paciente</w:t>
      </w:r>
      <w:r w:rsidRPr="006E0A7B">
        <w:rPr>
          <w:rFonts w:ascii="Times New Roman" w:hAnsi="Times New Roman" w:cs="Times New Roman"/>
          <w:sz w:val="24"/>
          <w:szCs w:val="24"/>
          <w:lang w:val="es-ES"/>
        </w:rPr>
        <w:t xml:space="preserve">. Madrid: </w:t>
      </w:r>
      <w:proofErr w:type="spellStart"/>
      <w:r w:rsidRPr="006E0A7B">
        <w:rPr>
          <w:rFonts w:ascii="Times New Roman" w:hAnsi="Times New Roman" w:cs="Times New Roman"/>
          <w:sz w:val="24"/>
          <w:szCs w:val="24"/>
          <w:lang w:val="es-ES"/>
        </w:rPr>
        <w:t>Dykinson</w:t>
      </w:r>
      <w:proofErr w:type="spellEnd"/>
      <w:r w:rsidRPr="006E0A7B">
        <w:rPr>
          <w:rFonts w:ascii="Times New Roman" w:hAnsi="Times New Roman" w:cs="Times New Roman"/>
          <w:sz w:val="24"/>
          <w:szCs w:val="24"/>
          <w:lang w:val="es-ES"/>
        </w:rPr>
        <w:t>.</w:t>
      </w:r>
    </w:p>
    <w:p w14:paraId="1CFB690B" w14:textId="4269F4B2" w:rsidR="001E1DB9" w:rsidRPr="000C7D40" w:rsidRDefault="001E1DB9" w:rsidP="00E45073">
      <w:pPr>
        <w:pStyle w:val="Normal1"/>
        <w:spacing w:after="240" w:line="240" w:lineRule="auto"/>
        <w:ind w:left="567" w:hanging="567"/>
        <w:jc w:val="both"/>
        <w:rPr>
          <w:rFonts w:ascii="Times New Roman" w:hAnsi="Times New Roman" w:cs="Times New Roman"/>
          <w:sz w:val="24"/>
          <w:szCs w:val="24"/>
        </w:rPr>
      </w:pPr>
      <w:r w:rsidRPr="001E1DB9">
        <w:rPr>
          <w:rFonts w:ascii="Times New Roman" w:hAnsi="Times New Roman" w:cs="Times New Roman"/>
          <w:sz w:val="24"/>
          <w:szCs w:val="24"/>
        </w:rPr>
        <w:t>Marlasca, A. (2002)</w:t>
      </w:r>
      <w:r>
        <w:rPr>
          <w:rFonts w:ascii="Times New Roman" w:hAnsi="Times New Roman" w:cs="Times New Roman"/>
          <w:sz w:val="24"/>
          <w:szCs w:val="24"/>
        </w:rPr>
        <w:t>.</w:t>
      </w:r>
      <w:r w:rsidRPr="001E1DB9">
        <w:rPr>
          <w:rFonts w:ascii="Times New Roman" w:hAnsi="Times New Roman" w:cs="Times New Roman"/>
          <w:sz w:val="24"/>
          <w:szCs w:val="24"/>
        </w:rPr>
        <w:t xml:space="preserve"> </w:t>
      </w:r>
      <w:r w:rsidRPr="001E1DB9">
        <w:rPr>
          <w:rFonts w:ascii="Times New Roman" w:hAnsi="Times New Roman" w:cs="Times New Roman"/>
          <w:i/>
          <w:sz w:val="24"/>
          <w:szCs w:val="24"/>
        </w:rPr>
        <w:t>Introducción a la Bioética</w:t>
      </w:r>
      <w:r w:rsidRPr="001E1DB9">
        <w:rPr>
          <w:rFonts w:ascii="Times New Roman" w:hAnsi="Times New Roman" w:cs="Times New Roman"/>
          <w:sz w:val="24"/>
          <w:szCs w:val="24"/>
        </w:rPr>
        <w:t>. Heredia, Costa Rica: Facultad de Filosofía y Letras, Universidad Nacional.</w:t>
      </w:r>
    </w:p>
    <w:p w14:paraId="6086AF16" w14:textId="6735C849" w:rsidR="00A37955" w:rsidRPr="000C7D40" w:rsidRDefault="00A37955" w:rsidP="00E45073">
      <w:pPr>
        <w:pStyle w:val="Normal1"/>
        <w:shd w:val="clear" w:color="auto" w:fill="FFFFFF"/>
        <w:spacing w:after="240" w:line="240" w:lineRule="auto"/>
        <w:ind w:left="567" w:hanging="567"/>
        <w:jc w:val="both"/>
        <w:rPr>
          <w:rFonts w:ascii="Times New Roman" w:hAnsi="Times New Roman" w:cs="Times New Roman"/>
          <w:sz w:val="24"/>
          <w:szCs w:val="24"/>
        </w:rPr>
      </w:pPr>
      <w:r w:rsidRPr="000C7D40">
        <w:rPr>
          <w:rFonts w:ascii="Times New Roman" w:eastAsia="Times New Roman" w:hAnsi="Times New Roman" w:cs="Times New Roman"/>
          <w:sz w:val="24"/>
          <w:szCs w:val="24"/>
          <w:lang w:eastAsia="es-ES"/>
        </w:rPr>
        <w:t>Royes, A. (2007)</w:t>
      </w:r>
      <w:r w:rsidR="001E1DB9">
        <w:rPr>
          <w:rFonts w:ascii="Times New Roman" w:eastAsia="Times New Roman" w:hAnsi="Times New Roman" w:cs="Times New Roman"/>
          <w:sz w:val="24"/>
          <w:szCs w:val="24"/>
          <w:lang w:eastAsia="es-ES"/>
        </w:rPr>
        <w:t>.</w:t>
      </w:r>
      <w:r w:rsidRPr="000C7D40">
        <w:rPr>
          <w:rFonts w:ascii="Times New Roman" w:eastAsia="Times New Roman" w:hAnsi="Times New Roman" w:cs="Times New Roman"/>
          <w:sz w:val="24"/>
          <w:szCs w:val="24"/>
          <w:lang w:eastAsia="es-ES"/>
        </w:rPr>
        <w:t xml:space="preserve"> </w:t>
      </w:r>
      <w:r w:rsidRPr="000C7D40">
        <w:rPr>
          <w:rFonts w:ascii="Times New Roman" w:eastAsia="Times New Roman" w:hAnsi="Times New Roman" w:cs="Times New Roman"/>
          <w:i/>
          <w:sz w:val="24"/>
          <w:szCs w:val="24"/>
          <w:lang w:eastAsia="es-ES"/>
        </w:rPr>
        <w:t>EL consentimiento informado y los Documentos de voluntades anticipadas</w:t>
      </w:r>
      <w:r w:rsidRPr="000C7D40">
        <w:rPr>
          <w:rFonts w:ascii="Times New Roman" w:eastAsia="Times New Roman" w:hAnsi="Times New Roman" w:cs="Times New Roman"/>
          <w:sz w:val="24"/>
          <w:szCs w:val="24"/>
          <w:lang w:eastAsia="es-ES"/>
        </w:rPr>
        <w:t xml:space="preserve">. En M. Casado, </w:t>
      </w:r>
      <w:r w:rsidRPr="000C7D40">
        <w:rPr>
          <w:rFonts w:ascii="Times New Roman" w:eastAsia="Times New Roman" w:hAnsi="Times New Roman" w:cs="Times New Roman"/>
          <w:i/>
          <w:sz w:val="24"/>
          <w:szCs w:val="24"/>
          <w:lang w:eastAsia="es-ES"/>
        </w:rPr>
        <w:t>Nuevos Materiales de Bioética y Derecho</w:t>
      </w:r>
      <w:r w:rsidRPr="000C7D40">
        <w:rPr>
          <w:rFonts w:ascii="Times New Roman" w:eastAsia="Times New Roman" w:hAnsi="Times New Roman" w:cs="Times New Roman"/>
          <w:sz w:val="24"/>
          <w:szCs w:val="24"/>
          <w:lang w:eastAsia="es-ES"/>
        </w:rPr>
        <w:t>. México: Fontamara.</w:t>
      </w:r>
    </w:p>
    <w:p w14:paraId="29F7C233" w14:textId="15517489" w:rsidR="00A37955" w:rsidRPr="000C7D40" w:rsidRDefault="00A37955" w:rsidP="00E45073">
      <w:pPr>
        <w:pStyle w:val="Normal1"/>
        <w:spacing w:after="240" w:line="240" w:lineRule="auto"/>
        <w:ind w:left="567" w:hanging="567"/>
        <w:jc w:val="both"/>
        <w:rPr>
          <w:rFonts w:ascii="Times New Roman" w:hAnsi="Times New Roman" w:cs="Times New Roman"/>
          <w:sz w:val="24"/>
          <w:szCs w:val="24"/>
        </w:rPr>
      </w:pPr>
      <w:r w:rsidRPr="000C7D40">
        <w:rPr>
          <w:rFonts w:ascii="Times New Roman" w:eastAsia="Calibri" w:hAnsi="Times New Roman" w:cs="Times New Roman"/>
          <w:sz w:val="24"/>
          <w:szCs w:val="24"/>
          <w:lang w:eastAsia="es-CR"/>
        </w:rPr>
        <w:t>Sánchez, J. y Abellán, F. (2008)</w:t>
      </w:r>
      <w:r w:rsidR="001E1DB9">
        <w:rPr>
          <w:rFonts w:ascii="Times New Roman" w:eastAsia="Calibri" w:hAnsi="Times New Roman" w:cs="Times New Roman"/>
          <w:sz w:val="24"/>
          <w:szCs w:val="24"/>
          <w:lang w:eastAsia="es-CR"/>
        </w:rPr>
        <w:t>.</w:t>
      </w:r>
      <w:r w:rsidRPr="000C7D40">
        <w:rPr>
          <w:rFonts w:ascii="Times New Roman" w:eastAsia="Calibri" w:hAnsi="Times New Roman" w:cs="Times New Roman"/>
          <w:sz w:val="24"/>
          <w:szCs w:val="24"/>
          <w:lang w:eastAsia="es-CR"/>
        </w:rPr>
        <w:t xml:space="preserve"> </w:t>
      </w:r>
      <w:r w:rsidRPr="000C7D40">
        <w:rPr>
          <w:rFonts w:ascii="Times New Roman" w:eastAsia="Calibri" w:hAnsi="Times New Roman" w:cs="Times New Roman"/>
          <w:i/>
          <w:sz w:val="24"/>
          <w:szCs w:val="24"/>
          <w:lang w:eastAsia="es-CR"/>
        </w:rPr>
        <w:t>Instrucciones previas en España. Aspectos Bioéticos, jurídicos y prácticos</w:t>
      </w:r>
      <w:r w:rsidRPr="000C7D40">
        <w:rPr>
          <w:rFonts w:ascii="Times New Roman" w:eastAsia="Calibri" w:hAnsi="Times New Roman" w:cs="Times New Roman"/>
          <w:sz w:val="24"/>
          <w:szCs w:val="24"/>
          <w:lang w:eastAsia="es-CR"/>
        </w:rPr>
        <w:t xml:space="preserve">. Granada: Comares.  </w:t>
      </w:r>
    </w:p>
    <w:p w14:paraId="7B34D1F7" w14:textId="77777777" w:rsidR="001E1DB9" w:rsidRPr="000C7D40" w:rsidRDefault="001E1DB9" w:rsidP="001E1DB9">
      <w:pPr>
        <w:pStyle w:val="Normal1"/>
        <w:spacing w:after="240" w:line="240" w:lineRule="auto"/>
        <w:ind w:left="567" w:hanging="567"/>
        <w:jc w:val="both"/>
        <w:rPr>
          <w:rFonts w:ascii="Times New Roman" w:hAnsi="Times New Roman" w:cs="Times New Roman"/>
          <w:sz w:val="24"/>
          <w:szCs w:val="24"/>
        </w:rPr>
      </w:pPr>
      <w:r w:rsidRPr="000C7D40">
        <w:rPr>
          <w:rFonts w:ascii="Times New Roman" w:eastAsia="Times New Roman" w:hAnsi="Times New Roman" w:cs="Times New Roman"/>
          <w:sz w:val="24"/>
          <w:szCs w:val="24"/>
          <w:lang w:eastAsia="es-ES"/>
        </w:rPr>
        <w:t>Simón, P. (2005)</w:t>
      </w:r>
      <w:r>
        <w:rPr>
          <w:rFonts w:ascii="Times New Roman" w:eastAsia="Times New Roman" w:hAnsi="Times New Roman" w:cs="Times New Roman"/>
          <w:sz w:val="24"/>
          <w:szCs w:val="24"/>
          <w:lang w:eastAsia="es-ES"/>
        </w:rPr>
        <w:t>.</w:t>
      </w:r>
      <w:r w:rsidRPr="000C7D40">
        <w:rPr>
          <w:rFonts w:ascii="Times New Roman" w:eastAsia="Times New Roman" w:hAnsi="Times New Roman" w:cs="Times New Roman"/>
          <w:sz w:val="24"/>
          <w:szCs w:val="24"/>
          <w:lang w:eastAsia="es-ES"/>
        </w:rPr>
        <w:t xml:space="preserve"> </w:t>
      </w:r>
      <w:r w:rsidRPr="000C7D40">
        <w:rPr>
          <w:rFonts w:ascii="Times New Roman" w:eastAsia="Times New Roman" w:hAnsi="Times New Roman" w:cs="Times New Roman"/>
          <w:i/>
          <w:sz w:val="24"/>
          <w:szCs w:val="24"/>
          <w:lang w:eastAsia="es-ES"/>
        </w:rPr>
        <w:t>Ética de las organizaciones sanitarias. Nuevos modelos de calidad</w:t>
      </w:r>
      <w:r w:rsidRPr="000C7D40">
        <w:rPr>
          <w:rFonts w:ascii="Times New Roman" w:eastAsia="Times New Roman" w:hAnsi="Times New Roman" w:cs="Times New Roman"/>
          <w:sz w:val="24"/>
          <w:szCs w:val="24"/>
          <w:lang w:eastAsia="es-ES"/>
        </w:rPr>
        <w:t>. Madrid: Triacastela.</w:t>
      </w:r>
    </w:p>
    <w:p w14:paraId="20E1E4E3" w14:textId="70F06157" w:rsidR="00A37955" w:rsidRPr="00567AC8" w:rsidRDefault="00A37955" w:rsidP="00E45073">
      <w:pPr>
        <w:pStyle w:val="Normal1"/>
        <w:shd w:val="clear" w:color="auto" w:fill="FFFFFF"/>
        <w:spacing w:after="240" w:line="240" w:lineRule="auto"/>
        <w:ind w:left="567" w:hanging="567"/>
        <w:jc w:val="both"/>
        <w:rPr>
          <w:rFonts w:ascii="Times New Roman" w:hAnsi="Times New Roman" w:cs="Times New Roman"/>
          <w:sz w:val="24"/>
          <w:szCs w:val="24"/>
          <w:lang w:val="en-US"/>
        </w:rPr>
      </w:pPr>
      <w:r w:rsidRPr="000C7D40">
        <w:rPr>
          <w:rFonts w:ascii="Times New Roman" w:eastAsia="Times New Roman" w:hAnsi="Times New Roman" w:cs="Times New Roman"/>
          <w:sz w:val="24"/>
          <w:szCs w:val="24"/>
          <w:lang w:eastAsia="es-ES"/>
        </w:rPr>
        <w:t>Siurana, J. (2005)</w:t>
      </w:r>
      <w:r w:rsidR="001E1DB9">
        <w:rPr>
          <w:rFonts w:ascii="Times New Roman" w:eastAsia="Times New Roman" w:hAnsi="Times New Roman" w:cs="Times New Roman"/>
          <w:sz w:val="24"/>
          <w:szCs w:val="24"/>
          <w:lang w:eastAsia="es-ES"/>
        </w:rPr>
        <w:t>.</w:t>
      </w:r>
      <w:r w:rsidRPr="000C7D40">
        <w:rPr>
          <w:rFonts w:ascii="Times New Roman" w:eastAsia="Times New Roman" w:hAnsi="Times New Roman" w:cs="Times New Roman"/>
          <w:sz w:val="24"/>
          <w:szCs w:val="24"/>
          <w:lang w:eastAsia="es-ES"/>
        </w:rPr>
        <w:t xml:space="preserve"> </w:t>
      </w:r>
      <w:r w:rsidRPr="000C7D40">
        <w:rPr>
          <w:rFonts w:ascii="Times New Roman" w:eastAsia="Times New Roman" w:hAnsi="Times New Roman" w:cs="Times New Roman"/>
          <w:i/>
          <w:sz w:val="24"/>
          <w:szCs w:val="24"/>
          <w:lang w:eastAsia="es-ES"/>
        </w:rPr>
        <w:t xml:space="preserve">Voluntades anticipadas. </w:t>
      </w:r>
      <w:r w:rsidRPr="001E1DB9">
        <w:rPr>
          <w:rFonts w:ascii="Times New Roman" w:eastAsia="Times New Roman" w:hAnsi="Times New Roman" w:cs="Times New Roman"/>
          <w:i/>
          <w:sz w:val="24"/>
          <w:szCs w:val="24"/>
          <w:lang w:eastAsia="es-ES"/>
        </w:rPr>
        <w:t>Una alternativa a la muerte solitaria.</w:t>
      </w:r>
      <w:r w:rsidRPr="001E1DB9">
        <w:rPr>
          <w:rFonts w:ascii="Times New Roman" w:eastAsia="Times New Roman" w:hAnsi="Times New Roman" w:cs="Times New Roman"/>
          <w:sz w:val="24"/>
          <w:szCs w:val="24"/>
          <w:lang w:eastAsia="es-ES"/>
        </w:rPr>
        <w:t xml:space="preserve"> </w:t>
      </w:r>
      <w:r w:rsidRPr="00567AC8">
        <w:rPr>
          <w:rFonts w:ascii="Times New Roman" w:eastAsia="Times New Roman" w:hAnsi="Times New Roman" w:cs="Times New Roman"/>
          <w:sz w:val="24"/>
          <w:szCs w:val="24"/>
          <w:lang w:val="en-US" w:eastAsia="es-ES"/>
        </w:rPr>
        <w:t>Madrid: Trotta.</w:t>
      </w:r>
    </w:p>
    <w:p w14:paraId="203C691C" w14:textId="50D341F0" w:rsidR="00A37955" w:rsidRPr="000C7D40" w:rsidRDefault="00A37955" w:rsidP="00E45073">
      <w:pPr>
        <w:pStyle w:val="Normal1"/>
        <w:spacing w:after="240" w:line="240" w:lineRule="auto"/>
        <w:ind w:left="567" w:hanging="567"/>
        <w:jc w:val="both"/>
        <w:rPr>
          <w:rFonts w:ascii="Times New Roman" w:hAnsi="Times New Roman" w:cs="Times New Roman"/>
          <w:sz w:val="24"/>
          <w:szCs w:val="24"/>
          <w:lang w:val="en-US"/>
        </w:rPr>
      </w:pPr>
      <w:r w:rsidRPr="00613841">
        <w:rPr>
          <w:rFonts w:ascii="Times New Roman" w:hAnsi="Times New Roman" w:cs="Times New Roman"/>
          <w:sz w:val="24"/>
          <w:szCs w:val="24"/>
          <w:lang w:val="en-US"/>
        </w:rPr>
        <w:t xml:space="preserve">The Hasting Center. </w:t>
      </w:r>
      <w:r w:rsidRPr="001E1DB9">
        <w:rPr>
          <w:rFonts w:ascii="Times New Roman" w:hAnsi="Times New Roman" w:cs="Times New Roman"/>
          <w:sz w:val="24"/>
          <w:szCs w:val="24"/>
          <w:lang w:val="en-US"/>
        </w:rPr>
        <w:t>(1996)</w:t>
      </w:r>
      <w:r w:rsidR="001E1DB9" w:rsidRPr="001E1DB9">
        <w:rPr>
          <w:rFonts w:ascii="Times New Roman" w:hAnsi="Times New Roman" w:cs="Times New Roman"/>
          <w:sz w:val="24"/>
          <w:szCs w:val="24"/>
          <w:lang w:val="en-US"/>
        </w:rPr>
        <w:t>.</w:t>
      </w:r>
      <w:r w:rsidRPr="001E1DB9">
        <w:rPr>
          <w:rFonts w:ascii="Times New Roman" w:hAnsi="Times New Roman" w:cs="Times New Roman"/>
          <w:sz w:val="24"/>
          <w:szCs w:val="24"/>
          <w:lang w:val="en-US"/>
        </w:rPr>
        <w:t xml:space="preserve"> </w:t>
      </w:r>
      <w:r w:rsidRPr="001E1DB9">
        <w:rPr>
          <w:rFonts w:ascii="Times New Roman" w:hAnsi="Times New Roman" w:cs="Times New Roman"/>
          <w:i/>
          <w:sz w:val="24"/>
          <w:szCs w:val="24"/>
          <w:lang w:val="en-US"/>
        </w:rPr>
        <w:t>The Goals of Medicine</w:t>
      </w:r>
      <w:r w:rsidRPr="001E1DB9">
        <w:rPr>
          <w:rFonts w:ascii="Times New Roman" w:hAnsi="Times New Roman" w:cs="Times New Roman"/>
          <w:sz w:val="24"/>
          <w:szCs w:val="24"/>
          <w:lang w:val="en-US"/>
        </w:rPr>
        <w:t>. Setting New priorities</w:t>
      </w:r>
      <w:r w:rsidRPr="000C7D40">
        <w:rPr>
          <w:rFonts w:ascii="Times New Roman" w:hAnsi="Times New Roman" w:cs="Times New Roman"/>
          <w:sz w:val="24"/>
          <w:szCs w:val="24"/>
          <w:lang w:val="en-US"/>
        </w:rPr>
        <w:t xml:space="preserve">: Hasting Center Report 26/6, </w:t>
      </w:r>
      <w:proofErr w:type="spellStart"/>
      <w:r w:rsidRPr="000C7D40">
        <w:rPr>
          <w:rFonts w:ascii="Times New Roman" w:hAnsi="Times New Roman" w:cs="Times New Roman"/>
          <w:sz w:val="24"/>
          <w:szCs w:val="24"/>
          <w:lang w:val="en-US"/>
        </w:rPr>
        <w:t>Suplemento</w:t>
      </w:r>
      <w:proofErr w:type="spellEnd"/>
      <w:r w:rsidRPr="000C7D40">
        <w:rPr>
          <w:rFonts w:ascii="Times New Roman" w:hAnsi="Times New Roman" w:cs="Times New Roman"/>
          <w:sz w:val="24"/>
          <w:szCs w:val="24"/>
          <w:lang w:val="en-US"/>
        </w:rPr>
        <w:t xml:space="preserve"> especial, Pp. S1-S27.</w:t>
      </w:r>
    </w:p>
    <w:p w14:paraId="36404A0B" w14:textId="77777777" w:rsidR="00E45073" w:rsidRPr="000C7D40" w:rsidRDefault="00E45073" w:rsidP="00E45073">
      <w:pPr>
        <w:pStyle w:val="Normal1"/>
        <w:spacing w:after="240" w:line="240" w:lineRule="auto"/>
        <w:ind w:left="567" w:hanging="567"/>
        <w:jc w:val="both"/>
        <w:rPr>
          <w:rFonts w:ascii="Times New Roman" w:hAnsi="Times New Roman" w:cs="Times New Roman"/>
          <w:sz w:val="24"/>
          <w:szCs w:val="24"/>
          <w:lang w:val="en-US"/>
        </w:rPr>
      </w:pPr>
    </w:p>
    <w:sectPr w:rsidR="00E45073" w:rsidRPr="000C7D40" w:rsidSect="004940AE">
      <w:headerReference w:type="even" r:id="rId9"/>
      <w:headerReference w:type="default" r:id="rId10"/>
      <w:footerReference w:type="even" r:id="rId11"/>
      <w:footerReference w:type="default" r:id="rId12"/>
      <w:headerReference w:type="first" r:id="rId13"/>
      <w:footerReference w:type="first" r:id="rId14"/>
      <w:pgSz w:w="12240" w:h="15840"/>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A56A50" w14:textId="77777777" w:rsidR="00F01231" w:rsidRDefault="00F01231" w:rsidP="00613686">
      <w:pPr>
        <w:spacing w:after="0" w:line="240" w:lineRule="auto"/>
      </w:pPr>
      <w:r>
        <w:separator/>
      </w:r>
    </w:p>
  </w:endnote>
  <w:endnote w:type="continuationSeparator" w:id="0">
    <w:p w14:paraId="4DF60945" w14:textId="77777777" w:rsidR="00F01231" w:rsidRDefault="00F01231" w:rsidP="00613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panose1 w:val="02010600030101010101"/>
    <w:charset w:val="86"/>
    <w:family w:val="auto"/>
    <w:pitch w:val="variable"/>
    <w:sig w:usb0="00000003" w:usb1="288F0000" w:usb2="00000016" w:usb3="00000000" w:csb0="00040001" w:csb1="00000000"/>
  </w:font>
  <w:font w:name="Segoe UI">
    <w:altName w:val="Calibri"/>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swiss"/>
    <w:pitch w:val="variable"/>
    <w:sig w:usb0="F7FFAFFF" w:usb1="E9DFFFFF" w:usb2="0000003F" w:usb3="00000000" w:csb0="003F01FF" w:csb1="00000000"/>
  </w:font>
  <w:font w:name="ＭＳ ゴシック">
    <w:charset w:val="80"/>
    <w:family w:val="swiss"/>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DB7217" w14:textId="77777777" w:rsidR="00272412" w:rsidRDefault="00272412" w:rsidP="00272412">
    <w:pPr>
      <w:pStyle w:val="Piedepgina"/>
      <w:framePr w:wrap="none"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4026D">
      <w:rPr>
        <w:rStyle w:val="Nmerodepgina"/>
        <w:noProof/>
      </w:rPr>
      <w:t>14</w:t>
    </w:r>
    <w:r>
      <w:rPr>
        <w:rStyle w:val="Nmerodepgina"/>
      </w:rPr>
      <w:fldChar w:fldCharType="end"/>
    </w:r>
  </w:p>
  <w:p w14:paraId="70C61EC7" w14:textId="77777777" w:rsidR="00272412" w:rsidRPr="005E3E30" w:rsidRDefault="00272412" w:rsidP="00272412">
    <w:pPr>
      <w:pStyle w:val="Piedepgina"/>
      <w:ind w:right="360" w:firstLine="360"/>
      <w:jc w:val="center"/>
      <w:rPr>
        <w:rFonts w:ascii="Times New Roman" w:hAnsi="Times New Roman"/>
        <w:sz w:val="20"/>
        <w:szCs w:val="20"/>
      </w:rPr>
    </w:pPr>
    <w:r w:rsidRPr="00CB7A24">
      <w:rPr>
        <w:rFonts w:ascii="Times New Roman" w:hAnsi="Times New Roman"/>
        <w:sz w:val="20"/>
        <w:szCs w:val="20"/>
      </w:rPr>
      <w:t>PRAXIS-REVISTA DE FILOSOFÍA, N</w:t>
    </w:r>
    <w:r w:rsidRPr="00CB7A24">
      <w:rPr>
        <w:rFonts w:ascii="Times New Roman" w:hAnsi="Times New Roman"/>
        <w:sz w:val="20"/>
        <w:szCs w:val="20"/>
        <w:vertAlign w:val="superscript"/>
      </w:rPr>
      <w:t>O</w:t>
    </w:r>
    <w:r>
      <w:rPr>
        <w:rFonts w:ascii="Times New Roman" w:hAnsi="Times New Roman"/>
        <w:sz w:val="20"/>
        <w:szCs w:val="20"/>
      </w:rPr>
      <w:t>. 74</w:t>
    </w:r>
    <w:r w:rsidRPr="00CB7A24">
      <w:rPr>
        <w:rFonts w:ascii="Times New Roman" w:hAnsi="Times New Roman"/>
        <w:sz w:val="20"/>
        <w:szCs w:val="20"/>
      </w:rPr>
      <w:t xml:space="preserve"> – </w:t>
    </w:r>
    <w:r>
      <w:rPr>
        <w:rFonts w:ascii="Times New Roman" w:hAnsi="Times New Roman"/>
        <w:sz w:val="20"/>
        <w:szCs w:val="20"/>
      </w:rPr>
      <w:t>JUNIO</w:t>
    </w:r>
    <w:r w:rsidRPr="00CB7A24">
      <w:rPr>
        <w:rFonts w:ascii="Times New Roman" w:hAnsi="Times New Roman"/>
        <w:sz w:val="20"/>
        <w:szCs w:val="20"/>
      </w:rPr>
      <w:t>-</w:t>
    </w:r>
    <w:r>
      <w:rPr>
        <w:rFonts w:ascii="Times New Roman" w:hAnsi="Times New Roman"/>
        <w:sz w:val="20"/>
        <w:szCs w:val="20"/>
      </w:rPr>
      <w:t>DICIEMBRE</w:t>
    </w:r>
    <w:r w:rsidRPr="00CB7A24">
      <w:rPr>
        <w:rFonts w:ascii="Times New Roman" w:hAnsi="Times New Roman"/>
        <w:sz w:val="20"/>
        <w:szCs w:val="20"/>
      </w:rPr>
      <w:t>, 2016</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4A303" w14:textId="77777777" w:rsidR="00272412" w:rsidRDefault="00272412" w:rsidP="00272412">
    <w:pPr>
      <w:pStyle w:val="Piedepgina"/>
      <w:framePr w:wrap="none"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4026D">
      <w:rPr>
        <w:rStyle w:val="Nmerodepgina"/>
        <w:noProof/>
      </w:rPr>
      <w:t>15</w:t>
    </w:r>
    <w:r>
      <w:rPr>
        <w:rStyle w:val="Nmerodepgina"/>
      </w:rPr>
      <w:fldChar w:fldCharType="end"/>
    </w:r>
  </w:p>
  <w:p w14:paraId="0309FA71" w14:textId="77777777" w:rsidR="00272412" w:rsidRPr="005E3E30" w:rsidRDefault="00272412" w:rsidP="00272412">
    <w:pPr>
      <w:pStyle w:val="Piedepgina"/>
      <w:ind w:right="360" w:firstLine="360"/>
      <w:jc w:val="center"/>
      <w:rPr>
        <w:rFonts w:ascii="Times New Roman" w:hAnsi="Times New Roman"/>
        <w:sz w:val="20"/>
        <w:szCs w:val="20"/>
      </w:rPr>
    </w:pPr>
    <w:r w:rsidRPr="00CB7A24">
      <w:rPr>
        <w:rFonts w:ascii="Times New Roman" w:hAnsi="Times New Roman"/>
        <w:sz w:val="20"/>
        <w:szCs w:val="20"/>
      </w:rPr>
      <w:t>PRAXIS-REVISTA DE FILOSOFÍA, N</w:t>
    </w:r>
    <w:r w:rsidRPr="00CB7A24">
      <w:rPr>
        <w:rFonts w:ascii="Times New Roman" w:hAnsi="Times New Roman"/>
        <w:sz w:val="20"/>
        <w:szCs w:val="20"/>
        <w:vertAlign w:val="superscript"/>
      </w:rPr>
      <w:t>O</w:t>
    </w:r>
    <w:r>
      <w:rPr>
        <w:rFonts w:ascii="Times New Roman" w:hAnsi="Times New Roman"/>
        <w:sz w:val="20"/>
        <w:szCs w:val="20"/>
      </w:rPr>
      <w:t>. 74</w:t>
    </w:r>
    <w:r w:rsidRPr="00CB7A24">
      <w:rPr>
        <w:rFonts w:ascii="Times New Roman" w:hAnsi="Times New Roman"/>
        <w:sz w:val="20"/>
        <w:szCs w:val="20"/>
      </w:rPr>
      <w:t xml:space="preserve"> – </w:t>
    </w:r>
    <w:r>
      <w:rPr>
        <w:rFonts w:ascii="Times New Roman" w:hAnsi="Times New Roman"/>
        <w:sz w:val="20"/>
        <w:szCs w:val="20"/>
      </w:rPr>
      <w:t>JUNIO</w:t>
    </w:r>
    <w:r w:rsidRPr="00CB7A24">
      <w:rPr>
        <w:rFonts w:ascii="Times New Roman" w:hAnsi="Times New Roman"/>
        <w:sz w:val="20"/>
        <w:szCs w:val="20"/>
      </w:rPr>
      <w:t>-</w:t>
    </w:r>
    <w:r>
      <w:rPr>
        <w:rFonts w:ascii="Times New Roman" w:hAnsi="Times New Roman"/>
        <w:sz w:val="20"/>
        <w:szCs w:val="20"/>
      </w:rPr>
      <w:t>DICIEMBRE</w:t>
    </w:r>
    <w:r w:rsidRPr="00CB7A24">
      <w:rPr>
        <w:rFonts w:ascii="Times New Roman" w:hAnsi="Times New Roman"/>
        <w:sz w:val="20"/>
        <w:szCs w:val="20"/>
      </w:rPr>
      <w:t>, 2016</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B055B" w14:textId="77777777" w:rsidR="00272412" w:rsidRPr="005E3E30" w:rsidRDefault="00272412" w:rsidP="00E45073">
    <w:pPr>
      <w:pStyle w:val="Piedepgina"/>
      <w:rPr>
        <w:rFonts w:ascii="Times New Roman" w:hAnsi="Times New Roman"/>
        <w:sz w:val="20"/>
        <w:szCs w:val="20"/>
      </w:rPr>
    </w:pPr>
    <w:r w:rsidRPr="00CB7A24">
      <w:rPr>
        <w:rFonts w:ascii="Times New Roman" w:hAnsi="Times New Roman"/>
        <w:noProof/>
        <w:sz w:val="20"/>
        <w:szCs w:val="20"/>
        <w:lang w:val="es-ES_tradnl" w:eastAsia="es-ES_tradnl"/>
      </w:rPr>
      <w:drawing>
        <wp:anchor distT="0" distB="0" distL="114300" distR="114300" simplePos="0" relativeHeight="251659264" behindDoc="0" locked="0" layoutInCell="1" allowOverlap="1" wp14:anchorId="60DC090F" wp14:editId="74547C7B">
          <wp:simplePos x="0" y="0"/>
          <wp:positionH relativeFrom="column">
            <wp:posOffset>4343400</wp:posOffset>
          </wp:positionH>
          <wp:positionV relativeFrom="paragraph">
            <wp:posOffset>10795</wp:posOffset>
          </wp:positionV>
          <wp:extent cx="812800" cy="152400"/>
          <wp:effectExtent l="0" t="0" r="0" b="0"/>
          <wp:wrapThrough wrapText="bothSides">
            <wp:wrapPolygon edited="0">
              <wp:start x="0" y="0"/>
              <wp:lineTo x="0" y="18000"/>
              <wp:lineTo x="20925" y="18000"/>
              <wp:lineTo x="20925" y="0"/>
              <wp:lineTo x="0" y="0"/>
            </wp:wrapPolygon>
          </wp:wrapThrough>
          <wp:docPr id="6" name="Imagen 6" descr="by-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y-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2800" cy="152400"/>
                  </a:xfrm>
                  <a:prstGeom prst="rect">
                    <a:avLst/>
                  </a:prstGeom>
                  <a:noFill/>
                </pic:spPr>
              </pic:pic>
            </a:graphicData>
          </a:graphic>
          <wp14:sizeRelH relativeFrom="page">
            <wp14:pctWidth>0</wp14:pctWidth>
          </wp14:sizeRelH>
          <wp14:sizeRelV relativeFrom="page">
            <wp14:pctHeight>0</wp14:pctHeight>
          </wp14:sizeRelV>
        </wp:anchor>
      </w:drawing>
    </w:r>
    <w:r w:rsidRPr="00CB7A24">
      <w:rPr>
        <w:rFonts w:ascii="Times New Roman" w:hAnsi="Times New Roman"/>
        <w:sz w:val="20"/>
        <w:szCs w:val="20"/>
      </w:rPr>
      <w:t>PRAXIS-REVISTA DE FILOSOFÍA, N</w:t>
    </w:r>
    <w:r w:rsidRPr="00CB7A24">
      <w:rPr>
        <w:rFonts w:ascii="Times New Roman" w:hAnsi="Times New Roman"/>
        <w:sz w:val="20"/>
        <w:szCs w:val="20"/>
        <w:vertAlign w:val="superscript"/>
      </w:rPr>
      <w:t>O</w:t>
    </w:r>
    <w:r>
      <w:rPr>
        <w:rFonts w:ascii="Times New Roman" w:hAnsi="Times New Roman"/>
        <w:sz w:val="20"/>
        <w:szCs w:val="20"/>
      </w:rPr>
      <w:t>. 74</w:t>
    </w:r>
    <w:r w:rsidRPr="00CB7A24">
      <w:rPr>
        <w:rFonts w:ascii="Times New Roman" w:hAnsi="Times New Roman"/>
        <w:sz w:val="20"/>
        <w:szCs w:val="20"/>
      </w:rPr>
      <w:t xml:space="preserve"> – </w:t>
    </w:r>
    <w:r>
      <w:rPr>
        <w:rFonts w:ascii="Times New Roman" w:hAnsi="Times New Roman"/>
        <w:sz w:val="20"/>
        <w:szCs w:val="20"/>
      </w:rPr>
      <w:t>JUNIO</w:t>
    </w:r>
    <w:r w:rsidRPr="00CB7A24">
      <w:rPr>
        <w:rFonts w:ascii="Times New Roman" w:hAnsi="Times New Roman"/>
        <w:sz w:val="20"/>
        <w:szCs w:val="20"/>
      </w:rPr>
      <w:t>-</w:t>
    </w:r>
    <w:r>
      <w:rPr>
        <w:rFonts w:ascii="Times New Roman" w:hAnsi="Times New Roman"/>
        <w:sz w:val="20"/>
        <w:szCs w:val="20"/>
      </w:rPr>
      <w:t>DICIEMBRE</w:t>
    </w:r>
    <w:r w:rsidRPr="00CB7A24">
      <w:rPr>
        <w:rFonts w:ascii="Times New Roman" w:hAnsi="Times New Roman"/>
        <w:sz w:val="20"/>
        <w:szCs w:val="20"/>
      </w:rPr>
      <w:t>, 2016</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711354" w14:textId="77777777" w:rsidR="00F01231" w:rsidRDefault="00F01231" w:rsidP="00613686">
      <w:pPr>
        <w:spacing w:after="0" w:line="240" w:lineRule="auto"/>
      </w:pPr>
      <w:r>
        <w:separator/>
      </w:r>
    </w:p>
  </w:footnote>
  <w:footnote w:type="continuationSeparator" w:id="0">
    <w:p w14:paraId="11746186" w14:textId="77777777" w:rsidR="00F01231" w:rsidRDefault="00F01231" w:rsidP="00613686">
      <w:pPr>
        <w:spacing w:after="0" w:line="240" w:lineRule="auto"/>
      </w:pPr>
      <w:r>
        <w:continuationSeparator/>
      </w:r>
    </w:p>
  </w:footnote>
  <w:footnote w:id="1">
    <w:p w14:paraId="7BFC5CFC" w14:textId="3FFECBF3" w:rsidR="00563F85" w:rsidRPr="00563F85" w:rsidRDefault="00613841" w:rsidP="00563F85">
      <w:pPr>
        <w:spacing w:before="100" w:beforeAutospacing="1" w:after="100" w:afterAutospacing="1" w:line="240" w:lineRule="auto"/>
        <w:jc w:val="both"/>
        <w:rPr>
          <w:rFonts w:ascii="Times New Roman" w:eastAsia="Times New Roman" w:hAnsi="Times New Roman" w:cs="Times New Roman"/>
          <w:color w:val="111111"/>
          <w:sz w:val="20"/>
          <w:szCs w:val="20"/>
        </w:rPr>
      </w:pPr>
      <w:r w:rsidRPr="00563F85">
        <w:rPr>
          <w:rStyle w:val="Refdenotaalpie"/>
          <w:rFonts w:ascii="Times New Roman" w:hAnsi="Times New Roman" w:cs="Times New Roman"/>
          <w:sz w:val="20"/>
          <w:szCs w:val="20"/>
        </w:rPr>
        <w:sym w:font="Symbol" w:char="F0B7"/>
      </w:r>
      <w:r w:rsidRPr="00563F85">
        <w:rPr>
          <w:rFonts w:ascii="Times New Roman" w:hAnsi="Times New Roman" w:cs="Times New Roman"/>
          <w:sz w:val="20"/>
          <w:szCs w:val="20"/>
        </w:rPr>
        <w:t xml:space="preserve"> El autor es </w:t>
      </w:r>
      <w:r w:rsidRPr="00563F85">
        <w:rPr>
          <w:rFonts w:ascii="Times New Roman" w:eastAsia="Times New Roman" w:hAnsi="Times New Roman" w:cs="Times New Roman"/>
          <w:color w:val="111111"/>
          <w:sz w:val="20"/>
          <w:szCs w:val="20"/>
        </w:rPr>
        <w:t>Máster en Bioética, UNA-UCR</w:t>
      </w:r>
      <w:r w:rsidRPr="00563F85">
        <w:rPr>
          <w:rFonts w:ascii="Times New Roman" w:hAnsi="Times New Roman" w:cs="Times New Roman"/>
          <w:sz w:val="20"/>
          <w:szCs w:val="20"/>
        </w:rPr>
        <w:t>, tiene</w:t>
      </w:r>
      <w:r w:rsidR="00EF200F">
        <w:rPr>
          <w:rFonts w:ascii="Times New Roman" w:hAnsi="Times New Roman" w:cs="Times New Roman"/>
          <w:sz w:val="20"/>
          <w:szCs w:val="20"/>
        </w:rPr>
        <w:t xml:space="preserve"> un</w:t>
      </w:r>
      <w:r w:rsidRPr="00563F85">
        <w:rPr>
          <w:rFonts w:ascii="Times New Roman" w:hAnsi="Times New Roman" w:cs="Times New Roman"/>
          <w:sz w:val="20"/>
          <w:szCs w:val="20"/>
        </w:rPr>
        <w:t xml:space="preserve"> </w:t>
      </w:r>
      <w:r w:rsidRPr="00563F85">
        <w:rPr>
          <w:rFonts w:ascii="Times New Roman" w:eastAsia="Times New Roman" w:hAnsi="Times New Roman" w:cs="Times New Roman"/>
          <w:color w:val="111111"/>
          <w:sz w:val="20"/>
          <w:szCs w:val="20"/>
        </w:rPr>
        <w:t>Doctorando en Sostenibilidad y paz en la era posglobal</w:t>
      </w:r>
      <w:r w:rsidR="00563F85">
        <w:rPr>
          <w:rFonts w:ascii="Times New Roman" w:eastAsia="Times New Roman" w:hAnsi="Times New Roman" w:cs="Times New Roman"/>
          <w:color w:val="111111"/>
          <w:sz w:val="20"/>
          <w:szCs w:val="20"/>
        </w:rPr>
        <w:t>,</w:t>
      </w:r>
      <w:r w:rsidR="00374C0B">
        <w:rPr>
          <w:rFonts w:ascii="Times New Roman" w:eastAsia="Times New Roman" w:hAnsi="Times New Roman" w:cs="Times New Roman"/>
          <w:color w:val="111111"/>
          <w:sz w:val="20"/>
          <w:szCs w:val="20"/>
        </w:rPr>
        <w:t xml:space="preserve"> de</w:t>
      </w:r>
      <w:r w:rsidRPr="00563F85">
        <w:rPr>
          <w:rFonts w:ascii="Times New Roman" w:eastAsia="Times New Roman" w:hAnsi="Times New Roman" w:cs="Times New Roman"/>
          <w:color w:val="111111"/>
          <w:sz w:val="20"/>
          <w:szCs w:val="20"/>
        </w:rPr>
        <w:t xml:space="preserve"> la Universidad de Valencia, España, trabaja en la </w:t>
      </w:r>
      <w:r w:rsidR="00563F85" w:rsidRPr="00563F85">
        <w:rPr>
          <w:rFonts w:ascii="Times New Roman" w:eastAsia="Times New Roman" w:hAnsi="Times New Roman" w:cs="Times New Roman"/>
          <w:color w:val="111111"/>
          <w:sz w:val="20"/>
          <w:szCs w:val="20"/>
        </w:rPr>
        <w:t>Universidad de Co</w:t>
      </w:r>
      <w:r w:rsidR="00EF200F">
        <w:rPr>
          <w:rFonts w:ascii="Times New Roman" w:eastAsia="Times New Roman" w:hAnsi="Times New Roman" w:cs="Times New Roman"/>
          <w:color w:val="111111"/>
          <w:sz w:val="20"/>
          <w:szCs w:val="20"/>
        </w:rPr>
        <w:t>sta Rica,</w:t>
      </w:r>
      <w:r w:rsidR="00374C0B">
        <w:rPr>
          <w:rFonts w:ascii="Times New Roman" w:eastAsia="Times New Roman" w:hAnsi="Times New Roman" w:cs="Times New Roman"/>
          <w:color w:val="111111"/>
          <w:sz w:val="20"/>
          <w:szCs w:val="20"/>
        </w:rPr>
        <w:t xml:space="preserve"> Recinto de Golfito, y es c</w:t>
      </w:r>
      <w:r w:rsidR="00563F85" w:rsidRPr="00563F85">
        <w:rPr>
          <w:rFonts w:ascii="Times New Roman" w:eastAsia="Times New Roman" w:hAnsi="Times New Roman" w:cs="Times New Roman"/>
          <w:color w:val="111111"/>
          <w:sz w:val="20"/>
          <w:szCs w:val="20"/>
        </w:rPr>
        <w:t xml:space="preserve">oordinador </w:t>
      </w:r>
      <w:r w:rsidR="00EF200F">
        <w:rPr>
          <w:rFonts w:ascii="Times New Roman" w:eastAsia="Times New Roman" w:hAnsi="Times New Roman" w:cs="Times New Roman"/>
          <w:color w:val="111111"/>
          <w:sz w:val="20"/>
          <w:szCs w:val="20"/>
        </w:rPr>
        <w:t xml:space="preserve">de la </w:t>
      </w:r>
      <w:r w:rsidR="00563F85" w:rsidRPr="00563F85">
        <w:rPr>
          <w:rFonts w:ascii="Times New Roman" w:eastAsia="Times New Roman" w:hAnsi="Times New Roman" w:cs="Times New Roman"/>
          <w:color w:val="111111"/>
          <w:sz w:val="20"/>
          <w:szCs w:val="20"/>
        </w:rPr>
        <w:t>Cátedra Temática: Humanidades en el Pacífico Sur. </w:t>
      </w:r>
    </w:p>
    <w:p w14:paraId="0BFF45BF" w14:textId="19C3FDB8" w:rsidR="00613841" w:rsidRDefault="00613841" w:rsidP="00613841">
      <w:pPr>
        <w:spacing w:before="100" w:beforeAutospacing="1" w:after="100" w:afterAutospacing="1" w:line="240" w:lineRule="auto"/>
        <w:rPr>
          <w:rFonts w:ascii="Verdana" w:eastAsia="Times New Roman" w:hAnsi="Verdana"/>
          <w:color w:val="111111"/>
          <w:sz w:val="18"/>
          <w:szCs w:val="18"/>
        </w:rPr>
      </w:pPr>
    </w:p>
    <w:p w14:paraId="7469178A" w14:textId="68BBE9A5" w:rsidR="00613841" w:rsidRPr="00613841" w:rsidRDefault="00613841">
      <w:pPr>
        <w:pStyle w:val="Textonotapie"/>
      </w:pPr>
    </w:p>
  </w:footnote>
  <w:footnote w:id="2">
    <w:p w14:paraId="68387A6F" w14:textId="2501CD6A" w:rsidR="00272412" w:rsidRPr="000D1D72" w:rsidRDefault="00272412" w:rsidP="004940AE">
      <w:pPr>
        <w:pStyle w:val="Normal1"/>
        <w:spacing w:after="0" w:line="240" w:lineRule="auto"/>
        <w:jc w:val="both"/>
        <w:rPr>
          <w:rFonts w:ascii="Times New Roman" w:hAnsi="Times New Roman" w:cs="Times New Roman"/>
          <w:sz w:val="20"/>
          <w:szCs w:val="20"/>
          <w:lang w:val="en-US"/>
        </w:rPr>
      </w:pPr>
      <w:r w:rsidRPr="000D1D72">
        <w:rPr>
          <w:rStyle w:val="Refdenotaalpie"/>
          <w:rFonts w:ascii="Times New Roman" w:hAnsi="Times New Roman" w:cs="Times New Roman"/>
          <w:lang w:val="es-ES_tradnl"/>
        </w:rPr>
        <w:footnoteRef/>
      </w:r>
      <w:r w:rsidRPr="000D1D72">
        <w:rPr>
          <w:rFonts w:ascii="Times New Roman" w:hAnsi="Times New Roman" w:cs="Times New Roman"/>
          <w:lang w:val="es-ES_tradnl"/>
        </w:rPr>
        <w:t xml:space="preserve"> </w:t>
      </w:r>
      <w:r w:rsidRPr="000D1D72">
        <w:rPr>
          <w:rFonts w:ascii="Times New Roman" w:hAnsi="Times New Roman" w:cs="Times New Roman"/>
          <w:sz w:val="20"/>
          <w:szCs w:val="20"/>
          <w:lang w:val="es-ES_tradnl"/>
        </w:rPr>
        <w:t xml:space="preserve">En muchos países las voluntades anticipadas son una realidad. Al respecto, es en Estados Unidos donde nace esta tradición y práctica. Algunos autores clásicos en esta temática son: Nancy King con su libro </w:t>
      </w:r>
      <w:proofErr w:type="spellStart"/>
      <w:r w:rsidRPr="000D1D72">
        <w:rPr>
          <w:rFonts w:ascii="Times New Roman" w:hAnsi="Times New Roman" w:cs="Times New Roman"/>
          <w:i/>
          <w:sz w:val="20"/>
          <w:szCs w:val="20"/>
          <w:lang w:val="es-ES_tradnl"/>
        </w:rPr>
        <w:t>Making</w:t>
      </w:r>
      <w:proofErr w:type="spellEnd"/>
      <w:r w:rsidRPr="000D1D72">
        <w:rPr>
          <w:rFonts w:ascii="Times New Roman" w:hAnsi="Times New Roman" w:cs="Times New Roman"/>
          <w:i/>
          <w:sz w:val="20"/>
          <w:szCs w:val="20"/>
          <w:lang w:val="es-ES_tradnl"/>
        </w:rPr>
        <w:t xml:space="preserve"> </w:t>
      </w:r>
      <w:proofErr w:type="spellStart"/>
      <w:r w:rsidRPr="000D1D72">
        <w:rPr>
          <w:rFonts w:ascii="Times New Roman" w:hAnsi="Times New Roman" w:cs="Times New Roman"/>
          <w:i/>
          <w:sz w:val="20"/>
          <w:szCs w:val="20"/>
          <w:lang w:val="es-ES_tradnl"/>
        </w:rPr>
        <w:t>Sense</w:t>
      </w:r>
      <w:proofErr w:type="spellEnd"/>
      <w:r w:rsidRPr="000D1D72">
        <w:rPr>
          <w:rFonts w:ascii="Times New Roman" w:hAnsi="Times New Roman" w:cs="Times New Roman"/>
          <w:i/>
          <w:sz w:val="20"/>
          <w:szCs w:val="20"/>
          <w:lang w:val="es-ES_tradnl"/>
        </w:rPr>
        <w:t xml:space="preserve"> of </w:t>
      </w:r>
      <w:proofErr w:type="spellStart"/>
      <w:r w:rsidRPr="000D1D72">
        <w:rPr>
          <w:rFonts w:ascii="Times New Roman" w:hAnsi="Times New Roman" w:cs="Times New Roman"/>
          <w:i/>
          <w:sz w:val="20"/>
          <w:szCs w:val="20"/>
          <w:lang w:val="es-ES_tradnl"/>
        </w:rPr>
        <w:t>Advance</w:t>
      </w:r>
      <w:proofErr w:type="spellEnd"/>
      <w:r w:rsidRPr="000D1D72">
        <w:rPr>
          <w:rFonts w:ascii="Times New Roman" w:hAnsi="Times New Roman" w:cs="Times New Roman"/>
          <w:i/>
          <w:sz w:val="20"/>
          <w:szCs w:val="20"/>
          <w:lang w:val="es-ES_tradnl"/>
        </w:rPr>
        <w:t xml:space="preserve"> </w:t>
      </w:r>
      <w:proofErr w:type="spellStart"/>
      <w:r w:rsidRPr="000D1D72">
        <w:rPr>
          <w:rFonts w:ascii="Times New Roman" w:hAnsi="Times New Roman" w:cs="Times New Roman"/>
          <w:i/>
          <w:sz w:val="20"/>
          <w:szCs w:val="20"/>
          <w:lang w:val="es-ES_tradnl"/>
        </w:rPr>
        <w:t>Directives</w:t>
      </w:r>
      <w:proofErr w:type="spellEnd"/>
      <w:r w:rsidRPr="000D1D72">
        <w:rPr>
          <w:rFonts w:ascii="Times New Roman" w:hAnsi="Times New Roman" w:cs="Times New Roman"/>
          <w:sz w:val="20"/>
          <w:szCs w:val="20"/>
          <w:lang w:val="es-ES_tradnl"/>
        </w:rPr>
        <w:t xml:space="preserve"> (2007); Allen Buchanan y Dan </w:t>
      </w:r>
      <w:proofErr w:type="spellStart"/>
      <w:r w:rsidRPr="000D1D72">
        <w:rPr>
          <w:rFonts w:ascii="Times New Roman" w:hAnsi="Times New Roman" w:cs="Times New Roman"/>
          <w:sz w:val="20"/>
          <w:szCs w:val="20"/>
          <w:lang w:val="es-ES_tradnl"/>
        </w:rPr>
        <w:t>Brook</w:t>
      </w:r>
      <w:proofErr w:type="spellEnd"/>
      <w:r w:rsidRPr="000D1D72">
        <w:rPr>
          <w:rFonts w:ascii="Times New Roman" w:hAnsi="Times New Roman" w:cs="Times New Roman"/>
          <w:sz w:val="20"/>
          <w:szCs w:val="20"/>
          <w:lang w:val="es-ES_tradnl"/>
        </w:rPr>
        <w:t xml:space="preserve"> con </w:t>
      </w:r>
      <w:r w:rsidRPr="000D1D72">
        <w:rPr>
          <w:rFonts w:ascii="Times New Roman" w:hAnsi="Times New Roman" w:cs="Times New Roman"/>
          <w:i/>
          <w:sz w:val="20"/>
          <w:szCs w:val="20"/>
          <w:lang w:val="es-ES_tradnl"/>
        </w:rPr>
        <w:t>Decidir por otros</w:t>
      </w:r>
      <w:r w:rsidRPr="000D1D72">
        <w:rPr>
          <w:rFonts w:ascii="Times New Roman" w:hAnsi="Times New Roman" w:cs="Times New Roman"/>
          <w:sz w:val="20"/>
          <w:szCs w:val="20"/>
          <w:lang w:val="es-ES_tradnl"/>
        </w:rPr>
        <w:t xml:space="preserve"> (2009); Daniel </w:t>
      </w:r>
      <w:proofErr w:type="spellStart"/>
      <w:r w:rsidRPr="000D1D72">
        <w:rPr>
          <w:rFonts w:ascii="Times New Roman" w:hAnsi="Times New Roman" w:cs="Times New Roman"/>
          <w:sz w:val="20"/>
          <w:szCs w:val="20"/>
          <w:lang w:val="es-ES_tradnl"/>
        </w:rPr>
        <w:t>Callahan</w:t>
      </w:r>
      <w:proofErr w:type="spellEnd"/>
      <w:r w:rsidRPr="000D1D72">
        <w:rPr>
          <w:rFonts w:ascii="Times New Roman" w:hAnsi="Times New Roman" w:cs="Times New Roman"/>
          <w:sz w:val="20"/>
          <w:szCs w:val="20"/>
          <w:lang w:val="es-ES_tradnl"/>
        </w:rPr>
        <w:t xml:space="preserve"> ha aportado muchos escritos a la reflexión, a saber: </w:t>
      </w:r>
      <w:r w:rsidRPr="000D1D72">
        <w:rPr>
          <w:rFonts w:ascii="Times New Roman" w:hAnsi="Times New Roman" w:cs="Times New Roman"/>
          <w:i/>
          <w:sz w:val="20"/>
          <w:szCs w:val="20"/>
          <w:lang w:val="es-ES_tradnl"/>
        </w:rPr>
        <w:t>Poner límites</w:t>
      </w:r>
      <w:r w:rsidRPr="000D1D72">
        <w:rPr>
          <w:rFonts w:ascii="Times New Roman" w:hAnsi="Times New Roman" w:cs="Times New Roman"/>
          <w:sz w:val="20"/>
          <w:szCs w:val="20"/>
          <w:lang w:val="es-ES_tradnl"/>
        </w:rPr>
        <w:t xml:space="preserve"> (2004); </w:t>
      </w:r>
      <w:proofErr w:type="spellStart"/>
      <w:r w:rsidRPr="000D1D72">
        <w:rPr>
          <w:rFonts w:ascii="Times New Roman" w:hAnsi="Times New Roman" w:cs="Times New Roman"/>
          <w:i/>
          <w:sz w:val="20"/>
          <w:szCs w:val="20"/>
          <w:lang w:val="es-ES_tradnl"/>
        </w:rPr>
        <w:t>The</w:t>
      </w:r>
      <w:proofErr w:type="spellEnd"/>
      <w:r w:rsidRPr="000D1D72">
        <w:rPr>
          <w:rFonts w:ascii="Times New Roman" w:hAnsi="Times New Roman" w:cs="Times New Roman"/>
          <w:i/>
          <w:sz w:val="20"/>
          <w:szCs w:val="20"/>
          <w:lang w:val="es-ES_tradnl"/>
        </w:rPr>
        <w:t xml:space="preserve"> </w:t>
      </w:r>
      <w:proofErr w:type="spellStart"/>
      <w:r w:rsidRPr="000D1D72">
        <w:rPr>
          <w:rFonts w:ascii="Times New Roman" w:hAnsi="Times New Roman" w:cs="Times New Roman"/>
          <w:i/>
          <w:sz w:val="20"/>
          <w:szCs w:val="20"/>
          <w:lang w:val="es-ES_tradnl"/>
        </w:rPr>
        <w:t>troubled</w:t>
      </w:r>
      <w:proofErr w:type="spellEnd"/>
      <w:r w:rsidRPr="000D1D72">
        <w:rPr>
          <w:rFonts w:ascii="Times New Roman" w:hAnsi="Times New Roman" w:cs="Times New Roman"/>
          <w:i/>
          <w:sz w:val="20"/>
          <w:szCs w:val="20"/>
          <w:lang w:val="es-ES_tradnl"/>
        </w:rPr>
        <w:t xml:space="preserve"> </w:t>
      </w:r>
      <w:proofErr w:type="spellStart"/>
      <w:r w:rsidRPr="000D1D72">
        <w:rPr>
          <w:rFonts w:ascii="Times New Roman" w:hAnsi="Times New Roman" w:cs="Times New Roman"/>
          <w:i/>
          <w:sz w:val="20"/>
          <w:szCs w:val="20"/>
          <w:lang w:val="es-ES_tradnl"/>
        </w:rPr>
        <w:t>dream</w:t>
      </w:r>
      <w:proofErr w:type="spellEnd"/>
      <w:r w:rsidRPr="000D1D72">
        <w:rPr>
          <w:rFonts w:ascii="Times New Roman" w:hAnsi="Times New Roman" w:cs="Times New Roman"/>
          <w:i/>
          <w:sz w:val="20"/>
          <w:szCs w:val="20"/>
          <w:lang w:val="es-ES_tradnl"/>
        </w:rPr>
        <w:t xml:space="preserve"> of </w:t>
      </w:r>
      <w:proofErr w:type="spellStart"/>
      <w:r w:rsidRPr="000D1D72">
        <w:rPr>
          <w:rFonts w:ascii="Times New Roman" w:hAnsi="Times New Roman" w:cs="Times New Roman"/>
          <w:i/>
          <w:sz w:val="20"/>
          <w:szCs w:val="20"/>
          <w:lang w:val="es-ES_tradnl"/>
        </w:rPr>
        <w:t>life</w:t>
      </w:r>
      <w:proofErr w:type="spellEnd"/>
      <w:r w:rsidRPr="000D1D72">
        <w:rPr>
          <w:rFonts w:ascii="Times New Roman" w:hAnsi="Times New Roman" w:cs="Times New Roman"/>
          <w:sz w:val="20"/>
          <w:szCs w:val="20"/>
          <w:lang w:val="es-ES_tradnl"/>
        </w:rPr>
        <w:t xml:space="preserve"> (2000); </w:t>
      </w:r>
      <w:proofErr w:type="spellStart"/>
      <w:r w:rsidRPr="000D1D72">
        <w:rPr>
          <w:rFonts w:ascii="Times New Roman" w:hAnsi="Times New Roman" w:cs="Times New Roman"/>
          <w:i/>
          <w:sz w:val="20"/>
          <w:szCs w:val="20"/>
          <w:lang w:val="es-ES_tradnl"/>
        </w:rPr>
        <w:t>The</w:t>
      </w:r>
      <w:proofErr w:type="spellEnd"/>
      <w:r w:rsidRPr="000D1D72">
        <w:rPr>
          <w:rFonts w:ascii="Times New Roman" w:hAnsi="Times New Roman" w:cs="Times New Roman"/>
          <w:i/>
          <w:sz w:val="20"/>
          <w:szCs w:val="20"/>
          <w:lang w:val="es-ES_tradnl"/>
        </w:rPr>
        <w:t xml:space="preserve"> </w:t>
      </w:r>
      <w:proofErr w:type="spellStart"/>
      <w:r w:rsidRPr="000D1D72">
        <w:rPr>
          <w:rFonts w:ascii="Times New Roman" w:hAnsi="Times New Roman" w:cs="Times New Roman"/>
          <w:i/>
          <w:sz w:val="20"/>
          <w:szCs w:val="20"/>
          <w:lang w:val="es-ES_tradnl"/>
        </w:rPr>
        <w:t>Roots</w:t>
      </w:r>
      <w:proofErr w:type="spellEnd"/>
      <w:r w:rsidRPr="000D1D72">
        <w:rPr>
          <w:rFonts w:ascii="Times New Roman" w:hAnsi="Times New Roman" w:cs="Times New Roman"/>
          <w:i/>
          <w:sz w:val="20"/>
          <w:szCs w:val="20"/>
          <w:lang w:val="es-ES_tradnl"/>
        </w:rPr>
        <w:t xml:space="preserve"> of </w:t>
      </w:r>
      <w:proofErr w:type="spellStart"/>
      <w:r w:rsidRPr="000D1D72">
        <w:rPr>
          <w:rFonts w:ascii="Times New Roman" w:hAnsi="Times New Roman" w:cs="Times New Roman"/>
          <w:i/>
          <w:sz w:val="20"/>
          <w:szCs w:val="20"/>
          <w:lang w:val="es-ES_tradnl"/>
        </w:rPr>
        <w:t>Bioethics</w:t>
      </w:r>
      <w:proofErr w:type="spellEnd"/>
      <w:r w:rsidRPr="000D1D72">
        <w:rPr>
          <w:rFonts w:ascii="Times New Roman" w:hAnsi="Times New Roman" w:cs="Times New Roman"/>
          <w:sz w:val="20"/>
          <w:szCs w:val="20"/>
          <w:lang w:val="es-ES_tradnl"/>
        </w:rPr>
        <w:t xml:space="preserve"> (2012). </w:t>
      </w:r>
      <w:proofErr w:type="spellStart"/>
      <w:r w:rsidRPr="000D1D72">
        <w:rPr>
          <w:rFonts w:ascii="Times New Roman" w:hAnsi="Times New Roman" w:cs="Times New Roman"/>
          <w:sz w:val="20"/>
          <w:szCs w:val="20"/>
          <w:lang w:val="en-US"/>
        </w:rPr>
        <w:t>También</w:t>
      </w:r>
      <w:proofErr w:type="spellEnd"/>
      <w:r w:rsidRPr="000D1D72">
        <w:rPr>
          <w:rFonts w:ascii="Times New Roman" w:hAnsi="Times New Roman" w:cs="Times New Roman"/>
          <w:sz w:val="20"/>
          <w:szCs w:val="20"/>
          <w:lang w:val="en-US"/>
        </w:rPr>
        <w:t xml:space="preserve">, Tom Beauchamp y Robert Veatch con </w:t>
      </w:r>
      <w:hyperlink r:id="rId1">
        <w:r w:rsidRPr="000D1D72">
          <w:rPr>
            <w:rFonts w:ascii="Times New Roman" w:hAnsi="Times New Roman" w:cs="Times New Roman"/>
            <w:i/>
            <w:sz w:val="20"/>
            <w:szCs w:val="20"/>
            <w:lang w:val="en-US"/>
          </w:rPr>
          <w:t>Ethical Issues in Death and Dying</w:t>
        </w:r>
      </w:hyperlink>
      <w:r w:rsidRPr="000D1D72">
        <w:rPr>
          <w:rFonts w:ascii="Times New Roman" w:hAnsi="Times New Roman" w:cs="Times New Roman"/>
          <w:sz w:val="20"/>
          <w:szCs w:val="20"/>
          <w:lang w:val="en-US"/>
        </w:rPr>
        <w:t xml:space="preserve"> (1996)</w:t>
      </w:r>
      <w:hyperlink r:id="rId2">
        <w:r w:rsidRPr="000D1D72">
          <w:rPr>
            <w:rFonts w:ascii="Times New Roman" w:hAnsi="Times New Roman" w:cs="Times New Roman"/>
            <w:sz w:val="20"/>
            <w:szCs w:val="20"/>
            <w:lang w:val="en-US"/>
          </w:rPr>
          <w:t xml:space="preserve">. </w:t>
        </w:r>
        <w:proofErr w:type="spellStart"/>
        <w:r w:rsidRPr="000D1D72">
          <w:rPr>
            <w:rFonts w:ascii="Times New Roman" w:hAnsi="Times New Roman" w:cs="Times New Roman"/>
            <w:sz w:val="20"/>
            <w:szCs w:val="20"/>
            <w:lang w:val="en-US"/>
          </w:rPr>
          <w:t>Desde</w:t>
        </w:r>
        <w:proofErr w:type="spellEnd"/>
        <w:r w:rsidRPr="000D1D72">
          <w:rPr>
            <w:rFonts w:ascii="Times New Roman" w:hAnsi="Times New Roman" w:cs="Times New Roman"/>
            <w:sz w:val="20"/>
            <w:szCs w:val="20"/>
            <w:lang w:val="en-US"/>
          </w:rPr>
          <w:t xml:space="preserve"> The Hasting Center son </w:t>
        </w:r>
        <w:proofErr w:type="spellStart"/>
        <w:r w:rsidRPr="000D1D72">
          <w:rPr>
            <w:rFonts w:ascii="Times New Roman" w:hAnsi="Times New Roman" w:cs="Times New Roman"/>
            <w:sz w:val="20"/>
            <w:szCs w:val="20"/>
            <w:lang w:val="en-US"/>
          </w:rPr>
          <w:t>muchos</w:t>
        </w:r>
        <w:proofErr w:type="spellEnd"/>
        <w:r w:rsidRPr="000D1D72">
          <w:rPr>
            <w:rFonts w:ascii="Times New Roman" w:hAnsi="Times New Roman" w:cs="Times New Roman"/>
            <w:sz w:val="20"/>
            <w:szCs w:val="20"/>
            <w:lang w:val="en-US"/>
          </w:rPr>
          <w:t xml:space="preserve"> </w:t>
        </w:r>
        <w:proofErr w:type="spellStart"/>
        <w:r w:rsidRPr="000D1D72">
          <w:rPr>
            <w:rFonts w:ascii="Times New Roman" w:hAnsi="Times New Roman" w:cs="Times New Roman"/>
            <w:sz w:val="20"/>
            <w:szCs w:val="20"/>
            <w:lang w:val="en-US"/>
          </w:rPr>
          <w:t>los</w:t>
        </w:r>
        <w:proofErr w:type="spellEnd"/>
        <w:r w:rsidRPr="000D1D72">
          <w:rPr>
            <w:rFonts w:ascii="Times New Roman" w:hAnsi="Times New Roman" w:cs="Times New Roman"/>
            <w:sz w:val="20"/>
            <w:szCs w:val="20"/>
            <w:lang w:val="en-US"/>
          </w:rPr>
          <w:t xml:space="preserve"> </w:t>
        </w:r>
        <w:proofErr w:type="spellStart"/>
        <w:r w:rsidRPr="000D1D72">
          <w:rPr>
            <w:rFonts w:ascii="Times New Roman" w:hAnsi="Times New Roman" w:cs="Times New Roman"/>
            <w:sz w:val="20"/>
            <w:szCs w:val="20"/>
            <w:lang w:val="en-US"/>
          </w:rPr>
          <w:t>documentos</w:t>
        </w:r>
        <w:proofErr w:type="spellEnd"/>
        <w:r w:rsidRPr="000D1D72">
          <w:rPr>
            <w:rFonts w:ascii="Times New Roman" w:hAnsi="Times New Roman" w:cs="Times New Roman"/>
            <w:sz w:val="20"/>
            <w:szCs w:val="20"/>
            <w:lang w:val="en-US"/>
          </w:rPr>
          <w:t xml:space="preserve"> </w:t>
        </w:r>
        <w:proofErr w:type="spellStart"/>
        <w:r w:rsidRPr="000D1D72">
          <w:rPr>
            <w:rFonts w:ascii="Times New Roman" w:hAnsi="Times New Roman" w:cs="Times New Roman"/>
            <w:sz w:val="20"/>
            <w:szCs w:val="20"/>
            <w:lang w:val="en-US"/>
          </w:rPr>
          <w:t>emanados</w:t>
        </w:r>
        <w:proofErr w:type="spellEnd"/>
        <w:r w:rsidRPr="000D1D72">
          <w:rPr>
            <w:rFonts w:ascii="Times New Roman" w:hAnsi="Times New Roman" w:cs="Times New Roman"/>
            <w:sz w:val="20"/>
            <w:szCs w:val="20"/>
            <w:lang w:val="en-US"/>
          </w:rPr>
          <w:t xml:space="preserve">. </w:t>
        </w:r>
        <w:proofErr w:type="spellStart"/>
        <w:r w:rsidRPr="000D1D72">
          <w:rPr>
            <w:rFonts w:ascii="Times New Roman" w:hAnsi="Times New Roman" w:cs="Times New Roman"/>
            <w:sz w:val="20"/>
            <w:szCs w:val="20"/>
            <w:lang w:val="en-US"/>
          </w:rPr>
          <w:t>Asimismo</w:t>
        </w:r>
        <w:proofErr w:type="spellEnd"/>
        <w:r w:rsidRPr="000D1D72">
          <w:rPr>
            <w:rFonts w:ascii="Times New Roman" w:hAnsi="Times New Roman" w:cs="Times New Roman"/>
            <w:sz w:val="20"/>
            <w:szCs w:val="20"/>
            <w:lang w:val="en-US"/>
          </w:rPr>
          <w:t xml:space="preserve">, The </w:t>
        </w:r>
        <w:proofErr w:type="spellStart"/>
        <w:r w:rsidRPr="000D1D72">
          <w:rPr>
            <w:rFonts w:ascii="Times New Roman" w:hAnsi="Times New Roman" w:cs="Times New Roman"/>
            <w:sz w:val="20"/>
            <w:szCs w:val="20"/>
            <w:lang w:val="en-US"/>
          </w:rPr>
          <w:t>Presidente’s</w:t>
        </w:r>
        <w:proofErr w:type="spellEnd"/>
        <w:r w:rsidRPr="000D1D72">
          <w:rPr>
            <w:rFonts w:ascii="Times New Roman" w:hAnsi="Times New Roman" w:cs="Times New Roman"/>
            <w:sz w:val="20"/>
            <w:szCs w:val="20"/>
            <w:lang w:val="en-US"/>
          </w:rPr>
          <w:t xml:space="preserve"> Council on Bioethics con </w:t>
        </w:r>
      </w:hyperlink>
      <w:hyperlink r:id="rId3">
        <w:r w:rsidRPr="000D1D72">
          <w:rPr>
            <w:rFonts w:ascii="Times New Roman" w:hAnsi="Times New Roman" w:cs="Times New Roman"/>
            <w:i/>
            <w:sz w:val="20"/>
            <w:szCs w:val="20"/>
            <w:lang w:val="en-US"/>
          </w:rPr>
          <w:t>Taking Care</w:t>
        </w:r>
      </w:hyperlink>
      <w:hyperlink r:id="rId4">
        <w:r w:rsidRPr="000D1D72">
          <w:rPr>
            <w:rFonts w:ascii="Times New Roman" w:hAnsi="Times New Roman" w:cs="Times New Roman"/>
            <w:sz w:val="20"/>
            <w:szCs w:val="20"/>
            <w:lang w:val="en-US"/>
          </w:rPr>
          <w:t xml:space="preserve"> (</w:t>
        </w:r>
      </w:hyperlink>
      <w:hyperlink r:id="rId5">
        <w:r w:rsidRPr="000D1D72">
          <w:rPr>
            <w:rFonts w:ascii="Times New Roman" w:hAnsi="Times New Roman" w:cs="Times New Roman"/>
            <w:i/>
            <w:sz w:val="20"/>
            <w:szCs w:val="20"/>
            <w:lang w:val="en-US"/>
          </w:rPr>
          <w:t>Ethical caregiving in our aging society</w:t>
        </w:r>
      </w:hyperlink>
      <w:hyperlink r:id="rId6">
        <w:r w:rsidRPr="000D1D72">
          <w:rPr>
            <w:rFonts w:ascii="Times New Roman" w:hAnsi="Times New Roman" w:cs="Times New Roman"/>
            <w:sz w:val="20"/>
            <w:szCs w:val="20"/>
            <w:lang w:val="en-US"/>
          </w:rPr>
          <w:t>) (2005).</w:t>
        </w:r>
      </w:hyperlink>
      <w:r w:rsidRPr="000D1D72">
        <w:rPr>
          <w:rFonts w:ascii="Times New Roman" w:hAnsi="Times New Roman" w:cs="Times New Roman"/>
          <w:sz w:val="20"/>
          <w:szCs w:val="20"/>
          <w:lang w:val="en-US"/>
        </w:rPr>
        <w:t xml:space="preserve"> </w:t>
      </w:r>
      <w:proofErr w:type="spellStart"/>
      <w:r w:rsidRPr="000D1D72">
        <w:rPr>
          <w:rFonts w:ascii="Times New Roman" w:hAnsi="Times New Roman" w:cs="Times New Roman"/>
          <w:sz w:val="20"/>
          <w:szCs w:val="20"/>
          <w:lang w:val="en-US"/>
        </w:rPr>
        <w:t>También</w:t>
      </w:r>
      <w:proofErr w:type="spellEnd"/>
      <w:r w:rsidRPr="000D1D72">
        <w:rPr>
          <w:rFonts w:ascii="Times New Roman" w:hAnsi="Times New Roman" w:cs="Times New Roman"/>
          <w:sz w:val="20"/>
          <w:szCs w:val="20"/>
          <w:lang w:val="en-US"/>
        </w:rPr>
        <w:t xml:space="preserve">, David </w:t>
      </w:r>
      <w:proofErr w:type="spellStart"/>
      <w:r w:rsidRPr="000D1D72">
        <w:rPr>
          <w:rFonts w:ascii="Times New Roman" w:hAnsi="Times New Roman" w:cs="Times New Roman"/>
          <w:sz w:val="20"/>
          <w:szCs w:val="20"/>
          <w:lang w:val="en-US"/>
        </w:rPr>
        <w:t>Doukas</w:t>
      </w:r>
      <w:proofErr w:type="spellEnd"/>
      <w:r w:rsidRPr="000D1D72">
        <w:rPr>
          <w:rFonts w:ascii="Times New Roman" w:hAnsi="Times New Roman" w:cs="Times New Roman"/>
          <w:sz w:val="20"/>
          <w:szCs w:val="20"/>
          <w:lang w:val="en-US"/>
        </w:rPr>
        <w:t xml:space="preserve"> y William </w:t>
      </w:r>
      <w:proofErr w:type="spellStart"/>
      <w:r w:rsidRPr="000D1D72">
        <w:rPr>
          <w:rFonts w:ascii="Times New Roman" w:hAnsi="Times New Roman" w:cs="Times New Roman"/>
          <w:sz w:val="20"/>
          <w:szCs w:val="20"/>
          <w:lang w:val="en-US"/>
        </w:rPr>
        <w:t>Reichel</w:t>
      </w:r>
      <w:proofErr w:type="spellEnd"/>
      <w:r w:rsidRPr="000D1D72">
        <w:rPr>
          <w:rFonts w:ascii="Times New Roman" w:hAnsi="Times New Roman" w:cs="Times New Roman"/>
          <w:sz w:val="20"/>
          <w:szCs w:val="20"/>
          <w:lang w:val="en-US"/>
        </w:rPr>
        <w:t xml:space="preserve"> con </w:t>
      </w:r>
      <w:r w:rsidRPr="000D1D72">
        <w:rPr>
          <w:rFonts w:ascii="Times New Roman" w:hAnsi="Times New Roman" w:cs="Times New Roman"/>
          <w:i/>
          <w:sz w:val="20"/>
          <w:szCs w:val="20"/>
          <w:lang w:val="en-US"/>
        </w:rPr>
        <w:t>Planning for Uncertainty</w:t>
      </w:r>
      <w:r w:rsidRPr="000D1D72">
        <w:rPr>
          <w:rFonts w:ascii="Times New Roman" w:hAnsi="Times New Roman" w:cs="Times New Roman"/>
          <w:sz w:val="20"/>
          <w:szCs w:val="20"/>
          <w:lang w:val="en-US"/>
        </w:rPr>
        <w:t xml:space="preserve"> (2007).</w:t>
      </w:r>
    </w:p>
  </w:footnote>
  <w:footnote w:id="3">
    <w:p w14:paraId="59BDE8FC" w14:textId="20610A2B" w:rsidR="00272412" w:rsidRPr="000D1D72" w:rsidRDefault="00272412" w:rsidP="00DA084C">
      <w:pPr>
        <w:pStyle w:val="Normal1"/>
        <w:spacing w:after="0" w:line="240" w:lineRule="auto"/>
        <w:jc w:val="both"/>
        <w:rPr>
          <w:rFonts w:ascii="Times New Roman" w:hAnsi="Times New Roman" w:cs="Times New Roman"/>
          <w:sz w:val="20"/>
          <w:szCs w:val="20"/>
          <w:lang w:val="es-ES_tradnl"/>
        </w:rPr>
      </w:pPr>
      <w:r w:rsidRPr="000D1D72">
        <w:rPr>
          <w:rStyle w:val="Refdenotaalpie"/>
          <w:rFonts w:ascii="Times New Roman" w:hAnsi="Times New Roman" w:cs="Times New Roman"/>
          <w:sz w:val="20"/>
          <w:szCs w:val="20"/>
          <w:lang w:val="es-ES_tradnl"/>
        </w:rPr>
        <w:footnoteRef/>
      </w:r>
      <w:r w:rsidRPr="000D1D72">
        <w:rPr>
          <w:rFonts w:ascii="Times New Roman" w:hAnsi="Times New Roman" w:cs="Times New Roman"/>
          <w:sz w:val="20"/>
          <w:szCs w:val="20"/>
          <w:lang w:val="es-ES_tradnl"/>
        </w:rPr>
        <w:t xml:space="preserve"> En España, </w:t>
      </w:r>
      <w:r w:rsidR="000D1D72" w:rsidRPr="000D1D72">
        <w:rPr>
          <w:rFonts w:ascii="Times New Roman" w:hAnsi="Times New Roman" w:cs="Times New Roman"/>
          <w:sz w:val="20"/>
          <w:szCs w:val="20"/>
          <w:lang w:val="es-ES_tradnl"/>
        </w:rPr>
        <w:t xml:space="preserve">Margarita </w:t>
      </w:r>
      <w:proofErr w:type="spellStart"/>
      <w:r w:rsidR="000D1D72" w:rsidRPr="000D1D72">
        <w:rPr>
          <w:rFonts w:ascii="Times New Roman" w:hAnsi="Times New Roman" w:cs="Times New Roman"/>
          <w:sz w:val="20"/>
          <w:szCs w:val="20"/>
          <w:lang w:val="es-ES_tradnl"/>
        </w:rPr>
        <w:t>Boladeras</w:t>
      </w:r>
      <w:proofErr w:type="spellEnd"/>
      <w:r w:rsidR="000D1D72">
        <w:rPr>
          <w:rFonts w:ascii="Times New Roman" w:hAnsi="Times New Roman" w:cs="Times New Roman"/>
          <w:sz w:val="20"/>
          <w:szCs w:val="20"/>
          <w:lang w:val="es-ES_tradnl"/>
        </w:rPr>
        <w:t xml:space="preserve"> </w:t>
      </w:r>
      <w:r w:rsidRPr="000D1D72">
        <w:rPr>
          <w:rFonts w:ascii="Times New Roman" w:hAnsi="Times New Roman" w:cs="Times New Roman"/>
          <w:sz w:val="20"/>
          <w:szCs w:val="20"/>
          <w:lang w:val="es-ES_tradnl"/>
        </w:rPr>
        <w:t xml:space="preserve">ha influenciado la reflexión bioética. Uno de sus últimos libros, </w:t>
      </w:r>
      <w:r w:rsidRPr="000D1D72">
        <w:rPr>
          <w:rFonts w:ascii="Times New Roman" w:hAnsi="Times New Roman" w:cs="Times New Roman"/>
          <w:i/>
          <w:sz w:val="20"/>
          <w:szCs w:val="20"/>
          <w:lang w:val="es-ES_tradnl"/>
        </w:rPr>
        <w:t>El Derecho a no sufrir</w:t>
      </w:r>
      <w:r w:rsidRPr="000D1D72">
        <w:rPr>
          <w:rFonts w:ascii="Times New Roman" w:hAnsi="Times New Roman" w:cs="Times New Roman"/>
          <w:sz w:val="20"/>
          <w:szCs w:val="20"/>
          <w:lang w:val="es-ES_tradnl"/>
        </w:rPr>
        <w:t xml:space="preserve"> (2009), aborda el tema de las voluntades anticipadas. Respecto de las voluntades anticipadas y su relación con el derecho y los prestatarios de salud, están los siguientes autores: Cristina López con </w:t>
      </w:r>
      <w:r w:rsidRPr="000D1D72">
        <w:rPr>
          <w:rFonts w:ascii="Times New Roman" w:hAnsi="Times New Roman" w:cs="Times New Roman"/>
          <w:i/>
          <w:sz w:val="20"/>
          <w:szCs w:val="20"/>
          <w:lang w:val="es-ES_tradnl"/>
        </w:rPr>
        <w:t>Testamento Vital y Voluntades del Paciente</w:t>
      </w:r>
      <w:r w:rsidRPr="000D1D72">
        <w:rPr>
          <w:rFonts w:ascii="Times New Roman" w:hAnsi="Times New Roman" w:cs="Times New Roman"/>
          <w:sz w:val="20"/>
          <w:szCs w:val="20"/>
          <w:lang w:val="es-ES_tradnl"/>
        </w:rPr>
        <w:t xml:space="preserve"> (2003); Javier Sancho-Caro y Fernando Abellán con </w:t>
      </w:r>
      <w:r w:rsidRPr="000D1D72">
        <w:rPr>
          <w:rFonts w:ascii="Times New Roman" w:hAnsi="Times New Roman" w:cs="Times New Roman"/>
          <w:i/>
          <w:sz w:val="20"/>
          <w:szCs w:val="20"/>
          <w:lang w:val="es-ES_tradnl"/>
        </w:rPr>
        <w:t>Instrucciones previas en España</w:t>
      </w:r>
      <w:r w:rsidRPr="000D1D72">
        <w:rPr>
          <w:rFonts w:ascii="Times New Roman" w:hAnsi="Times New Roman" w:cs="Times New Roman"/>
          <w:sz w:val="20"/>
          <w:szCs w:val="20"/>
          <w:lang w:val="es-ES_tradnl"/>
        </w:rPr>
        <w:t xml:space="preserve"> (2008); Ana Berrocal y José Abellán con </w:t>
      </w:r>
      <w:r w:rsidRPr="000D1D72">
        <w:rPr>
          <w:rFonts w:ascii="Times New Roman" w:hAnsi="Times New Roman" w:cs="Times New Roman"/>
          <w:i/>
          <w:sz w:val="20"/>
          <w:szCs w:val="20"/>
          <w:lang w:val="es-ES_tradnl"/>
        </w:rPr>
        <w:t>Autonomía, libertad y testamentos vitales</w:t>
      </w:r>
      <w:r w:rsidRPr="000D1D72">
        <w:rPr>
          <w:rFonts w:ascii="Times New Roman" w:hAnsi="Times New Roman" w:cs="Times New Roman"/>
          <w:sz w:val="20"/>
          <w:szCs w:val="20"/>
          <w:lang w:val="es-ES_tradnl"/>
        </w:rPr>
        <w:t xml:space="preserve"> (2009); Magdalena Palomares y Javier López con </w:t>
      </w:r>
      <w:r w:rsidRPr="000D1D72">
        <w:rPr>
          <w:rFonts w:ascii="Times New Roman" w:hAnsi="Times New Roman" w:cs="Times New Roman"/>
          <w:i/>
          <w:sz w:val="20"/>
          <w:szCs w:val="20"/>
          <w:lang w:val="es-ES_tradnl"/>
        </w:rPr>
        <w:t>El consentimiento informado en la práctica médica y el testamento vital</w:t>
      </w:r>
      <w:r w:rsidRPr="000D1D72">
        <w:rPr>
          <w:rFonts w:ascii="Times New Roman" w:hAnsi="Times New Roman" w:cs="Times New Roman"/>
          <w:sz w:val="20"/>
          <w:szCs w:val="20"/>
          <w:lang w:val="es-ES_tradnl"/>
        </w:rPr>
        <w:t xml:space="preserve"> (2002); Federico Montalvo con </w:t>
      </w:r>
      <w:r w:rsidRPr="000D1D72">
        <w:rPr>
          <w:rFonts w:ascii="Times New Roman" w:hAnsi="Times New Roman" w:cs="Times New Roman"/>
          <w:i/>
          <w:sz w:val="20"/>
          <w:szCs w:val="20"/>
          <w:lang w:val="es-ES_tradnl"/>
        </w:rPr>
        <w:t>Muerte digna y Constitución</w:t>
      </w:r>
      <w:r w:rsidRPr="000D1D72">
        <w:rPr>
          <w:rFonts w:ascii="Times New Roman" w:hAnsi="Times New Roman" w:cs="Times New Roman"/>
          <w:sz w:val="20"/>
          <w:szCs w:val="20"/>
          <w:lang w:val="es-ES_tradnl"/>
        </w:rPr>
        <w:t xml:space="preserve"> (2009). En Perú, Jessica de </w:t>
      </w:r>
      <w:proofErr w:type="spellStart"/>
      <w:r w:rsidRPr="000D1D72">
        <w:rPr>
          <w:rFonts w:ascii="Times New Roman" w:hAnsi="Times New Roman" w:cs="Times New Roman"/>
          <w:sz w:val="20"/>
          <w:szCs w:val="20"/>
          <w:lang w:val="es-ES_tradnl"/>
        </w:rPr>
        <w:t>Vettori</w:t>
      </w:r>
      <w:proofErr w:type="spellEnd"/>
      <w:r w:rsidRPr="000D1D72">
        <w:rPr>
          <w:rFonts w:ascii="Times New Roman" w:hAnsi="Times New Roman" w:cs="Times New Roman"/>
          <w:sz w:val="20"/>
          <w:szCs w:val="20"/>
          <w:lang w:val="es-ES_tradnl"/>
        </w:rPr>
        <w:t xml:space="preserve"> con </w:t>
      </w:r>
      <w:r w:rsidRPr="000D1D72">
        <w:rPr>
          <w:rFonts w:ascii="Times New Roman" w:hAnsi="Times New Roman" w:cs="Times New Roman"/>
          <w:i/>
          <w:sz w:val="20"/>
          <w:szCs w:val="20"/>
          <w:lang w:val="es-ES_tradnl"/>
        </w:rPr>
        <w:t xml:space="preserve">La </w:t>
      </w:r>
      <w:proofErr w:type="spellStart"/>
      <w:r w:rsidRPr="000D1D72">
        <w:rPr>
          <w:rFonts w:ascii="Times New Roman" w:hAnsi="Times New Roman" w:cs="Times New Roman"/>
          <w:i/>
          <w:sz w:val="20"/>
          <w:szCs w:val="20"/>
          <w:lang w:val="es-ES_tradnl"/>
        </w:rPr>
        <w:t>autotutela</w:t>
      </w:r>
      <w:proofErr w:type="spellEnd"/>
      <w:r w:rsidRPr="000D1D72">
        <w:rPr>
          <w:rFonts w:ascii="Times New Roman" w:hAnsi="Times New Roman" w:cs="Times New Roman"/>
          <w:i/>
          <w:sz w:val="20"/>
          <w:szCs w:val="20"/>
          <w:lang w:val="es-ES_tradnl"/>
        </w:rPr>
        <w:t xml:space="preserve"> como una nueva institución de amparo familiar</w:t>
      </w:r>
      <w:r w:rsidRPr="000D1D72">
        <w:rPr>
          <w:rFonts w:ascii="Times New Roman" w:hAnsi="Times New Roman" w:cs="Times New Roman"/>
          <w:sz w:val="20"/>
          <w:szCs w:val="20"/>
          <w:lang w:val="es-ES_tradnl"/>
        </w:rPr>
        <w:t xml:space="preserve"> (2013). En Uruguay, Gabriela </w:t>
      </w:r>
      <w:proofErr w:type="spellStart"/>
      <w:r w:rsidRPr="000D1D72">
        <w:rPr>
          <w:rFonts w:ascii="Times New Roman" w:hAnsi="Times New Roman" w:cs="Times New Roman"/>
          <w:sz w:val="20"/>
          <w:szCs w:val="20"/>
          <w:lang w:val="es-ES_tradnl"/>
        </w:rPr>
        <w:t>Hormaizteguy</w:t>
      </w:r>
      <w:proofErr w:type="spellEnd"/>
      <w:r w:rsidRPr="000D1D72">
        <w:rPr>
          <w:rFonts w:ascii="Times New Roman" w:hAnsi="Times New Roman" w:cs="Times New Roman"/>
          <w:sz w:val="20"/>
          <w:szCs w:val="20"/>
          <w:lang w:val="es-ES_tradnl"/>
        </w:rPr>
        <w:t xml:space="preserve"> con </w:t>
      </w:r>
      <w:r w:rsidRPr="000D1D72">
        <w:rPr>
          <w:rFonts w:ascii="Times New Roman" w:hAnsi="Times New Roman" w:cs="Times New Roman"/>
          <w:i/>
          <w:sz w:val="20"/>
          <w:szCs w:val="20"/>
          <w:lang w:val="es-ES_tradnl"/>
        </w:rPr>
        <w:t>Directivas anticipadas: disposiciones en previsión de la propia discapacidad</w:t>
      </w:r>
      <w:r w:rsidRPr="000D1D72">
        <w:rPr>
          <w:rFonts w:ascii="Times New Roman" w:hAnsi="Times New Roman" w:cs="Times New Roman"/>
          <w:sz w:val="20"/>
          <w:szCs w:val="20"/>
          <w:lang w:val="es-ES_tradnl"/>
        </w:rPr>
        <w:t xml:space="preserve"> (2012).</w:t>
      </w:r>
    </w:p>
  </w:footnote>
  <w:footnote w:id="4">
    <w:p w14:paraId="65A004A1" w14:textId="77777777" w:rsidR="00272412" w:rsidRPr="0066703B" w:rsidRDefault="00272412" w:rsidP="00613686">
      <w:pPr>
        <w:pStyle w:val="Notaalpie"/>
        <w:spacing w:after="0"/>
        <w:jc w:val="both"/>
        <w:rPr>
          <w:lang w:val="en-US"/>
        </w:rPr>
      </w:pPr>
      <w:r w:rsidRPr="000D1D72">
        <w:rPr>
          <w:rStyle w:val="Refdenotaalpie"/>
          <w:rFonts w:ascii="Times New Roman" w:hAnsi="Times New Roman" w:cs="Times New Roman"/>
          <w:sz w:val="20"/>
          <w:szCs w:val="20"/>
        </w:rPr>
        <w:footnoteRef/>
      </w:r>
      <w:r w:rsidRPr="000D1D72">
        <w:rPr>
          <w:rStyle w:val="Refdenotaalpie"/>
          <w:rFonts w:ascii="Times New Roman" w:hAnsi="Times New Roman" w:cs="Times New Roman"/>
          <w:sz w:val="20"/>
          <w:szCs w:val="20"/>
          <w:lang w:val="en-US"/>
        </w:rPr>
        <w:t xml:space="preserve"> </w:t>
      </w:r>
      <w:r w:rsidRPr="000D1D72">
        <w:rPr>
          <w:rFonts w:ascii="Times New Roman" w:hAnsi="Times New Roman" w:cs="Times New Roman"/>
          <w:sz w:val="20"/>
          <w:szCs w:val="20"/>
          <w:lang w:val="en-US"/>
        </w:rPr>
        <w:t>“The autonomous individual acts freely in accordance with a self-chosen plan” (Beauchamp, T. y Childress, J. 2013, 101).</w:t>
      </w:r>
    </w:p>
  </w:footnote>
  <w:footnote w:id="5">
    <w:p w14:paraId="46DE82B5" w14:textId="77777777" w:rsidR="00272412" w:rsidRPr="0066703B" w:rsidRDefault="00272412" w:rsidP="00613686">
      <w:pPr>
        <w:pStyle w:val="Notaalpie"/>
        <w:spacing w:after="0"/>
        <w:rPr>
          <w:lang w:val="en-US"/>
        </w:rPr>
      </w:pPr>
      <w:r>
        <w:rPr>
          <w:rStyle w:val="Refdenotaalpie"/>
        </w:rPr>
        <w:footnoteRef/>
      </w:r>
      <w:r>
        <w:rPr>
          <w:rStyle w:val="Refdenotaalpie"/>
          <w:lang w:val="en-US"/>
        </w:rPr>
        <w:t xml:space="preserve"> </w:t>
      </w:r>
      <w:r>
        <w:rPr>
          <w:lang w:val="en-US"/>
        </w:rPr>
        <w:t>Cf. Beauchamp, T. y Childress, J. 2013, 102.</w:t>
      </w:r>
    </w:p>
  </w:footnote>
  <w:footnote w:id="6">
    <w:p w14:paraId="61493B02" w14:textId="15668ACC" w:rsidR="00272412" w:rsidRPr="0066703B" w:rsidRDefault="00272412" w:rsidP="00613686">
      <w:pPr>
        <w:pStyle w:val="Notaalpie"/>
        <w:spacing w:after="0"/>
        <w:rPr>
          <w:lang w:val="en-US"/>
        </w:rPr>
      </w:pPr>
      <w:r>
        <w:rPr>
          <w:rStyle w:val="Refdenotaalpie"/>
        </w:rPr>
        <w:footnoteRef/>
      </w:r>
      <w:r>
        <w:rPr>
          <w:rStyle w:val="Refdenotaalpie"/>
          <w:lang w:val="en-US"/>
        </w:rPr>
        <w:t xml:space="preserve"> </w:t>
      </w:r>
      <w:r>
        <w:rPr>
          <w:lang w:val="en-US"/>
        </w:rPr>
        <w:t>Cf. Bea</w:t>
      </w:r>
      <w:r w:rsidR="000D1D72">
        <w:rPr>
          <w:lang w:val="en-US"/>
        </w:rPr>
        <w:t>uchamp, T. y Childress, J. 2013</w:t>
      </w:r>
      <w:r>
        <w:rPr>
          <w:lang w:val="en-US"/>
        </w:rPr>
        <w:t>, 104-105.</w:t>
      </w:r>
    </w:p>
  </w:footnote>
  <w:footnote w:id="7">
    <w:p w14:paraId="5169B316" w14:textId="77777777" w:rsidR="00272412" w:rsidRPr="0066703B" w:rsidRDefault="00272412" w:rsidP="00613686">
      <w:pPr>
        <w:pStyle w:val="Notaalpie"/>
        <w:spacing w:after="0"/>
        <w:rPr>
          <w:lang w:val="en-US"/>
        </w:rPr>
      </w:pPr>
      <w:r>
        <w:rPr>
          <w:rStyle w:val="Refdenotaalpie"/>
        </w:rPr>
        <w:footnoteRef/>
      </w:r>
      <w:r>
        <w:rPr>
          <w:rStyle w:val="Refdenotaalpie"/>
          <w:lang w:val="en-US"/>
        </w:rPr>
        <w:t xml:space="preserve"> </w:t>
      </w:r>
      <w:r>
        <w:rPr>
          <w:lang w:val="en-US"/>
        </w:rPr>
        <w:t>Cf. Beauchamp, T. y Childress, J. 2013, 107.</w:t>
      </w:r>
    </w:p>
  </w:footnote>
  <w:footnote w:id="8">
    <w:p w14:paraId="5F083A64" w14:textId="77777777" w:rsidR="00272412" w:rsidRPr="006E0A7B" w:rsidRDefault="00272412" w:rsidP="00613686">
      <w:pPr>
        <w:pStyle w:val="Notaalpie"/>
        <w:spacing w:after="0" w:line="240" w:lineRule="auto"/>
        <w:rPr>
          <w:sz w:val="20"/>
          <w:szCs w:val="20"/>
          <w:lang w:val="en-US"/>
        </w:rPr>
      </w:pPr>
      <w:r w:rsidRPr="006E0A7B">
        <w:rPr>
          <w:rStyle w:val="Refdenotaalpie"/>
          <w:sz w:val="20"/>
          <w:szCs w:val="20"/>
        </w:rPr>
        <w:footnoteRef/>
      </w:r>
      <w:r w:rsidRPr="006E0A7B">
        <w:rPr>
          <w:rStyle w:val="Refdenotaalpie"/>
          <w:sz w:val="20"/>
          <w:szCs w:val="20"/>
          <w:lang w:val="en-US"/>
        </w:rPr>
        <w:t xml:space="preserve"> </w:t>
      </w:r>
      <w:r w:rsidRPr="006E0A7B">
        <w:rPr>
          <w:sz w:val="20"/>
          <w:szCs w:val="20"/>
          <w:lang w:val="en-US"/>
        </w:rPr>
        <w:t>Cf. Beauchamp, T. y Childress, J. 2013, 115.</w:t>
      </w:r>
    </w:p>
  </w:footnote>
  <w:footnote w:id="9">
    <w:p w14:paraId="16ED3044" w14:textId="1873160F" w:rsidR="00272412" w:rsidRPr="006E0A7B" w:rsidRDefault="00272412" w:rsidP="00613686">
      <w:pPr>
        <w:pStyle w:val="Textonotapie"/>
      </w:pPr>
      <w:r w:rsidRPr="006E0A7B">
        <w:rPr>
          <w:rStyle w:val="Refdenotaalpie"/>
        </w:rPr>
        <w:footnoteRef/>
      </w:r>
      <w:r w:rsidRPr="006E0A7B">
        <w:rPr>
          <w:lang w:val="en-US"/>
        </w:rPr>
        <w:t xml:space="preserve"> </w:t>
      </w:r>
      <w:proofErr w:type="spellStart"/>
      <w:r w:rsidRPr="006E0A7B">
        <w:rPr>
          <w:lang w:val="en-US"/>
        </w:rPr>
        <w:t>Véase</w:t>
      </w:r>
      <w:proofErr w:type="spellEnd"/>
      <w:r w:rsidRPr="006E0A7B">
        <w:rPr>
          <w:lang w:val="en-US"/>
        </w:rPr>
        <w:t xml:space="preserve">: </w:t>
      </w:r>
      <w:proofErr w:type="spellStart"/>
      <w:r w:rsidRPr="006E0A7B">
        <w:rPr>
          <w:lang w:val="en-US"/>
        </w:rPr>
        <w:t>Rendtorff</w:t>
      </w:r>
      <w:proofErr w:type="spellEnd"/>
      <w:r w:rsidRPr="006E0A7B">
        <w:rPr>
          <w:lang w:val="en-US"/>
        </w:rPr>
        <w:t xml:space="preserve">, J. y Kemp, P. (2000) </w:t>
      </w:r>
      <w:r w:rsidRPr="006E0A7B">
        <w:rPr>
          <w:i/>
          <w:lang w:val="en-US"/>
        </w:rPr>
        <w:t xml:space="preserve">Basic ethical principles in </w:t>
      </w:r>
      <w:proofErr w:type="spellStart"/>
      <w:r w:rsidRPr="006E0A7B">
        <w:rPr>
          <w:i/>
          <w:lang w:val="en-US"/>
        </w:rPr>
        <w:t>european</w:t>
      </w:r>
      <w:proofErr w:type="spellEnd"/>
      <w:r w:rsidRPr="006E0A7B">
        <w:rPr>
          <w:i/>
          <w:lang w:val="en-US"/>
        </w:rPr>
        <w:t xml:space="preserve"> bioethics and </w:t>
      </w:r>
      <w:proofErr w:type="spellStart"/>
      <w:r w:rsidRPr="006E0A7B">
        <w:rPr>
          <w:i/>
          <w:lang w:val="en-US"/>
        </w:rPr>
        <w:t>biolaw</w:t>
      </w:r>
      <w:proofErr w:type="spellEnd"/>
      <w:r w:rsidRPr="006E0A7B">
        <w:rPr>
          <w:i/>
          <w:lang w:val="en-US"/>
        </w:rPr>
        <w:t xml:space="preserve"> </w:t>
      </w:r>
      <w:r w:rsidRPr="006E0A7B">
        <w:rPr>
          <w:lang w:val="en-US"/>
        </w:rPr>
        <w:t>(</w:t>
      </w:r>
      <w:proofErr w:type="spellStart"/>
      <w:r w:rsidRPr="006E0A7B">
        <w:rPr>
          <w:i/>
          <w:lang w:val="en-US"/>
        </w:rPr>
        <w:t>Volumen</w:t>
      </w:r>
      <w:proofErr w:type="spellEnd"/>
      <w:r w:rsidRPr="006E0A7B">
        <w:rPr>
          <w:i/>
          <w:lang w:val="en-US"/>
        </w:rPr>
        <w:t xml:space="preserve"> I: Autonomy, dignity, integrity and vulnerability</w:t>
      </w:r>
      <w:r w:rsidRPr="006E0A7B">
        <w:rPr>
          <w:lang w:val="en-US"/>
        </w:rPr>
        <w:t xml:space="preserve">). </w:t>
      </w:r>
      <w:r w:rsidRPr="006E0A7B">
        <w:t>Barcelona: Instituto Borja de Bioética, 45-56.</w:t>
      </w:r>
      <w:r w:rsidR="00734351" w:rsidRPr="006E0A7B">
        <w:t xml:space="preserve"> </w:t>
      </w:r>
    </w:p>
  </w:footnote>
  <w:footnote w:id="10">
    <w:p w14:paraId="3F93F2B0" w14:textId="53C5B66C" w:rsidR="00734351" w:rsidRPr="006E0A7B" w:rsidRDefault="00734351" w:rsidP="00C54C1F">
      <w:pPr>
        <w:pStyle w:val="Normal1"/>
        <w:spacing w:after="0"/>
        <w:jc w:val="both"/>
        <w:rPr>
          <w:sz w:val="20"/>
          <w:szCs w:val="20"/>
        </w:rPr>
      </w:pPr>
      <w:r w:rsidRPr="006E0A7B">
        <w:rPr>
          <w:rStyle w:val="Refdenotaalpie"/>
          <w:sz w:val="20"/>
          <w:szCs w:val="20"/>
        </w:rPr>
        <w:footnoteRef/>
      </w:r>
      <w:r w:rsidRPr="006E0A7B">
        <w:rPr>
          <w:sz w:val="20"/>
          <w:szCs w:val="20"/>
        </w:rPr>
        <w:t xml:space="preserve"> Véase del mismo autor:</w:t>
      </w:r>
      <w:r w:rsidR="00C54C1F" w:rsidRPr="006E0A7B">
        <w:rPr>
          <w:sz w:val="20"/>
          <w:szCs w:val="20"/>
        </w:rPr>
        <w:t xml:space="preserve"> </w:t>
      </w:r>
      <w:r w:rsidR="00C54C1F" w:rsidRPr="006E0A7B">
        <w:rPr>
          <w:rFonts w:ascii="Times New Roman" w:hAnsi="Times New Roman" w:cs="Times New Roman"/>
          <w:sz w:val="20"/>
          <w:szCs w:val="20"/>
        </w:rPr>
        <w:t>Kottow, M. (2014</w:t>
      </w:r>
      <w:r w:rsidR="00C54C1F" w:rsidRPr="00C54C1F">
        <w:rPr>
          <w:rFonts w:ascii="Times New Roman" w:hAnsi="Times New Roman" w:cs="Times New Roman"/>
          <w:sz w:val="20"/>
          <w:szCs w:val="20"/>
        </w:rPr>
        <w:t xml:space="preserve">). </w:t>
      </w:r>
      <w:r w:rsidR="00C54C1F" w:rsidRPr="00C54C1F">
        <w:rPr>
          <w:rFonts w:ascii="Times New Roman" w:hAnsi="Times New Roman" w:cs="Times New Roman"/>
          <w:i/>
          <w:sz w:val="20"/>
          <w:szCs w:val="20"/>
        </w:rPr>
        <w:t>El pa[de]ciente. Una medicina cuestionada. Un testimonio</w:t>
      </w:r>
      <w:r w:rsidR="00C54C1F" w:rsidRPr="006E0A7B">
        <w:rPr>
          <w:rFonts w:ascii="Times New Roman" w:hAnsi="Times New Roman" w:cs="Times New Roman"/>
          <w:sz w:val="20"/>
          <w:szCs w:val="20"/>
          <w:lang w:val="es-ES"/>
        </w:rPr>
        <w:t xml:space="preserve">. Santiago, Chile: </w:t>
      </w:r>
      <w:proofErr w:type="spellStart"/>
      <w:r w:rsidR="00C54C1F" w:rsidRPr="006E0A7B">
        <w:rPr>
          <w:rFonts w:ascii="Times New Roman" w:hAnsi="Times New Roman" w:cs="Times New Roman"/>
          <w:sz w:val="20"/>
          <w:szCs w:val="20"/>
          <w:lang w:val="es-ES"/>
        </w:rPr>
        <w:t>Ocholibros</w:t>
      </w:r>
      <w:proofErr w:type="spellEnd"/>
      <w:r w:rsidR="00C54C1F" w:rsidRPr="006E0A7B">
        <w:rPr>
          <w:rFonts w:ascii="Times New Roman" w:hAnsi="Times New Roman" w:cs="Times New Roman"/>
          <w:sz w:val="20"/>
          <w:szCs w:val="20"/>
          <w:lang w:val="es-ES"/>
        </w:rPr>
        <w:t xml:space="preserve">; </w:t>
      </w:r>
      <w:r w:rsidR="00C54C1F" w:rsidRPr="00C54C1F">
        <w:rPr>
          <w:rFonts w:ascii="Times New Roman" w:hAnsi="Times New Roman" w:cs="Times New Roman"/>
          <w:i/>
          <w:sz w:val="20"/>
          <w:szCs w:val="20"/>
          <w:lang w:val="es-ES"/>
        </w:rPr>
        <w:t>Carne y cuerpo. Un desafío a la bioética</w:t>
      </w:r>
      <w:r w:rsidR="00C54C1F" w:rsidRPr="006E0A7B">
        <w:rPr>
          <w:rFonts w:ascii="Times New Roman" w:hAnsi="Times New Roman" w:cs="Times New Roman"/>
          <w:sz w:val="20"/>
          <w:szCs w:val="20"/>
          <w:lang w:val="es-ES"/>
        </w:rPr>
        <w:t xml:space="preserve">. Santiago, Chile: </w:t>
      </w:r>
      <w:proofErr w:type="spellStart"/>
      <w:r w:rsidR="00C54C1F" w:rsidRPr="006E0A7B">
        <w:rPr>
          <w:rFonts w:ascii="Times New Roman" w:hAnsi="Times New Roman" w:cs="Times New Roman"/>
          <w:sz w:val="20"/>
          <w:szCs w:val="20"/>
          <w:lang w:val="es-ES"/>
        </w:rPr>
        <w:t>Ocholibros</w:t>
      </w:r>
      <w:proofErr w:type="spellEnd"/>
      <w:r w:rsidR="00C54C1F" w:rsidRPr="006E0A7B">
        <w:rPr>
          <w:rFonts w:ascii="Times New Roman" w:hAnsi="Times New Roman" w:cs="Times New Roman"/>
          <w:sz w:val="20"/>
          <w:szCs w:val="20"/>
          <w:lang w:val="es-ES"/>
        </w:rPr>
        <w:t xml:space="preserve">. Asimismo, </w:t>
      </w:r>
      <w:r w:rsidR="00C54C1F" w:rsidRPr="006E0A7B">
        <w:rPr>
          <w:rFonts w:ascii="Times New Roman" w:hAnsi="Times New Roman" w:cs="Times New Roman"/>
          <w:sz w:val="20"/>
          <w:szCs w:val="20"/>
        </w:rPr>
        <w:t xml:space="preserve">Kottow, M. &amp; Bustos, R. (2010). </w:t>
      </w:r>
      <w:r w:rsidR="00C54C1F" w:rsidRPr="006E0A7B">
        <w:rPr>
          <w:rFonts w:ascii="Times New Roman" w:hAnsi="Times New Roman" w:cs="Times New Roman"/>
          <w:i/>
          <w:sz w:val="20"/>
          <w:szCs w:val="20"/>
        </w:rPr>
        <w:t>Antropología médica</w:t>
      </w:r>
      <w:r w:rsidR="00C54C1F" w:rsidRPr="006E0A7B">
        <w:rPr>
          <w:rFonts w:ascii="Times New Roman" w:hAnsi="Times New Roman" w:cs="Times New Roman"/>
          <w:sz w:val="20"/>
          <w:szCs w:val="20"/>
        </w:rPr>
        <w:t>. Santiago, Chile: Mediterráneo.</w:t>
      </w:r>
    </w:p>
  </w:footnote>
  <w:footnote w:id="11">
    <w:p w14:paraId="32BE27CA" w14:textId="77777777" w:rsidR="00272412" w:rsidRPr="000D1D72" w:rsidRDefault="00272412" w:rsidP="00CE46C3">
      <w:pPr>
        <w:pStyle w:val="Textonotapie"/>
        <w:jc w:val="both"/>
        <w:rPr>
          <w:rFonts w:ascii="Times New Roman" w:hAnsi="Times New Roman" w:cs="Times New Roman"/>
        </w:rPr>
      </w:pPr>
      <w:r w:rsidRPr="000D1D72">
        <w:rPr>
          <w:rStyle w:val="Refdenotaalpie"/>
          <w:rFonts w:ascii="Times New Roman" w:hAnsi="Times New Roman" w:cs="Times New Roman"/>
        </w:rPr>
        <w:footnoteRef/>
      </w:r>
      <w:r w:rsidRPr="000D1D72">
        <w:rPr>
          <w:rFonts w:ascii="Times New Roman" w:hAnsi="Times New Roman" w:cs="Times New Roman"/>
        </w:rPr>
        <w:t xml:space="preserve"> La teoría del “</w:t>
      </w:r>
      <w:r w:rsidRPr="000D1D72">
        <w:rPr>
          <w:rFonts w:ascii="Times New Roman" w:hAnsi="Times New Roman" w:cs="Times New Roman"/>
          <w:i/>
        </w:rPr>
        <w:t>parens patriae</w:t>
      </w:r>
      <w:r w:rsidRPr="000D1D72">
        <w:rPr>
          <w:rFonts w:ascii="Times New Roman" w:hAnsi="Times New Roman" w:cs="Times New Roman"/>
        </w:rPr>
        <w:t>” es de origen angloamericano y hace referencia al “poder soberano de guarda que posee el Estado sobre los individuos que son legalmente incapaces de actuar por sí mismos” (Simón, 2004, 21). Su primera formulación se encuentra en Inglaterra en 1324 bajo el reinado de Eduardo II. EL objetivo era que el rey, el cual delegaba las funciones en su canciller, realizara acciones fiduciarias sobre los bienes del afectado, para que una vez que estuviese recuperado, encontrara todo como si el propio sujeto hubiese estado realizando la toma de decisiones. Para ampliar más véase: Simón, P. y Barrio, I. (2004) ¿Quién decidirá por mí? Madrid: Triacastela. En especial las páginas 15-24.</w:t>
      </w:r>
    </w:p>
  </w:footnote>
  <w:footnote w:id="12">
    <w:p w14:paraId="440942BB" w14:textId="77777777" w:rsidR="00272412" w:rsidRDefault="00272412" w:rsidP="00CE46C3">
      <w:pPr>
        <w:pStyle w:val="Textonotapie"/>
        <w:jc w:val="both"/>
      </w:pPr>
      <w:r w:rsidRPr="000D1D72">
        <w:rPr>
          <w:rStyle w:val="Refdenotaalpie"/>
          <w:rFonts w:ascii="Times New Roman" w:hAnsi="Times New Roman" w:cs="Times New Roman"/>
        </w:rPr>
        <w:footnoteRef/>
      </w:r>
      <w:r w:rsidRPr="000D1D72">
        <w:rPr>
          <w:rFonts w:ascii="Times New Roman" w:hAnsi="Times New Roman" w:cs="Times New Roman"/>
        </w:rPr>
        <w:t xml:space="preserve"> Para lograr una visión general de los casos originarios que desencadenaron la reflexión en torno a las voluntades anticipadas y designación de un representante o sustituto véase: Simón, P. y Barrio, I. (2004) ¿Quién decidirá por mí? Madrid: Triacastela. En especial las páginas 24-59.</w:t>
      </w:r>
      <w:r>
        <w:t xml:space="preserve"> </w:t>
      </w:r>
    </w:p>
  </w:footnote>
  <w:footnote w:id="13">
    <w:p w14:paraId="3251CB50" w14:textId="77777777" w:rsidR="00272412" w:rsidRPr="00C93226" w:rsidRDefault="00272412" w:rsidP="00CE46C3">
      <w:pPr>
        <w:pStyle w:val="Notaalpie"/>
        <w:rPr>
          <w:lang w:val="en-US"/>
        </w:rPr>
      </w:pPr>
      <w:r>
        <w:rPr>
          <w:rStyle w:val="Refdenotaalpie"/>
        </w:rPr>
        <w:footnoteRef/>
      </w:r>
      <w:r>
        <w:rPr>
          <w:rStyle w:val="Refdenotaalpie"/>
        </w:rPr>
        <w:tab/>
      </w:r>
      <w:r>
        <w:rPr>
          <w:lang w:val="es-ES"/>
        </w:rPr>
        <w:t xml:space="preserve">Cf. López, C. (2003) Testamento vital y voluntad del paciente. </w:t>
      </w:r>
      <w:r w:rsidRPr="00C93226">
        <w:rPr>
          <w:lang w:val="en-US"/>
        </w:rPr>
        <w:t>Pp. 27-48.</w:t>
      </w:r>
    </w:p>
  </w:footnote>
  <w:footnote w:id="14">
    <w:p w14:paraId="06F18B91" w14:textId="77777777" w:rsidR="00272412" w:rsidRPr="00F65E9E" w:rsidRDefault="00272412" w:rsidP="004940AE">
      <w:pPr>
        <w:pStyle w:val="Notaalpie"/>
        <w:spacing w:after="0" w:line="240" w:lineRule="auto"/>
        <w:jc w:val="both"/>
        <w:rPr>
          <w:sz w:val="20"/>
          <w:szCs w:val="20"/>
          <w:lang w:val="en-US"/>
        </w:rPr>
      </w:pPr>
      <w:r w:rsidRPr="00F65E9E">
        <w:rPr>
          <w:rStyle w:val="Refdenotaalpie"/>
          <w:sz w:val="20"/>
          <w:szCs w:val="20"/>
        </w:rPr>
        <w:footnoteRef/>
      </w:r>
      <w:r w:rsidRPr="00F65E9E">
        <w:rPr>
          <w:sz w:val="20"/>
          <w:szCs w:val="20"/>
          <w:lang w:val="en-US"/>
        </w:rPr>
        <w:t xml:space="preserve"> The Hasting Center, The Goals of Medicine. Setting New priorities: Hasting Center Report 26/6, </w:t>
      </w:r>
      <w:proofErr w:type="spellStart"/>
      <w:r w:rsidRPr="00F65E9E">
        <w:rPr>
          <w:sz w:val="20"/>
          <w:szCs w:val="20"/>
          <w:lang w:val="en-US"/>
        </w:rPr>
        <w:t>Suplemento</w:t>
      </w:r>
      <w:proofErr w:type="spellEnd"/>
      <w:r w:rsidRPr="00F65E9E">
        <w:rPr>
          <w:sz w:val="20"/>
          <w:szCs w:val="20"/>
          <w:lang w:val="en-US"/>
        </w:rPr>
        <w:t xml:space="preserve"> especial, (1996), Pp. S1-S27.</w:t>
      </w:r>
    </w:p>
  </w:footnote>
  <w:footnote w:id="15">
    <w:p w14:paraId="7B83E26F" w14:textId="77777777" w:rsidR="00272412" w:rsidRPr="00567AC8" w:rsidRDefault="00272412" w:rsidP="003541BE">
      <w:pPr>
        <w:pStyle w:val="Notaalpie"/>
        <w:spacing w:after="0" w:line="240" w:lineRule="auto"/>
        <w:jc w:val="both"/>
        <w:rPr>
          <w:rFonts w:ascii="Times New Roman" w:hAnsi="Times New Roman" w:cs="Times New Roman"/>
          <w:sz w:val="20"/>
          <w:szCs w:val="20"/>
          <w:lang w:val="en-US"/>
        </w:rPr>
      </w:pPr>
      <w:r w:rsidRPr="003541BE">
        <w:rPr>
          <w:rStyle w:val="Refdenotaalpie"/>
          <w:rFonts w:ascii="Times New Roman" w:hAnsi="Times New Roman" w:cs="Times New Roman"/>
          <w:sz w:val="20"/>
          <w:szCs w:val="20"/>
        </w:rPr>
        <w:footnoteRef/>
      </w:r>
      <w:r w:rsidRPr="003541BE">
        <w:rPr>
          <w:rFonts w:ascii="Times New Roman" w:hAnsi="Times New Roman" w:cs="Times New Roman"/>
          <w:sz w:val="20"/>
          <w:szCs w:val="20"/>
          <w:lang w:val="en-US"/>
        </w:rPr>
        <w:t xml:space="preserve"> Beauchamp, T. y Childress, J. (2013) Principles of Biomedical Ethics (</w:t>
      </w:r>
      <w:proofErr w:type="spellStart"/>
      <w:r w:rsidRPr="003541BE">
        <w:rPr>
          <w:rFonts w:ascii="Times New Roman" w:hAnsi="Times New Roman" w:cs="Times New Roman"/>
          <w:sz w:val="20"/>
          <w:szCs w:val="20"/>
          <w:lang w:val="en-US"/>
        </w:rPr>
        <w:t>Séptima</w:t>
      </w:r>
      <w:proofErr w:type="spellEnd"/>
      <w:r w:rsidRPr="003541BE">
        <w:rPr>
          <w:rFonts w:ascii="Times New Roman" w:hAnsi="Times New Roman" w:cs="Times New Roman"/>
          <w:sz w:val="20"/>
          <w:szCs w:val="20"/>
          <w:lang w:val="en-US"/>
        </w:rPr>
        <w:t xml:space="preserve"> </w:t>
      </w:r>
      <w:proofErr w:type="spellStart"/>
      <w:r w:rsidRPr="003541BE">
        <w:rPr>
          <w:rFonts w:ascii="Times New Roman" w:hAnsi="Times New Roman" w:cs="Times New Roman"/>
          <w:sz w:val="20"/>
          <w:szCs w:val="20"/>
          <w:lang w:val="en-US"/>
        </w:rPr>
        <w:t>Edición</w:t>
      </w:r>
      <w:proofErr w:type="spellEnd"/>
      <w:r w:rsidRPr="003541BE">
        <w:rPr>
          <w:rFonts w:ascii="Times New Roman" w:hAnsi="Times New Roman" w:cs="Times New Roman"/>
          <w:sz w:val="20"/>
          <w:szCs w:val="20"/>
          <w:lang w:val="en-US"/>
        </w:rPr>
        <w:t xml:space="preserve">). </w:t>
      </w:r>
      <w:r w:rsidRPr="00567AC8">
        <w:rPr>
          <w:rFonts w:ascii="Times New Roman" w:hAnsi="Times New Roman" w:cs="Times New Roman"/>
          <w:sz w:val="20"/>
          <w:szCs w:val="20"/>
          <w:lang w:val="en-US"/>
        </w:rPr>
        <w:t>New York: Oxford University Press. Pp. 267-268.</w:t>
      </w:r>
    </w:p>
  </w:footnote>
  <w:footnote w:id="16">
    <w:p w14:paraId="51CC6300" w14:textId="7BA7E9C0" w:rsidR="00BA2C8F" w:rsidRPr="003541BE" w:rsidRDefault="00BA2C8F" w:rsidP="003541BE">
      <w:pPr>
        <w:pStyle w:val="Textonotapie"/>
        <w:jc w:val="both"/>
        <w:rPr>
          <w:rFonts w:ascii="Times New Roman" w:hAnsi="Times New Roman" w:cs="Times New Roman"/>
        </w:rPr>
      </w:pPr>
      <w:r w:rsidRPr="003541BE">
        <w:rPr>
          <w:rStyle w:val="Refdenotaalpie"/>
          <w:rFonts w:ascii="Times New Roman" w:hAnsi="Times New Roman" w:cs="Times New Roman"/>
        </w:rPr>
        <w:footnoteRef/>
      </w:r>
      <w:r w:rsidRPr="00567AC8">
        <w:rPr>
          <w:rFonts w:ascii="Times New Roman" w:hAnsi="Times New Roman" w:cs="Times New Roman"/>
          <w:lang w:val="en-US"/>
        </w:rPr>
        <w:t xml:space="preserve"> Véase: Kottow, M. (2014</w:t>
      </w:r>
      <w:r w:rsidR="00C54C1F" w:rsidRPr="00567AC8">
        <w:rPr>
          <w:rFonts w:ascii="Times New Roman" w:hAnsi="Times New Roman" w:cs="Times New Roman"/>
          <w:lang w:val="en-US"/>
        </w:rPr>
        <w:t xml:space="preserve">). </w:t>
      </w:r>
      <w:r w:rsidRPr="00567AC8">
        <w:rPr>
          <w:rFonts w:ascii="Times New Roman" w:hAnsi="Times New Roman" w:cs="Times New Roman"/>
          <w:i/>
          <w:lang w:val="en-US"/>
        </w:rPr>
        <w:t xml:space="preserve">El pa[de]ciente. </w:t>
      </w:r>
      <w:r w:rsidRPr="003541BE">
        <w:rPr>
          <w:rFonts w:ascii="Times New Roman" w:hAnsi="Times New Roman" w:cs="Times New Roman"/>
          <w:i/>
        </w:rPr>
        <w:t>Una medicina cuestionada. Un testimonio</w:t>
      </w:r>
      <w:r w:rsidRPr="003541BE">
        <w:rPr>
          <w:rFonts w:ascii="Times New Roman" w:hAnsi="Times New Roman" w:cs="Times New Roman"/>
          <w:lang w:val="es-ES"/>
        </w:rPr>
        <w:t xml:space="preserve">. Santiago, Chile: </w:t>
      </w:r>
      <w:proofErr w:type="spellStart"/>
      <w:r w:rsidRPr="003541BE">
        <w:rPr>
          <w:rFonts w:ascii="Times New Roman" w:hAnsi="Times New Roman" w:cs="Times New Roman"/>
          <w:lang w:val="es-ES"/>
        </w:rPr>
        <w:t>Ocholibros</w:t>
      </w:r>
      <w:proofErr w:type="spellEnd"/>
      <w:r w:rsidRPr="003541BE">
        <w:rPr>
          <w:rFonts w:ascii="Times New Roman" w:hAnsi="Times New Roman" w:cs="Times New Roman"/>
          <w:lang w:val="es-ES"/>
        </w:rPr>
        <w: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DA4B9" w14:textId="77777777" w:rsidR="00272412" w:rsidRDefault="00272412" w:rsidP="00E45073">
    <w:pPr>
      <w:pStyle w:val="Encabezado"/>
      <w:jc w:val="center"/>
    </w:pPr>
    <w:r>
      <w:t>RANDALL JIMÉNEZ RETANA</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CE87AF" w14:textId="77777777" w:rsidR="00272412" w:rsidRDefault="00272412" w:rsidP="00E45073">
    <w:pPr>
      <w:pStyle w:val="Encabezado"/>
      <w:jc w:val="center"/>
    </w:pPr>
    <w:r>
      <w:t>VOLUNTADES ANTICIPADAS: DERECHO A DECIDIR</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35B245" w14:textId="77777777" w:rsidR="00272412" w:rsidRPr="00F120FC" w:rsidRDefault="00272412" w:rsidP="00E45073">
    <w:pPr>
      <w:pStyle w:val="Encabezado"/>
      <w:rPr>
        <w:rFonts w:ascii="Times New Roman" w:hAnsi="Times New Roman"/>
        <w:sz w:val="20"/>
        <w:szCs w:val="20"/>
      </w:rPr>
    </w:pPr>
    <w:r w:rsidRPr="00F120FC">
      <w:rPr>
        <w:rFonts w:ascii="Times New Roman" w:hAnsi="Times New Roman"/>
        <w:sz w:val="20"/>
        <w:szCs w:val="20"/>
      </w:rPr>
      <w:t>PRAXIS-REVISTA DE FILOSOFÍA, N</w:t>
    </w:r>
    <w:r w:rsidRPr="00F120FC">
      <w:rPr>
        <w:rFonts w:ascii="Times New Roman" w:hAnsi="Times New Roman"/>
        <w:sz w:val="20"/>
        <w:szCs w:val="20"/>
        <w:vertAlign w:val="superscript"/>
      </w:rPr>
      <w:t>O</w:t>
    </w:r>
    <w:r>
      <w:rPr>
        <w:rFonts w:ascii="Times New Roman" w:hAnsi="Times New Roman"/>
        <w:sz w:val="20"/>
        <w:szCs w:val="20"/>
      </w:rPr>
      <w:t>. 74</w:t>
    </w:r>
    <w:r w:rsidRPr="00F120FC">
      <w:rPr>
        <w:rFonts w:ascii="Times New Roman" w:hAnsi="Times New Roman"/>
        <w:sz w:val="20"/>
        <w:szCs w:val="20"/>
      </w:rPr>
      <w:tab/>
    </w:r>
    <w:r w:rsidRPr="00F120FC">
      <w:rPr>
        <w:rFonts w:ascii="Times New Roman" w:hAnsi="Times New Roman"/>
        <w:sz w:val="20"/>
        <w:szCs w:val="20"/>
      </w:rPr>
      <w:tab/>
    </w:r>
    <w:r>
      <w:rPr>
        <w:rFonts w:ascii="Times New Roman" w:hAnsi="Times New Roman"/>
        <w:sz w:val="20"/>
        <w:szCs w:val="20"/>
      </w:rPr>
      <w:t>JUNIO</w:t>
    </w:r>
    <w:r w:rsidRPr="00F120FC">
      <w:rPr>
        <w:rFonts w:ascii="Times New Roman" w:hAnsi="Times New Roman"/>
        <w:sz w:val="20"/>
        <w:szCs w:val="20"/>
      </w:rPr>
      <w:t>-</w:t>
    </w:r>
    <w:r>
      <w:rPr>
        <w:rFonts w:ascii="Times New Roman" w:hAnsi="Times New Roman"/>
        <w:sz w:val="20"/>
        <w:szCs w:val="20"/>
      </w:rPr>
      <w:t>DICIEMBRE, 2016</w:t>
    </w:r>
  </w:p>
  <w:p w14:paraId="2404D630" w14:textId="10F380D4" w:rsidR="00272412" w:rsidRPr="004C01B7" w:rsidRDefault="00272412" w:rsidP="00E45073">
    <w:pPr>
      <w:pStyle w:val="Encabezado"/>
      <w:tabs>
        <w:tab w:val="left" w:pos="1693"/>
      </w:tabs>
      <w:rPr>
        <w:rFonts w:ascii="Times New Roman" w:hAnsi="Times New Roman"/>
        <w:sz w:val="20"/>
        <w:szCs w:val="20"/>
      </w:rPr>
    </w:pPr>
    <w:r w:rsidRPr="00F120FC">
      <w:rPr>
        <w:rFonts w:ascii="Times New Roman" w:hAnsi="Times New Roman"/>
        <w:sz w:val="20"/>
        <w:szCs w:val="20"/>
      </w:rPr>
      <w:t>http:/</w:t>
    </w:r>
    <w:r w:rsidR="00D4026D">
      <w:rPr>
        <w:rFonts w:ascii="Times New Roman" w:hAnsi="Times New Roman"/>
        <w:sz w:val="20"/>
        <w:szCs w:val="20"/>
      </w:rPr>
      <w:t>/dx.doi.org/10.15359/praxis.74.5</w:t>
    </w:r>
    <w:r w:rsidRPr="00F120FC">
      <w:rPr>
        <w:rFonts w:ascii="Times New Roman" w:hAnsi="Times New Roman"/>
        <w:sz w:val="20"/>
        <w:szCs w:val="20"/>
      </w:rPr>
      <w:tab/>
    </w:r>
    <w:r w:rsidRPr="00F120FC">
      <w:rPr>
        <w:rFonts w:ascii="Times New Roman" w:hAnsi="Times New Roman"/>
        <w:sz w:val="20"/>
        <w:szCs w:val="20"/>
      </w:rPr>
      <w:tab/>
      <w:t>ISSN: 1409-309X</w:t>
    </w:r>
  </w:p>
  <w:p w14:paraId="6899B019" w14:textId="77777777" w:rsidR="00272412" w:rsidRDefault="00272412">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AE7BA3"/>
    <w:multiLevelType w:val="multilevel"/>
    <w:tmpl w:val="F1468DA4"/>
    <w:lvl w:ilvl="0">
      <w:start w:val="1"/>
      <w:numFmt w:val="upperRoman"/>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righ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right"/>
      <w:pPr>
        <w:ind w:left="3600" w:hanging="360"/>
      </w:pPr>
    </w:lvl>
  </w:abstractNum>
  <w:abstractNum w:abstractNumId="1">
    <w:nsid w:val="114777E2"/>
    <w:multiLevelType w:val="hybridMultilevel"/>
    <w:tmpl w:val="FF367706"/>
    <w:lvl w:ilvl="0" w:tplc="58D4233C">
      <w:start w:val="1"/>
      <w:numFmt w:val="upperRoman"/>
      <w:lvlText w:val="%1."/>
      <w:lvlJc w:val="left"/>
      <w:pPr>
        <w:ind w:left="1080" w:hanging="720"/>
      </w:pPr>
      <w:rPr>
        <w:rFonts w:ascii="Arial" w:eastAsia="Times New Roman" w:hAnsi="Arial" w:cs="Arial" w:hint="default"/>
        <w:b/>
        <w:color w:val="000000"/>
        <w:sz w:val="24"/>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1353"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nsid w:val="1DD82218"/>
    <w:multiLevelType w:val="hybridMultilevel"/>
    <w:tmpl w:val="7F043114"/>
    <w:lvl w:ilvl="0" w:tplc="0ABC0924">
      <w:start w:val="1"/>
      <w:numFmt w:val="decimal"/>
      <w:lvlText w:val="%1."/>
      <w:lvlJc w:val="left"/>
      <w:pPr>
        <w:ind w:left="644" w:hanging="360"/>
      </w:pPr>
      <w:rPr>
        <w:rFonts w:ascii="Arial" w:eastAsia="Calibri" w:hAnsi="Arial" w:cs="Arial" w:hint="default"/>
        <w:sz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nsid w:val="20213FE1"/>
    <w:multiLevelType w:val="hybridMultilevel"/>
    <w:tmpl w:val="B3C05A38"/>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nsid w:val="344E51A4"/>
    <w:multiLevelType w:val="multilevel"/>
    <w:tmpl w:val="908CAF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355008B0"/>
    <w:multiLevelType w:val="multilevel"/>
    <w:tmpl w:val="E368BA14"/>
    <w:lvl w:ilvl="0">
      <w:start w:val="1"/>
      <w:numFmt w:val="bullet"/>
      <w:lvlText w:val=""/>
      <w:lvlJc w:val="left"/>
      <w:pPr>
        <w:ind w:left="72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440" w:hanging="360"/>
      </w:pPr>
      <w:rPr>
        <w:rFonts w:ascii="Wingdings" w:hAnsi="Wingdings" w:cs="Wingdings" w:hint="default"/>
      </w:rPr>
    </w:lvl>
    <w:lvl w:ilvl="3">
      <w:start w:val="1"/>
      <w:numFmt w:val="bullet"/>
      <w:lvlText w:val=""/>
      <w:lvlJc w:val="left"/>
      <w:pPr>
        <w:ind w:left="1800" w:hanging="360"/>
      </w:pPr>
      <w:rPr>
        <w:rFonts w:ascii="Symbol" w:hAnsi="Symbol" w:cs="Symbol" w:hint="default"/>
      </w:rPr>
    </w:lvl>
    <w:lvl w:ilvl="4">
      <w:start w:val="1"/>
      <w:numFmt w:val="bullet"/>
      <w:lvlText w:val="o"/>
      <w:lvlJc w:val="left"/>
      <w:pPr>
        <w:ind w:left="2160" w:hanging="360"/>
      </w:pPr>
      <w:rPr>
        <w:rFonts w:ascii="Courier New" w:hAnsi="Courier New" w:cs="Courier New" w:hint="default"/>
      </w:rPr>
    </w:lvl>
    <w:lvl w:ilvl="5">
      <w:start w:val="1"/>
      <w:numFmt w:val="bullet"/>
      <w:lvlText w:val=""/>
      <w:lvlJc w:val="left"/>
      <w:pPr>
        <w:ind w:left="2520" w:hanging="360"/>
      </w:pPr>
      <w:rPr>
        <w:rFonts w:ascii="Wingdings" w:hAnsi="Wingdings" w:cs="Wingdings" w:hint="default"/>
      </w:rPr>
    </w:lvl>
    <w:lvl w:ilvl="6">
      <w:start w:val="1"/>
      <w:numFmt w:val="bullet"/>
      <w:lvlText w:val=""/>
      <w:lvlJc w:val="left"/>
      <w:pPr>
        <w:ind w:left="2880" w:hanging="360"/>
      </w:pPr>
      <w:rPr>
        <w:rFonts w:ascii="Symbol" w:hAnsi="Symbol" w:cs="Symbol" w:hint="default"/>
      </w:rPr>
    </w:lvl>
    <w:lvl w:ilvl="7">
      <w:start w:val="1"/>
      <w:numFmt w:val="bullet"/>
      <w:lvlText w:val="o"/>
      <w:lvlJc w:val="left"/>
      <w:pPr>
        <w:ind w:left="3240" w:hanging="360"/>
      </w:pPr>
      <w:rPr>
        <w:rFonts w:ascii="Courier New" w:hAnsi="Courier New" w:cs="Courier New" w:hint="default"/>
      </w:rPr>
    </w:lvl>
    <w:lvl w:ilvl="8">
      <w:start w:val="1"/>
      <w:numFmt w:val="bullet"/>
      <w:lvlText w:val=""/>
      <w:lvlJc w:val="left"/>
      <w:pPr>
        <w:ind w:left="3600" w:hanging="360"/>
      </w:pPr>
      <w:rPr>
        <w:rFonts w:ascii="Wingdings" w:hAnsi="Wingdings" w:cs="Wingdings" w:hint="default"/>
      </w:rPr>
    </w:lvl>
  </w:abstractNum>
  <w:abstractNum w:abstractNumId="6">
    <w:nsid w:val="40E42650"/>
    <w:multiLevelType w:val="multilevel"/>
    <w:tmpl w:val="FF20106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20324B4"/>
    <w:multiLevelType w:val="hybridMultilevel"/>
    <w:tmpl w:val="A544A924"/>
    <w:lvl w:ilvl="0" w:tplc="140A0017">
      <w:start w:val="1"/>
      <w:numFmt w:val="lowerLetter"/>
      <w:lvlText w:val="%1)"/>
      <w:lvlJc w:val="left"/>
      <w:pPr>
        <w:ind w:left="720" w:hanging="360"/>
      </w:p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0"/>
  </w:num>
  <w:num w:numId="2">
    <w:abstractNumId w:val="6"/>
  </w:num>
  <w:num w:numId="3">
    <w:abstractNumId w:val="5"/>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3"/>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6B3"/>
    <w:rsid w:val="000056B3"/>
    <w:rsid w:val="00061BCC"/>
    <w:rsid w:val="000A508C"/>
    <w:rsid w:val="000C0999"/>
    <w:rsid w:val="000C7D40"/>
    <w:rsid w:val="000D030B"/>
    <w:rsid w:val="000D1D72"/>
    <w:rsid w:val="000D64F0"/>
    <w:rsid w:val="000E60C7"/>
    <w:rsid w:val="0015221F"/>
    <w:rsid w:val="0016320B"/>
    <w:rsid w:val="001632D2"/>
    <w:rsid w:val="00194070"/>
    <w:rsid w:val="001A5CC3"/>
    <w:rsid w:val="001B46AA"/>
    <w:rsid w:val="001D54B3"/>
    <w:rsid w:val="001E1DB9"/>
    <w:rsid w:val="00217B2E"/>
    <w:rsid w:val="00272412"/>
    <w:rsid w:val="002A3D56"/>
    <w:rsid w:val="002C73EB"/>
    <w:rsid w:val="003541BE"/>
    <w:rsid w:val="00374C0B"/>
    <w:rsid w:val="003B10F6"/>
    <w:rsid w:val="003B288B"/>
    <w:rsid w:val="003C69C8"/>
    <w:rsid w:val="003E02F2"/>
    <w:rsid w:val="00447F63"/>
    <w:rsid w:val="004940AE"/>
    <w:rsid w:val="004A4046"/>
    <w:rsid w:val="004D1CE9"/>
    <w:rsid w:val="005463F5"/>
    <w:rsid w:val="00563F85"/>
    <w:rsid w:val="00567AC8"/>
    <w:rsid w:val="005D696A"/>
    <w:rsid w:val="00611524"/>
    <w:rsid w:val="00613686"/>
    <w:rsid w:val="00613841"/>
    <w:rsid w:val="0063063D"/>
    <w:rsid w:val="0064654D"/>
    <w:rsid w:val="00670E37"/>
    <w:rsid w:val="00685735"/>
    <w:rsid w:val="006A19D9"/>
    <w:rsid w:val="006A2AD9"/>
    <w:rsid w:val="006C43DF"/>
    <w:rsid w:val="006D0B92"/>
    <w:rsid w:val="006E0A7B"/>
    <w:rsid w:val="006E44E9"/>
    <w:rsid w:val="00734351"/>
    <w:rsid w:val="00751D5A"/>
    <w:rsid w:val="007555ED"/>
    <w:rsid w:val="007714D8"/>
    <w:rsid w:val="007A6DA6"/>
    <w:rsid w:val="007D2B39"/>
    <w:rsid w:val="00813020"/>
    <w:rsid w:val="00832E2D"/>
    <w:rsid w:val="0086175F"/>
    <w:rsid w:val="008C2083"/>
    <w:rsid w:val="008E6DEA"/>
    <w:rsid w:val="008F4454"/>
    <w:rsid w:val="00942277"/>
    <w:rsid w:val="0095310F"/>
    <w:rsid w:val="00960DA0"/>
    <w:rsid w:val="00991F40"/>
    <w:rsid w:val="00A37955"/>
    <w:rsid w:val="00A76E9D"/>
    <w:rsid w:val="00AE1295"/>
    <w:rsid w:val="00AE332B"/>
    <w:rsid w:val="00B05F15"/>
    <w:rsid w:val="00B5426D"/>
    <w:rsid w:val="00BA2C8F"/>
    <w:rsid w:val="00C44364"/>
    <w:rsid w:val="00C54C1F"/>
    <w:rsid w:val="00C84748"/>
    <w:rsid w:val="00C93226"/>
    <w:rsid w:val="00CB1D16"/>
    <w:rsid w:val="00CE46C3"/>
    <w:rsid w:val="00D10A5D"/>
    <w:rsid w:val="00D16AFD"/>
    <w:rsid w:val="00D4026D"/>
    <w:rsid w:val="00D522F9"/>
    <w:rsid w:val="00D92BD8"/>
    <w:rsid w:val="00DA084C"/>
    <w:rsid w:val="00DD3844"/>
    <w:rsid w:val="00DD5C3F"/>
    <w:rsid w:val="00DE660D"/>
    <w:rsid w:val="00DE751D"/>
    <w:rsid w:val="00E10A46"/>
    <w:rsid w:val="00E3701A"/>
    <w:rsid w:val="00E42842"/>
    <w:rsid w:val="00E45073"/>
    <w:rsid w:val="00E67F60"/>
    <w:rsid w:val="00E83A4C"/>
    <w:rsid w:val="00EB1DF7"/>
    <w:rsid w:val="00EB3162"/>
    <w:rsid w:val="00EB6132"/>
    <w:rsid w:val="00EE23CF"/>
    <w:rsid w:val="00EF200F"/>
    <w:rsid w:val="00F01231"/>
    <w:rsid w:val="00F05784"/>
    <w:rsid w:val="00F27308"/>
    <w:rsid w:val="00F41ADE"/>
    <w:rsid w:val="00F75A4E"/>
  </w:rsids>
  <m:mathPr>
    <m:mathFont m:val="Cambria Math"/>
    <m:brkBin m:val="before"/>
    <m:brkBinSub m:val="--"/>
    <m:smallFrac m:val="0"/>
    <m:dispDef/>
    <m:lMargin m:val="0"/>
    <m:rMargin m:val="0"/>
    <m:defJc m:val="centerGroup"/>
    <m:wrapIndent m:val="1440"/>
    <m:intLim m:val="subSup"/>
    <m:naryLim m:val="undOvr"/>
  </m:mathPr>
  <w:themeFontLang w:val="es-C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8E683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uiPriority w:val="99"/>
    <w:rsid w:val="00613686"/>
    <w:pPr>
      <w:suppressAutoHyphens/>
      <w:spacing w:after="200" w:line="276" w:lineRule="auto"/>
      <w:textAlignment w:val="baseline"/>
    </w:pPr>
    <w:rPr>
      <w:rFonts w:ascii="Calibri" w:eastAsia="SimSun" w:hAnsi="Calibri" w:cs="Calibri"/>
    </w:rPr>
  </w:style>
  <w:style w:type="character" w:styleId="Refdenotaalpie">
    <w:name w:val="footnote reference"/>
    <w:basedOn w:val="Fuentedeprrafopredeter"/>
    <w:rsid w:val="00613686"/>
    <w:rPr>
      <w:vertAlign w:val="superscript"/>
    </w:rPr>
  </w:style>
  <w:style w:type="character" w:customStyle="1" w:styleId="Ancladenotaalpie">
    <w:name w:val="Ancla de nota al pie"/>
    <w:rsid w:val="00613686"/>
    <w:rPr>
      <w:vertAlign w:val="superscript"/>
    </w:rPr>
  </w:style>
  <w:style w:type="paragraph" w:styleId="Prrafodelista">
    <w:name w:val="List Paragraph"/>
    <w:basedOn w:val="Normal1"/>
    <w:rsid w:val="00613686"/>
    <w:pPr>
      <w:ind w:left="720"/>
    </w:pPr>
  </w:style>
  <w:style w:type="paragraph" w:styleId="Textonotapie">
    <w:name w:val="footnote text"/>
    <w:basedOn w:val="Normal1"/>
    <w:link w:val="TextonotapieCar"/>
    <w:rsid w:val="00613686"/>
    <w:pPr>
      <w:spacing w:after="0" w:line="240" w:lineRule="auto"/>
    </w:pPr>
    <w:rPr>
      <w:sz w:val="20"/>
      <w:szCs w:val="20"/>
    </w:rPr>
  </w:style>
  <w:style w:type="character" w:customStyle="1" w:styleId="TextonotapieCar">
    <w:name w:val="Texto nota pie Car"/>
    <w:basedOn w:val="Fuentedeprrafopredeter"/>
    <w:link w:val="Textonotapie"/>
    <w:rsid w:val="00613686"/>
    <w:rPr>
      <w:rFonts w:ascii="Calibri" w:eastAsia="SimSun" w:hAnsi="Calibri" w:cs="Calibri"/>
      <w:sz w:val="20"/>
      <w:szCs w:val="20"/>
    </w:rPr>
  </w:style>
  <w:style w:type="paragraph" w:customStyle="1" w:styleId="Notaalpie">
    <w:name w:val="Nota al pie"/>
    <w:basedOn w:val="Normal1"/>
    <w:rsid w:val="00613686"/>
  </w:style>
  <w:style w:type="paragraph" w:styleId="Textonotaalfinal">
    <w:name w:val="endnote text"/>
    <w:basedOn w:val="Normal"/>
    <w:link w:val="TextonotaalfinalCar"/>
    <w:uiPriority w:val="99"/>
    <w:semiHidden/>
    <w:unhideWhenUsed/>
    <w:rsid w:val="00DA084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A084C"/>
    <w:rPr>
      <w:sz w:val="20"/>
      <w:szCs w:val="20"/>
    </w:rPr>
  </w:style>
  <w:style w:type="character" w:styleId="Refdenotaalfinal">
    <w:name w:val="endnote reference"/>
    <w:basedOn w:val="Fuentedeprrafopredeter"/>
    <w:uiPriority w:val="99"/>
    <w:semiHidden/>
    <w:unhideWhenUsed/>
    <w:rsid w:val="00DA084C"/>
    <w:rPr>
      <w:vertAlign w:val="superscript"/>
    </w:rPr>
  </w:style>
  <w:style w:type="character" w:customStyle="1" w:styleId="EnlacedeInternet">
    <w:name w:val="Enlace de Internet"/>
    <w:basedOn w:val="Fuentedeprrafopredeter"/>
    <w:rsid w:val="00DA084C"/>
    <w:rPr>
      <w:color w:val="000080"/>
      <w:u w:val="single"/>
    </w:rPr>
  </w:style>
  <w:style w:type="character" w:customStyle="1" w:styleId="apple-converted-space">
    <w:name w:val="apple-converted-space"/>
    <w:basedOn w:val="Fuentedeprrafopredeter"/>
    <w:rsid w:val="000E60C7"/>
  </w:style>
  <w:style w:type="paragraph" w:styleId="Textodeglobo">
    <w:name w:val="Balloon Text"/>
    <w:basedOn w:val="Normal"/>
    <w:link w:val="TextodegloboCar"/>
    <w:uiPriority w:val="99"/>
    <w:semiHidden/>
    <w:unhideWhenUsed/>
    <w:rsid w:val="005463F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463F5"/>
    <w:rPr>
      <w:rFonts w:ascii="Segoe UI" w:hAnsi="Segoe UI" w:cs="Segoe UI"/>
      <w:sz w:val="18"/>
      <w:szCs w:val="18"/>
    </w:rPr>
  </w:style>
  <w:style w:type="character" w:styleId="Refdecomentario">
    <w:name w:val="annotation reference"/>
    <w:basedOn w:val="Fuentedeprrafopredeter"/>
    <w:uiPriority w:val="99"/>
    <w:semiHidden/>
    <w:unhideWhenUsed/>
    <w:rsid w:val="00E45073"/>
    <w:rPr>
      <w:sz w:val="18"/>
      <w:szCs w:val="18"/>
    </w:rPr>
  </w:style>
  <w:style w:type="paragraph" w:styleId="Textocomentario">
    <w:name w:val="annotation text"/>
    <w:basedOn w:val="Normal"/>
    <w:link w:val="TextocomentarioCar"/>
    <w:uiPriority w:val="99"/>
    <w:semiHidden/>
    <w:unhideWhenUsed/>
    <w:rsid w:val="00E45073"/>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E45073"/>
    <w:rPr>
      <w:sz w:val="24"/>
      <w:szCs w:val="24"/>
    </w:rPr>
  </w:style>
  <w:style w:type="paragraph" w:styleId="Asuntodelcomentario">
    <w:name w:val="annotation subject"/>
    <w:basedOn w:val="Textocomentario"/>
    <w:next w:val="Textocomentario"/>
    <w:link w:val="AsuntodelcomentarioCar"/>
    <w:uiPriority w:val="99"/>
    <w:semiHidden/>
    <w:unhideWhenUsed/>
    <w:rsid w:val="00E45073"/>
    <w:rPr>
      <w:b/>
      <w:bCs/>
      <w:sz w:val="20"/>
      <w:szCs w:val="20"/>
    </w:rPr>
  </w:style>
  <w:style w:type="character" w:customStyle="1" w:styleId="AsuntodelcomentarioCar">
    <w:name w:val="Asunto del comentario Car"/>
    <w:basedOn w:val="TextocomentarioCar"/>
    <w:link w:val="Asuntodelcomentario"/>
    <w:uiPriority w:val="99"/>
    <w:semiHidden/>
    <w:rsid w:val="00E45073"/>
    <w:rPr>
      <w:b/>
      <w:bCs/>
      <w:sz w:val="20"/>
      <w:szCs w:val="20"/>
    </w:rPr>
  </w:style>
  <w:style w:type="paragraph" w:styleId="Encabezado">
    <w:name w:val="header"/>
    <w:basedOn w:val="Normal"/>
    <w:link w:val="EncabezadoCar"/>
    <w:uiPriority w:val="99"/>
    <w:unhideWhenUsed/>
    <w:rsid w:val="00E4507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45073"/>
  </w:style>
  <w:style w:type="paragraph" w:styleId="Piedepgina">
    <w:name w:val="footer"/>
    <w:basedOn w:val="Normal"/>
    <w:link w:val="PiedepginaCar"/>
    <w:unhideWhenUsed/>
    <w:rsid w:val="00E4507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45073"/>
  </w:style>
  <w:style w:type="character" w:styleId="Hipervnculo">
    <w:name w:val="Hyperlink"/>
    <w:basedOn w:val="Fuentedeprrafopredeter"/>
    <w:uiPriority w:val="99"/>
    <w:semiHidden/>
    <w:unhideWhenUsed/>
    <w:rsid w:val="00991F40"/>
    <w:rPr>
      <w:color w:val="0000FF"/>
      <w:u w:val="single"/>
    </w:rPr>
  </w:style>
  <w:style w:type="character" w:styleId="Nmerodepgina">
    <w:name w:val="page number"/>
    <w:basedOn w:val="Fuentedeprrafopredeter"/>
    <w:uiPriority w:val="99"/>
    <w:semiHidden/>
    <w:unhideWhenUsed/>
    <w:rsid w:val="002724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57241">
      <w:bodyDiv w:val="1"/>
      <w:marLeft w:val="0"/>
      <w:marRight w:val="0"/>
      <w:marTop w:val="0"/>
      <w:marBottom w:val="0"/>
      <w:divBdr>
        <w:top w:val="none" w:sz="0" w:space="0" w:color="auto"/>
        <w:left w:val="none" w:sz="0" w:space="0" w:color="auto"/>
        <w:bottom w:val="none" w:sz="0" w:space="0" w:color="auto"/>
        <w:right w:val="none" w:sz="0" w:space="0" w:color="auto"/>
      </w:divBdr>
    </w:div>
    <w:div w:id="852493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ranjim77@gmail.com" TargetMode="External"/><Relationship Id="rId9" Type="http://schemas.openxmlformats.org/officeDocument/2006/relationships/header" Target="header1.xml"/><Relationship Id="rId10"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www.amazon.com/Ethical-Issues-Death-Dying-Edition/dp/0132827328/ref=sr_1_21?ie=UTF8&amp;qid=1396672211&amp;sr=8-21&amp;keywords=tom+beauchamp" TargetMode="External"/><Relationship Id="rId4" Type="http://schemas.openxmlformats.org/officeDocument/2006/relationships/hyperlink" Target="http://www.amazon.com/Ethical-Issues-Death-Dying-Edition/dp/0132827328/ref=sr_1_21?ie=UTF8&amp;qid=1396672211&amp;sr=8-21&amp;keywords=tom+beauchamp" TargetMode="External"/><Relationship Id="rId5" Type="http://schemas.openxmlformats.org/officeDocument/2006/relationships/hyperlink" Target="http://www.amazon.com/Ethical-Issues-Death-Dying-Edition/dp/0132827328/ref=sr_1_21?ie=UTF8&amp;qid=1396672211&amp;sr=8-21&amp;keywords=tom+beauchamp" TargetMode="External"/><Relationship Id="rId6" Type="http://schemas.openxmlformats.org/officeDocument/2006/relationships/hyperlink" Target="http://www.amazon.com/Ethical-Issues-Death-Dying-Edition/dp/0132827328/ref=sr_1_21?ie=UTF8&amp;qid=1396672211&amp;sr=8-21&amp;keywords=tom+beauchamp" TargetMode="External"/><Relationship Id="rId1" Type="http://schemas.openxmlformats.org/officeDocument/2006/relationships/hyperlink" Target="http://www.amazon.com/Ethical-Issues-Death-Dying-Edition/dp/0132827328/ref=sr_1_21?ie=UTF8&amp;qid=1396672211&amp;sr=8-21&amp;keywords=tom+beauchamp" TargetMode="External"/><Relationship Id="rId2" Type="http://schemas.openxmlformats.org/officeDocument/2006/relationships/hyperlink" Target="http://www.amazon.com/Ethical-Issues-Death-Dying-Edition/dp/0132827328/ref=sr_1_21?ie=UTF8&amp;qid=1396672211&amp;sr=8-21&amp;keywords=tom+beaucham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9C256-E799-0343-A94D-FCDDA5E32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15</Pages>
  <Words>4456</Words>
  <Characters>24513</Characters>
  <Application>Microsoft Macintosh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Randall Jiménez Retana</dc:creator>
  <cp:keywords/>
  <dc:description/>
  <cp:lastModifiedBy>Usuario de Microsoft Office</cp:lastModifiedBy>
  <cp:revision>13</cp:revision>
  <cp:lastPrinted>2017-09-28T20:37:00Z</cp:lastPrinted>
  <dcterms:created xsi:type="dcterms:W3CDTF">2017-09-28T20:38:00Z</dcterms:created>
  <dcterms:modified xsi:type="dcterms:W3CDTF">2017-10-09T01:06:00Z</dcterms:modified>
</cp:coreProperties>
</file>