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B997E" w14:textId="77777777" w:rsidR="00D61526" w:rsidRPr="00BC5EA2" w:rsidRDefault="00D61526" w:rsidP="00297582">
      <w:pPr>
        <w:spacing w:after="0" w:line="240" w:lineRule="auto"/>
        <w:jc w:val="center"/>
        <w:rPr>
          <w:rFonts w:ascii="Times New Roman" w:eastAsia="Times New Roman" w:hAnsi="Times New Roman" w:cs="Times New Roman"/>
          <w:b/>
          <w:bCs/>
          <w:sz w:val="24"/>
          <w:szCs w:val="24"/>
          <w:lang w:val="es-CR" w:eastAsia="es-CR"/>
        </w:rPr>
      </w:pPr>
      <w:r w:rsidRPr="00BC5EA2">
        <w:rPr>
          <w:rFonts w:ascii="Times New Roman" w:eastAsia="Times New Roman" w:hAnsi="Times New Roman" w:cs="Times New Roman"/>
          <w:b/>
          <w:bCs/>
          <w:sz w:val="24"/>
          <w:szCs w:val="24"/>
          <w:lang w:val="es-CR" w:eastAsia="es-CR"/>
        </w:rPr>
        <w:t>Indicador económico para la evaluación de la gestión municipal de los residuos valorizables en Costa Rica</w:t>
      </w:r>
    </w:p>
    <w:p w14:paraId="593C4286" w14:textId="77777777" w:rsidR="00D61526" w:rsidRPr="00BC5EA2" w:rsidRDefault="00D61526" w:rsidP="00297582">
      <w:pPr>
        <w:spacing w:after="0" w:line="240" w:lineRule="auto"/>
        <w:jc w:val="center"/>
        <w:rPr>
          <w:rFonts w:ascii="Times New Roman" w:eastAsia="Times New Roman" w:hAnsi="Times New Roman" w:cs="Times New Roman"/>
          <w:b/>
          <w:bCs/>
          <w:sz w:val="24"/>
          <w:szCs w:val="24"/>
          <w:lang w:val="es-CR" w:eastAsia="es-CR"/>
        </w:rPr>
      </w:pPr>
    </w:p>
    <w:p w14:paraId="77D10104" w14:textId="77777777" w:rsidR="00D61526" w:rsidRPr="00BC5EA2" w:rsidRDefault="00D61526" w:rsidP="00297582">
      <w:pPr>
        <w:spacing w:after="0" w:line="240" w:lineRule="auto"/>
        <w:jc w:val="center"/>
        <w:rPr>
          <w:rFonts w:ascii="Times New Roman" w:eastAsia="Times New Roman" w:hAnsi="Times New Roman" w:cs="Times New Roman"/>
          <w:b/>
          <w:bCs/>
          <w:color w:val="222222"/>
          <w:sz w:val="24"/>
          <w:szCs w:val="24"/>
          <w:lang w:val="en-US"/>
        </w:rPr>
      </w:pPr>
      <w:r w:rsidRPr="00BC5EA2">
        <w:rPr>
          <w:rFonts w:ascii="Times New Roman" w:eastAsia="Times New Roman" w:hAnsi="Times New Roman" w:cs="Times New Roman"/>
          <w:b/>
          <w:bCs/>
          <w:color w:val="222222"/>
          <w:sz w:val="24"/>
          <w:szCs w:val="24"/>
          <w:lang w:val="en-US"/>
        </w:rPr>
        <w:t>Economic Indicator for the Evaluation of the Municipal Management of Valuable Residues in Costa Rica</w:t>
      </w:r>
    </w:p>
    <w:p w14:paraId="2820FDB3" w14:textId="77777777" w:rsidR="00D61526" w:rsidRPr="00BC5EA2" w:rsidRDefault="00D61526" w:rsidP="00297582">
      <w:pPr>
        <w:spacing w:after="0" w:line="240" w:lineRule="auto"/>
        <w:jc w:val="center"/>
        <w:rPr>
          <w:rFonts w:ascii="Times New Roman" w:eastAsia="Arial" w:hAnsi="Times New Roman" w:cs="Times New Roman"/>
          <w:sz w:val="24"/>
          <w:szCs w:val="24"/>
          <w:lang w:val="en-US" w:eastAsia="es-CR"/>
        </w:rPr>
      </w:pPr>
    </w:p>
    <w:p w14:paraId="14B190A0" w14:textId="77777777" w:rsidR="00D61526" w:rsidRPr="00BC5EA2" w:rsidRDefault="00D61526" w:rsidP="00297582">
      <w:pPr>
        <w:spacing w:after="0" w:line="240" w:lineRule="auto"/>
        <w:jc w:val="center"/>
        <w:rPr>
          <w:rFonts w:ascii="Times New Roman" w:eastAsia="Times New Roman" w:hAnsi="Times New Roman" w:cs="Times New Roman"/>
          <w:b/>
          <w:bCs/>
          <w:sz w:val="24"/>
          <w:szCs w:val="24"/>
          <w:lang w:val="es-CR" w:eastAsia="es-CR"/>
        </w:rPr>
      </w:pPr>
      <w:r w:rsidRPr="00BC5EA2">
        <w:rPr>
          <w:rFonts w:ascii="Times New Roman" w:eastAsia="Times New Roman" w:hAnsi="Times New Roman" w:cs="Times New Roman"/>
          <w:b/>
          <w:bCs/>
          <w:sz w:val="24"/>
          <w:szCs w:val="24"/>
          <w:lang w:val="es-CR" w:eastAsia="es-CR"/>
        </w:rPr>
        <w:t>Esteban Salazar-Acuña</w:t>
      </w:r>
      <w:r w:rsidRPr="00BC5EA2">
        <w:rPr>
          <w:rStyle w:val="Refdenotaalpie"/>
          <w:rFonts w:ascii="Times New Roman" w:eastAsia="Times New Roman" w:hAnsi="Times New Roman" w:cs="Times New Roman"/>
          <w:b/>
          <w:bCs/>
          <w:sz w:val="24"/>
          <w:szCs w:val="24"/>
          <w:lang w:val="es-CR" w:eastAsia="es-CR"/>
        </w:rPr>
        <w:footnoteReference w:id="1"/>
      </w:r>
    </w:p>
    <w:p w14:paraId="7B06005F" w14:textId="77777777" w:rsidR="00D61526" w:rsidRPr="00BC5EA2" w:rsidRDefault="00D61526" w:rsidP="00297582">
      <w:pPr>
        <w:spacing w:after="0" w:line="240" w:lineRule="auto"/>
        <w:jc w:val="both"/>
        <w:rPr>
          <w:rFonts w:ascii="Times New Roman" w:eastAsia="Times New Roman" w:hAnsi="Times New Roman" w:cs="Times New Roman"/>
          <w:b/>
          <w:bCs/>
          <w:sz w:val="24"/>
          <w:szCs w:val="24"/>
          <w:lang w:val="es-CR"/>
        </w:rPr>
      </w:pPr>
    </w:p>
    <w:p w14:paraId="304929D5" w14:textId="77777777" w:rsidR="00D61526" w:rsidRPr="00BC5EA2" w:rsidRDefault="00D61526" w:rsidP="00297582">
      <w:pPr>
        <w:spacing w:after="0" w:line="240" w:lineRule="auto"/>
        <w:jc w:val="both"/>
        <w:rPr>
          <w:rFonts w:ascii="Times New Roman" w:eastAsia="Times New Roman" w:hAnsi="Times New Roman" w:cs="Times New Roman"/>
          <w:b/>
          <w:bCs/>
          <w:sz w:val="24"/>
          <w:szCs w:val="24"/>
          <w:lang w:val="es-CR"/>
        </w:rPr>
      </w:pPr>
      <w:r w:rsidRPr="00BC5EA2">
        <w:rPr>
          <w:rFonts w:ascii="Times New Roman" w:eastAsia="Times New Roman" w:hAnsi="Times New Roman" w:cs="Times New Roman"/>
          <w:b/>
          <w:bCs/>
          <w:sz w:val="24"/>
          <w:szCs w:val="24"/>
          <w:lang w:val="es-CR"/>
        </w:rPr>
        <w:t>Resumen</w:t>
      </w:r>
    </w:p>
    <w:p w14:paraId="01D6AAD2" w14:textId="626E6F96" w:rsidR="00D61526" w:rsidRPr="00BC5EA2" w:rsidRDefault="00D61526" w:rsidP="00297582">
      <w:pPr>
        <w:spacing w:after="0"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b/>
          <w:bCs/>
          <w:sz w:val="24"/>
          <w:szCs w:val="24"/>
        </w:rPr>
        <w:t>[Introducción]:</w:t>
      </w:r>
      <w:r w:rsidRPr="00BC5EA2">
        <w:rPr>
          <w:rFonts w:ascii="Times New Roman" w:eastAsia="Times New Roman" w:hAnsi="Times New Roman" w:cs="Times New Roman"/>
          <w:sz w:val="24"/>
          <w:szCs w:val="24"/>
        </w:rPr>
        <w:t xml:space="preserve"> La gestión integral de los residuos sólidos es uno de los grandes desafíos de las ciudades, especialmente en los países en vías de desarrollo. Uno de los principales problemas es la falta de indicadores que faciliten la evaluación y la toma de decisiones. </w:t>
      </w:r>
      <w:r w:rsidRPr="00BC5EA2">
        <w:rPr>
          <w:rFonts w:ascii="Times New Roman" w:eastAsia="Times New Roman" w:hAnsi="Times New Roman" w:cs="Times New Roman"/>
          <w:b/>
          <w:bCs/>
          <w:sz w:val="24"/>
          <w:szCs w:val="24"/>
        </w:rPr>
        <w:t>[Objetivo]:</w:t>
      </w:r>
      <w:r w:rsidRPr="00BC5EA2">
        <w:rPr>
          <w:rFonts w:ascii="Times New Roman" w:eastAsia="Times New Roman" w:hAnsi="Times New Roman" w:cs="Times New Roman"/>
          <w:sz w:val="24"/>
          <w:szCs w:val="24"/>
        </w:rPr>
        <w:t xml:space="preserve"> Proponer un indicador multivariado de valoración económica que permita la optimización </w:t>
      </w:r>
      <w:r w:rsidR="00CD2B0A">
        <w:rPr>
          <w:rFonts w:ascii="Times New Roman" w:eastAsia="Times New Roman" w:hAnsi="Times New Roman" w:cs="Times New Roman"/>
          <w:sz w:val="24"/>
          <w:szCs w:val="24"/>
        </w:rPr>
        <w:t>al</w:t>
      </w:r>
      <w:r w:rsidRPr="00BC5EA2">
        <w:rPr>
          <w:rFonts w:ascii="Times New Roman" w:eastAsia="Times New Roman" w:hAnsi="Times New Roman" w:cs="Times New Roman"/>
          <w:sz w:val="24"/>
          <w:szCs w:val="24"/>
        </w:rPr>
        <w:t xml:space="preserve"> evalua</w:t>
      </w:r>
      <w:r w:rsidR="00CD2B0A">
        <w:rPr>
          <w:rFonts w:ascii="Times New Roman" w:eastAsia="Times New Roman" w:hAnsi="Times New Roman" w:cs="Times New Roman"/>
          <w:sz w:val="24"/>
          <w:szCs w:val="24"/>
        </w:rPr>
        <w:t>r</w:t>
      </w:r>
      <w:r w:rsidRPr="00BC5EA2">
        <w:rPr>
          <w:rFonts w:ascii="Times New Roman" w:eastAsia="Times New Roman" w:hAnsi="Times New Roman" w:cs="Times New Roman"/>
          <w:sz w:val="24"/>
          <w:szCs w:val="24"/>
        </w:rPr>
        <w:t xml:space="preserve"> los procesos de gestión integral de residuos </w:t>
      </w:r>
      <w:r w:rsidR="00CD2B0A">
        <w:rPr>
          <w:rFonts w:ascii="Times New Roman" w:eastAsia="Times New Roman" w:hAnsi="Times New Roman" w:cs="Times New Roman"/>
          <w:sz w:val="24"/>
          <w:szCs w:val="24"/>
        </w:rPr>
        <w:t>en el</w:t>
      </w:r>
      <w:r w:rsidR="00CD2B0A"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nivel municipal. </w:t>
      </w:r>
      <w:r w:rsidRPr="00BC5EA2">
        <w:rPr>
          <w:rFonts w:ascii="Times New Roman" w:eastAsia="Times New Roman" w:hAnsi="Times New Roman" w:cs="Times New Roman"/>
          <w:b/>
          <w:bCs/>
          <w:sz w:val="24"/>
          <w:szCs w:val="24"/>
        </w:rPr>
        <w:t>[Metodología]:</w:t>
      </w:r>
      <w:r w:rsidRPr="00BC5EA2">
        <w:rPr>
          <w:rFonts w:ascii="Times New Roman" w:eastAsia="Times New Roman" w:hAnsi="Times New Roman" w:cs="Times New Roman"/>
          <w:sz w:val="24"/>
          <w:szCs w:val="24"/>
        </w:rPr>
        <w:t xml:space="preserve"> Se aplicó </w:t>
      </w:r>
      <w:r w:rsidR="009718F9">
        <w:rPr>
          <w:rFonts w:ascii="Times New Roman" w:eastAsia="Times New Roman" w:hAnsi="Times New Roman" w:cs="Times New Roman"/>
          <w:sz w:val="24"/>
          <w:szCs w:val="24"/>
        </w:rPr>
        <w:t>la</w:t>
      </w:r>
      <w:r w:rsidR="009718F9" w:rsidRPr="00BC5EA2">
        <w:rPr>
          <w:rFonts w:ascii="Times New Roman" w:eastAsia="Times New Roman" w:hAnsi="Times New Roman" w:cs="Times New Roman"/>
          <w:sz w:val="24"/>
          <w:szCs w:val="24"/>
        </w:rPr>
        <w:t xml:space="preserve"> </w:t>
      </w:r>
      <w:r w:rsidR="006178A3" w:rsidRPr="006178A3">
        <w:rPr>
          <w:rFonts w:ascii="Times New Roman" w:eastAsia="Times New Roman" w:hAnsi="Times New Roman" w:cs="Times New Roman"/>
          <w:sz w:val="24"/>
          <w:szCs w:val="24"/>
        </w:rPr>
        <w:t xml:space="preserve">Inversión Ambiental Remanente </w:t>
      </w:r>
      <w:r w:rsidR="006178A3">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IA</w:t>
      </w:r>
      <w:r w:rsidR="006178A3">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al programa municipal de gestión de residuos valorizables de la Municipalidad de Belén</w:t>
      </w:r>
      <w:r w:rsidR="003F57F9">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entre el 2015 y el 2018. </w:t>
      </w:r>
      <w:r w:rsidRPr="00BC5EA2">
        <w:rPr>
          <w:rFonts w:ascii="Times New Roman" w:eastAsia="Times New Roman" w:hAnsi="Times New Roman" w:cs="Times New Roman"/>
          <w:b/>
          <w:bCs/>
          <w:sz w:val="24"/>
          <w:szCs w:val="24"/>
        </w:rPr>
        <w:t>[Resultados]:</w:t>
      </w:r>
      <w:r w:rsidRPr="00BC5EA2">
        <w:rPr>
          <w:rFonts w:ascii="Times New Roman" w:eastAsia="Times New Roman" w:hAnsi="Times New Roman" w:cs="Times New Roman"/>
          <w:sz w:val="24"/>
          <w:szCs w:val="24"/>
        </w:rPr>
        <w:t xml:space="preserve"> Se encontró que la inversión realizada en la gestión de residuos valorizables no cubrió las necesidades del programa; lo que implica que existe un déficit en la inversión</w:t>
      </w:r>
      <w:r w:rsidR="003F57F9">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w:t>
      </w:r>
      <w:r w:rsidR="003F57F9">
        <w:rPr>
          <w:rFonts w:ascii="Times New Roman" w:eastAsia="Times New Roman" w:hAnsi="Times New Roman" w:cs="Times New Roman"/>
          <w:sz w:val="24"/>
          <w:szCs w:val="24"/>
        </w:rPr>
        <w:t>la cual</w:t>
      </w:r>
      <w:r w:rsidR="003F57F9"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es asumida por este </w:t>
      </w:r>
      <w:r w:rsidR="00F04F90">
        <w:rPr>
          <w:rFonts w:ascii="Times New Roman" w:eastAsia="Times New Roman" w:hAnsi="Times New Roman" w:cs="Times New Roman"/>
          <w:sz w:val="24"/>
          <w:szCs w:val="24"/>
        </w:rPr>
        <w:t>g</w:t>
      </w:r>
      <w:r w:rsidR="00F04F90" w:rsidRPr="00BC5EA2">
        <w:rPr>
          <w:rFonts w:ascii="Times New Roman" w:eastAsia="Times New Roman" w:hAnsi="Times New Roman" w:cs="Times New Roman"/>
          <w:sz w:val="24"/>
          <w:szCs w:val="24"/>
        </w:rPr>
        <w:t xml:space="preserve">obierno </w:t>
      </w:r>
      <w:r w:rsidR="00F04F90">
        <w:rPr>
          <w:rFonts w:ascii="Times New Roman" w:eastAsia="Times New Roman" w:hAnsi="Times New Roman" w:cs="Times New Roman"/>
          <w:sz w:val="24"/>
          <w:szCs w:val="24"/>
        </w:rPr>
        <w:t>l</w:t>
      </w:r>
      <w:r w:rsidR="00F04F90" w:rsidRPr="00BC5EA2">
        <w:rPr>
          <w:rFonts w:ascii="Times New Roman" w:eastAsia="Times New Roman" w:hAnsi="Times New Roman" w:cs="Times New Roman"/>
          <w:sz w:val="24"/>
          <w:szCs w:val="24"/>
        </w:rPr>
        <w:t>ocal</w:t>
      </w:r>
      <w:r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b/>
          <w:bCs/>
          <w:sz w:val="24"/>
          <w:szCs w:val="24"/>
        </w:rPr>
        <w:t>[Conclusiones]:</w:t>
      </w:r>
      <w:r w:rsidRPr="00BC5EA2">
        <w:rPr>
          <w:rFonts w:ascii="Times New Roman" w:eastAsia="Times New Roman" w:hAnsi="Times New Roman" w:cs="Times New Roman"/>
          <w:sz w:val="24"/>
          <w:szCs w:val="24"/>
        </w:rPr>
        <w:t xml:space="preserve"> El indicador propuesto permite la evaluación y comparación en la gestión de los residuos. El indicador no es compatible con los indicadores oficiales utilizados en el país. Sin embargo, provee información comparativa que permite una visión holística de los procesos municipales de valorización de residuos. </w:t>
      </w:r>
    </w:p>
    <w:p w14:paraId="2363F6FC" w14:textId="77777777" w:rsidR="00D61526" w:rsidRPr="00BC5EA2" w:rsidRDefault="00D61526" w:rsidP="00297582">
      <w:pPr>
        <w:spacing w:after="0" w:line="240" w:lineRule="auto"/>
        <w:jc w:val="both"/>
        <w:rPr>
          <w:rFonts w:ascii="Times New Roman" w:eastAsia="Times New Roman" w:hAnsi="Times New Roman" w:cs="Times New Roman"/>
          <w:sz w:val="24"/>
          <w:szCs w:val="24"/>
        </w:rPr>
      </w:pPr>
    </w:p>
    <w:p w14:paraId="4D06D9F8" w14:textId="423C4232" w:rsidR="00D61526" w:rsidRPr="00BC5EA2" w:rsidRDefault="00D61526" w:rsidP="00297582">
      <w:pPr>
        <w:spacing w:after="0"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b/>
          <w:bCs/>
          <w:sz w:val="24"/>
          <w:szCs w:val="24"/>
        </w:rPr>
        <w:t>Palabras clave:</w:t>
      </w:r>
      <w:r w:rsidRPr="00BC5EA2">
        <w:rPr>
          <w:rFonts w:ascii="Times New Roman" w:eastAsia="Times New Roman" w:hAnsi="Times New Roman" w:cs="Times New Roman"/>
          <w:sz w:val="24"/>
          <w:szCs w:val="24"/>
        </w:rPr>
        <w:t xml:space="preserve"> economía; gobierno local;</w:t>
      </w:r>
      <w:r w:rsidR="00426268">
        <w:rPr>
          <w:rFonts w:ascii="Times New Roman" w:eastAsia="Times New Roman" w:hAnsi="Times New Roman" w:cs="Times New Roman"/>
          <w:sz w:val="24"/>
          <w:szCs w:val="24"/>
        </w:rPr>
        <w:t xml:space="preserve"> </w:t>
      </w:r>
      <w:r w:rsidR="00426268" w:rsidRPr="00BC5EA2">
        <w:rPr>
          <w:rFonts w:ascii="Times New Roman" w:eastAsia="Times New Roman" w:hAnsi="Times New Roman" w:cs="Times New Roman"/>
          <w:sz w:val="24"/>
          <w:szCs w:val="24"/>
        </w:rPr>
        <w:t>inversión ambiental remanente;</w:t>
      </w:r>
      <w:r w:rsidRPr="00BC5EA2">
        <w:rPr>
          <w:rFonts w:ascii="Times New Roman" w:eastAsia="Times New Roman" w:hAnsi="Times New Roman" w:cs="Times New Roman"/>
          <w:sz w:val="24"/>
          <w:szCs w:val="24"/>
        </w:rPr>
        <w:t xml:space="preserve"> </w:t>
      </w:r>
      <w:r w:rsidR="00562B13" w:rsidRPr="00BC5EA2">
        <w:rPr>
          <w:rFonts w:ascii="Times New Roman" w:eastAsia="Times New Roman" w:hAnsi="Times New Roman" w:cs="Times New Roman"/>
          <w:sz w:val="24"/>
          <w:szCs w:val="24"/>
        </w:rPr>
        <w:t>reciclaje</w:t>
      </w:r>
      <w:r w:rsidR="00562B13">
        <w:rPr>
          <w:rFonts w:ascii="Times New Roman" w:eastAsia="Times New Roman" w:hAnsi="Times New Roman" w:cs="Times New Roman"/>
          <w:sz w:val="24"/>
          <w:szCs w:val="24"/>
        </w:rPr>
        <w:t>;</w:t>
      </w:r>
      <w:r w:rsidR="00562B13"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residuos</w:t>
      </w:r>
      <w:r w:rsidR="00565285">
        <w:rPr>
          <w:rFonts w:ascii="Times New Roman" w:eastAsia="Times New Roman" w:hAnsi="Times New Roman" w:cs="Times New Roman"/>
          <w:sz w:val="24"/>
          <w:szCs w:val="24"/>
        </w:rPr>
        <w:t>.</w:t>
      </w:r>
    </w:p>
    <w:p w14:paraId="1AE4E752" w14:textId="77777777" w:rsidR="00D61526" w:rsidRPr="00BC5EA2" w:rsidRDefault="00D61526" w:rsidP="00297582">
      <w:pPr>
        <w:spacing w:after="0" w:line="240" w:lineRule="auto"/>
        <w:jc w:val="both"/>
        <w:rPr>
          <w:rFonts w:ascii="Times New Roman" w:eastAsia="Times New Roman" w:hAnsi="Times New Roman" w:cs="Times New Roman"/>
          <w:sz w:val="24"/>
          <w:szCs w:val="24"/>
        </w:rPr>
      </w:pPr>
    </w:p>
    <w:p w14:paraId="5A8B01AA" w14:textId="77777777" w:rsidR="00D61526" w:rsidRPr="00BC5EA2" w:rsidRDefault="00D61526" w:rsidP="00297582">
      <w:pPr>
        <w:spacing w:after="0" w:line="240" w:lineRule="auto"/>
        <w:jc w:val="both"/>
        <w:rPr>
          <w:rFonts w:ascii="Times New Roman" w:eastAsia="Times New Roman" w:hAnsi="Times New Roman" w:cs="Times New Roman"/>
          <w:b/>
          <w:bCs/>
          <w:sz w:val="24"/>
          <w:szCs w:val="24"/>
          <w:lang w:val="en-US"/>
        </w:rPr>
      </w:pPr>
      <w:r w:rsidRPr="00BC5EA2">
        <w:rPr>
          <w:rFonts w:ascii="Times New Roman" w:eastAsia="Times New Roman" w:hAnsi="Times New Roman" w:cs="Times New Roman"/>
          <w:b/>
          <w:bCs/>
          <w:sz w:val="24"/>
          <w:szCs w:val="24"/>
          <w:lang w:val="en-US"/>
        </w:rPr>
        <w:t>Abstract</w:t>
      </w:r>
    </w:p>
    <w:p w14:paraId="21CBBE89" w14:textId="7B6EDDAB" w:rsidR="00D61526" w:rsidRPr="00BC5EA2" w:rsidRDefault="00D61526" w:rsidP="00297582">
      <w:pPr>
        <w:spacing w:after="0" w:line="240" w:lineRule="auto"/>
        <w:jc w:val="both"/>
        <w:rPr>
          <w:rFonts w:ascii="Times New Roman" w:eastAsia="Times New Roman" w:hAnsi="Times New Roman" w:cs="Times New Roman"/>
          <w:sz w:val="24"/>
          <w:szCs w:val="24"/>
          <w:lang w:val="en-US"/>
        </w:rPr>
      </w:pPr>
      <w:r w:rsidRPr="00BC5EA2">
        <w:rPr>
          <w:rFonts w:ascii="Times New Roman" w:eastAsia="Times New Roman" w:hAnsi="Times New Roman" w:cs="Times New Roman"/>
          <w:b/>
          <w:bCs/>
          <w:sz w:val="24"/>
          <w:szCs w:val="24"/>
          <w:lang w:val="en-US"/>
        </w:rPr>
        <w:t>[Introduction]:</w:t>
      </w:r>
      <w:r w:rsidRPr="00BC5EA2">
        <w:rPr>
          <w:rFonts w:ascii="Times New Roman" w:eastAsia="Times New Roman" w:hAnsi="Times New Roman" w:cs="Times New Roman"/>
          <w:sz w:val="24"/>
          <w:szCs w:val="24"/>
          <w:lang w:val="en-US"/>
        </w:rPr>
        <w:t xml:space="preserve"> An efficient solid waste management system is a challenge of all cities, especially in developing countries. One main problem is the lack of indicators that facilitate rapid and efficient evaluation of recycling programs. </w:t>
      </w:r>
      <w:r w:rsidRPr="00BC5EA2">
        <w:rPr>
          <w:rFonts w:ascii="Times New Roman" w:eastAsia="Times New Roman" w:hAnsi="Times New Roman" w:cs="Times New Roman"/>
          <w:b/>
          <w:bCs/>
          <w:sz w:val="24"/>
          <w:szCs w:val="24"/>
          <w:lang w:val="en-US"/>
        </w:rPr>
        <w:t xml:space="preserve">[Objective]: </w:t>
      </w:r>
      <w:r w:rsidRPr="00BC5EA2">
        <w:rPr>
          <w:rFonts w:ascii="Times New Roman" w:eastAsia="Times New Roman" w:hAnsi="Times New Roman" w:cs="Times New Roman"/>
          <w:sz w:val="24"/>
          <w:szCs w:val="24"/>
          <w:lang w:val="en-US"/>
        </w:rPr>
        <w:t xml:space="preserve">To propose a multivariate economic valuation indicator to help optimize the evaluation of the processes of solid waste management at the municipal level. </w:t>
      </w:r>
      <w:r w:rsidRPr="00BC5EA2">
        <w:rPr>
          <w:rFonts w:ascii="Times New Roman" w:eastAsia="Times New Roman" w:hAnsi="Times New Roman" w:cs="Times New Roman"/>
          <w:b/>
          <w:bCs/>
          <w:sz w:val="24"/>
          <w:szCs w:val="24"/>
          <w:lang w:val="en-US"/>
        </w:rPr>
        <w:t xml:space="preserve">[Methodology]: </w:t>
      </w:r>
      <w:r w:rsidRPr="00BC5EA2">
        <w:rPr>
          <w:rFonts w:ascii="Times New Roman" w:eastAsia="Times New Roman" w:hAnsi="Times New Roman" w:cs="Times New Roman"/>
          <w:sz w:val="24"/>
          <w:szCs w:val="24"/>
          <w:lang w:val="en-US"/>
        </w:rPr>
        <w:t xml:space="preserve">The </w:t>
      </w:r>
      <w:r w:rsidR="006178A3" w:rsidRPr="006178A3">
        <w:rPr>
          <w:rFonts w:ascii="Times New Roman" w:eastAsia="Times New Roman" w:hAnsi="Times New Roman" w:cs="Times New Roman"/>
          <w:sz w:val="24"/>
          <w:szCs w:val="24"/>
          <w:lang w:val="en-US"/>
        </w:rPr>
        <w:t>Remanent Environmental Investment</w:t>
      </w:r>
      <w:r w:rsidR="006178A3" w:rsidRPr="00BC5EA2">
        <w:rPr>
          <w:rFonts w:ascii="Times New Roman" w:eastAsia="Times New Roman" w:hAnsi="Times New Roman" w:cs="Times New Roman"/>
          <w:i/>
          <w:iCs/>
          <w:sz w:val="24"/>
          <w:szCs w:val="24"/>
          <w:lang w:val="en-US"/>
        </w:rPr>
        <w:t xml:space="preserve"> </w:t>
      </w:r>
      <w:r w:rsidRPr="00BC5EA2">
        <w:rPr>
          <w:rFonts w:ascii="Times New Roman" w:eastAsia="Times New Roman" w:hAnsi="Times New Roman" w:cs="Times New Roman"/>
          <w:sz w:val="24"/>
          <w:szCs w:val="24"/>
          <w:lang w:val="en-US"/>
        </w:rPr>
        <w:t xml:space="preserve">indicator was applied to the municipal recycling program of Municipality of Belén in 2015-2018. </w:t>
      </w:r>
      <w:r w:rsidRPr="00BC5EA2">
        <w:rPr>
          <w:rFonts w:ascii="Times New Roman" w:eastAsia="Times New Roman" w:hAnsi="Times New Roman" w:cs="Times New Roman"/>
          <w:b/>
          <w:bCs/>
          <w:sz w:val="24"/>
          <w:szCs w:val="24"/>
          <w:lang w:val="en-US"/>
        </w:rPr>
        <w:t xml:space="preserve">[Results]: </w:t>
      </w:r>
      <w:r w:rsidRPr="00BC5EA2">
        <w:rPr>
          <w:rFonts w:ascii="Times New Roman" w:eastAsia="Times New Roman" w:hAnsi="Times New Roman" w:cs="Times New Roman"/>
          <w:sz w:val="24"/>
          <w:szCs w:val="24"/>
          <w:lang w:val="en-US"/>
        </w:rPr>
        <w:t xml:space="preserve">Investment in the management of recyclable waste did not cover the costs of the program; which implies that there is a deficit in the investment that is assumed by </w:t>
      </w:r>
      <w:r w:rsidR="00562B13">
        <w:rPr>
          <w:rFonts w:ascii="Times New Roman" w:eastAsia="Times New Roman" w:hAnsi="Times New Roman" w:cs="Times New Roman"/>
          <w:sz w:val="24"/>
          <w:szCs w:val="24"/>
          <w:lang w:val="en-US"/>
        </w:rPr>
        <w:t>l</w:t>
      </w:r>
      <w:r w:rsidR="00562B13" w:rsidRPr="00BC5EA2">
        <w:rPr>
          <w:rFonts w:ascii="Times New Roman" w:eastAsia="Times New Roman" w:hAnsi="Times New Roman" w:cs="Times New Roman"/>
          <w:sz w:val="24"/>
          <w:szCs w:val="24"/>
          <w:lang w:val="en-US"/>
        </w:rPr>
        <w:t xml:space="preserve">ocal </w:t>
      </w:r>
      <w:r w:rsidR="00562B13">
        <w:rPr>
          <w:rFonts w:ascii="Times New Roman" w:eastAsia="Times New Roman" w:hAnsi="Times New Roman" w:cs="Times New Roman"/>
          <w:sz w:val="24"/>
          <w:szCs w:val="24"/>
          <w:lang w:val="en-US"/>
        </w:rPr>
        <w:t>g</w:t>
      </w:r>
      <w:r w:rsidR="00562B13" w:rsidRPr="00BC5EA2">
        <w:rPr>
          <w:rFonts w:ascii="Times New Roman" w:eastAsia="Times New Roman" w:hAnsi="Times New Roman" w:cs="Times New Roman"/>
          <w:sz w:val="24"/>
          <w:szCs w:val="24"/>
          <w:lang w:val="en-US"/>
        </w:rPr>
        <w:t>overnment</w:t>
      </w:r>
      <w:r w:rsidRPr="00BC5EA2">
        <w:rPr>
          <w:rFonts w:ascii="Times New Roman" w:eastAsia="Times New Roman" w:hAnsi="Times New Roman" w:cs="Times New Roman"/>
          <w:sz w:val="24"/>
          <w:szCs w:val="24"/>
          <w:lang w:val="en-US"/>
        </w:rPr>
        <w:t xml:space="preserve">. </w:t>
      </w:r>
      <w:r w:rsidRPr="00BC5EA2">
        <w:rPr>
          <w:rFonts w:ascii="Times New Roman" w:eastAsia="Times New Roman" w:hAnsi="Times New Roman" w:cs="Times New Roman"/>
          <w:b/>
          <w:bCs/>
          <w:sz w:val="24"/>
          <w:szCs w:val="24"/>
          <w:lang w:val="en-US"/>
        </w:rPr>
        <w:t xml:space="preserve">[Conclusions]: </w:t>
      </w:r>
      <w:r w:rsidRPr="00BC5EA2">
        <w:rPr>
          <w:rFonts w:ascii="Times New Roman" w:eastAsia="Times New Roman" w:hAnsi="Times New Roman" w:cs="Times New Roman"/>
          <w:sz w:val="24"/>
          <w:szCs w:val="24"/>
          <w:lang w:val="en-US"/>
        </w:rPr>
        <w:t xml:space="preserve">The proposed indicator allows temporal evaluation and comparison of economic conditions of waste management processes. The indicator is not compatible with the official indicators in Costa Rica. However, it provides comparative information that allows a holistic evaluation of municipal recycling programs.  </w:t>
      </w:r>
    </w:p>
    <w:p w14:paraId="20595734" w14:textId="77777777" w:rsidR="00D61526" w:rsidRPr="00BC5EA2" w:rsidRDefault="00D61526" w:rsidP="00297582">
      <w:pPr>
        <w:spacing w:after="0" w:line="240" w:lineRule="auto"/>
        <w:jc w:val="both"/>
        <w:rPr>
          <w:rFonts w:ascii="Times New Roman" w:eastAsia="Times New Roman" w:hAnsi="Times New Roman" w:cs="Times New Roman"/>
          <w:b/>
          <w:bCs/>
          <w:sz w:val="24"/>
          <w:szCs w:val="24"/>
          <w:lang w:val="en-US"/>
        </w:rPr>
      </w:pPr>
    </w:p>
    <w:p w14:paraId="1E7319AB" w14:textId="34B413F8" w:rsidR="00D61526" w:rsidRPr="00BC5EA2" w:rsidRDefault="00D61526" w:rsidP="00297582">
      <w:pPr>
        <w:spacing w:after="0" w:line="240" w:lineRule="auto"/>
        <w:jc w:val="both"/>
        <w:rPr>
          <w:rFonts w:ascii="Times New Roman" w:eastAsia="Times New Roman" w:hAnsi="Times New Roman" w:cs="Times New Roman"/>
          <w:sz w:val="24"/>
          <w:szCs w:val="24"/>
          <w:lang w:val="en-US"/>
        </w:rPr>
      </w:pPr>
      <w:r w:rsidRPr="00BC5EA2">
        <w:rPr>
          <w:rFonts w:ascii="Times New Roman" w:eastAsia="Times New Roman" w:hAnsi="Times New Roman" w:cs="Times New Roman"/>
          <w:b/>
          <w:bCs/>
          <w:sz w:val="24"/>
          <w:szCs w:val="24"/>
          <w:lang w:val="en-US"/>
        </w:rPr>
        <w:t>Keywords:</w:t>
      </w:r>
      <w:r w:rsidRPr="00BC5EA2">
        <w:rPr>
          <w:rFonts w:ascii="Times New Roman" w:eastAsia="Times New Roman" w:hAnsi="Times New Roman" w:cs="Times New Roman"/>
          <w:sz w:val="24"/>
          <w:szCs w:val="24"/>
          <w:lang w:val="en-US"/>
        </w:rPr>
        <w:t xml:space="preserve"> economy; </w:t>
      </w:r>
      <w:r w:rsidR="006178A3" w:rsidRPr="006178A3">
        <w:rPr>
          <w:rFonts w:ascii="Times New Roman" w:eastAsia="Times New Roman" w:hAnsi="Times New Roman" w:cs="Times New Roman"/>
          <w:sz w:val="24"/>
          <w:szCs w:val="24"/>
          <w:lang w:val="en-US"/>
        </w:rPr>
        <w:t>remanent environmental investment</w:t>
      </w:r>
      <w:r w:rsidRPr="00BC5EA2">
        <w:rPr>
          <w:rFonts w:ascii="Times New Roman" w:eastAsia="Times New Roman" w:hAnsi="Times New Roman" w:cs="Times New Roman"/>
          <w:sz w:val="24"/>
          <w:szCs w:val="24"/>
          <w:lang w:val="en-US"/>
        </w:rPr>
        <w:t>; local government; recycling; waste</w:t>
      </w:r>
      <w:r w:rsidR="002560A7" w:rsidRPr="00BC5EA2">
        <w:rPr>
          <w:rFonts w:ascii="Times New Roman" w:eastAsia="Times New Roman" w:hAnsi="Times New Roman" w:cs="Times New Roman"/>
          <w:sz w:val="24"/>
          <w:szCs w:val="24"/>
          <w:lang w:val="en-US"/>
        </w:rPr>
        <w:t>.</w:t>
      </w:r>
    </w:p>
    <w:p w14:paraId="40AC7C4E" w14:textId="77777777" w:rsidR="00D61526" w:rsidRPr="00BC5EA2" w:rsidRDefault="00D61526" w:rsidP="00297582">
      <w:pPr>
        <w:spacing w:after="0" w:line="240" w:lineRule="auto"/>
        <w:jc w:val="both"/>
        <w:rPr>
          <w:rFonts w:ascii="Times New Roman" w:eastAsia="Times New Roman" w:hAnsi="Times New Roman" w:cs="Times New Roman"/>
          <w:sz w:val="24"/>
          <w:szCs w:val="24"/>
          <w:lang w:val="en-US"/>
        </w:rPr>
      </w:pPr>
    </w:p>
    <w:p w14:paraId="3429853E" w14:textId="77777777" w:rsidR="00D61526" w:rsidRPr="00BC5EA2" w:rsidRDefault="00D61526" w:rsidP="00297582">
      <w:pPr>
        <w:pStyle w:val="Prrafodelista"/>
        <w:numPr>
          <w:ilvl w:val="0"/>
          <w:numId w:val="1"/>
        </w:numPr>
        <w:spacing w:after="0" w:line="240" w:lineRule="auto"/>
        <w:ind w:left="284" w:hanging="284"/>
        <w:jc w:val="both"/>
        <w:rPr>
          <w:rFonts w:ascii="Times New Roman" w:hAnsi="Times New Roman" w:cs="Times New Roman"/>
          <w:b/>
          <w:bCs/>
          <w:sz w:val="24"/>
          <w:szCs w:val="24"/>
        </w:rPr>
      </w:pPr>
      <w:r w:rsidRPr="00BC5EA2">
        <w:rPr>
          <w:rFonts w:ascii="Times New Roman" w:eastAsia="Times New Roman" w:hAnsi="Times New Roman" w:cs="Times New Roman"/>
          <w:b/>
          <w:bCs/>
          <w:sz w:val="24"/>
          <w:szCs w:val="24"/>
        </w:rPr>
        <w:t>Introducción</w:t>
      </w:r>
    </w:p>
    <w:p w14:paraId="37E96B3F" w14:textId="77777777" w:rsidR="00D61526" w:rsidRPr="00BC5EA2" w:rsidRDefault="00D61526" w:rsidP="00297582">
      <w:pPr>
        <w:spacing w:after="0" w:line="240" w:lineRule="auto"/>
        <w:jc w:val="both"/>
        <w:rPr>
          <w:rFonts w:ascii="Times New Roman" w:eastAsia="Times New Roman" w:hAnsi="Times New Roman" w:cs="Times New Roman"/>
          <w:sz w:val="24"/>
          <w:szCs w:val="24"/>
        </w:rPr>
      </w:pPr>
    </w:p>
    <w:p w14:paraId="10C433EB" w14:textId="24FAFD8E" w:rsidR="00D61526" w:rsidRPr="00BC5EA2" w:rsidRDefault="00D61526" w:rsidP="00297582">
      <w:pPr>
        <w:spacing w:after="0"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lastRenderedPageBreak/>
        <w:t>La gestión de los residuos sólidos es uno de los principales desafíos de casi todas las sociedades organizadas en el mundo (</w:t>
      </w:r>
      <w:r w:rsidRPr="00F82590">
        <w:rPr>
          <w:rFonts w:ascii="Times New Roman" w:eastAsia="Times New Roman" w:hAnsi="Times New Roman" w:cs="Times New Roman"/>
          <w:color w:val="2E74B5" w:themeColor="accent1" w:themeShade="BF"/>
          <w:sz w:val="24"/>
          <w:szCs w:val="24"/>
        </w:rPr>
        <w:t>Campos-Rodríguez y Camacho-Álvarez, 2014</w:t>
      </w:r>
      <w:r w:rsidRPr="00BC5EA2">
        <w:rPr>
          <w:rFonts w:ascii="Times New Roman" w:eastAsia="Times New Roman" w:hAnsi="Times New Roman" w:cs="Times New Roman"/>
          <w:sz w:val="24"/>
          <w:szCs w:val="24"/>
        </w:rPr>
        <w:t xml:space="preserve">), catalogado como uno de los principales elementos de gestión </w:t>
      </w:r>
      <w:r w:rsidR="003A3405">
        <w:rPr>
          <w:rFonts w:ascii="Times New Roman" w:eastAsia="Times New Roman" w:hAnsi="Times New Roman" w:cs="Times New Roman"/>
          <w:sz w:val="24"/>
          <w:szCs w:val="24"/>
        </w:rPr>
        <w:t>por</w:t>
      </w:r>
      <w:r w:rsidR="003A3405"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resolver </w:t>
      </w:r>
      <w:r w:rsidR="003A3405">
        <w:rPr>
          <w:rFonts w:ascii="Times New Roman" w:eastAsia="Times New Roman" w:hAnsi="Times New Roman" w:cs="Times New Roman"/>
          <w:sz w:val="24"/>
          <w:szCs w:val="24"/>
        </w:rPr>
        <w:t>en</w:t>
      </w:r>
      <w:r w:rsidR="003A3405"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las ciudades (</w:t>
      </w:r>
      <w:r w:rsidRPr="00BC5EA2">
        <w:rPr>
          <w:rFonts w:ascii="Times New Roman" w:eastAsia="Times New Roman" w:hAnsi="Times New Roman" w:cs="Times New Roman"/>
          <w:color w:val="2E74B5" w:themeColor="accent1" w:themeShade="BF"/>
          <w:sz w:val="24"/>
          <w:szCs w:val="24"/>
        </w:rPr>
        <w:t>Di Pace y Crojethovich, 1999; Troschinetz y Mihelcic, 2009; Cruz y Ojeda, 2013</w:t>
      </w:r>
      <w:r w:rsidRPr="00BC5EA2">
        <w:rPr>
          <w:rFonts w:ascii="Times New Roman" w:eastAsia="Times New Roman" w:hAnsi="Times New Roman" w:cs="Times New Roman"/>
          <w:sz w:val="24"/>
          <w:szCs w:val="24"/>
        </w:rPr>
        <w:t xml:space="preserve">). La complejidad de esta gestión reside en la multifactorialidad de elementos que están vinculados con el tema, desde la producción, </w:t>
      </w:r>
      <w:r w:rsidR="003E4242">
        <w:rPr>
          <w:rFonts w:ascii="Times New Roman" w:eastAsia="Times New Roman" w:hAnsi="Times New Roman" w:cs="Times New Roman"/>
          <w:sz w:val="24"/>
          <w:szCs w:val="24"/>
        </w:rPr>
        <w:t xml:space="preserve">el </w:t>
      </w:r>
      <w:r w:rsidRPr="00BC5EA2">
        <w:rPr>
          <w:rFonts w:ascii="Times New Roman" w:eastAsia="Times New Roman" w:hAnsi="Times New Roman" w:cs="Times New Roman"/>
          <w:sz w:val="24"/>
          <w:szCs w:val="24"/>
        </w:rPr>
        <w:t xml:space="preserve">consumo de bienes y servicios hasta el aprovechamiento y </w:t>
      </w:r>
      <w:r w:rsidR="003E4242">
        <w:rPr>
          <w:rFonts w:ascii="Times New Roman" w:eastAsia="Times New Roman" w:hAnsi="Times New Roman" w:cs="Times New Roman"/>
          <w:sz w:val="24"/>
          <w:szCs w:val="24"/>
        </w:rPr>
        <w:t xml:space="preserve">la </w:t>
      </w:r>
      <w:r w:rsidRPr="00BC5EA2">
        <w:rPr>
          <w:rFonts w:ascii="Times New Roman" w:eastAsia="Times New Roman" w:hAnsi="Times New Roman" w:cs="Times New Roman"/>
          <w:sz w:val="24"/>
          <w:szCs w:val="24"/>
        </w:rPr>
        <w:t>disposición final de los residuos derivados (</w:t>
      </w:r>
      <w:r w:rsidRPr="00BC5EA2">
        <w:rPr>
          <w:rFonts w:ascii="Times New Roman" w:eastAsia="Times New Roman" w:hAnsi="Times New Roman" w:cs="Times New Roman"/>
          <w:color w:val="2E74B5" w:themeColor="accent1" w:themeShade="BF"/>
          <w:sz w:val="24"/>
          <w:szCs w:val="24"/>
        </w:rPr>
        <w:t>Sáenz y Urdaneta, 2014</w:t>
      </w:r>
      <w:r w:rsidRPr="00BC5EA2">
        <w:rPr>
          <w:rFonts w:ascii="Times New Roman" w:eastAsia="Times New Roman" w:hAnsi="Times New Roman" w:cs="Times New Roman"/>
          <w:sz w:val="24"/>
          <w:szCs w:val="24"/>
        </w:rPr>
        <w:t>). Esta diversidad de áreas de gestión y conocimiento hace que en la temática solamente se hayan mostrado soluciones parciales a través del tiempo</w:t>
      </w:r>
      <w:r w:rsidR="003D0608">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en algunos de sus puntos más críticos.</w:t>
      </w:r>
    </w:p>
    <w:p w14:paraId="520884A7" w14:textId="77777777" w:rsidR="00D61526" w:rsidRPr="00BC5EA2" w:rsidRDefault="00D61526" w:rsidP="00297582">
      <w:pPr>
        <w:spacing w:line="240" w:lineRule="auto"/>
        <w:jc w:val="both"/>
        <w:rPr>
          <w:rFonts w:ascii="Times New Roman" w:eastAsia="Times New Roman" w:hAnsi="Times New Roman" w:cs="Times New Roman"/>
          <w:sz w:val="24"/>
          <w:szCs w:val="24"/>
        </w:rPr>
      </w:pPr>
    </w:p>
    <w:p w14:paraId="2BD5E30B" w14:textId="1F9C10C6" w:rsidR="00D61526" w:rsidRPr="00BC5EA2" w:rsidRDefault="00D61526" w:rsidP="00297582">
      <w:pPr>
        <w:spacing w:after="0"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Este desafío es más complejo en los países en vías de desarrollo o subdesarrollados, ya que existen limitaciones tecnológicas, de recursos y de gestión administrativa que limitan la capacidad de planear y ejecutar soluciones integrales. Lo anterior hace que, en muchos de </w:t>
      </w:r>
      <w:r w:rsidR="00556B59" w:rsidRPr="00BC5EA2">
        <w:rPr>
          <w:rFonts w:ascii="Times New Roman" w:eastAsia="Times New Roman" w:hAnsi="Times New Roman" w:cs="Times New Roman"/>
          <w:sz w:val="24"/>
          <w:szCs w:val="24"/>
        </w:rPr>
        <w:t>est</w:t>
      </w:r>
      <w:r w:rsidR="00556B59">
        <w:rPr>
          <w:rFonts w:ascii="Times New Roman" w:eastAsia="Times New Roman" w:hAnsi="Times New Roman" w:cs="Times New Roman"/>
          <w:sz w:val="24"/>
          <w:szCs w:val="24"/>
        </w:rPr>
        <w:t>a</w:t>
      </w:r>
      <w:r w:rsidR="00556B59" w:rsidRPr="00BC5EA2">
        <w:rPr>
          <w:rFonts w:ascii="Times New Roman" w:eastAsia="Times New Roman" w:hAnsi="Times New Roman" w:cs="Times New Roman"/>
          <w:sz w:val="24"/>
          <w:szCs w:val="24"/>
        </w:rPr>
        <w:t xml:space="preserve">s </w:t>
      </w:r>
      <w:r w:rsidR="00556B59">
        <w:rPr>
          <w:rFonts w:ascii="Times New Roman" w:eastAsia="Times New Roman" w:hAnsi="Times New Roman" w:cs="Times New Roman"/>
          <w:sz w:val="24"/>
          <w:szCs w:val="24"/>
        </w:rPr>
        <w:t>naciones</w:t>
      </w:r>
      <w:r w:rsidRPr="00BC5EA2">
        <w:rPr>
          <w:rFonts w:ascii="Times New Roman" w:eastAsia="Times New Roman" w:hAnsi="Times New Roman" w:cs="Times New Roman"/>
          <w:sz w:val="24"/>
          <w:szCs w:val="24"/>
        </w:rPr>
        <w:t>, existan graves problemáticas ambientales, sociales y económicas asociadas a los residuos (</w:t>
      </w:r>
      <w:r w:rsidRPr="00BC5EA2">
        <w:rPr>
          <w:rFonts w:ascii="Times New Roman" w:eastAsia="Times New Roman" w:hAnsi="Times New Roman" w:cs="Times New Roman"/>
          <w:color w:val="2E74B5" w:themeColor="accent1" w:themeShade="BF"/>
          <w:sz w:val="24"/>
          <w:szCs w:val="24"/>
        </w:rPr>
        <w:t>Fernández, 2005; Winchester, 2006</w:t>
      </w:r>
      <w:r w:rsidRPr="00BC5EA2">
        <w:rPr>
          <w:rFonts w:ascii="Times New Roman" w:eastAsia="Times New Roman" w:hAnsi="Times New Roman" w:cs="Times New Roman"/>
          <w:sz w:val="24"/>
          <w:szCs w:val="24"/>
        </w:rPr>
        <w:t xml:space="preserve">).  </w:t>
      </w:r>
    </w:p>
    <w:p w14:paraId="4773F7CF" w14:textId="77777777" w:rsidR="00D61526" w:rsidRPr="00BC5EA2" w:rsidRDefault="00D61526" w:rsidP="00297582">
      <w:pPr>
        <w:spacing w:after="0" w:line="240" w:lineRule="auto"/>
        <w:jc w:val="both"/>
        <w:rPr>
          <w:rFonts w:ascii="Times New Roman" w:eastAsia="Times New Roman" w:hAnsi="Times New Roman" w:cs="Times New Roman"/>
          <w:sz w:val="24"/>
          <w:szCs w:val="24"/>
        </w:rPr>
      </w:pPr>
    </w:p>
    <w:p w14:paraId="46F69FBC" w14:textId="227BE149" w:rsidR="00D61526" w:rsidRPr="00BC5EA2" w:rsidRDefault="00D61526" w:rsidP="00297582">
      <w:pPr>
        <w:spacing w:after="0"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En Costa Rica, según la Ley 8839 (Ley para la Gestión Integral de los Residuos), publicada en el 2010</w:t>
      </w:r>
      <w:r w:rsidR="00556B59">
        <w:rPr>
          <w:rFonts w:ascii="Times New Roman" w:eastAsia="Times New Roman" w:hAnsi="Times New Roman" w:cs="Times New Roman"/>
          <w:sz w:val="24"/>
          <w:szCs w:val="24"/>
        </w:rPr>
        <w:t>, en</w:t>
      </w:r>
      <w:r w:rsidRPr="00BC5EA2">
        <w:rPr>
          <w:rFonts w:ascii="Times New Roman" w:eastAsia="Times New Roman" w:hAnsi="Times New Roman" w:cs="Times New Roman"/>
          <w:sz w:val="24"/>
          <w:szCs w:val="24"/>
        </w:rPr>
        <w:t xml:space="preserve"> este amplio espectro de factores se incluyen elementos administrativos, financieros, educativos, legales, tecnológicos, de evaluación</w:t>
      </w:r>
      <w:r w:rsidR="00556B59">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entre muchos otros (</w:t>
      </w:r>
      <w:r w:rsidRPr="00BC5EA2">
        <w:rPr>
          <w:rFonts w:ascii="Times New Roman" w:eastAsia="Times New Roman" w:hAnsi="Times New Roman" w:cs="Times New Roman"/>
          <w:color w:val="2E74B5" w:themeColor="accent1" w:themeShade="BF"/>
          <w:sz w:val="24"/>
          <w:szCs w:val="24"/>
        </w:rPr>
        <w:t>Ley para la Gestión Integral de Residuos, 2010</w:t>
      </w:r>
      <w:r w:rsidRPr="00BC5EA2">
        <w:rPr>
          <w:rFonts w:ascii="Times New Roman" w:eastAsia="Times New Roman" w:hAnsi="Times New Roman" w:cs="Times New Roman"/>
          <w:sz w:val="24"/>
          <w:szCs w:val="24"/>
        </w:rPr>
        <w:t>). No obstante, la necesidad de atención inmediata de algunos de estos elementos</w:t>
      </w:r>
      <w:r w:rsidR="00556B59">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principalmente asociados a procesos operativos</w:t>
      </w:r>
      <w:r w:rsidR="00556B59">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ha permitido una mayor producción, experiencias e información en otras áreas como las financieras y administrativas. </w:t>
      </w:r>
    </w:p>
    <w:p w14:paraId="7E5AB979" w14:textId="77777777" w:rsidR="00D61526" w:rsidRPr="00BC5EA2" w:rsidRDefault="00D61526" w:rsidP="00297582">
      <w:pPr>
        <w:spacing w:line="240" w:lineRule="auto"/>
        <w:jc w:val="both"/>
        <w:rPr>
          <w:rFonts w:ascii="Times New Roman" w:eastAsia="Times New Roman" w:hAnsi="Times New Roman" w:cs="Times New Roman"/>
          <w:sz w:val="24"/>
          <w:szCs w:val="24"/>
        </w:rPr>
      </w:pPr>
    </w:p>
    <w:p w14:paraId="798A506A" w14:textId="78B0DE2F" w:rsidR="00D61526" w:rsidRPr="00BC5EA2" w:rsidRDefault="00D61526" w:rsidP="00297582">
      <w:pPr>
        <w:spacing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En este contexto, se ha generado bastante literatura asociada a los modelos técnicos y tecnológicos </w:t>
      </w:r>
      <w:r w:rsidR="00556B59">
        <w:rPr>
          <w:rFonts w:ascii="Times New Roman" w:eastAsia="Times New Roman" w:hAnsi="Times New Roman" w:cs="Times New Roman"/>
          <w:sz w:val="24"/>
          <w:szCs w:val="24"/>
        </w:rPr>
        <w:t>vinculados</w:t>
      </w:r>
      <w:r w:rsidR="00556B59"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a diferentes etapas del proceso de educación, separación y reciclaje (</w:t>
      </w:r>
      <w:r w:rsidRPr="00BC5EA2">
        <w:rPr>
          <w:rFonts w:ascii="Times New Roman" w:eastAsia="Times New Roman" w:hAnsi="Times New Roman" w:cs="Times New Roman"/>
          <w:color w:val="2E74B5" w:themeColor="accent1" w:themeShade="BF"/>
          <w:sz w:val="24"/>
          <w:szCs w:val="24"/>
        </w:rPr>
        <w:t>Pires, Martinho y Chang, 2011</w:t>
      </w:r>
      <w:r w:rsidRPr="00BC5EA2">
        <w:rPr>
          <w:rFonts w:ascii="Times New Roman" w:eastAsia="Times New Roman" w:hAnsi="Times New Roman" w:cs="Times New Roman"/>
          <w:sz w:val="24"/>
          <w:szCs w:val="24"/>
        </w:rPr>
        <w:t xml:space="preserve">), dejando de lado </w:t>
      </w:r>
      <w:r w:rsidR="00556B59">
        <w:rPr>
          <w:rFonts w:ascii="Times New Roman" w:eastAsia="Times New Roman" w:hAnsi="Times New Roman" w:cs="Times New Roman"/>
          <w:sz w:val="24"/>
          <w:szCs w:val="24"/>
        </w:rPr>
        <w:t xml:space="preserve">tanto </w:t>
      </w:r>
      <w:r w:rsidRPr="00BC5EA2">
        <w:rPr>
          <w:rFonts w:ascii="Times New Roman" w:eastAsia="Times New Roman" w:hAnsi="Times New Roman" w:cs="Times New Roman"/>
          <w:sz w:val="24"/>
          <w:szCs w:val="24"/>
        </w:rPr>
        <w:t xml:space="preserve">el desarrollo de conocimiento </w:t>
      </w:r>
      <w:r w:rsidR="00556B59">
        <w:rPr>
          <w:rFonts w:ascii="Times New Roman" w:eastAsia="Times New Roman" w:hAnsi="Times New Roman" w:cs="Times New Roman"/>
          <w:sz w:val="24"/>
          <w:szCs w:val="24"/>
        </w:rPr>
        <w:t>como</w:t>
      </w:r>
      <w:r w:rsidR="00556B59" w:rsidRPr="00BC5EA2">
        <w:rPr>
          <w:rFonts w:ascii="Times New Roman" w:eastAsia="Times New Roman" w:hAnsi="Times New Roman" w:cs="Times New Roman"/>
          <w:sz w:val="24"/>
          <w:szCs w:val="24"/>
        </w:rPr>
        <w:t xml:space="preserve"> </w:t>
      </w:r>
      <w:r w:rsidR="00556B59">
        <w:rPr>
          <w:rFonts w:ascii="Times New Roman" w:eastAsia="Times New Roman" w:hAnsi="Times New Roman" w:cs="Times New Roman"/>
          <w:sz w:val="24"/>
          <w:szCs w:val="24"/>
        </w:rPr>
        <w:t xml:space="preserve">la </w:t>
      </w:r>
      <w:r w:rsidRPr="00BC5EA2">
        <w:rPr>
          <w:rFonts w:ascii="Times New Roman" w:eastAsia="Times New Roman" w:hAnsi="Times New Roman" w:cs="Times New Roman"/>
          <w:sz w:val="24"/>
          <w:szCs w:val="24"/>
        </w:rPr>
        <w:t>aplicación de las variables económicas y del mercado en la gestión de los residuos (</w:t>
      </w:r>
      <w:r w:rsidRPr="00BC5EA2">
        <w:rPr>
          <w:rFonts w:ascii="Times New Roman" w:eastAsia="Times New Roman" w:hAnsi="Times New Roman" w:cs="Times New Roman"/>
          <w:color w:val="2E74B5" w:themeColor="accent1" w:themeShade="BF"/>
          <w:sz w:val="24"/>
          <w:szCs w:val="24"/>
        </w:rPr>
        <w:t xml:space="preserve">André </w:t>
      </w:r>
      <w:r w:rsidR="00556B59">
        <w:rPr>
          <w:rFonts w:ascii="Times New Roman" w:eastAsia="Times New Roman" w:hAnsi="Times New Roman" w:cs="Times New Roman"/>
          <w:color w:val="2E74B5" w:themeColor="accent1" w:themeShade="BF"/>
          <w:sz w:val="24"/>
          <w:szCs w:val="24"/>
        </w:rPr>
        <w:t>y</w:t>
      </w:r>
      <w:r w:rsidR="00556B59" w:rsidRPr="00BC5EA2">
        <w:rPr>
          <w:rFonts w:ascii="Times New Roman" w:eastAsia="Times New Roman" w:hAnsi="Times New Roman" w:cs="Times New Roman"/>
          <w:color w:val="2E74B5" w:themeColor="accent1" w:themeShade="BF"/>
          <w:sz w:val="24"/>
          <w:szCs w:val="24"/>
        </w:rPr>
        <w:t xml:space="preserve"> </w:t>
      </w:r>
      <w:r w:rsidRPr="00BC5EA2">
        <w:rPr>
          <w:rFonts w:ascii="Times New Roman" w:eastAsia="Times New Roman" w:hAnsi="Times New Roman" w:cs="Times New Roman"/>
          <w:color w:val="2E74B5" w:themeColor="accent1" w:themeShade="BF"/>
          <w:sz w:val="24"/>
          <w:szCs w:val="24"/>
        </w:rPr>
        <w:t>Cerdá, 2006</w:t>
      </w:r>
      <w:r w:rsidR="00556B59" w:rsidRPr="00BC5EA2">
        <w:rPr>
          <w:rFonts w:ascii="Times New Roman" w:eastAsia="Times New Roman" w:hAnsi="Times New Roman" w:cs="Times New Roman"/>
          <w:sz w:val="24"/>
          <w:szCs w:val="24"/>
        </w:rPr>
        <w:t>)</w:t>
      </w:r>
      <w:r w:rsidR="00556B59">
        <w:rPr>
          <w:rFonts w:ascii="Times New Roman" w:eastAsia="Times New Roman" w:hAnsi="Times New Roman" w:cs="Times New Roman"/>
          <w:sz w:val="24"/>
          <w:szCs w:val="24"/>
        </w:rPr>
        <w:t>.</w:t>
      </w:r>
      <w:r w:rsidR="00556B59" w:rsidRPr="00BC5EA2">
        <w:rPr>
          <w:rFonts w:ascii="Times New Roman" w:eastAsia="Times New Roman" w:hAnsi="Times New Roman" w:cs="Times New Roman"/>
          <w:sz w:val="24"/>
          <w:szCs w:val="24"/>
        </w:rPr>
        <w:t xml:space="preserve"> </w:t>
      </w:r>
      <w:r w:rsidR="00556B59">
        <w:rPr>
          <w:rFonts w:ascii="Times New Roman" w:eastAsia="Times New Roman" w:hAnsi="Times New Roman" w:cs="Times New Roman"/>
          <w:sz w:val="24"/>
          <w:szCs w:val="24"/>
        </w:rPr>
        <w:t xml:space="preserve">Lo anterior, </w:t>
      </w:r>
      <w:r w:rsidRPr="00BC5EA2">
        <w:rPr>
          <w:rFonts w:ascii="Times New Roman" w:eastAsia="Times New Roman" w:hAnsi="Times New Roman" w:cs="Times New Roman"/>
          <w:sz w:val="24"/>
          <w:szCs w:val="24"/>
        </w:rPr>
        <w:t>pese a</w:t>
      </w:r>
      <w:r w:rsidR="00556B59">
        <w:rPr>
          <w:rFonts w:ascii="Times New Roman" w:eastAsia="Times New Roman" w:hAnsi="Times New Roman" w:cs="Times New Roman"/>
          <w:sz w:val="24"/>
          <w:szCs w:val="24"/>
        </w:rPr>
        <w:t xml:space="preserve"> que</w:t>
      </w:r>
      <w:r w:rsidRPr="00BC5EA2">
        <w:rPr>
          <w:rFonts w:ascii="Times New Roman" w:eastAsia="Times New Roman" w:hAnsi="Times New Roman" w:cs="Times New Roman"/>
          <w:sz w:val="24"/>
          <w:szCs w:val="24"/>
        </w:rPr>
        <w:t xml:space="preserve"> factores como los bajos precios de venta de los productos separados, la centralización de la industria de reciclaje en las áreas urbanas, además de una oferta tecnológica limitada de reciclaje para los residuos posconsumo y la falta de formalidad en el gremio de los recuperadores de residuos son ampliamente reconocidos</w:t>
      </w:r>
      <w:r w:rsidR="00556B59">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por los técnicos, profesionales y autoridades, como variables que influyen de forma altamente significativa en el éxito de dichos procesos de gestión (</w:t>
      </w:r>
      <w:r w:rsidRPr="00BC5EA2">
        <w:rPr>
          <w:rFonts w:ascii="Times New Roman" w:eastAsia="Times New Roman" w:hAnsi="Times New Roman" w:cs="Times New Roman"/>
          <w:color w:val="2E74B5" w:themeColor="accent1" w:themeShade="BF"/>
          <w:sz w:val="24"/>
          <w:szCs w:val="24"/>
        </w:rPr>
        <w:t>Camacho, Murillo y Yeomans, 2008; Barrientos, 2011; Campos y Soto, 2014</w:t>
      </w:r>
      <w:r w:rsidRPr="00BC5EA2">
        <w:rPr>
          <w:rFonts w:ascii="Times New Roman" w:eastAsia="Times New Roman" w:hAnsi="Times New Roman" w:cs="Times New Roman"/>
          <w:sz w:val="24"/>
          <w:szCs w:val="24"/>
        </w:rPr>
        <w:t xml:space="preserve">). </w:t>
      </w:r>
    </w:p>
    <w:p w14:paraId="4A3BDD48" w14:textId="1744C2AE" w:rsidR="00D61526" w:rsidRPr="00BC5EA2" w:rsidRDefault="00D61526" w:rsidP="00297582">
      <w:pPr>
        <w:spacing w:after="0"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En el caso de los gobiernos locales, </w:t>
      </w:r>
      <w:r w:rsidR="00556B59">
        <w:rPr>
          <w:rFonts w:ascii="Times New Roman" w:eastAsia="Times New Roman" w:hAnsi="Times New Roman" w:cs="Times New Roman"/>
          <w:sz w:val="24"/>
          <w:szCs w:val="24"/>
        </w:rPr>
        <w:t xml:space="preserve">los </w:t>
      </w:r>
      <w:r w:rsidRPr="00BC5EA2">
        <w:rPr>
          <w:rFonts w:ascii="Times New Roman" w:eastAsia="Times New Roman" w:hAnsi="Times New Roman" w:cs="Times New Roman"/>
          <w:sz w:val="24"/>
          <w:szCs w:val="24"/>
        </w:rPr>
        <w:t xml:space="preserve">principales encargados de los </w:t>
      </w:r>
      <w:r w:rsidR="00556B59">
        <w:rPr>
          <w:rFonts w:ascii="Times New Roman" w:eastAsia="Times New Roman" w:hAnsi="Times New Roman" w:cs="Times New Roman"/>
          <w:sz w:val="24"/>
          <w:szCs w:val="24"/>
        </w:rPr>
        <w:t>procedimientos</w:t>
      </w:r>
      <w:r w:rsidR="00556B59"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de recolección, transporte y disposición (</w:t>
      </w:r>
      <w:r w:rsidRPr="00BC5EA2">
        <w:rPr>
          <w:rFonts w:ascii="Times New Roman" w:eastAsia="Times New Roman" w:hAnsi="Times New Roman" w:cs="Times New Roman"/>
          <w:color w:val="2E74B5" w:themeColor="accent1" w:themeShade="BF"/>
          <w:sz w:val="24"/>
          <w:szCs w:val="24"/>
        </w:rPr>
        <w:t>Gaviria y Soto, 2008; Barboza, 2013</w:t>
      </w:r>
      <w:r w:rsidR="00556B59" w:rsidRPr="00BC5EA2">
        <w:rPr>
          <w:rFonts w:ascii="Times New Roman" w:eastAsia="Times New Roman" w:hAnsi="Times New Roman" w:cs="Times New Roman"/>
          <w:sz w:val="24"/>
          <w:szCs w:val="24"/>
        </w:rPr>
        <w:t>)</w:t>
      </w:r>
      <w:r w:rsidR="00556B59">
        <w:rPr>
          <w:rFonts w:ascii="Times New Roman" w:eastAsia="Times New Roman" w:hAnsi="Times New Roman" w:cs="Times New Roman"/>
          <w:sz w:val="24"/>
          <w:szCs w:val="24"/>
        </w:rPr>
        <w:t>, así como</w:t>
      </w:r>
      <w:r w:rsidR="00556B59"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el manejo operativo de los residuos constituye</w:t>
      </w:r>
      <w:r w:rsidR="00556B59">
        <w:rPr>
          <w:rFonts w:ascii="Times New Roman" w:eastAsia="Times New Roman" w:hAnsi="Times New Roman" w:cs="Times New Roman"/>
          <w:sz w:val="24"/>
          <w:szCs w:val="24"/>
        </w:rPr>
        <w:t>n</w:t>
      </w:r>
      <w:r w:rsidRPr="00BC5EA2">
        <w:rPr>
          <w:rFonts w:ascii="Times New Roman" w:eastAsia="Times New Roman" w:hAnsi="Times New Roman" w:cs="Times New Roman"/>
          <w:sz w:val="24"/>
          <w:szCs w:val="24"/>
        </w:rPr>
        <w:t xml:space="preserve"> un alto porcentaje del costo total de toda la gestión, generalmente el más alto de todo el proceso (</w:t>
      </w:r>
      <w:r w:rsidRPr="00BC5EA2">
        <w:rPr>
          <w:rFonts w:ascii="Times New Roman" w:eastAsia="Times New Roman" w:hAnsi="Times New Roman" w:cs="Times New Roman"/>
          <w:color w:val="2E74B5" w:themeColor="accent1" w:themeShade="BF"/>
          <w:sz w:val="24"/>
          <w:szCs w:val="24"/>
        </w:rPr>
        <w:t>Cointreau-Levine, 1995, p.5</w:t>
      </w:r>
      <w:r w:rsidRPr="00BC5EA2">
        <w:rPr>
          <w:rFonts w:ascii="Times New Roman" w:eastAsia="Times New Roman" w:hAnsi="Times New Roman" w:cs="Times New Roman"/>
          <w:sz w:val="24"/>
          <w:szCs w:val="24"/>
        </w:rPr>
        <w:t xml:space="preserve">). </w:t>
      </w:r>
    </w:p>
    <w:p w14:paraId="75A4E6D9" w14:textId="77777777" w:rsidR="00D61526" w:rsidRPr="00BC5EA2" w:rsidRDefault="00D61526" w:rsidP="00297582">
      <w:pPr>
        <w:spacing w:after="0" w:line="240" w:lineRule="auto"/>
        <w:jc w:val="both"/>
        <w:rPr>
          <w:rFonts w:ascii="Times New Roman" w:eastAsia="Times New Roman" w:hAnsi="Times New Roman" w:cs="Times New Roman"/>
          <w:sz w:val="24"/>
          <w:szCs w:val="24"/>
        </w:rPr>
      </w:pPr>
    </w:p>
    <w:p w14:paraId="52390EEA" w14:textId="4744FF5E" w:rsidR="00D61526" w:rsidRPr="00BC5EA2" w:rsidRDefault="00D61526" w:rsidP="00297582">
      <w:pPr>
        <w:spacing w:after="0"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En general, los modelos económicos de las últimas décadas fueron diseñados para un consumo excesivo no controlado de los recursos naturales, lo que implica la destrucción sistemática de las fuentes naturales necesarias para el mantenimiento del ser humano y sus actividades (</w:t>
      </w:r>
      <w:r w:rsidRPr="00BC5EA2">
        <w:rPr>
          <w:rFonts w:ascii="Times New Roman" w:eastAsia="Times New Roman" w:hAnsi="Times New Roman" w:cs="Times New Roman"/>
          <w:color w:val="2E74B5" w:themeColor="accent1" w:themeShade="BF"/>
          <w:sz w:val="24"/>
          <w:szCs w:val="24"/>
        </w:rPr>
        <w:t>Ablan y Méndez, 2004; Velásquez, 2008</w:t>
      </w:r>
      <w:r w:rsidRPr="00BC5EA2">
        <w:rPr>
          <w:rFonts w:ascii="Times New Roman" w:eastAsia="Times New Roman" w:hAnsi="Times New Roman" w:cs="Times New Roman"/>
          <w:sz w:val="24"/>
          <w:szCs w:val="24"/>
        </w:rPr>
        <w:t xml:space="preserve">). En el caso de los residuos, el creciente aumento en la demanda de bienes y materiales diseñados para ser descartados rápidamente o con un impacto ambiental y de salud pública significativo tiene una relación directa con la cantidad de residuos que se atienden </w:t>
      </w:r>
      <w:r w:rsidRPr="00BC5EA2">
        <w:rPr>
          <w:rFonts w:ascii="Times New Roman" w:eastAsia="Times New Roman" w:hAnsi="Times New Roman" w:cs="Times New Roman"/>
          <w:sz w:val="24"/>
          <w:szCs w:val="24"/>
        </w:rPr>
        <w:lastRenderedPageBreak/>
        <w:t xml:space="preserve">mediante los sistemas de recolección y, por ende, </w:t>
      </w:r>
      <w:r w:rsidR="00947FF0">
        <w:rPr>
          <w:rFonts w:ascii="Times New Roman" w:eastAsia="Times New Roman" w:hAnsi="Times New Roman" w:cs="Times New Roman"/>
          <w:sz w:val="24"/>
          <w:szCs w:val="24"/>
        </w:rPr>
        <w:t>con</w:t>
      </w:r>
      <w:r w:rsidR="00947FF0"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los costos asociados a dichos servicios públicos (</w:t>
      </w:r>
      <w:r w:rsidRPr="00BC5EA2">
        <w:rPr>
          <w:rFonts w:ascii="Times New Roman" w:eastAsia="Times New Roman" w:hAnsi="Times New Roman" w:cs="Times New Roman"/>
          <w:color w:val="2E74B5" w:themeColor="accent1" w:themeShade="BF"/>
          <w:sz w:val="24"/>
          <w:szCs w:val="24"/>
        </w:rPr>
        <w:t>Ibarrarán, Islas y Mayett, 2003</w:t>
      </w:r>
      <w:r w:rsidRPr="00BC5EA2">
        <w:rPr>
          <w:rFonts w:ascii="Times New Roman" w:eastAsia="Times New Roman" w:hAnsi="Times New Roman" w:cs="Times New Roman"/>
          <w:sz w:val="24"/>
          <w:szCs w:val="24"/>
        </w:rPr>
        <w:t xml:space="preserve">). </w:t>
      </w:r>
    </w:p>
    <w:p w14:paraId="71FDF90D" w14:textId="77777777" w:rsidR="00D61526" w:rsidRPr="00BC5EA2" w:rsidRDefault="00D61526" w:rsidP="00297582">
      <w:pPr>
        <w:spacing w:after="0" w:line="240" w:lineRule="auto"/>
        <w:jc w:val="both"/>
        <w:rPr>
          <w:rFonts w:ascii="Times New Roman" w:eastAsia="Times New Roman" w:hAnsi="Times New Roman" w:cs="Times New Roman"/>
          <w:sz w:val="24"/>
          <w:szCs w:val="24"/>
        </w:rPr>
      </w:pPr>
    </w:p>
    <w:p w14:paraId="374863F4" w14:textId="3FEB866D" w:rsidR="00D61526" w:rsidRPr="00BC5EA2" w:rsidRDefault="00D61526" w:rsidP="00297582">
      <w:pPr>
        <w:spacing w:after="0"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La identificación de un modelo económico con indicadores bien definidos es fundamental en la gestión integral de los residuos, debido a que, en la mayoría de las organizaciones, esta gestión se visualiza como un gasto que debe llevarse al mínimo posible y no como un proceso de inversión necesaria que </w:t>
      </w:r>
      <w:r w:rsidR="00C71D11">
        <w:rPr>
          <w:rFonts w:ascii="Times New Roman" w:eastAsia="Times New Roman" w:hAnsi="Times New Roman" w:cs="Times New Roman"/>
          <w:sz w:val="24"/>
          <w:szCs w:val="24"/>
        </w:rPr>
        <w:t>es preciso</w:t>
      </w:r>
      <w:r w:rsidR="00C71D11" w:rsidRPr="00BC5EA2">
        <w:rPr>
          <w:rFonts w:ascii="Times New Roman" w:eastAsia="Times New Roman" w:hAnsi="Times New Roman" w:cs="Times New Roman"/>
          <w:sz w:val="24"/>
          <w:szCs w:val="24"/>
        </w:rPr>
        <w:t xml:space="preserve"> financiar</w:t>
      </w:r>
      <w:r w:rsidR="00C71D11">
        <w:rPr>
          <w:rFonts w:ascii="Times New Roman" w:eastAsia="Times New Roman" w:hAnsi="Times New Roman" w:cs="Times New Roman"/>
          <w:sz w:val="24"/>
          <w:szCs w:val="24"/>
        </w:rPr>
        <w:t>,</w:t>
      </w:r>
      <w:r w:rsidR="00C71D11"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según las necesidades de los </w:t>
      </w:r>
      <w:r w:rsidR="00C71D11" w:rsidRPr="00BC5EA2">
        <w:rPr>
          <w:rFonts w:ascii="Times New Roman" w:eastAsia="Times New Roman" w:hAnsi="Times New Roman" w:cs="Times New Roman"/>
          <w:sz w:val="24"/>
          <w:szCs w:val="24"/>
        </w:rPr>
        <w:t>proce</w:t>
      </w:r>
      <w:r w:rsidR="00C71D11">
        <w:rPr>
          <w:rFonts w:ascii="Times New Roman" w:eastAsia="Times New Roman" w:hAnsi="Times New Roman" w:cs="Times New Roman"/>
          <w:sz w:val="24"/>
          <w:szCs w:val="24"/>
        </w:rPr>
        <w:t>dimientos</w:t>
      </w:r>
      <w:r w:rsidR="00C71D11"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asociados. </w:t>
      </w:r>
      <w:r w:rsidRPr="00BC5EA2">
        <w:rPr>
          <w:rFonts w:ascii="Times New Roman" w:eastAsia="Times New Roman" w:hAnsi="Times New Roman" w:cs="Times New Roman"/>
          <w:color w:val="2E74B5" w:themeColor="accent1" w:themeShade="BF"/>
          <w:sz w:val="24"/>
          <w:szCs w:val="24"/>
        </w:rPr>
        <w:t xml:space="preserve">Abarca-Guerrero, Maas y Hogland (2015) </w:t>
      </w:r>
      <w:r w:rsidRPr="00BC5EA2">
        <w:rPr>
          <w:rFonts w:ascii="Times New Roman" w:eastAsia="Times New Roman" w:hAnsi="Times New Roman" w:cs="Times New Roman"/>
          <w:sz w:val="24"/>
          <w:szCs w:val="24"/>
        </w:rPr>
        <w:t xml:space="preserve">afirman que las municipalidades de los países en vías de desarrollo han fracasado en alcanzar </w:t>
      </w:r>
      <w:r w:rsidR="00C71D11" w:rsidRPr="00BC5EA2">
        <w:rPr>
          <w:rFonts w:ascii="Times New Roman" w:eastAsia="Times New Roman" w:hAnsi="Times New Roman" w:cs="Times New Roman"/>
          <w:sz w:val="24"/>
          <w:szCs w:val="24"/>
        </w:rPr>
        <w:t>a</w:t>
      </w:r>
      <w:r w:rsidR="00C71D11">
        <w:rPr>
          <w:rFonts w:ascii="Times New Roman" w:eastAsia="Times New Roman" w:hAnsi="Times New Roman" w:cs="Times New Roman"/>
          <w:sz w:val="24"/>
          <w:szCs w:val="24"/>
        </w:rPr>
        <w:t>ú</w:t>
      </w:r>
      <w:r w:rsidR="00C71D11" w:rsidRPr="00BC5EA2">
        <w:rPr>
          <w:rFonts w:ascii="Times New Roman" w:eastAsia="Times New Roman" w:hAnsi="Times New Roman" w:cs="Times New Roman"/>
          <w:sz w:val="24"/>
          <w:szCs w:val="24"/>
        </w:rPr>
        <w:t xml:space="preserve">n </w:t>
      </w:r>
      <w:r w:rsidRPr="00BC5EA2">
        <w:rPr>
          <w:rFonts w:ascii="Times New Roman" w:eastAsia="Times New Roman" w:hAnsi="Times New Roman" w:cs="Times New Roman"/>
          <w:sz w:val="24"/>
          <w:szCs w:val="24"/>
        </w:rPr>
        <w:t>adecuada gestión de los residuos debido a factores principalmente financieros, lo que fortalece aún más la necesidad de estudiar y definir modelos económicos e indicadores.</w:t>
      </w:r>
    </w:p>
    <w:p w14:paraId="6F2F67C5" w14:textId="77777777" w:rsidR="00D61526" w:rsidRPr="00BC5EA2" w:rsidRDefault="00D61526" w:rsidP="00297582">
      <w:pPr>
        <w:spacing w:after="0" w:line="240" w:lineRule="auto"/>
        <w:jc w:val="both"/>
        <w:rPr>
          <w:rFonts w:ascii="Times New Roman" w:eastAsia="Times New Roman" w:hAnsi="Times New Roman" w:cs="Times New Roman"/>
          <w:sz w:val="24"/>
          <w:szCs w:val="24"/>
        </w:rPr>
      </w:pPr>
    </w:p>
    <w:p w14:paraId="08ACF27F" w14:textId="56D9545B" w:rsidR="00D61526" w:rsidRPr="00BC5EA2" w:rsidRDefault="00D61526" w:rsidP="00297582">
      <w:pPr>
        <w:spacing w:after="0"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color w:val="2E74B5" w:themeColor="accent1" w:themeShade="BF"/>
          <w:sz w:val="24"/>
          <w:szCs w:val="24"/>
        </w:rPr>
        <w:t xml:space="preserve">Guerrero y Erbiti (2004, p. 74) </w:t>
      </w:r>
      <w:r w:rsidRPr="00BC5EA2">
        <w:rPr>
          <w:rFonts w:ascii="Times New Roman" w:eastAsia="Times New Roman" w:hAnsi="Times New Roman" w:cs="Times New Roman"/>
          <w:sz w:val="24"/>
          <w:szCs w:val="24"/>
        </w:rPr>
        <w:t>definen a los indicadores ambientales como “los instrumentos para medir los criterios aceptados por una sociedad como válidos para la evaluación del progreso hacia la sustentabilidad”. Estos son lo que permiten visualizar la realidad de los procesos</w:t>
      </w:r>
      <w:r w:rsidR="008E0559">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facilitar la toma de decisiones y la generación de políticas ambientales; así como la comparación de escenarios y realidades locales (</w:t>
      </w:r>
      <w:r w:rsidRPr="00BC5EA2">
        <w:rPr>
          <w:rFonts w:ascii="Times New Roman" w:eastAsia="Times New Roman" w:hAnsi="Times New Roman" w:cs="Times New Roman"/>
          <w:color w:val="2E74B5" w:themeColor="accent1" w:themeShade="BF"/>
          <w:sz w:val="24"/>
          <w:szCs w:val="24"/>
        </w:rPr>
        <w:t>Zulaica y Tomadoni, 2015</w:t>
      </w:r>
      <w:r w:rsidRPr="00BC5EA2">
        <w:rPr>
          <w:rFonts w:ascii="Times New Roman" w:eastAsia="Times New Roman" w:hAnsi="Times New Roman" w:cs="Times New Roman"/>
          <w:sz w:val="24"/>
          <w:szCs w:val="24"/>
        </w:rPr>
        <w:t xml:space="preserve">). </w:t>
      </w:r>
    </w:p>
    <w:p w14:paraId="6DDFA469" w14:textId="77777777" w:rsidR="00D61526" w:rsidRPr="00BC5EA2" w:rsidRDefault="00D61526" w:rsidP="00297582">
      <w:pPr>
        <w:spacing w:after="0" w:line="240" w:lineRule="auto"/>
        <w:jc w:val="both"/>
        <w:rPr>
          <w:rFonts w:ascii="Times New Roman" w:eastAsia="Times New Roman" w:hAnsi="Times New Roman" w:cs="Times New Roman"/>
          <w:sz w:val="24"/>
          <w:szCs w:val="24"/>
        </w:rPr>
      </w:pPr>
    </w:p>
    <w:p w14:paraId="37B34BC7" w14:textId="0304A86A" w:rsidR="00D61526" w:rsidRPr="00BC5EA2" w:rsidRDefault="00D61526" w:rsidP="00297582">
      <w:pPr>
        <w:spacing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Para las municipalidades en Costa Rica</w:t>
      </w:r>
      <w:r w:rsidR="008E0559">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existe poca información acerca de la gestión económica de los residuos, en donde los estimadores estatales no permiten una visión holística del proceso, ya que únicamente se centran en los costos de los servicios de recolección, transporte y disposición final; además</w:t>
      </w:r>
      <w:r w:rsidR="00313BC5">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w:t>
      </w:r>
      <w:r w:rsidR="00313BC5">
        <w:rPr>
          <w:rFonts w:ascii="Times New Roman" w:eastAsia="Times New Roman" w:hAnsi="Times New Roman" w:cs="Times New Roman"/>
          <w:sz w:val="24"/>
          <w:szCs w:val="24"/>
        </w:rPr>
        <w:t>se nota</w:t>
      </w:r>
      <w:r w:rsidR="00313BC5"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un valor de hasta un 10 % del </w:t>
      </w:r>
      <w:r w:rsidR="00313BC5">
        <w:rPr>
          <w:rFonts w:ascii="Times New Roman" w:eastAsia="Times New Roman" w:hAnsi="Times New Roman" w:cs="Times New Roman"/>
          <w:sz w:val="24"/>
          <w:szCs w:val="24"/>
        </w:rPr>
        <w:t>monto</w:t>
      </w:r>
      <w:r w:rsidR="00313BC5"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estimado del servicio</w:t>
      </w:r>
      <w:r w:rsidR="00313BC5">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bajo el concepto de “inversión para el desarrollo”. </w:t>
      </w:r>
      <w:r w:rsidR="00313BC5">
        <w:rPr>
          <w:rFonts w:ascii="Times New Roman" w:eastAsia="Times New Roman" w:hAnsi="Times New Roman" w:cs="Times New Roman"/>
          <w:sz w:val="24"/>
          <w:szCs w:val="24"/>
        </w:rPr>
        <w:t>En</w:t>
      </w:r>
      <w:r w:rsidR="00313BC5"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el cantón de Belén, </w:t>
      </w:r>
      <w:r w:rsidRPr="00BC5EA2">
        <w:rPr>
          <w:rFonts w:ascii="Times New Roman" w:eastAsia="Times New Roman" w:hAnsi="Times New Roman" w:cs="Times New Roman"/>
          <w:color w:val="2E74B5" w:themeColor="accent1" w:themeShade="BF"/>
          <w:sz w:val="24"/>
          <w:szCs w:val="24"/>
        </w:rPr>
        <w:t>Salazar-Acuña (2016)</w:t>
      </w:r>
      <w:r w:rsidRPr="00BC5EA2">
        <w:rPr>
          <w:rFonts w:ascii="Times New Roman" w:eastAsia="Times New Roman" w:hAnsi="Times New Roman" w:cs="Times New Roman"/>
          <w:sz w:val="24"/>
          <w:szCs w:val="24"/>
        </w:rPr>
        <w:t xml:space="preserve"> realizó una evaluación enfocada en la generación de los residuos </w:t>
      </w:r>
      <w:r w:rsidR="00D857DA">
        <w:rPr>
          <w:rFonts w:ascii="Times New Roman" w:eastAsia="Times New Roman" w:hAnsi="Times New Roman" w:cs="Times New Roman"/>
          <w:sz w:val="24"/>
          <w:szCs w:val="24"/>
        </w:rPr>
        <w:t>durante</w:t>
      </w:r>
      <w:r w:rsidR="00D857DA"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el período 2005-2015. No obstante, no se evaluaron factores económicos del proceso de gestión, </w:t>
      </w:r>
      <w:r w:rsidR="00BA67B2">
        <w:rPr>
          <w:rFonts w:ascii="Times New Roman" w:eastAsia="Times New Roman" w:hAnsi="Times New Roman" w:cs="Times New Roman"/>
          <w:sz w:val="24"/>
          <w:szCs w:val="24"/>
        </w:rPr>
        <w:t>así</w:t>
      </w:r>
      <w:r w:rsidRPr="00BC5EA2">
        <w:rPr>
          <w:rFonts w:ascii="Times New Roman" w:eastAsia="Times New Roman" w:hAnsi="Times New Roman" w:cs="Times New Roman"/>
          <w:sz w:val="24"/>
          <w:szCs w:val="24"/>
        </w:rPr>
        <w:t xml:space="preserve"> que no existe información más allá de los gastos incurridos en el proceso por este </w:t>
      </w:r>
      <w:r w:rsidR="00BA67B2">
        <w:rPr>
          <w:rFonts w:ascii="Times New Roman" w:eastAsia="Times New Roman" w:hAnsi="Times New Roman" w:cs="Times New Roman"/>
          <w:sz w:val="24"/>
          <w:szCs w:val="24"/>
        </w:rPr>
        <w:t>g</w:t>
      </w:r>
      <w:r w:rsidR="00BA67B2" w:rsidRPr="00BC5EA2">
        <w:rPr>
          <w:rFonts w:ascii="Times New Roman" w:eastAsia="Times New Roman" w:hAnsi="Times New Roman" w:cs="Times New Roman"/>
          <w:sz w:val="24"/>
          <w:szCs w:val="24"/>
        </w:rPr>
        <w:t xml:space="preserve">obierno </w:t>
      </w:r>
      <w:r w:rsidR="00BA67B2">
        <w:rPr>
          <w:rFonts w:ascii="Times New Roman" w:eastAsia="Times New Roman" w:hAnsi="Times New Roman" w:cs="Times New Roman"/>
          <w:sz w:val="24"/>
          <w:szCs w:val="24"/>
        </w:rPr>
        <w:t>l</w:t>
      </w:r>
      <w:r w:rsidR="00BA67B2" w:rsidRPr="00BC5EA2">
        <w:rPr>
          <w:rFonts w:ascii="Times New Roman" w:eastAsia="Times New Roman" w:hAnsi="Times New Roman" w:cs="Times New Roman"/>
          <w:sz w:val="24"/>
          <w:szCs w:val="24"/>
        </w:rPr>
        <w:t>ocal</w:t>
      </w:r>
      <w:r w:rsidRPr="00BC5EA2">
        <w:rPr>
          <w:rFonts w:ascii="Times New Roman" w:eastAsia="Times New Roman" w:hAnsi="Times New Roman" w:cs="Times New Roman"/>
          <w:sz w:val="24"/>
          <w:szCs w:val="24"/>
        </w:rPr>
        <w:t xml:space="preserve">. </w:t>
      </w:r>
    </w:p>
    <w:p w14:paraId="746EE00A" w14:textId="0E9E5322" w:rsidR="00D61526" w:rsidRPr="00BC5EA2" w:rsidRDefault="00D61526" w:rsidP="00297582">
      <w:pPr>
        <w:spacing w:after="0"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Este trabajo tiene como objetivo proponer un indicador multivariado de valoración económica que permita la optimización en la evaluación de los procesos de gestión integral de residuos </w:t>
      </w:r>
      <w:r w:rsidR="00C45280">
        <w:rPr>
          <w:rFonts w:ascii="Times New Roman" w:eastAsia="Times New Roman" w:hAnsi="Times New Roman" w:cs="Times New Roman"/>
          <w:sz w:val="24"/>
          <w:szCs w:val="24"/>
        </w:rPr>
        <w:t>en el</w:t>
      </w:r>
      <w:r w:rsidR="00C45280"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nivel municipal</w:t>
      </w:r>
      <w:r w:rsidR="00C45280">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para Costa Rica. Se basa en los principios que la legislación nacional promueve, así como en las condiciones actuales de los sistemas de recolección, transporte, valorización, tratamiento y disposición final presentes en el país</w:t>
      </w:r>
      <w:r w:rsidR="00ED1A48">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w:t>
      </w:r>
      <w:r w:rsidR="00ED1A48">
        <w:rPr>
          <w:rFonts w:ascii="Times New Roman" w:eastAsia="Times New Roman" w:hAnsi="Times New Roman" w:cs="Times New Roman"/>
          <w:sz w:val="24"/>
          <w:szCs w:val="24"/>
        </w:rPr>
        <w:t>los cuales</w:t>
      </w:r>
      <w:r w:rsidR="00ED1A48"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pueda</w:t>
      </w:r>
      <w:r w:rsidR="00ED1A48">
        <w:rPr>
          <w:rFonts w:ascii="Times New Roman" w:eastAsia="Times New Roman" w:hAnsi="Times New Roman" w:cs="Times New Roman"/>
          <w:sz w:val="24"/>
          <w:szCs w:val="24"/>
        </w:rPr>
        <w:t>n</w:t>
      </w:r>
      <w:r w:rsidRPr="00BC5EA2">
        <w:rPr>
          <w:rFonts w:ascii="Times New Roman" w:eastAsia="Times New Roman" w:hAnsi="Times New Roman" w:cs="Times New Roman"/>
          <w:sz w:val="24"/>
          <w:szCs w:val="24"/>
        </w:rPr>
        <w:t xml:space="preserve"> ser utilizado</w:t>
      </w:r>
      <w:r w:rsidR="00ED1A48">
        <w:rPr>
          <w:rFonts w:ascii="Times New Roman" w:eastAsia="Times New Roman" w:hAnsi="Times New Roman" w:cs="Times New Roman"/>
          <w:sz w:val="24"/>
          <w:szCs w:val="24"/>
        </w:rPr>
        <w:t>s</w:t>
      </w:r>
      <w:r w:rsidRPr="00BC5EA2">
        <w:rPr>
          <w:rFonts w:ascii="Times New Roman" w:eastAsia="Times New Roman" w:hAnsi="Times New Roman" w:cs="Times New Roman"/>
          <w:sz w:val="24"/>
          <w:szCs w:val="24"/>
        </w:rPr>
        <w:t xml:space="preserve"> en la evaluación de los procesos municipales de gestión integral de residuos sólidos valorizables</w:t>
      </w:r>
      <w:r w:rsidR="00485BF5">
        <w:rPr>
          <w:rFonts w:ascii="Times New Roman" w:eastAsia="Times New Roman" w:hAnsi="Times New Roman" w:cs="Times New Roman"/>
          <w:sz w:val="24"/>
          <w:szCs w:val="24"/>
        </w:rPr>
        <w:t>. L</w:t>
      </w:r>
      <w:r w:rsidRPr="00BC5EA2">
        <w:rPr>
          <w:rFonts w:ascii="Times New Roman" w:eastAsia="Times New Roman" w:hAnsi="Times New Roman" w:cs="Times New Roman"/>
          <w:sz w:val="24"/>
          <w:szCs w:val="24"/>
        </w:rPr>
        <w:t>o anterior</w:t>
      </w:r>
      <w:r w:rsidR="00955BEF">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considerando la experiencia del cantón de Belén </w:t>
      </w:r>
      <w:r w:rsidR="003E77B5">
        <w:rPr>
          <w:rFonts w:ascii="Times New Roman" w:eastAsia="Times New Roman" w:hAnsi="Times New Roman" w:cs="Times New Roman"/>
          <w:sz w:val="24"/>
          <w:szCs w:val="24"/>
        </w:rPr>
        <w:t>en</w:t>
      </w:r>
      <w:r w:rsidR="003E77B5"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el período 2016-2018. </w:t>
      </w:r>
    </w:p>
    <w:p w14:paraId="5C95DC2A" w14:textId="77777777" w:rsidR="00D61526" w:rsidRPr="00BC5EA2" w:rsidRDefault="00D61526" w:rsidP="00297582">
      <w:pPr>
        <w:spacing w:after="0" w:line="240" w:lineRule="auto"/>
        <w:jc w:val="both"/>
        <w:rPr>
          <w:rFonts w:ascii="Times New Roman" w:eastAsia="Times New Roman" w:hAnsi="Times New Roman" w:cs="Times New Roman"/>
          <w:sz w:val="24"/>
          <w:szCs w:val="24"/>
        </w:rPr>
      </w:pPr>
    </w:p>
    <w:p w14:paraId="7C2C0CE6" w14:textId="77777777" w:rsidR="00D61526" w:rsidRPr="00BC5EA2" w:rsidRDefault="00D61526" w:rsidP="00297582">
      <w:pPr>
        <w:pStyle w:val="Prrafodelista"/>
        <w:numPr>
          <w:ilvl w:val="0"/>
          <w:numId w:val="1"/>
        </w:numPr>
        <w:spacing w:after="0" w:line="240" w:lineRule="auto"/>
        <w:ind w:left="284" w:hanging="284"/>
        <w:jc w:val="both"/>
        <w:rPr>
          <w:rFonts w:ascii="Times New Roman" w:hAnsi="Times New Roman" w:cs="Times New Roman"/>
          <w:b/>
          <w:bCs/>
          <w:sz w:val="24"/>
          <w:szCs w:val="24"/>
        </w:rPr>
      </w:pPr>
      <w:r w:rsidRPr="00BC5EA2">
        <w:rPr>
          <w:rFonts w:ascii="Times New Roman" w:eastAsia="Times New Roman" w:hAnsi="Times New Roman" w:cs="Times New Roman"/>
          <w:b/>
          <w:bCs/>
          <w:sz w:val="24"/>
          <w:szCs w:val="24"/>
        </w:rPr>
        <w:t xml:space="preserve">Metodología </w:t>
      </w:r>
    </w:p>
    <w:p w14:paraId="40F7C4FF" w14:textId="77777777" w:rsidR="00D61526" w:rsidRPr="00BC5EA2" w:rsidRDefault="00D61526" w:rsidP="00297582">
      <w:pPr>
        <w:spacing w:after="0" w:line="240" w:lineRule="auto"/>
        <w:jc w:val="both"/>
        <w:rPr>
          <w:rFonts w:ascii="Times New Roman" w:eastAsia="Times New Roman" w:hAnsi="Times New Roman" w:cs="Times New Roman"/>
          <w:b/>
          <w:bCs/>
          <w:sz w:val="24"/>
          <w:szCs w:val="24"/>
        </w:rPr>
      </w:pPr>
    </w:p>
    <w:p w14:paraId="796E727D" w14:textId="1DDADFF6" w:rsidR="000E0F94" w:rsidRPr="00BC5EA2" w:rsidRDefault="00D61526" w:rsidP="00297582">
      <w:pPr>
        <w:spacing w:after="0" w:line="240" w:lineRule="auto"/>
        <w:jc w:val="both"/>
        <w:rPr>
          <w:rFonts w:ascii="Times New Roman" w:eastAsia="Times New Roman" w:hAnsi="Times New Roman" w:cs="Times New Roman"/>
          <w:b/>
          <w:bCs/>
          <w:sz w:val="24"/>
          <w:szCs w:val="24"/>
        </w:rPr>
      </w:pPr>
      <w:r w:rsidRPr="00BC5EA2">
        <w:rPr>
          <w:rFonts w:ascii="Times New Roman" w:eastAsia="Times New Roman" w:hAnsi="Times New Roman" w:cs="Times New Roman"/>
          <w:b/>
          <w:bCs/>
          <w:sz w:val="24"/>
          <w:szCs w:val="24"/>
        </w:rPr>
        <w:t>2.1 Sitio de estudio</w:t>
      </w:r>
    </w:p>
    <w:p w14:paraId="39160300" w14:textId="77777777" w:rsidR="00CE7C13" w:rsidRPr="00BC5EA2" w:rsidRDefault="00CE7C13" w:rsidP="00297582">
      <w:pPr>
        <w:spacing w:after="0" w:line="240" w:lineRule="auto"/>
        <w:jc w:val="both"/>
        <w:rPr>
          <w:rFonts w:ascii="Times New Roman" w:eastAsia="Times New Roman" w:hAnsi="Times New Roman" w:cs="Times New Roman"/>
          <w:b/>
          <w:bCs/>
          <w:sz w:val="24"/>
          <w:szCs w:val="24"/>
        </w:rPr>
      </w:pPr>
    </w:p>
    <w:p w14:paraId="3B544D7A" w14:textId="7E8FA6B3" w:rsidR="00D61526" w:rsidRPr="00BC5EA2" w:rsidRDefault="00D61526" w:rsidP="00297582">
      <w:pPr>
        <w:spacing w:after="0"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El cantón de Belén se encuentra ubicado al suroeste de la </w:t>
      </w:r>
      <w:r w:rsidR="00A4539F">
        <w:rPr>
          <w:rFonts w:ascii="Times New Roman" w:eastAsia="Times New Roman" w:hAnsi="Times New Roman" w:cs="Times New Roman"/>
          <w:sz w:val="24"/>
          <w:szCs w:val="24"/>
        </w:rPr>
        <w:t>p</w:t>
      </w:r>
      <w:r w:rsidR="00A4539F" w:rsidRPr="00BC5EA2">
        <w:rPr>
          <w:rFonts w:ascii="Times New Roman" w:eastAsia="Times New Roman" w:hAnsi="Times New Roman" w:cs="Times New Roman"/>
          <w:sz w:val="24"/>
          <w:szCs w:val="24"/>
        </w:rPr>
        <w:t xml:space="preserve">rovincia </w:t>
      </w:r>
      <w:r w:rsidRPr="00BC5EA2">
        <w:rPr>
          <w:rFonts w:ascii="Times New Roman" w:eastAsia="Times New Roman" w:hAnsi="Times New Roman" w:cs="Times New Roman"/>
          <w:sz w:val="24"/>
          <w:szCs w:val="24"/>
        </w:rPr>
        <w:t>de Heredia, Costa Rica</w:t>
      </w:r>
      <w:r w:rsidR="00A80DDE">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w:t>
      </w:r>
      <w:r w:rsidR="006501E5">
        <w:rPr>
          <w:rFonts w:ascii="Times New Roman" w:eastAsia="Times New Roman" w:hAnsi="Times New Roman" w:cs="Times New Roman"/>
          <w:sz w:val="24"/>
          <w:szCs w:val="24"/>
        </w:rPr>
        <w:t>tiene</w:t>
      </w:r>
      <w:r w:rsidRPr="00BC5EA2">
        <w:rPr>
          <w:rFonts w:ascii="Times New Roman" w:eastAsia="Times New Roman" w:hAnsi="Times New Roman" w:cs="Times New Roman"/>
          <w:sz w:val="24"/>
          <w:szCs w:val="24"/>
        </w:rPr>
        <w:t xml:space="preserve"> una extensión de aproximadamente 12 km</w:t>
      </w:r>
      <w:r w:rsidRPr="00BC5EA2">
        <w:rPr>
          <w:rFonts w:ascii="Times New Roman" w:eastAsia="Times New Roman" w:hAnsi="Times New Roman" w:cs="Times New Roman"/>
          <w:sz w:val="24"/>
          <w:szCs w:val="24"/>
          <w:vertAlign w:val="superscript"/>
        </w:rPr>
        <w:t>2</w:t>
      </w:r>
      <w:r w:rsidRPr="00BC5EA2">
        <w:rPr>
          <w:rFonts w:ascii="Times New Roman" w:eastAsia="Times New Roman" w:hAnsi="Times New Roman" w:cs="Times New Roman"/>
          <w:sz w:val="24"/>
          <w:szCs w:val="24"/>
        </w:rPr>
        <w:t>, posee una población estimada de 24</w:t>
      </w:r>
      <w:r w:rsidR="006501E5">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000 habitantes y geopolíticamente se encuentra dividido en </w:t>
      </w:r>
      <w:r w:rsidR="006501E5">
        <w:rPr>
          <w:rFonts w:ascii="Times New Roman" w:eastAsia="Times New Roman" w:hAnsi="Times New Roman" w:cs="Times New Roman"/>
          <w:sz w:val="24"/>
          <w:szCs w:val="24"/>
        </w:rPr>
        <w:t>3</w:t>
      </w:r>
      <w:r w:rsidR="006501E5"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distritos (</w:t>
      </w:r>
      <w:r w:rsidRPr="00BC5EA2">
        <w:rPr>
          <w:rFonts w:ascii="Times New Roman" w:eastAsia="Times New Roman" w:hAnsi="Times New Roman" w:cs="Times New Roman"/>
          <w:color w:val="2E74B5" w:themeColor="accent1" w:themeShade="BF"/>
          <w:sz w:val="24"/>
          <w:szCs w:val="24"/>
        </w:rPr>
        <w:t>Salazar-Acuña, 2016</w:t>
      </w:r>
      <w:r w:rsidRPr="00BC5EA2">
        <w:rPr>
          <w:rFonts w:ascii="Times New Roman" w:eastAsia="Times New Roman" w:hAnsi="Times New Roman" w:cs="Times New Roman"/>
          <w:sz w:val="24"/>
          <w:szCs w:val="24"/>
        </w:rPr>
        <w:t xml:space="preserve">). La Municipalidad de Belén cuenta con un programa de recuperación de residuos valorizables que es operativo </w:t>
      </w:r>
      <w:r w:rsidR="00235D47">
        <w:rPr>
          <w:rFonts w:ascii="Times New Roman" w:eastAsia="Times New Roman" w:hAnsi="Times New Roman" w:cs="Times New Roman"/>
          <w:sz w:val="24"/>
          <w:szCs w:val="24"/>
        </w:rPr>
        <w:t>en el</w:t>
      </w:r>
      <w:r w:rsidR="00235D47"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nivel cantonal desde el 2011. Este programa ha sufrido diversos cambios en cuanto a </w:t>
      </w:r>
      <w:r w:rsidR="00443C8A">
        <w:rPr>
          <w:rFonts w:ascii="Times New Roman" w:eastAsia="Times New Roman" w:hAnsi="Times New Roman" w:cs="Times New Roman"/>
          <w:sz w:val="24"/>
          <w:szCs w:val="24"/>
        </w:rPr>
        <w:t>su</w:t>
      </w:r>
      <w:r w:rsidR="00443C8A"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frecuencia y capacidad. No obstante, desde setiembre del 2016 </w:t>
      </w:r>
      <w:r w:rsidR="003B6E20">
        <w:rPr>
          <w:rFonts w:ascii="Times New Roman" w:eastAsia="Times New Roman" w:hAnsi="Times New Roman" w:cs="Times New Roman"/>
          <w:sz w:val="24"/>
          <w:szCs w:val="24"/>
        </w:rPr>
        <w:t>posee</w:t>
      </w:r>
      <w:r w:rsidRPr="00BC5EA2">
        <w:rPr>
          <w:rFonts w:ascii="Times New Roman" w:eastAsia="Times New Roman" w:hAnsi="Times New Roman" w:cs="Times New Roman"/>
          <w:sz w:val="24"/>
          <w:szCs w:val="24"/>
        </w:rPr>
        <w:t xml:space="preserve"> una frecuencia semanal por distrito en su ruta de recolección de residuos valorizables y un centro de recuperación cantonal que se mantiene activo.</w:t>
      </w:r>
    </w:p>
    <w:p w14:paraId="2C2D0A60" w14:textId="2CBAA76F" w:rsidR="00D61526" w:rsidRPr="00BC5EA2" w:rsidRDefault="00D61526" w:rsidP="00297582">
      <w:pPr>
        <w:spacing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lastRenderedPageBreak/>
        <w:t>Según el último estudio de generación y caracterización de residuos sólidos</w:t>
      </w:r>
      <w:r w:rsidR="003B6E20">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elaborado en el 2015 por la Universidad Nacional, la tasa de generación </w:t>
      </w:r>
      <w:r w:rsidRPr="00095C8B">
        <w:rPr>
          <w:rFonts w:ascii="Times New Roman" w:eastAsia="Times New Roman" w:hAnsi="Times New Roman" w:cs="Times New Roman"/>
          <w:sz w:val="24"/>
          <w:szCs w:val="24"/>
        </w:rPr>
        <w:t>per</w:t>
      </w:r>
      <w:r w:rsidRPr="000A157A">
        <w:rPr>
          <w:rFonts w:ascii="Times New Roman" w:eastAsia="Times New Roman" w:hAnsi="Times New Roman" w:cs="Times New Roman"/>
          <w:sz w:val="24"/>
          <w:szCs w:val="24"/>
        </w:rPr>
        <w:t xml:space="preserve"> </w:t>
      </w:r>
      <w:r w:rsidR="000A157A" w:rsidRPr="00095C8B">
        <w:rPr>
          <w:rFonts w:ascii="Times New Roman" w:eastAsia="Times New Roman" w:hAnsi="Times New Roman" w:cs="Times New Roman"/>
          <w:sz w:val="24"/>
          <w:szCs w:val="24"/>
        </w:rPr>
        <w:t>cápita</w:t>
      </w:r>
      <w:r w:rsidR="000A157A"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diaria fue de 0.86 kg, de los cuales aproximadamente un 17 % </w:t>
      </w:r>
      <w:r w:rsidR="000A157A">
        <w:rPr>
          <w:rFonts w:ascii="Times New Roman" w:eastAsia="Times New Roman" w:hAnsi="Times New Roman" w:cs="Times New Roman"/>
          <w:sz w:val="24"/>
          <w:szCs w:val="24"/>
        </w:rPr>
        <w:t>representa</w:t>
      </w:r>
      <w:r w:rsidRPr="00BC5EA2">
        <w:rPr>
          <w:rFonts w:ascii="Times New Roman" w:eastAsia="Times New Roman" w:hAnsi="Times New Roman" w:cs="Times New Roman"/>
          <w:sz w:val="24"/>
          <w:szCs w:val="24"/>
        </w:rPr>
        <w:t xml:space="preserve"> residuos valorizables. Sin embargo, la recuperación de residuos </w:t>
      </w:r>
      <w:r w:rsidR="007B27CB">
        <w:rPr>
          <w:rFonts w:ascii="Times New Roman" w:eastAsia="Times New Roman" w:hAnsi="Times New Roman" w:cs="Times New Roman"/>
          <w:sz w:val="24"/>
          <w:szCs w:val="24"/>
        </w:rPr>
        <w:t>en lo</w:t>
      </w:r>
      <w:r w:rsidRPr="00BC5EA2">
        <w:rPr>
          <w:rFonts w:ascii="Times New Roman" w:eastAsia="Times New Roman" w:hAnsi="Times New Roman" w:cs="Times New Roman"/>
          <w:sz w:val="24"/>
          <w:szCs w:val="24"/>
        </w:rPr>
        <w:t xml:space="preserve"> local no alcanzó el 5 % anual para el 2018 (</w:t>
      </w:r>
      <w:r w:rsidRPr="00BC5EA2">
        <w:rPr>
          <w:rFonts w:ascii="Times New Roman" w:eastAsia="Times New Roman" w:hAnsi="Times New Roman" w:cs="Times New Roman"/>
          <w:color w:val="2E74B5" w:themeColor="accent1" w:themeShade="BF"/>
          <w:sz w:val="24"/>
          <w:szCs w:val="24"/>
        </w:rPr>
        <w:t>Municipalidad de Belén, 2018a</w:t>
      </w:r>
      <w:r w:rsidRPr="00BC5EA2">
        <w:rPr>
          <w:rFonts w:ascii="Times New Roman" w:eastAsia="Times New Roman" w:hAnsi="Times New Roman" w:cs="Times New Roman"/>
          <w:sz w:val="24"/>
          <w:szCs w:val="24"/>
        </w:rPr>
        <w:t xml:space="preserve">). </w:t>
      </w:r>
    </w:p>
    <w:p w14:paraId="26597C1B" w14:textId="77777777" w:rsidR="00CE7C13" w:rsidRPr="00BC5EA2" w:rsidRDefault="00CE7C13" w:rsidP="00297582">
      <w:pPr>
        <w:spacing w:after="0" w:line="240" w:lineRule="auto"/>
        <w:jc w:val="both"/>
        <w:rPr>
          <w:rFonts w:ascii="Times New Roman" w:eastAsia="Times New Roman" w:hAnsi="Times New Roman" w:cs="Times New Roman"/>
          <w:sz w:val="24"/>
          <w:szCs w:val="24"/>
        </w:rPr>
      </w:pPr>
    </w:p>
    <w:p w14:paraId="65467D8E" w14:textId="70CEAD8A" w:rsidR="00D61526" w:rsidRPr="00BC5EA2" w:rsidRDefault="00D61526" w:rsidP="00297582">
      <w:pPr>
        <w:spacing w:after="0" w:line="240" w:lineRule="auto"/>
        <w:jc w:val="both"/>
        <w:rPr>
          <w:rFonts w:ascii="Times New Roman" w:eastAsia="Times New Roman" w:hAnsi="Times New Roman" w:cs="Times New Roman"/>
          <w:b/>
          <w:bCs/>
          <w:sz w:val="24"/>
          <w:szCs w:val="24"/>
        </w:rPr>
      </w:pPr>
      <w:r w:rsidRPr="00BC5EA2">
        <w:rPr>
          <w:rFonts w:ascii="Times New Roman" w:eastAsia="Times New Roman" w:hAnsi="Times New Roman" w:cs="Times New Roman"/>
          <w:b/>
          <w:bCs/>
          <w:sz w:val="24"/>
          <w:szCs w:val="24"/>
        </w:rPr>
        <w:t>2.2 Información de referencia para la formulación del indicador</w:t>
      </w:r>
    </w:p>
    <w:p w14:paraId="1ABDABA4" w14:textId="77777777" w:rsidR="000E0F94" w:rsidRPr="00BC5EA2" w:rsidRDefault="000E0F94" w:rsidP="00297582">
      <w:pPr>
        <w:spacing w:after="0" w:line="240" w:lineRule="auto"/>
        <w:jc w:val="both"/>
        <w:rPr>
          <w:rFonts w:ascii="Times New Roman" w:eastAsia="Times New Roman" w:hAnsi="Times New Roman" w:cs="Times New Roman"/>
          <w:sz w:val="24"/>
          <w:szCs w:val="24"/>
        </w:rPr>
      </w:pPr>
    </w:p>
    <w:p w14:paraId="5C4B9DFB" w14:textId="25BE4CED" w:rsidR="00D61526" w:rsidRPr="00BC5EA2" w:rsidRDefault="00D61526" w:rsidP="00297582">
      <w:pPr>
        <w:spacing w:after="0"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Para la generación y aplicación del indicador propuesto en un escenario real, se utilizaron los datos relacionados con los costos del servicio de recolección y transporte de los residuos valorizables</w:t>
      </w:r>
      <w:r w:rsidR="0089582D">
        <w:rPr>
          <w:rFonts w:ascii="Times New Roman" w:eastAsia="Times New Roman" w:hAnsi="Times New Roman" w:cs="Times New Roman"/>
          <w:sz w:val="24"/>
          <w:szCs w:val="24"/>
        </w:rPr>
        <w:t>,</w:t>
      </w:r>
      <w:r w:rsidR="0089582D"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así como los</w:t>
      </w:r>
      <w:r w:rsidR="00396046"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registro</w:t>
      </w:r>
      <w:r w:rsidR="00396046" w:rsidRPr="00BC5EA2">
        <w:rPr>
          <w:rFonts w:ascii="Times New Roman" w:eastAsia="Times New Roman" w:hAnsi="Times New Roman" w:cs="Times New Roman"/>
          <w:sz w:val="24"/>
          <w:szCs w:val="24"/>
        </w:rPr>
        <w:t>s</w:t>
      </w:r>
      <w:r w:rsidRPr="00BC5EA2">
        <w:rPr>
          <w:rFonts w:ascii="Times New Roman" w:eastAsia="Times New Roman" w:hAnsi="Times New Roman" w:cs="Times New Roman"/>
          <w:sz w:val="24"/>
          <w:szCs w:val="24"/>
        </w:rPr>
        <w:t xml:space="preserve"> sobre venta y comercialización de residuos valorizables del cantón de Belén</w:t>
      </w:r>
      <w:r w:rsidR="0089582D">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en el período 2016-2018. En el caso de la estimación de los costos </w:t>
      </w:r>
      <w:r w:rsidR="0089582D">
        <w:rPr>
          <w:rFonts w:ascii="Times New Roman" w:eastAsia="Times New Roman" w:hAnsi="Times New Roman" w:cs="Times New Roman"/>
          <w:sz w:val="24"/>
          <w:szCs w:val="24"/>
        </w:rPr>
        <w:t>vinculados</w:t>
      </w:r>
      <w:r w:rsidR="0089582D" w:rsidRPr="00BC5EA2">
        <w:rPr>
          <w:rFonts w:ascii="Times New Roman" w:eastAsia="Times New Roman" w:hAnsi="Times New Roman" w:cs="Times New Roman"/>
          <w:sz w:val="24"/>
          <w:szCs w:val="24"/>
        </w:rPr>
        <w:t xml:space="preserve"> </w:t>
      </w:r>
      <w:r w:rsidR="0089582D">
        <w:rPr>
          <w:rFonts w:ascii="Times New Roman" w:eastAsia="Times New Roman" w:hAnsi="Times New Roman" w:cs="Times New Roman"/>
          <w:sz w:val="24"/>
          <w:szCs w:val="24"/>
        </w:rPr>
        <w:t>con</w:t>
      </w:r>
      <w:r w:rsidR="0089582D" w:rsidRPr="00BC5EA2">
        <w:rPr>
          <w:rFonts w:ascii="Times New Roman" w:eastAsia="Times New Roman" w:hAnsi="Times New Roman" w:cs="Times New Roman"/>
          <w:sz w:val="24"/>
          <w:szCs w:val="24"/>
        </w:rPr>
        <w:t xml:space="preserve"> </w:t>
      </w:r>
      <w:r w:rsidR="00995DB7">
        <w:rPr>
          <w:rFonts w:ascii="Times New Roman" w:eastAsia="Times New Roman" w:hAnsi="Times New Roman" w:cs="Times New Roman"/>
          <w:sz w:val="24"/>
          <w:szCs w:val="24"/>
        </w:rPr>
        <w:t>el</w:t>
      </w:r>
      <w:r w:rsidR="00995DB7" w:rsidRPr="00BC5EA2">
        <w:rPr>
          <w:rFonts w:ascii="Times New Roman" w:eastAsia="Times New Roman" w:hAnsi="Times New Roman" w:cs="Times New Roman"/>
          <w:sz w:val="24"/>
          <w:szCs w:val="24"/>
        </w:rPr>
        <w:t xml:space="preserve"> rescate</w:t>
      </w:r>
      <w:r w:rsidRPr="00BC5EA2">
        <w:rPr>
          <w:rFonts w:ascii="Times New Roman" w:eastAsia="Times New Roman" w:hAnsi="Times New Roman" w:cs="Times New Roman"/>
          <w:sz w:val="24"/>
          <w:szCs w:val="24"/>
        </w:rPr>
        <w:t xml:space="preserve"> de los materiales valorizables en el centro de recuperación, la información se obtuvo del proceso de </w:t>
      </w:r>
      <w:r w:rsidR="00995DB7">
        <w:rPr>
          <w:rFonts w:ascii="Times New Roman" w:eastAsia="Times New Roman" w:hAnsi="Times New Roman" w:cs="Times New Roman"/>
          <w:sz w:val="24"/>
          <w:szCs w:val="24"/>
        </w:rPr>
        <w:t>s</w:t>
      </w:r>
      <w:r w:rsidR="00995DB7" w:rsidRPr="00BC5EA2">
        <w:rPr>
          <w:rFonts w:ascii="Times New Roman" w:eastAsia="Times New Roman" w:hAnsi="Times New Roman" w:cs="Times New Roman"/>
          <w:sz w:val="24"/>
          <w:szCs w:val="24"/>
        </w:rPr>
        <w:t xml:space="preserve">aneamiento </w:t>
      </w:r>
      <w:r w:rsidR="00995DB7">
        <w:rPr>
          <w:rFonts w:ascii="Times New Roman" w:eastAsia="Times New Roman" w:hAnsi="Times New Roman" w:cs="Times New Roman"/>
          <w:sz w:val="24"/>
          <w:szCs w:val="24"/>
        </w:rPr>
        <w:t>a</w:t>
      </w:r>
      <w:r w:rsidR="00995DB7" w:rsidRPr="00BC5EA2">
        <w:rPr>
          <w:rFonts w:ascii="Times New Roman" w:eastAsia="Times New Roman" w:hAnsi="Times New Roman" w:cs="Times New Roman"/>
          <w:sz w:val="24"/>
          <w:szCs w:val="24"/>
        </w:rPr>
        <w:t xml:space="preserve">mbiental </w:t>
      </w:r>
      <w:r w:rsidRPr="00BC5EA2">
        <w:rPr>
          <w:rFonts w:ascii="Times New Roman" w:eastAsia="Times New Roman" w:hAnsi="Times New Roman" w:cs="Times New Roman"/>
          <w:sz w:val="24"/>
          <w:szCs w:val="24"/>
        </w:rPr>
        <w:t xml:space="preserve">y la </w:t>
      </w:r>
      <w:r w:rsidR="00995DB7">
        <w:rPr>
          <w:rFonts w:ascii="Times New Roman" w:eastAsia="Times New Roman" w:hAnsi="Times New Roman" w:cs="Times New Roman"/>
          <w:sz w:val="24"/>
          <w:szCs w:val="24"/>
        </w:rPr>
        <w:t>u</w:t>
      </w:r>
      <w:r w:rsidR="00995DB7" w:rsidRPr="00BC5EA2">
        <w:rPr>
          <w:rFonts w:ascii="Times New Roman" w:eastAsia="Times New Roman" w:hAnsi="Times New Roman" w:cs="Times New Roman"/>
          <w:sz w:val="24"/>
          <w:szCs w:val="24"/>
        </w:rPr>
        <w:t xml:space="preserve">nidad </w:t>
      </w:r>
      <w:r w:rsidR="00995DB7">
        <w:rPr>
          <w:rFonts w:ascii="Times New Roman" w:eastAsia="Times New Roman" w:hAnsi="Times New Roman" w:cs="Times New Roman"/>
          <w:sz w:val="24"/>
          <w:szCs w:val="24"/>
        </w:rPr>
        <w:t>a</w:t>
      </w:r>
      <w:r w:rsidR="00995DB7" w:rsidRPr="00BC5EA2">
        <w:rPr>
          <w:rFonts w:ascii="Times New Roman" w:eastAsia="Times New Roman" w:hAnsi="Times New Roman" w:cs="Times New Roman"/>
          <w:sz w:val="24"/>
          <w:szCs w:val="24"/>
        </w:rPr>
        <w:t xml:space="preserve">mbiental </w:t>
      </w:r>
      <w:r w:rsidRPr="00BC5EA2">
        <w:rPr>
          <w:rFonts w:ascii="Times New Roman" w:eastAsia="Times New Roman" w:hAnsi="Times New Roman" w:cs="Times New Roman"/>
          <w:sz w:val="24"/>
          <w:szCs w:val="24"/>
        </w:rPr>
        <w:t xml:space="preserve">de la </w:t>
      </w:r>
      <w:r w:rsidR="00995DB7">
        <w:rPr>
          <w:rFonts w:ascii="Times New Roman" w:eastAsia="Times New Roman" w:hAnsi="Times New Roman" w:cs="Times New Roman"/>
          <w:sz w:val="24"/>
          <w:szCs w:val="24"/>
        </w:rPr>
        <w:t>m</w:t>
      </w:r>
      <w:r w:rsidR="00995DB7" w:rsidRPr="00BC5EA2">
        <w:rPr>
          <w:rFonts w:ascii="Times New Roman" w:eastAsia="Times New Roman" w:hAnsi="Times New Roman" w:cs="Times New Roman"/>
          <w:sz w:val="24"/>
          <w:szCs w:val="24"/>
        </w:rPr>
        <w:t>unicipalidad</w:t>
      </w:r>
      <w:r w:rsidRPr="00BC5EA2">
        <w:rPr>
          <w:rFonts w:ascii="Times New Roman" w:eastAsia="Times New Roman" w:hAnsi="Times New Roman" w:cs="Times New Roman"/>
          <w:sz w:val="24"/>
          <w:szCs w:val="24"/>
        </w:rPr>
        <w:t>. Los registros sobre los montos por concepto de venta de residuos valorizables se obtuvieron de los informes técnicos que realiza el Área de Servicios Públicos de la Municipalidad de forma mensual, aplicado</w:t>
      </w:r>
      <w:r w:rsidR="00916EBA">
        <w:rPr>
          <w:rFonts w:ascii="Times New Roman" w:eastAsia="Times New Roman" w:hAnsi="Times New Roman" w:cs="Times New Roman"/>
          <w:sz w:val="24"/>
          <w:szCs w:val="24"/>
        </w:rPr>
        <w:t>s</w:t>
      </w:r>
      <w:r w:rsidRPr="00BC5EA2">
        <w:rPr>
          <w:rFonts w:ascii="Times New Roman" w:eastAsia="Times New Roman" w:hAnsi="Times New Roman" w:cs="Times New Roman"/>
          <w:sz w:val="24"/>
          <w:szCs w:val="24"/>
        </w:rPr>
        <w:t xml:space="preserve"> de </w:t>
      </w:r>
      <w:r w:rsidR="00475030">
        <w:rPr>
          <w:rFonts w:ascii="Times New Roman" w:eastAsia="Times New Roman" w:hAnsi="Times New Roman" w:cs="Times New Roman"/>
          <w:sz w:val="24"/>
          <w:szCs w:val="24"/>
        </w:rPr>
        <w:t>modo</w:t>
      </w:r>
      <w:r w:rsidR="00475030"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global a todos los materiales recuperados por el programa de recolección diferenciada.</w:t>
      </w:r>
    </w:p>
    <w:p w14:paraId="5BF88784" w14:textId="77777777" w:rsidR="00D61526" w:rsidRPr="00BC5EA2" w:rsidRDefault="00D61526" w:rsidP="00297582">
      <w:pPr>
        <w:spacing w:after="0" w:line="240" w:lineRule="auto"/>
        <w:jc w:val="both"/>
        <w:rPr>
          <w:rFonts w:ascii="Times New Roman" w:eastAsia="Times New Roman" w:hAnsi="Times New Roman" w:cs="Times New Roman"/>
          <w:sz w:val="24"/>
          <w:szCs w:val="24"/>
        </w:rPr>
      </w:pPr>
    </w:p>
    <w:p w14:paraId="6873AAEB" w14:textId="7B41DE72" w:rsidR="00D61526" w:rsidRPr="00BC5EA2" w:rsidRDefault="00D61526" w:rsidP="00297582">
      <w:pPr>
        <w:spacing w:after="0"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El modelo de recolección de los residuos valorizables difiere de los modelos tradicionales de recolección y transporte para residuos ordinarios</w:t>
      </w:r>
      <w:r w:rsidR="00670D4E">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debido a que la unidad de cobro de los servicios no está </w:t>
      </w:r>
      <w:r w:rsidR="0089676F" w:rsidRPr="00BC5EA2">
        <w:rPr>
          <w:rFonts w:ascii="Times New Roman" w:eastAsia="Times New Roman" w:hAnsi="Times New Roman" w:cs="Times New Roman"/>
          <w:sz w:val="24"/>
          <w:szCs w:val="24"/>
        </w:rPr>
        <w:t>vinculad</w:t>
      </w:r>
      <w:r w:rsidR="0089676F">
        <w:rPr>
          <w:rFonts w:ascii="Times New Roman" w:eastAsia="Times New Roman" w:hAnsi="Times New Roman" w:cs="Times New Roman"/>
          <w:sz w:val="24"/>
          <w:szCs w:val="24"/>
        </w:rPr>
        <w:t>a</w:t>
      </w:r>
      <w:r w:rsidR="0089676F"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a la cantidad de residuos recolectados (en toneladas</w:t>
      </w:r>
      <w:r w:rsidR="00615BE6" w:rsidRPr="00BC5EA2">
        <w:rPr>
          <w:rFonts w:ascii="Times New Roman" w:eastAsia="Times New Roman" w:hAnsi="Times New Roman" w:cs="Times New Roman"/>
          <w:sz w:val="24"/>
          <w:szCs w:val="24"/>
        </w:rPr>
        <w:t>)</w:t>
      </w:r>
      <w:r w:rsidR="00615BE6">
        <w:rPr>
          <w:rFonts w:ascii="Times New Roman" w:eastAsia="Times New Roman" w:hAnsi="Times New Roman" w:cs="Times New Roman"/>
          <w:sz w:val="24"/>
          <w:szCs w:val="24"/>
        </w:rPr>
        <w:t>,</w:t>
      </w:r>
      <w:r w:rsidR="00615BE6"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sino que se basa en el cobro por jornada diaria de recolección. Esto implica que el costo por servicio de recolección y transporte es constante. Los resultados de la estimación se presentan en dólares estadounidenses para facilitar de interpretación.</w:t>
      </w:r>
    </w:p>
    <w:p w14:paraId="3870DCA7" w14:textId="77777777" w:rsidR="00D61526" w:rsidRPr="00BC5EA2" w:rsidRDefault="00D61526" w:rsidP="00297582">
      <w:pPr>
        <w:spacing w:after="0" w:line="240" w:lineRule="auto"/>
        <w:jc w:val="both"/>
        <w:rPr>
          <w:rFonts w:ascii="Times New Roman" w:eastAsia="Times New Roman" w:hAnsi="Times New Roman" w:cs="Times New Roman"/>
          <w:sz w:val="24"/>
          <w:szCs w:val="24"/>
        </w:rPr>
      </w:pPr>
    </w:p>
    <w:p w14:paraId="5CCDBFFE" w14:textId="0B278238" w:rsidR="00D61526" w:rsidRPr="00BC5EA2" w:rsidRDefault="00D61526" w:rsidP="00297582">
      <w:pPr>
        <w:spacing w:after="0"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Por su parte, la estimación de los costos evitados por concepto de disposición final se calculó utilizando como referencia los </w:t>
      </w:r>
      <w:r w:rsidR="00615BE6">
        <w:rPr>
          <w:rFonts w:ascii="Times New Roman" w:eastAsia="Times New Roman" w:hAnsi="Times New Roman" w:cs="Times New Roman"/>
          <w:sz w:val="24"/>
          <w:szCs w:val="24"/>
        </w:rPr>
        <w:t>montos</w:t>
      </w:r>
      <w:r w:rsidR="00615BE6"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del servicio de recolección ordinaria de residuos no valorizables en el período de estudio. Todo lo registrado posee </w:t>
      </w:r>
      <w:r w:rsidR="00615BE6" w:rsidRPr="00BC5EA2">
        <w:rPr>
          <w:rFonts w:ascii="Times New Roman" w:eastAsia="Times New Roman" w:hAnsi="Times New Roman" w:cs="Times New Roman"/>
          <w:sz w:val="24"/>
          <w:szCs w:val="24"/>
        </w:rPr>
        <w:t>actualiza</w:t>
      </w:r>
      <w:r w:rsidR="00615BE6">
        <w:rPr>
          <w:rFonts w:ascii="Times New Roman" w:eastAsia="Times New Roman" w:hAnsi="Times New Roman" w:cs="Times New Roman"/>
          <w:sz w:val="24"/>
          <w:szCs w:val="24"/>
        </w:rPr>
        <w:t>ción de</w:t>
      </w:r>
      <w:r w:rsidR="00615BE6"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los reajustes de precios de los proveedores y los costos a la fecha de su registro.</w:t>
      </w:r>
    </w:p>
    <w:p w14:paraId="5C4B5E7F" w14:textId="77777777" w:rsidR="00D61526" w:rsidRPr="00BC5EA2" w:rsidRDefault="00D61526" w:rsidP="00297582">
      <w:pPr>
        <w:spacing w:after="0" w:line="240" w:lineRule="auto"/>
        <w:jc w:val="both"/>
        <w:rPr>
          <w:rFonts w:ascii="Times New Roman" w:eastAsia="Times New Roman" w:hAnsi="Times New Roman" w:cs="Times New Roman"/>
          <w:sz w:val="24"/>
          <w:szCs w:val="24"/>
        </w:rPr>
      </w:pPr>
    </w:p>
    <w:p w14:paraId="4F031446" w14:textId="31ACFA0B" w:rsidR="000E0F94" w:rsidRPr="00BC5EA2" w:rsidRDefault="00D61526" w:rsidP="00297582">
      <w:pPr>
        <w:pStyle w:val="NormalWeb"/>
        <w:spacing w:before="0" w:beforeAutospacing="0" w:after="0" w:afterAutospacing="0"/>
        <w:jc w:val="both"/>
        <w:rPr>
          <w:b/>
          <w:bCs/>
        </w:rPr>
      </w:pPr>
      <w:r w:rsidRPr="00BC5EA2">
        <w:rPr>
          <w:b/>
          <w:bCs/>
        </w:rPr>
        <w:t>2.3 Propuesta de indicador para la evaluación de la gestión integral de residuos (GIR)</w:t>
      </w:r>
    </w:p>
    <w:p w14:paraId="27AFB4F4" w14:textId="77777777" w:rsidR="000E0F94" w:rsidRPr="00BC5EA2" w:rsidRDefault="000E0F94" w:rsidP="00297582">
      <w:pPr>
        <w:pStyle w:val="NormalWeb"/>
        <w:spacing w:before="0" w:beforeAutospacing="0" w:after="0" w:afterAutospacing="0"/>
        <w:jc w:val="both"/>
        <w:rPr>
          <w:b/>
          <w:bCs/>
        </w:rPr>
      </w:pPr>
    </w:p>
    <w:p w14:paraId="5FF41435" w14:textId="7F0DADA5" w:rsidR="00D61526" w:rsidRPr="00BC5EA2" w:rsidRDefault="00D61526" w:rsidP="00297582">
      <w:pPr>
        <w:pStyle w:val="NormalWeb"/>
        <w:spacing w:before="0" w:beforeAutospacing="0" w:after="0" w:afterAutospacing="0"/>
        <w:jc w:val="both"/>
      </w:pPr>
      <w:r w:rsidRPr="00BC5EA2">
        <w:t xml:space="preserve">La propuesta se basa en la incorporación de un indicador para la evaluación del rendimiento en la inversión de los gobiernos locales, aplicable a los diferentes modelos reconocidos en Costa Rica </w:t>
      </w:r>
      <w:r w:rsidR="00556EB3">
        <w:t>con miras al</w:t>
      </w:r>
      <w:r w:rsidRPr="00BC5EA2">
        <w:t xml:space="preserve"> manejo de los residuos ordinarios valorizables. </w:t>
      </w:r>
      <w:r w:rsidRPr="00BC5EA2">
        <w:rPr>
          <w:lang w:val="es-MX" w:eastAsia="en-US"/>
        </w:rPr>
        <w:t xml:space="preserve">Según </w:t>
      </w:r>
      <w:r w:rsidRPr="00BC5EA2">
        <w:rPr>
          <w:color w:val="2E74B5" w:themeColor="accent1" w:themeShade="BF"/>
          <w:lang w:val="es-MX" w:eastAsia="en-US"/>
        </w:rPr>
        <w:t>Di Pace (2001)</w:t>
      </w:r>
      <w:r w:rsidRPr="00BC5EA2">
        <w:rPr>
          <w:lang w:val="es-MX" w:eastAsia="en-US"/>
        </w:rPr>
        <w:t xml:space="preserve">, por las características del indicador propuesto, este se clasifica como holístico, debido a la multifactorialidad de criterios que contempla. </w:t>
      </w:r>
      <w:r w:rsidRPr="00BC5EA2">
        <w:t xml:space="preserve">El indicador se ha denominado Inversión Ambiental Remanente (IA) y su descripción aritmética se determina por medio de la </w:t>
      </w:r>
      <w:r w:rsidRPr="00BC5EA2">
        <w:rPr>
          <w:b/>
          <w:bCs/>
        </w:rPr>
        <w:t>Ecuación 1</w:t>
      </w:r>
      <w:r w:rsidRPr="00BC5EA2">
        <w:t xml:space="preserve">. </w:t>
      </w:r>
    </w:p>
    <w:p w14:paraId="31B81BFB" w14:textId="4B082233" w:rsidR="00D61526" w:rsidRPr="00BC5EA2" w:rsidRDefault="00D61526" w:rsidP="00297582">
      <w:pPr>
        <w:pStyle w:val="NormalWeb"/>
        <w:ind w:left="708" w:firstLine="708"/>
        <w:jc w:val="center"/>
        <w:rPr>
          <w:b/>
          <w:bCs/>
          <w:lang w:val="es-MX" w:eastAsia="en-US"/>
        </w:rPr>
      </w:pPr>
      <w:r w:rsidRPr="00BC5EA2">
        <w:rPr>
          <w:b/>
          <w:bCs/>
          <w:lang w:val="es-MX" w:eastAsia="en-US"/>
        </w:rPr>
        <w:t>IA</w:t>
      </w:r>
      <w:r w:rsidR="0046563D">
        <w:rPr>
          <w:b/>
          <w:bCs/>
          <w:lang w:val="es-MX" w:eastAsia="en-US"/>
        </w:rPr>
        <w:t xml:space="preserve"> </w:t>
      </w:r>
      <w:r w:rsidRPr="00BC5EA2">
        <w:rPr>
          <w:b/>
          <w:bCs/>
          <w:lang w:val="es-MX" w:eastAsia="en-US"/>
        </w:rPr>
        <w:t>= [(A+B)-C]</w:t>
      </w:r>
      <w:r w:rsidRPr="00BC5EA2">
        <w:rPr>
          <w:b/>
          <w:bCs/>
          <w:lang w:val="es-MX" w:eastAsia="en-US"/>
        </w:rPr>
        <w:tab/>
      </w:r>
      <w:r w:rsidRPr="00BC5EA2">
        <w:rPr>
          <w:b/>
          <w:bCs/>
          <w:lang w:val="es-MX" w:eastAsia="en-US"/>
        </w:rPr>
        <w:tab/>
      </w:r>
      <w:r w:rsidRPr="00BC5EA2">
        <w:rPr>
          <w:b/>
          <w:bCs/>
          <w:lang w:val="es-MX" w:eastAsia="en-US"/>
        </w:rPr>
        <w:tab/>
      </w:r>
      <w:r w:rsidRPr="00BC5EA2">
        <w:rPr>
          <w:b/>
          <w:bCs/>
          <w:lang w:val="es-MX" w:eastAsia="en-US"/>
        </w:rPr>
        <w:tab/>
      </w:r>
      <w:r w:rsidRPr="00BC5EA2">
        <w:rPr>
          <w:b/>
          <w:bCs/>
          <w:lang w:val="es-MX" w:eastAsia="en-US"/>
        </w:rPr>
        <w:tab/>
        <w:t>(E. 1)</w:t>
      </w:r>
    </w:p>
    <w:p w14:paraId="7F164725" w14:textId="77777777" w:rsidR="00D61526" w:rsidRPr="00BC5EA2" w:rsidRDefault="00D61526" w:rsidP="00297582">
      <w:pPr>
        <w:pStyle w:val="NormalWeb"/>
        <w:rPr>
          <w:lang w:val="es-MX" w:eastAsia="en-US"/>
        </w:rPr>
      </w:pPr>
      <w:r w:rsidRPr="00BC5EA2">
        <w:rPr>
          <w:lang w:val="es-MX" w:eastAsia="en-US"/>
        </w:rPr>
        <w:t>Donde:</w:t>
      </w:r>
    </w:p>
    <w:p w14:paraId="14B443EA" w14:textId="1214E93A" w:rsidR="00D61526" w:rsidRPr="00BC5EA2" w:rsidRDefault="00D61526" w:rsidP="00297582">
      <w:pPr>
        <w:pStyle w:val="NormalWeb"/>
        <w:spacing w:before="0" w:beforeAutospacing="0" w:after="0" w:afterAutospacing="0"/>
        <w:rPr>
          <w:lang w:val="es-MX" w:eastAsia="en-US"/>
        </w:rPr>
      </w:pPr>
      <w:r w:rsidRPr="00BC5EA2">
        <w:rPr>
          <w:lang w:val="es-MX" w:eastAsia="en-US"/>
        </w:rPr>
        <w:t>IA</w:t>
      </w:r>
      <w:r w:rsidR="0046563D">
        <w:rPr>
          <w:lang w:val="es-MX" w:eastAsia="en-US"/>
        </w:rPr>
        <w:t xml:space="preserve"> </w:t>
      </w:r>
      <w:r w:rsidRPr="00BC5EA2">
        <w:rPr>
          <w:lang w:val="es-MX" w:eastAsia="en-US"/>
        </w:rPr>
        <w:t>= Inversión Ambiental Remanente</w:t>
      </w:r>
    </w:p>
    <w:p w14:paraId="629E2A05" w14:textId="474422B9" w:rsidR="00D61526" w:rsidRPr="00BC5EA2" w:rsidRDefault="00D61526" w:rsidP="00297582">
      <w:pPr>
        <w:pStyle w:val="NormalWeb"/>
        <w:spacing w:before="0" w:beforeAutospacing="0" w:after="0" w:afterAutospacing="0"/>
        <w:rPr>
          <w:lang w:val="es-MX" w:eastAsia="en-US"/>
        </w:rPr>
      </w:pPr>
      <w:r w:rsidRPr="00BC5EA2">
        <w:rPr>
          <w:lang w:val="es-MX" w:eastAsia="en-US"/>
        </w:rPr>
        <w:t>A</w:t>
      </w:r>
      <w:r w:rsidR="0046563D">
        <w:rPr>
          <w:lang w:val="es-MX" w:eastAsia="en-US"/>
        </w:rPr>
        <w:t xml:space="preserve"> </w:t>
      </w:r>
      <w:r w:rsidRPr="00BC5EA2">
        <w:rPr>
          <w:lang w:val="es-MX" w:eastAsia="en-US"/>
        </w:rPr>
        <w:t>= Ingresos por comercialización de residuos valorizables</w:t>
      </w:r>
    </w:p>
    <w:p w14:paraId="68BEDCA1" w14:textId="1BF4E615" w:rsidR="00D61526" w:rsidRPr="00BC5EA2" w:rsidRDefault="00D61526" w:rsidP="00297582">
      <w:pPr>
        <w:pStyle w:val="NormalWeb"/>
        <w:spacing w:before="0" w:beforeAutospacing="0" w:after="0" w:afterAutospacing="0"/>
        <w:rPr>
          <w:lang w:val="es-MX" w:eastAsia="en-US"/>
        </w:rPr>
      </w:pPr>
      <w:r w:rsidRPr="00BC5EA2">
        <w:rPr>
          <w:lang w:val="es-MX" w:eastAsia="en-US"/>
        </w:rPr>
        <w:t>B</w:t>
      </w:r>
      <w:r w:rsidR="0046563D">
        <w:rPr>
          <w:lang w:val="es-MX" w:eastAsia="en-US"/>
        </w:rPr>
        <w:t xml:space="preserve"> </w:t>
      </w:r>
      <w:r w:rsidRPr="00BC5EA2">
        <w:rPr>
          <w:lang w:val="es-MX" w:eastAsia="en-US"/>
        </w:rPr>
        <w:t>= Costos evitados por transporte, tratamiento y disposición final de residuos</w:t>
      </w:r>
    </w:p>
    <w:p w14:paraId="7D22EC05" w14:textId="0CEA75E9" w:rsidR="00D61526" w:rsidRPr="00BC5EA2" w:rsidRDefault="00D61526" w:rsidP="00297582">
      <w:pPr>
        <w:pStyle w:val="NormalWeb"/>
        <w:spacing w:before="0" w:beforeAutospacing="0" w:after="0" w:afterAutospacing="0"/>
        <w:rPr>
          <w:lang w:val="es-MX" w:eastAsia="en-US"/>
        </w:rPr>
      </w:pPr>
      <w:r w:rsidRPr="00BC5EA2">
        <w:rPr>
          <w:lang w:val="es-MX" w:eastAsia="en-US"/>
        </w:rPr>
        <w:t>C</w:t>
      </w:r>
      <w:r w:rsidR="00FF064E">
        <w:rPr>
          <w:lang w:val="es-MX" w:eastAsia="en-US"/>
        </w:rPr>
        <w:t xml:space="preserve"> </w:t>
      </w:r>
      <w:r w:rsidRPr="00BC5EA2">
        <w:rPr>
          <w:lang w:val="es-MX" w:eastAsia="en-US"/>
        </w:rPr>
        <w:t>= Costos generados por el proceso de recolección diferenciada</w:t>
      </w:r>
    </w:p>
    <w:p w14:paraId="3FC56C5C" w14:textId="77777777" w:rsidR="00D61526" w:rsidRPr="00BC5EA2" w:rsidRDefault="00D61526" w:rsidP="00297582">
      <w:pPr>
        <w:pStyle w:val="NormalWeb"/>
        <w:spacing w:before="0" w:beforeAutospacing="0" w:after="0" w:afterAutospacing="0"/>
        <w:jc w:val="both"/>
        <w:rPr>
          <w:lang w:val="es-MX" w:eastAsia="en-US"/>
        </w:rPr>
      </w:pPr>
    </w:p>
    <w:p w14:paraId="13DAD8AC" w14:textId="77777777" w:rsidR="00D61526" w:rsidRPr="00BC5EA2" w:rsidRDefault="00D61526" w:rsidP="00297582">
      <w:pPr>
        <w:pStyle w:val="NormalWeb"/>
        <w:spacing w:before="0" w:beforeAutospacing="0" w:after="0" w:afterAutospacing="0"/>
        <w:jc w:val="both"/>
        <w:rPr>
          <w:lang w:val="es-MX" w:eastAsia="en-US"/>
        </w:rPr>
      </w:pPr>
      <w:r w:rsidRPr="00BC5EA2">
        <w:rPr>
          <w:lang w:val="es-MX" w:eastAsia="en-US"/>
        </w:rPr>
        <w:t>La generación de recursos por comercialización (</w:t>
      </w:r>
      <w:r w:rsidRPr="00BC5EA2">
        <w:rPr>
          <w:b/>
          <w:bCs/>
          <w:lang w:val="es-MX" w:eastAsia="en-US"/>
        </w:rPr>
        <w:t>A</w:t>
      </w:r>
      <w:r w:rsidRPr="00BC5EA2">
        <w:rPr>
          <w:lang w:val="es-MX" w:eastAsia="en-US"/>
        </w:rPr>
        <w:t xml:space="preserve">) se calcula por la </w:t>
      </w:r>
      <w:r w:rsidRPr="00BC5EA2">
        <w:rPr>
          <w:b/>
          <w:bCs/>
          <w:lang w:val="es-MX" w:eastAsia="en-US"/>
        </w:rPr>
        <w:t>Ecuación 2</w:t>
      </w:r>
      <w:r w:rsidRPr="00BC5EA2">
        <w:rPr>
          <w:lang w:val="es-MX" w:eastAsia="en-US"/>
        </w:rPr>
        <w:t>:</w:t>
      </w:r>
    </w:p>
    <w:p w14:paraId="4DB6EA64" w14:textId="77777777" w:rsidR="00D61526" w:rsidRPr="00BC5EA2" w:rsidRDefault="00D61526" w:rsidP="00297582">
      <w:pPr>
        <w:pStyle w:val="NormalWeb"/>
        <w:spacing w:before="0" w:beforeAutospacing="0" w:after="0" w:afterAutospacing="0"/>
        <w:jc w:val="both"/>
        <w:rPr>
          <w:lang w:val="es-MX" w:eastAsia="en-US"/>
        </w:rPr>
      </w:pPr>
    </w:p>
    <w:p w14:paraId="7D4AE919" w14:textId="1234F1DD" w:rsidR="00D61526" w:rsidRPr="00BC5EA2" w:rsidRDefault="00D61526" w:rsidP="00297582">
      <w:pPr>
        <w:pStyle w:val="NormalWeb"/>
        <w:jc w:val="center"/>
        <w:rPr>
          <w:b/>
          <w:bCs/>
          <w:lang w:val="en-US" w:eastAsia="en-US"/>
        </w:rPr>
      </w:pPr>
      <w:r w:rsidRPr="00BC5EA2">
        <w:rPr>
          <w:b/>
          <w:bCs/>
          <w:lang w:val="en-US" w:eastAsia="en-US"/>
        </w:rPr>
        <w:t>A</w:t>
      </w:r>
      <w:r w:rsidR="00FF064E">
        <w:rPr>
          <w:b/>
          <w:bCs/>
          <w:lang w:val="en-US" w:eastAsia="en-US"/>
        </w:rPr>
        <w:t xml:space="preserve"> </w:t>
      </w:r>
      <w:r w:rsidRPr="00BC5EA2">
        <w:rPr>
          <w:b/>
          <w:bCs/>
          <w:lang w:val="en-US" w:eastAsia="en-US"/>
        </w:rPr>
        <w:t>= {</w:t>
      </w:r>
      <w:r w:rsidRPr="00BC5EA2">
        <w:rPr>
          <w:b/>
          <w:bCs/>
          <w:lang w:val="es-MX" w:eastAsia="en-US"/>
        </w:rPr>
        <w:t>Σ</w:t>
      </w:r>
      <w:r w:rsidRPr="00BC5EA2">
        <w:rPr>
          <w:b/>
          <w:bCs/>
          <w:lang w:val="en-US" w:eastAsia="en-US"/>
        </w:rPr>
        <w:t>[(p</w:t>
      </w:r>
      <w:r w:rsidRPr="00BC5EA2">
        <w:rPr>
          <w:b/>
          <w:bCs/>
          <w:vertAlign w:val="subscript"/>
          <w:lang w:val="en-US" w:eastAsia="en-US"/>
        </w:rPr>
        <w:t>m1</w:t>
      </w:r>
      <w:r w:rsidRPr="00BC5EA2">
        <w:rPr>
          <w:b/>
          <w:bCs/>
          <w:lang w:val="en-US" w:eastAsia="en-US"/>
        </w:rPr>
        <w:t>∙x</w:t>
      </w:r>
      <w:r w:rsidRPr="00BC5EA2">
        <w:rPr>
          <w:b/>
          <w:bCs/>
          <w:vertAlign w:val="subscript"/>
          <w:lang w:val="en-US" w:eastAsia="en-US"/>
        </w:rPr>
        <w:t>m1</w:t>
      </w:r>
      <w:r w:rsidRPr="00BC5EA2">
        <w:rPr>
          <w:b/>
          <w:bCs/>
          <w:lang w:val="en-US" w:eastAsia="en-US"/>
        </w:rPr>
        <w:t>) + (p</w:t>
      </w:r>
      <w:r w:rsidRPr="00BC5EA2">
        <w:rPr>
          <w:b/>
          <w:bCs/>
          <w:vertAlign w:val="subscript"/>
          <w:lang w:val="en-US" w:eastAsia="en-US"/>
        </w:rPr>
        <w:t>m2</w:t>
      </w:r>
      <w:r w:rsidRPr="00BC5EA2">
        <w:rPr>
          <w:b/>
          <w:bCs/>
          <w:lang w:val="en-US" w:eastAsia="en-US"/>
        </w:rPr>
        <w:t>∙x</w:t>
      </w:r>
      <w:r w:rsidRPr="00BC5EA2">
        <w:rPr>
          <w:b/>
          <w:bCs/>
          <w:vertAlign w:val="subscript"/>
          <w:lang w:val="en-US" w:eastAsia="en-US"/>
        </w:rPr>
        <w:t>m2</w:t>
      </w:r>
      <w:r w:rsidRPr="00BC5EA2">
        <w:rPr>
          <w:b/>
          <w:bCs/>
          <w:lang w:val="en-US" w:eastAsia="en-US"/>
        </w:rPr>
        <w:t>) + (p</w:t>
      </w:r>
      <w:r w:rsidRPr="00BC5EA2">
        <w:rPr>
          <w:b/>
          <w:bCs/>
          <w:vertAlign w:val="subscript"/>
          <w:lang w:val="en-US" w:eastAsia="en-US"/>
        </w:rPr>
        <w:t>m3</w:t>
      </w:r>
      <w:r w:rsidRPr="00BC5EA2">
        <w:rPr>
          <w:b/>
          <w:bCs/>
          <w:lang w:val="en-US" w:eastAsia="en-US"/>
        </w:rPr>
        <w:t>∙x</w:t>
      </w:r>
      <w:r w:rsidRPr="00BC5EA2">
        <w:rPr>
          <w:b/>
          <w:bCs/>
          <w:vertAlign w:val="subscript"/>
          <w:lang w:val="en-US" w:eastAsia="en-US"/>
        </w:rPr>
        <w:t>m3</w:t>
      </w:r>
      <w:r w:rsidRPr="00BC5EA2">
        <w:rPr>
          <w:b/>
          <w:bCs/>
          <w:lang w:val="en-US" w:eastAsia="en-US"/>
        </w:rPr>
        <w:t>) +</w:t>
      </w:r>
      <w:r w:rsidR="00FF064E">
        <w:rPr>
          <w:b/>
          <w:bCs/>
          <w:lang w:val="en-US" w:eastAsia="en-US"/>
        </w:rPr>
        <w:t xml:space="preserve"> </w:t>
      </w:r>
      <w:r w:rsidRPr="00BC5EA2">
        <w:rPr>
          <w:b/>
          <w:bCs/>
          <w:lang w:val="en-US" w:eastAsia="en-US"/>
        </w:rPr>
        <w:t>...] - CO</w:t>
      </w:r>
      <w:r w:rsidRPr="00BC5EA2">
        <w:rPr>
          <w:b/>
          <w:bCs/>
          <w:vertAlign w:val="subscript"/>
          <w:lang w:val="en-US" w:eastAsia="en-US"/>
        </w:rPr>
        <w:t>sitio</w:t>
      </w:r>
      <w:r w:rsidRPr="00BC5EA2">
        <w:rPr>
          <w:b/>
          <w:bCs/>
          <w:lang w:val="en-US" w:eastAsia="en-US"/>
        </w:rPr>
        <w:t>}</w:t>
      </w:r>
      <w:r w:rsidRPr="00BC5EA2">
        <w:rPr>
          <w:b/>
          <w:bCs/>
          <w:lang w:val="en-US" w:eastAsia="en-US"/>
        </w:rPr>
        <w:tab/>
      </w:r>
      <w:r w:rsidRPr="00BC5EA2">
        <w:rPr>
          <w:b/>
          <w:bCs/>
          <w:lang w:val="en-US" w:eastAsia="en-US"/>
        </w:rPr>
        <w:tab/>
        <w:t>(E. 2)</w:t>
      </w:r>
    </w:p>
    <w:p w14:paraId="3DDD5E11" w14:textId="77777777" w:rsidR="00D61526" w:rsidRPr="00BC5EA2" w:rsidRDefault="00D61526" w:rsidP="00297582">
      <w:pPr>
        <w:pStyle w:val="NormalWeb"/>
        <w:rPr>
          <w:lang w:val="es-MX" w:eastAsia="en-US"/>
        </w:rPr>
      </w:pPr>
      <w:r w:rsidRPr="00BC5EA2">
        <w:rPr>
          <w:lang w:val="es-MX" w:eastAsia="en-US"/>
        </w:rPr>
        <w:t>Donde:</w:t>
      </w:r>
    </w:p>
    <w:p w14:paraId="706E80EC" w14:textId="142F5972" w:rsidR="00D61526" w:rsidRPr="00BC5EA2" w:rsidRDefault="00D61526" w:rsidP="00297582">
      <w:pPr>
        <w:pStyle w:val="NormalWeb"/>
        <w:spacing w:before="0" w:beforeAutospacing="0" w:after="0" w:afterAutospacing="0"/>
        <w:jc w:val="both"/>
        <w:rPr>
          <w:lang w:val="es-MX" w:eastAsia="en-US"/>
        </w:rPr>
      </w:pPr>
      <w:r w:rsidRPr="00BC5EA2">
        <w:rPr>
          <w:lang w:val="es-MX" w:eastAsia="en-US"/>
        </w:rPr>
        <w:t>P</w:t>
      </w:r>
      <w:r w:rsidRPr="00BC5EA2">
        <w:rPr>
          <w:vertAlign w:val="subscript"/>
          <w:lang w:val="es-MX" w:eastAsia="en-US"/>
        </w:rPr>
        <w:t>mx</w:t>
      </w:r>
      <w:r w:rsidR="00FF064E">
        <w:rPr>
          <w:vertAlign w:val="subscript"/>
          <w:lang w:val="es-MX" w:eastAsia="en-US"/>
        </w:rPr>
        <w:t xml:space="preserve"> </w:t>
      </w:r>
      <w:r w:rsidRPr="00BC5EA2">
        <w:rPr>
          <w:lang w:val="es-MX" w:eastAsia="en-US"/>
        </w:rPr>
        <w:t>= Precio de venta por kg del material</w:t>
      </w:r>
      <w:r w:rsidRPr="00BC5EA2">
        <w:rPr>
          <w:i/>
          <w:iCs/>
          <w:lang w:val="es-MX" w:eastAsia="en-US"/>
        </w:rPr>
        <w:t xml:space="preserve"> x</w:t>
      </w:r>
      <w:r w:rsidRPr="00BC5EA2">
        <w:rPr>
          <w:lang w:val="es-MX" w:eastAsia="en-US"/>
        </w:rPr>
        <w:t xml:space="preserve"> </w:t>
      </w:r>
    </w:p>
    <w:p w14:paraId="5A54DA44" w14:textId="4ACB9CE2" w:rsidR="00D61526" w:rsidRPr="00BC5EA2" w:rsidRDefault="00D61526" w:rsidP="00297582">
      <w:pPr>
        <w:pStyle w:val="NormalWeb"/>
        <w:spacing w:before="0" w:beforeAutospacing="0" w:after="0" w:afterAutospacing="0"/>
        <w:jc w:val="both"/>
        <w:rPr>
          <w:lang w:val="es-MX" w:eastAsia="en-US"/>
        </w:rPr>
      </w:pPr>
      <w:r w:rsidRPr="00BC5EA2">
        <w:rPr>
          <w:lang w:val="es-MX" w:eastAsia="en-US"/>
        </w:rPr>
        <w:t>X</w:t>
      </w:r>
      <w:r w:rsidRPr="00BC5EA2">
        <w:rPr>
          <w:vertAlign w:val="subscript"/>
          <w:lang w:val="es-MX" w:eastAsia="en-US"/>
        </w:rPr>
        <w:t>m</w:t>
      </w:r>
      <w:r w:rsidR="003B7BAE">
        <w:rPr>
          <w:vertAlign w:val="subscript"/>
          <w:lang w:val="es-MX" w:eastAsia="en-US"/>
        </w:rPr>
        <w:t xml:space="preserve"> </w:t>
      </w:r>
      <w:r w:rsidRPr="00BC5EA2">
        <w:rPr>
          <w:lang w:val="es-MX" w:eastAsia="en-US"/>
        </w:rPr>
        <w:t xml:space="preserve">= Cantidad comercializada del material </w:t>
      </w:r>
      <w:r w:rsidRPr="00BC5EA2">
        <w:rPr>
          <w:i/>
          <w:iCs/>
          <w:lang w:val="es-MX" w:eastAsia="en-US"/>
        </w:rPr>
        <w:t>x</w:t>
      </w:r>
      <w:r w:rsidRPr="00BC5EA2">
        <w:rPr>
          <w:lang w:val="es-MX" w:eastAsia="en-US"/>
        </w:rPr>
        <w:t xml:space="preserve"> recuperado por la ruta de recolección en kg</w:t>
      </w:r>
    </w:p>
    <w:p w14:paraId="0446385A" w14:textId="3C417E3A" w:rsidR="00D61526" w:rsidRPr="00BC5EA2" w:rsidRDefault="00D61526" w:rsidP="00297582">
      <w:pPr>
        <w:pStyle w:val="NormalWeb"/>
        <w:spacing w:before="0" w:beforeAutospacing="0" w:after="0" w:afterAutospacing="0"/>
        <w:jc w:val="both"/>
        <w:rPr>
          <w:lang w:val="es-MX" w:eastAsia="en-US"/>
        </w:rPr>
      </w:pPr>
      <w:r w:rsidRPr="00BC5EA2">
        <w:rPr>
          <w:lang w:val="es-MX" w:eastAsia="en-US"/>
        </w:rPr>
        <w:t>CO</w:t>
      </w:r>
      <w:r w:rsidRPr="00BC5EA2">
        <w:rPr>
          <w:vertAlign w:val="subscript"/>
          <w:lang w:val="es-MX" w:eastAsia="en-US"/>
        </w:rPr>
        <w:t>sitio</w:t>
      </w:r>
      <w:r w:rsidR="003B7BAE">
        <w:rPr>
          <w:vertAlign w:val="subscript"/>
          <w:lang w:val="es-MX" w:eastAsia="en-US"/>
        </w:rPr>
        <w:t xml:space="preserve"> </w:t>
      </w:r>
      <w:r w:rsidRPr="00BC5EA2">
        <w:rPr>
          <w:lang w:val="es-MX" w:eastAsia="en-US"/>
        </w:rPr>
        <w:t>= Costos de operación del centro de recuperación o sitio similar</w:t>
      </w:r>
    </w:p>
    <w:p w14:paraId="14EC796A" w14:textId="77777777" w:rsidR="00D61526" w:rsidRPr="00BC5EA2" w:rsidRDefault="00D61526" w:rsidP="00297582">
      <w:pPr>
        <w:pStyle w:val="NormalWeb"/>
        <w:spacing w:before="0" w:beforeAutospacing="0" w:after="0" w:afterAutospacing="0"/>
        <w:jc w:val="both"/>
        <w:rPr>
          <w:lang w:val="es-MX" w:eastAsia="en-US"/>
        </w:rPr>
      </w:pPr>
    </w:p>
    <w:p w14:paraId="4EFA8B22" w14:textId="77777777" w:rsidR="00D61526" w:rsidRPr="00BC5EA2" w:rsidRDefault="00D61526" w:rsidP="00297582">
      <w:pPr>
        <w:pStyle w:val="NormalWeb"/>
        <w:spacing w:before="0" w:beforeAutospacing="0" w:after="0" w:afterAutospacing="0"/>
        <w:jc w:val="both"/>
        <w:rPr>
          <w:lang w:val="es-MX" w:eastAsia="en-US"/>
        </w:rPr>
      </w:pPr>
      <w:r w:rsidRPr="00BC5EA2">
        <w:rPr>
          <w:lang w:val="es-MX" w:eastAsia="en-US"/>
        </w:rPr>
        <w:t>Los costos evitados por transporte, tratamiento y disposición final de residuos (</w:t>
      </w:r>
      <w:r w:rsidRPr="00BC5EA2">
        <w:rPr>
          <w:b/>
          <w:bCs/>
          <w:lang w:val="es-MX" w:eastAsia="en-US"/>
        </w:rPr>
        <w:t>B</w:t>
      </w:r>
      <w:r w:rsidRPr="00BC5EA2">
        <w:rPr>
          <w:lang w:val="es-MX" w:eastAsia="en-US"/>
        </w:rPr>
        <w:t xml:space="preserve">) se calculan utilizando la </w:t>
      </w:r>
      <w:r w:rsidRPr="00BC5EA2">
        <w:rPr>
          <w:b/>
          <w:bCs/>
          <w:lang w:val="es-MX" w:eastAsia="en-US"/>
        </w:rPr>
        <w:t>Ecuación 3</w:t>
      </w:r>
      <w:r w:rsidRPr="00BC5EA2">
        <w:rPr>
          <w:lang w:val="es-MX" w:eastAsia="en-US"/>
        </w:rPr>
        <w:t>:</w:t>
      </w:r>
    </w:p>
    <w:p w14:paraId="7CB876F5" w14:textId="3794443F" w:rsidR="00D61526" w:rsidRPr="00BC5EA2" w:rsidRDefault="00D61526" w:rsidP="00297582">
      <w:pPr>
        <w:pStyle w:val="NormalWeb"/>
        <w:jc w:val="center"/>
        <w:rPr>
          <w:b/>
          <w:bCs/>
          <w:lang w:val="en-US" w:eastAsia="en-US"/>
        </w:rPr>
      </w:pPr>
      <w:r w:rsidRPr="00BC5EA2">
        <w:rPr>
          <w:b/>
          <w:bCs/>
          <w:lang w:val="en-US" w:eastAsia="en-US"/>
        </w:rPr>
        <w:t>B</w:t>
      </w:r>
      <w:r w:rsidR="003B7BAE">
        <w:rPr>
          <w:b/>
          <w:bCs/>
          <w:lang w:val="en-US" w:eastAsia="en-US"/>
        </w:rPr>
        <w:t xml:space="preserve"> </w:t>
      </w:r>
      <w:r w:rsidRPr="00BC5EA2">
        <w:rPr>
          <w:b/>
          <w:bCs/>
          <w:lang w:val="en-US" w:eastAsia="en-US"/>
        </w:rPr>
        <w:t>= C</w:t>
      </w:r>
      <w:r w:rsidRPr="00BC5EA2">
        <w:rPr>
          <w:b/>
          <w:bCs/>
          <w:vertAlign w:val="subscript"/>
          <w:lang w:val="en-US" w:eastAsia="en-US"/>
        </w:rPr>
        <w:t xml:space="preserve">ER/D </w:t>
      </w:r>
      <w:r w:rsidRPr="00BC5EA2">
        <w:rPr>
          <w:b/>
          <w:bCs/>
          <w:lang w:val="en-US" w:eastAsia="en-US"/>
        </w:rPr>
        <w:t>+ C</w:t>
      </w:r>
      <w:r w:rsidRPr="00BC5EA2">
        <w:rPr>
          <w:b/>
          <w:bCs/>
          <w:vertAlign w:val="subscript"/>
          <w:lang w:val="en-US" w:eastAsia="en-US"/>
        </w:rPr>
        <w:t>EAdm</w:t>
      </w:r>
      <w:r w:rsidRPr="00BC5EA2">
        <w:rPr>
          <w:b/>
          <w:bCs/>
          <w:lang w:val="en-US" w:eastAsia="en-US"/>
        </w:rPr>
        <w:t xml:space="preserve"> </w:t>
      </w:r>
      <w:r w:rsidRPr="00BC5EA2">
        <w:rPr>
          <w:b/>
          <w:bCs/>
          <w:vertAlign w:val="subscript"/>
          <w:lang w:val="en-US" w:eastAsia="en-US"/>
        </w:rPr>
        <w:t>R/D</w:t>
      </w:r>
      <w:r w:rsidRPr="00BC5EA2">
        <w:rPr>
          <w:b/>
          <w:bCs/>
          <w:lang w:val="en-US" w:eastAsia="en-US"/>
        </w:rPr>
        <w:t xml:space="preserve"> + C</w:t>
      </w:r>
      <w:r w:rsidRPr="00BC5EA2">
        <w:rPr>
          <w:b/>
          <w:bCs/>
          <w:vertAlign w:val="subscript"/>
          <w:lang w:val="en-US" w:eastAsia="en-US"/>
        </w:rPr>
        <w:t>EGC</w:t>
      </w:r>
      <w:r w:rsidRPr="00BC5EA2">
        <w:rPr>
          <w:b/>
          <w:bCs/>
          <w:lang w:val="en-US" w:eastAsia="en-US"/>
        </w:rPr>
        <w:t xml:space="preserve"> + C</w:t>
      </w:r>
      <w:r w:rsidRPr="00BC5EA2">
        <w:rPr>
          <w:b/>
          <w:bCs/>
          <w:vertAlign w:val="subscript"/>
          <w:lang w:val="en-US" w:eastAsia="en-US"/>
        </w:rPr>
        <w:t>ELx</w:t>
      </w:r>
      <w:r w:rsidRPr="00BC5EA2">
        <w:rPr>
          <w:b/>
          <w:bCs/>
          <w:vertAlign w:val="subscript"/>
          <w:lang w:val="en-US" w:eastAsia="en-US"/>
        </w:rPr>
        <w:tab/>
      </w:r>
      <w:r w:rsidRPr="00BC5EA2">
        <w:rPr>
          <w:b/>
          <w:bCs/>
          <w:vertAlign w:val="subscript"/>
          <w:lang w:val="en-US" w:eastAsia="en-US"/>
        </w:rPr>
        <w:tab/>
      </w:r>
      <w:r w:rsidRPr="00BC5EA2">
        <w:rPr>
          <w:b/>
          <w:bCs/>
          <w:vertAlign w:val="subscript"/>
          <w:lang w:val="en-US" w:eastAsia="en-US"/>
        </w:rPr>
        <w:tab/>
      </w:r>
      <w:r w:rsidRPr="00BC5EA2">
        <w:rPr>
          <w:b/>
          <w:bCs/>
          <w:vertAlign w:val="subscript"/>
          <w:lang w:val="en-US" w:eastAsia="en-US"/>
        </w:rPr>
        <w:tab/>
      </w:r>
      <w:r w:rsidRPr="00BC5EA2">
        <w:rPr>
          <w:b/>
          <w:bCs/>
          <w:lang w:val="en-US" w:eastAsia="en-US"/>
        </w:rPr>
        <w:t>(E. 3)</w:t>
      </w:r>
    </w:p>
    <w:p w14:paraId="4BB88C84" w14:textId="77777777" w:rsidR="00D61526" w:rsidRPr="00BC5EA2" w:rsidRDefault="00D61526" w:rsidP="00297582">
      <w:pPr>
        <w:pStyle w:val="NormalWeb"/>
        <w:rPr>
          <w:lang w:val="es-MX" w:eastAsia="en-US"/>
        </w:rPr>
      </w:pPr>
      <w:r w:rsidRPr="00BC5EA2">
        <w:rPr>
          <w:lang w:val="es-MX" w:eastAsia="en-US"/>
        </w:rPr>
        <w:t>Donde:</w:t>
      </w:r>
    </w:p>
    <w:p w14:paraId="01F37302" w14:textId="3B8DA1AC" w:rsidR="00D61526" w:rsidRPr="00BC5EA2" w:rsidRDefault="00D61526" w:rsidP="00297582">
      <w:pPr>
        <w:pStyle w:val="NormalWeb"/>
        <w:spacing w:before="0" w:beforeAutospacing="0" w:after="0" w:afterAutospacing="0"/>
        <w:jc w:val="both"/>
        <w:rPr>
          <w:lang w:val="es-MX" w:eastAsia="en-US"/>
        </w:rPr>
      </w:pPr>
      <w:r w:rsidRPr="00BC5EA2">
        <w:rPr>
          <w:lang w:val="es-MX" w:eastAsia="en-US"/>
        </w:rPr>
        <w:t>C</w:t>
      </w:r>
      <w:r w:rsidRPr="00BC5EA2">
        <w:rPr>
          <w:vertAlign w:val="subscript"/>
          <w:lang w:val="es-MX" w:eastAsia="en-US"/>
        </w:rPr>
        <w:t>ER/D</w:t>
      </w:r>
      <w:r w:rsidR="009C6115">
        <w:rPr>
          <w:vertAlign w:val="subscript"/>
          <w:lang w:val="es-MX" w:eastAsia="en-US"/>
        </w:rPr>
        <w:t xml:space="preserve"> </w:t>
      </w:r>
      <w:r w:rsidRPr="00BC5EA2">
        <w:rPr>
          <w:lang w:val="es-MX" w:eastAsia="en-US"/>
        </w:rPr>
        <w:t>= Costos operativos y administrativos evitados por concepto de transporte y disposición final</w:t>
      </w:r>
    </w:p>
    <w:p w14:paraId="738FB90A" w14:textId="438007BF" w:rsidR="00D61526" w:rsidRPr="00BC5EA2" w:rsidRDefault="00D61526" w:rsidP="00297582">
      <w:pPr>
        <w:pStyle w:val="NormalWeb"/>
        <w:spacing w:before="0" w:beforeAutospacing="0" w:after="0" w:afterAutospacing="0"/>
        <w:rPr>
          <w:lang w:val="es-MX" w:eastAsia="en-US"/>
        </w:rPr>
      </w:pPr>
      <w:r w:rsidRPr="00BC5EA2">
        <w:rPr>
          <w:lang w:val="es-MX" w:eastAsia="en-US"/>
        </w:rPr>
        <w:t>C</w:t>
      </w:r>
      <w:r w:rsidRPr="00BC5EA2">
        <w:rPr>
          <w:vertAlign w:val="subscript"/>
          <w:lang w:val="es-MX" w:eastAsia="en-US"/>
        </w:rPr>
        <w:t>EAdm R/D</w:t>
      </w:r>
      <w:r w:rsidR="009C6115">
        <w:rPr>
          <w:vertAlign w:val="subscript"/>
          <w:lang w:val="es-MX" w:eastAsia="en-US"/>
        </w:rPr>
        <w:t xml:space="preserve"> </w:t>
      </w:r>
      <w:r w:rsidRPr="00BC5EA2">
        <w:rPr>
          <w:lang w:val="es-MX" w:eastAsia="en-US"/>
        </w:rPr>
        <w:t>= Costos evitados por la gestión administrativa de los residuos recuperados</w:t>
      </w:r>
    </w:p>
    <w:p w14:paraId="6BBAA001" w14:textId="3514677A" w:rsidR="00D61526" w:rsidRPr="00BC5EA2" w:rsidRDefault="00D61526" w:rsidP="00297582">
      <w:pPr>
        <w:pStyle w:val="NormalWeb"/>
        <w:spacing w:before="0" w:beforeAutospacing="0" w:after="0" w:afterAutospacing="0"/>
        <w:rPr>
          <w:lang w:val="es-MX" w:eastAsia="en-US"/>
        </w:rPr>
      </w:pPr>
      <w:r w:rsidRPr="00BC5EA2">
        <w:rPr>
          <w:lang w:val="es-MX" w:eastAsia="en-US"/>
        </w:rPr>
        <w:t>C</w:t>
      </w:r>
      <w:r w:rsidRPr="00BC5EA2">
        <w:rPr>
          <w:vertAlign w:val="subscript"/>
          <w:lang w:val="es-MX" w:eastAsia="en-US"/>
        </w:rPr>
        <w:t>EGC</w:t>
      </w:r>
      <w:r w:rsidR="002C1690">
        <w:rPr>
          <w:vertAlign w:val="subscript"/>
          <w:lang w:val="es-MX" w:eastAsia="en-US"/>
        </w:rPr>
        <w:t xml:space="preserve"> </w:t>
      </w:r>
      <w:r w:rsidRPr="00BC5EA2">
        <w:rPr>
          <w:lang w:val="es-MX" w:eastAsia="en-US"/>
        </w:rPr>
        <w:t>= Costos evitados por kg por la atención de los efectos de la emisión de gases de efecto invernadero (en CO</w:t>
      </w:r>
      <w:r w:rsidRPr="00BC5EA2">
        <w:rPr>
          <w:vertAlign w:val="subscript"/>
          <w:lang w:val="es-MX" w:eastAsia="en-US"/>
        </w:rPr>
        <w:t>2</w:t>
      </w:r>
      <w:r w:rsidRPr="00BC5EA2">
        <w:rPr>
          <w:lang w:val="es-MX" w:eastAsia="en-US"/>
        </w:rPr>
        <w:t>e) en el cantón (acciones de mitigación/adaptación)</w:t>
      </w:r>
    </w:p>
    <w:p w14:paraId="7199425E" w14:textId="4DAE5481" w:rsidR="00D61526" w:rsidRPr="00BC5EA2" w:rsidRDefault="00D61526" w:rsidP="00297582">
      <w:pPr>
        <w:pStyle w:val="NormalWeb"/>
        <w:spacing w:before="0" w:beforeAutospacing="0" w:after="0" w:afterAutospacing="0"/>
        <w:rPr>
          <w:lang w:val="es-MX" w:eastAsia="en-US"/>
        </w:rPr>
      </w:pPr>
      <w:r w:rsidRPr="00BC5EA2">
        <w:rPr>
          <w:lang w:val="es-MX" w:eastAsia="en-US"/>
        </w:rPr>
        <w:t>C</w:t>
      </w:r>
      <w:r w:rsidRPr="00BC5EA2">
        <w:rPr>
          <w:vertAlign w:val="subscript"/>
          <w:lang w:val="es-MX" w:eastAsia="en-US"/>
        </w:rPr>
        <w:t>E</w:t>
      </w:r>
      <w:r w:rsidR="002C1690" w:rsidRPr="00BC5EA2">
        <w:rPr>
          <w:vertAlign w:val="subscript"/>
          <w:lang w:val="es-MX" w:eastAsia="en-US"/>
        </w:rPr>
        <w:t>l</w:t>
      </w:r>
      <w:r w:rsidRPr="00BC5EA2">
        <w:rPr>
          <w:vertAlign w:val="subscript"/>
          <w:lang w:val="es-MX" w:eastAsia="en-US"/>
        </w:rPr>
        <w:t>x</w:t>
      </w:r>
      <w:r w:rsidR="002C1690">
        <w:rPr>
          <w:vertAlign w:val="subscript"/>
          <w:lang w:val="es-MX" w:eastAsia="en-US"/>
        </w:rPr>
        <w:t xml:space="preserve"> </w:t>
      </w:r>
      <w:r w:rsidRPr="00BC5EA2">
        <w:rPr>
          <w:lang w:val="es-MX" w:eastAsia="en-US"/>
        </w:rPr>
        <w:t>= Costos evitados por la atención del vertido accidental de lixiviados o residuos esparcidos por los camiones recolectores en vía pública</w:t>
      </w:r>
    </w:p>
    <w:p w14:paraId="1F9401AB" w14:textId="77777777" w:rsidR="00D61526" w:rsidRPr="00BC5EA2" w:rsidRDefault="00D61526" w:rsidP="00297582">
      <w:pPr>
        <w:pStyle w:val="NormalWeb"/>
        <w:spacing w:before="0" w:beforeAutospacing="0" w:after="0" w:afterAutospacing="0"/>
        <w:jc w:val="both"/>
        <w:rPr>
          <w:lang w:val="es-MX" w:eastAsia="en-US"/>
        </w:rPr>
      </w:pPr>
    </w:p>
    <w:p w14:paraId="0C10B7CB" w14:textId="77777777" w:rsidR="00D61526" w:rsidRPr="00BC5EA2" w:rsidRDefault="00D61526" w:rsidP="00297582">
      <w:pPr>
        <w:pStyle w:val="NormalWeb"/>
        <w:spacing w:before="0" w:beforeAutospacing="0" w:after="0" w:afterAutospacing="0"/>
        <w:jc w:val="both"/>
        <w:rPr>
          <w:lang w:val="es-MX" w:eastAsia="en-US"/>
        </w:rPr>
      </w:pPr>
      <w:r w:rsidRPr="00BC5EA2">
        <w:rPr>
          <w:lang w:val="es-MX" w:eastAsia="en-US"/>
        </w:rPr>
        <w:t>Por último, los costos del servicio (</w:t>
      </w:r>
      <w:r w:rsidRPr="00BC5EA2">
        <w:rPr>
          <w:b/>
          <w:bCs/>
          <w:lang w:val="es-MX" w:eastAsia="en-US"/>
        </w:rPr>
        <w:t>C</w:t>
      </w:r>
      <w:r w:rsidRPr="00BC5EA2">
        <w:rPr>
          <w:lang w:val="es-MX" w:eastAsia="en-US"/>
        </w:rPr>
        <w:t xml:space="preserve">) se calculan por medio de la </w:t>
      </w:r>
      <w:r w:rsidRPr="00BC5EA2">
        <w:rPr>
          <w:b/>
          <w:bCs/>
          <w:lang w:val="es-MX" w:eastAsia="en-US"/>
        </w:rPr>
        <w:t>Ecuación 4</w:t>
      </w:r>
      <w:r w:rsidRPr="00BC5EA2">
        <w:rPr>
          <w:lang w:val="es-MX" w:eastAsia="en-US"/>
        </w:rPr>
        <w:t>:</w:t>
      </w:r>
    </w:p>
    <w:p w14:paraId="7867A2D6" w14:textId="1792745F" w:rsidR="00D61526" w:rsidRPr="00BC5EA2" w:rsidRDefault="00D61526" w:rsidP="00297582">
      <w:pPr>
        <w:pStyle w:val="NormalWeb"/>
        <w:jc w:val="center"/>
        <w:rPr>
          <w:b/>
          <w:bCs/>
          <w:lang w:val="es-MX" w:eastAsia="en-US"/>
        </w:rPr>
      </w:pPr>
      <w:r w:rsidRPr="00BC5EA2">
        <w:rPr>
          <w:b/>
          <w:bCs/>
          <w:lang w:val="es-MX" w:eastAsia="en-US"/>
        </w:rPr>
        <w:t>C</w:t>
      </w:r>
      <w:r w:rsidR="00D902C3">
        <w:rPr>
          <w:b/>
          <w:bCs/>
          <w:lang w:val="es-MX" w:eastAsia="en-US"/>
        </w:rPr>
        <w:t xml:space="preserve"> </w:t>
      </w:r>
      <w:r w:rsidRPr="00BC5EA2">
        <w:rPr>
          <w:b/>
          <w:bCs/>
          <w:lang w:val="es-MX" w:eastAsia="en-US"/>
        </w:rPr>
        <w:t>= (C</w:t>
      </w:r>
      <w:r w:rsidRPr="00BC5EA2">
        <w:rPr>
          <w:b/>
          <w:bCs/>
          <w:vertAlign w:val="subscript"/>
          <w:lang w:val="es-MX" w:eastAsia="en-US"/>
        </w:rPr>
        <w:t xml:space="preserve">R/D </w:t>
      </w:r>
      <w:r w:rsidRPr="00BC5EA2">
        <w:rPr>
          <w:b/>
          <w:bCs/>
          <w:lang w:val="es-MX" w:eastAsia="en-US"/>
        </w:rPr>
        <w:t xml:space="preserve">+ C </w:t>
      </w:r>
      <w:r w:rsidRPr="00BC5EA2">
        <w:rPr>
          <w:b/>
          <w:bCs/>
          <w:vertAlign w:val="subscript"/>
          <w:lang w:val="es-MX" w:eastAsia="en-US"/>
        </w:rPr>
        <w:t>Adm</w:t>
      </w:r>
      <w:r w:rsidRPr="00BC5EA2">
        <w:rPr>
          <w:b/>
          <w:bCs/>
          <w:lang w:val="es-MX" w:eastAsia="en-US"/>
        </w:rPr>
        <w:t xml:space="preserve"> +C </w:t>
      </w:r>
      <w:r w:rsidRPr="00BC5EA2">
        <w:rPr>
          <w:b/>
          <w:bCs/>
          <w:vertAlign w:val="subscript"/>
          <w:lang w:val="es-MX" w:eastAsia="en-US"/>
        </w:rPr>
        <w:t>sitio</w:t>
      </w:r>
      <w:r w:rsidRPr="00BC5EA2">
        <w:rPr>
          <w:b/>
          <w:bCs/>
          <w:lang w:val="es-MX" w:eastAsia="en-US"/>
        </w:rPr>
        <w:t>)</w:t>
      </w:r>
      <w:r w:rsidRPr="00BC5EA2">
        <w:rPr>
          <w:b/>
          <w:bCs/>
          <w:lang w:val="es-MX" w:eastAsia="en-US"/>
        </w:rPr>
        <w:tab/>
      </w:r>
      <w:r w:rsidRPr="00BC5EA2">
        <w:rPr>
          <w:b/>
          <w:bCs/>
          <w:lang w:val="es-MX" w:eastAsia="en-US"/>
        </w:rPr>
        <w:tab/>
      </w:r>
      <w:r w:rsidRPr="00BC5EA2">
        <w:rPr>
          <w:b/>
          <w:bCs/>
          <w:lang w:val="es-MX" w:eastAsia="en-US"/>
        </w:rPr>
        <w:tab/>
      </w:r>
      <w:r w:rsidRPr="00BC5EA2">
        <w:rPr>
          <w:b/>
          <w:bCs/>
          <w:lang w:val="es-MX" w:eastAsia="en-US"/>
        </w:rPr>
        <w:tab/>
      </w:r>
      <w:r w:rsidRPr="00BC5EA2">
        <w:rPr>
          <w:b/>
          <w:bCs/>
          <w:lang w:val="es-MX" w:eastAsia="en-US"/>
        </w:rPr>
        <w:tab/>
      </w:r>
      <w:r w:rsidRPr="00BC5EA2">
        <w:rPr>
          <w:b/>
          <w:bCs/>
          <w:lang w:val="es-MX" w:eastAsia="en-US"/>
        </w:rPr>
        <w:tab/>
        <w:t>(E. 4)</w:t>
      </w:r>
    </w:p>
    <w:p w14:paraId="3ADEDF82" w14:textId="77777777" w:rsidR="00D61526" w:rsidRPr="00BC5EA2" w:rsidRDefault="00D61526" w:rsidP="00297582">
      <w:pPr>
        <w:pStyle w:val="NormalWeb"/>
        <w:jc w:val="both"/>
        <w:rPr>
          <w:lang w:val="es-MX" w:eastAsia="en-US"/>
        </w:rPr>
      </w:pPr>
      <w:r w:rsidRPr="00BC5EA2">
        <w:rPr>
          <w:lang w:val="es-MX" w:eastAsia="en-US"/>
        </w:rPr>
        <w:t>Donde:</w:t>
      </w:r>
    </w:p>
    <w:p w14:paraId="13314A22" w14:textId="5CAD0B94" w:rsidR="00D61526" w:rsidRPr="00BC5EA2" w:rsidRDefault="00D61526" w:rsidP="00297582">
      <w:pPr>
        <w:pStyle w:val="NormalWeb"/>
        <w:spacing w:before="0" w:beforeAutospacing="0" w:after="0" w:afterAutospacing="0"/>
        <w:jc w:val="both"/>
        <w:rPr>
          <w:lang w:val="es-MX" w:eastAsia="en-US"/>
        </w:rPr>
      </w:pPr>
      <w:r w:rsidRPr="00BC5EA2">
        <w:rPr>
          <w:lang w:val="es-MX" w:eastAsia="en-US"/>
        </w:rPr>
        <w:t>C</w:t>
      </w:r>
      <w:r w:rsidRPr="00BC5EA2">
        <w:rPr>
          <w:vertAlign w:val="subscript"/>
          <w:lang w:val="es-MX" w:eastAsia="en-US"/>
        </w:rPr>
        <w:t>R/D</w:t>
      </w:r>
      <w:r w:rsidR="00D902C3">
        <w:rPr>
          <w:vertAlign w:val="subscript"/>
          <w:lang w:val="es-MX" w:eastAsia="en-US"/>
        </w:rPr>
        <w:t xml:space="preserve"> </w:t>
      </w:r>
      <w:r w:rsidRPr="00BC5EA2">
        <w:rPr>
          <w:lang w:val="es-MX" w:eastAsia="en-US"/>
        </w:rPr>
        <w:t xml:space="preserve">= Costo operativo del servicio de recolección de los residuos valorizables (según modelo y estructura de costo definida por el </w:t>
      </w:r>
      <w:r w:rsidR="00D902C3">
        <w:rPr>
          <w:lang w:val="es-MX" w:eastAsia="en-US"/>
        </w:rPr>
        <w:t>g</w:t>
      </w:r>
      <w:r w:rsidR="00D902C3" w:rsidRPr="00BC5EA2">
        <w:rPr>
          <w:lang w:val="es-MX" w:eastAsia="en-US"/>
        </w:rPr>
        <w:t xml:space="preserve">obierno </w:t>
      </w:r>
      <w:r w:rsidR="00D902C3">
        <w:rPr>
          <w:lang w:val="es-MX" w:eastAsia="en-US"/>
        </w:rPr>
        <w:t>l</w:t>
      </w:r>
      <w:r w:rsidR="00D902C3" w:rsidRPr="00BC5EA2">
        <w:rPr>
          <w:lang w:val="es-MX" w:eastAsia="en-US"/>
        </w:rPr>
        <w:t>ocal</w:t>
      </w:r>
      <w:r w:rsidRPr="00BC5EA2">
        <w:rPr>
          <w:lang w:val="es-MX" w:eastAsia="en-US"/>
        </w:rPr>
        <w:t>)</w:t>
      </w:r>
    </w:p>
    <w:p w14:paraId="64F5ADE6" w14:textId="75A22792" w:rsidR="00D61526" w:rsidRPr="00BC5EA2" w:rsidRDefault="00D61526" w:rsidP="00297582">
      <w:pPr>
        <w:pStyle w:val="NormalWeb"/>
        <w:spacing w:before="0" w:beforeAutospacing="0" w:after="0" w:afterAutospacing="0"/>
        <w:jc w:val="both"/>
        <w:rPr>
          <w:lang w:val="es-MX" w:eastAsia="en-US"/>
        </w:rPr>
      </w:pPr>
      <w:r w:rsidRPr="00BC5EA2">
        <w:rPr>
          <w:lang w:val="es-MX" w:eastAsia="en-US"/>
        </w:rPr>
        <w:t xml:space="preserve">C </w:t>
      </w:r>
      <w:r w:rsidRPr="00BC5EA2">
        <w:rPr>
          <w:vertAlign w:val="subscript"/>
          <w:lang w:val="es-MX" w:eastAsia="en-US"/>
        </w:rPr>
        <w:t>Adm</w:t>
      </w:r>
      <w:r w:rsidR="00D902C3">
        <w:rPr>
          <w:vertAlign w:val="subscript"/>
          <w:lang w:val="es-MX" w:eastAsia="en-US"/>
        </w:rPr>
        <w:t xml:space="preserve"> </w:t>
      </w:r>
      <w:r w:rsidRPr="00BC5EA2">
        <w:rPr>
          <w:lang w:val="es-MX" w:eastAsia="en-US"/>
        </w:rPr>
        <w:t xml:space="preserve">= Costo administrativo del servicio de recolección de los residuos valorizables para la </w:t>
      </w:r>
      <w:r w:rsidR="00D902C3">
        <w:rPr>
          <w:lang w:val="es-MX" w:eastAsia="en-US"/>
        </w:rPr>
        <w:t>m</w:t>
      </w:r>
      <w:r w:rsidR="00D902C3" w:rsidRPr="00BC5EA2">
        <w:rPr>
          <w:lang w:val="es-MX" w:eastAsia="en-US"/>
        </w:rPr>
        <w:t>unicipalidad</w:t>
      </w:r>
    </w:p>
    <w:p w14:paraId="401D4F8F" w14:textId="68D50F76" w:rsidR="00D61526" w:rsidRPr="00BC5EA2" w:rsidRDefault="00D61526" w:rsidP="00297582">
      <w:pPr>
        <w:pStyle w:val="NormalWeb"/>
        <w:spacing w:before="0" w:beforeAutospacing="0" w:after="0" w:afterAutospacing="0"/>
        <w:jc w:val="both"/>
        <w:rPr>
          <w:lang w:val="es-MX" w:eastAsia="en-US"/>
        </w:rPr>
      </w:pPr>
      <w:r w:rsidRPr="00BC5EA2">
        <w:rPr>
          <w:lang w:val="es-MX" w:eastAsia="en-US"/>
        </w:rPr>
        <w:t xml:space="preserve">C </w:t>
      </w:r>
      <w:r w:rsidRPr="00BC5EA2">
        <w:rPr>
          <w:vertAlign w:val="subscript"/>
          <w:lang w:val="es-MX" w:eastAsia="en-US"/>
        </w:rPr>
        <w:t>sitio</w:t>
      </w:r>
      <w:r w:rsidR="00D902C3">
        <w:rPr>
          <w:vertAlign w:val="subscript"/>
          <w:lang w:val="es-MX" w:eastAsia="en-US"/>
        </w:rPr>
        <w:t xml:space="preserve"> </w:t>
      </w:r>
      <w:r w:rsidRPr="00BC5EA2">
        <w:rPr>
          <w:lang w:val="es-MX" w:eastAsia="en-US"/>
        </w:rPr>
        <w:t>= Costo de mantenimiento y alquiler del centro de recuperación (si aplica)</w:t>
      </w:r>
    </w:p>
    <w:p w14:paraId="3F81F638" w14:textId="77777777" w:rsidR="00D61526" w:rsidRPr="00BC5EA2" w:rsidRDefault="00D61526" w:rsidP="00297582">
      <w:pPr>
        <w:pStyle w:val="NormalWeb"/>
        <w:spacing w:before="0" w:beforeAutospacing="0" w:after="0" w:afterAutospacing="0"/>
        <w:jc w:val="both"/>
        <w:rPr>
          <w:lang w:val="es-MX" w:eastAsia="en-US"/>
        </w:rPr>
      </w:pPr>
    </w:p>
    <w:p w14:paraId="77CF90F1" w14:textId="77777777" w:rsidR="00D61526" w:rsidRPr="00BC5EA2" w:rsidRDefault="00D61526" w:rsidP="00297582">
      <w:pPr>
        <w:pStyle w:val="NormalWeb"/>
        <w:spacing w:before="0" w:beforeAutospacing="0" w:after="0" w:afterAutospacing="0"/>
        <w:jc w:val="both"/>
        <w:rPr>
          <w:lang w:val="es-MX" w:eastAsia="en-US"/>
        </w:rPr>
      </w:pPr>
      <w:r w:rsidRPr="00BC5EA2">
        <w:rPr>
          <w:lang w:val="es-MX" w:eastAsia="en-US"/>
        </w:rPr>
        <w:t>La interpretación de este indicador se establece de la siguiente manera:</w:t>
      </w:r>
    </w:p>
    <w:p w14:paraId="70F85C24" w14:textId="77777777" w:rsidR="00D61526" w:rsidRPr="00BC5EA2" w:rsidRDefault="00D61526" w:rsidP="00297582">
      <w:pPr>
        <w:pStyle w:val="NormalWeb"/>
        <w:spacing w:before="0" w:beforeAutospacing="0" w:after="0" w:afterAutospacing="0"/>
        <w:jc w:val="both"/>
        <w:rPr>
          <w:lang w:val="es-MX" w:eastAsia="en-US"/>
        </w:rPr>
      </w:pPr>
    </w:p>
    <w:p w14:paraId="02F3D52E" w14:textId="50BF12C9" w:rsidR="00D61526" w:rsidRPr="00BC5EA2" w:rsidRDefault="00D61526" w:rsidP="00297582">
      <w:pPr>
        <w:pStyle w:val="NormalWeb"/>
        <w:numPr>
          <w:ilvl w:val="0"/>
          <w:numId w:val="2"/>
        </w:numPr>
        <w:spacing w:before="0" w:beforeAutospacing="0" w:after="0" w:afterAutospacing="0"/>
        <w:jc w:val="both"/>
        <w:rPr>
          <w:lang w:val="es-MX" w:eastAsia="en-US"/>
        </w:rPr>
      </w:pPr>
      <w:r w:rsidRPr="00BC5EA2">
        <w:rPr>
          <w:lang w:val="es-MX" w:eastAsia="en-US"/>
        </w:rPr>
        <w:t>Si IA &lt; $0</w:t>
      </w:r>
      <w:r w:rsidR="00D902C3">
        <w:rPr>
          <w:lang w:val="es-MX" w:eastAsia="en-US"/>
        </w:rPr>
        <w:t>,</w:t>
      </w:r>
      <w:r w:rsidR="00D902C3" w:rsidRPr="00BC5EA2">
        <w:rPr>
          <w:lang w:val="es-MX" w:eastAsia="en-US"/>
        </w:rPr>
        <w:t xml:space="preserve"> </w:t>
      </w:r>
      <w:r w:rsidRPr="00BC5EA2">
        <w:rPr>
          <w:lang w:val="es-MX" w:eastAsia="en-US"/>
        </w:rPr>
        <w:t>el proceso requiere mejoras en su eficiencia económica, la inversión ambiental financia elementos externos a las necesidades municipales</w:t>
      </w:r>
      <w:r w:rsidR="00A7449E">
        <w:rPr>
          <w:lang w:val="es-MX" w:eastAsia="en-US"/>
        </w:rPr>
        <w:t>.</w:t>
      </w:r>
    </w:p>
    <w:p w14:paraId="5F46022D" w14:textId="4D407898" w:rsidR="00D61526" w:rsidRPr="00BC5EA2" w:rsidRDefault="00D61526" w:rsidP="00297582">
      <w:pPr>
        <w:pStyle w:val="NormalWeb"/>
        <w:numPr>
          <w:ilvl w:val="0"/>
          <w:numId w:val="2"/>
        </w:numPr>
        <w:spacing w:before="0" w:beforeAutospacing="0" w:after="0" w:afterAutospacing="0"/>
        <w:jc w:val="both"/>
        <w:rPr>
          <w:lang w:val="es-MX" w:eastAsia="en-US"/>
        </w:rPr>
      </w:pPr>
      <w:r w:rsidRPr="00BC5EA2">
        <w:rPr>
          <w:lang w:val="es-MX" w:eastAsia="en-US"/>
        </w:rPr>
        <w:t>Si IA = $0</w:t>
      </w:r>
      <w:r w:rsidR="00A7449E">
        <w:rPr>
          <w:lang w:val="es-MX" w:eastAsia="en-US"/>
        </w:rPr>
        <w:t>,</w:t>
      </w:r>
      <w:r w:rsidR="00A7449E" w:rsidRPr="00BC5EA2">
        <w:rPr>
          <w:lang w:val="es-MX" w:eastAsia="en-US"/>
        </w:rPr>
        <w:t xml:space="preserve"> </w:t>
      </w:r>
      <w:r w:rsidRPr="00BC5EA2">
        <w:rPr>
          <w:lang w:val="es-MX" w:eastAsia="en-US"/>
        </w:rPr>
        <w:t>el proceso se encuentra en el punto de equilibrio, la inversión se ajusta a la necesidad municipal establecida en el modelo tarifario y la estructura de costos, incluyendo los cobeneficios del proceso.</w:t>
      </w:r>
    </w:p>
    <w:p w14:paraId="1BCE6898" w14:textId="3D5F3550" w:rsidR="00D61526" w:rsidRPr="00BC5EA2" w:rsidRDefault="00D61526" w:rsidP="00297582">
      <w:pPr>
        <w:pStyle w:val="NormalWeb"/>
        <w:numPr>
          <w:ilvl w:val="0"/>
          <w:numId w:val="2"/>
        </w:numPr>
        <w:spacing w:before="0" w:beforeAutospacing="0" w:after="0" w:afterAutospacing="0"/>
        <w:rPr>
          <w:lang w:val="es-MX" w:eastAsia="en-US"/>
        </w:rPr>
      </w:pPr>
      <w:r w:rsidRPr="00BC5EA2">
        <w:rPr>
          <w:lang w:val="es-MX" w:eastAsia="en-US"/>
        </w:rPr>
        <w:lastRenderedPageBreak/>
        <w:t>Si IA &gt; $0</w:t>
      </w:r>
      <w:r w:rsidR="00A7449E">
        <w:rPr>
          <w:lang w:val="es-MX" w:eastAsia="en-US"/>
        </w:rPr>
        <w:t>,</w:t>
      </w:r>
      <w:r w:rsidR="00A7449E" w:rsidRPr="00BC5EA2">
        <w:rPr>
          <w:lang w:val="es-MX" w:eastAsia="en-US"/>
        </w:rPr>
        <w:t xml:space="preserve"> </w:t>
      </w:r>
      <w:r w:rsidRPr="00BC5EA2">
        <w:rPr>
          <w:lang w:val="es-MX" w:eastAsia="en-US"/>
        </w:rPr>
        <w:t xml:space="preserve">el proceso posee una sobreinversión, pueden iniciarse acciones de crecimiento o mejora </w:t>
      </w:r>
    </w:p>
    <w:p w14:paraId="588F5D71" w14:textId="77777777" w:rsidR="00D61526" w:rsidRPr="00BC5EA2" w:rsidRDefault="00D61526" w:rsidP="00297582">
      <w:pPr>
        <w:spacing w:line="240" w:lineRule="auto"/>
        <w:jc w:val="both"/>
        <w:rPr>
          <w:rFonts w:ascii="Times New Roman" w:eastAsia="Times New Roman" w:hAnsi="Times New Roman" w:cs="Times New Roman"/>
          <w:b/>
          <w:bCs/>
          <w:sz w:val="24"/>
          <w:szCs w:val="24"/>
        </w:rPr>
      </w:pPr>
    </w:p>
    <w:p w14:paraId="0F00AA2B" w14:textId="57400EB4" w:rsidR="00D61526" w:rsidRPr="00BC5EA2" w:rsidRDefault="00D61526" w:rsidP="00297582">
      <w:pPr>
        <w:spacing w:line="240" w:lineRule="auto"/>
        <w:ind w:left="426" w:hanging="426"/>
        <w:jc w:val="both"/>
        <w:rPr>
          <w:rFonts w:ascii="Times New Roman" w:eastAsia="Times New Roman" w:hAnsi="Times New Roman" w:cs="Times New Roman"/>
          <w:b/>
          <w:bCs/>
          <w:sz w:val="24"/>
          <w:szCs w:val="24"/>
        </w:rPr>
      </w:pPr>
      <w:r w:rsidRPr="00BC5EA2">
        <w:rPr>
          <w:rFonts w:ascii="Times New Roman" w:eastAsia="Times New Roman" w:hAnsi="Times New Roman" w:cs="Times New Roman"/>
          <w:b/>
          <w:bCs/>
          <w:sz w:val="24"/>
          <w:szCs w:val="24"/>
        </w:rPr>
        <w:t>2.4 Aplicación de</w:t>
      </w:r>
      <w:r w:rsidR="00DA2540">
        <w:rPr>
          <w:rFonts w:ascii="Times New Roman" w:eastAsia="Times New Roman" w:hAnsi="Times New Roman" w:cs="Times New Roman"/>
          <w:b/>
          <w:bCs/>
          <w:sz w:val="24"/>
          <w:szCs w:val="24"/>
        </w:rPr>
        <w:t xml:space="preserve"> </w:t>
      </w:r>
      <w:r w:rsidRPr="00BC5EA2">
        <w:rPr>
          <w:rFonts w:ascii="Times New Roman" w:eastAsia="Times New Roman" w:hAnsi="Times New Roman" w:cs="Times New Roman"/>
          <w:b/>
          <w:bCs/>
          <w:sz w:val="24"/>
          <w:szCs w:val="24"/>
        </w:rPr>
        <w:t>l</w:t>
      </w:r>
      <w:r w:rsidR="00DA2540">
        <w:rPr>
          <w:rFonts w:ascii="Times New Roman" w:eastAsia="Times New Roman" w:hAnsi="Times New Roman" w:cs="Times New Roman"/>
          <w:b/>
          <w:bCs/>
          <w:sz w:val="24"/>
          <w:szCs w:val="24"/>
        </w:rPr>
        <w:t>a</w:t>
      </w:r>
      <w:r w:rsidRPr="00BC5EA2">
        <w:rPr>
          <w:rFonts w:ascii="Times New Roman" w:eastAsia="Times New Roman" w:hAnsi="Times New Roman" w:cs="Times New Roman"/>
          <w:b/>
          <w:bCs/>
          <w:sz w:val="24"/>
          <w:szCs w:val="24"/>
        </w:rPr>
        <w:t xml:space="preserve"> IA al proceso de gestión de residuos valorizables de la Municipalidad de Belén para el período 2016-2018</w:t>
      </w:r>
    </w:p>
    <w:p w14:paraId="278CFF9A" w14:textId="2628BE1F" w:rsidR="00D61526" w:rsidRPr="00BC5EA2" w:rsidRDefault="00D61526" w:rsidP="00297582">
      <w:pPr>
        <w:spacing w:after="0"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Se aplicó el indicador de IA propuesto a la gestión de los residuos valorizables de la Municipalidad de Belén en el período 2016-2018. Se utilizaron los registros mensuales de las variables necesarias para calcular la IA de forma mensual, aportados por el área de Servicios Públicos y la Unidad Ambiental de la Municipalidad de Belén. </w:t>
      </w:r>
      <w:r w:rsidR="00CF13A0">
        <w:rPr>
          <w:rFonts w:ascii="Times New Roman" w:eastAsia="Times New Roman" w:hAnsi="Times New Roman" w:cs="Times New Roman"/>
          <w:sz w:val="24"/>
          <w:szCs w:val="24"/>
        </w:rPr>
        <w:t>Con el fin de</w:t>
      </w:r>
      <w:r w:rsidR="00CF13A0"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facili</w:t>
      </w:r>
      <w:r w:rsidR="00CF13A0">
        <w:rPr>
          <w:rFonts w:ascii="Times New Roman" w:eastAsia="Times New Roman" w:hAnsi="Times New Roman" w:cs="Times New Roman"/>
          <w:sz w:val="24"/>
          <w:szCs w:val="24"/>
        </w:rPr>
        <w:t>tar</w:t>
      </w:r>
      <w:r w:rsidRPr="00BC5EA2">
        <w:rPr>
          <w:rFonts w:ascii="Times New Roman" w:eastAsia="Times New Roman" w:hAnsi="Times New Roman" w:cs="Times New Roman"/>
          <w:sz w:val="24"/>
          <w:szCs w:val="24"/>
        </w:rPr>
        <w:t xml:space="preserve"> la interpretación y comparación de la información, el</w:t>
      </w:r>
      <w:r w:rsidR="00C878A1">
        <w:rPr>
          <w:rFonts w:ascii="Times New Roman" w:eastAsia="Times New Roman" w:hAnsi="Times New Roman" w:cs="Times New Roman"/>
          <w:sz w:val="24"/>
          <w:szCs w:val="24"/>
        </w:rPr>
        <w:t xml:space="preserve"> factor</w:t>
      </w:r>
      <w:r w:rsidRPr="00BC5EA2">
        <w:rPr>
          <w:rFonts w:ascii="Times New Roman" w:eastAsia="Times New Roman" w:hAnsi="Times New Roman" w:cs="Times New Roman"/>
          <w:sz w:val="24"/>
          <w:szCs w:val="24"/>
        </w:rPr>
        <w:t xml:space="preserve"> IA es presentado en términos de valor absoluto.</w:t>
      </w:r>
    </w:p>
    <w:p w14:paraId="67367176" w14:textId="77777777" w:rsidR="00D61526" w:rsidRPr="00BC5EA2" w:rsidRDefault="00D61526" w:rsidP="00297582">
      <w:pPr>
        <w:spacing w:after="0" w:line="240" w:lineRule="auto"/>
        <w:jc w:val="both"/>
        <w:rPr>
          <w:rFonts w:ascii="Times New Roman" w:eastAsia="Times New Roman" w:hAnsi="Times New Roman" w:cs="Times New Roman"/>
          <w:sz w:val="24"/>
          <w:szCs w:val="24"/>
        </w:rPr>
      </w:pPr>
    </w:p>
    <w:p w14:paraId="2EABB6C0" w14:textId="77777777" w:rsidR="00D61526" w:rsidRPr="00BC5EA2" w:rsidRDefault="00D61526" w:rsidP="00297582">
      <w:pPr>
        <w:pStyle w:val="Prrafodelista"/>
        <w:numPr>
          <w:ilvl w:val="0"/>
          <w:numId w:val="1"/>
        </w:numPr>
        <w:spacing w:after="0" w:line="240" w:lineRule="auto"/>
        <w:rPr>
          <w:rFonts w:ascii="Times New Roman" w:hAnsi="Times New Roman" w:cs="Times New Roman"/>
          <w:b/>
          <w:bCs/>
          <w:sz w:val="24"/>
          <w:szCs w:val="24"/>
        </w:rPr>
      </w:pPr>
      <w:r w:rsidRPr="00BC5EA2">
        <w:rPr>
          <w:rFonts w:ascii="Times New Roman" w:eastAsia="Times New Roman" w:hAnsi="Times New Roman" w:cs="Times New Roman"/>
          <w:b/>
          <w:bCs/>
          <w:sz w:val="24"/>
          <w:szCs w:val="24"/>
        </w:rPr>
        <w:t>Resultados</w:t>
      </w:r>
    </w:p>
    <w:p w14:paraId="0C8EB966" w14:textId="77777777" w:rsidR="00D61526" w:rsidRPr="00BC5EA2" w:rsidRDefault="00D61526" w:rsidP="00297582">
      <w:pPr>
        <w:spacing w:after="0" w:line="240" w:lineRule="auto"/>
        <w:jc w:val="both"/>
        <w:rPr>
          <w:rFonts w:ascii="Times New Roman" w:eastAsia="Times New Roman" w:hAnsi="Times New Roman" w:cs="Times New Roman"/>
          <w:b/>
          <w:bCs/>
          <w:sz w:val="24"/>
          <w:szCs w:val="24"/>
        </w:rPr>
      </w:pPr>
    </w:p>
    <w:p w14:paraId="5A6B22C5" w14:textId="4D3DE37F" w:rsidR="00D61526" w:rsidRPr="00BC5EA2" w:rsidRDefault="00D61526" w:rsidP="00297582">
      <w:pPr>
        <w:spacing w:after="0" w:line="240" w:lineRule="auto"/>
        <w:jc w:val="both"/>
        <w:rPr>
          <w:rFonts w:ascii="Times New Roman" w:eastAsia="Times New Roman" w:hAnsi="Times New Roman" w:cs="Times New Roman"/>
          <w:b/>
          <w:bCs/>
          <w:sz w:val="24"/>
          <w:szCs w:val="24"/>
        </w:rPr>
      </w:pPr>
      <w:r w:rsidRPr="00BC5EA2">
        <w:rPr>
          <w:rFonts w:ascii="Times New Roman" w:eastAsia="Times New Roman" w:hAnsi="Times New Roman" w:cs="Times New Roman"/>
          <w:b/>
          <w:bCs/>
          <w:sz w:val="24"/>
          <w:szCs w:val="24"/>
        </w:rPr>
        <w:t>3.1 Valorización de residuos en el cantón de Belén</w:t>
      </w:r>
    </w:p>
    <w:p w14:paraId="77444488" w14:textId="77777777" w:rsidR="00802A81" w:rsidRPr="00BC5EA2" w:rsidRDefault="00802A81" w:rsidP="00297582">
      <w:pPr>
        <w:spacing w:after="0" w:line="240" w:lineRule="auto"/>
        <w:jc w:val="both"/>
        <w:rPr>
          <w:rFonts w:ascii="Times New Roman" w:eastAsia="Times New Roman" w:hAnsi="Times New Roman" w:cs="Times New Roman"/>
          <w:b/>
          <w:bCs/>
          <w:sz w:val="24"/>
          <w:szCs w:val="24"/>
        </w:rPr>
      </w:pPr>
    </w:p>
    <w:p w14:paraId="5B21B98E" w14:textId="7F10DDA7" w:rsidR="00D61526" w:rsidRPr="00BC5EA2" w:rsidRDefault="00D61526" w:rsidP="00297582">
      <w:pPr>
        <w:spacing w:after="0"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El programa municipal posee un aumento anual significativo en la recolección y valorización de residuos, el cual se ha mantenido constante desde </w:t>
      </w:r>
      <w:r w:rsidR="004728C2">
        <w:rPr>
          <w:rFonts w:ascii="Times New Roman" w:eastAsia="Times New Roman" w:hAnsi="Times New Roman" w:cs="Times New Roman"/>
          <w:sz w:val="24"/>
          <w:szCs w:val="24"/>
        </w:rPr>
        <w:t>su</w:t>
      </w:r>
      <w:r w:rsidR="004728C2"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inicio en el 2011. Para el período de estudio, el 2016 fue el año con menor recuperación </w:t>
      </w:r>
      <w:r w:rsidR="004728C2">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298 380 kg anuales</w:t>
      </w:r>
      <w:r w:rsidR="004728C2">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y el 2018 el </w:t>
      </w:r>
      <w:r w:rsidR="004728C2">
        <w:rPr>
          <w:rFonts w:ascii="Times New Roman" w:eastAsia="Times New Roman" w:hAnsi="Times New Roman" w:cs="Times New Roman"/>
          <w:sz w:val="24"/>
          <w:szCs w:val="24"/>
        </w:rPr>
        <w:t>de</w:t>
      </w:r>
      <w:r w:rsidRPr="00BC5EA2">
        <w:rPr>
          <w:rFonts w:ascii="Times New Roman" w:eastAsia="Times New Roman" w:hAnsi="Times New Roman" w:cs="Times New Roman"/>
          <w:sz w:val="24"/>
          <w:szCs w:val="24"/>
        </w:rPr>
        <w:t xml:space="preserve"> mayor recuperación </w:t>
      </w:r>
      <w:r w:rsidR="004728C2">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429 311 kg</w:t>
      </w:r>
      <w:r w:rsidR="004728C2">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b/>
          <w:bCs/>
          <w:sz w:val="24"/>
          <w:szCs w:val="24"/>
        </w:rPr>
        <w:t>Figura 1</w:t>
      </w:r>
      <w:r w:rsidR="004728C2" w:rsidRPr="00BC5EA2">
        <w:rPr>
          <w:rFonts w:ascii="Times New Roman" w:eastAsia="Times New Roman" w:hAnsi="Times New Roman" w:cs="Times New Roman"/>
          <w:sz w:val="24"/>
          <w:szCs w:val="24"/>
        </w:rPr>
        <w:t>)</w:t>
      </w:r>
      <w:r w:rsidR="004728C2">
        <w:rPr>
          <w:rFonts w:ascii="Times New Roman" w:eastAsia="Times New Roman" w:hAnsi="Times New Roman" w:cs="Times New Roman"/>
          <w:sz w:val="24"/>
          <w:szCs w:val="24"/>
        </w:rPr>
        <w:t>.</w:t>
      </w:r>
      <w:r w:rsidR="004728C2" w:rsidRPr="00BC5EA2">
        <w:rPr>
          <w:rFonts w:ascii="Times New Roman" w:eastAsia="Times New Roman" w:hAnsi="Times New Roman" w:cs="Times New Roman"/>
          <w:sz w:val="24"/>
          <w:szCs w:val="24"/>
        </w:rPr>
        <w:t xml:space="preserve"> </w:t>
      </w:r>
      <w:r w:rsidR="004728C2">
        <w:rPr>
          <w:rFonts w:ascii="Times New Roman" w:eastAsia="Times New Roman" w:hAnsi="Times New Roman" w:cs="Times New Roman"/>
          <w:sz w:val="24"/>
          <w:szCs w:val="24"/>
        </w:rPr>
        <w:t>Por ello,</w:t>
      </w:r>
      <w:r w:rsidRPr="00BC5EA2">
        <w:rPr>
          <w:rFonts w:ascii="Times New Roman" w:eastAsia="Times New Roman" w:hAnsi="Times New Roman" w:cs="Times New Roman"/>
          <w:sz w:val="24"/>
          <w:szCs w:val="24"/>
        </w:rPr>
        <w:t xml:space="preserve"> se mantuvo la tendencia histórica de incremento en la recuperación, aunque la cantidad total de residuos ordinarios recolectada fue menor en el 2018 que en años anteriores. </w:t>
      </w:r>
    </w:p>
    <w:p w14:paraId="37D85C32" w14:textId="78AD15D0" w:rsidR="00D61526" w:rsidRPr="00BC5EA2" w:rsidRDefault="00D61526" w:rsidP="00297582">
      <w:pPr>
        <w:spacing w:line="240" w:lineRule="auto"/>
        <w:jc w:val="center"/>
        <w:rPr>
          <w:rFonts w:ascii="Times New Roman" w:eastAsia="Times New Roman" w:hAnsi="Times New Roman" w:cs="Times New Roman"/>
          <w:sz w:val="24"/>
          <w:szCs w:val="24"/>
        </w:rPr>
      </w:pPr>
    </w:p>
    <w:p w14:paraId="1087D184" w14:textId="13A9EB1B" w:rsidR="003F0CC3" w:rsidRDefault="003F0CC3" w:rsidP="00297582">
      <w:pPr>
        <w:spacing w:after="0" w:line="240" w:lineRule="auto"/>
        <w:ind w:left="993" w:hanging="993"/>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5BA587FD" wp14:editId="5A62998F">
            <wp:extent cx="6303645" cy="35604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645" cy="3560445"/>
                    </a:xfrm>
                    <a:prstGeom prst="rect">
                      <a:avLst/>
                    </a:prstGeom>
                    <a:noFill/>
                  </pic:spPr>
                </pic:pic>
              </a:graphicData>
            </a:graphic>
          </wp:inline>
        </w:drawing>
      </w:r>
    </w:p>
    <w:p w14:paraId="0255BB51" w14:textId="232AD6CF" w:rsidR="00D61526" w:rsidRPr="00BC5EA2" w:rsidRDefault="00D61526" w:rsidP="00297582">
      <w:pPr>
        <w:spacing w:after="0" w:line="240" w:lineRule="auto"/>
        <w:ind w:left="993" w:hanging="993"/>
        <w:jc w:val="both"/>
        <w:rPr>
          <w:rFonts w:ascii="Times New Roman" w:eastAsia="Times New Roman" w:hAnsi="Times New Roman" w:cs="Times New Roman"/>
          <w:sz w:val="24"/>
          <w:szCs w:val="24"/>
        </w:rPr>
      </w:pPr>
      <w:r w:rsidRPr="00BC5EA2">
        <w:rPr>
          <w:rFonts w:ascii="Times New Roman" w:eastAsia="Times New Roman" w:hAnsi="Times New Roman" w:cs="Times New Roman"/>
          <w:b/>
          <w:bCs/>
          <w:sz w:val="24"/>
          <w:szCs w:val="24"/>
        </w:rPr>
        <w:t>Figura 1</w:t>
      </w:r>
      <w:r w:rsidRPr="00BC5EA2">
        <w:rPr>
          <w:rFonts w:ascii="Times New Roman" w:eastAsia="Times New Roman" w:hAnsi="Times New Roman" w:cs="Times New Roman"/>
          <w:sz w:val="24"/>
          <w:szCs w:val="24"/>
        </w:rPr>
        <w:t>. Recolección de residuos valorizables (+</w:t>
      </w:r>
      <w:r w:rsidR="0069120A">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EE) en el cantón de Belén</w:t>
      </w:r>
      <w:r w:rsidR="0069120A">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para el período 2016-2018 </w:t>
      </w:r>
    </w:p>
    <w:p w14:paraId="2DFFBB0A" w14:textId="3D7F7B9F" w:rsidR="00D61526" w:rsidRPr="00BC5EA2" w:rsidRDefault="00D61526" w:rsidP="00297582">
      <w:pPr>
        <w:spacing w:line="240" w:lineRule="auto"/>
        <w:jc w:val="both"/>
        <w:rPr>
          <w:rFonts w:ascii="Times New Roman" w:eastAsia="Times New Roman" w:hAnsi="Times New Roman" w:cs="Times New Roman"/>
          <w:i/>
          <w:iCs/>
          <w:sz w:val="24"/>
          <w:szCs w:val="24"/>
          <w:lang w:val="en-US"/>
        </w:rPr>
      </w:pPr>
      <w:r w:rsidRPr="00BC5EA2">
        <w:rPr>
          <w:rFonts w:ascii="Times New Roman" w:eastAsia="Times New Roman" w:hAnsi="Times New Roman" w:cs="Times New Roman"/>
          <w:b/>
          <w:bCs/>
          <w:i/>
          <w:iCs/>
          <w:sz w:val="24"/>
          <w:szCs w:val="24"/>
          <w:lang w:val="en-US"/>
        </w:rPr>
        <w:t>Figure 1</w:t>
      </w:r>
      <w:r w:rsidRPr="00BC5EA2">
        <w:rPr>
          <w:rFonts w:ascii="Times New Roman" w:eastAsia="Times New Roman" w:hAnsi="Times New Roman" w:cs="Times New Roman"/>
          <w:i/>
          <w:iCs/>
          <w:sz w:val="24"/>
          <w:szCs w:val="24"/>
          <w:lang w:val="en-US"/>
        </w:rPr>
        <w:t>. Collection of valuable residues (+ EE) in the county of Belén for the period 2016-2018</w:t>
      </w:r>
    </w:p>
    <w:p w14:paraId="7D399719" w14:textId="5EB653FC" w:rsidR="00D61526" w:rsidRPr="00BC5EA2" w:rsidRDefault="00D61526" w:rsidP="00297582">
      <w:pPr>
        <w:spacing w:line="240" w:lineRule="auto"/>
        <w:ind w:left="426" w:hanging="426"/>
        <w:jc w:val="both"/>
        <w:rPr>
          <w:rFonts w:ascii="Times New Roman" w:eastAsia="Times New Roman" w:hAnsi="Times New Roman" w:cs="Times New Roman"/>
          <w:sz w:val="24"/>
          <w:szCs w:val="24"/>
        </w:rPr>
      </w:pPr>
      <w:r w:rsidRPr="00BC5EA2">
        <w:rPr>
          <w:rFonts w:ascii="Times New Roman" w:eastAsia="Times New Roman" w:hAnsi="Times New Roman" w:cs="Times New Roman"/>
          <w:b/>
          <w:bCs/>
          <w:sz w:val="24"/>
          <w:szCs w:val="24"/>
        </w:rPr>
        <w:lastRenderedPageBreak/>
        <w:t xml:space="preserve">3.2 Aplicación de cálculo de la Inversión Ambiental Excedente a la gestión de los residuos valorizables del </w:t>
      </w:r>
      <w:r w:rsidR="0053261F">
        <w:rPr>
          <w:rFonts w:ascii="Times New Roman" w:eastAsia="Times New Roman" w:hAnsi="Times New Roman" w:cs="Times New Roman"/>
          <w:b/>
          <w:bCs/>
          <w:sz w:val="24"/>
          <w:szCs w:val="24"/>
        </w:rPr>
        <w:t>c</w:t>
      </w:r>
      <w:r w:rsidR="0053261F" w:rsidRPr="00BC5EA2">
        <w:rPr>
          <w:rFonts w:ascii="Times New Roman" w:eastAsia="Times New Roman" w:hAnsi="Times New Roman" w:cs="Times New Roman"/>
          <w:b/>
          <w:bCs/>
          <w:sz w:val="24"/>
          <w:szCs w:val="24"/>
        </w:rPr>
        <w:t xml:space="preserve">antón </w:t>
      </w:r>
      <w:r w:rsidRPr="00BC5EA2">
        <w:rPr>
          <w:rFonts w:ascii="Times New Roman" w:eastAsia="Times New Roman" w:hAnsi="Times New Roman" w:cs="Times New Roman"/>
          <w:b/>
          <w:bCs/>
          <w:sz w:val="24"/>
          <w:szCs w:val="24"/>
        </w:rPr>
        <w:t>de Belén</w:t>
      </w:r>
    </w:p>
    <w:p w14:paraId="25669C02" w14:textId="28771EFE" w:rsidR="00D61526" w:rsidRPr="00BC5EA2" w:rsidRDefault="00D61526" w:rsidP="00297582">
      <w:pPr>
        <w:spacing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Se aplicó el cálculo de</w:t>
      </w:r>
      <w:r w:rsidR="00293184">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l</w:t>
      </w:r>
      <w:r w:rsidR="00293184">
        <w:rPr>
          <w:rFonts w:ascii="Times New Roman" w:eastAsia="Times New Roman" w:hAnsi="Times New Roman" w:cs="Times New Roman"/>
          <w:sz w:val="24"/>
          <w:szCs w:val="24"/>
        </w:rPr>
        <w:t>a</w:t>
      </w:r>
      <w:r w:rsidRPr="00BC5EA2">
        <w:rPr>
          <w:rFonts w:ascii="Times New Roman" w:eastAsia="Times New Roman" w:hAnsi="Times New Roman" w:cs="Times New Roman"/>
          <w:sz w:val="24"/>
          <w:szCs w:val="24"/>
        </w:rPr>
        <w:t xml:space="preserve"> IA al programa municipal de manejo de los residuos valorizables recolectados en Belén de forma mensual</w:t>
      </w:r>
      <w:r w:rsidR="00F50C10">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en el período de estudio, con lo cual se obtuvieron valores comparables </w:t>
      </w:r>
      <w:r w:rsidR="00F50C10">
        <w:rPr>
          <w:rFonts w:ascii="Times New Roman" w:eastAsia="Times New Roman" w:hAnsi="Times New Roman" w:cs="Times New Roman"/>
          <w:sz w:val="24"/>
          <w:szCs w:val="24"/>
        </w:rPr>
        <w:t>en el</w:t>
      </w:r>
      <w:r w:rsidR="00F50C10"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nivel anual. El indicador mostró valores negativos para todo </w:t>
      </w:r>
      <w:r w:rsidR="00004779" w:rsidRPr="00BC5EA2">
        <w:rPr>
          <w:rFonts w:ascii="Times New Roman" w:eastAsia="Times New Roman" w:hAnsi="Times New Roman" w:cs="Times New Roman"/>
          <w:sz w:val="24"/>
          <w:szCs w:val="24"/>
        </w:rPr>
        <w:t>e</w:t>
      </w:r>
      <w:r w:rsidR="00004779">
        <w:rPr>
          <w:rFonts w:ascii="Times New Roman" w:eastAsia="Times New Roman" w:hAnsi="Times New Roman" w:cs="Times New Roman"/>
          <w:sz w:val="24"/>
          <w:szCs w:val="24"/>
        </w:rPr>
        <w:t>se</w:t>
      </w:r>
      <w:r w:rsidR="00004779" w:rsidRPr="00BC5EA2">
        <w:rPr>
          <w:rFonts w:ascii="Times New Roman" w:eastAsia="Times New Roman" w:hAnsi="Times New Roman" w:cs="Times New Roman"/>
          <w:sz w:val="24"/>
          <w:szCs w:val="24"/>
        </w:rPr>
        <w:t xml:space="preserve"> </w:t>
      </w:r>
      <w:r w:rsidR="00004779">
        <w:rPr>
          <w:rFonts w:ascii="Times New Roman" w:eastAsia="Times New Roman" w:hAnsi="Times New Roman" w:cs="Times New Roman"/>
          <w:sz w:val="24"/>
          <w:szCs w:val="24"/>
        </w:rPr>
        <w:t>lapso</w:t>
      </w:r>
      <w:r w:rsidR="00004779"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de </w:t>
      </w:r>
      <w:r w:rsidR="00004779">
        <w:rPr>
          <w:rFonts w:ascii="Times New Roman" w:eastAsia="Times New Roman" w:hAnsi="Times New Roman" w:cs="Times New Roman"/>
          <w:sz w:val="24"/>
          <w:szCs w:val="24"/>
        </w:rPr>
        <w:t>indagación</w:t>
      </w:r>
      <w:r w:rsidR="00004779"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w:t>
      </w:r>
      <w:r w:rsidRPr="00BC5EA2">
        <w:rPr>
          <w:rFonts w:ascii="Times New Roman" w:eastAsia="Times New Roman" w:hAnsi="Times New Roman" w:cs="Times New Roman"/>
          <w:b/>
          <w:bCs/>
          <w:sz w:val="24"/>
          <w:szCs w:val="24"/>
        </w:rPr>
        <w:t>Cuadro 1</w:t>
      </w:r>
      <w:r w:rsidRPr="00BC5EA2">
        <w:rPr>
          <w:rFonts w:ascii="Times New Roman" w:eastAsia="Times New Roman" w:hAnsi="Times New Roman" w:cs="Times New Roman"/>
          <w:sz w:val="24"/>
          <w:szCs w:val="24"/>
        </w:rPr>
        <w:t xml:space="preserve">). </w:t>
      </w:r>
    </w:p>
    <w:p w14:paraId="6C7BD15D" w14:textId="246E9E09" w:rsidR="00D61526" w:rsidRPr="00BC5EA2" w:rsidRDefault="00D61526" w:rsidP="00297582">
      <w:pPr>
        <w:spacing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Se encontró que la Inversión Ambiental Anual promedio más cercana a cero se registró en el 2016</w:t>
      </w:r>
      <w:r w:rsidR="001133CE">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con una inversión remanente en valor absoluto promedio de US</w:t>
      </w:r>
      <w:r w:rsidR="00EF6118">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$ 2 005; mientras que </w:t>
      </w:r>
      <w:r w:rsidR="00293184">
        <w:rPr>
          <w:rFonts w:ascii="Times New Roman" w:eastAsia="Times New Roman" w:hAnsi="Times New Roman" w:cs="Times New Roman"/>
          <w:sz w:val="24"/>
          <w:szCs w:val="24"/>
        </w:rPr>
        <w:t>la</w:t>
      </w:r>
      <w:r w:rsidR="00293184"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IA más lejana a cero se registró en el 2017</w:t>
      </w:r>
      <w:r w:rsidR="001133CE">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con un valor absoluto promedio de US</w:t>
      </w:r>
      <w:r w:rsidR="00EF6118">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$ 3 725 (</w:t>
      </w:r>
      <w:r w:rsidRPr="00BC5EA2">
        <w:rPr>
          <w:rFonts w:ascii="Times New Roman" w:eastAsia="Times New Roman" w:hAnsi="Times New Roman" w:cs="Times New Roman"/>
          <w:b/>
          <w:bCs/>
          <w:sz w:val="24"/>
          <w:szCs w:val="24"/>
        </w:rPr>
        <w:t>Figura 2</w:t>
      </w:r>
      <w:r w:rsidRPr="00BC5EA2">
        <w:rPr>
          <w:rFonts w:ascii="Times New Roman" w:eastAsia="Times New Roman" w:hAnsi="Times New Roman" w:cs="Times New Roman"/>
          <w:sz w:val="24"/>
          <w:szCs w:val="24"/>
        </w:rPr>
        <w:t xml:space="preserve">). No obstante, el 2018 fue el año </w:t>
      </w:r>
      <w:r w:rsidR="001133CE">
        <w:rPr>
          <w:rFonts w:ascii="Times New Roman" w:eastAsia="Times New Roman" w:hAnsi="Times New Roman" w:cs="Times New Roman"/>
          <w:sz w:val="24"/>
          <w:szCs w:val="24"/>
        </w:rPr>
        <w:t>cuyos</w:t>
      </w:r>
      <w:r w:rsidRPr="00BC5EA2">
        <w:rPr>
          <w:rFonts w:ascii="Times New Roman" w:eastAsia="Times New Roman" w:hAnsi="Times New Roman" w:cs="Times New Roman"/>
          <w:sz w:val="24"/>
          <w:szCs w:val="24"/>
        </w:rPr>
        <w:t xml:space="preserve"> meses </w:t>
      </w:r>
      <w:r w:rsidR="001133CE">
        <w:rPr>
          <w:rFonts w:ascii="Times New Roman" w:eastAsia="Times New Roman" w:hAnsi="Times New Roman" w:cs="Times New Roman"/>
          <w:sz w:val="24"/>
          <w:szCs w:val="24"/>
        </w:rPr>
        <w:t>mostraron</w:t>
      </w:r>
      <w:r w:rsidR="001133CE"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menor inversión ambiental, específicamente junio y setiembre (</w:t>
      </w:r>
      <w:r w:rsidRPr="00BC5EA2">
        <w:rPr>
          <w:rFonts w:ascii="Times New Roman" w:eastAsia="Times New Roman" w:hAnsi="Times New Roman" w:cs="Times New Roman"/>
          <w:b/>
          <w:bCs/>
          <w:sz w:val="24"/>
          <w:szCs w:val="24"/>
        </w:rPr>
        <w:t>Figura 3</w:t>
      </w:r>
      <w:r w:rsidRPr="00BC5EA2">
        <w:rPr>
          <w:rFonts w:ascii="Times New Roman" w:eastAsia="Times New Roman" w:hAnsi="Times New Roman" w:cs="Times New Roman"/>
          <w:sz w:val="24"/>
          <w:szCs w:val="24"/>
        </w:rPr>
        <w:t xml:space="preserve">). </w:t>
      </w:r>
    </w:p>
    <w:p w14:paraId="0A6B1790" w14:textId="224DC330" w:rsidR="002A41A2" w:rsidRPr="00BC5EA2" w:rsidRDefault="003F0CC3" w:rsidP="002975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D12F4FB" wp14:editId="025CAC09">
            <wp:extent cx="5950857" cy="224965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6970" cy="2274646"/>
                    </a:xfrm>
                    <a:prstGeom prst="rect">
                      <a:avLst/>
                    </a:prstGeom>
                    <a:noFill/>
                  </pic:spPr>
                </pic:pic>
              </a:graphicData>
            </a:graphic>
          </wp:inline>
        </w:drawing>
      </w:r>
    </w:p>
    <w:p w14:paraId="784A4F9E" w14:textId="3E0C66A5" w:rsidR="00D61526" w:rsidRPr="00BC5EA2" w:rsidRDefault="00D61526" w:rsidP="00297582">
      <w:pPr>
        <w:spacing w:line="240" w:lineRule="auto"/>
        <w:ind w:left="993" w:hanging="993"/>
        <w:rPr>
          <w:rFonts w:ascii="Times New Roman" w:eastAsia="Times New Roman" w:hAnsi="Times New Roman" w:cs="Times New Roman"/>
          <w:sz w:val="24"/>
          <w:szCs w:val="24"/>
          <w:lang w:val="es"/>
        </w:rPr>
      </w:pPr>
      <w:r w:rsidRPr="00BC5EA2">
        <w:rPr>
          <w:rFonts w:ascii="Times New Roman" w:eastAsia="Times New Roman" w:hAnsi="Times New Roman" w:cs="Times New Roman"/>
          <w:b/>
          <w:bCs/>
          <w:sz w:val="24"/>
          <w:szCs w:val="24"/>
          <w:lang w:val="es"/>
        </w:rPr>
        <w:t xml:space="preserve">Figura </w:t>
      </w:r>
      <w:r w:rsidR="002A41A2" w:rsidRPr="00BC5EA2">
        <w:rPr>
          <w:rFonts w:ascii="Times New Roman" w:eastAsia="Times New Roman" w:hAnsi="Times New Roman" w:cs="Times New Roman"/>
          <w:b/>
          <w:bCs/>
          <w:sz w:val="24"/>
          <w:szCs w:val="24"/>
          <w:lang w:val="es"/>
        </w:rPr>
        <w:t>2</w:t>
      </w:r>
      <w:r w:rsidRPr="00BC5EA2">
        <w:rPr>
          <w:rFonts w:ascii="Times New Roman" w:eastAsia="Times New Roman" w:hAnsi="Times New Roman" w:cs="Times New Roman"/>
          <w:sz w:val="24"/>
          <w:szCs w:val="24"/>
          <w:lang w:val="es"/>
        </w:rPr>
        <w:t>. Promedio (+</w:t>
      </w:r>
      <w:r w:rsidR="001133CE">
        <w:rPr>
          <w:rFonts w:ascii="Times New Roman" w:eastAsia="Times New Roman" w:hAnsi="Times New Roman" w:cs="Times New Roman"/>
          <w:sz w:val="24"/>
          <w:szCs w:val="24"/>
          <w:lang w:val="es"/>
        </w:rPr>
        <w:t xml:space="preserve"> </w:t>
      </w:r>
      <w:r w:rsidRPr="00BC5EA2">
        <w:rPr>
          <w:rFonts w:ascii="Times New Roman" w:eastAsia="Times New Roman" w:hAnsi="Times New Roman" w:cs="Times New Roman"/>
          <w:sz w:val="24"/>
          <w:szCs w:val="24"/>
          <w:lang w:val="es"/>
        </w:rPr>
        <w:t xml:space="preserve">EE) de la Inversión Ambiental Remanente (en valor absoluto) registrado </w:t>
      </w:r>
      <w:r w:rsidRPr="00BC5EA2">
        <w:rPr>
          <w:rFonts w:ascii="Times New Roman" w:eastAsia="Times New Roman" w:hAnsi="Times New Roman" w:cs="Times New Roman"/>
          <w:sz w:val="24"/>
          <w:szCs w:val="24"/>
        </w:rPr>
        <w:t xml:space="preserve">para el </w:t>
      </w:r>
      <w:r w:rsidR="00297457" w:rsidRPr="00BC5EA2">
        <w:rPr>
          <w:rFonts w:ascii="Times New Roman" w:eastAsia="Times New Roman" w:hAnsi="Times New Roman" w:cs="Times New Roman"/>
          <w:sz w:val="24"/>
          <w:szCs w:val="24"/>
        </w:rPr>
        <w:t>per</w:t>
      </w:r>
      <w:r w:rsidR="00297457">
        <w:rPr>
          <w:rFonts w:ascii="Times New Roman" w:eastAsia="Times New Roman" w:hAnsi="Times New Roman" w:cs="Times New Roman"/>
          <w:sz w:val="24"/>
          <w:szCs w:val="24"/>
        </w:rPr>
        <w:t>í</w:t>
      </w:r>
      <w:r w:rsidR="00297457" w:rsidRPr="00BC5EA2">
        <w:rPr>
          <w:rFonts w:ascii="Times New Roman" w:eastAsia="Times New Roman" w:hAnsi="Times New Roman" w:cs="Times New Roman"/>
          <w:sz w:val="24"/>
          <w:szCs w:val="24"/>
        </w:rPr>
        <w:t xml:space="preserve">odo </w:t>
      </w:r>
      <w:r w:rsidRPr="00BC5EA2">
        <w:rPr>
          <w:rFonts w:ascii="Times New Roman" w:eastAsia="Times New Roman" w:hAnsi="Times New Roman" w:cs="Times New Roman"/>
          <w:sz w:val="24"/>
          <w:szCs w:val="24"/>
        </w:rPr>
        <w:t>2016-2018</w:t>
      </w:r>
      <w:r w:rsidRPr="00BC5EA2">
        <w:rPr>
          <w:rFonts w:ascii="Times New Roman" w:eastAsia="Times New Roman" w:hAnsi="Times New Roman" w:cs="Times New Roman"/>
          <w:sz w:val="24"/>
          <w:szCs w:val="24"/>
          <w:lang w:val="es"/>
        </w:rPr>
        <w:t xml:space="preserve"> </w:t>
      </w:r>
    </w:p>
    <w:p w14:paraId="55DD5CEE" w14:textId="7CCAA7C5" w:rsidR="00D61526" w:rsidRPr="00BC5EA2" w:rsidRDefault="00D61526" w:rsidP="00297582">
      <w:pPr>
        <w:spacing w:line="240" w:lineRule="auto"/>
        <w:ind w:left="993" w:hanging="993"/>
        <w:jc w:val="both"/>
        <w:rPr>
          <w:rFonts w:ascii="Times New Roman" w:eastAsia="Times New Roman" w:hAnsi="Times New Roman" w:cs="Times New Roman"/>
          <w:i/>
          <w:iCs/>
          <w:sz w:val="24"/>
          <w:szCs w:val="24"/>
          <w:lang w:val="en-US"/>
        </w:rPr>
      </w:pPr>
      <w:r w:rsidRPr="00BC5EA2">
        <w:rPr>
          <w:rFonts w:ascii="Times New Roman" w:eastAsia="Times New Roman" w:hAnsi="Times New Roman" w:cs="Times New Roman"/>
          <w:b/>
          <w:bCs/>
          <w:i/>
          <w:iCs/>
          <w:sz w:val="24"/>
          <w:szCs w:val="24"/>
          <w:lang w:val="en-US"/>
        </w:rPr>
        <w:t xml:space="preserve">Figure </w:t>
      </w:r>
      <w:r w:rsidR="002A41A2" w:rsidRPr="00BC5EA2">
        <w:rPr>
          <w:rFonts w:ascii="Times New Roman" w:eastAsia="Times New Roman" w:hAnsi="Times New Roman" w:cs="Times New Roman"/>
          <w:b/>
          <w:bCs/>
          <w:i/>
          <w:iCs/>
          <w:sz w:val="24"/>
          <w:szCs w:val="24"/>
          <w:lang w:val="en-US"/>
        </w:rPr>
        <w:t>2</w:t>
      </w:r>
      <w:r w:rsidRPr="00BC5EA2">
        <w:rPr>
          <w:rFonts w:ascii="Times New Roman" w:eastAsia="Times New Roman" w:hAnsi="Times New Roman" w:cs="Times New Roman"/>
          <w:i/>
          <w:iCs/>
          <w:sz w:val="24"/>
          <w:szCs w:val="24"/>
          <w:lang w:val="en-US"/>
        </w:rPr>
        <w:t>.</w:t>
      </w:r>
      <w:r w:rsidR="005727FB" w:rsidRPr="00BC5EA2">
        <w:rPr>
          <w:rFonts w:ascii="Times New Roman" w:eastAsia="Times New Roman" w:hAnsi="Times New Roman" w:cs="Times New Roman"/>
          <w:i/>
          <w:iCs/>
          <w:sz w:val="24"/>
          <w:szCs w:val="24"/>
          <w:lang w:val="en-US"/>
        </w:rPr>
        <w:t xml:space="preserve"> </w:t>
      </w:r>
      <w:r w:rsidRPr="00BC5EA2">
        <w:rPr>
          <w:rFonts w:ascii="Times New Roman" w:eastAsia="Times New Roman" w:hAnsi="Times New Roman" w:cs="Times New Roman"/>
          <w:i/>
          <w:iCs/>
          <w:sz w:val="24"/>
          <w:szCs w:val="24"/>
          <w:lang w:val="en-US"/>
        </w:rPr>
        <w:t>Average (+</w:t>
      </w:r>
      <w:r w:rsidR="001133CE">
        <w:rPr>
          <w:rFonts w:ascii="Times New Roman" w:eastAsia="Times New Roman" w:hAnsi="Times New Roman" w:cs="Times New Roman"/>
          <w:i/>
          <w:iCs/>
          <w:sz w:val="24"/>
          <w:szCs w:val="24"/>
          <w:lang w:val="en-US"/>
        </w:rPr>
        <w:t xml:space="preserve"> </w:t>
      </w:r>
      <w:r w:rsidRPr="00BC5EA2">
        <w:rPr>
          <w:rFonts w:ascii="Times New Roman" w:eastAsia="Times New Roman" w:hAnsi="Times New Roman" w:cs="Times New Roman"/>
          <w:i/>
          <w:iCs/>
          <w:sz w:val="24"/>
          <w:szCs w:val="24"/>
          <w:lang w:val="en-US"/>
        </w:rPr>
        <w:t>EE) of the Remanent Environmental Investment (in absolute value) registered for the period 2016-2018</w:t>
      </w:r>
    </w:p>
    <w:p w14:paraId="7C97524E" w14:textId="77777777" w:rsidR="003F0CC3" w:rsidRDefault="003F0CC3" w:rsidP="00297582">
      <w:pPr>
        <w:spacing w:line="240" w:lineRule="auto"/>
        <w:jc w:val="both"/>
        <w:rPr>
          <w:rFonts w:ascii="Times New Roman" w:eastAsia="Times New Roman" w:hAnsi="Times New Roman" w:cs="Times New Roman"/>
          <w:b/>
          <w:bCs/>
          <w:sz w:val="24"/>
          <w:szCs w:val="24"/>
          <w:lang w:val="es"/>
        </w:rPr>
      </w:pPr>
    </w:p>
    <w:p w14:paraId="5FA7D307" w14:textId="543D7478" w:rsidR="00D61526" w:rsidRPr="00BC5EA2" w:rsidRDefault="00D61526"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b/>
          <w:bCs/>
          <w:sz w:val="24"/>
          <w:szCs w:val="24"/>
          <w:lang w:val="es"/>
        </w:rPr>
        <w:t xml:space="preserve">Cuadro 1. </w:t>
      </w:r>
      <w:r w:rsidRPr="00BC5EA2">
        <w:rPr>
          <w:rFonts w:ascii="Times New Roman" w:eastAsia="Times New Roman" w:hAnsi="Times New Roman" w:cs="Times New Roman"/>
          <w:sz w:val="24"/>
          <w:szCs w:val="24"/>
          <w:lang w:val="es"/>
        </w:rPr>
        <w:t>Cálculo del indicador de Inversión Ambiental Excedente mensual (en US</w:t>
      </w:r>
      <w:r w:rsidR="00EF6118">
        <w:rPr>
          <w:rFonts w:ascii="Times New Roman" w:eastAsia="Times New Roman" w:hAnsi="Times New Roman" w:cs="Times New Roman"/>
          <w:sz w:val="24"/>
          <w:szCs w:val="24"/>
          <w:lang w:val="es"/>
        </w:rPr>
        <w:t xml:space="preserve"> </w:t>
      </w:r>
      <w:r w:rsidRPr="00BC5EA2">
        <w:rPr>
          <w:rFonts w:ascii="Times New Roman" w:eastAsia="Times New Roman" w:hAnsi="Times New Roman" w:cs="Times New Roman"/>
          <w:sz w:val="24"/>
          <w:szCs w:val="24"/>
          <w:lang w:val="es"/>
        </w:rPr>
        <w:t>$) para el proceso de manejo de residuos valorizables del cantón de Belén</w:t>
      </w:r>
      <w:r w:rsidR="00EF6118">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 en el período 2016-2018</w:t>
      </w:r>
    </w:p>
    <w:p w14:paraId="4457982C" w14:textId="77777777" w:rsidR="00D61526" w:rsidRPr="00BC5EA2" w:rsidRDefault="00D61526" w:rsidP="00297582">
      <w:pPr>
        <w:spacing w:line="240" w:lineRule="auto"/>
        <w:jc w:val="both"/>
        <w:rPr>
          <w:rFonts w:ascii="Times New Roman" w:eastAsia="Times New Roman" w:hAnsi="Times New Roman" w:cs="Times New Roman"/>
          <w:i/>
          <w:iCs/>
          <w:sz w:val="24"/>
          <w:szCs w:val="24"/>
          <w:lang w:val="en-US"/>
        </w:rPr>
      </w:pPr>
      <w:r w:rsidRPr="00BC5EA2">
        <w:rPr>
          <w:rFonts w:ascii="Times New Roman" w:eastAsia="Times New Roman" w:hAnsi="Times New Roman" w:cs="Times New Roman"/>
          <w:b/>
          <w:bCs/>
          <w:i/>
          <w:iCs/>
          <w:sz w:val="24"/>
          <w:szCs w:val="24"/>
          <w:lang w:val="en-US"/>
        </w:rPr>
        <w:t>Table 1</w:t>
      </w:r>
      <w:r w:rsidRPr="00BC5EA2">
        <w:rPr>
          <w:rFonts w:ascii="Times New Roman" w:eastAsia="Times New Roman" w:hAnsi="Times New Roman" w:cs="Times New Roman"/>
          <w:i/>
          <w:iCs/>
          <w:sz w:val="24"/>
          <w:szCs w:val="24"/>
          <w:lang w:val="en-US"/>
        </w:rPr>
        <w:t>. Calculation of the monthly Surplus Environmental Investment indicator (in US $) for the process of managing valuable residues in the county of Belén for the period 2016-2018</w:t>
      </w:r>
    </w:p>
    <w:tbl>
      <w:tblPr>
        <w:tblW w:w="0" w:type="auto"/>
        <w:jc w:val="center"/>
        <w:tblLayout w:type="fixed"/>
        <w:tblLook w:val="04A0" w:firstRow="1" w:lastRow="0" w:firstColumn="1" w:lastColumn="0" w:noHBand="0" w:noVBand="1"/>
      </w:tblPr>
      <w:tblGrid>
        <w:gridCol w:w="1473"/>
        <w:gridCol w:w="1473"/>
        <w:gridCol w:w="1473"/>
        <w:gridCol w:w="1677"/>
        <w:gridCol w:w="1417"/>
        <w:gridCol w:w="1559"/>
      </w:tblGrid>
      <w:tr w:rsidR="00D61526" w:rsidRPr="00BC5EA2" w14:paraId="38654EBE" w14:textId="77777777" w:rsidTr="003F0CC3">
        <w:trPr>
          <w:trHeight w:val="1546"/>
          <w:jc w:val="center"/>
        </w:trPr>
        <w:tc>
          <w:tcPr>
            <w:tcW w:w="1473" w:type="dxa"/>
            <w:tcBorders>
              <w:top w:val="single" w:sz="4" w:space="0" w:color="auto"/>
              <w:bottom w:val="single" w:sz="4" w:space="0" w:color="auto"/>
            </w:tcBorders>
          </w:tcPr>
          <w:p w14:paraId="6F75A7A6" w14:textId="77777777" w:rsidR="00D61526" w:rsidRPr="00BC5EA2" w:rsidRDefault="00D61526" w:rsidP="00297582">
            <w:pPr>
              <w:spacing w:line="240" w:lineRule="auto"/>
              <w:jc w:val="center"/>
              <w:rPr>
                <w:rFonts w:ascii="Times New Roman" w:eastAsia="Times New Roman" w:hAnsi="Times New Roman" w:cs="Times New Roman"/>
                <w:b/>
                <w:bCs/>
                <w:sz w:val="24"/>
                <w:szCs w:val="24"/>
                <w:lang w:val="es"/>
              </w:rPr>
            </w:pPr>
            <w:r w:rsidRPr="00BC5EA2">
              <w:rPr>
                <w:rFonts w:ascii="Times New Roman" w:eastAsia="Times New Roman" w:hAnsi="Times New Roman" w:cs="Times New Roman"/>
                <w:b/>
                <w:bCs/>
                <w:sz w:val="24"/>
                <w:szCs w:val="24"/>
                <w:lang w:val="es"/>
              </w:rPr>
              <w:t>Año</w:t>
            </w:r>
          </w:p>
        </w:tc>
        <w:tc>
          <w:tcPr>
            <w:tcW w:w="1473" w:type="dxa"/>
            <w:tcBorders>
              <w:top w:val="single" w:sz="4" w:space="0" w:color="auto"/>
              <w:bottom w:val="single" w:sz="4" w:space="0" w:color="auto"/>
            </w:tcBorders>
          </w:tcPr>
          <w:p w14:paraId="0FAD7914" w14:textId="77777777" w:rsidR="00D61526" w:rsidRPr="00BC5EA2" w:rsidRDefault="00D61526" w:rsidP="00297582">
            <w:pPr>
              <w:spacing w:line="240" w:lineRule="auto"/>
              <w:jc w:val="center"/>
              <w:rPr>
                <w:rFonts w:ascii="Times New Roman" w:eastAsia="Times New Roman" w:hAnsi="Times New Roman" w:cs="Times New Roman"/>
                <w:b/>
                <w:bCs/>
                <w:sz w:val="24"/>
                <w:szCs w:val="24"/>
                <w:lang w:val="es"/>
              </w:rPr>
            </w:pPr>
            <w:r w:rsidRPr="00BC5EA2">
              <w:rPr>
                <w:rFonts w:ascii="Times New Roman" w:eastAsia="Times New Roman" w:hAnsi="Times New Roman" w:cs="Times New Roman"/>
                <w:b/>
                <w:bCs/>
                <w:sz w:val="24"/>
                <w:szCs w:val="24"/>
                <w:lang w:val="es"/>
              </w:rPr>
              <w:t>Mes</w:t>
            </w:r>
          </w:p>
        </w:tc>
        <w:tc>
          <w:tcPr>
            <w:tcW w:w="1473" w:type="dxa"/>
            <w:tcBorders>
              <w:top w:val="single" w:sz="4" w:space="0" w:color="auto"/>
              <w:bottom w:val="single" w:sz="4" w:space="0" w:color="auto"/>
            </w:tcBorders>
          </w:tcPr>
          <w:p w14:paraId="0D0AABCA" w14:textId="77777777" w:rsidR="00D61526" w:rsidRPr="00BC5EA2" w:rsidRDefault="00D61526" w:rsidP="00297582">
            <w:pPr>
              <w:spacing w:line="240" w:lineRule="auto"/>
              <w:jc w:val="center"/>
              <w:rPr>
                <w:rFonts w:ascii="Times New Roman" w:eastAsia="Times New Roman" w:hAnsi="Times New Roman" w:cs="Times New Roman"/>
                <w:b/>
                <w:bCs/>
                <w:sz w:val="24"/>
                <w:szCs w:val="24"/>
                <w:lang w:val="es"/>
              </w:rPr>
            </w:pPr>
            <w:r w:rsidRPr="00BC5EA2">
              <w:rPr>
                <w:rFonts w:ascii="Times New Roman" w:eastAsia="Times New Roman" w:hAnsi="Times New Roman" w:cs="Times New Roman"/>
                <w:b/>
                <w:bCs/>
                <w:sz w:val="24"/>
                <w:szCs w:val="24"/>
                <w:lang w:val="es"/>
              </w:rPr>
              <w:t>Costos evitados en la recolección (A)</w:t>
            </w:r>
          </w:p>
        </w:tc>
        <w:tc>
          <w:tcPr>
            <w:tcW w:w="1677" w:type="dxa"/>
            <w:tcBorders>
              <w:top w:val="single" w:sz="4" w:space="0" w:color="auto"/>
              <w:bottom w:val="single" w:sz="4" w:space="0" w:color="auto"/>
            </w:tcBorders>
          </w:tcPr>
          <w:p w14:paraId="6D6D2EB6" w14:textId="51835460" w:rsidR="00D61526" w:rsidRPr="00BC5EA2" w:rsidRDefault="00D61526" w:rsidP="00297582">
            <w:pPr>
              <w:spacing w:line="240" w:lineRule="auto"/>
              <w:jc w:val="center"/>
              <w:rPr>
                <w:rFonts w:ascii="Times New Roman" w:eastAsia="Times New Roman" w:hAnsi="Times New Roman" w:cs="Times New Roman"/>
                <w:b/>
                <w:bCs/>
                <w:sz w:val="24"/>
                <w:szCs w:val="24"/>
                <w:lang w:val="es"/>
              </w:rPr>
            </w:pPr>
            <w:r w:rsidRPr="00BC5EA2">
              <w:rPr>
                <w:rFonts w:ascii="Times New Roman" w:eastAsia="Times New Roman" w:hAnsi="Times New Roman" w:cs="Times New Roman"/>
                <w:b/>
                <w:bCs/>
                <w:sz w:val="24"/>
                <w:szCs w:val="24"/>
                <w:lang w:val="es"/>
              </w:rPr>
              <w:t>Generación de recurso por comercializa</w:t>
            </w:r>
            <w:r w:rsidR="00EF6118">
              <w:rPr>
                <w:rFonts w:ascii="Times New Roman" w:eastAsia="Times New Roman" w:hAnsi="Times New Roman" w:cs="Times New Roman"/>
                <w:b/>
                <w:bCs/>
                <w:sz w:val="24"/>
                <w:szCs w:val="24"/>
                <w:lang w:val="es"/>
              </w:rPr>
              <w:t>-</w:t>
            </w:r>
            <w:r w:rsidRPr="00BC5EA2">
              <w:rPr>
                <w:rFonts w:ascii="Times New Roman" w:eastAsia="Times New Roman" w:hAnsi="Times New Roman" w:cs="Times New Roman"/>
                <w:b/>
                <w:bCs/>
                <w:sz w:val="24"/>
                <w:szCs w:val="24"/>
                <w:lang w:val="es"/>
              </w:rPr>
              <w:t>ción (B)</w:t>
            </w:r>
          </w:p>
        </w:tc>
        <w:tc>
          <w:tcPr>
            <w:tcW w:w="1417" w:type="dxa"/>
            <w:tcBorders>
              <w:top w:val="single" w:sz="4" w:space="0" w:color="auto"/>
              <w:bottom w:val="single" w:sz="4" w:space="0" w:color="auto"/>
            </w:tcBorders>
          </w:tcPr>
          <w:p w14:paraId="10A5DD27" w14:textId="77777777" w:rsidR="00D61526" w:rsidRPr="00BC5EA2" w:rsidRDefault="00D61526" w:rsidP="00297582">
            <w:pPr>
              <w:spacing w:line="240" w:lineRule="auto"/>
              <w:jc w:val="center"/>
              <w:rPr>
                <w:rFonts w:ascii="Times New Roman" w:eastAsia="Times New Roman" w:hAnsi="Times New Roman" w:cs="Times New Roman"/>
                <w:b/>
                <w:bCs/>
                <w:sz w:val="24"/>
                <w:szCs w:val="24"/>
                <w:lang w:val="es"/>
              </w:rPr>
            </w:pPr>
            <w:r w:rsidRPr="00BC5EA2">
              <w:rPr>
                <w:rFonts w:ascii="Times New Roman" w:eastAsia="Times New Roman" w:hAnsi="Times New Roman" w:cs="Times New Roman"/>
                <w:b/>
                <w:bCs/>
                <w:sz w:val="24"/>
                <w:szCs w:val="24"/>
                <w:lang w:val="es"/>
              </w:rPr>
              <w:t>Costo municipal del servicio de recolección (C)</w:t>
            </w:r>
          </w:p>
        </w:tc>
        <w:tc>
          <w:tcPr>
            <w:tcW w:w="1559" w:type="dxa"/>
            <w:tcBorders>
              <w:top w:val="single" w:sz="4" w:space="0" w:color="auto"/>
              <w:bottom w:val="single" w:sz="4" w:space="0" w:color="auto"/>
            </w:tcBorders>
          </w:tcPr>
          <w:p w14:paraId="4621DD56" w14:textId="1FAE3575" w:rsidR="00D61526" w:rsidRPr="00BC5EA2" w:rsidRDefault="00D61526" w:rsidP="00297582">
            <w:pPr>
              <w:spacing w:line="240" w:lineRule="auto"/>
              <w:jc w:val="center"/>
              <w:rPr>
                <w:rFonts w:ascii="Times New Roman" w:eastAsia="Times New Roman" w:hAnsi="Times New Roman" w:cs="Times New Roman"/>
                <w:b/>
                <w:bCs/>
                <w:sz w:val="24"/>
                <w:szCs w:val="24"/>
                <w:lang w:val="es"/>
              </w:rPr>
            </w:pPr>
            <w:r w:rsidRPr="00BC5EA2">
              <w:rPr>
                <w:rFonts w:ascii="Times New Roman" w:eastAsia="Times New Roman" w:hAnsi="Times New Roman" w:cs="Times New Roman"/>
                <w:b/>
                <w:bCs/>
                <w:sz w:val="24"/>
                <w:szCs w:val="24"/>
                <w:lang w:val="es"/>
              </w:rPr>
              <w:t>Inversión Ambiental I</w:t>
            </w:r>
            <w:r w:rsidRPr="00BC5EA2">
              <w:rPr>
                <w:rFonts w:ascii="Times New Roman" w:eastAsia="Times New Roman" w:hAnsi="Times New Roman" w:cs="Times New Roman"/>
                <w:b/>
                <w:bCs/>
                <w:sz w:val="24"/>
                <w:szCs w:val="24"/>
                <w:vertAlign w:val="subscript"/>
                <w:lang w:val="es"/>
              </w:rPr>
              <w:t>A</w:t>
            </w:r>
            <w:r w:rsidR="00EF6118">
              <w:rPr>
                <w:rFonts w:ascii="Times New Roman" w:eastAsia="Times New Roman" w:hAnsi="Times New Roman" w:cs="Times New Roman"/>
                <w:b/>
                <w:bCs/>
                <w:sz w:val="24"/>
                <w:szCs w:val="24"/>
                <w:vertAlign w:val="subscript"/>
                <w:lang w:val="es"/>
              </w:rPr>
              <w:t xml:space="preserve"> </w:t>
            </w:r>
            <w:r w:rsidRPr="00BC5EA2">
              <w:rPr>
                <w:rFonts w:ascii="Times New Roman" w:eastAsia="Times New Roman" w:hAnsi="Times New Roman" w:cs="Times New Roman"/>
                <w:b/>
                <w:bCs/>
                <w:sz w:val="24"/>
                <w:szCs w:val="24"/>
                <w:lang w:val="es"/>
              </w:rPr>
              <w:t>=</w:t>
            </w:r>
          </w:p>
          <w:p w14:paraId="1C35009D" w14:textId="3C15B254" w:rsidR="00D61526" w:rsidRPr="00BC5EA2" w:rsidRDefault="00D61526" w:rsidP="00297582">
            <w:pPr>
              <w:spacing w:line="240" w:lineRule="auto"/>
              <w:jc w:val="center"/>
              <w:rPr>
                <w:rFonts w:ascii="Times New Roman" w:eastAsia="Times New Roman" w:hAnsi="Times New Roman" w:cs="Times New Roman"/>
                <w:b/>
                <w:bCs/>
                <w:sz w:val="24"/>
                <w:szCs w:val="24"/>
                <w:lang w:val="es"/>
              </w:rPr>
            </w:pPr>
            <w:r w:rsidRPr="00BC5EA2">
              <w:rPr>
                <w:rFonts w:ascii="Times New Roman" w:eastAsia="Times New Roman" w:hAnsi="Times New Roman" w:cs="Times New Roman"/>
                <w:b/>
                <w:bCs/>
                <w:sz w:val="24"/>
                <w:szCs w:val="24"/>
                <w:lang w:val="es"/>
              </w:rPr>
              <w:t>[(A)</w:t>
            </w:r>
            <w:r w:rsidR="00EF6118">
              <w:rPr>
                <w:rFonts w:ascii="Times New Roman" w:eastAsia="Times New Roman" w:hAnsi="Times New Roman" w:cs="Times New Roman"/>
                <w:b/>
                <w:bCs/>
                <w:sz w:val="24"/>
                <w:szCs w:val="24"/>
                <w:lang w:val="es"/>
              </w:rPr>
              <w:t xml:space="preserve"> </w:t>
            </w:r>
            <w:r w:rsidRPr="00BC5EA2">
              <w:rPr>
                <w:rFonts w:ascii="Times New Roman" w:eastAsia="Times New Roman" w:hAnsi="Times New Roman" w:cs="Times New Roman"/>
                <w:b/>
                <w:bCs/>
                <w:sz w:val="24"/>
                <w:szCs w:val="24"/>
                <w:lang w:val="es"/>
              </w:rPr>
              <w:t>+</w:t>
            </w:r>
            <w:r w:rsidR="00EF6118">
              <w:rPr>
                <w:rFonts w:ascii="Times New Roman" w:eastAsia="Times New Roman" w:hAnsi="Times New Roman" w:cs="Times New Roman"/>
                <w:b/>
                <w:bCs/>
                <w:sz w:val="24"/>
                <w:szCs w:val="24"/>
                <w:lang w:val="es"/>
              </w:rPr>
              <w:t xml:space="preserve"> </w:t>
            </w:r>
            <w:r w:rsidRPr="00BC5EA2">
              <w:rPr>
                <w:rFonts w:ascii="Times New Roman" w:eastAsia="Times New Roman" w:hAnsi="Times New Roman" w:cs="Times New Roman"/>
                <w:b/>
                <w:bCs/>
                <w:sz w:val="24"/>
                <w:szCs w:val="24"/>
                <w:lang w:val="es"/>
              </w:rPr>
              <w:t>(B)]</w:t>
            </w:r>
            <w:r w:rsidR="00EF6118">
              <w:rPr>
                <w:rFonts w:ascii="Times New Roman" w:eastAsia="Times New Roman" w:hAnsi="Times New Roman" w:cs="Times New Roman"/>
                <w:b/>
                <w:bCs/>
                <w:sz w:val="24"/>
                <w:szCs w:val="24"/>
                <w:lang w:val="es"/>
              </w:rPr>
              <w:t xml:space="preserve"> </w:t>
            </w:r>
            <w:r w:rsidRPr="00BC5EA2">
              <w:rPr>
                <w:rFonts w:ascii="Times New Roman" w:eastAsia="Times New Roman" w:hAnsi="Times New Roman" w:cs="Times New Roman"/>
                <w:b/>
                <w:bCs/>
                <w:sz w:val="24"/>
                <w:szCs w:val="24"/>
                <w:lang w:val="es"/>
              </w:rPr>
              <w:t>-</w:t>
            </w:r>
            <w:r w:rsidR="00EF6118">
              <w:rPr>
                <w:rFonts w:ascii="Times New Roman" w:eastAsia="Times New Roman" w:hAnsi="Times New Roman" w:cs="Times New Roman"/>
                <w:b/>
                <w:bCs/>
                <w:sz w:val="24"/>
                <w:szCs w:val="24"/>
                <w:lang w:val="es"/>
              </w:rPr>
              <w:t xml:space="preserve"> </w:t>
            </w:r>
            <w:r w:rsidRPr="00BC5EA2">
              <w:rPr>
                <w:rFonts w:ascii="Times New Roman" w:eastAsia="Times New Roman" w:hAnsi="Times New Roman" w:cs="Times New Roman"/>
                <w:b/>
                <w:bCs/>
                <w:sz w:val="24"/>
                <w:szCs w:val="24"/>
                <w:lang w:val="es"/>
              </w:rPr>
              <w:t>(C)</w:t>
            </w:r>
          </w:p>
        </w:tc>
      </w:tr>
      <w:tr w:rsidR="00D61526" w:rsidRPr="00BC5EA2" w14:paraId="1E54C864" w14:textId="77777777" w:rsidTr="003F0CC3">
        <w:trPr>
          <w:jc w:val="center"/>
        </w:trPr>
        <w:tc>
          <w:tcPr>
            <w:tcW w:w="1473" w:type="dxa"/>
            <w:vMerge w:val="restart"/>
            <w:tcBorders>
              <w:top w:val="single" w:sz="4" w:space="0" w:color="auto"/>
            </w:tcBorders>
            <w:vAlign w:val="center"/>
          </w:tcPr>
          <w:p w14:paraId="218AA259" w14:textId="77777777" w:rsidR="00D61526" w:rsidRPr="00BC5EA2" w:rsidRDefault="00D61526" w:rsidP="00297582">
            <w:pPr>
              <w:spacing w:line="240" w:lineRule="auto"/>
              <w:jc w:val="center"/>
              <w:rPr>
                <w:rFonts w:ascii="Times New Roman" w:eastAsia="Times New Roman" w:hAnsi="Times New Roman" w:cs="Times New Roman"/>
                <w:b/>
                <w:bCs/>
                <w:sz w:val="24"/>
                <w:szCs w:val="24"/>
                <w:lang w:val="es"/>
              </w:rPr>
            </w:pPr>
            <w:r w:rsidRPr="00BC5EA2">
              <w:rPr>
                <w:rFonts w:ascii="Times New Roman" w:eastAsia="Times New Roman" w:hAnsi="Times New Roman" w:cs="Times New Roman"/>
                <w:b/>
                <w:bCs/>
                <w:sz w:val="24"/>
                <w:szCs w:val="24"/>
                <w:lang w:val="es"/>
              </w:rPr>
              <w:t>2016</w:t>
            </w:r>
          </w:p>
        </w:tc>
        <w:tc>
          <w:tcPr>
            <w:tcW w:w="1473" w:type="dxa"/>
            <w:tcBorders>
              <w:top w:val="single" w:sz="4" w:space="0" w:color="auto"/>
            </w:tcBorders>
          </w:tcPr>
          <w:p w14:paraId="5E82E335" w14:textId="77777777" w:rsidR="00D61526" w:rsidRPr="00BC5EA2" w:rsidRDefault="00D61526"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Enero</w:t>
            </w:r>
          </w:p>
        </w:tc>
        <w:tc>
          <w:tcPr>
            <w:tcW w:w="1473" w:type="dxa"/>
            <w:tcBorders>
              <w:top w:val="single" w:sz="4" w:space="0" w:color="auto"/>
            </w:tcBorders>
          </w:tcPr>
          <w:p w14:paraId="5E534EE7" w14:textId="70956878"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1 232</w:t>
            </w:r>
            <w:r w:rsidR="00DF26D1"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95</w:t>
            </w:r>
          </w:p>
        </w:tc>
        <w:tc>
          <w:tcPr>
            <w:tcW w:w="1677" w:type="dxa"/>
            <w:tcBorders>
              <w:top w:val="single" w:sz="4" w:space="0" w:color="auto"/>
            </w:tcBorders>
          </w:tcPr>
          <w:p w14:paraId="3D06EE47" w14:textId="7135DFFF"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1 298</w:t>
            </w:r>
            <w:r w:rsidR="00FE27B3"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78 </w:t>
            </w:r>
          </w:p>
        </w:tc>
        <w:tc>
          <w:tcPr>
            <w:tcW w:w="1417" w:type="dxa"/>
            <w:tcBorders>
              <w:top w:val="single" w:sz="4" w:space="0" w:color="auto"/>
            </w:tcBorders>
          </w:tcPr>
          <w:p w14:paraId="4DEFE505" w14:textId="2B6FD0E1"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3 901</w:t>
            </w:r>
            <w:r w:rsidR="00FE27B3"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64 </w:t>
            </w:r>
          </w:p>
        </w:tc>
        <w:tc>
          <w:tcPr>
            <w:tcW w:w="1559" w:type="dxa"/>
            <w:tcBorders>
              <w:top w:val="single" w:sz="4" w:space="0" w:color="auto"/>
            </w:tcBorders>
          </w:tcPr>
          <w:p w14:paraId="0731D8BF" w14:textId="08E29DFC"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-1 369</w:t>
            </w:r>
            <w:r w:rsidR="00001820"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91</w:t>
            </w:r>
          </w:p>
        </w:tc>
      </w:tr>
      <w:tr w:rsidR="00D61526" w:rsidRPr="00BC5EA2" w14:paraId="27F9BA13" w14:textId="77777777" w:rsidTr="003F0CC3">
        <w:trPr>
          <w:jc w:val="center"/>
        </w:trPr>
        <w:tc>
          <w:tcPr>
            <w:tcW w:w="1473" w:type="dxa"/>
            <w:vMerge/>
          </w:tcPr>
          <w:p w14:paraId="3598763A" w14:textId="77777777" w:rsidR="00D61526" w:rsidRPr="00BC5EA2" w:rsidRDefault="00D61526" w:rsidP="00297582">
            <w:pPr>
              <w:spacing w:line="240" w:lineRule="auto"/>
              <w:rPr>
                <w:rFonts w:ascii="Times New Roman" w:eastAsia="Arial" w:hAnsi="Times New Roman" w:cs="Times New Roman"/>
                <w:sz w:val="24"/>
                <w:szCs w:val="24"/>
              </w:rPr>
            </w:pPr>
          </w:p>
        </w:tc>
        <w:tc>
          <w:tcPr>
            <w:tcW w:w="1473" w:type="dxa"/>
          </w:tcPr>
          <w:p w14:paraId="34FC5701" w14:textId="77777777" w:rsidR="00D61526" w:rsidRPr="00BC5EA2" w:rsidRDefault="00D61526"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Febrero</w:t>
            </w:r>
          </w:p>
        </w:tc>
        <w:tc>
          <w:tcPr>
            <w:tcW w:w="1473" w:type="dxa"/>
          </w:tcPr>
          <w:p w14:paraId="4FA2833A" w14:textId="6B9D4EF9"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792</w:t>
            </w:r>
            <w:r w:rsidR="00041F54"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47</w:t>
            </w:r>
          </w:p>
        </w:tc>
        <w:tc>
          <w:tcPr>
            <w:tcW w:w="1677" w:type="dxa"/>
          </w:tcPr>
          <w:p w14:paraId="289114F3" w14:textId="7BAD23D2"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1 810</w:t>
            </w:r>
            <w:r w:rsidR="00FE27B3"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27 </w:t>
            </w:r>
          </w:p>
        </w:tc>
        <w:tc>
          <w:tcPr>
            <w:tcW w:w="1417" w:type="dxa"/>
          </w:tcPr>
          <w:p w14:paraId="60DD6FB0" w14:textId="3C44388F"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3 901</w:t>
            </w:r>
            <w:r w:rsidR="00FE27B3"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64 </w:t>
            </w:r>
          </w:p>
        </w:tc>
        <w:tc>
          <w:tcPr>
            <w:tcW w:w="1559" w:type="dxa"/>
          </w:tcPr>
          <w:p w14:paraId="2A12A2BB" w14:textId="78D38411"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-1 298</w:t>
            </w:r>
            <w:r w:rsidR="00001820"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91</w:t>
            </w:r>
          </w:p>
        </w:tc>
      </w:tr>
      <w:tr w:rsidR="00FE27B3" w:rsidRPr="00BC5EA2" w14:paraId="76FF4F57" w14:textId="77777777" w:rsidTr="003F0CC3">
        <w:trPr>
          <w:jc w:val="center"/>
        </w:trPr>
        <w:tc>
          <w:tcPr>
            <w:tcW w:w="1473" w:type="dxa"/>
            <w:vMerge/>
          </w:tcPr>
          <w:p w14:paraId="32643216" w14:textId="77777777" w:rsidR="00FE27B3" w:rsidRPr="00BC5EA2" w:rsidRDefault="00FE27B3" w:rsidP="00297582">
            <w:pPr>
              <w:spacing w:line="240" w:lineRule="auto"/>
              <w:rPr>
                <w:rFonts w:ascii="Times New Roman" w:eastAsia="Arial" w:hAnsi="Times New Roman" w:cs="Times New Roman"/>
                <w:sz w:val="24"/>
                <w:szCs w:val="24"/>
              </w:rPr>
            </w:pPr>
          </w:p>
        </w:tc>
        <w:tc>
          <w:tcPr>
            <w:tcW w:w="1473" w:type="dxa"/>
          </w:tcPr>
          <w:p w14:paraId="48E23EE6" w14:textId="77777777" w:rsidR="00FE27B3" w:rsidRPr="00BC5EA2" w:rsidRDefault="00FE27B3"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Marzo</w:t>
            </w:r>
          </w:p>
        </w:tc>
        <w:tc>
          <w:tcPr>
            <w:tcW w:w="1473" w:type="dxa"/>
          </w:tcPr>
          <w:p w14:paraId="2A93CD48" w14:textId="5EB1188C"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1 162.55</w:t>
            </w:r>
          </w:p>
        </w:tc>
        <w:tc>
          <w:tcPr>
            <w:tcW w:w="1677" w:type="dxa"/>
          </w:tcPr>
          <w:p w14:paraId="033700D4" w14:textId="203A96CD"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1 441.10 </w:t>
            </w:r>
          </w:p>
        </w:tc>
        <w:tc>
          <w:tcPr>
            <w:tcW w:w="1417" w:type="dxa"/>
          </w:tcPr>
          <w:p w14:paraId="702764EF" w14:textId="02B7E994"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3 901.64 </w:t>
            </w:r>
          </w:p>
        </w:tc>
        <w:tc>
          <w:tcPr>
            <w:tcW w:w="1559" w:type="dxa"/>
          </w:tcPr>
          <w:p w14:paraId="32580D34" w14:textId="657E70DE"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-1 297</w:t>
            </w:r>
            <w:r w:rsidR="00001820"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99</w:t>
            </w:r>
          </w:p>
        </w:tc>
      </w:tr>
      <w:tr w:rsidR="00FE27B3" w:rsidRPr="00BC5EA2" w14:paraId="005A6767" w14:textId="77777777" w:rsidTr="003F0CC3">
        <w:trPr>
          <w:jc w:val="center"/>
        </w:trPr>
        <w:tc>
          <w:tcPr>
            <w:tcW w:w="1473" w:type="dxa"/>
            <w:vMerge/>
          </w:tcPr>
          <w:p w14:paraId="3B93B970" w14:textId="77777777" w:rsidR="00FE27B3" w:rsidRPr="00BC5EA2" w:rsidRDefault="00FE27B3" w:rsidP="00297582">
            <w:pPr>
              <w:spacing w:line="240" w:lineRule="auto"/>
              <w:rPr>
                <w:rFonts w:ascii="Times New Roman" w:eastAsia="Arial" w:hAnsi="Times New Roman" w:cs="Times New Roman"/>
                <w:sz w:val="24"/>
                <w:szCs w:val="24"/>
              </w:rPr>
            </w:pPr>
          </w:p>
        </w:tc>
        <w:tc>
          <w:tcPr>
            <w:tcW w:w="1473" w:type="dxa"/>
          </w:tcPr>
          <w:p w14:paraId="2D3DC8D8" w14:textId="77777777" w:rsidR="00FE27B3" w:rsidRPr="00BC5EA2" w:rsidRDefault="00FE27B3"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Abril</w:t>
            </w:r>
          </w:p>
        </w:tc>
        <w:tc>
          <w:tcPr>
            <w:tcW w:w="1473" w:type="dxa"/>
          </w:tcPr>
          <w:p w14:paraId="364EC110" w14:textId="38E8E9A8"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586.89</w:t>
            </w:r>
          </w:p>
        </w:tc>
        <w:tc>
          <w:tcPr>
            <w:tcW w:w="1677" w:type="dxa"/>
          </w:tcPr>
          <w:p w14:paraId="06515E4E" w14:textId="64888198"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1 100.70 </w:t>
            </w:r>
          </w:p>
        </w:tc>
        <w:tc>
          <w:tcPr>
            <w:tcW w:w="1417" w:type="dxa"/>
          </w:tcPr>
          <w:p w14:paraId="7A9B817E" w14:textId="63E09237"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3 901.64 </w:t>
            </w:r>
          </w:p>
        </w:tc>
        <w:tc>
          <w:tcPr>
            <w:tcW w:w="1559" w:type="dxa"/>
          </w:tcPr>
          <w:p w14:paraId="3AC3B097" w14:textId="3EBCD5AE"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-2 214</w:t>
            </w:r>
            <w:r w:rsidR="00001820"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06</w:t>
            </w:r>
          </w:p>
        </w:tc>
      </w:tr>
      <w:tr w:rsidR="00FE27B3" w:rsidRPr="00BC5EA2" w14:paraId="3537AA3D" w14:textId="77777777" w:rsidTr="003F0CC3">
        <w:trPr>
          <w:jc w:val="center"/>
        </w:trPr>
        <w:tc>
          <w:tcPr>
            <w:tcW w:w="1473" w:type="dxa"/>
            <w:vMerge/>
          </w:tcPr>
          <w:p w14:paraId="273D8607" w14:textId="77777777" w:rsidR="00FE27B3" w:rsidRPr="00BC5EA2" w:rsidRDefault="00FE27B3" w:rsidP="00297582">
            <w:pPr>
              <w:spacing w:line="240" w:lineRule="auto"/>
              <w:rPr>
                <w:rFonts w:ascii="Times New Roman" w:eastAsia="Arial" w:hAnsi="Times New Roman" w:cs="Times New Roman"/>
                <w:sz w:val="24"/>
                <w:szCs w:val="24"/>
              </w:rPr>
            </w:pPr>
          </w:p>
        </w:tc>
        <w:tc>
          <w:tcPr>
            <w:tcW w:w="1473" w:type="dxa"/>
          </w:tcPr>
          <w:p w14:paraId="7E4B8971" w14:textId="77777777" w:rsidR="00FE27B3" w:rsidRPr="00BC5EA2" w:rsidRDefault="00FE27B3"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Mayo</w:t>
            </w:r>
          </w:p>
        </w:tc>
        <w:tc>
          <w:tcPr>
            <w:tcW w:w="1473" w:type="dxa"/>
          </w:tcPr>
          <w:p w14:paraId="32E4A68B" w14:textId="5A58A414"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579.32</w:t>
            </w:r>
          </w:p>
        </w:tc>
        <w:tc>
          <w:tcPr>
            <w:tcW w:w="1677" w:type="dxa"/>
          </w:tcPr>
          <w:p w14:paraId="08D5EAF5" w14:textId="39562B56"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1 191.24 </w:t>
            </w:r>
          </w:p>
        </w:tc>
        <w:tc>
          <w:tcPr>
            <w:tcW w:w="1417" w:type="dxa"/>
          </w:tcPr>
          <w:p w14:paraId="11A35EEC" w14:textId="39C9568A"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3 901.64 </w:t>
            </w:r>
          </w:p>
        </w:tc>
        <w:tc>
          <w:tcPr>
            <w:tcW w:w="1559" w:type="dxa"/>
          </w:tcPr>
          <w:p w14:paraId="437D33C3" w14:textId="6D5E56AA"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-2 131</w:t>
            </w:r>
            <w:r w:rsidR="00001820"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08</w:t>
            </w:r>
          </w:p>
        </w:tc>
      </w:tr>
      <w:tr w:rsidR="00FE27B3" w:rsidRPr="00BC5EA2" w14:paraId="53077CC7" w14:textId="77777777" w:rsidTr="003F0CC3">
        <w:trPr>
          <w:jc w:val="center"/>
        </w:trPr>
        <w:tc>
          <w:tcPr>
            <w:tcW w:w="1473" w:type="dxa"/>
            <w:vMerge/>
          </w:tcPr>
          <w:p w14:paraId="338ABD4E" w14:textId="77777777" w:rsidR="00FE27B3" w:rsidRPr="00BC5EA2" w:rsidRDefault="00FE27B3" w:rsidP="00297582">
            <w:pPr>
              <w:spacing w:line="240" w:lineRule="auto"/>
              <w:rPr>
                <w:rFonts w:ascii="Times New Roman" w:eastAsia="Arial" w:hAnsi="Times New Roman" w:cs="Times New Roman"/>
                <w:sz w:val="24"/>
                <w:szCs w:val="24"/>
              </w:rPr>
            </w:pPr>
          </w:p>
        </w:tc>
        <w:tc>
          <w:tcPr>
            <w:tcW w:w="1473" w:type="dxa"/>
          </w:tcPr>
          <w:p w14:paraId="6C8D1653" w14:textId="77777777" w:rsidR="00FE27B3" w:rsidRPr="00BC5EA2" w:rsidRDefault="00FE27B3"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Junio</w:t>
            </w:r>
          </w:p>
        </w:tc>
        <w:tc>
          <w:tcPr>
            <w:tcW w:w="1473" w:type="dxa"/>
          </w:tcPr>
          <w:p w14:paraId="7B9E68CF" w14:textId="7C09ACDE"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1 067.21</w:t>
            </w:r>
          </w:p>
        </w:tc>
        <w:tc>
          <w:tcPr>
            <w:tcW w:w="1677" w:type="dxa"/>
          </w:tcPr>
          <w:p w14:paraId="0727B461" w14:textId="1A39BE75"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1 574.96 </w:t>
            </w:r>
          </w:p>
        </w:tc>
        <w:tc>
          <w:tcPr>
            <w:tcW w:w="1417" w:type="dxa"/>
          </w:tcPr>
          <w:p w14:paraId="193FA55D" w14:textId="344C4115"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3 901.64 </w:t>
            </w:r>
          </w:p>
        </w:tc>
        <w:tc>
          <w:tcPr>
            <w:tcW w:w="1559" w:type="dxa"/>
          </w:tcPr>
          <w:p w14:paraId="39B79623" w14:textId="572FAB85"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-1 259</w:t>
            </w:r>
            <w:r w:rsidR="00001820"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47</w:t>
            </w:r>
          </w:p>
        </w:tc>
      </w:tr>
      <w:tr w:rsidR="00FE27B3" w:rsidRPr="00BC5EA2" w14:paraId="28FABB40" w14:textId="77777777" w:rsidTr="003F0CC3">
        <w:trPr>
          <w:jc w:val="center"/>
        </w:trPr>
        <w:tc>
          <w:tcPr>
            <w:tcW w:w="1473" w:type="dxa"/>
            <w:vMerge/>
          </w:tcPr>
          <w:p w14:paraId="614AC3BF" w14:textId="77777777" w:rsidR="00FE27B3" w:rsidRPr="00BC5EA2" w:rsidRDefault="00FE27B3" w:rsidP="00297582">
            <w:pPr>
              <w:spacing w:line="240" w:lineRule="auto"/>
              <w:rPr>
                <w:rFonts w:ascii="Times New Roman" w:eastAsia="Arial" w:hAnsi="Times New Roman" w:cs="Times New Roman"/>
                <w:sz w:val="24"/>
                <w:szCs w:val="24"/>
              </w:rPr>
            </w:pPr>
          </w:p>
        </w:tc>
        <w:tc>
          <w:tcPr>
            <w:tcW w:w="1473" w:type="dxa"/>
          </w:tcPr>
          <w:p w14:paraId="0C444DFB" w14:textId="77777777" w:rsidR="00FE27B3" w:rsidRPr="00BC5EA2" w:rsidRDefault="00FE27B3"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Julio</w:t>
            </w:r>
          </w:p>
        </w:tc>
        <w:tc>
          <w:tcPr>
            <w:tcW w:w="1473" w:type="dxa"/>
          </w:tcPr>
          <w:p w14:paraId="3370569F" w14:textId="6C698D68"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939.34</w:t>
            </w:r>
          </w:p>
        </w:tc>
        <w:tc>
          <w:tcPr>
            <w:tcW w:w="1677" w:type="dxa"/>
          </w:tcPr>
          <w:p w14:paraId="77B7F3B1" w14:textId="2862B343"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1 481.98 </w:t>
            </w:r>
          </w:p>
        </w:tc>
        <w:tc>
          <w:tcPr>
            <w:tcW w:w="1417" w:type="dxa"/>
          </w:tcPr>
          <w:p w14:paraId="670CB6A6" w14:textId="6D83DB24"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3 901.64 </w:t>
            </w:r>
          </w:p>
        </w:tc>
        <w:tc>
          <w:tcPr>
            <w:tcW w:w="1559" w:type="dxa"/>
          </w:tcPr>
          <w:p w14:paraId="6DC7E720" w14:textId="5AD3FF95"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-1 480</w:t>
            </w:r>
            <w:r w:rsidR="00001820"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31</w:t>
            </w:r>
          </w:p>
        </w:tc>
      </w:tr>
      <w:tr w:rsidR="00FE27B3" w:rsidRPr="00BC5EA2" w14:paraId="35B2F392" w14:textId="77777777" w:rsidTr="003F0CC3">
        <w:trPr>
          <w:jc w:val="center"/>
        </w:trPr>
        <w:tc>
          <w:tcPr>
            <w:tcW w:w="1473" w:type="dxa"/>
            <w:vMerge/>
          </w:tcPr>
          <w:p w14:paraId="35EE4D35" w14:textId="77777777" w:rsidR="00FE27B3" w:rsidRPr="00BC5EA2" w:rsidRDefault="00FE27B3" w:rsidP="00297582">
            <w:pPr>
              <w:spacing w:line="240" w:lineRule="auto"/>
              <w:rPr>
                <w:rFonts w:ascii="Times New Roman" w:eastAsia="Arial" w:hAnsi="Times New Roman" w:cs="Times New Roman"/>
                <w:sz w:val="24"/>
                <w:szCs w:val="24"/>
              </w:rPr>
            </w:pPr>
          </w:p>
        </w:tc>
        <w:tc>
          <w:tcPr>
            <w:tcW w:w="1473" w:type="dxa"/>
          </w:tcPr>
          <w:p w14:paraId="1214C49F" w14:textId="77777777" w:rsidR="00FE27B3" w:rsidRPr="00BC5EA2" w:rsidRDefault="00FE27B3"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Agosto</w:t>
            </w:r>
          </w:p>
        </w:tc>
        <w:tc>
          <w:tcPr>
            <w:tcW w:w="1473" w:type="dxa"/>
          </w:tcPr>
          <w:p w14:paraId="41C7BD7C" w14:textId="767AF10E"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722.45</w:t>
            </w:r>
          </w:p>
        </w:tc>
        <w:tc>
          <w:tcPr>
            <w:tcW w:w="1677" w:type="dxa"/>
          </w:tcPr>
          <w:p w14:paraId="26BD20F4" w14:textId="657EA563"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1 426.43 </w:t>
            </w:r>
          </w:p>
        </w:tc>
        <w:tc>
          <w:tcPr>
            <w:tcW w:w="1417" w:type="dxa"/>
          </w:tcPr>
          <w:p w14:paraId="40A6017D" w14:textId="469BB82E"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3 901.64 </w:t>
            </w:r>
          </w:p>
        </w:tc>
        <w:tc>
          <w:tcPr>
            <w:tcW w:w="1559" w:type="dxa"/>
          </w:tcPr>
          <w:p w14:paraId="3B93F1E0" w14:textId="1200D10C" w:rsidR="00FE27B3" w:rsidRPr="00BC5EA2" w:rsidRDefault="00FE27B3"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-1 752</w:t>
            </w:r>
            <w:r w:rsidR="00001820"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76</w:t>
            </w:r>
          </w:p>
        </w:tc>
      </w:tr>
      <w:tr w:rsidR="00D61526" w:rsidRPr="00BC5EA2" w14:paraId="38EBA1B0" w14:textId="77777777" w:rsidTr="003F0CC3">
        <w:trPr>
          <w:jc w:val="center"/>
        </w:trPr>
        <w:tc>
          <w:tcPr>
            <w:tcW w:w="1473" w:type="dxa"/>
            <w:vMerge/>
          </w:tcPr>
          <w:p w14:paraId="2D36EFAC" w14:textId="77777777" w:rsidR="00D61526" w:rsidRPr="00BC5EA2" w:rsidRDefault="00D61526" w:rsidP="00297582">
            <w:pPr>
              <w:spacing w:line="240" w:lineRule="auto"/>
              <w:rPr>
                <w:rFonts w:ascii="Times New Roman" w:eastAsia="Arial" w:hAnsi="Times New Roman" w:cs="Times New Roman"/>
                <w:sz w:val="24"/>
                <w:szCs w:val="24"/>
              </w:rPr>
            </w:pPr>
          </w:p>
        </w:tc>
        <w:tc>
          <w:tcPr>
            <w:tcW w:w="1473" w:type="dxa"/>
          </w:tcPr>
          <w:p w14:paraId="2F9565D6" w14:textId="77777777" w:rsidR="00D61526" w:rsidRPr="00BC5EA2" w:rsidRDefault="00D61526"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Setiembre</w:t>
            </w:r>
          </w:p>
        </w:tc>
        <w:tc>
          <w:tcPr>
            <w:tcW w:w="1473" w:type="dxa"/>
          </w:tcPr>
          <w:p w14:paraId="1170A01B" w14:textId="5EF5A828"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1 023</w:t>
            </w:r>
            <w:r w:rsidR="00FE27B3"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54</w:t>
            </w:r>
          </w:p>
        </w:tc>
        <w:tc>
          <w:tcPr>
            <w:tcW w:w="1677" w:type="dxa"/>
          </w:tcPr>
          <w:p w14:paraId="28BAEBB9" w14:textId="1140F282"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1 778</w:t>
            </w:r>
            <w:r w:rsidR="00FE27B3"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07 </w:t>
            </w:r>
          </w:p>
        </w:tc>
        <w:tc>
          <w:tcPr>
            <w:tcW w:w="1417" w:type="dxa"/>
          </w:tcPr>
          <w:p w14:paraId="25F1EFBA" w14:textId="16FA0B32"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5 327</w:t>
            </w:r>
            <w:r w:rsidR="00FE27B3"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87 </w:t>
            </w:r>
          </w:p>
        </w:tc>
        <w:tc>
          <w:tcPr>
            <w:tcW w:w="1559" w:type="dxa"/>
          </w:tcPr>
          <w:p w14:paraId="4D866C0A" w14:textId="44606BA3"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-2 526</w:t>
            </w:r>
            <w:r w:rsidR="00001820"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25</w:t>
            </w:r>
          </w:p>
        </w:tc>
      </w:tr>
      <w:tr w:rsidR="00001820" w:rsidRPr="00BC5EA2" w14:paraId="7D6BB5BA" w14:textId="77777777" w:rsidTr="003F0CC3">
        <w:trPr>
          <w:jc w:val="center"/>
        </w:trPr>
        <w:tc>
          <w:tcPr>
            <w:tcW w:w="1473" w:type="dxa"/>
            <w:vMerge/>
          </w:tcPr>
          <w:p w14:paraId="42A69F8D" w14:textId="77777777" w:rsidR="00001820" w:rsidRPr="00BC5EA2" w:rsidRDefault="00001820" w:rsidP="00297582">
            <w:pPr>
              <w:spacing w:line="240" w:lineRule="auto"/>
              <w:rPr>
                <w:rFonts w:ascii="Times New Roman" w:eastAsia="Arial" w:hAnsi="Times New Roman" w:cs="Times New Roman"/>
                <w:sz w:val="24"/>
                <w:szCs w:val="24"/>
              </w:rPr>
            </w:pPr>
          </w:p>
        </w:tc>
        <w:tc>
          <w:tcPr>
            <w:tcW w:w="1473" w:type="dxa"/>
          </w:tcPr>
          <w:p w14:paraId="0D43AA0F" w14:textId="77777777" w:rsidR="00001820" w:rsidRPr="00BC5EA2" w:rsidRDefault="00001820"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Octubre</w:t>
            </w:r>
          </w:p>
        </w:tc>
        <w:tc>
          <w:tcPr>
            <w:tcW w:w="1473" w:type="dxa"/>
          </w:tcPr>
          <w:p w14:paraId="77DFC003" w14:textId="03A40EE4"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620.70</w:t>
            </w:r>
          </w:p>
        </w:tc>
        <w:tc>
          <w:tcPr>
            <w:tcW w:w="1677" w:type="dxa"/>
          </w:tcPr>
          <w:p w14:paraId="5DD626A1" w14:textId="47DBF401"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1 288.78 </w:t>
            </w:r>
          </w:p>
        </w:tc>
        <w:tc>
          <w:tcPr>
            <w:tcW w:w="1417" w:type="dxa"/>
          </w:tcPr>
          <w:p w14:paraId="7B94CBEC" w14:textId="118C4DB7"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5 327.87 </w:t>
            </w:r>
          </w:p>
        </w:tc>
        <w:tc>
          <w:tcPr>
            <w:tcW w:w="1559" w:type="dxa"/>
          </w:tcPr>
          <w:p w14:paraId="166009FC" w14:textId="420E217C"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-3 418.39</w:t>
            </w:r>
          </w:p>
        </w:tc>
      </w:tr>
      <w:tr w:rsidR="00001820" w:rsidRPr="00BC5EA2" w14:paraId="4B743C2B" w14:textId="77777777" w:rsidTr="003F0CC3">
        <w:trPr>
          <w:jc w:val="center"/>
        </w:trPr>
        <w:tc>
          <w:tcPr>
            <w:tcW w:w="1473" w:type="dxa"/>
            <w:vMerge/>
          </w:tcPr>
          <w:p w14:paraId="28278EB7" w14:textId="77777777" w:rsidR="00001820" w:rsidRPr="00BC5EA2" w:rsidRDefault="00001820" w:rsidP="00297582">
            <w:pPr>
              <w:spacing w:line="240" w:lineRule="auto"/>
              <w:rPr>
                <w:rFonts w:ascii="Times New Roman" w:eastAsia="Arial" w:hAnsi="Times New Roman" w:cs="Times New Roman"/>
                <w:sz w:val="24"/>
                <w:szCs w:val="24"/>
              </w:rPr>
            </w:pPr>
          </w:p>
        </w:tc>
        <w:tc>
          <w:tcPr>
            <w:tcW w:w="1473" w:type="dxa"/>
          </w:tcPr>
          <w:p w14:paraId="109ADCEC" w14:textId="77777777" w:rsidR="00001820" w:rsidRPr="00BC5EA2" w:rsidRDefault="00001820"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Noviembre</w:t>
            </w:r>
          </w:p>
        </w:tc>
        <w:tc>
          <w:tcPr>
            <w:tcW w:w="1473" w:type="dxa"/>
          </w:tcPr>
          <w:p w14:paraId="201A066E" w14:textId="5C2CA686"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898.03</w:t>
            </w:r>
          </w:p>
        </w:tc>
        <w:tc>
          <w:tcPr>
            <w:tcW w:w="1677" w:type="dxa"/>
          </w:tcPr>
          <w:p w14:paraId="21756262" w14:textId="37FD4C8E"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1 542.62 </w:t>
            </w:r>
          </w:p>
        </w:tc>
        <w:tc>
          <w:tcPr>
            <w:tcW w:w="1417" w:type="dxa"/>
          </w:tcPr>
          <w:p w14:paraId="2F4C1AD3" w14:textId="4E8E2312"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5 327.87 </w:t>
            </w:r>
          </w:p>
        </w:tc>
        <w:tc>
          <w:tcPr>
            <w:tcW w:w="1559" w:type="dxa"/>
          </w:tcPr>
          <w:p w14:paraId="15ADE699" w14:textId="332760A6"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-2 887.22</w:t>
            </w:r>
          </w:p>
        </w:tc>
      </w:tr>
      <w:tr w:rsidR="00001820" w:rsidRPr="00BC5EA2" w14:paraId="2334E02E" w14:textId="77777777" w:rsidTr="003F0CC3">
        <w:trPr>
          <w:jc w:val="center"/>
        </w:trPr>
        <w:tc>
          <w:tcPr>
            <w:tcW w:w="1473" w:type="dxa"/>
            <w:vMerge/>
          </w:tcPr>
          <w:p w14:paraId="45352D7D" w14:textId="77777777" w:rsidR="00001820" w:rsidRPr="00BC5EA2" w:rsidRDefault="00001820" w:rsidP="00297582">
            <w:pPr>
              <w:spacing w:line="240" w:lineRule="auto"/>
              <w:rPr>
                <w:rFonts w:ascii="Times New Roman" w:eastAsia="Arial" w:hAnsi="Times New Roman" w:cs="Times New Roman"/>
                <w:sz w:val="24"/>
                <w:szCs w:val="24"/>
              </w:rPr>
            </w:pPr>
          </w:p>
        </w:tc>
        <w:tc>
          <w:tcPr>
            <w:tcW w:w="1473" w:type="dxa"/>
            <w:tcBorders>
              <w:bottom w:val="single" w:sz="4" w:space="0" w:color="auto"/>
            </w:tcBorders>
          </w:tcPr>
          <w:p w14:paraId="241EF585" w14:textId="77777777" w:rsidR="00001820" w:rsidRPr="00BC5EA2" w:rsidRDefault="00001820"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Diciembre</w:t>
            </w:r>
          </w:p>
        </w:tc>
        <w:tc>
          <w:tcPr>
            <w:tcW w:w="1473" w:type="dxa"/>
            <w:tcBorders>
              <w:bottom w:val="single" w:sz="4" w:space="0" w:color="auto"/>
            </w:tcBorders>
          </w:tcPr>
          <w:p w14:paraId="52BDB260" w14:textId="0B6EB051"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1 249.03</w:t>
            </w:r>
          </w:p>
        </w:tc>
        <w:tc>
          <w:tcPr>
            <w:tcW w:w="1677" w:type="dxa"/>
            <w:tcBorders>
              <w:bottom w:val="single" w:sz="4" w:space="0" w:color="auto"/>
            </w:tcBorders>
          </w:tcPr>
          <w:p w14:paraId="5270FC84" w14:textId="306EC6E7"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1 648.24 </w:t>
            </w:r>
          </w:p>
        </w:tc>
        <w:tc>
          <w:tcPr>
            <w:tcW w:w="1417" w:type="dxa"/>
            <w:tcBorders>
              <w:bottom w:val="single" w:sz="4" w:space="0" w:color="auto"/>
            </w:tcBorders>
          </w:tcPr>
          <w:p w14:paraId="53944685" w14:textId="3DE44F38"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5 327.87 </w:t>
            </w:r>
          </w:p>
        </w:tc>
        <w:tc>
          <w:tcPr>
            <w:tcW w:w="1559" w:type="dxa"/>
            <w:tcBorders>
              <w:bottom w:val="single" w:sz="4" w:space="0" w:color="auto"/>
            </w:tcBorders>
          </w:tcPr>
          <w:p w14:paraId="7A622BBD" w14:textId="08B3888A"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-2 430.60</w:t>
            </w:r>
          </w:p>
        </w:tc>
      </w:tr>
      <w:tr w:rsidR="00001820" w:rsidRPr="00BC5EA2" w14:paraId="300F6DB5" w14:textId="77777777" w:rsidTr="003F0CC3">
        <w:trPr>
          <w:jc w:val="center"/>
        </w:trPr>
        <w:tc>
          <w:tcPr>
            <w:tcW w:w="1473" w:type="dxa"/>
            <w:vMerge w:val="restart"/>
            <w:tcBorders>
              <w:top w:val="single" w:sz="4" w:space="0" w:color="auto"/>
              <w:bottom w:val="single" w:sz="4" w:space="0" w:color="auto"/>
            </w:tcBorders>
            <w:vAlign w:val="center"/>
          </w:tcPr>
          <w:p w14:paraId="3E891B8E" w14:textId="77777777" w:rsidR="00001820" w:rsidRPr="00BC5EA2" w:rsidRDefault="00001820" w:rsidP="00297582">
            <w:pPr>
              <w:spacing w:line="240" w:lineRule="auto"/>
              <w:jc w:val="center"/>
              <w:rPr>
                <w:rFonts w:ascii="Times New Roman" w:eastAsia="Times New Roman" w:hAnsi="Times New Roman" w:cs="Times New Roman"/>
                <w:b/>
                <w:bCs/>
                <w:sz w:val="24"/>
                <w:szCs w:val="24"/>
                <w:lang w:val="es"/>
              </w:rPr>
            </w:pPr>
            <w:r w:rsidRPr="00BC5EA2">
              <w:rPr>
                <w:rFonts w:ascii="Times New Roman" w:eastAsia="Times New Roman" w:hAnsi="Times New Roman" w:cs="Times New Roman"/>
                <w:b/>
                <w:bCs/>
                <w:sz w:val="24"/>
                <w:szCs w:val="24"/>
                <w:lang w:val="es"/>
              </w:rPr>
              <w:t>2017</w:t>
            </w:r>
          </w:p>
        </w:tc>
        <w:tc>
          <w:tcPr>
            <w:tcW w:w="1473" w:type="dxa"/>
            <w:tcBorders>
              <w:top w:val="single" w:sz="4" w:space="0" w:color="auto"/>
            </w:tcBorders>
          </w:tcPr>
          <w:p w14:paraId="2CF2DE12" w14:textId="77777777" w:rsidR="00001820" w:rsidRPr="00BC5EA2" w:rsidRDefault="00001820"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Enero</w:t>
            </w:r>
          </w:p>
        </w:tc>
        <w:tc>
          <w:tcPr>
            <w:tcW w:w="1473" w:type="dxa"/>
            <w:tcBorders>
              <w:top w:val="single" w:sz="4" w:space="0" w:color="auto"/>
            </w:tcBorders>
          </w:tcPr>
          <w:p w14:paraId="7C3E16F3" w14:textId="2C5AA8DC"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877</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67</w:t>
            </w:r>
          </w:p>
        </w:tc>
        <w:tc>
          <w:tcPr>
            <w:tcW w:w="1677" w:type="dxa"/>
            <w:tcBorders>
              <w:top w:val="single" w:sz="4" w:space="0" w:color="auto"/>
            </w:tcBorders>
          </w:tcPr>
          <w:p w14:paraId="7503743E" w14:textId="518D6582"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1 394</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77 </w:t>
            </w:r>
          </w:p>
        </w:tc>
        <w:tc>
          <w:tcPr>
            <w:tcW w:w="1417" w:type="dxa"/>
            <w:tcBorders>
              <w:top w:val="single" w:sz="4" w:space="0" w:color="auto"/>
            </w:tcBorders>
          </w:tcPr>
          <w:p w14:paraId="208F540E" w14:textId="7ABFDD79"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5 327.87 </w:t>
            </w:r>
          </w:p>
        </w:tc>
        <w:tc>
          <w:tcPr>
            <w:tcW w:w="1559" w:type="dxa"/>
            <w:tcBorders>
              <w:top w:val="single" w:sz="4" w:space="0" w:color="auto"/>
            </w:tcBorders>
          </w:tcPr>
          <w:p w14:paraId="3598555C" w14:textId="6A89CD81"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-3 055.43</w:t>
            </w:r>
          </w:p>
        </w:tc>
      </w:tr>
      <w:tr w:rsidR="00001820" w:rsidRPr="00BC5EA2" w14:paraId="3018620D" w14:textId="77777777" w:rsidTr="003F0CC3">
        <w:trPr>
          <w:jc w:val="center"/>
        </w:trPr>
        <w:tc>
          <w:tcPr>
            <w:tcW w:w="1473" w:type="dxa"/>
            <w:vMerge/>
          </w:tcPr>
          <w:p w14:paraId="5AF096F0" w14:textId="77777777" w:rsidR="00001820" w:rsidRPr="00BC5EA2" w:rsidRDefault="00001820" w:rsidP="00297582">
            <w:pPr>
              <w:spacing w:line="240" w:lineRule="auto"/>
              <w:rPr>
                <w:rFonts w:ascii="Times New Roman" w:eastAsia="Arial" w:hAnsi="Times New Roman" w:cs="Times New Roman"/>
                <w:sz w:val="24"/>
                <w:szCs w:val="24"/>
              </w:rPr>
            </w:pPr>
          </w:p>
        </w:tc>
        <w:tc>
          <w:tcPr>
            <w:tcW w:w="1473" w:type="dxa"/>
          </w:tcPr>
          <w:p w14:paraId="5ADB5B63" w14:textId="77777777" w:rsidR="00001820" w:rsidRPr="00BC5EA2" w:rsidRDefault="00001820"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Febrero</w:t>
            </w:r>
          </w:p>
        </w:tc>
        <w:tc>
          <w:tcPr>
            <w:tcW w:w="1473" w:type="dxa"/>
          </w:tcPr>
          <w:p w14:paraId="2C4DDBE1" w14:textId="2D0CB86B"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1 086</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34</w:t>
            </w:r>
          </w:p>
        </w:tc>
        <w:tc>
          <w:tcPr>
            <w:tcW w:w="1677" w:type="dxa"/>
          </w:tcPr>
          <w:p w14:paraId="41F90454" w14:textId="387C077D"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1 668</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44 </w:t>
            </w:r>
          </w:p>
        </w:tc>
        <w:tc>
          <w:tcPr>
            <w:tcW w:w="1417" w:type="dxa"/>
          </w:tcPr>
          <w:p w14:paraId="0927F032" w14:textId="2DA06BC3"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5 327.87 </w:t>
            </w:r>
          </w:p>
        </w:tc>
        <w:tc>
          <w:tcPr>
            <w:tcW w:w="1559" w:type="dxa"/>
          </w:tcPr>
          <w:p w14:paraId="5C36744C" w14:textId="439DB09E"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-2 573.09</w:t>
            </w:r>
          </w:p>
        </w:tc>
      </w:tr>
      <w:tr w:rsidR="00001820" w:rsidRPr="00BC5EA2" w14:paraId="4F00104C" w14:textId="77777777" w:rsidTr="003F0CC3">
        <w:trPr>
          <w:jc w:val="center"/>
        </w:trPr>
        <w:tc>
          <w:tcPr>
            <w:tcW w:w="1473" w:type="dxa"/>
            <w:vMerge/>
          </w:tcPr>
          <w:p w14:paraId="3276496A" w14:textId="77777777" w:rsidR="00001820" w:rsidRPr="00BC5EA2" w:rsidRDefault="00001820" w:rsidP="00297582">
            <w:pPr>
              <w:spacing w:line="240" w:lineRule="auto"/>
              <w:rPr>
                <w:rFonts w:ascii="Times New Roman" w:eastAsia="Arial" w:hAnsi="Times New Roman" w:cs="Times New Roman"/>
                <w:sz w:val="24"/>
                <w:szCs w:val="24"/>
              </w:rPr>
            </w:pPr>
          </w:p>
        </w:tc>
        <w:tc>
          <w:tcPr>
            <w:tcW w:w="1473" w:type="dxa"/>
          </w:tcPr>
          <w:p w14:paraId="7EEB464A" w14:textId="77777777" w:rsidR="00001820" w:rsidRPr="00BC5EA2" w:rsidRDefault="00001820"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Marzo</w:t>
            </w:r>
          </w:p>
        </w:tc>
        <w:tc>
          <w:tcPr>
            <w:tcW w:w="1473" w:type="dxa"/>
          </w:tcPr>
          <w:p w14:paraId="22F47C78" w14:textId="5C0BB90F"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919</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08</w:t>
            </w:r>
          </w:p>
        </w:tc>
        <w:tc>
          <w:tcPr>
            <w:tcW w:w="1677" w:type="dxa"/>
          </w:tcPr>
          <w:p w14:paraId="1857DD8A" w14:textId="09382965"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1 967</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84 </w:t>
            </w:r>
          </w:p>
        </w:tc>
        <w:tc>
          <w:tcPr>
            <w:tcW w:w="1417" w:type="dxa"/>
          </w:tcPr>
          <w:p w14:paraId="7DDAB7B8" w14:textId="7E52D49A"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5 327.87 </w:t>
            </w:r>
          </w:p>
        </w:tc>
        <w:tc>
          <w:tcPr>
            <w:tcW w:w="1559" w:type="dxa"/>
          </w:tcPr>
          <w:p w14:paraId="4AC6FDB6" w14:textId="138D86AD"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-2 440.95</w:t>
            </w:r>
          </w:p>
        </w:tc>
      </w:tr>
      <w:tr w:rsidR="00001820" w:rsidRPr="00BC5EA2" w14:paraId="4B34B6F8" w14:textId="77777777" w:rsidTr="003F0CC3">
        <w:trPr>
          <w:jc w:val="center"/>
        </w:trPr>
        <w:tc>
          <w:tcPr>
            <w:tcW w:w="1473" w:type="dxa"/>
            <w:vMerge/>
          </w:tcPr>
          <w:p w14:paraId="507E2400" w14:textId="77777777" w:rsidR="00001820" w:rsidRPr="00BC5EA2" w:rsidRDefault="00001820" w:rsidP="00297582">
            <w:pPr>
              <w:spacing w:line="240" w:lineRule="auto"/>
              <w:rPr>
                <w:rFonts w:ascii="Times New Roman" w:eastAsia="Arial" w:hAnsi="Times New Roman" w:cs="Times New Roman"/>
                <w:sz w:val="24"/>
                <w:szCs w:val="24"/>
              </w:rPr>
            </w:pPr>
          </w:p>
        </w:tc>
        <w:tc>
          <w:tcPr>
            <w:tcW w:w="1473" w:type="dxa"/>
          </w:tcPr>
          <w:p w14:paraId="1237FF86" w14:textId="77777777" w:rsidR="00001820" w:rsidRPr="00BC5EA2" w:rsidRDefault="00001820"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Abril</w:t>
            </w:r>
          </w:p>
        </w:tc>
        <w:tc>
          <w:tcPr>
            <w:tcW w:w="1473" w:type="dxa"/>
          </w:tcPr>
          <w:p w14:paraId="09528443" w14:textId="48C76CA2"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1 251</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74</w:t>
            </w:r>
          </w:p>
        </w:tc>
        <w:tc>
          <w:tcPr>
            <w:tcW w:w="1677" w:type="dxa"/>
          </w:tcPr>
          <w:p w14:paraId="3DA8A3E1" w14:textId="4A98B925"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1 847</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47 </w:t>
            </w:r>
          </w:p>
        </w:tc>
        <w:tc>
          <w:tcPr>
            <w:tcW w:w="1417" w:type="dxa"/>
          </w:tcPr>
          <w:p w14:paraId="09A3C8A8" w14:textId="4AB32410"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5 327.87 </w:t>
            </w:r>
          </w:p>
        </w:tc>
        <w:tc>
          <w:tcPr>
            <w:tcW w:w="1559" w:type="dxa"/>
          </w:tcPr>
          <w:p w14:paraId="6B55874E" w14:textId="37745631"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-2 228.66</w:t>
            </w:r>
          </w:p>
        </w:tc>
      </w:tr>
      <w:tr w:rsidR="00001820" w:rsidRPr="00BC5EA2" w14:paraId="3D9071BA" w14:textId="77777777" w:rsidTr="003F0CC3">
        <w:trPr>
          <w:jc w:val="center"/>
        </w:trPr>
        <w:tc>
          <w:tcPr>
            <w:tcW w:w="1473" w:type="dxa"/>
            <w:vMerge/>
          </w:tcPr>
          <w:p w14:paraId="405C16D8" w14:textId="77777777" w:rsidR="00001820" w:rsidRPr="00BC5EA2" w:rsidRDefault="00001820" w:rsidP="00297582">
            <w:pPr>
              <w:spacing w:line="240" w:lineRule="auto"/>
              <w:rPr>
                <w:rFonts w:ascii="Times New Roman" w:eastAsia="Arial" w:hAnsi="Times New Roman" w:cs="Times New Roman"/>
                <w:sz w:val="24"/>
                <w:szCs w:val="24"/>
              </w:rPr>
            </w:pPr>
          </w:p>
        </w:tc>
        <w:tc>
          <w:tcPr>
            <w:tcW w:w="1473" w:type="dxa"/>
          </w:tcPr>
          <w:p w14:paraId="27E532A3" w14:textId="77777777" w:rsidR="00001820" w:rsidRPr="00BC5EA2" w:rsidRDefault="00001820"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Mayo</w:t>
            </w:r>
          </w:p>
        </w:tc>
        <w:tc>
          <w:tcPr>
            <w:tcW w:w="1473" w:type="dxa"/>
          </w:tcPr>
          <w:p w14:paraId="1ED46CB6" w14:textId="259F6A2E"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331</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97</w:t>
            </w:r>
          </w:p>
        </w:tc>
        <w:tc>
          <w:tcPr>
            <w:tcW w:w="1677" w:type="dxa"/>
          </w:tcPr>
          <w:p w14:paraId="565B3F42" w14:textId="600395C8"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394</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75 </w:t>
            </w:r>
          </w:p>
        </w:tc>
        <w:tc>
          <w:tcPr>
            <w:tcW w:w="1417" w:type="dxa"/>
          </w:tcPr>
          <w:p w14:paraId="0596A936" w14:textId="557B4710"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5 327.87 </w:t>
            </w:r>
          </w:p>
        </w:tc>
        <w:tc>
          <w:tcPr>
            <w:tcW w:w="1559" w:type="dxa"/>
          </w:tcPr>
          <w:p w14:paraId="7FE6351C" w14:textId="04961597"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-4 601</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15</w:t>
            </w:r>
          </w:p>
        </w:tc>
      </w:tr>
      <w:tr w:rsidR="00001820" w:rsidRPr="00BC5EA2" w14:paraId="12202821" w14:textId="77777777" w:rsidTr="003F0CC3">
        <w:trPr>
          <w:jc w:val="center"/>
        </w:trPr>
        <w:tc>
          <w:tcPr>
            <w:tcW w:w="1473" w:type="dxa"/>
            <w:vMerge/>
          </w:tcPr>
          <w:p w14:paraId="6967BE77" w14:textId="77777777" w:rsidR="00001820" w:rsidRPr="00BC5EA2" w:rsidRDefault="00001820" w:rsidP="00297582">
            <w:pPr>
              <w:spacing w:line="240" w:lineRule="auto"/>
              <w:rPr>
                <w:rFonts w:ascii="Times New Roman" w:eastAsia="Arial" w:hAnsi="Times New Roman" w:cs="Times New Roman"/>
                <w:sz w:val="24"/>
                <w:szCs w:val="24"/>
              </w:rPr>
            </w:pPr>
          </w:p>
        </w:tc>
        <w:tc>
          <w:tcPr>
            <w:tcW w:w="1473" w:type="dxa"/>
          </w:tcPr>
          <w:p w14:paraId="4C02C986" w14:textId="77777777" w:rsidR="00001820" w:rsidRPr="00BC5EA2" w:rsidRDefault="00001820"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Junio</w:t>
            </w:r>
          </w:p>
        </w:tc>
        <w:tc>
          <w:tcPr>
            <w:tcW w:w="1473" w:type="dxa"/>
          </w:tcPr>
          <w:p w14:paraId="21FA01E8" w14:textId="6FB92CB1"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331</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97</w:t>
            </w:r>
          </w:p>
        </w:tc>
        <w:tc>
          <w:tcPr>
            <w:tcW w:w="1677" w:type="dxa"/>
          </w:tcPr>
          <w:p w14:paraId="0F27EE29" w14:textId="0CC705F8"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394</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75 </w:t>
            </w:r>
          </w:p>
        </w:tc>
        <w:tc>
          <w:tcPr>
            <w:tcW w:w="1417" w:type="dxa"/>
          </w:tcPr>
          <w:p w14:paraId="09E85C50" w14:textId="75621510"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5 327.87 </w:t>
            </w:r>
          </w:p>
        </w:tc>
        <w:tc>
          <w:tcPr>
            <w:tcW w:w="1559" w:type="dxa"/>
          </w:tcPr>
          <w:p w14:paraId="322A0C21" w14:textId="4A3CB2D7"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-4 601</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15</w:t>
            </w:r>
          </w:p>
        </w:tc>
      </w:tr>
      <w:tr w:rsidR="00001820" w:rsidRPr="00BC5EA2" w14:paraId="53BD68DB" w14:textId="77777777" w:rsidTr="003F0CC3">
        <w:trPr>
          <w:jc w:val="center"/>
        </w:trPr>
        <w:tc>
          <w:tcPr>
            <w:tcW w:w="1473" w:type="dxa"/>
            <w:vMerge/>
          </w:tcPr>
          <w:p w14:paraId="76B0412B" w14:textId="77777777" w:rsidR="00001820" w:rsidRPr="00BC5EA2" w:rsidRDefault="00001820" w:rsidP="00297582">
            <w:pPr>
              <w:spacing w:line="240" w:lineRule="auto"/>
              <w:rPr>
                <w:rFonts w:ascii="Times New Roman" w:eastAsia="Arial" w:hAnsi="Times New Roman" w:cs="Times New Roman"/>
                <w:sz w:val="24"/>
                <w:szCs w:val="24"/>
              </w:rPr>
            </w:pPr>
          </w:p>
        </w:tc>
        <w:tc>
          <w:tcPr>
            <w:tcW w:w="1473" w:type="dxa"/>
          </w:tcPr>
          <w:p w14:paraId="62C0FDE3" w14:textId="77777777" w:rsidR="00001820" w:rsidRPr="00BC5EA2" w:rsidRDefault="00001820"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Julio</w:t>
            </w:r>
          </w:p>
        </w:tc>
        <w:tc>
          <w:tcPr>
            <w:tcW w:w="1473" w:type="dxa"/>
          </w:tcPr>
          <w:p w14:paraId="20D8E3A1" w14:textId="2DF4752B"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346</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62</w:t>
            </w:r>
          </w:p>
        </w:tc>
        <w:tc>
          <w:tcPr>
            <w:tcW w:w="1677" w:type="dxa"/>
          </w:tcPr>
          <w:p w14:paraId="3BA15C20" w14:textId="15A5C158"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470</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71 </w:t>
            </w:r>
          </w:p>
        </w:tc>
        <w:tc>
          <w:tcPr>
            <w:tcW w:w="1417" w:type="dxa"/>
          </w:tcPr>
          <w:p w14:paraId="3857F9CA" w14:textId="4ECF085D"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5 327.87 </w:t>
            </w:r>
          </w:p>
        </w:tc>
        <w:tc>
          <w:tcPr>
            <w:tcW w:w="1559" w:type="dxa"/>
          </w:tcPr>
          <w:p w14:paraId="22167CC5" w14:textId="12F6FB47"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-4 510</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53</w:t>
            </w:r>
          </w:p>
        </w:tc>
      </w:tr>
      <w:tr w:rsidR="00001820" w:rsidRPr="00BC5EA2" w14:paraId="056927DA" w14:textId="77777777" w:rsidTr="003F0CC3">
        <w:trPr>
          <w:jc w:val="center"/>
        </w:trPr>
        <w:tc>
          <w:tcPr>
            <w:tcW w:w="1473" w:type="dxa"/>
            <w:vMerge/>
          </w:tcPr>
          <w:p w14:paraId="246C8ADA" w14:textId="77777777" w:rsidR="00001820" w:rsidRPr="00BC5EA2" w:rsidRDefault="00001820" w:rsidP="00297582">
            <w:pPr>
              <w:spacing w:line="240" w:lineRule="auto"/>
              <w:rPr>
                <w:rFonts w:ascii="Times New Roman" w:eastAsia="Arial" w:hAnsi="Times New Roman" w:cs="Times New Roman"/>
                <w:sz w:val="24"/>
                <w:szCs w:val="24"/>
              </w:rPr>
            </w:pPr>
          </w:p>
        </w:tc>
        <w:tc>
          <w:tcPr>
            <w:tcW w:w="1473" w:type="dxa"/>
          </w:tcPr>
          <w:p w14:paraId="7317993F" w14:textId="77777777" w:rsidR="00001820" w:rsidRPr="00BC5EA2" w:rsidRDefault="00001820"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Agosto</w:t>
            </w:r>
          </w:p>
        </w:tc>
        <w:tc>
          <w:tcPr>
            <w:tcW w:w="1473" w:type="dxa"/>
          </w:tcPr>
          <w:p w14:paraId="6B5EEDBC" w14:textId="163FB7A2"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631</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72</w:t>
            </w:r>
          </w:p>
        </w:tc>
        <w:tc>
          <w:tcPr>
            <w:tcW w:w="1677" w:type="dxa"/>
          </w:tcPr>
          <w:p w14:paraId="33D33C36" w14:textId="28129003"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729</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80 </w:t>
            </w:r>
          </w:p>
        </w:tc>
        <w:tc>
          <w:tcPr>
            <w:tcW w:w="1417" w:type="dxa"/>
          </w:tcPr>
          <w:p w14:paraId="49B9A148" w14:textId="7780B3DE"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5 327.87 </w:t>
            </w:r>
          </w:p>
        </w:tc>
        <w:tc>
          <w:tcPr>
            <w:tcW w:w="1559" w:type="dxa"/>
          </w:tcPr>
          <w:p w14:paraId="716D33CD" w14:textId="6B2B85EC"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-3 966</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35</w:t>
            </w:r>
          </w:p>
        </w:tc>
      </w:tr>
      <w:tr w:rsidR="00001820" w:rsidRPr="00BC5EA2" w14:paraId="0F54BC35" w14:textId="77777777" w:rsidTr="003F0CC3">
        <w:trPr>
          <w:jc w:val="center"/>
        </w:trPr>
        <w:tc>
          <w:tcPr>
            <w:tcW w:w="1473" w:type="dxa"/>
            <w:vMerge/>
          </w:tcPr>
          <w:p w14:paraId="2E2A8AB9" w14:textId="77777777" w:rsidR="00001820" w:rsidRPr="00BC5EA2" w:rsidRDefault="00001820" w:rsidP="00297582">
            <w:pPr>
              <w:spacing w:line="240" w:lineRule="auto"/>
              <w:rPr>
                <w:rFonts w:ascii="Times New Roman" w:eastAsia="Arial" w:hAnsi="Times New Roman" w:cs="Times New Roman"/>
                <w:sz w:val="24"/>
                <w:szCs w:val="24"/>
              </w:rPr>
            </w:pPr>
          </w:p>
        </w:tc>
        <w:tc>
          <w:tcPr>
            <w:tcW w:w="1473" w:type="dxa"/>
          </w:tcPr>
          <w:p w14:paraId="31189B59" w14:textId="77777777" w:rsidR="00001820" w:rsidRPr="00BC5EA2" w:rsidRDefault="00001820"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Setiembre</w:t>
            </w:r>
          </w:p>
        </w:tc>
        <w:tc>
          <w:tcPr>
            <w:tcW w:w="1473" w:type="dxa"/>
          </w:tcPr>
          <w:p w14:paraId="180C6B65" w14:textId="2574807E"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1 274</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25</w:t>
            </w:r>
          </w:p>
        </w:tc>
        <w:tc>
          <w:tcPr>
            <w:tcW w:w="1677" w:type="dxa"/>
          </w:tcPr>
          <w:p w14:paraId="2F80AECD" w14:textId="7FBDAFD5"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802</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06 </w:t>
            </w:r>
          </w:p>
        </w:tc>
        <w:tc>
          <w:tcPr>
            <w:tcW w:w="1417" w:type="dxa"/>
          </w:tcPr>
          <w:p w14:paraId="76BEAF48" w14:textId="1F8154EB"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5 327.87 </w:t>
            </w:r>
          </w:p>
        </w:tc>
        <w:tc>
          <w:tcPr>
            <w:tcW w:w="1559" w:type="dxa"/>
          </w:tcPr>
          <w:p w14:paraId="0C5761EF" w14:textId="2B0F7D62" w:rsidR="00001820" w:rsidRPr="00BC5EA2" w:rsidRDefault="00001820"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-3 251</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56</w:t>
            </w:r>
          </w:p>
        </w:tc>
      </w:tr>
      <w:tr w:rsidR="00D61526" w:rsidRPr="00BC5EA2" w14:paraId="4EE0DCF4" w14:textId="77777777" w:rsidTr="003F0CC3">
        <w:trPr>
          <w:jc w:val="center"/>
        </w:trPr>
        <w:tc>
          <w:tcPr>
            <w:tcW w:w="1473" w:type="dxa"/>
            <w:vMerge/>
          </w:tcPr>
          <w:p w14:paraId="40C50170" w14:textId="77777777" w:rsidR="00D61526" w:rsidRPr="00BC5EA2" w:rsidRDefault="00D61526" w:rsidP="00297582">
            <w:pPr>
              <w:spacing w:line="240" w:lineRule="auto"/>
              <w:rPr>
                <w:rFonts w:ascii="Times New Roman" w:eastAsia="Arial" w:hAnsi="Times New Roman" w:cs="Times New Roman"/>
                <w:sz w:val="24"/>
                <w:szCs w:val="24"/>
              </w:rPr>
            </w:pPr>
          </w:p>
        </w:tc>
        <w:tc>
          <w:tcPr>
            <w:tcW w:w="1473" w:type="dxa"/>
          </w:tcPr>
          <w:p w14:paraId="60D50AC4" w14:textId="77777777" w:rsidR="00D61526" w:rsidRPr="00BC5EA2" w:rsidRDefault="00D61526"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Octubre</w:t>
            </w:r>
          </w:p>
        </w:tc>
        <w:tc>
          <w:tcPr>
            <w:tcW w:w="1473" w:type="dxa"/>
          </w:tcPr>
          <w:p w14:paraId="680ADC50" w14:textId="017235EC"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1 864</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82</w:t>
            </w:r>
          </w:p>
        </w:tc>
        <w:tc>
          <w:tcPr>
            <w:tcW w:w="1677" w:type="dxa"/>
          </w:tcPr>
          <w:p w14:paraId="03B2E479" w14:textId="0C49EDF3"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802</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06 </w:t>
            </w:r>
          </w:p>
        </w:tc>
        <w:tc>
          <w:tcPr>
            <w:tcW w:w="1417" w:type="dxa"/>
          </w:tcPr>
          <w:p w14:paraId="00F3AFA8" w14:textId="0B3A327C"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6 639</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34 </w:t>
            </w:r>
          </w:p>
        </w:tc>
        <w:tc>
          <w:tcPr>
            <w:tcW w:w="1559" w:type="dxa"/>
          </w:tcPr>
          <w:p w14:paraId="1FA66E44" w14:textId="52AF8328"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-3 972</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46</w:t>
            </w:r>
          </w:p>
        </w:tc>
      </w:tr>
      <w:tr w:rsidR="00D61526" w:rsidRPr="00BC5EA2" w14:paraId="751E9C7E" w14:textId="77777777" w:rsidTr="003F0CC3">
        <w:trPr>
          <w:jc w:val="center"/>
        </w:trPr>
        <w:tc>
          <w:tcPr>
            <w:tcW w:w="1473" w:type="dxa"/>
            <w:vMerge/>
          </w:tcPr>
          <w:p w14:paraId="23894F1A" w14:textId="77777777" w:rsidR="00D61526" w:rsidRPr="00BC5EA2" w:rsidRDefault="00D61526" w:rsidP="00297582">
            <w:pPr>
              <w:spacing w:line="240" w:lineRule="auto"/>
              <w:rPr>
                <w:rFonts w:ascii="Times New Roman" w:eastAsia="Arial" w:hAnsi="Times New Roman" w:cs="Times New Roman"/>
                <w:sz w:val="24"/>
                <w:szCs w:val="24"/>
              </w:rPr>
            </w:pPr>
          </w:p>
        </w:tc>
        <w:tc>
          <w:tcPr>
            <w:tcW w:w="1473" w:type="dxa"/>
          </w:tcPr>
          <w:p w14:paraId="65AC5B21" w14:textId="77777777" w:rsidR="00D61526" w:rsidRPr="00BC5EA2" w:rsidRDefault="00D61526"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Noviembre</w:t>
            </w:r>
          </w:p>
        </w:tc>
        <w:tc>
          <w:tcPr>
            <w:tcW w:w="1473" w:type="dxa"/>
          </w:tcPr>
          <w:p w14:paraId="2030F428" w14:textId="158B518A"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2 072</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70</w:t>
            </w:r>
          </w:p>
        </w:tc>
        <w:tc>
          <w:tcPr>
            <w:tcW w:w="1677" w:type="dxa"/>
          </w:tcPr>
          <w:p w14:paraId="11135CFA" w14:textId="324773A4"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619</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34 </w:t>
            </w:r>
          </w:p>
        </w:tc>
        <w:tc>
          <w:tcPr>
            <w:tcW w:w="1417" w:type="dxa"/>
          </w:tcPr>
          <w:p w14:paraId="2EE2B05F" w14:textId="7A2C39CF"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6 639</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34 </w:t>
            </w:r>
          </w:p>
        </w:tc>
        <w:tc>
          <w:tcPr>
            <w:tcW w:w="1559" w:type="dxa"/>
          </w:tcPr>
          <w:p w14:paraId="49950647" w14:textId="0DB2B53C"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-3 947</w:t>
            </w:r>
            <w:r w:rsidR="00E12F56"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30</w:t>
            </w:r>
          </w:p>
        </w:tc>
      </w:tr>
      <w:tr w:rsidR="00D61526" w:rsidRPr="00BC5EA2" w14:paraId="750CCD4D" w14:textId="77777777" w:rsidTr="003F0CC3">
        <w:trPr>
          <w:jc w:val="center"/>
        </w:trPr>
        <w:tc>
          <w:tcPr>
            <w:tcW w:w="1473" w:type="dxa"/>
            <w:vMerge/>
          </w:tcPr>
          <w:p w14:paraId="326691A6" w14:textId="77777777" w:rsidR="00D61526" w:rsidRPr="00BC5EA2" w:rsidRDefault="00D61526" w:rsidP="00297582">
            <w:pPr>
              <w:spacing w:line="240" w:lineRule="auto"/>
              <w:rPr>
                <w:rFonts w:ascii="Times New Roman" w:eastAsia="Arial" w:hAnsi="Times New Roman" w:cs="Times New Roman"/>
                <w:sz w:val="24"/>
                <w:szCs w:val="24"/>
              </w:rPr>
            </w:pPr>
          </w:p>
        </w:tc>
        <w:tc>
          <w:tcPr>
            <w:tcW w:w="1473" w:type="dxa"/>
            <w:tcBorders>
              <w:bottom w:val="single" w:sz="4" w:space="0" w:color="auto"/>
            </w:tcBorders>
          </w:tcPr>
          <w:p w14:paraId="23EE5B28" w14:textId="77777777" w:rsidR="00D61526" w:rsidRPr="00BC5EA2" w:rsidRDefault="00D61526"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Diciembre</w:t>
            </w:r>
          </w:p>
        </w:tc>
        <w:tc>
          <w:tcPr>
            <w:tcW w:w="1473" w:type="dxa"/>
            <w:tcBorders>
              <w:bottom w:val="single" w:sz="4" w:space="0" w:color="auto"/>
            </w:tcBorders>
          </w:tcPr>
          <w:p w14:paraId="0A2BDCCF" w14:textId="0B3C8474"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1 088</w:t>
            </w:r>
            <w:r w:rsidR="002341CF"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41</w:t>
            </w:r>
          </w:p>
        </w:tc>
        <w:tc>
          <w:tcPr>
            <w:tcW w:w="1677" w:type="dxa"/>
            <w:tcBorders>
              <w:bottom w:val="single" w:sz="4" w:space="0" w:color="auto"/>
            </w:tcBorders>
          </w:tcPr>
          <w:p w14:paraId="4FC2AB6B" w14:textId="2BB205CD"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1 322</w:t>
            </w:r>
            <w:r w:rsidR="002341CF"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08 </w:t>
            </w:r>
          </w:p>
        </w:tc>
        <w:tc>
          <w:tcPr>
            <w:tcW w:w="1417" w:type="dxa"/>
            <w:tcBorders>
              <w:bottom w:val="single" w:sz="4" w:space="0" w:color="auto"/>
            </w:tcBorders>
          </w:tcPr>
          <w:p w14:paraId="7A3706E0" w14:textId="679541A8"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6 639</w:t>
            </w:r>
            <w:r w:rsidR="002341CF"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34 </w:t>
            </w:r>
          </w:p>
        </w:tc>
        <w:tc>
          <w:tcPr>
            <w:tcW w:w="1559" w:type="dxa"/>
            <w:tcBorders>
              <w:bottom w:val="single" w:sz="4" w:space="0" w:color="auto"/>
            </w:tcBorders>
          </w:tcPr>
          <w:p w14:paraId="2C0FCBDE" w14:textId="5D187A72"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-5 550</w:t>
            </w:r>
            <w:r w:rsidR="00B707F7"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93</w:t>
            </w:r>
          </w:p>
        </w:tc>
      </w:tr>
      <w:tr w:rsidR="00B707F7" w:rsidRPr="00BC5EA2" w14:paraId="6B6A8A14" w14:textId="77777777" w:rsidTr="003F0CC3">
        <w:trPr>
          <w:jc w:val="center"/>
        </w:trPr>
        <w:tc>
          <w:tcPr>
            <w:tcW w:w="1473" w:type="dxa"/>
            <w:vMerge w:val="restart"/>
            <w:tcBorders>
              <w:top w:val="single" w:sz="4" w:space="0" w:color="auto"/>
              <w:bottom w:val="single" w:sz="4" w:space="0" w:color="auto"/>
            </w:tcBorders>
            <w:vAlign w:val="center"/>
          </w:tcPr>
          <w:p w14:paraId="072CF205" w14:textId="77777777" w:rsidR="00B707F7" w:rsidRPr="00BC5EA2" w:rsidRDefault="00B707F7" w:rsidP="00297582">
            <w:pPr>
              <w:spacing w:line="240" w:lineRule="auto"/>
              <w:jc w:val="center"/>
              <w:rPr>
                <w:rFonts w:ascii="Times New Roman" w:eastAsia="Times New Roman" w:hAnsi="Times New Roman" w:cs="Times New Roman"/>
                <w:b/>
                <w:bCs/>
                <w:sz w:val="24"/>
                <w:szCs w:val="24"/>
                <w:lang w:val="es"/>
              </w:rPr>
            </w:pPr>
            <w:r w:rsidRPr="00BC5EA2">
              <w:rPr>
                <w:rFonts w:ascii="Times New Roman" w:eastAsia="Times New Roman" w:hAnsi="Times New Roman" w:cs="Times New Roman"/>
                <w:b/>
                <w:bCs/>
                <w:sz w:val="24"/>
                <w:szCs w:val="24"/>
                <w:lang w:val="es"/>
              </w:rPr>
              <w:t>2018</w:t>
            </w:r>
          </w:p>
        </w:tc>
        <w:tc>
          <w:tcPr>
            <w:tcW w:w="1473" w:type="dxa"/>
            <w:tcBorders>
              <w:top w:val="single" w:sz="4" w:space="0" w:color="auto"/>
            </w:tcBorders>
          </w:tcPr>
          <w:p w14:paraId="624D64C9" w14:textId="77777777" w:rsidR="00B707F7" w:rsidRPr="00BC5EA2" w:rsidRDefault="00B707F7"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Enero</w:t>
            </w:r>
          </w:p>
        </w:tc>
        <w:tc>
          <w:tcPr>
            <w:tcW w:w="1473" w:type="dxa"/>
            <w:tcBorders>
              <w:top w:val="single" w:sz="4" w:space="0" w:color="auto"/>
            </w:tcBorders>
          </w:tcPr>
          <w:p w14:paraId="4E204AFC" w14:textId="6404C3D3"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2 173.35</w:t>
            </w:r>
          </w:p>
        </w:tc>
        <w:tc>
          <w:tcPr>
            <w:tcW w:w="1677" w:type="dxa"/>
            <w:tcBorders>
              <w:top w:val="single" w:sz="4" w:space="0" w:color="auto"/>
            </w:tcBorders>
          </w:tcPr>
          <w:p w14:paraId="47E988D4" w14:textId="25D96C7E"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1 565.75 </w:t>
            </w:r>
          </w:p>
        </w:tc>
        <w:tc>
          <w:tcPr>
            <w:tcW w:w="1417" w:type="dxa"/>
            <w:tcBorders>
              <w:top w:val="single" w:sz="4" w:space="0" w:color="auto"/>
            </w:tcBorders>
          </w:tcPr>
          <w:p w14:paraId="6532FA57" w14:textId="2123D466"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6 639.34 </w:t>
            </w:r>
          </w:p>
        </w:tc>
        <w:tc>
          <w:tcPr>
            <w:tcW w:w="1559" w:type="dxa"/>
            <w:tcBorders>
              <w:top w:val="single" w:sz="4" w:space="0" w:color="auto"/>
            </w:tcBorders>
          </w:tcPr>
          <w:p w14:paraId="6FBAC6D3" w14:textId="0F1E5BB5"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-2 900.24</w:t>
            </w:r>
          </w:p>
        </w:tc>
      </w:tr>
      <w:tr w:rsidR="00B707F7" w:rsidRPr="00BC5EA2" w14:paraId="541EC0BB" w14:textId="77777777" w:rsidTr="003F0CC3">
        <w:trPr>
          <w:jc w:val="center"/>
        </w:trPr>
        <w:tc>
          <w:tcPr>
            <w:tcW w:w="1473" w:type="dxa"/>
            <w:vMerge/>
          </w:tcPr>
          <w:p w14:paraId="7140242A" w14:textId="77777777" w:rsidR="00B707F7" w:rsidRPr="00BC5EA2" w:rsidRDefault="00B707F7" w:rsidP="00297582">
            <w:pPr>
              <w:spacing w:line="240" w:lineRule="auto"/>
              <w:rPr>
                <w:rFonts w:ascii="Times New Roman" w:eastAsia="Arial" w:hAnsi="Times New Roman" w:cs="Times New Roman"/>
                <w:sz w:val="24"/>
                <w:szCs w:val="24"/>
              </w:rPr>
            </w:pPr>
          </w:p>
        </w:tc>
        <w:tc>
          <w:tcPr>
            <w:tcW w:w="1473" w:type="dxa"/>
          </w:tcPr>
          <w:p w14:paraId="44B845AF" w14:textId="77777777" w:rsidR="00B707F7" w:rsidRPr="00BC5EA2" w:rsidRDefault="00B707F7"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Febrero</w:t>
            </w:r>
          </w:p>
        </w:tc>
        <w:tc>
          <w:tcPr>
            <w:tcW w:w="1473" w:type="dxa"/>
          </w:tcPr>
          <w:p w14:paraId="6C56301A" w14:textId="7698107D"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2 874.64</w:t>
            </w:r>
          </w:p>
        </w:tc>
        <w:tc>
          <w:tcPr>
            <w:tcW w:w="1677" w:type="dxa"/>
          </w:tcPr>
          <w:p w14:paraId="41803401" w14:textId="42BD7788"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1 701.44 </w:t>
            </w:r>
          </w:p>
        </w:tc>
        <w:tc>
          <w:tcPr>
            <w:tcW w:w="1417" w:type="dxa"/>
          </w:tcPr>
          <w:p w14:paraId="6E57ED31" w14:textId="799F7A70"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6 639.34 </w:t>
            </w:r>
          </w:p>
        </w:tc>
        <w:tc>
          <w:tcPr>
            <w:tcW w:w="1559" w:type="dxa"/>
          </w:tcPr>
          <w:p w14:paraId="3E33610B" w14:textId="1AB0DEA3"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-2 063.39</w:t>
            </w:r>
          </w:p>
        </w:tc>
      </w:tr>
      <w:tr w:rsidR="00B707F7" w:rsidRPr="00BC5EA2" w14:paraId="2CEAD4F7" w14:textId="77777777" w:rsidTr="003F0CC3">
        <w:trPr>
          <w:jc w:val="center"/>
        </w:trPr>
        <w:tc>
          <w:tcPr>
            <w:tcW w:w="1473" w:type="dxa"/>
            <w:vMerge/>
          </w:tcPr>
          <w:p w14:paraId="3AD4A8B1" w14:textId="77777777" w:rsidR="00B707F7" w:rsidRPr="00BC5EA2" w:rsidRDefault="00B707F7" w:rsidP="00297582">
            <w:pPr>
              <w:spacing w:line="240" w:lineRule="auto"/>
              <w:rPr>
                <w:rFonts w:ascii="Times New Roman" w:eastAsia="Arial" w:hAnsi="Times New Roman" w:cs="Times New Roman"/>
                <w:sz w:val="24"/>
                <w:szCs w:val="24"/>
              </w:rPr>
            </w:pPr>
          </w:p>
        </w:tc>
        <w:tc>
          <w:tcPr>
            <w:tcW w:w="1473" w:type="dxa"/>
          </w:tcPr>
          <w:p w14:paraId="0B585137" w14:textId="77777777" w:rsidR="00B707F7" w:rsidRPr="00BC5EA2" w:rsidRDefault="00B707F7"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Marzo</w:t>
            </w:r>
          </w:p>
        </w:tc>
        <w:tc>
          <w:tcPr>
            <w:tcW w:w="1473" w:type="dxa"/>
          </w:tcPr>
          <w:p w14:paraId="56306653" w14:textId="76291950"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2 128.43</w:t>
            </w:r>
          </w:p>
        </w:tc>
        <w:tc>
          <w:tcPr>
            <w:tcW w:w="1677" w:type="dxa"/>
          </w:tcPr>
          <w:p w14:paraId="19D25299" w14:textId="21BD115E"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1 355.36 </w:t>
            </w:r>
          </w:p>
        </w:tc>
        <w:tc>
          <w:tcPr>
            <w:tcW w:w="1417" w:type="dxa"/>
          </w:tcPr>
          <w:p w14:paraId="34B78642" w14:textId="6D500E00"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6 639.34 </w:t>
            </w:r>
          </w:p>
        </w:tc>
        <w:tc>
          <w:tcPr>
            <w:tcW w:w="1559" w:type="dxa"/>
          </w:tcPr>
          <w:p w14:paraId="7FA6612C" w14:textId="0E59C951"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-3 155.55</w:t>
            </w:r>
          </w:p>
        </w:tc>
      </w:tr>
      <w:tr w:rsidR="00B707F7" w:rsidRPr="00BC5EA2" w14:paraId="67D15371" w14:textId="77777777" w:rsidTr="003F0CC3">
        <w:trPr>
          <w:jc w:val="center"/>
        </w:trPr>
        <w:tc>
          <w:tcPr>
            <w:tcW w:w="1473" w:type="dxa"/>
            <w:vMerge/>
          </w:tcPr>
          <w:p w14:paraId="47F8C47F" w14:textId="77777777" w:rsidR="00B707F7" w:rsidRPr="00BC5EA2" w:rsidRDefault="00B707F7" w:rsidP="00297582">
            <w:pPr>
              <w:spacing w:line="240" w:lineRule="auto"/>
              <w:rPr>
                <w:rFonts w:ascii="Times New Roman" w:eastAsia="Arial" w:hAnsi="Times New Roman" w:cs="Times New Roman"/>
                <w:sz w:val="24"/>
                <w:szCs w:val="24"/>
              </w:rPr>
            </w:pPr>
          </w:p>
        </w:tc>
        <w:tc>
          <w:tcPr>
            <w:tcW w:w="1473" w:type="dxa"/>
          </w:tcPr>
          <w:p w14:paraId="2D9721E4" w14:textId="77777777" w:rsidR="00B707F7" w:rsidRPr="00BC5EA2" w:rsidRDefault="00B707F7"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Abril</w:t>
            </w:r>
          </w:p>
        </w:tc>
        <w:tc>
          <w:tcPr>
            <w:tcW w:w="1473" w:type="dxa"/>
          </w:tcPr>
          <w:p w14:paraId="19FBF4EF" w14:textId="33360173"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2 292.71</w:t>
            </w:r>
          </w:p>
        </w:tc>
        <w:tc>
          <w:tcPr>
            <w:tcW w:w="1677" w:type="dxa"/>
          </w:tcPr>
          <w:p w14:paraId="71F024C7" w14:textId="39E25E89"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1 489.52 </w:t>
            </w:r>
          </w:p>
        </w:tc>
        <w:tc>
          <w:tcPr>
            <w:tcW w:w="1417" w:type="dxa"/>
          </w:tcPr>
          <w:p w14:paraId="24BFC9BA" w14:textId="3C518BBB"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6 639.34 </w:t>
            </w:r>
          </w:p>
        </w:tc>
        <w:tc>
          <w:tcPr>
            <w:tcW w:w="1559" w:type="dxa"/>
          </w:tcPr>
          <w:p w14:paraId="6CAA998B" w14:textId="258CE173"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-2 857.11</w:t>
            </w:r>
          </w:p>
        </w:tc>
      </w:tr>
      <w:tr w:rsidR="00B707F7" w:rsidRPr="00BC5EA2" w14:paraId="6335F83C" w14:textId="77777777" w:rsidTr="003F0CC3">
        <w:trPr>
          <w:jc w:val="center"/>
        </w:trPr>
        <w:tc>
          <w:tcPr>
            <w:tcW w:w="1473" w:type="dxa"/>
            <w:vMerge/>
          </w:tcPr>
          <w:p w14:paraId="647B1042" w14:textId="77777777" w:rsidR="00B707F7" w:rsidRPr="00BC5EA2" w:rsidRDefault="00B707F7" w:rsidP="00297582">
            <w:pPr>
              <w:spacing w:line="240" w:lineRule="auto"/>
              <w:rPr>
                <w:rFonts w:ascii="Times New Roman" w:eastAsia="Arial" w:hAnsi="Times New Roman" w:cs="Times New Roman"/>
                <w:sz w:val="24"/>
                <w:szCs w:val="24"/>
              </w:rPr>
            </w:pPr>
          </w:p>
        </w:tc>
        <w:tc>
          <w:tcPr>
            <w:tcW w:w="1473" w:type="dxa"/>
          </w:tcPr>
          <w:p w14:paraId="602B97A1" w14:textId="77777777" w:rsidR="00B707F7" w:rsidRPr="00BC5EA2" w:rsidRDefault="00B707F7"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Mayo</w:t>
            </w:r>
          </w:p>
        </w:tc>
        <w:tc>
          <w:tcPr>
            <w:tcW w:w="1473" w:type="dxa"/>
          </w:tcPr>
          <w:p w14:paraId="0364EBA9" w14:textId="1F6A563C"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2 647.30</w:t>
            </w:r>
          </w:p>
        </w:tc>
        <w:tc>
          <w:tcPr>
            <w:tcW w:w="1677" w:type="dxa"/>
          </w:tcPr>
          <w:p w14:paraId="51B162A6" w14:textId="4D7AF258"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1 634.36 </w:t>
            </w:r>
          </w:p>
        </w:tc>
        <w:tc>
          <w:tcPr>
            <w:tcW w:w="1417" w:type="dxa"/>
          </w:tcPr>
          <w:p w14:paraId="1D22533F" w14:textId="7A820E59"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6 639.34 </w:t>
            </w:r>
          </w:p>
        </w:tc>
        <w:tc>
          <w:tcPr>
            <w:tcW w:w="1559" w:type="dxa"/>
          </w:tcPr>
          <w:p w14:paraId="48E062AA" w14:textId="28B1B505"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-2 357.68</w:t>
            </w:r>
          </w:p>
        </w:tc>
      </w:tr>
      <w:tr w:rsidR="00B707F7" w:rsidRPr="00BC5EA2" w14:paraId="18796D72" w14:textId="77777777" w:rsidTr="003F0CC3">
        <w:trPr>
          <w:jc w:val="center"/>
        </w:trPr>
        <w:tc>
          <w:tcPr>
            <w:tcW w:w="1473" w:type="dxa"/>
            <w:vMerge/>
          </w:tcPr>
          <w:p w14:paraId="288105E4" w14:textId="77777777" w:rsidR="00B707F7" w:rsidRPr="00BC5EA2" w:rsidRDefault="00B707F7" w:rsidP="00297582">
            <w:pPr>
              <w:spacing w:line="240" w:lineRule="auto"/>
              <w:rPr>
                <w:rFonts w:ascii="Times New Roman" w:eastAsia="Arial" w:hAnsi="Times New Roman" w:cs="Times New Roman"/>
                <w:sz w:val="24"/>
                <w:szCs w:val="24"/>
              </w:rPr>
            </w:pPr>
          </w:p>
        </w:tc>
        <w:tc>
          <w:tcPr>
            <w:tcW w:w="1473" w:type="dxa"/>
          </w:tcPr>
          <w:p w14:paraId="78CBCB79" w14:textId="77777777" w:rsidR="00B707F7" w:rsidRPr="00BC5EA2" w:rsidRDefault="00B707F7"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Junio</w:t>
            </w:r>
          </w:p>
        </w:tc>
        <w:tc>
          <w:tcPr>
            <w:tcW w:w="1473" w:type="dxa"/>
          </w:tcPr>
          <w:p w14:paraId="3D49E462" w14:textId="6A6D7048"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3 366.75</w:t>
            </w:r>
          </w:p>
        </w:tc>
        <w:tc>
          <w:tcPr>
            <w:tcW w:w="1677" w:type="dxa"/>
          </w:tcPr>
          <w:p w14:paraId="56CB4E27" w14:textId="03795A98"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2 298.57 </w:t>
            </w:r>
          </w:p>
        </w:tc>
        <w:tc>
          <w:tcPr>
            <w:tcW w:w="1417" w:type="dxa"/>
          </w:tcPr>
          <w:p w14:paraId="5082241B" w14:textId="619523ED"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6 639.34 </w:t>
            </w:r>
          </w:p>
        </w:tc>
        <w:tc>
          <w:tcPr>
            <w:tcW w:w="1559" w:type="dxa"/>
          </w:tcPr>
          <w:p w14:paraId="2BAFF5E7" w14:textId="447A5C27"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-974.02</w:t>
            </w:r>
          </w:p>
        </w:tc>
      </w:tr>
      <w:tr w:rsidR="00B707F7" w:rsidRPr="00BC5EA2" w14:paraId="04EBF3EF" w14:textId="77777777" w:rsidTr="003F0CC3">
        <w:trPr>
          <w:jc w:val="center"/>
        </w:trPr>
        <w:tc>
          <w:tcPr>
            <w:tcW w:w="1473" w:type="dxa"/>
            <w:vMerge/>
          </w:tcPr>
          <w:p w14:paraId="05686FAE" w14:textId="77777777" w:rsidR="00B707F7" w:rsidRPr="00BC5EA2" w:rsidRDefault="00B707F7" w:rsidP="00297582">
            <w:pPr>
              <w:spacing w:line="240" w:lineRule="auto"/>
              <w:rPr>
                <w:rFonts w:ascii="Times New Roman" w:eastAsia="Arial" w:hAnsi="Times New Roman" w:cs="Times New Roman"/>
                <w:sz w:val="24"/>
                <w:szCs w:val="24"/>
              </w:rPr>
            </w:pPr>
          </w:p>
        </w:tc>
        <w:tc>
          <w:tcPr>
            <w:tcW w:w="1473" w:type="dxa"/>
          </w:tcPr>
          <w:p w14:paraId="129121B5" w14:textId="77777777" w:rsidR="00B707F7" w:rsidRPr="00BC5EA2" w:rsidRDefault="00B707F7"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Julio</w:t>
            </w:r>
          </w:p>
        </w:tc>
        <w:tc>
          <w:tcPr>
            <w:tcW w:w="1473" w:type="dxa"/>
          </w:tcPr>
          <w:p w14:paraId="64C6D8C5" w14:textId="31902978"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1 931.15</w:t>
            </w:r>
          </w:p>
        </w:tc>
        <w:tc>
          <w:tcPr>
            <w:tcW w:w="1677" w:type="dxa"/>
          </w:tcPr>
          <w:p w14:paraId="3B76EA5D" w14:textId="0293A96E"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3 009.64 </w:t>
            </w:r>
          </w:p>
        </w:tc>
        <w:tc>
          <w:tcPr>
            <w:tcW w:w="1417" w:type="dxa"/>
          </w:tcPr>
          <w:p w14:paraId="5C09C1BB" w14:textId="75D7835A"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6 639.34 </w:t>
            </w:r>
          </w:p>
        </w:tc>
        <w:tc>
          <w:tcPr>
            <w:tcW w:w="1559" w:type="dxa"/>
          </w:tcPr>
          <w:p w14:paraId="7D5A1BDD" w14:textId="252E2E1E"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-1 698.55</w:t>
            </w:r>
          </w:p>
        </w:tc>
      </w:tr>
      <w:tr w:rsidR="00B707F7" w:rsidRPr="00BC5EA2" w14:paraId="056FF313" w14:textId="77777777" w:rsidTr="003F0CC3">
        <w:trPr>
          <w:jc w:val="center"/>
        </w:trPr>
        <w:tc>
          <w:tcPr>
            <w:tcW w:w="1473" w:type="dxa"/>
            <w:vMerge/>
          </w:tcPr>
          <w:p w14:paraId="6AF9DB08" w14:textId="77777777" w:rsidR="00B707F7" w:rsidRPr="00BC5EA2" w:rsidRDefault="00B707F7" w:rsidP="00297582">
            <w:pPr>
              <w:spacing w:line="240" w:lineRule="auto"/>
              <w:rPr>
                <w:rFonts w:ascii="Times New Roman" w:eastAsia="Arial" w:hAnsi="Times New Roman" w:cs="Times New Roman"/>
                <w:sz w:val="24"/>
                <w:szCs w:val="24"/>
              </w:rPr>
            </w:pPr>
          </w:p>
        </w:tc>
        <w:tc>
          <w:tcPr>
            <w:tcW w:w="1473" w:type="dxa"/>
          </w:tcPr>
          <w:p w14:paraId="0E54BF7D" w14:textId="77777777" w:rsidR="00B707F7" w:rsidRPr="00BC5EA2" w:rsidRDefault="00B707F7"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Agosto</w:t>
            </w:r>
          </w:p>
        </w:tc>
        <w:tc>
          <w:tcPr>
            <w:tcW w:w="1473" w:type="dxa"/>
          </w:tcPr>
          <w:p w14:paraId="6442E25E" w14:textId="67D6FBD9"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2 073.44</w:t>
            </w:r>
          </w:p>
        </w:tc>
        <w:tc>
          <w:tcPr>
            <w:tcW w:w="1677" w:type="dxa"/>
          </w:tcPr>
          <w:p w14:paraId="74F326AF" w14:textId="3D8890D2"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2 829.08 </w:t>
            </w:r>
          </w:p>
        </w:tc>
        <w:tc>
          <w:tcPr>
            <w:tcW w:w="1417" w:type="dxa"/>
          </w:tcPr>
          <w:p w14:paraId="2F1FEF0D" w14:textId="3B288BBA"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6 639.34 </w:t>
            </w:r>
          </w:p>
        </w:tc>
        <w:tc>
          <w:tcPr>
            <w:tcW w:w="1559" w:type="dxa"/>
          </w:tcPr>
          <w:p w14:paraId="772299B7" w14:textId="77AC0897"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-1 736.82</w:t>
            </w:r>
          </w:p>
        </w:tc>
      </w:tr>
      <w:tr w:rsidR="00B707F7" w:rsidRPr="00BC5EA2" w14:paraId="1180E9F6" w14:textId="77777777" w:rsidTr="003F0CC3">
        <w:trPr>
          <w:jc w:val="center"/>
        </w:trPr>
        <w:tc>
          <w:tcPr>
            <w:tcW w:w="1473" w:type="dxa"/>
            <w:vMerge/>
          </w:tcPr>
          <w:p w14:paraId="32CCE177" w14:textId="77777777" w:rsidR="00B707F7" w:rsidRPr="00BC5EA2" w:rsidRDefault="00B707F7" w:rsidP="00297582">
            <w:pPr>
              <w:spacing w:line="240" w:lineRule="auto"/>
              <w:rPr>
                <w:rFonts w:ascii="Times New Roman" w:eastAsia="Arial" w:hAnsi="Times New Roman" w:cs="Times New Roman"/>
                <w:sz w:val="24"/>
                <w:szCs w:val="24"/>
              </w:rPr>
            </w:pPr>
          </w:p>
        </w:tc>
        <w:tc>
          <w:tcPr>
            <w:tcW w:w="1473" w:type="dxa"/>
          </w:tcPr>
          <w:p w14:paraId="78F26998" w14:textId="77777777" w:rsidR="00B707F7" w:rsidRPr="00BC5EA2" w:rsidRDefault="00B707F7"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Setiembre</w:t>
            </w:r>
          </w:p>
        </w:tc>
        <w:tc>
          <w:tcPr>
            <w:tcW w:w="1473" w:type="dxa"/>
          </w:tcPr>
          <w:p w14:paraId="06C9E47C" w14:textId="1D852455"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2 276.72</w:t>
            </w:r>
          </w:p>
        </w:tc>
        <w:tc>
          <w:tcPr>
            <w:tcW w:w="1677" w:type="dxa"/>
          </w:tcPr>
          <w:p w14:paraId="0A4F0AB1" w14:textId="17CF887A"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3 701.37 </w:t>
            </w:r>
          </w:p>
        </w:tc>
        <w:tc>
          <w:tcPr>
            <w:tcW w:w="1417" w:type="dxa"/>
          </w:tcPr>
          <w:p w14:paraId="1559F122" w14:textId="0FB3819F"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6 639.34 </w:t>
            </w:r>
          </w:p>
        </w:tc>
        <w:tc>
          <w:tcPr>
            <w:tcW w:w="1559" w:type="dxa"/>
          </w:tcPr>
          <w:p w14:paraId="36846E1C" w14:textId="1DD284F0"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-661.25</w:t>
            </w:r>
          </w:p>
        </w:tc>
      </w:tr>
      <w:tr w:rsidR="00B707F7" w:rsidRPr="00BC5EA2" w14:paraId="76FC7055" w14:textId="77777777" w:rsidTr="003F0CC3">
        <w:trPr>
          <w:jc w:val="center"/>
        </w:trPr>
        <w:tc>
          <w:tcPr>
            <w:tcW w:w="1473" w:type="dxa"/>
            <w:vMerge/>
          </w:tcPr>
          <w:p w14:paraId="199C4847" w14:textId="77777777" w:rsidR="00B707F7" w:rsidRPr="00BC5EA2" w:rsidRDefault="00B707F7" w:rsidP="00297582">
            <w:pPr>
              <w:spacing w:line="240" w:lineRule="auto"/>
              <w:rPr>
                <w:rFonts w:ascii="Times New Roman" w:eastAsia="Arial" w:hAnsi="Times New Roman" w:cs="Times New Roman"/>
                <w:sz w:val="24"/>
                <w:szCs w:val="24"/>
              </w:rPr>
            </w:pPr>
          </w:p>
        </w:tc>
        <w:tc>
          <w:tcPr>
            <w:tcW w:w="1473" w:type="dxa"/>
          </w:tcPr>
          <w:p w14:paraId="1B8D9154" w14:textId="77777777" w:rsidR="00B707F7" w:rsidRPr="00BC5EA2" w:rsidRDefault="00B707F7"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Octubre</w:t>
            </w:r>
          </w:p>
        </w:tc>
        <w:tc>
          <w:tcPr>
            <w:tcW w:w="1473" w:type="dxa"/>
          </w:tcPr>
          <w:p w14:paraId="210D0C93" w14:textId="7480674E"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1 722.74</w:t>
            </w:r>
          </w:p>
        </w:tc>
        <w:tc>
          <w:tcPr>
            <w:tcW w:w="1677" w:type="dxa"/>
          </w:tcPr>
          <w:p w14:paraId="0CA81AB4" w14:textId="7D082487"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2 619.26 </w:t>
            </w:r>
          </w:p>
        </w:tc>
        <w:tc>
          <w:tcPr>
            <w:tcW w:w="1417" w:type="dxa"/>
          </w:tcPr>
          <w:p w14:paraId="281520D1" w14:textId="3C6E3F5C"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6 639.34 </w:t>
            </w:r>
          </w:p>
        </w:tc>
        <w:tc>
          <w:tcPr>
            <w:tcW w:w="1559" w:type="dxa"/>
          </w:tcPr>
          <w:p w14:paraId="4D98B8F5" w14:textId="3042BD3C" w:rsidR="00B707F7" w:rsidRPr="00BC5EA2" w:rsidRDefault="00B707F7"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-2 297.35</w:t>
            </w:r>
          </w:p>
        </w:tc>
      </w:tr>
      <w:tr w:rsidR="00D61526" w:rsidRPr="00BC5EA2" w14:paraId="67EB813F" w14:textId="77777777" w:rsidTr="003F0CC3">
        <w:trPr>
          <w:jc w:val="center"/>
        </w:trPr>
        <w:tc>
          <w:tcPr>
            <w:tcW w:w="1473" w:type="dxa"/>
            <w:vMerge/>
          </w:tcPr>
          <w:p w14:paraId="4D6E6B35" w14:textId="77777777" w:rsidR="00D61526" w:rsidRPr="00BC5EA2" w:rsidRDefault="00D61526" w:rsidP="00297582">
            <w:pPr>
              <w:spacing w:line="240" w:lineRule="auto"/>
              <w:rPr>
                <w:rFonts w:ascii="Times New Roman" w:eastAsia="Arial" w:hAnsi="Times New Roman" w:cs="Times New Roman"/>
                <w:sz w:val="24"/>
                <w:szCs w:val="24"/>
              </w:rPr>
            </w:pPr>
          </w:p>
        </w:tc>
        <w:tc>
          <w:tcPr>
            <w:tcW w:w="1473" w:type="dxa"/>
          </w:tcPr>
          <w:p w14:paraId="2013B3B0" w14:textId="77777777" w:rsidR="00D61526" w:rsidRPr="00BC5EA2" w:rsidRDefault="00D61526"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Noviembre</w:t>
            </w:r>
          </w:p>
        </w:tc>
        <w:tc>
          <w:tcPr>
            <w:tcW w:w="1473" w:type="dxa"/>
          </w:tcPr>
          <w:p w14:paraId="2EE11BD7" w14:textId="6C81910C"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2 193</w:t>
            </w:r>
            <w:r w:rsidR="002341CF"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02</w:t>
            </w:r>
          </w:p>
        </w:tc>
        <w:tc>
          <w:tcPr>
            <w:tcW w:w="1677" w:type="dxa"/>
          </w:tcPr>
          <w:p w14:paraId="0CF5C3BA" w14:textId="41A67764"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3 303</w:t>
            </w:r>
            <w:r w:rsidR="002341CF"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87 </w:t>
            </w:r>
          </w:p>
        </w:tc>
        <w:tc>
          <w:tcPr>
            <w:tcW w:w="1417" w:type="dxa"/>
          </w:tcPr>
          <w:p w14:paraId="4B626806" w14:textId="0B627CAB"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9 908</w:t>
            </w:r>
            <w:r w:rsidR="00B707F7"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93 </w:t>
            </w:r>
          </w:p>
        </w:tc>
        <w:tc>
          <w:tcPr>
            <w:tcW w:w="1559" w:type="dxa"/>
          </w:tcPr>
          <w:p w14:paraId="193D8387" w14:textId="5C5565BD"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-4 412</w:t>
            </w:r>
            <w:r w:rsidR="00B707F7"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04</w:t>
            </w:r>
          </w:p>
        </w:tc>
      </w:tr>
      <w:tr w:rsidR="00D61526" w:rsidRPr="00BC5EA2" w14:paraId="6AC4FBF9" w14:textId="77777777" w:rsidTr="003F0CC3">
        <w:trPr>
          <w:jc w:val="center"/>
        </w:trPr>
        <w:tc>
          <w:tcPr>
            <w:tcW w:w="1473" w:type="dxa"/>
            <w:vMerge/>
          </w:tcPr>
          <w:p w14:paraId="50CA385C" w14:textId="77777777" w:rsidR="00D61526" w:rsidRPr="00BC5EA2" w:rsidRDefault="00D61526" w:rsidP="00297582">
            <w:pPr>
              <w:spacing w:line="240" w:lineRule="auto"/>
              <w:rPr>
                <w:rFonts w:ascii="Times New Roman" w:eastAsia="Arial" w:hAnsi="Times New Roman" w:cs="Times New Roman"/>
                <w:sz w:val="24"/>
                <w:szCs w:val="24"/>
              </w:rPr>
            </w:pPr>
          </w:p>
        </w:tc>
        <w:tc>
          <w:tcPr>
            <w:tcW w:w="1473" w:type="dxa"/>
            <w:tcBorders>
              <w:bottom w:val="single" w:sz="4" w:space="0" w:color="auto"/>
            </w:tcBorders>
          </w:tcPr>
          <w:p w14:paraId="78E0FF87" w14:textId="77777777" w:rsidR="00D61526" w:rsidRPr="00BC5EA2" w:rsidRDefault="00D61526" w:rsidP="00297582">
            <w:pPr>
              <w:spacing w:line="240" w:lineRule="auto"/>
              <w:jc w:val="both"/>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Diciembre</w:t>
            </w:r>
          </w:p>
        </w:tc>
        <w:tc>
          <w:tcPr>
            <w:tcW w:w="1473" w:type="dxa"/>
            <w:tcBorders>
              <w:bottom w:val="single" w:sz="4" w:space="0" w:color="auto"/>
            </w:tcBorders>
          </w:tcPr>
          <w:p w14:paraId="6AB7E3A3" w14:textId="2A3EFEE3"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1 488</w:t>
            </w:r>
            <w:r w:rsidR="002341CF"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25</w:t>
            </w:r>
          </w:p>
        </w:tc>
        <w:tc>
          <w:tcPr>
            <w:tcW w:w="1677" w:type="dxa"/>
            <w:tcBorders>
              <w:bottom w:val="single" w:sz="4" w:space="0" w:color="auto"/>
            </w:tcBorders>
          </w:tcPr>
          <w:p w14:paraId="2BA4DF53" w14:textId="4DC50FD9"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2 428</w:t>
            </w:r>
            <w:r w:rsidR="002341CF"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76 </w:t>
            </w:r>
          </w:p>
        </w:tc>
        <w:tc>
          <w:tcPr>
            <w:tcW w:w="1417" w:type="dxa"/>
            <w:tcBorders>
              <w:bottom w:val="single" w:sz="4" w:space="0" w:color="auto"/>
            </w:tcBorders>
          </w:tcPr>
          <w:p w14:paraId="6F183756" w14:textId="532CF7A6"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 xml:space="preserve"> 6 639</w:t>
            </w:r>
            <w:r w:rsidR="00B707F7"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 xml:space="preserve">34 </w:t>
            </w:r>
          </w:p>
        </w:tc>
        <w:tc>
          <w:tcPr>
            <w:tcW w:w="1559" w:type="dxa"/>
            <w:tcBorders>
              <w:bottom w:val="single" w:sz="4" w:space="0" w:color="auto"/>
            </w:tcBorders>
          </w:tcPr>
          <w:p w14:paraId="0F0FC353" w14:textId="7F257C09" w:rsidR="00D61526" w:rsidRPr="00BC5EA2" w:rsidRDefault="00D61526" w:rsidP="00297582">
            <w:pPr>
              <w:spacing w:line="240" w:lineRule="auto"/>
              <w:rPr>
                <w:rFonts w:ascii="Times New Roman" w:eastAsia="Times New Roman" w:hAnsi="Times New Roman" w:cs="Times New Roman"/>
                <w:sz w:val="24"/>
                <w:szCs w:val="24"/>
                <w:lang w:val="es"/>
              </w:rPr>
            </w:pPr>
            <w:r w:rsidRPr="00BC5EA2">
              <w:rPr>
                <w:rFonts w:ascii="Times New Roman" w:eastAsia="Times New Roman" w:hAnsi="Times New Roman" w:cs="Times New Roman"/>
                <w:sz w:val="24"/>
                <w:szCs w:val="24"/>
                <w:lang w:val="es"/>
              </w:rPr>
              <w:t>-2 722</w:t>
            </w:r>
            <w:r w:rsidR="00B707F7" w:rsidRPr="00BC5EA2">
              <w:rPr>
                <w:rFonts w:ascii="Times New Roman" w:eastAsia="Times New Roman" w:hAnsi="Times New Roman" w:cs="Times New Roman"/>
                <w:sz w:val="24"/>
                <w:szCs w:val="24"/>
                <w:lang w:val="es"/>
              </w:rPr>
              <w:t>.</w:t>
            </w:r>
            <w:r w:rsidRPr="00BC5EA2">
              <w:rPr>
                <w:rFonts w:ascii="Times New Roman" w:eastAsia="Times New Roman" w:hAnsi="Times New Roman" w:cs="Times New Roman"/>
                <w:sz w:val="24"/>
                <w:szCs w:val="24"/>
                <w:lang w:val="es"/>
              </w:rPr>
              <w:t>33</w:t>
            </w:r>
          </w:p>
        </w:tc>
      </w:tr>
    </w:tbl>
    <w:p w14:paraId="220381D6" w14:textId="77777777" w:rsidR="00D61526" w:rsidRPr="00BC5EA2" w:rsidRDefault="00D61526" w:rsidP="00297582">
      <w:pPr>
        <w:spacing w:line="240" w:lineRule="auto"/>
        <w:jc w:val="both"/>
        <w:rPr>
          <w:rFonts w:ascii="Times New Roman" w:eastAsia="Times New Roman" w:hAnsi="Times New Roman" w:cs="Times New Roman"/>
          <w:sz w:val="24"/>
          <w:szCs w:val="24"/>
        </w:rPr>
      </w:pPr>
    </w:p>
    <w:p w14:paraId="7B98A450" w14:textId="54A9FC6E" w:rsidR="00D61526" w:rsidRPr="00BC5EA2" w:rsidRDefault="00D61526" w:rsidP="00297582">
      <w:pPr>
        <w:spacing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No se encontraron tendencias en la distribución en la IA remanente en el período de estudio. Sin embargo, se </w:t>
      </w:r>
      <w:r w:rsidR="00411BFA">
        <w:rPr>
          <w:rFonts w:ascii="Times New Roman" w:eastAsia="Times New Roman" w:hAnsi="Times New Roman" w:cs="Times New Roman"/>
          <w:sz w:val="24"/>
          <w:szCs w:val="24"/>
        </w:rPr>
        <w:t>halló</w:t>
      </w:r>
      <w:r w:rsidR="00411BFA"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un comportamiento inverso entre la IA y el aporte económico de la gestión de los residuos valorizables.</w:t>
      </w:r>
    </w:p>
    <w:p w14:paraId="78F64213" w14:textId="61DDFCF0" w:rsidR="003F0CC3" w:rsidRDefault="003F0CC3" w:rsidP="00297582">
      <w:pPr>
        <w:spacing w:after="0" w:line="240" w:lineRule="auto"/>
        <w:ind w:left="992" w:hanging="992"/>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50FF9A6A" wp14:editId="080415B8">
            <wp:extent cx="5932714" cy="26725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3851" cy="2691106"/>
                    </a:xfrm>
                    <a:prstGeom prst="rect">
                      <a:avLst/>
                    </a:prstGeom>
                    <a:noFill/>
                  </pic:spPr>
                </pic:pic>
              </a:graphicData>
            </a:graphic>
          </wp:inline>
        </w:drawing>
      </w:r>
    </w:p>
    <w:p w14:paraId="3FEAD7EE" w14:textId="16C75AE2" w:rsidR="00D61526" w:rsidRPr="00BC5EA2" w:rsidRDefault="00D61526" w:rsidP="00297582">
      <w:pPr>
        <w:spacing w:after="0" w:line="240" w:lineRule="auto"/>
        <w:ind w:left="992" w:hanging="992"/>
        <w:jc w:val="both"/>
        <w:rPr>
          <w:rFonts w:ascii="Times New Roman" w:eastAsia="Times New Roman" w:hAnsi="Times New Roman" w:cs="Times New Roman"/>
          <w:sz w:val="24"/>
          <w:szCs w:val="24"/>
        </w:rPr>
      </w:pPr>
      <w:r w:rsidRPr="00BC5EA2">
        <w:rPr>
          <w:rFonts w:ascii="Times New Roman" w:eastAsia="Times New Roman" w:hAnsi="Times New Roman" w:cs="Times New Roman"/>
          <w:b/>
          <w:bCs/>
          <w:sz w:val="24"/>
          <w:szCs w:val="24"/>
        </w:rPr>
        <w:t xml:space="preserve">Figura </w:t>
      </w:r>
      <w:r w:rsidR="002A41A2" w:rsidRPr="00BC5EA2">
        <w:rPr>
          <w:rFonts w:ascii="Times New Roman" w:eastAsia="Times New Roman" w:hAnsi="Times New Roman" w:cs="Times New Roman"/>
          <w:b/>
          <w:bCs/>
          <w:sz w:val="24"/>
          <w:szCs w:val="24"/>
        </w:rPr>
        <w:t>3</w:t>
      </w:r>
      <w:r w:rsidRPr="00BC5EA2">
        <w:rPr>
          <w:rFonts w:ascii="Times New Roman" w:eastAsia="Times New Roman" w:hAnsi="Times New Roman" w:cs="Times New Roman"/>
          <w:sz w:val="24"/>
          <w:szCs w:val="24"/>
        </w:rPr>
        <w:t>.</w:t>
      </w:r>
      <w:r w:rsidR="002A41A2"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Comportamiento mensual en US $ de la Inversión Ambiental Remanente (en valor absoluto) del proceso de gestión de los residuos sólidos valorizables del cantón de Belén para el </w:t>
      </w:r>
      <w:r w:rsidR="00297457" w:rsidRPr="00BC5EA2">
        <w:rPr>
          <w:rFonts w:ascii="Times New Roman" w:eastAsia="Times New Roman" w:hAnsi="Times New Roman" w:cs="Times New Roman"/>
          <w:sz w:val="24"/>
          <w:szCs w:val="24"/>
        </w:rPr>
        <w:t>per</w:t>
      </w:r>
      <w:r w:rsidR="00297457">
        <w:rPr>
          <w:rFonts w:ascii="Times New Roman" w:eastAsia="Times New Roman" w:hAnsi="Times New Roman" w:cs="Times New Roman"/>
          <w:sz w:val="24"/>
          <w:szCs w:val="24"/>
        </w:rPr>
        <w:t>í</w:t>
      </w:r>
      <w:r w:rsidR="00297457" w:rsidRPr="00BC5EA2">
        <w:rPr>
          <w:rFonts w:ascii="Times New Roman" w:eastAsia="Times New Roman" w:hAnsi="Times New Roman" w:cs="Times New Roman"/>
          <w:sz w:val="24"/>
          <w:szCs w:val="24"/>
        </w:rPr>
        <w:t xml:space="preserve">odo </w:t>
      </w:r>
      <w:r w:rsidRPr="00BC5EA2">
        <w:rPr>
          <w:rFonts w:ascii="Times New Roman" w:eastAsia="Times New Roman" w:hAnsi="Times New Roman" w:cs="Times New Roman"/>
          <w:sz w:val="24"/>
          <w:szCs w:val="24"/>
        </w:rPr>
        <w:t>2016-2018</w:t>
      </w:r>
    </w:p>
    <w:p w14:paraId="2F6AAC1D" w14:textId="62212F54" w:rsidR="00D61526" w:rsidRPr="00BC5EA2" w:rsidRDefault="00D61526" w:rsidP="00297582">
      <w:pPr>
        <w:spacing w:line="240" w:lineRule="auto"/>
        <w:ind w:left="993" w:hanging="993"/>
        <w:jc w:val="both"/>
        <w:rPr>
          <w:rFonts w:ascii="Times New Roman" w:eastAsia="Times New Roman" w:hAnsi="Times New Roman" w:cs="Times New Roman"/>
          <w:i/>
          <w:iCs/>
          <w:sz w:val="24"/>
          <w:szCs w:val="24"/>
          <w:lang w:val="en-US"/>
        </w:rPr>
      </w:pPr>
      <w:r w:rsidRPr="00BC5EA2">
        <w:rPr>
          <w:rFonts w:ascii="Times New Roman" w:eastAsia="Times New Roman" w:hAnsi="Times New Roman" w:cs="Times New Roman"/>
          <w:b/>
          <w:bCs/>
          <w:i/>
          <w:iCs/>
          <w:sz w:val="24"/>
          <w:szCs w:val="24"/>
          <w:lang w:val="en-US"/>
        </w:rPr>
        <w:t xml:space="preserve">Figure </w:t>
      </w:r>
      <w:r w:rsidR="002A41A2" w:rsidRPr="00BC5EA2">
        <w:rPr>
          <w:rFonts w:ascii="Times New Roman" w:eastAsia="Times New Roman" w:hAnsi="Times New Roman" w:cs="Times New Roman"/>
          <w:b/>
          <w:bCs/>
          <w:i/>
          <w:iCs/>
          <w:sz w:val="24"/>
          <w:szCs w:val="24"/>
          <w:lang w:val="en-US"/>
        </w:rPr>
        <w:t>3</w:t>
      </w:r>
      <w:r w:rsidRPr="00BC5EA2">
        <w:rPr>
          <w:rFonts w:ascii="Times New Roman" w:eastAsia="Times New Roman" w:hAnsi="Times New Roman" w:cs="Times New Roman"/>
          <w:i/>
          <w:iCs/>
          <w:sz w:val="24"/>
          <w:szCs w:val="24"/>
          <w:lang w:val="en-US"/>
        </w:rPr>
        <w:t>. Monthly behavior in US $ of the Remanent Environmental Investment (in absolute value) of the process of managing valuable residues in the county of Belén for the period 2016-2018.</w:t>
      </w:r>
    </w:p>
    <w:p w14:paraId="2A59A888" w14:textId="77777777" w:rsidR="00D61526" w:rsidRPr="00BC5EA2" w:rsidRDefault="00D61526" w:rsidP="00297582">
      <w:pPr>
        <w:spacing w:after="0" w:line="240" w:lineRule="auto"/>
        <w:jc w:val="both"/>
        <w:rPr>
          <w:rFonts w:ascii="Times New Roman" w:eastAsia="Times New Roman" w:hAnsi="Times New Roman" w:cs="Times New Roman"/>
          <w:sz w:val="24"/>
          <w:szCs w:val="24"/>
          <w:lang w:val="en-US"/>
        </w:rPr>
      </w:pPr>
    </w:p>
    <w:p w14:paraId="4CA334A2" w14:textId="19596681" w:rsidR="00D61526" w:rsidRPr="00BC5EA2" w:rsidRDefault="00D61526" w:rsidP="00297582">
      <w:pPr>
        <w:spacing w:after="0"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En términos generales, el 2018 mostró los menores valores de IA en junio y setiembre, con una inversión remanente menor a los US</w:t>
      </w:r>
      <w:r w:rsidR="00EF6118">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$ 1</w:t>
      </w:r>
      <w:r w:rsidR="00C71328">
        <w:rPr>
          <w:rFonts w:ascii="Times New Roman" w:eastAsia="Times New Roman" w:hAnsi="Times New Roman" w:cs="Times New Roman"/>
          <w:sz w:val="24"/>
          <w:szCs w:val="24"/>
        </w:rPr>
        <w:t> </w:t>
      </w:r>
      <w:r w:rsidRPr="00BC5EA2">
        <w:rPr>
          <w:rFonts w:ascii="Times New Roman" w:eastAsia="Times New Roman" w:hAnsi="Times New Roman" w:cs="Times New Roman"/>
          <w:sz w:val="24"/>
          <w:szCs w:val="24"/>
        </w:rPr>
        <w:t>000</w:t>
      </w:r>
      <w:r w:rsidR="00C71328">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en ambos casos. Los valores de inversión ambiental más altos se registraron en el 2017, específicamente</w:t>
      </w:r>
      <w:r w:rsidR="00F94F93">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de mayo a octubre y en diciembre. No obstante, no se encontraron tendencias en la IA para ninguno de los años del período estudiado. Sin embargo, se </w:t>
      </w:r>
      <w:r w:rsidR="00F94F93">
        <w:rPr>
          <w:rFonts w:ascii="Times New Roman" w:eastAsia="Times New Roman" w:hAnsi="Times New Roman" w:cs="Times New Roman"/>
          <w:sz w:val="24"/>
          <w:szCs w:val="24"/>
        </w:rPr>
        <w:t>halló</w:t>
      </w:r>
      <w:r w:rsidR="00F94F93"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una mayor variabilidad en los valores obtenidos en el 2018 que en los años anteriores. </w:t>
      </w:r>
    </w:p>
    <w:p w14:paraId="2C2712C7" w14:textId="77777777" w:rsidR="00D61526" w:rsidRPr="00BC5EA2" w:rsidRDefault="00D61526" w:rsidP="00297582">
      <w:pPr>
        <w:spacing w:after="0" w:line="240" w:lineRule="auto"/>
        <w:jc w:val="both"/>
        <w:rPr>
          <w:rFonts w:ascii="Times New Roman" w:eastAsia="Times New Roman" w:hAnsi="Times New Roman" w:cs="Times New Roman"/>
          <w:sz w:val="24"/>
          <w:szCs w:val="24"/>
        </w:rPr>
      </w:pPr>
    </w:p>
    <w:p w14:paraId="720833A8" w14:textId="77777777" w:rsidR="00D61526" w:rsidRPr="00BC5EA2" w:rsidRDefault="00D61526" w:rsidP="00297582">
      <w:pPr>
        <w:pStyle w:val="Prrafodelista"/>
        <w:numPr>
          <w:ilvl w:val="0"/>
          <w:numId w:val="1"/>
        </w:numPr>
        <w:spacing w:line="240" w:lineRule="auto"/>
        <w:jc w:val="both"/>
        <w:rPr>
          <w:rFonts w:ascii="Times New Roman" w:hAnsi="Times New Roman" w:cs="Times New Roman"/>
          <w:b/>
          <w:bCs/>
          <w:sz w:val="24"/>
          <w:szCs w:val="24"/>
        </w:rPr>
      </w:pPr>
      <w:r w:rsidRPr="00BC5EA2">
        <w:rPr>
          <w:rFonts w:ascii="Times New Roman" w:eastAsia="Times New Roman" w:hAnsi="Times New Roman" w:cs="Times New Roman"/>
          <w:b/>
          <w:bCs/>
          <w:sz w:val="24"/>
          <w:szCs w:val="24"/>
        </w:rPr>
        <w:t xml:space="preserve">Discusión </w:t>
      </w:r>
    </w:p>
    <w:p w14:paraId="3FB2AC4B" w14:textId="37B6C16D" w:rsidR="00D61526" w:rsidRPr="00BC5EA2" w:rsidRDefault="00EA686B" w:rsidP="002975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w:t>
      </w:r>
      <w:r w:rsidRPr="00BC5EA2">
        <w:rPr>
          <w:rFonts w:ascii="Times New Roman" w:eastAsia="Times New Roman" w:hAnsi="Times New Roman" w:cs="Times New Roman"/>
          <w:sz w:val="24"/>
          <w:szCs w:val="24"/>
        </w:rPr>
        <w:t xml:space="preserve"> </w:t>
      </w:r>
      <w:r w:rsidR="00D61526" w:rsidRPr="00BC5EA2">
        <w:rPr>
          <w:rFonts w:ascii="Times New Roman" w:eastAsia="Times New Roman" w:hAnsi="Times New Roman" w:cs="Times New Roman"/>
          <w:sz w:val="24"/>
          <w:szCs w:val="24"/>
        </w:rPr>
        <w:t>IA es un indicador que identifica el remanente en la inversión municipal para la gestión de los residuos</w:t>
      </w:r>
      <w:r w:rsidR="00304841">
        <w:rPr>
          <w:rFonts w:ascii="Times New Roman" w:eastAsia="Times New Roman" w:hAnsi="Times New Roman" w:cs="Times New Roman"/>
          <w:sz w:val="24"/>
          <w:szCs w:val="24"/>
        </w:rPr>
        <w:t>,</w:t>
      </w:r>
      <w:r w:rsidR="00D61526" w:rsidRPr="00BC5EA2">
        <w:rPr>
          <w:rFonts w:ascii="Times New Roman" w:eastAsia="Times New Roman" w:hAnsi="Times New Roman" w:cs="Times New Roman"/>
          <w:sz w:val="24"/>
          <w:szCs w:val="24"/>
        </w:rPr>
        <w:t xml:space="preserve"> considerando el costo de los procesos operativos y el aporte económico que realiza el </w:t>
      </w:r>
      <w:r w:rsidR="007E5C4E">
        <w:rPr>
          <w:rFonts w:ascii="Times New Roman" w:eastAsia="Times New Roman" w:hAnsi="Times New Roman" w:cs="Times New Roman"/>
          <w:sz w:val="24"/>
          <w:szCs w:val="24"/>
        </w:rPr>
        <w:t>procedimiento</w:t>
      </w:r>
      <w:r w:rsidR="007E5C4E" w:rsidRPr="00BC5EA2">
        <w:rPr>
          <w:rFonts w:ascii="Times New Roman" w:eastAsia="Times New Roman" w:hAnsi="Times New Roman" w:cs="Times New Roman"/>
          <w:sz w:val="24"/>
          <w:szCs w:val="24"/>
        </w:rPr>
        <w:t xml:space="preserve"> </w:t>
      </w:r>
      <w:r w:rsidR="00D61526" w:rsidRPr="00BC5EA2">
        <w:rPr>
          <w:rFonts w:ascii="Times New Roman" w:eastAsia="Times New Roman" w:hAnsi="Times New Roman" w:cs="Times New Roman"/>
          <w:sz w:val="24"/>
          <w:szCs w:val="24"/>
        </w:rPr>
        <w:t>sobre la comunidad; ya que incorpora la cuantificación del ahorro por concepto de servicios de disposición final de los residuos y la generación de capital económico por la recuperación de los residuos a escala local.</w:t>
      </w:r>
    </w:p>
    <w:p w14:paraId="44888141" w14:textId="50EAE6C6" w:rsidR="00D61526" w:rsidRPr="00BC5EA2" w:rsidRDefault="00D61526" w:rsidP="00297582">
      <w:pPr>
        <w:spacing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En el caso de los residuos sólidos, </w:t>
      </w:r>
      <w:r w:rsidRPr="00BC5EA2">
        <w:rPr>
          <w:rFonts w:ascii="Times New Roman" w:eastAsia="Times New Roman" w:hAnsi="Times New Roman" w:cs="Times New Roman"/>
          <w:color w:val="2E74B5" w:themeColor="accent1" w:themeShade="BF"/>
          <w:sz w:val="24"/>
          <w:szCs w:val="24"/>
        </w:rPr>
        <w:t>Hřebíček, Kalina y Soukopová (2013)</w:t>
      </w:r>
      <w:r w:rsidRPr="00BC5EA2">
        <w:rPr>
          <w:rFonts w:ascii="Times New Roman" w:eastAsia="Times New Roman" w:hAnsi="Times New Roman" w:cs="Times New Roman"/>
          <w:sz w:val="24"/>
          <w:szCs w:val="24"/>
        </w:rPr>
        <w:t xml:space="preserve"> afirman que este tipo de abordaje con indicadores se </w:t>
      </w:r>
      <w:r w:rsidR="004213A3" w:rsidRPr="00BC5EA2">
        <w:rPr>
          <w:rFonts w:ascii="Times New Roman" w:eastAsia="Times New Roman" w:hAnsi="Times New Roman" w:cs="Times New Roman"/>
          <w:sz w:val="24"/>
          <w:szCs w:val="24"/>
        </w:rPr>
        <w:t>vuelve</w:t>
      </w:r>
      <w:r w:rsidRPr="00BC5EA2">
        <w:rPr>
          <w:rFonts w:ascii="Times New Roman" w:eastAsia="Times New Roman" w:hAnsi="Times New Roman" w:cs="Times New Roman"/>
          <w:sz w:val="24"/>
          <w:szCs w:val="24"/>
        </w:rPr>
        <w:t xml:space="preserve"> complejo de generar, </w:t>
      </w:r>
      <w:r w:rsidR="00C35515">
        <w:rPr>
          <w:rFonts w:ascii="Times New Roman" w:eastAsia="Times New Roman" w:hAnsi="Times New Roman" w:cs="Times New Roman"/>
          <w:sz w:val="24"/>
          <w:szCs w:val="24"/>
        </w:rPr>
        <w:t>pues</w:t>
      </w:r>
      <w:r w:rsidRPr="00BC5EA2">
        <w:rPr>
          <w:rFonts w:ascii="Times New Roman" w:eastAsia="Times New Roman" w:hAnsi="Times New Roman" w:cs="Times New Roman"/>
          <w:sz w:val="24"/>
          <w:szCs w:val="24"/>
        </w:rPr>
        <w:t xml:space="preserve"> se requiere que contemple elementos sociales, ambientales y económicos, a través de modelos integrados. Asimismo, esta aplicación de modelos e indicadores se </w:t>
      </w:r>
      <w:r w:rsidR="00B340F1">
        <w:rPr>
          <w:rFonts w:ascii="Times New Roman" w:eastAsia="Times New Roman" w:hAnsi="Times New Roman" w:cs="Times New Roman"/>
          <w:sz w:val="24"/>
          <w:szCs w:val="24"/>
        </w:rPr>
        <w:t>torna</w:t>
      </w:r>
      <w:r w:rsidR="00B340F1"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especialmente </w:t>
      </w:r>
      <w:r w:rsidR="00B340F1" w:rsidRPr="00BC5EA2">
        <w:rPr>
          <w:rFonts w:ascii="Times New Roman" w:eastAsia="Times New Roman" w:hAnsi="Times New Roman" w:cs="Times New Roman"/>
          <w:sz w:val="24"/>
          <w:szCs w:val="24"/>
        </w:rPr>
        <w:t>compl</w:t>
      </w:r>
      <w:r w:rsidR="00B340F1">
        <w:rPr>
          <w:rFonts w:ascii="Times New Roman" w:eastAsia="Times New Roman" w:hAnsi="Times New Roman" w:cs="Times New Roman"/>
          <w:sz w:val="24"/>
          <w:szCs w:val="24"/>
        </w:rPr>
        <w:t>icada</w:t>
      </w:r>
      <w:r w:rsidR="006A2E59">
        <w:rPr>
          <w:rFonts w:ascii="Times New Roman" w:eastAsia="Times New Roman" w:hAnsi="Times New Roman" w:cs="Times New Roman"/>
          <w:sz w:val="24"/>
          <w:szCs w:val="24"/>
        </w:rPr>
        <w:t>,</w:t>
      </w:r>
      <w:r w:rsidR="00B340F1"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si se consideran las ambigüedades que surgen entre los modelos lineales y circulares de la economía; así como el actual debate en el ideal de aplicación y la realidad de los modelos económicos (</w:t>
      </w:r>
      <w:r w:rsidRPr="00BC5EA2">
        <w:rPr>
          <w:rFonts w:ascii="Times New Roman" w:eastAsia="Times New Roman" w:hAnsi="Times New Roman" w:cs="Times New Roman"/>
          <w:color w:val="2E74B5" w:themeColor="accent1" w:themeShade="BF"/>
          <w:sz w:val="24"/>
          <w:szCs w:val="24"/>
        </w:rPr>
        <w:t>Martínez, 2008</w:t>
      </w:r>
      <w:r w:rsidRPr="00BC5EA2">
        <w:rPr>
          <w:rFonts w:ascii="Times New Roman" w:eastAsia="Times New Roman" w:hAnsi="Times New Roman" w:cs="Times New Roman"/>
          <w:sz w:val="24"/>
          <w:szCs w:val="24"/>
        </w:rPr>
        <w:t>).</w:t>
      </w:r>
    </w:p>
    <w:p w14:paraId="43D36372" w14:textId="0D2A11BB" w:rsidR="00D61526" w:rsidRPr="00BC5EA2" w:rsidRDefault="00D61526" w:rsidP="00297582">
      <w:pPr>
        <w:spacing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El modelo de economía circular y la búsqueda de la eficiencia en los procesos de gestión son de las alternativas propuestas con mayor aceptación entre la comunidad académica (</w:t>
      </w:r>
      <w:r w:rsidRPr="00BC5EA2">
        <w:rPr>
          <w:rFonts w:ascii="Times New Roman" w:eastAsia="Times New Roman" w:hAnsi="Times New Roman" w:cs="Times New Roman"/>
          <w:color w:val="2E74B5" w:themeColor="accent1" w:themeShade="BF"/>
          <w:sz w:val="24"/>
          <w:szCs w:val="24"/>
        </w:rPr>
        <w:t>Lett, 2014</w:t>
      </w:r>
      <w:r w:rsidRPr="00BC5EA2">
        <w:rPr>
          <w:rFonts w:ascii="Times New Roman" w:eastAsia="Times New Roman" w:hAnsi="Times New Roman" w:cs="Times New Roman"/>
          <w:sz w:val="24"/>
          <w:szCs w:val="24"/>
        </w:rPr>
        <w:t xml:space="preserve">). Sin embargo, en la práctica, estos modelos se aplican únicamente en algunos </w:t>
      </w:r>
      <w:r w:rsidR="00612688" w:rsidRPr="00BC5EA2">
        <w:rPr>
          <w:rFonts w:ascii="Times New Roman" w:eastAsia="Times New Roman" w:hAnsi="Times New Roman" w:cs="Times New Roman"/>
          <w:sz w:val="24"/>
          <w:szCs w:val="24"/>
        </w:rPr>
        <w:t>proce</w:t>
      </w:r>
      <w:r w:rsidR="00612688">
        <w:rPr>
          <w:rFonts w:ascii="Times New Roman" w:eastAsia="Times New Roman" w:hAnsi="Times New Roman" w:cs="Times New Roman"/>
          <w:sz w:val="24"/>
          <w:szCs w:val="24"/>
        </w:rPr>
        <w:t>dimientos</w:t>
      </w:r>
      <w:r w:rsidR="00612688"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o subprocesos específicos, por lo que su </w:t>
      </w:r>
      <w:r w:rsidR="000B3A6F">
        <w:rPr>
          <w:rFonts w:ascii="Times New Roman" w:eastAsia="Times New Roman" w:hAnsi="Times New Roman" w:cs="Times New Roman"/>
          <w:sz w:val="24"/>
          <w:szCs w:val="24"/>
        </w:rPr>
        <w:t>puesta en</w:t>
      </w:r>
      <w:r w:rsidRPr="00BC5EA2">
        <w:rPr>
          <w:rFonts w:ascii="Times New Roman" w:eastAsia="Times New Roman" w:hAnsi="Times New Roman" w:cs="Times New Roman"/>
          <w:sz w:val="24"/>
          <w:szCs w:val="24"/>
        </w:rPr>
        <w:t xml:space="preserve"> práctica es </w:t>
      </w:r>
      <w:r w:rsidR="000B3A6F" w:rsidRPr="00BC5EA2">
        <w:rPr>
          <w:rFonts w:ascii="Times New Roman" w:eastAsia="Times New Roman" w:hAnsi="Times New Roman" w:cs="Times New Roman"/>
          <w:sz w:val="24"/>
          <w:szCs w:val="24"/>
        </w:rPr>
        <w:t>limitad</w:t>
      </w:r>
      <w:r w:rsidR="000B3A6F">
        <w:rPr>
          <w:rFonts w:ascii="Times New Roman" w:eastAsia="Times New Roman" w:hAnsi="Times New Roman" w:cs="Times New Roman"/>
          <w:sz w:val="24"/>
          <w:szCs w:val="24"/>
        </w:rPr>
        <w:t>a</w:t>
      </w:r>
      <w:r w:rsidRPr="00BC5EA2">
        <w:rPr>
          <w:rFonts w:ascii="Times New Roman" w:eastAsia="Times New Roman" w:hAnsi="Times New Roman" w:cs="Times New Roman"/>
          <w:sz w:val="24"/>
          <w:szCs w:val="24"/>
        </w:rPr>
        <w:t xml:space="preserve">; especialmente cuando se </w:t>
      </w:r>
      <w:r w:rsidR="00DD404C">
        <w:rPr>
          <w:rFonts w:ascii="Times New Roman" w:eastAsia="Times New Roman" w:hAnsi="Times New Roman" w:cs="Times New Roman"/>
          <w:sz w:val="24"/>
          <w:szCs w:val="24"/>
        </w:rPr>
        <w:t>utiliza</w:t>
      </w:r>
      <w:r w:rsidR="00DD404C"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el concepto de economía circular ligado al de sostenibilidad (</w:t>
      </w:r>
      <w:r w:rsidRPr="00BC5EA2">
        <w:rPr>
          <w:rFonts w:ascii="Times New Roman" w:eastAsia="Times New Roman" w:hAnsi="Times New Roman" w:cs="Times New Roman"/>
          <w:color w:val="2E74B5" w:themeColor="accent1" w:themeShade="BF"/>
          <w:sz w:val="24"/>
          <w:szCs w:val="24"/>
        </w:rPr>
        <w:t>Prieto-Sandoval, Jaca y Ormazabal, 2017</w:t>
      </w:r>
      <w:r w:rsidRPr="00BC5EA2">
        <w:rPr>
          <w:rFonts w:ascii="Times New Roman" w:eastAsia="Times New Roman" w:hAnsi="Times New Roman" w:cs="Times New Roman"/>
          <w:sz w:val="24"/>
          <w:szCs w:val="24"/>
        </w:rPr>
        <w:t xml:space="preserve">). </w:t>
      </w:r>
    </w:p>
    <w:p w14:paraId="1F9AD52C" w14:textId="5C544A16" w:rsidR="00D61526" w:rsidRPr="00BC5EA2" w:rsidRDefault="00D61526" w:rsidP="00297582">
      <w:pPr>
        <w:spacing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La aplicación práctica del indicador propuesto radica</w:t>
      </w:r>
      <w:r w:rsidR="00D07357">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principalmente</w:t>
      </w:r>
      <w:r w:rsidR="00D07357">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en evalua</w:t>
      </w:r>
      <w:r w:rsidR="00163989">
        <w:rPr>
          <w:rFonts w:ascii="Times New Roman" w:eastAsia="Times New Roman" w:hAnsi="Times New Roman" w:cs="Times New Roman"/>
          <w:sz w:val="24"/>
          <w:szCs w:val="24"/>
        </w:rPr>
        <w:t>r</w:t>
      </w:r>
      <w:r w:rsidRPr="00BC5EA2">
        <w:rPr>
          <w:rFonts w:ascii="Times New Roman" w:eastAsia="Times New Roman" w:hAnsi="Times New Roman" w:cs="Times New Roman"/>
          <w:sz w:val="24"/>
          <w:szCs w:val="24"/>
        </w:rPr>
        <w:t xml:space="preserve"> la variación de la Inversión Ambiental</w:t>
      </w:r>
      <w:r w:rsidR="00163989">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con respecto a un valor referencia de 0</w:t>
      </w:r>
      <w:r w:rsidR="00163989">
        <w:rPr>
          <w:rFonts w:ascii="Times New Roman" w:eastAsia="Times New Roman" w:hAnsi="Times New Roman" w:cs="Times New Roman"/>
          <w:sz w:val="24"/>
          <w:szCs w:val="24"/>
        </w:rPr>
        <w:t>.</w:t>
      </w:r>
      <w:r w:rsidR="00163989" w:rsidRPr="00BC5EA2">
        <w:rPr>
          <w:rFonts w:ascii="Times New Roman" w:eastAsia="Times New Roman" w:hAnsi="Times New Roman" w:cs="Times New Roman"/>
          <w:sz w:val="24"/>
          <w:szCs w:val="24"/>
        </w:rPr>
        <w:t xml:space="preserve"> </w:t>
      </w:r>
      <w:r w:rsidR="00163989">
        <w:rPr>
          <w:rFonts w:ascii="Times New Roman" w:eastAsia="Times New Roman" w:hAnsi="Times New Roman" w:cs="Times New Roman"/>
          <w:sz w:val="24"/>
          <w:szCs w:val="24"/>
        </w:rPr>
        <w:t>E</w:t>
      </w:r>
      <w:r w:rsidRPr="00BC5EA2">
        <w:rPr>
          <w:rFonts w:ascii="Times New Roman" w:eastAsia="Times New Roman" w:hAnsi="Times New Roman" w:cs="Times New Roman"/>
          <w:sz w:val="24"/>
          <w:szCs w:val="24"/>
        </w:rPr>
        <w:t xml:space="preserve">n </w:t>
      </w:r>
      <w:r w:rsidR="00163989">
        <w:rPr>
          <w:rFonts w:ascii="Times New Roman" w:eastAsia="Times New Roman" w:hAnsi="Times New Roman" w:cs="Times New Roman"/>
          <w:sz w:val="24"/>
          <w:szCs w:val="24"/>
        </w:rPr>
        <w:t>él,</w:t>
      </w:r>
      <w:r w:rsidR="00163989"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el ideal será que esta inversión sea </w:t>
      </w:r>
      <w:r w:rsidR="00B637DC">
        <w:rPr>
          <w:rFonts w:ascii="Times New Roman" w:eastAsia="Times New Roman" w:hAnsi="Times New Roman" w:cs="Times New Roman"/>
          <w:sz w:val="24"/>
          <w:szCs w:val="24"/>
        </w:rPr>
        <w:t>0</w:t>
      </w:r>
      <w:r w:rsidR="00B637DC"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o cercana a </w:t>
      </w:r>
      <w:r w:rsidR="00B637DC">
        <w:rPr>
          <w:rFonts w:ascii="Times New Roman" w:eastAsia="Times New Roman" w:hAnsi="Times New Roman" w:cs="Times New Roman"/>
          <w:sz w:val="24"/>
          <w:szCs w:val="24"/>
        </w:rPr>
        <w:t>0</w:t>
      </w:r>
      <w:r w:rsidRPr="00BC5EA2">
        <w:rPr>
          <w:rFonts w:ascii="Times New Roman" w:eastAsia="Times New Roman" w:hAnsi="Times New Roman" w:cs="Times New Roman"/>
          <w:sz w:val="24"/>
          <w:szCs w:val="24"/>
        </w:rPr>
        <w:t>, de manera que, considerando la respuesta del indicador en la gestión de la Municipalidad de Belén, el 2018 fue el año con mejor inversión de los recursos destinados a la gestión integral de los residuos; aun cuando el costo de los servicios brindados aumentó.</w:t>
      </w:r>
    </w:p>
    <w:p w14:paraId="11F0BAC6" w14:textId="28AB2235" w:rsidR="00D61526" w:rsidRPr="00BC5EA2" w:rsidRDefault="00D61526" w:rsidP="00297582">
      <w:pPr>
        <w:spacing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El indicador puede adaptarse a diferentes escenarios de gestión</w:t>
      </w:r>
      <w:r w:rsidR="005F5AE2">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según el grado de avance en los procesos de separación, transporte, valorización y disposición final de los residuos en las </w:t>
      </w:r>
      <w:r w:rsidR="005F5AE2">
        <w:rPr>
          <w:rFonts w:ascii="Times New Roman" w:eastAsia="Times New Roman" w:hAnsi="Times New Roman" w:cs="Times New Roman"/>
          <w:sz w:val="24"/>
          <w:szCs w:val="24"/>
        </w:rPr>
        <w:t>distintas</w:t>
      </w:r>
      <w:r w:rsidR="005F5AE2"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realidades cantonales, que funciona como un parámetro de referencia para la toma de decisiones. </w:t>
      </w:r>
    </w:p>
    <w:p w14:paraId="5B3A03D6" w14:textId="1E64887B" w:rsidR="00D61526" w:rsidRPr="00BC5EA2" w:rsidRDefault="00D61526" w:rsidP="00297582">
      <w:pPr>
        <w:spacing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Es importante considerar que este indicador no sustituye los indicadores oficiales </w:t>
      </w:r>
      <w:r w:rsidR="005F5AE2">
        <w:rPr>
          <w:rFonts w:ascii="Times New Roman" w:eastAsia="Times New Roman" w:hAnsi="Times New Roman" w:cs="Times New Roman"/>
          <w:sz w:val="24"/>
          <w:szCs w:val="24"/>
        </w:rPr>
        <w:t>en el</w:t>
      </w:r>
      <w:r w:rsidR="005F5AE2"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nivel estatal; ya que la estructura de medición y </w:t>
      </w:r>
      <w:r w:rsidR="005F5AE2">
        <w:rPr>
          <w:rFonts w:ascii="Times New Roman" w:eastAsia="Times New Roman" w:hAnsi="Times New Roman" w:cs="Times New Roman"/>
          <w:sz w:val="24"/>
          <w:szCs w:val="24"/>
        </w:rPr>
        <w:t xml:space="preserve">la de </w:t>
      </w:r>
      <w:r w:rsidRPr="00BC5EA2">
        <w:rPr>
          <w:rFonts w:ascii="Times New Roman" w:eastAsia="Times New Roman" w:hAnsi="Times New Roman" w:cs="Times New Roman"/>
          <w:sz w:val="24"/>
          <w:szCs w:val="24"/>
        </w:rPr>
        <w:t>valoración que se realizan no siguen el mismo paradigma evalua</w:t>
      </w:r>
      <w:r w:rsidR="005F5AE2">
        <w:rPr>
          <w:rFonts w:ascii="Times New Roman" w:eastAsia="Times New Roman" w:hAnsi="Times New Roman" w:cs="Times New Roman"/>
          <w:sz w:val="24"/>
          <w:szCs w:val="24"/>
        </w:rPr>
        <w:t>tivo</w:t>
      </w:r>
      <w:r w:rsidRPr="00BC5EA2">
        <w:rPr>
          <w:rFonts w:ascii="Times New Roman" w:eastAsia="Times New Roman" w:hAnsi="Times New Roman" w:cs="Times New Roman"/>
          <w:sz w:val="24"/>
          <w:szCs w:val="24"/>
        </w:rPr>
        <w:t xml:space="preserve">. </w:t>
      </w:r>
      <w:r w:rsidR="00317B24">
        <w:rPr>
          <w:rFonts w:ascii="Times New Roman" w:eastAsia="Times New Roman" w:hAnsi="Times New Roman" w:cs="Times New Roman"/>
          <w:sz w:val="24"/>
          <w:szCs w:val="24"/>
        </w:rPr>
        <w:t>Con el propósito de</w:t>
      </w:r>
      <w:r w:rsidR="00317B24"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que el indicador pueda aplicarse de forma sistemática al proceso de gestión, la administración municipal debe definir técnicamente los rangos tolerables de</w:t>
      </w:r>
      <w:r w:rsidR="00EA686B">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l</w:t>
      </w:r>
      <w:r w:rsidR="00EA686B">
        <w:rPr>
          <w:rFonts w:ascii="Times New Roman" w:eastAsia="Times New Roman" w:hAnsi="Times New Roman" w:cs="Times New Roman"/>
          <w:sz w:val="24"/>
          <w:szCs w:val="24"/>
        </w:rPr>
        <w:t>a</w:t>
      </w:r>
      <w:r w:rsidRPr="00BC5EA2">
        <w:rPr>
          <w:rFonts w:ascii="Times New Roman" w:eastAsia="Times New Roman" w:hAnsi="Times New Roman" w:cs="Times New Roman"/>
          <w:sz w:val="24"/>
          <w:szCs w:val="24"/>
        </w:rPr>
        <w:t xml:space="preserve"> IA; siempre considerando que el ideal es tener valores cercanos a 0.</w:t>
      </w:r>
    </w:p>
    <w:p w14:paraId="5BB214A3" w14:textId="347051D0" w:rsidR="00D61526" w:rsidRPr="00BC5EA2" w:rsidRDefault="00D61526" w:rsidP="00297582">
      <w:pPr>
        <w:spacing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De manera externa, uno de los grandes promotores de la gestión de los residuos es el cambio climático, debido al aporte de metano (CH</w:t>
      </w:r>
      <w:r w:rsidRPr="00BC5EA2">
        <w:rPr>
          <w:rFonts w:ascii="Times New Roman" w:eastAsia="Times New Roman" w:hAnsi="Times New Roman" w:cs="Times New Roman"/>
          <w:sz w:val="24"/>
          <w:szCs w:val="24"/>
          <w:vertAlign w:val="subscript"/>
        </w:rPr>
        <w:t>4</w:t>
      </w:r>
      <w:r w:rsidRPr="00BC5EA2">
        <w:rPr>
          <w:rFonts w:ascii="Times New Roman" w:eastAsia="Times New Roman" w:hAnsi="Times New Roman" w:cs="Times New Roman"/>
          <w:sz w:val="24"/>
          <w:szCs w:val="24"/>
        </w:rPr>
        <w:t xml:space="preserve">) en los procesos </w:t>
      </w:r>
      <w:r w:rsidR="00B219CB">
        <w:rPr>
          <w:rFonts w:ascii="Times New Roman" w:eastAsia="Times New Roman" w:hAnsi="Times New Roman" w:cs="Times New Roman"/>
          <w:sz w:val="24"/>
          <w:szCs w:val="24"/>
        </w:rPr>
        <w:t xml:space="preserve">de </w:t>
      </w:r>
      <w:r w:rsidRPr="00BC5EA2">
        <w:rPr>
          <w:rFonts w:ascii="Times New Roman" w:eastAsia="Times New Roman" w:hAnsi="Times New Roman" w:cs="Times New Roman"/>
          <w:sz w:val="24"/>
          <w:szCs w:val="24"/>
        </w:rPr>
        <w:t>descomposición de los residuos (</w:t>
      </w:r>
      <w:r w:rsidRPr="00BC5EA2">
        <w:rPr>
          <w:rFonts w:ascii="Times New Roman" w:eastAsia="Times New Roman" w:hAnsi="Times New Roman" w:cs="Times New Roman"/>
          <w:color w:val="2E74B5" w:themeColor="accent1" w:themeShade="BF"/>
          <w:sz w:val="24"/>
          <w:szCs w:val="24"/>
        </w:rPr>
        <w:t>Wilson, 2007</w:t>
      </w:r>
      <w:r w:rsidRPr="00BC5EA2">
        <w:rPr>
          <w:rFonts w:ascii="Times New Roman" w:eastAsia="Times New Roman" w:hAnsi="Times New Roman" w:cs="Times New Roman"/>
          <w:sz w:val="24"/>
          <w:szCs w:val="24"/>
        </w:rPr>
        <w:t>)</w:t>
      </w:r>
      <w:r w:rsidR="00B219CB">
        <w:rPr>
          <w:rFonts w:ascii="Times New Roman" w:eastAsia="Times New Roman" w:hAnsi="Times New Roman" w:cs="Times New Roman"/>
          <w:sz w:val="24"/>
          <w:szCs w:val="24"/>
        </w:rPr>
        <w:t>. Esto</w:t>
      </w:r>
      <w:r w:rsidRPr="00BC5EA2">
        <w:rPr>
          <w:rFonts w:ascii="Times New Roman" w:eastAsia="Times New Roman" w:hAnsi="Times New Roman" w:cs="Times New Roman"/>
          <w:sz w:val="24"/>
          <w:szCs w:val="24"/>
        </w:rPr>
        <w:t xml:space="preserve"> justifica que</w:t>
      </w:r>
      <w:r w:rsidR="005A2576">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adicional a las variables de costos por servicios y administración, se puedan incluir estimaciones relacionadas con las emisiones de </w:t>
      </w:r>
      <w:r w:rsidR="003F2C23">
        <w:rPr>
          <w:rFonts w:ascii="Times New Roman" w:eastAsia="Times New Roman" w:hAnsi="Times New Roman" w:cs="Times New Roman"/>
          <w:sz w:val="24"/>
          <w:szCs w:val="24"/>
        </w:rPr>
        <w:t>tal</w:t>
      </w:r>
      <w:r w:rsidR="003F2C23"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sector; aun cuando no sea </w:t>
      </w:r>
      <w:r w:rsidR="004111A7">
        <w:rPr>
          <w:rFonts w:ascii="Times New Roman" w:eastAsia="Times New Roman" w:hAnsi="Times New Roman" w:cs="Times New Roman"/>
          <w:sz w:val="24"/>
          <w:szCs w:val="24"/>
        </w:rPr>
        <w:t>aquel</w:t>
      </w:r>
      <w:r w:rsidRPr="00BC5EA2">
        <w:rPr>
          <w:rFonts w:ascii="Times New Roman" w:eastAsia="Times New Roman" w:hAnsi="Times New Roman" w:cs="Times New Roman"/>
          <w:sz w:val="24"/>
          <w:szCs w:val="24"/>
        </w:rPr>
        <w:t xml:space="preserve"> con mayor aporte de gases de efecto invernadero (</w:t>
      </w:r>
      <w:r w:rsidRPr="00BC5EA2">
        <w:rPr>
          <w:rFonts w:ascii="Times New Roman" w:eastAsia="Times New Roman" w:hAnsi="Times New Roman" w:cs="Times New Roman"/>
          <w:color w:val="2E74B5" w:themeColor="accent1" w:themeShade="BF"/>
          <w:sz w:val="24"/>
          <w:szCs w:val="24"/>
        </w:rPr>
        <w:t>Municipalidad de Belén, 2018b</w:t>
      </w:r>
      <w:r w:rsidRPr="00BC5EA2">
        <w:rPr>
          <w:rFonts w:ascii="Times New Roman" w:eastAsia="Times New Roman" w:hAnsi="Times New Roman" w:cs="Times New Roman"/>
          <w:sz w:val="24"/>
          <w:szCs w:val="24"/>
        </w:rPr>
        <w:t>).</w:t>
      </w:r>
    </w:p>
    <w:p w14:paraId="59CEA0A2" w14:textId="6F787176" w:rsidR="00D61526" w:rsidRPr="00BC5EA2" w:rsidRDefault="00D61526" w:rsidP="00297582">
      <w:pPr>
        <w:spacing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El modelo de</w:t>
      </w:r>
      <w:r w:rsidR="00754787">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l</w:t>
      </w:r>
      <w:r w:rsidR="00754787">
        <w:rPr>
          <w:rFonts w:ascii="Times New Roman" w:eastAsia="Times New Roman" w:hAnsi="Times New Roman" w:cs="Times New Roman"/>
          <w:sz w:val="24"/>
          <w:szCs w:val="24"/>
        </w:rPr>
        <w:t>a</w:t>
      </w:r>
      <w:r w:rsidRPr="00BC5EA2">
        <w:rPr>
          <w:rFonts w:ascii="Times New Roman" w:eastAsia="Times New Roman" w:hAnsi="Times New Roman" w:cs="Times New Roman"/>
          <w:sz w:val="24"/>
          <w:szCs w:val="24"/>
        </w:rPr>
        <w:t xml:space="preserve"> IA permite identifica</w:t>
      </w:r>
      <w:r w:rsidR="004111A7">
        <w:rPr>
          <w:rFonts w:ascii="Times New Roman" w:eastAsia="Times New Roman" w:hAnsi="Times New Roman" w:cs="Times New Roman"/>
          <w:sz w:val="24"/>
          <w:szCs w:val="24"/>
        </w:rPr>
        <w:t>r</w:t>
      </w:r>
      <w:r w:rsidRPr="00BC5EA2">
        <w:rPr>
          <w:rFonts w:ascii="Times New Roman" w:eastAsia="Times New Roman" w:hAnsi="Times New Roman" w:cs="Times New Roman"/>
          <w:sz w:val="24"/>
          <w:szCs w:val="24"/>
        </w:rPr>
        <w:t xml:space="preserve"> la inversión en la gestión de los residuos sólidos de manera integrada, con consideraciones sociales y ambientales</w:t>
      </w:r>
      <w:r w:rsidR="00572A9D">
        <w:rPr>
          <w:rFonts w:ascii="Times New Roman" w:eastAsia="Times New Roman" w:hAnsi="Times New Roman" w:cs="Times New Roman"/>
          <w:sz w:val="24"/>
          <w:szCs w:val="24"/>
        </w:rPr>
        <w:t>.</w:t>
      </w:r>
      <w:r w:rsidR="00572A9D" w:rsidRPr="00BC5EA2">
        <w:rPr>
          <w:rFonts w:ascii="Times New Roman" w:eastAsia="Times New Roman" w:hAnsi="Times New Roman" w:cs="Times New Roman"/>
          <w:sz w:val="24"/>
          <w:szCs w:val="24"/>
        </w:rPr>
        <w:t xml:space="preserve"> </w:t>
      </w:r>
      <w:r w:rsidR="00572A9D">
        <w:rPr>
          <w:rFonts w:ascii="Times New Roman" w:eastAsia="Times New Roman" w:hAnsi="Times New Roman" w:cs="Times New Roman"/>
          <w:sz w:val="24"/>
          <w:szCs w:val="24"/>
        </w:rPr>
        <w:t>P</w:t>
      </w:r>
      <w:r w:rsidR="00572A9D" w:rsidRPr="00BC5EA2">
        <w:rPr>
          <w:rFonts w:ascii="Times New Roman" w:eastAsia="Times New Roman" w:hAnsi="Times New Roman" w:cs="Times New Roman"/>
          <w:sz w:val="24"/>
          <w:szCs w:val="24"/>
        </w:rPr>
        <w:t xml:space="preserve">or </w:t>
      </w:r>
      <w:r w:rsidR="00572A9D">
        <w:rPr>
          <w:rFonts w:ascii="Times New Roman" w:eastAsia="Times New Roman" w:hAnsi="Times New Roman" w:cs="Times New Roman"/>
          <w:sz w:val="24"/>
          <w:szCs w:val="24"/>
        </w:rPr>
        <w:t>ello</w:t>
      </w:r>
      <w:r w:rsidR="003C3F41">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aun cuando no se pueda considerar</w:t>
      </w:r>
      <w:r w:rsidR="002D0A02">
        <w:rPr>
          <w:rFonts w:ascii="Times New Roman" w:eastAsia="Times New Roman" w:hAnsi="Times New Roman" w:cs="Times New Roman"/>
          <w:sz w:val="24"/>
          <w:szCs w:val="24"/>
        </w:rPr>
        <w:t xml:space="preserve"> el anterior</w:t>
      </w:r>
      <w:r w:rsidRPr="00BC5EA2">
        <w:rPr>
          <w:rFonts w:ascii="Times New Roman" w:eastAsia="Times New Roman" w:hAnsi="Times New Roman" w:cs="Times New Roman"/>
          <w:sz w:val="24"/>
          <w:szCs w:val="24"/>
        </w:rPr>
        <w:t xml:space="preserve"> como un modelo contable, debido a que incluye variables relacionadas con el ahorro proyectado en cuanto al manejo de los residuos, las emisiones de gases de efecto invernadero y aguas residuales de la recolección (lixiviados) provee información que</w:t>
      </w:r>
      <w:r w:rsidR="00572A9D">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de forma comparativa</w:t>
      </w:r>
      <w:r w:rsidR="00572A9D">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permite determinar si la “hoja de ruta” en materia de gestión de los residuos valorizables produce beneficios en términos de la inversión, los costos y los resultados del programa.</w:t>
      </w:r>
    </w:p>
    <w:p w14:paraId="66F54483" w14:textId="42FED25B" w:rsidR="00D61526" w:rsidRPr="00BC5EA2" w:rsidRDefault="00D61526" w:rsidP="00297582">
      <w:pPr>
        <w:spacing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lastRenderedPageBreak/>
        <w:t xml:space="preserve">En esta definición de acciones estratégicas y de planificación, la interpretación de los indicadores y su medición en la toma de decisiones son unas de las grandes necesidades de administración ausentes en la mayoría de los procesos de gestión integral de residuos </w:t>
      </w:r>
      <w:r w:rsidR="00787842">
        <w:rPr>
          <w:rFonts w:ascii="Times New Roman" w:eastAsia="Times New Roman" w:hAnsi="Times New Roman" w:cs="Times New Roman"/>
          <w:sz w:val="24"/>
          <w:szCs w:val="24"/>
        </w:rPr>
        <w:t>en el</w:t>
      </w:r>
      <w:r w:rsidR="00787842"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nivel latinoamericano; lo que conlleva procesos poco exitosos, muy costosos e ineficientes (</w:t>
      </w:r>
      <w:r w:rsidRPr="00BC5EA2">
        <w:rPr>
          <w:rFonts w:ascii="Times New Roman" w:eastAsia="Times New Roman" w:hAnsi="Times New Roman" w:cs="Times New Roman"/>
          <w:color w:val="2E74B5" w:themeColor="accent1" w:themeShade="BF"/>
          <w:sz w:val="24"/>
          <w:szCs w:val="24"/>
        </w:rPr>
        <w:t>Abarca-Guerrero, Maas y Hogland, 2015</w:t>
      </w:r>
      <w:r w:rsidRPr="00BC5EA2">
        <w:rPr>
          <w:rFonts w:ascii="Times New Roman" w:eastAsia="Times New Roman" w:hAnsi="Times New Roman" w:cs="Times New Roman"/>
          <w:sz w:val="24"/>
          <w:szCs w:val="24"/>
        </w:rPr>
        <w:t>). En el caso de los residuos valorizables</w:t>
      </w:r>
      <w:r w:rsidR="005D6463">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esto es de alta relevancia, ya que las características del mercado de </w:t>
      </w:r>
      <w:r w:rsidR="005D6463">
        <w:rPr>
          <w:rFonts w:ascii="Times New Roman" w:eastAsia="Times New Roman" w:hAnsi="Times New Roman" w:cs="Times New Roman"/>
          <w:sz w:val="24"/>
          <w:szCs w:val="24"/>
        </w:rPr>
        <w:t>los desechos</w:t>
      </w:r>
      <w:r w:rsidRPr="00BC5EA2">
        <w:rPr>
          <w:rFonts w:ascii="Times New Roman" w:eastAsia="Times New Roman" w:hAnsi="Times New Roman" w:cs="Times New Roman"/>
          <w:sz w:val="24"/>
          <w:szCs w:val="24"/>
        </w:rPr>
        <w:t xml:space="preserve"> generalmente son desfavorables para que la gestión sea sostenible (</w:t>
      </w:r>
      <w:r w:rsidRPr="00BC5EA2">
        <w:rPr>
          <w:rFonts w:ascii="Times New Roman" w:eastAsia="Times New Roman" w:hAnsi="Times New Roman" w:cs="Times New Roman"/>
          <w:color w:val="2E74B5" w:themeColor="accent1" w:themeShade="BF"/>
          <w:sz w:val="24"/>
          <w:szCs w:val="24"/>
        </w:rPr>
        <w:t>Masis, 2018</w:t>
      </w:r>
      <w:r w:rsidRPr="00BC5EA2">
        <w:rPr>
          <w:rFonts w:ascii="Times New Roman" w:eastAsia="Times New Roman" w:hAnsi="Times New Roman" w:cs="Times New Roman"/>
          <w:sz w:val="24"/>
          <w:szCs w:val="24"/>
        </w:rPr>
        <w:t>).</w:t>
      </w:r>
    </w:p>
    <w:p w14:paraId="6A523160" w14:textId="44D8C2B4" w:rsidR="00D61526" w:rsidRPr="00BC5EA2" w:rsidRDefault="00D61526" w:rsidP="00297582">
      <w:pPr>
        <w:spacing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Por otro lado, uno de los potenciales usos de este indicador es la comparación de eficiencia entre los servicios brindados por contratación privada y la ejecución de los servicios de recolección, transporte y disposición final de residuos valorizables</w:t>
      </w:r>
      <w:r w:rsidR="0037717F">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directamente con personal municipal, </w:t>
      </w:r>
      <w:r w:rsidR="0037717F">
        <w:rPr>
          <w:rFonts w:ascii="Times New Roman" w:eastAsia="Times New Roman" w:hAnsi="Times New Roman" w:cs="Times New Roman"/>
          <w:sz w:val="24"/>
          <w:szCs w:val="24"/>
        </w:rPr>
        <w:t>lo</w:t>
      </w:r>
      <w:r w:rsidR="0037717F"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cual, según </w:t>
      </w:r>
      <w:r w:rsidRPr="00BC5EA2">
        <w:rPr>
          <w:rFonts w:ascii="Times New Roman" w:eastAsia="Times New Roman" w:hAnsi="Times New Roman" w:cs="Times New Roman"/>
          <w:color w:val="2E74B5" w:themeColor="accent1" w:themeShade="BF"/>
          <w:sz w:val="24"/>
          <w:szCs w:val="24"/>
        </w:rPr>
        <w:t>Bel, Fageda y Warnerd (2009)</w:t>
      </w:r>
      <w:r w:rsidRPr="00BC5EA2">
        <w:rPr>
          <w:rFonts w:ascii="Times New Roman" w:eastAsia="Times New Roman" w:hAnsi="Times New Roman" w:cs="Times New Roman"/>
          <w:sz w:val="24"/>
          <w:szCs w:val="24"/>
        </w:rPr>
        <w:t xml:space="preserve">, es una de las discusiones con resultados y conclusiones más divididas entre los investigadores. </w:t>
      </w:r>
    </w:p>
    <w:p w14:paraId="6E3D1D45" w14:textId="79E61DCE" w:rsidR="00D61526" w:rsidRPr="00BC5EA2" w:rsidRDefault="00D61526" w:rsidP="00297582">
      <w:pPr>
        <w:spacing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No obstante, aún queda pendiente la inclusión de variables sociales relacionadas con salud y bienestar social, las cuales podría</w:t>
      </w:r>
      <w:r w:rsidR="00B66CAA">
        <w:rPr>
          <w:rFonts w:ascii="Times New Roman" w:eastAsia="Times New Roman" w:hAnsi="Times New Roman" w:cs="Times New Roman"/>
          <w:sz w:val="24"/>
          <w:szCs w:val="24"/>
        </w:rPr>
        <w:t>n</w:t>
      </w:r>
      <w:r w:rsidRPr="00BC5EA2">
        <w:rPr>
          <w:rFonts w:ascii="Times New Roman" w:eastAsia="Times New Roman" w:hAnsi="Times New Roman" w:cs="Times New Roman"/>
          <w:sz w:val="24"/>
          <w:szCs w:val="24"/>
        </w:rPr>
        <w:t xml:space="preserve"> aportar</w:t>
      </w:r>
      <w:r w:rsidR="00B6675A">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de un </w:t>
      </w:r>
      <w:r w:rsidR="00B6675A">
        <w:rPr>
          <w:rFonts w:ascii="Times New Roman" w:eastAsia="Times New Roman" w:hAnsi="Times New Roman" w:cs="Times New Roman"/>
          <w:sz w:val="24"/>
          <w:szCs w:val="24"/>
        </w:rPr>
        <w:t>modo</w:t>
      </w:r>
      <w:r w:rsidR="00B6675A"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más </w:t>
      </w:r>
      <w:r w:rsidR="00B6675A" w:rsidRPr="00BC5EA2">
        <w:rPr>
          <w:rFonts w:ascii="Times New Roman" w:eastAsia="Times New Roman" w:hAnsi="Times New Roman" w:cs="Times New Roman"/>
          <w:sz w:val="24"/>
          <w:szCs w:val="24"/>
        </w:rPr>
        <w:t>clar</w:t>
      </w:r>
      <w:r w:rsidR="00B6675A">
        <w:rPr>
          <w:rFonts w:ascii="Times New Roman" w:eastAsia="Times New Roman" w:hAnsi="Times New Roman" w:cs="Times New Roman"/>
          <w:sz w:val="24"/>
          <w:szCs w:val="24"/>
        </w:rPr>
        <w:t>o,</w:t>
      </w:r>
      <w:r w:rsidR="00B6675A"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el impacto de la gestión de los residuos valorizables sobre la calidad de vida de los ciudadanos, para que se constituya un indicador de desarrollo sostenible (</w:t>
      </w:r>
      <w:r w:rsidRPr="00BC5EA2">
        <w:rPr>
          <w:rFonts w:ascii="Times New Roman" w:eastAsia="Times New Roman" w:hAnsi="Times New Roman" w:cs="Times New Roman"/>
          <w:color w:val="2E74B5" w:themeColor="accent1" w:themeShade="BF"/>
          <w:sz w:val="24"/>
          <w:szCs w:val="24"/>
        </w:rPr>
        <w:t>Quiroga, 2007</w:t>
      </w:r>
      <w:r w:rsidRPr="00BC5EA2">
        <w:rPr>
          <w:rFonts w:ascii="Times New Roman" w:eastAsia="Times New Roman" w:hAnsi="Times New Roman" w:cs="Times New Roman"/>
          <w:sz w:val="24"/>
          <w:szCs w:val="24"/>
        </w:rPr>
        <w:t>).</w:t>
      </w:r>
    </w:p>
    <w:p w14:paraId="3998C166" w14:textId="5AEF6791" w:rsidR="00D61526" w:rsidRPr="00BC5EA2" w:rsidRDefault="00BB0D1D" w:rsidP="002975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t>
      </w:r>
      <w:r w:rsidRPr="00BC5EA2">
        <w:rPr>
          <w:rFonts w:ascii="Times New Roman" w:eastAsia="Times New Roman" w:hAnsi="Times New Roman" w:cs="Times New Roman"/>
          <w:sz w:val="24"/>
          <w:szCs w:val="24"/>
        </w:rPr>
        <w:t xml:space="preserve"> </w:t>
      </w:r>
      <w:r w:rsidR="00D61526" w:rsidRPr="00BC5EA2">
        <w:rPr>
          <w:rFonts w:ascii="Times New Roman" w:eastAsia="Times New Roman" w:hAnsi="Times New Roman" w:cs="Times New Roman"/>
          <w:sz w:val="24"/>
          <w:szCs w:val="24"/>
        </w:rPr>
        <w:t>IA para el cantón de Belén demuestra que la tendencia en la gestión de los residuos valorizables no permite establecer patrones estacionales o de comportamiento; sino que la inversión parece responder a la capacidad de recuperación del programa. Esto es importante en el contexto de</w:t>
      </w:r>
      <w:r w:rsidR="00D572FB">
        <w:rPr>
          <w:rFonts w:ascii="Times New Roman" w:eastAsia="Times New Roman" w:hAnsi="Times New Roman" w:cs="Times New Roman"/>
          <w:sz w:val="24"/>
          <w:szCs w:val="24"/>
        </w:rPr>
        <w:t>l g</w:t>
      </w:r>
      <w:r w:rsidR="00D61526" w:rsidRPr="00BC5EA2">
        <w:rPr>
          <w:rFonts w:ascii="Times New Roman" w:eastAsia="Times New Roman" w:hAnsi="Times New Roman" w:cs="Times New Roman"/>
          <w:sz w:val="24"/>
          <w:szCs w:val="24"/>
        </w:rPr>
        <w:t xml:space="preserve">obierno </w:t>
      </w:r>
      <w:r w:rsidR="00D572FB">
        <w:rPr>
          <w:rFonts w:ascii="Times New Roman" w:eastAsia="Times New Roman" w:hAnsi="Times New Roman" w:cs="Times New Roman"/>
          <w:sz w:val="24"/>
          <w:szCs w:val="24"/>
        </w:rPr>
        <w:t>l</w:t>
      </w:r>
      <w:r w:rsidR="00D572FB" w:rsidRPr="00BC5EA2">
        <w:rPr>
          <w:rFonts w:ascii="Times New Roman" w:eastAsia="Times New Roman" w:hAnsi="Times New Roman" w:cs="Times New Roman"/>
          <w:sz w:val="24"/>
          <w:szCs w:val="24"/>
        </w:rPr>
        <w:t>ocal</w:t>
      </w:r>
      <w:r w:rsidR="00D572FB">
        <w:rPr>
          <w:rFonts w:ascii="Times New Roman" w:eastAsia="Times New Roman" w:hAnsi="Times New Roman" w:cs="Times New Roman"/>
          <w:sz w:val="24"/>
          <w:szCs w:val="24"/>
        </w:rPr>
        <w:t xml:space="preserve"> estudiado</w:t>
      </w:r>
      <w:r w:rsidR="00D61526" w:rsidRPr="00BC5EA2">
        <w:rPr>
          <w:rFonts w:ascii="Times New Roman" w:eastAsia="Times New Roman" w:hAnsi="Times New Roman" w:cs="Times New Roman"/>
          <w:sz w:val="24"/>
          <w:szCs w:val="24"/>
        </w:rPr>
        <w:t xml:space="preserve">, ya que el modelo de costos del servicio de recolección de residuos no responde en costos a la cantidad </w:t>
      </w:r>
      <w:r w:rsidR="00D572FB" w:rsidRPr="00BC5EA2">
        <w:rPr>
          <w:rFonts w:ascii="Times New Roman" w:eastAsia="Times New Roman" w:hAnsi="Times New Roman" w:cs="Times New Roman"/>
          <w:sz w:val="24"/>
          <w:szCs w:val="24"/>
        </w:rPr>
        <w:t>recogida</w:t>
      </w:r>
      <w:r w:rsidR="00D61526" w:rsidRPr="00BC5EA2">
        <w:rPr>
          <w:rFonts w:ascii="Times New Roman" w:eastAsia="Times New Roman" w:hAnsi="Times New Roman" w:cs="Times New Roman"/>
          <w:sz w:val="24"/>
          <w:szCs w:val="24"/>
        </w:rPr>
        <w:t xml:space="preserve">, contrario a la capacidad de recuperación y comercialización. Adicionalmente, el indicador es muy sensible a variables externas como el precio de mercado de los residuos y </w:t>
      </w:r>
      <w:r w:rsidR="001D0F54">
        <w:rPr>
          <w:rFonts w:ascii="Times New Roman" w:eastAsia="Times New Roman" w:hAnsi="Times New Roman" w:cs="Times New Roman"/>
          <w:sz w:val="24"/>
          <w:szCs w:val="24"/>
        </w:rPr>
        <w:t>e</w:t>
      </w:r>
      <w:r w:rsidR="001D0F54" w:rsidRPr="00BC5EA2">
        <w:rPr>
          <w:rFonts w:ascii="Times New Roman" w:eastAsia="Times New Roman" w:hAnsi="Times New Roman" w:cs="Times New Roman"/>
          <w:sz w:val="24"/>
          <w:szCs w:val="24"/>
        </w:rPr>
        <w:t xml:space="preserve">l </w:t>
      </w:r>
      <w:r w:rsidR="00D61526" w:rsidRPr="00BC5EA2">
        <w:rPr>
          <w:rFonts w:ascii="Times New Roman" w:eastAsia="Times New Roman" w:hAnsi="Times New Roman" w:cs="Times New Roman"/>
          <w:sz w:val="24"/>
          <w:szCs w:val="24"/>
        </w:rPr>
        <w:t>de manejo de los residuos ordinarios fuera de la valorización (costos evitados).</w:t>
      </w:r>
    </w:p>
    <w:p w14:paraId="34403E19" w14:textId="16D65AB0" w:rsidR="00D61526" w:rsidRPr="00BC5EA2" w:rsidRDefault="00D61526" w:rsidP="00297582">
      <w:pPr>
        <w:spacing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En el caso del cantón de estudio, la modalidad de costo por jornada de recolección —independientemente de la cantidad recolectada en cada ruta— permite que la variable de </w:t>
      </w:r>
      <w:r w:rsidR="001D0F54">
        <w:rPr>
          <w:rFonts w:ascii="Times New Roman" w:eastAsia="Times New Roman" w:hAnsi="Times New Roman" w:cs="Times New Roman"/>
          <w:sz w:val="24"/>
          <w:szCs w:val="24"/>
        </w:rPr>
        <w:t>montos</w:t>
      </w:r>
      <w:r w:rsidR="001D0F54"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por servicio sea constante en períodos extensos; por lo que los resultados en IA dependerán más de las variables A y B (costos evitados y generación de recursos, respectivamente), que </w:t>
      </w:r>
      <w:r w:rsidR="001D0F54">
        <w:rPr>
          <w:rFonts w:ascii="Times New Roman" w:eastAsia="Times New Roman" w:hAnsi="Times New Roman" w:cs="Times New Roman"/>
          <w:sz w:val="24"/>
          <w:szCs w:val="24"/>
        </w:rPr>
        <w:t>de</w:t>
      </w:r>
      <w:r w:rsidR="001D0F54"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los costos mismos de operación. </w:t>
      </w:r>
    </w:p>
    <w:p w14:paraId="1F9B08F8" w14:textId="77777777" w:rsidR="00D61526" w:rsidRPr="00BC5EA2" w:rsidRDefault="00D61526" w:rsidP="00297582">
      <w:pPr>
        <w:spacing w:line="240" w:lineRule="auto"/>
        <w:jc w:val="both"/>
        <w:rPr>
          <w:rFonts w:ascii="Times New Roman" w:eastAsia="Times New Roman" w:hAnsi="Times New Roman" w:cs="Times New Roman"/>
          <w:sz w:val="24"/>
          <w:szCs w:val="24"/>
        </w:rPr>
      </w:pPr>
    </w:p>
    <w:p w14:paraId="19B3DB4D" w14:textId="77777777" w:rsidR="00D61526" w:rsidRPr="00BC5EA2" w:rsidRDefault="00D61526" w:rsidP="00297582">
      <w:pPr>
        <w:pStyle w:val="Prrafodelista"/>
        <w:numPr>
          <w:ilvl w:val="0"/>
          <w:numId w:val="1"/>
        </w:numPr>
        <w:spacing w:after="0" w:line="240" w:lineRule="auto"/>
        <w:ind w:left="284" w:hanging="284"/>
        <w:rPr>
          <w:rFonts w:ascii="Times New Roman" w:hAnsi="Times New Roman" w:cs="Times New Roman"/>
          <w:b/>
          <w:bCs/>
          <w:sz w:val="24"/>
          <w:szCs w:val="24"/>
        </w:rPr>
      </w:pPr>
      <w:r w:rsidRPr="00BC5EA2">
        <w:rPr>
          <w:rFonts w:ascii="Times New Roman" w:eastAsia="Times New Roman" w:hAnsi="Times New Roman" w:cs="Times New Roman"/>
          <w:b/>
          <w:bCs/>
          <w:sz w:val="24"/>
          <w:szCs w:val="24"/>
        </w:rPr>
        <w:t xml:space="preserve">Conclusiones </w:t>
      </w:r>
    </w:p>
    <w:p w14:paraId="7925D264" w14:textId="77777777" w:rsidR="00116E87" w:rsidRPr="00BC5EA2" w:rsidRDefault="00116E87" w:rsidP="00297582">
      <w:pPr>
        <w:spacing w:after="0" w:line="240" w:lineRule="auto"/>
        <w:rPr>
          <w:rFonts w:ascii="Times New Roman" w:hAnsi="Times New Roman" w:cs="Times New Roman"/>
          <w:b/>
          <w:bCs/>
          <w:sz w:val="24"/>
          <w:szCs w:val="24"/>
        </w:rPr>
      </w:pPr>
    </w:p>
    <w:p w14:paraId="23F0DE35" w14:textId="1C0A0C39" w:rsidR="00D61526" w:rsidRPr="00BC5EA2" w:rsidRDefault="00D61526" w:rsidP="00297582">
      <w:pPr>
        <w:spacing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Se demuestra —con la aplicación de</w:t>
      </w:r>
      <w:r w:rsidR="002708C1">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l</w:t>
      </w:r>
      <w:r w:rsidR="002708C1">
        <w:rPr>
          <w:rFonts w:ascii="Times New Roman" w:eastAsia="Times New Roman" w:hAnsi="Times New Roman" w:cs="Times New Roman"/>
          <w:sz w:val="24"/>
          <w:szCs w:val="24"/>
        </w:rPr>
        <w:t>a</w:t>
      </w:r>
      <w:r w:rsidRPr="00BC5EA2">
        <w:rPr>
          <w:rFonts w:ascii="Times New Roman" w:eastAsia="Times New Roman" w:hAnsi="Times New Roman" w:cs="Times New Roman"/>
          <w:sz w:val="24"/>
          <w:szCs w:val="24"/>
        </w:rPr>
        <w:t xml:space="preserve"> IA en el contexto del cantón de Belén— que es posible establecer controles sobre la inversión en la gestión de los residuos valorizables</w:t>
      </w:r>
      <w:r w:rsidR="00D531E8">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a través del seguimiento de la inversión remanente, así como</w:t>
      </w:r>
      <w:r w:rsidR="00B7603C">
        <w:rPr>
          <w:rFonts w:ascii="Times New Roman" w:eastAsia="Times New Roman" w:hAnsi="Times New Roman" w:cs="Times New Roman"/>
          <w:sz w:val="24"/>
          <w:szCs w:val="24"/>
        </w:rPr>
        <w:t xml:space="preserve"> de</w:t>
      </w:r>
      <w:r w:rsidRPr="00BC5EA2">
        <w:rPr>
          <w:rFonts w:ascii="Times New Roman" w:eastAsia="Times New Roman" w:hAnsi="Times New Roman" w:cs="Times New Roman"/>
          <w:sz w:val="24"/>
          <w:szCs w:val="24"/>
        </w:rPr>
        <w:t xml:space="preserve"> identificar</w:t>
      </w:r>
      <w:r w:rsidR="00B7603C">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visible</w:t>
      </w:r>
      <w:r w:rsidR="00B7603C">
        <w:rPr>
          <w:rFonts w:ascii="Times New Roman" w:eastAsia="Times New Roman" w:hAnsi="Times New Roman" w:cs="Times New Roman"/>
          <w:sz w:val="24"/>
          <w:szCs w:val="24"/>
        </w:rPr>
        <w:t>mente,</w:t>
      </w:r>
      <w:r w:rsidRPr="00BC5EA2">
        <w:rPr>
          <w:rFonts w:ascii="Times New Roman" w:eastAsia="Times New Roman" w:hAnsi="Times New Roman" w:cs="Times New Roman"/>
          <w:sz w:val="24"/>
          <w:szCs w:val="24"/>
        </w:rPr>
        <w:t xml:space="preserve"> el impacto de las inversiones sobre la sostenibilidad esperada del proceso. </w:t>
      </w:r>
      <w:r w:rsidR="00B53AFE" w:rsidRPr="00BC5EA2">
        <w:rPr>
          <w:rFonts w:ascii="Times New Roman" w:eastAsia="Times New Roman" w:hAnsi="Times New Roman" w:cs="Times New Roman"/>
          <w:sz w:val="24"/>
          <w:szCs w:val="24"/>
        </w:rPr>
        <w:t>E</w:t>
      </w:r>
      <w:r w:rsidR="00B53AFE">
        <w:rPr>
          <w:rFonts w:ascii="Times New Roman" w:eastAsia="Times New Roman" w:hAnsi="Times New Roman" w:cs="Times New Roman"/>
          <w:sz w:val="24"/>
          <w:szCs w:val="24"/>
        </w:rPr>
        <w:t>n</w:t>
      </w:r>
      <w:r w:rsidR="00B53AFE"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este caso específico, existe un déficit en la capacidad del proceso de recuperar y valorizar residuos; aunado a un elevado costo por servicios.</w:t>
      </w:r>
    </w:p>
    <w:p w14:paraId="6A896ACC" w14:textId="50167E74" w:rsidR="00D61526" w:rsidRPr="00BC5EA2" w:rsidRDefault="00D61526" w:rsidP="00297582">
      <w:pPr>
        <w:spacing w:after="0" w:line="240" w:lineRule="auto"/>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Este análisis permite identificar que —desde un enfoque económico— la gestión de los residuos valorizables es un tema con poca capacidad de control municipal. Lo anterior supone que los controles históricos sobre las estructuras de costos de los procesos operativos son insuficientes para determinar el éxito de los programas de recuperación de residuos realizados por los gobiernos locales</w:t>
      </w:r>
      <w:r w:rsidR="00B53AFE">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w:t>
      </w:r>
      <w:r w:rsidR="00B53AFE">
        <w:rPr>
          <w:rFonts w:ascii="Times New Roman" w:eastAsia="Times New Roman" w:hAnsi="Times New Roman" w:cs="Times New Roman"/>
          <w:sz w:val="24"/>
          <w:szCs w:val="24"/>
        </w:rPr>
        <w:t>Asimismo,</w:t>
      </w:r>
      <w:r w:rsidRPr="00BC5EA2">
        <w:rPr>
          <w:rFonts w:ascii="Times New Roman" w:eastAsia="Times New Roman" w:hAnsi="Times New Roman" w:cs="Times New Roman"/>
          <w:sz w:val="24"/>
          <w:szCs w:val="24"/>
        </w:rPr>
        <w:t xml:space="preserve"> es fundamental generar índices holísticos o multifactoriales para establecer</w:t>
      </w:r>
      <w:r w:rsidR="008D1F8B">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de </w:t>
      </w:r>
      <w:r w:rsidRPr="00BC5EA2">
        <w:rPr>
          <w:rFonts w:ascii="Times New Roman" w:eastAsia="Times New Roman" w:hAnsi="Times New Roman" w:cs="Times New Roman"/>
          <w:sz w:val="24"/>
          <w:szCs w:val="24"/>
        </w:rPr>
        <w:lastRenderedPageBreak/>
        <w:t>forma contundente</w:t>
      </w:r>
      <w:r w:rsidR="008D1F8B">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las decisiones administrativas y operativas necesarias </w:t>
      </w:r>
      <w:r w:rsidR="008D1F8B">
        <w:rPr>
          <w:rFonts w:ascii="Times New Roman" w:eastAsia="Times New Roman" w:hAnsi="Times New Roman" w:cs="Times New Roman"/>
          <w:sz w:val="24"/>
          <w:szCs w:val="24"/>
        </w:rPr>
        <w:t>que insten</w:t>
      </w:r>
      <w:r w:rsidR="008D1F8B"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el cumplimiento de las metas ambientales locales</w:t>
      </w:r>
      <w:r w:rsidR="008D1F8B">
        <w:rPr>
          <w:rFonts w:ascii="Times New Roman" w:eastAsia="Times New Roman" w:hAnsi="Times New Roman" w:cs="Times New Roman"/>
          <w:sz w:val="24"/>
          <w:szCs w:val="24"/>
        </w:rPr>
        <w:t xml:space="preserve"> y</w:t>
      </w:r>
      <w:r w:rsidRPr="00BC5EA2">
        <w:rPr>
          <w:rFonts w:ascii="Times New Roman" w:eastAsia="Times New Roman" w:hAnsi="Times New Roman" w:cs="Times New Roman"/>
          <w:sz w:val="24"/>
          <w:szCs w:val="24"/>
        </w:rPr>
        <w:t xml:space="preserve"> nacionales, así como los compromisos internacionales asumidos por el Estado.</w:t>
      </w:r>
    </w:p>
    <w:p w14:paraId="34D30241" w14:textId="77777777" w:rsidR="00D61526" w:rsidRPr="00BC5EA2" w:rsidRDefault="00D61526" w:rsidP="00297582">
      <w:pPr>
        <w:spacing w:after="0" w:line="240" w:lineRule="auto"/>
        <w:jc w:val="both"/>
        <w:rPr>
          <w:rFonts w:ascii="Times New Roman" w:eastAsia="Times New Roman" w:hAnsi="Times New Roman" w:cs="Times New Roman"/>
          <w:sz w:val="24"/>
          <w:szCs w:val="24"/>
        </w:rPr>
      </w:pPr>
    </w:p>
    <w:p w14:paraId="1E0A51E7" w14:textId="4AC05276" w:rsidR="00D61526" w:rsidRPr="00BC5EA2" w:rsidRDefault="00D61526" w:rsidP="00297582">
      <w:pPr>
        <w:pStyle w:val="Prrafodelista"/>
        <w:numPr>
          <w:ilvl w:val="0"/>
          <w:numId w:val="1"/>
        </w:numPr>
        <w:spacing w:after="0" w:line="240" w:lineRule="auto"/>
        <w:ind w:left="284" w:hanging="284"/>
        <w:jc w:val="both"/>
        <w:rPr>
          <w:rFonts w:ascii="Times New Roman" w:hAnsi="Times New Roman" w:cs="Times New Roman"/>
          <w:b/>
          <w:sz w:val="24"/>
          <w:szCs w:val="24"/>
          <w:lang w:val="es-CO"/>
        </w:rPr>
      </w:pPr>
      <w:r w:rsidRPr="00BC5EA2">
        <w:rPr>
          <w:rFonts w:ascii="Times New Roman" w:hAnsi="Times New Roman" w:cs="Times New Roman"/>
          <w:b/>
          <w:sz w:val="24"/>
          <w:szCs w:val="24"/>
          <w:lang w:val="es-CO"/>
        </w:rPr>
        <w:t>Ética y conflicto de intereses</w:t>
      </w:r>
    </w:p>
    <w:p w14:paraId="4F28460B" w14:textId="77777777" w:rsidR="001039A1" w:rsidRPr="00BC5EA2" w:rsidRDefault="001039A1" w:rsidP="00297582">
      <w:pPr>
        <w:pStyle w:val="Prrafodelista"/>
        <w:spacing w:after="0" w:line="240" w:lineRule="auto"/>
        <w:ind w:left="360"/>
        <w:jc w:val="both"/>
        <w:rPr>
          <w:rFonts w:ascii="Times New Roman" w:hAnsi="Times New Roman" w:cs="Times New Roman"/>
          <w:b/>
          <w:sz w:val="24"/>
          <w:szCs w:val="24"/>
          <w:lang w:val="es-CO"/>
        </w:rPr>
      </w:pPr>
    </w:p>
    <w:p w14:paraId="0CF4E00A" w14:textId="77777777" w:rsidR="00D61526" w:rsidRPr="00BC5EA2" w:rsidRDefault="00D61526" w:rsidP="00297582">
      <w:pPr>
        <w:spacing w:after="0" w:line="240" w:lineRule="auto"/>
        <w:jc w:val="both"/>
        <w:rPr>
          <w:rFonts w:ascii="Times New Roman" w:hAnsi="Times New Roman" w:cs="Times New Roman"/>
          <w:bCs/>
          <w:sz w:val="24"/>
          <w:szCs w:val="24"/>
          <w:lang w:val="es-CO"/>
        </w:rPr>
      </w:pPr>
      <w:r w:rsidRPr="00BC5EA2">
        <w:rPr>
          <w:rFonts w:ascii="Times New Roman" w:hAnsi="Times New Roman" w:cs="Times New Roman"/>
          <w:bCs/>
          <w:sz w:val="24"/>
          <w:szCs w:val="24"/>
          <w:lang w:val="es-CO"/>
        </w:rPr>
        <w:t>La persona autora declara que ha cumplido totalmente con todos los requisitos éticos y legales pertinentes, tanto durante el estudio como en la producción del manuscrito; que no hay conflictos de intereses de ningún tipo; que todas las fuentes financieras se mencionan completa y claramente en la sección de agradecimientos; y que está totalmente de acuerdo con la versión final editada del artículo.</w:t>
      </w:r>
    </w:p>
    <w:p w14:paraId="42787A1B" w14:textId="77777777" w:rsidR="001039A1" w:rsidRPr="00BC5EA2" w:rsidRDefault="001039A1" w:rsidP="00297582">
      <w:pPr>
        <w:spacing w:after="0" w:line="240" w:lineRule="auto"/>
        <w:jc w:val="both"/>
        <w:rPr>
          <w:rFonts w:ascii="Times New Roman" w:hAnsi="Times New Roman" w:cs="Times New Roman"/>
          <w:bCs/>
          <w:sz w:val="24"/>
          <w:szCs w:val="24"/>
          <w:lang w:val="es-CO"/>
        </w:rPr>
      </w:pPr>
    </w:p>
    <w:p w14:paraId="3B36C2CD" w14:textId="13EBA941" w:rsidR="00116E87" w:rsidRPr="00BC5EA2" w:rsidRDefault="00D61526" w:rsidP="00297582">
      <w:pPr>
        <w:pStyle w:val="Prrafodelista"/>
        <w:numPr>
          <w:ilvl w:val="0"/>
          <w:numId w:val="1"/>
        </w:numPr>
        <w:spacing w:after="0" w:line="240" w:lineRule="auto"/>
        <w:ind w:left="284" w:hanging="284"/>
        <w:rPr>
          <w:rFonts w:ascii="Times New Roman" w:eastAsia="Times New Roman" w:hAnsi="Times New Roman" w:cs="Times New Roman"/>
          <w:b/>
          <w:bCs/>
          <w:sz w:val="24"/>
          <w:szCs w:val="24"/>
        </w:rPr>
      </w:pPr>
      <w:r w:rsidRPr="00BC5EA2">
        <w:rPr>
          <w:rFonts w:ascii="Times New Roman" w:eastAsia="Times New Roman" w:hAnsi="Times New Roman" w:cs="Times New Roman"/>
          <w:b/>
          <w:bCs/>
          <w:sz w:val="24"/>
          <w:szCs w:val="24"/>
        </w:rPr>
        <w:t>Agradecimientos</w:t>
      </w:r>
    </w:p>
    <w:p w14:paraId="22F14762" w14:textId="77777777" w:rsidR="001039A1" w:rsidRPr="00BC5EA2" w:rsidRDefault="001039A1" w:rsidP="00297582">
      <w:pPr>
        <w:spacing w:after="0" w:line="240" w:lineRule="auto"/>
        <w:ind w:left="284" w:hanging="284"/>
        <w:rPr>
          <w:rFonts w:ascii="Times New Roman" w:eastAsia="Times New Roman" w:hAnsi="Times New Roman" w:cs="Times New Roman"/>
          <w:b/>
          <w:bCs/>
          <w:sz w:val="24"/>
          <w:szCs w:val="24"/>
        </w:rPr>
      </w:pPr>
    </w:p>
    <w:p w14:paraId="3DCB869E" w14:textId="6C43CBFF" w:rsidR="00D61526" w:rsidRPr="00BC5EA2" w:rsidRDefault="00D61526" w:rsidP="00297582">
      <w:pPr>
        <w:spacing w:after="0" w:line="240" w:lineRule="auto"/>
        <w:jc w:val="both"/>
        <w:rPr>
          <w:rFonts w:ascii="Times New Roman" w:eastAsia="Times New Roman" w:hAnsi="Times New Roman" w:cs="Times New Roman"/>
          <w:b/>
          <w:bCs/>
          <w:sz w:val="24"/>
          <w:szCs w:val="24"/>
          <w:lang w:val="es-CR" w:eastAsia="es-CR"/>
        </w:rPr>
      </w:pPr>
      <w:r w:rsidRPr="00BC5EA2">
        <w:rPr>
          <w:rFonts w:ascii="Times New Roman" w:eastAsia="Times New Roman" w:hAnsi="Times New Roman" w:cs="Times New Roman"/>
          <w:sz w:val="24"/>
          <w:szCs w:val="24"/>
          <w:lang w:val="es-CR" w:eastAsia="es-CR"/>
        </w:rPr>
        <w:t>A la Municipalidad de Belén</w:t>
      </w:r>
      <w:r w:rsidR="00FA575C">
        <w:rPr>
          <w:rFonts w:ascii="Times New Roman" w:eastAsia="Times New Roman" w:hAnsi="Times New Roman" w:cs="Times New Roman"/>
          <w:sz w:val="24"/>
          <w:szCs w:val="24"/>
          <w:lang w:val="es-CR" w:eastAsia="es-CR"/>
        </w:rPr>
        <w:t>,</w:t>
      </w:r>
      <w:r w:rsidRPr="00BC5EA2">
        <w:rPr>
          <w:rFonts w:ascii="Times New Roman" w:eastAsia="Times New Roman" w:hAnsi="Times New Roman" w:cs="Times New Roman"/>
          <w:sz w:val="24"/>
          <w:szCs w:val="24"/>
          <w:lang w:val="es-CR" w:eastAsia="es-CR"/>
        </w:rPr>
        <w:t xml:space="preserve"> por permitir la evaluación de sus bases de datos relacionadas </w:t>
      </w:r>
      <w:r w:rsidR="00FA575C">
        <w:rPr>
          <w:rFonts w:ascii="Times New Roman" w:eastAsia="Times New Roman" w:hAnsi="Times New Roman" w:cs="Times New Roman"/>
          <w:sz w:val="24"/>
          <w:szCs w:val="24"/>
          <w:lang w:val="es-CR" w:eastAsia="es-CR"/>
        </w:rPr>
        <w:t>con</w:t>
      </w:r>
      <w:r w:rsidR="00FA575C" w:rsidRPr="00BC5EA2">
        <w:rPr>
          <w:rFonts w:ascii="Times New Roman" w:eastAsia="Times New Roman" w:hAnsi="Times New Roman" w:cs="Times New Roman"/>
          <w:sz w:val="24"/>
          <w:szCs w:val="24"/>
          <w:lang w:val="es-CR" w:eastAsia="es-CR"/>
        </w:rPr>
        <w:t xml:space="preserve"> </w:t>
      </w:r>
      <w:r w:rsidRPr="00BC5EA2">
        <w:rPr>
          <w:rFonts w:ascii="Times New Roman" w:eastAsia="Times New Roman" w:hAnsi="Times New Roman" w:cs="Times New Roman"/>
          <w:sz w:val="24"/>
          <w:szCs w:val="24"/>
          <w:lang w:val="es-CR" w:eastAsia="es-CR"/>
        </w:rPr>
        <w:t>la gestión de los residuos sólidos valorizables. A la Revista y las personas revisoras anónimas</w:t>
      </w:r>
      <w:r w:rsidR="00FA575C">
        <w:rPr>
          <w:rFonts w:ascii="Times New Roman" w:eastAsia="Times New Roman" w:hAnsi="Times New Roman" w:cs="Times New Roman"/>
          <w:sz w:val="24"/>
          <w:szCs w:val="24"/>
          <w:lang w:val="es-CR" w:eastAsia="es-CR"/>
        </w:rPr>
        <w:t>,</w:t>
      </w:r>
      <w:r w:rsidRPr="00BC5EA2">
        <w:rPr>
          <w:rFonts w:ascii="Times New Roman" w:eastAsia="Times New Roman" w:hAnsi="Times New Roman" w:cs="Times New Roman"/>
          <w:sz w:val="24"/>
          <w:szCs w:val="24"/>
          <w:lang w:val="es-CR" w:eastAsia="es-CR"/>
        </w:rPr>
        <w:t xml:space="preserve"> por las observaciones realizadas </w:t>
      </w:r>
      <w:r w:rsidR="00BE3C5A">
        <w:rPr>
          <w:rFonts w:ascii="Times New Roman" w:eastAsia="Times New Roman" w:hAnsi="Times New Roman" w:cs="Times New Roman"/>
          <w:sz w:val="24"/>
          <w:szCs w:val="24"/>
          <w:lang w:val="es-CR" w:eastAsia="es-CR"/>
        </w:rPr>
        <w:t>a</w:t>
      </w:r>
      <w:r w:rsidR="00FA575C" w:rsidRPr="00BC5EA2">
        <w:rPr>
          <w:rFonts w:ascii="Times New Roman" w:eastAsia="Times New Roman" w:hAnsi="Times New Roman" w:cs="Times New Roman"/>
          <w:sz w:val="24"/>
          <w:szCs w:val="24"/>
          <w:lang w:val="es-CR" w:eastAsia="es-CR"/>
        </w:rPr>
        <w:t xml:space="preserve"> </w:t>
      </w:r>
      <w:r w:rsidRPr="00BC5EA2">
        <w:rPr>
          <w:rFonts w:ascii="Times New Roman" w:eastAsia="Times New Roman" w:hAnsi="Times New Roman" w:cs="Times New Roman"/>
          <w:sz w:val="24"/>
          <w:szCs w:val="24"/>
          <w:lang w:val="es-CR" w:eastAsia="es-CR"/>
        </w:rPr>
        <w:t>la versión final del manuscrito.</w:t>
      </w:r>
    </w:p>
    <w:p w14:paraId="43F81ED6" w14:textId="77777777" w:rsidR="00D61526" w:rsidRPr="00BC5EA2" w:rsidRDefault="00D61526" w:rsidP="00297582">
      <w:pPr>
        <w:spacing w:after="0" w:line="240" w:lineRule="auto"/>
        <w:rPr>
          <w:rFonts w:ascii="Times New Roman" w:eastAsia="Times New Roman" w:hAnsi="Times New Roman" w:cs="Times New Roman"/>
          <w:b/>
          <w:bCs/>
          <w:sz w:val="24"/>
          <w:szCs w:val="24"/>
          <w:lang w:val="es-CR" w:eastAsia="es-CR"/>
        </w:rPr>
      </w:pPr>
    </w:p>
    <w:p w14:paraId="454DFDB2" w14:textId="2ACA5C73" w:rsidR="00116E87" w:rsidRPr="00BC5EA2" w:rsidRDefault="00D61526" w:rsidP="00297582">
      <w:pPr>
        <w:pStyle w:val="Prrafodelista"/>
        <w:numPr>
          <w:ilvl w:val="0"/>
          <w:numId w:val="1"/>
        </w:numPr>
        <w:spacing w:after="0" w:line="240" w:lineRule="auto"/>
        <w:ind w:left="284" w:hanging="284"/>
        <w:rPr>
          <w:rFonts w:ascii="Times New Roman" w:eastAsia="Times New Roman" w:hAnsi="Times New Roman" w:cs="Times New Roman"/>
          <w:b/>
          <w:bCs/>
          <w:sz w:val="24"/>
          <w:szCs w:val="24"/>
        </w:rPr>
      </w:pPr>
      <w:r w:rsidRPr="00BC5EA2">
        <w:rPr>
          <w:rFonts w:ascii="Times New Roman" w:eastAsia="Times New Roman" w:hAnsi="Times New Roman" w:cs="Times New Roman"/>
          <w:b/>
          <w:bCs/>
          <w:sz w:val="24"/>
          <w:szCs w:val="24"/>
        </w:rPr>
        <w:t>Referencias</w:t>
      </w:r>
    </w:p>
    <w:p w14:paraId="30497F5F" w14:textId="77777777" w:rsidR="001039A1" w:rsidRPr="00BC5EA2" w:rsidRDefault="001039A1" w:rsidP="00297582">
      <w:pPr>
        <w:pStyle w:val="Prrafodelista"/>
        <w:spacing w:after="0" w:line="240" w:lineRule="auto"/>
        <w:ind w:left="360"/>
        <w:rPr>
          <w:rFonts w:ascii="Times New Roman" w:eastAsia="Times New Roman" w:hAnsi="Times New Roman" w:cs="Times New Roman"/>
          <w:b/>
          <w:bCs/>
          <w:sz w:val="24"/>
          <w:szCs w:val="24"/>
        </w:rPr>
      </w:pPr>
    </w:p>
    <w:p w14:paraId="1049B577" w14:textId="5B80FC0B" w:rsidR="00D61526" w:rsidRPr="00BC5EA2" w:rsidRDefault="00D61526" w:rsidP="00297582">
      <w:pPr>
        <w:spacing w:after="0" w:line="240" w:lineRule="auto"/>
        <w:ind w:left="720" w:hanging="720"/>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Abarca-Guerrero, L</w:t>
      </w:r>
      <w:r w:rsidR="00827062">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Maas</w:t>
      </w:r>
      <w:r w:rsidR="00827062">
        <w:rPr>
          <w:rFonts w:ascii="Times New Roman" w:eastAsia="Times New Roman" w:hAnsi="Times New Roman" w:cs="Times New Roman"/>
          <w:sz w:val="24"/>
          <w:szCs w:val="24"/>
        </w:rPr>
        <w:t xml:space="preserve">, </w:t>
      </w:r>
      <w:r w:rsidR="00827062" w:rsidRPr="00BC5EA2">
        <w:rPr>
          <w:rFonts w:ascii="Times New Roman" w:eastAsia="Times New Roman" w:hAnsi="Times New Roman" w:cs="Times New Roman"/>
          <w:sz w:val="24"/>
          <w:szCs w:val="24"/>
        </w:rPr>
        <w:t>G.</w:t>
      </w:r>
      <w:r w:rsidRPr="00BC5EA2">
        <w:rPr>
          <w:rFonts w:ascii="Times New Roman" w:eastAsia="Times New Roman" w:hAnsi="Times New Roman" w:cs="Times New Roman"/>
          <w:sz w:val="24"/>
          <w:szCs w:val="24"/>
        </w:rPr>
        <w:t xml:space="preserve"> y Hogland</w:t>
      </w:r>
      <w:r w:rsidR="00827062">
        <w:rPr>
          <w:rFonts w:ascii="Times New Roman" w:eastAsia="Times New Roman" w:hAnsi="Times New Roman" w:cs="Times New Roman"/>
          <w:sz w:val="24"/>
          <w:szCs w:val="24"/>
        </w:rPr>
        <w:t xml:space="preserve">, </w:t>
      </w:r>
      <w:r w:rsidR="00827062" w:rsidRPr="00BC5EA2">
        <w:rPr>
          <w:rFonts w:ascii="Times New Roman" w:eastAsia="Times New Roman" w:hAnsi="Times New Roman" w:cs="Times New Roman"/>
          <w:sz w:val="24"/>
          <w:szCs w:val="24"/>
        </w:rPr>
        <w:t>W</w:t>
      </w:r>
      <w:r w:rsidRPr="00BC5EA2">
        <w:rPr>
          <w:rFonts w:ascii="Times New Roman" w:eastAsia="Times New Roman" w:hAnsi="Times New Roman" w:cs="Times New Roman"/>
          <w:sz w:val="24"/>
          <w:szCs w:val="24"/>
        </w:rPr>
        <w:t xml:space="preserve">. (2015). Desafíos en la gestión de residuos sólidos para ciudades de países en desarrollo. </w:t>
      </w:r>
      <w:r w:rsidRPr="00BC5EA2">
        <w:rPr>
          <w:rFonts w:ascii="Times New Roman" w:eastAsia="Times New Roman" w:hAnsi="Times New Roman" w:cs="Times New Roman"/>
          <w:i/>
          <w:iCs/>
          <w:sz w:val="24"/>
          <w:szCs w:val="24"/>
        </w:rPr>
        <w:t>Tecnología en Marcha</w:t>
      </w:r>
      <w:r w:rsidRPr="00BC5EA2">
        <w:rPr>
          <w:rFonts w:ascii="Times New Roman" w:eastAsia="Times New Roman" w:hAnsi="Times New Roman" w:cs="Times New Roman"/>
          <w:sz w:val="24"/>
          <w:szCs w:val="24"/>
        </w:rPr>
        <w:t xml:space="preserve">, </w:t>
      </w:r>
      <w:r w:rsidRPr="00BE3C5A">
        <w:rPr>
          <w:rFonts w:ascii="Times New Roman" w:eastAsia="Times New Roman" w:hAnsi="Times New Roman" w:cs="Times New Roman"/>
          <w:i/>
          <w:iCs/>
          <w:sz w:val="24"/>
          <w:szCs w:val="24"/>
        </w:rPr>
        <w:t>28</w:t>
      </w:r>
      <w:r w:rsidRPr="00BC5EA2">
        <w:rPr>
          <w:rFonts w:ascii="Times New Roman" w:eastAsia="Times New Roman" w:hAnsi="Times New Roman" w:cs="Times New Roman"/>
          <w:sz w:val="24"/>
          <w:szCs w:val="24"/>
        </w:rPr>
        <w:t>(2), 141-168</w:t>
      </w:r>
      <w:r w:rsidR="00EB63B9" w:rsidRPr="00BC5EA2">
        <w:rPr>
          <w:rFonts w:ascii="Times New Roman" w:eastAsia="Times New Roman" w:hAnsi="Times New Roman" w:cs="Times New Roman"/>
          <w:sz w:val="24"/>
          <w:szCs w:val="24"/>
        </w:rPr>
        <w:t xml:space="preserve">. Recuperado de </w:t>
      </w:r>
      <w:hyperlink r:id="rId10" w:history="1">
        <w:r w:rsidR="00EB63B9" w:rsidRPr="00BC5EA2">
          <w:rPr>
            <w:rStyle w:val="Hipervnculo"/>
            <w:rFonts w:ascii="Times New Roman" w:eastAsia="Times New Roman" w:hAnsi="Times New Roman" w:cs="Times New Roman"/>
            <w:sz w:val="24"/>
            <w:szCs w:val="24"/>
          </w:rPr>
          <w:t>https://revistas.tec.ac.cr/index.php/tec_marcha/article/view/2340</w:t>
        </w:r>
      </w:hyperlink>
      <w:r w:rsidR="00EB63B9" w:rsidRPr="00BC5EA2">
        <w:rPr>
          <w:rFonts w:ascii="Times New Roman" w:eastAsia="Times New Roman" w:hAnsi="Times New Roman" w:cs="Times New Roman"/>
          <w:sz w:val="24"/>
          <w:szCs w:val="24"/>
        </w:rPr>
        <w:t xml:space="preserve"> </w:t>
      </w:r>
    </w:p>
    <w:p w14:paraId="76C34129" w14:textId="77777777" w:rsidR="00786AA2" w:rsidRPr="00BC5EA2" w:rsidRDefault="00786AA2" w:rsidP="00297582">
      <w:pPr>
        <w:spacing w:after="0" w:line="240" w:lineRule="auto"/>
        <w:ind w:left="720" w:hanging="720"/>
        <w:jc w:val="both"/>
        <w:rPr>
          <w:rFonts w:ascii="Times New Roman" w:eastAsia="Times New Roman" w:hAnsi="Times New Roman" w:cs="Times New Roman"/>
          <w:sz w:val="24"/>
          <w:szCs w:val="24"/>
        </w:rPr>
      </w:pPr>
    </w:p>
    <w:p w14:paraId="3BA7C52B" w14:textId="707957FA" w:rsidR="00D61526" w:rsidRPr="00BC5EA2" w:rsidRDefault="00D61526" w:rsidP="00297582">
      <w:pPr>
        <w:spacing w:line="240" w:lineRule="auto"/>
        <w:ind w:left="720" w:hanging="720"/>
        <w:jc w:val="both"/>
        <w:rPr>
          <w:rFonts w:ascii="Times New Roman" w:eastAsia="Times New Roman" w:hAnsi="Times New Roman" w:cs="Times New Roman"/>
          <w:b/>
          <w:bCs/>
          <w:sz w:val="24"/>
          <w:szCs w:val="24"/>
          <w:lang w:val="es-CR" w:eastAsia="es-CR"/>
        </w:rPr>
      </w:pPr>
      <w:r w:rsidRPr="00BC5EA2">
        <w:rPr>
          <w:rFonts w:ascii="Times New Roman" w:eastAsia="Times New Roman" w:hAnsi="Times New Roman" w:cs="Times New Roman"/>
          <w:sz w:val="24"/>
          <w:szCs w:val="24"/>
          <w:lang w:val="es-CR" w:eastAsia="es-CR"/>
        </w:rPr>
        <w:t>Ablan, N</w:t>
      </w:r>
      <w:r w:rsidR="00086103">
        <w:rPr>
          <w:rFonts w:ascii="Times New Roman" w:eastAsia="Times New Roman" w:hAnsi="Times New Roman" w:cs="Times New Roman"/>
          <w:sz w:val="24"/>
          <w:szCs w:val="24"/>
          <w:lang w:val="es-CR" w:eastAsia="es-CR"/>
        </w:rPr>
        <w:t>.</w:t>
      </w:r>
      <w:r w:rsidRPr="00BC5EA2">
        <w:rPr>
          <w:rFonts w:ascii="Times New Roman" w:eastAsia="Times New Roman" w:hAnsi="Times New Roman" w:cs="Times New Roman"/>
          <w:sz w:val="24"/>
          <w:szCs w:val="24"/>
          <w:lang w:val="es-CR" w:eastAsia="es-CR"/>
        </w:rPr>
        <w:t xml:space="preserve"> y Méndez, A. (2004).</w:t>
      </w:r>
      <w:r w:rsidRPr="00BC5EA2">
        <w:rPr>
          <w:rFonts w:ascii="Times New Roman" w:eastAsia="Times New Roman" w:hAnsi="Times New Roman" w:cs="Times New Roman"/>
          <w:b/>
          <w:bCs/>
          <w:sz w:val="24"/>
          <w:szCs w:val="24"/>
          <w:lang w:val="es-CR" w:eastAsia="es-CR"/>
        </w:rPr>
        <w:t xml:space="preserve"> </w:t>
      </w:r>
      <w:r w:rsidRPr="00BC5EA2">
        <w:rPr>
          <w:rFonts w:ascii="Times New Roman" w:eastAsia="Times New Roman" w:hAnsi="Times New Roman" w:cs="Times New Roman"/>
          <w:sz w:val="24"/>
          <w:szCs w:val="24"/>
          <w:lang w:val="es-CR"/>
        </w:rPr>
        <w:t xml:space="preserve"> Contabilidad y Ambiente. Una Disciplina y un Campo para el Conocimiento y la acción. </w:t>
      </w:r>
      <w:r w:rsidRPr="00BC5EA2">
        <w:rPr>
          <w:rFonts w:ascii="Times New Roman" w:eastAsia="Times New Roman" w:hAnsi="Times New Roman" w:cs="Times New Roman"/>
          <w:i/>
          <w:iCs/>
          <w:sz w:val="24"/>
          <w:szCs w:val="24"/>
          <w:lang w:val="es-CR"/>
        </w:rPr>
        <w:t>FACES</w:t>
      </w:r>
      <w:r w:rsidRPr="00BC5EA2">
        <w:rPr>
          <w:rFonts w:ascii="Times New Roman" w:eastAsia="Times New Roman" w:hAnsi="Times New Roman" w:cs="Times New Roman"/>
          <w:sz w:val="24"/>
          <w:szCs w:val="24"/>
          <w:lang w:val="es-CR"/>
        </w:rPr>
        <w:t xml:space="preserve">, </w:t>
      </w:r>
      <w:r w:rsidRPr="00BE3C5A">
        <w:rPr>
          <w:rFonts w:ascii="Times New Roman" w:eastAsia="Times New Roman" w:hAnsi="Times New Roman" w:cs="Times New Roman"/>
          <w:i/>
          <w:iCs/>
          <w:sz w:val="24"/>
          <w:szCs w:val="24"/>
          <w:lang w:val="es-CR"/>
        </w:rPr>
        <w:t>7</w:t>
      </w:r>
      <w:r w:rsidRPr="00BC5EA2">
        <w:rPr>
          <w:rFonts w:ascii="Times New Roman" w:eastAsia="Times New Roman" w:hAnsi="Times New Roman" w:cs="Times New Roman"/>
          <w:sz w:val="24"/>
          <w:szCs w:val="24"/>
          <w:lang w:val="es-CR"/>
        </w:rPr>
        <w:t xml:space="preserve">(8), 7-22. </w:t>
      </w:r>
    </w:p>
    <w:p w14:paraId="2E43E574" w14:textId="1791A457" w:rsidR="00D61526" w:rsidRPr="00BC5EA2" w:rsidRDefault="00D61526" w:rsidP="00297582">
      <w:pPr>
        <w:spacing w:line="240" w:lineRule="auto"/>
        <w:ind w:left="720" w:hanging="720"/>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André, F. y Cerdá, E. (2006). Gestión de residuos sólidos urbanos: análisis económico y políticas públicas. </w:t>
      </w:r>
      <w:r w:rsidRPr="00BC5EA2">
        <w:rPr>
          <w:rFonts w:ascii="Times New Roman" w:eastAsia="Times New Roman" w:hAnsi="Times New Roman" w:cs="Times New Roman"/>
          <w:i/>
          <w:iCs/>
          <w:sz w:val="24"/>
          <w:szCs w:val="24"/>
        </w:rPr>
        <w:t>Cuadernos Económicos de ICE</w:t>
      </w:r>
      <w:r w:rsidRPr="00BC5EA2">
        <w:rPr>
          <w:rFonts w:ascii="Times New Roman" w:eastAsia="Times New Roman" w:hAnsi="Times New Roman" w:cs="Times New Roman"/>
          <w:sz w:val="24"/>
          <w:szCs w:val="24"/>
        </w:rPr>
        <w:t xml:space="preserve">, </w:t>
      </w:r>
      <w:r w:rsidR="00BE3C5A">
        <w:rPr>
          <w:rFonts w:ascii="Times New Roman" w:eastAsia="Times New Roman" w:hAnsi="Times New Roman" w:cs="Times New Roman"/>
          <w:sz w:val="24"/>
          <w:szCs w:val="24"/>
        </w:rPr>
        <w:t>71,</w:t>
      </w:r>
      <w:bookmarkStart w:id="0" w:name="_GoBack"/>
      <w:bookmarkEnd w:id="0"/>
      <w:r w:rsidRPr="00BC5EA2">
        <w:rPr>
          <w:rFonts w:ascii="Times New Roman" w:eastAsia="Times New Roman" w:hAnsi="Times New Roman" w:cs="Times New Roman"/>
          <w:sz w:val="24"/>
          <w:szCs w:val="24"/>
        </w:rPr>
        <w:t>71-90.</w:t>
      </w:r>
    </w:p>
    <w:p w14:paraId="7DC65D04" w14:textId="77777777" w:rsidR="00D61526" w:rsidRPr="00BC5EA2" w:rsidRDefault="00D61526" w:rsidP="00297582">
      <w:pPr>
        <w:spacing w:line="240" w:lineRule="auto"/>
        <w:ind w:left="720" w:hanging="720"/>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Barboza, R. (2013). Diagnóstico de la percepción ambiental de las comunidades vecinas del Parque Metropolitano La Libertad, San José, Costa Rica. </w:t>
      </w:r>
      <w:r w:rsidRPr="00BC5EA2">
        <w:rPr>
          <w:rFonts w:ascii="Times New Roman" w:eastAsia="Times New Roman" w:hAnsi="Times New Roman" w:cs="Times New Roman"/>
          <w:i/>
          <w:iCs/>
          <w:sz w:val="24"/>
          <w:szCs w:val="24"/>
        </w:rPr>
        <w:t>Biocenosis</w:t>
      </w:r>
      <w:r w:rsidRPr="00BC5EA2">
        <w:rPr>
          <w:rFonts w:ascii="Times New Roman" w:eastAsia="Times New Roman" w:hAnsi="Times New Roman" w:cs="Times New Roman"/>
          <w:sz w:val="24"/>
          <w:szCs w:val="24"/>
        </w:rPr>
        <w:t xml:space="preserve">, </w:t>
      </w:r>
      <w:r w:rsidRPr="00BE3C5A">
        <w:rPr>
          <w:rFonts w:ascii="Times New Roman" w:eastAsia="Times New Roman" w:hAnsi="Times New Roman" w:cs="Times New Roman"/>
          <w:i/>
          <w:iCs/>
          <w:sz w:val="24"/>
          <w:szCs w:val="24"/>
        </w:rPr>
        <w:t>27</w:t>
      </w:r>
      <w:r w:rsidRPr="00BC5EA2">
        <w:rPr>
          <w:rFonts w:ascii="Times New Roman" w:eastAsia="Times New Roman" w:hAnsi="Times New Roman" w:cs="Times New Roman"/>
          <w:sz w:val="24"/>
          <w:szCs w:val="24"/>
        </w:rPr>
        <w:t xml:space="preserve">(1-2), 28-36. </w:t>
      </w:r>
    </w:p>
    <w:p w14:paraId="3DEB6667" w14:textId="70F75136" w:rsidR="00D61526" w:rsidRPr="00BC5EA2" w:rsidRDefault="00D61526" w:rsidP="00297582">
      <w:pPr>
        <w:spacing w:line="240" w:lineRule="auto"/>
        <w:ind w:left="720" w:hanging="720"/>
        <w:jc w:val="both"/>
        <w:rPr>
          <w:rFonts w:ascii="Times New Roman" w:eastAsia="Times New Roman" w:hAnsi="Times New Roman" w:cs="Times New Roman"/>
          <w:sz w:val="24"/>
          <w:szCs w:val="24"/>
          <w:lang w:val="es-CR"/>
        </w:rPr>
      </w:pPr>
      <w:r w:rsidRPr="00BC5EA2">
        <w:rPr>
          <w:rFonts w:ascii="Times New Roman" w:eastAsia="Times New Roman" w:hAnsi="Times New Roman" w:cs="Times New Roman"/>
          <w:sz w:val="24"/>
          <w:szCs w:val="24"/>
        </w:rPr>
        <w:t xml:space="preserve">Barrientos, Z. (2011). Generación y gestión de residuos sólidos ordinarios en la Universidad Nacional de Costa Rica: patrones cuantitativos y sociológicos. </w:t>
      </w:r>
      <w:r w:rsidRPr="00BC5EA2">
        <w:rPr>
          <w:rFonts w:ascii="Times New Roman" w:eastAsia="Times New Roman" w:hAnsi="Times New Roman" w:cs="Times New Roman"/>
          <w:i/>
          <w:iCs/>
          <w:sz w:val="24"/>
          <w:szCs w:val="24"/>
        </w:rPr>
        <w:t>Cuadernos de investigación UNED</w:t>
      </w:r>
      <w:r w:rsidRPr="00BC5EA2">
        <w:rPr>
          <w:rFonts w:ascii="Times New Roman" w:eastAsia="Times New Roman" w:hAnsi="Times New Roman" w:cs="Times New Roman"/>
          <w:sz w:val="24"/>
          <w:szCs w:val="24"/>
        </w:rPr>
        <w:t xml:space="preserve">, </w:t>
      </w:r>
      <w:r w:rsidRPr="00BE3C5A">
        <w:rPr>
          <w:rFonts w:ascii="Times New Roman" w:eastAsia="Times New Roman" w:hAnsi="Times New Roman" w:cs="Times New Roman"/>
          <w:i/>
          <w:iCs/>
          <w:sz w:val="24"/>
          <w:szCs w:val="24"/>
        </w:rPr>
        <w:t>2</w:t>
      </w:r>
      <w:r w:rsidRPr="00BC5EA2">
        <w:rPr>
          <w:rFonts w:ascii="Times New Roman" w:eastAsia="Times New Roman" w:hAnsi="Times New Roman" w:cs="Times New Roman"/>
          <w:sz w:val="24"/>
          <w:szCs w:val="24"/>
        </w:rPr>
        <w:t>(2), 133-145.</w:t>
      </w:r>
      <w:r w:rsidR="00EB63B9" w:rsidRPr="00BC5EA2">
        <w:rPr>
          <w:rFonts w:ascii="Times New Roman" w:eastAsia="Times New Roman" w:hAnsi="Times New Roman" w:cs="Times New Roman"/>
          <w:sz w:val="24"/>
          <w:szCs w:val="24"/>
        </w:rPr>
        <w:t xml:space="preserve"> Recuperado de </w:t>
      </w:r>
      <w:hyperlink r:id="rId11" w:history="1">
        <w:r w:rsidR="00EB63B9" w:rsidRPr="00BC5EA2">
          <w:rPr>
            <w:rStyle w:val="Hipervnculo"/>
            <w:rFonts w:ascii="Times New Roman" w:eastAsia="Times New Roman" w:hAnsi="Times New Roman" w:cs="Times New Roman"/>
            <w:sz w:val="24"/>
            <w:szCs w:val="24"/>
          </w:rPr>
          <w:t>https://revistas.uned.ac.cr/index.php/cuadernos/article/view/154</w:t>
        </w:r>
      </w:hyperlink>
      <w:r w:rsidR="00EB63B9" w:rsidRPr="00BC5EA2">
        <w:rPr>
          <w:rFonts w:ascii="Times New Roman" w:eastAsia="Times New Roman" w:hAnsi="Times New Roman" w:cs="Times New Roman"/>
          <w:sz w:val="24"/>
          <w:szCs w:val="24"/>
        </w:rPr>
        <w:t xml:space="preserve"> </w:t>
      </w:r>
      <w:r w:rsidR="00786AA2" w:rsidRPr="00BC5EA2">
        <w:rPr>
          <w:rFonts w:ascii="Times New Roman" w:eastAsia="Times New Roman" w:hAnsi="Times New Roman" w:cs="Times New Roman"/>
          <w:sz w:val="24"/>
          <w:szCs w:val="24"/>
        </w:rPr>
        <w:t xml:space="preserve"> </w:t>
      </w:r>
    </w:p>
    <w:p w14:paraId="0AC45251" w14:textId="77777777" w:rsidR="00D61526" w:rsidRPr="00BC5EA2" w:rsidRDefault="00D61526" w:rsidP="00297582">
      <w:pPr>
        <w:spacing w:line="240" w:lineRule="auto"/>
        <w:ind w:left="720" w:hanging="720"/>
        <w:jc w:val="both"/>
        <w:rPr>
          <w:rFonts w:ascii="Times New Roman" w:eastAsia="Times New Roman" w:hAnsi="Times New Roman" w:cs="Times New Roman"/>
          <w:sz w:val="24"/>
          <w:szCs w:val="24"/>
          <w:lang w:val="en-US"/>
        </w:rPr>
      </w:pPr>
      <w:r w:rsidRPr="00BC5EA2">
        <w:rPr>
          <w:rFonts w:ascii="Times New Roman" w:eastAsia="Times New Roman" w:hAnsi="Times New Roman" w:cs="Times New Roman"/>
          <w:sz w:val="24"/>
          <w:szCs w:val="24"/>
          <w:lang w:val="en-US"/>
        </w:rPr>
        <w:t>Bel, G., Fageda, X. y Warnerd, M. (2009). Is Private Production of Public Services Cheaper than Public Production? A meta-regression analysis of solid waste and water services. Research Institute of Applied Economics. Working Papers 2009/23.</w:t>
      </w:r>
    </w:p>
    <w:p w14:paraId="28969930" w14:textId="77777777" w:rsidR="00D61526" w:rsidRPr="00BC5EA2" w:rsidRDefault="00D61526" w:rsidP="00297582">
      <w:pPr>
        <w:spacing w:line="240" w:lineRule="auto"/>
        <w:ind w:left="720" w:hanging="720"/>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lang w:val="en-US"/>
        </w:rPr>
        <w:t xml:space="preserve">Camacho, J., Murillo. </w:t>
      </w:r>
      <w:r w:rsidRPr="00BC5EA2">
        <w:rPr>
          <w:rFonts w:ascii="Times New Roman" w:eastAsia="Times New Roman" w:hAnsi="Times New Roman" w:cs="Times New Roman"/>
          <w:sz w:val="24"/>
          <w:szCs w:val="24"/>
        </w:rPr>
        <w:t xml:space="preserve">J. y Yeomans, J. (2008). Plan de negocios para la implementación de un centro de recuperación de materiales en Guácimo, Costa Rica. </w:t>
      </w:r>
      <w:r w:rsidRPr="00BC5EA2">
        <w:rPr>
          <w:rFonts w:ascii="Times New Roman" w:eastAsia="Times New Roman" w:hAnsi="Times New Roman" w:cs="Times New Roman"/>
          <w:i/>
          <w:iCs/>
          <w:sz w:val="24"/>
          <w:szCs w:val="24"/>
        </w:rPr>
        <w:t>Tierra Tropical</w:t>
      </w:r>
      <w:r w:rsidRPr="00BC5EA2">
        <w:rPr>
          <w:rFonts w:ascii="Times New Roman" w:eastAsia="Times New Roman" w:hAnsi="Times New Roman" w:cs="Times New Roman"/>
          <w:sz w:val="24"/>
          <w:szCs w:val="24"/>
        </w:rPr>
        <w:t xml:space="preserve">, </w:t>
      </w:r>
      <w:r w:rsidRPr="00BE3C5A">
        <w:rPr>
          <w:rFonts w:ascii="Times New Roman" w:eastAsia="Times New Roman" w:hAnsi="Times New Roman" w:cs="Times New Roman"/>
          <w:i/>
          <w:iCs/>
          <w:sz w:val="24"/>
          <w:szCs w:val="24"/>
        </w:rPr>
        <w:t>4</w:t>
      </w:r>
      <w:r w:rsidRPr="00BC5EA2">
        <w:rPr>
          <w:rFonts w:ascii="Times New Roman" w:eastAsia="Times New Roman" w:hAnsi="Times New Roman" w:cs="Times New Roman"/>
          <w:sz w:val="24"/>
          <w:szCs w:val="24"/>
        </w:rPr>
        <w:t>(1), 119-162.</w:t>
      </w:r>
    </w:p>
    <w:p w14:paraId="347F7CE9" w14:textId="7E52236F" w:rsidR="00D61526" w:rsidRPr="00BC5EA2" w:rsidRDefault="00D61526" w:rsidP="00297582">
      <w:pPr>
        <w:spacing w:line="240" w:lineRule="auto"/>
        <w:ind w:left="720" w:hanging="720"/>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Campos, R. </w:t>
      </w:r>
      <w:r w:rsidR="00077561">
        <w:rPr>
          <w:rFonts w:ascii="Times New Roman" w:eastAsia="Times New Roman" w:hAnsi="Times New Roman" w:cs="Times New Roman"/>
          <w:sz w:val="24"/>
          <w:szCs w:val="24"/>
        </w:rPr>
        <w:t>y</w:t>
      </w:r>
      <w:r w:rsidR="00077561"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Soto, S. (2014). Análisis de la situación del estado de la Gestión Integral de Residuos (GIR) en el Cantón de Guácimo, Costa Rica. </w:t>
      </w:r>
      <w:r w:rsidRPr="00BC5EA2">
        <w:rPr>
          <w:rFonts w:ascii="Times New Roman" w:eastAsia="Times New Roman" w:hAnsi="Times New Roman" w:cs="Times New Roman"/>
          <w:i/>
          <w:iCs/>
          <w:sz w:val="24"/>
          <w:szCs w:val="24"/>
        </w:rPr>
        <w:t>Tecnología en Marcha</w:t>
      </w:r>
      <w:r w:rsidRPr="00BC5EA2">
        <w:rPr>
          <w:rFonts w:ascii="Times New Roman" w:eastAsia="Times New Roman" w:hAnsi="Times New Roman" w:cs="Times New Roman"/>
          <w:sz w:val="24"/>
          <w:szCs w:val="24"/>
        </w:rPr>
        <w:t xml:space="preserve">, </w:t>
      </w:r>
      <w:r w:rsidRPr="00BE3C5A">
        <w:rPr>
          <w:rFonts w:ascii="Times New Roman" w:eastAsia="Times New Roman" w:hAnsi="Times New Roman" w:cs="Times New Roman"/>
          <w:i/>
          <w:iCs/>
          <w:sz w:val="24"/>
          <w:szCs w:val="24"/>
        </w:rPr>
        <w:t>2</w:t>
      </w:r>
      <w:r w:rsidRPr="00BC5EA2">
        <w:rPr>
          <w:rFonts w:ascii="Times New Roman" w:eastAsia="Times New Roman" w:hAnsi="Times New Roman" w:cs="Times New Roman"/>
          <w:sz w:val="24"/>
          <w:szCs w:val="24"/>
        </w:rPr>
        <w:t>7(1), 114-124.</w:t>
      </w:r>
      <w:r w:rsidR="0077400C" w:rsidRPr="00BC5EA2">
        <w:rPr>
          <w:rFonts w:ascii="Times New Roman" w:eastAsia="Times New Roman" w:hAnsi="Times New Roman" w:cs="Times New Roman"/>
          <w:sz w:val="24"/>
          <w:szCs w:val="24"/>
        </w:rPr>
        <w:t xml:space="preserve"> </w:t>
      </w:r>
      <w:r w:rsidR="0077400C" w:rsidRPr="00BC5EA2">
        <w:rPr>
          <w:rFonts w:ascii="Times New Roman" w:eastAsia="Times New Roman" w:hAnsi="Times New Roman" w:cs="Times New Roman"/>
          <w:sz w:val="24"/>
          <w:szCs w:val="24"/>
          <w:lang w:val="es-CR"/>
        </w:rPr>
        <w:t>Recuperado de</w:t>
      </w:r>
      <w:r w:rsidR="00A55A8E" w:rsidRPr="00BC5EA2">
        <w:rPr>
          <w:rFonts w:ascii="Times New Roman" w:eastAsia="Times New Roman" w:hAnsi="Times New Roman" w:cs="Times New Roman"/>
          <w:sz w:val="24"/>
          <w:szCs w:val="24"/>
        </w:rPr>
        <w:t xml:space="preserve"> </w:t>
      </w:r>
      <w:hyperlink r:id="rId12" w:history="1">
        <w:r w:rsidR="0077400C" w:rsidRPr="00BC5EA2">
          <w:rPr>
            <w:rStyle w:val="Hipervnculo"/>
            <w:rFonts w:ascii="Times New Roman" w:eastAsia="Times New Roman" w:hAnsi="Times New Roman" w:cs="Times New Roman"/>
            <w:sz w:val="24"/>
            <w:szCs w:val="24"/>
          </w:rPr>
          <w:t>https://revistas.tec.ac.cr/index.php/tec_marcha/article/view/1702</w:t>
        </w:r>
      </w:hyperlink>
      <w:r w:rsidR="0077400C" w:rsidRPr="00BC5EA2">
        <w:rPr>
          <w:rFonts w:ascii="Times New Roman" w:eastAsia="Times New Roman" w:hAnsi="Times New Roman" w:cs="Times New Roman"/>
          <w:sz w:val="24"/>
          <w:szCs w:val="24"/>
        </w:rPr>
        <w:t xml:space="preserve"> </w:t>
      </w:r>
    </w:p>
    <w:p w14:paraId="56DF33C2" w14:textId="0082802B" w:rsidR="0077400C" w:rsidRPr="00BC5EA2" w:rsidRDefault="00D61526" w:rsidP="00297582">
      <w:pPr>
        <w:spacing w:line="240" w:lineRule="auto"/>
        <w:ind w:left="720" w:hanging="720"/>
        <w:jc w:val="both"/>
        <w:rPr>
          <w:rFonts w:ascii="Times New Roman" w:hAnsi="Times New Roman" w:cs="Times New Roman"/>
          <w:sz w:val="24"/>
          <w:szCs w:val="24"/>
        </w:rPr>
      </w:pPr>
      <w:r w:rsidRPr="00BC5EA2">
        <w:rPr>
          <w:rFonts w:ascii="Times New Roman" w:eastAsia="Times New Roman" w:hAnsi="Times New Roman" w:cs="Times New Roman"/>
          <w:sz w:val="24"/>
          <w:szCs w:val="24"/>
        </w:rPr>
        <w:lastRenderedPageBreak/>
        <w:t xml:space="preserve">Campos-Rodríguez, R. y Camacho-Álvarez, M. (2014). Factores determinantes para una acción ambiental positiva de la Gestión Integral de Residuos (GIR) en el cantón de Guácimo, Costa Rica. </w:t>
      </w:r>
      <w:r w:rsidRPr="00BC5EA2">
        <w:rPr>
          <w:rFonts w:ascii="Times New Roman" w:eastAsia="Times New Roman" w:hAnsi="Times New Roman" w:cs="Times New Roman"/>
          <w:i/>
          <w:iCs/>
          <w:sz w:val="24"/>
          <w:szCs w:val="24"/>
          <w:lang w:val="es-CR"/>
        </w:rPr>
        <w:t>Tecnología en Marcha</w:t>
      </w:r>
      <w:r w:rsidRPr="00BC5EA2">
        <w:rPr>
          <w:rFonts w:ascii="Times New Roman" w:eastAsia="Times New Roman" w:hAnsi="Times New Roman" w:cs="Times New Roman"/>
          <w:sz w:val="24"/>
          <w:szCs w:val="24"/>
          <w:lang w:val="es-CR"/>
        </w:rPr>
        <w:t xml:space="preserve">, </w:t>
      </w:r>
      <w:r w:rsidRPr="00BE3C5A">
        <w:rPr>
          <w:rFonts w:ascii="Times New Roman" w:eastAsia="Times New Roman" w:hAnsi="Times New Roman" w:cs="Times New Roman"/>
          <w:i/>
          <w:iCs/>
          <w:sz w:val="24"/>
          <w:szCs w:val="24"/>
          <w:lang w:val="es-CR"/>
        </w:rPr>
        <w:t>2</w:t>
      </w:r>
      <w:r w:rsidRPr="00BC5EA2">
        <w:rPr>
          <w:rFonts w:ascii="Times New Roman" w:eastAsia="Times New Roman" w:hAnsi="Times New Roman" w:cs="Times New Roman"/>
          <w:sz w:val="24"/>
          <w:szCs w:val="24"/>
          <w:lang w:val="es-CR"/>
        </w:rPr>
        <w:t xml:space="preserve">7(4), 89-101. </w:t>
      </w:r>
      <w:r w:rsidR="0077400C" w:rsidRPr="00BC5EA2">
        <w:rPr>
          <w:rFonts w:ascii="Times New Roman" w:eastAsia="Times New Roman" w:hAnsi="Times New Roman" w:cs="Times New Roman"/>
          <w:sz w:val="24"/>
          <w:szCs w:val="24"/>
          <w:lang w:val="es-CR"/>
        </w:rPr>
        <w:t xml:space="preserve">Recuperado de </w:t>
      </w:r>
      <w:hyperlink r:id="rId13" w:history="1">
        <w:r w:rsidR="0077400C" w:rsidRPr="00BC5EA2">
          <w:rPr>
            <w:rStyle w:val="Hipervnculo"/>
            <w:rFonts w:ascii="Times New Roman" w:hAnsi="Times New Roman" w:cs="Times New Roman"/>
            <w:sz w:val="24"/>
            <w:szCs w:val="24"/>
          </w:rPr>
          <w:t>https://revistas.tec.ac.cr/index.php/tec_marcha/article/view/2089</w:t>
        </w:r>
      </w:hyperlink>
      <w:r w:rsidR="0077400C" w:rsidRPr="00BC5EA2">
        <w:rPr>
          <w:rFonts w:ascii="Times New Roman" w:hAnsi="Times New Roman" w:cs="Times New Roman"/>
          <w:sz w:val="24"/>
          <w:szCs w:val="24"/>
        </w:rPr>
        <w:t xml:space="preserve"> </w:t>
      </w:r>
    </w:p>
    <w:p w14:paraId="6D839339" w14:textId="72D45574" w:rsidR="00D61526" w:rsidRPr="00BC5EA2" w:rsidRDefault="0077400C" w:rsidP="00297582">
      <w:pPr>
        <w:spacing w:line="240" w:lineRule="auto"/>
        <w:ind w:left="720" w:hanging="720"/>
        <w:jc w:val="both"/>
        <w:rPr>
          <w:rFonts w:ascii="Times New Roman" w:eastAsia="Times New Roman" w:hAnsi="Times New Roman" w:cs="Times New Roman"/>
          <w:sz w:val="24"/>
          <w:szCs w:val="24"/>
          <w:lang w:val="es-CR"/>
        </w:rPr>
      </w:pPr>
      <w:r w:rsidRPr="00BC5EA2">
        <w:rPr>
          <w:rFonts w:ascii="Times New Roman" w:hAnsi="Times New Roman" w:cs="Times New Roman"/>
          <w:sz w:val="24"/>
          <w:szCs w:val="24"/>
        </w:rPr>
        <w:t xml:space="preserve">  </w:t>
      </w:r>
      <w:r w:rsidR="00D61526" w:rsidRPr="006178A3">
        <w:rPr>
          <w:rFonts w:ascii="Times New Roman" w:eastAsia="Times New Roman" w:hAnsi="Times New Roman" w:cs="Times New Roman"/>
          <w:sz w:val="24"/>
          <w:szCs w:val="24"/>
          <w:lang w:val="en-US"/>
        </w:rPr>
        <w:t xml:space="preserve">Cointreau-Levine, S. (1995). </w:t>
      </w:r>
      <w:r w:rsidR="00D61526" w:rsidRPr="00BC5EA2">
        <w:rPr>
          <w:rFonts w:ascii="Times New Roman" w:eastAsia="Times New Roman" w:hAnsi="Times New Roman" w:cs="Times New Roman"/>
          <w:sz w:val="24"/>
          <w:szCs w:val="24"/>
          <w:lang w:val="en-US"/>
        </w:rPr>
        <w:t>Private Sector Participation in Municipal Solid Waste Services in Developing Countries Volume 1. The Formal Sector. The Urban Management Programme, Washington, D.C.</w:t>
      </w:r>
      <w:r w:rsidR="00A55A8E" w:rsidRPr="00BC5EA2">
        <w:rPr>
          <w:rFonts w:ascii="Times New Roman" w:eastAsia="Times New Roman" w:hAnsi="Times New Roman" w:cs="Times New Roman"/>
          <w:sz w:val="24"/>
          <w:szCs w:val="24"/>
          <w:lang w:val="en-US"/>
        </w:rPr>
        <w:t xml:space="preserve"> </w:t>
      </w:r>
      <w:hyperlink r:id="rId14" w:tgtFrame="_blank" w:history="1">
        <w:r w:rsidR="00A55A8E" w:rsidRPr="00BC5EA2">
          <w:rPr>
            <w:rStyle w:val="Hipervnculo"/>
            <w:rFonts w:ascii="Times New Roman" w:hAnsi="Times New Roman" w:cs="Times New Roman"/>
            <w:sz w:val="24"/>
            <w:szCs w:val="24"/>
          </w:rPr>
          <w:t>https://doi.org/10.1596/0-8213-2825-5</w:t>
        </w:r>
      </w:hyperlink>
    </w:p>
    <w:p w14:paraId="6BB3F547" w14:textId="77777777" w:rsidR="00D61526" w:rsidRPr="00BC5EA2" w:rsidRDefault="00D61526" w:rsidP="00297582">
      <w:pPr>
        <w:spacing w:line="240" w:lineRule="auto"/>
        <w:ind w:left="720" w:hanging="720"/>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Cruz, S. y Ojeda, S. (2013). Gestión sostenible de los residuos sólidos urbanos. </w:t>
      </w:r>
      <w:r w:rsidRPr="00BC5EA2">
        <w:rPr>
          <w:rFonts w:ascii="Times New Roman" w:eastAsia="Times New Roman" w:hAnsi="Times New Roman" w:cs="Times New Roman"/>
          <w:i/>
          <w:iCs/>
          <w:sz w:val="24"/>
          <w:szCs w:val="24"/>
        </w:rPr>
        <w:t>Revista Internacional de Contaminación Ambiental</w:t>
      </w:r>
      <w:r w:rsidRPr="00BC5EA2">
        <w:rPr>
          <w:rFonts w:ascii="Times New Roman" w:eastAsia="Times New Roman" w:hAnsi="Times New Roman" w:cs="Times New Roman"/>
          <w:sz w:val="24"/>
          <w:szCs w:val="24"/>
        </w:rPr>
        <w:t xml:space="preserve">, </w:t>
      </w:r>
      <w:r w:rsidRPr="00BE3C5A">
        <w:rPr>
          <w:rFonts w:ascii="Times New Roman" w:eastAsia="Times New Roman" w:hAnsi="Times New Roman" w:cs="Times New Roman"/>
          <w:i/>
          <w:iCs/>
          <w:sz w:val="24"/>
          <w:szCs w:val="24"/>
        </w:rPr>
        <w:t>29</w:t>
      </w:r>
      <w:r w:rsidRPr="00BC5EA2">
        <w:rPr>
          <w:rFonts w:ascii="Times New Roman" w:eastAsia="Times New Roman" w:hAnsi="Times New Roman" w:cs="Times New Roman"/>
          <w:sz w:val="24"/>
          <w:szCs w:val="24"/>
        </w:rPr>
        <w:t xml:space="preserve">(3), 7-8. </w:t>
      </w:r>
    </w:p>
    <w:p w14:paraId="71D5A37E" w14:textId="166A487C" w:rsidR="00D61526" w:rsidRPr="00BC5EA2" w:rsidRDefault="00D61526" w:rsidP="00297582">
      <w:pPr>
        <w:spacing w:line="240" w:lineRule="auto"/>
        <w:ind w:left="720" w:hanging="720"/>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Di Pace, M. (2001). </w:t>
      </w:r>
      <w:r w:rsidRPr="00BE3C5A">
        <w:rPr>
          <w:rFonts w:ascii="Times New Roman" w:eastAsia="Times New Roman" w:hAnsi="Times New Roman" w:cs="Times New Roman"/>
          <w:i/>
          <w:iCs/>
          <w:sz w:val="24"/>
          <w:szCs w:val="24"/>
        </w:rPr>
        <w:t>Sustentabilidad urbana y desarrollo local</w:t>
      </w:r>
      <w:r w:rsidR="00D9311C">
        <w:rPr>
          <w:rFonts w:ascii="Times New Roman" w:eastAsia="Times New Roman" w:hAnsi="Times New Roman" w:cs="Times New Roman"/>
          <w:sz w:val="24"/>
          <w:szCs w:val="24"/>
        </w:rPr>
        <w:t>.</w:t>
      </w:r>
      <w:r w:rsidR="00D9311C" w:rsidRPr="00BC5EA2">
        <w:rPr>
          <w:rFonts w:ascii="Times New Roman" w:eastAsia="Times New Roman" w:hAnsi="Times New Roman" w:cs="Times New Roman"/>
          <w:sz w:val="24"/>
          <w:szCs w:val="24"/>
        </w:rPr>
        <w:t xml:space="preserve"> </w:t>
      </w:r>
      <w:r w:rsidR="00D9311C" w:rsidRPr="00BC5EA2">
        <w:rPr>
          <w:rFonts w:ascii="Times New Roman" w:eastAsia="Times New Roman" w:hAnsi="Times New Roman" w:cs="Times New Roman"/>
          <w:sz w:val="24"/>
          <w:szCs w:val="24"/>
        </w:rPr>
        <w:t>Buenos Aires</w:t>
      </w:r>
      <w:r w:rsidR="00D9311C">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Instituto del Conurbano. </w:t>
      </w:r>
    </w:p>
    <w:p w14:paraId="2BEE1EF9" w14:textId="7AEBA328" w:rsidR="00D61526" w:rsidRPr="00BC5EA2" w:rsidRDefault="00D61526" w:rsidP="00297582">
      <w:pPr>
        <w:spacing w:line="240" w:lineRule="auto"/>
        <w:ind w:left="720" w:hanging="720"/>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Di Pace, M. y Crojethovich, A. (1999). La sustentabilidad ecológica en la gestión de residuos sólidos urbanos</w:t>
      </w:r>
      <w:r w:rsidR="00140185">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Indicadores para la Región Metropolitana de Buenos Aires. Serie de Informes de Investigación N</w:t>
      </w:r>
      <w:r w:rsidR="00B73E7D">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3. </w:t>
      </w:r>
      <w:r w:rsidR="00B73E7D" w:rsidRPr="00BC5EA2">
        <w:rPr>
          <w:rFonts w:ascii="Times New Roman" w:eastAsia="Times New Roman" w:hAnsi="Times New Roman" w:cs="Times New Roman"/>
          <w:sz w:val="24"/>
          <w:szCs w:val="24"/>
        </w:rPr>
        <w:t>Buenos Aires</w:t>
      </w:r>
      <w:r w:rsidR="00B73E7D">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 xml:space="preserve">Instituto del Conurbano. </w:t>
      </w:r>
    </w:p>
    <w:p w14:paraId="6926F638" w14:textId="77777777" w:rsidR="00D61526" w:rsidRPr="00BC5EA2" w:rsidRDefault="00D61526" w:rsidP="00297582">
      <w:pPr>
        <w:spacing w:line="240" w:lineRule="auto"/>
        <w:ind w:left="720" w:hanging="720"/>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Fernández, A. (2005). La gestión integral de los residuos sólidos urbanos en el desarrollo local. </w:t>
      </w:r>
      <w:r w:rsidRPr="00BC5EA2">
        <w:rPr>
          <w:rFonts w:ascii="Times New Roman" w:eastAsia="Times New Roman" w:hAnsi="Times New Roman" w:cs="Times New Roman"/>
          <w:i/>
          <w:iCs/>
          <w:sz w:val="24"/>
          <w:szCs w:val="24"/>
        </w:rPr>
        <w:t>Revista Cubana de Química</w:t>
      </w:r>
      <w:r w:rsidRPr="00BC5EA2">
        <w:rPr>
          <w:rFonts w:ascii="Times New Roman" w:eastAsia="Times New Roman" w:hAnsi="Times New Roman" w:cs="Times New Roman"/>
          <w:sz w:val="24"/>
          <w:szCs w:val="24"/>
        </w:rPr>
        <w:t xml:space="preserve">, </w:t>
      </w:r>
      <w:r w:rsidRPr="00BE3C5A">
        <w:rPr>
          <w:rFonts w:ascii="Times New Roman" w:eastAsia="Times New Roman" w:hAnsi="Times New Roman" w:cs="Times New Roman"/>
          <w:i/>
          <w:iCs/>
          <w:sz w:val="24"/>
          <w:szCs w:val="24"/>
        </w:rPr>
        <w:t>17</w:t>
      </w:r>
      <w:r w:rsidRPr="00BC5EA2">
        <w:rPr>
          <w:rFonts w:ascii="Times New Roman" w:eastAsia="Times New Roman" w:hAnsi="Times New Roman" w:cs="Times New Roman"/>
          <w:sz w:val="24"/>
          <w:szCs w:val="24"/>
        </w:rPr>
        <w:t>(3), 35-39.</w:t>
      </w:r>
    </w:p>
    <w:p w14:paraId="16C0B24A" w14:textId="77777777" w:rsidR="00D61526" w:rsidRPr="00BC5EA2" w:rsidRDefault="00D61526" w:rsidP="00297582">
      <w:pPr>
        <w:spacing w:line="240" w:lineRule="auto"/>
        <w:ind w:left="720" w:hanging="720"/>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lang w:val="es-CR"/>
        </w:rPr>
        <w:t xml:space="preserve">Gaviria, S. y Soto, S. (2008). </w:t>
      </w:r>
      <w:r w:rsidRPr="00BC5EA2">
        <w:rPr>
          <w:rFonts w:ascii="Times New Roman" w:eastAsia="Times New Roman" w:hAnsi="Times New Roman" w:cs="Times New Roman"/>
          <w:sz w:val="24"/>
          <w:szCs w:val="24"/>
        </w:rPr>
        <w:t xml:space="preserve">Situación de la gestión de residuos sólidos en las municipalidades de Costa Rica: gestión ambiental municipal. </w:t>
      </w:r>
      <w:r w:rsidRPr="00BC5EA2">
        <w:rPr>
          <w:rFonts w:ascii="Times New Roman" w:eastAsia="Times New Roman" w:hAnsi="Times New Roman" w:cs="Times New Roman"/>
          <w:i/>
          <w:iCs/>
          <w:sz w:val="24"/>
          <w:szCs w:val="24"/>
        </w:rPr>
        <w:t>Tecnología en Marcha</w:t>
      </w:r>
      <w:r w:rsidRPr="00BC5EA2">
        <w:rPr>
          <w:rFonts w:ascii="Times New Roman" w:eastAsia="Times New Roman" w:hAnsi="Times New Roman" w:cs="Times New Roman"/>
          <w:sz w:val="24"/>
          <w:szCs w:val="24"/>
        </w:rPr>
        <w:t xml:space="preserve">, </w:t>
      </w:r>
      <w:r w:rsidRPr="00BE3C5A">
        <w:rPr>
          <w:rFonts w:ascii="Times New Roman" w:eastAsia="Times New Roman" w:hAnsi="Times New Roman" w:cs="Times New Roman"/>
          <w:i/>
          <w:iCs/>
          <w:sz w:val="24"/>
          <w:szCs w:val="24"/>
        </w:rPr>
        <w:t>21</w:t>
      </w:r>
      <w:r w:rsidRPr="00BC5EA2">
        <w:rPr>
          <w:rFonts w:ascii="Times New Roman" w:eastAsia="Times New Roman" w:hAnsi="Times New Roman" w:cs="Times New Roman"/>
          <w:sz w:val="24"/>
          <w:szCs w:val="24"/>
        </w:rPr>
        <w:t>(2), 45-52.</w:t>
      </w:r>
    </w:p>
    <w:p w14:paraId="79848297" w14:textId="28CA8A05" w:rsidR="00D61526" w:rsidRPr="00BC5EA2" w:rsidRDefault="00D61526" w:rsidP="00297582">
      <w:pPr>
        <w:spacing w:line="240" w:lineRule="auto"/>
        <w:ind w:left="720" w:hanging="720"/>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Guerrero</w:t>
      </w:r>
      <w:r w:rsidR="00DF2A3A">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E</w:t>
      </w:r>
      <w:r w:rsidR="00DF2A3A">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y Erbiti, C. (2004). Indicadores de sustentabilidad para la gestión de los residuos sólidos domiciliares. Municipio de Tandil, Argentina. </w:t>
      </w:r>
      <w:r w:rsidRPr="00BC5EA2">
        <w:rPr>
          <w:rFonts w:ascii="Times New Roman" w:eastAsia="Times New Roman" w:hAnsi="Times New Roman" w:cs="Times New Roman"/>
          <w:i/>
          <w:iCs/>
          <w:sz w:val="24"/>
          <w:szCs w:val="24"/>
        </w:rPr>
        <w:t>Revista de Geografía Norte Grande</w:t>
      </w:r>
      <w:r w:rsidRPr="00BC5EA2">
        <w:rPr>
          <w:rFonts w:ascii="Times New Roman" w:eastAsia="Times New Roman" w:hAnsi="Times New Roman" w:cs="Times New Roman"/>
          <w:sz w:val="24"/>
          <w:szCs w:val="24"/>
        </w:rPr>
        <w:t xml:space="preserve">, </w:t>
      </w:r>
      <w:r w:rsidRPr="00BE3C5A">
        <w:rPr>
          <w:rFonts w:ascii="Times New Roman" w:eastAsia="Times New Roman" w:hAnsi="Times New Roman" w:cs="Times New Roman"/>
          <w:i/>
          <w:iCs/>
          <w:sz w:val="24"/>
          <w:szCs w:val="24"/>
        </w:rPr>
        <w:t>32</w:t>
      </w:r>
      <w:r w:rsidRPr="00BC5EA2">
        <w:rPr>
          <w:rFonts w:ascii="Times New Roman" w:eastAsia="Times New Roman" w:hAnsi="Times New Roman" w:cs="Times New Roman"/>
          <w:sz w:val="24"/>
          <w:szCs w:val="24"/>
        </w:rPr>
        <w:t xml:space="preserve">, 71-86. </w:t>
      </w:r>
    </w:p>
    <w:p w14:paraId="6B92E685" w14:textId="77777777" w:rsidR="00D61526" w:rsidRPr="00BC5EA2" w:rsidRDefault="00D61526" w:rsidP="00297582">
      <w:pPr>
        <w:spacing w:line="240" w:lineRule="auto"/>
        <w:ind w:left="720" w:hanging="720"/>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Hřebíček, J., Kalina, J. &amp; Soukopová, J. (2013).</w:t>
      </w:r>
      <w:r w:rsidRPr="00BC5EA2">
        <w:rPr>
          <w:rFonts w:ascii="Times New Roman" w:eastAsia="Times New Roman" w:hAnsi="Times New Roman" w:cs="Times New Roman"/>
          <w:i/>
          <w:iCs/>
          <w:sz w:val="24"/>
          <w:szCs w:val="24"/>
        </w:rPr>
        <w:t xml:space="preserve"> </w:t>
      </w:r>
      <w:r w:rsidRPr="00BC5EA2">
        <w:rPr>
          <w:rFonts w:ascii="Times New Roman" w:eastAsia="Times New Roman" w:hAnsi="Times New Roman" w:cs="Times New Roman"/>
          <w:sz w:val="24"/>
          <w:szCs w:val="24"/>
          <w:lang w:val="en-US"/>
        </w:rPr>
        <w:t xml:space="preserve">Integrated economic model of waste management: Case study for South Moravia region. </w:t>
      </w:r>
      <w:r w:rsidRPr="00BC5EA2">
        <w:rPr>
          <w:rFonts w:ascii="Times New Roman" w:eastAsia="Times New Roman" w:hAnsi="Times New Roman" w:cs="Times New Roman"/>
          <w:i/>
          <w:iCs/>
          <w:sz w:val="24"/>
          <w:szCs w:val="24"/>
        </w:rPr>
        <w:t>Acta</w:t>
      </w:r>
      <w:r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i/>
          <w:iCs/>
          <w:sz w:val="24"/>
          <w:szCs w:val="24"/>
        </w:rPr>
        <w:t>Universitatis Agriculturae et Silviculturae Mendelianae Brunensis</w:t>
      </w:r>
      <w:r w:rsidRPr="00BC5EA2">
        <w:rPr>
          <w:rFonts w:ascii="Times New Roman" w:eastAsia="Times New Roman" w:hAnsi="Times New Roman" w:cs="Times New Roman"/>
          <w:sz w:val="24"/>
          <w:szCs w:val="24"/>
        </w:rPr>
        <w:t>, 61(4), 917–922.</w:t>
      </w:r>
      <w:r w:rsidR="00BC6D5E" w:rsidRPr="00BC5EA2">
        <w:rPr>
          <w:rFonts w:ascii="Times New Roman" w:eastAsia="Times New Roman" w:hAnsi="Times New Roman" w:cs="Times New Roman"/>
          <w:sz w:val="24"/>
          <w:szCs w:val="24"/>
        </w:rPr>
        <w:t xml:space="preserve"> </w:t>
      </w:r>
      <w:hyperlink r:id="rId15" w:tgtFrame="_blank" w:history="1">
        <w:r w:rsidR="00BC6D5E" w:rsidRPr="00BC5EA2">
          <w:rPr>
            <w:rStyle w:val="Hipervnculo"/>
            <w:rFonts w:ascii="Times New Roman" w:hAnsi="Times New Roman" w:cs="Times New Roman"/>
            <w:sz w:val="24"/>
            <w:szCs w:val="24"/>
          </w:rPr>
          <w:t>https://doi.org/10.11118/actaun201361040917</w:t>
        </w:r>
      </w:hyperlink>
    </w:p>
    <w:p w14:paraId="7DA26C55" w14:textId="3CDF2A1F" w:rsidR="00D61526" w:rsidRPr="00BC5EA2" w:rsidRDefault="00D61526" w:rsidP="00297582">
      <w:pPr>
        <w:spacing w:line="240" w:lineRule="auto"/>
        <w:ind w:left="720" w:hanging="720"/>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Ibarrarán, E., Islas, I</w:t>
      </w:r>
      <w:r w:rsidR="008D45FD">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y Mayett, E. (2003). Valoración económica del impacto ambiental del manejo de residuos sólidos municipales: estudio de caso. </w:t>
      </w:r>
      <w:r w:rsidRPr="00BC5EA2">
        <w:rPr>
          <w:rFonts w:ascii="Times New Roman" w:eastAsia="Times New Roman" w:hAnsi="Times New Roman" w:cs="Times New Roman"/>
          <w:i/>
          <w:iCs/>
          <w:sz w:val="24"/>
          <w:szCs w:val="24"/>
        </w:rPr>
        <w:t>Gaceta Ecológica</w:t>
      </w:r>
      <w:r w:rsidR="008D45FD">
        <w:rPr>
          <w:rFonts w:ascii="Times New Roman" w:eastAsia="Times New Roman" w:hAnsi="Times New Roman" w:cs="Times New Roman"/>
          <w:sz w:val="24"/>
          <w:szCs w:val="24"/>
        </w:rPr>
        <w:t>,</w:t>
      </w:r>
      <w:r w:rsidR="008D45FD" w:rsidRPr="00BC5EA2">
        <w:rPr>
          <w:rFonts w:ascii="Times New Roman" w:eastAsia="Times New Roman" w:hAnsi="Times New Roman" w:cs="Times New Roman"/>
          <w:sz w:val="24"/>
          <w:szCs w:val="24"/>
        </w:rPr>
        <w:t xml:space="preserve"> </w:t>
      </w:r>
      <w:r w:rsidRPr="00BE3C5A">
        <w:rPr>
          <w:rFonts w:ascii="Times New Roman" w:eastAsia="Times New Roman" w:hAnsi="Times New Roman" w:cs="Times New Roman"/>
          <w:i/>
          <w:iCs/>
          <w:sz w:val="24"/>
          <w:szCs w:val="24"/>
        </w:rPr>
        <w:t>67</w:t>
      </w:r>
      <w:r w:rsidRPr="00BC5EA2">
        <w:rPr>
          <w:rFonts w:ascii="Times New Roman" w:eastAsia="Times New Roman" w:hAnsi="Times New Roman" w:cs="Times New Roman"/>
          <w:sz w:val="24"/>
          <w:szCs w:val="24"/>
        </w:rPr>
        <w:t xml:space="preserve">, 69-82. </w:t>
      </w:r>
    </w:p>
    <w:p w14:paraId="5B22E7FF" w14:textId="2DB8A075" w:rsidR="00D61526" w:rsidRPr="00BC5EA2" w:rsidRDefault="00D61526" w:rsidP="00297582">
      <w:pPr>
        <w:spacing w:line="240" w:lineRule="auto"/>
        <w:ind w:left="720" w:hanging="720"/>
        <w:jc w:val="both"/>
        <w:rPr>
          <w:rFonts w:ascii="Times New Roman" w:eastAsia="Times New Roman" w:hAnsi="Times New Roman" w:cs="Times New Roman"/>
          <w:sz w:val="24"/>
          <w:szCs w:val="24"/>
          <w:lang w:val="es-CR" w:eastAsia="es-CR"/>
        </w:rPr>
      </w:pPr>
      <w:r w:rsidRPr="00BC5EA2">
        <w:rPr>
          <w:rFonts w:ascii="Times New Roman" w:eastAsia="Times New Roman" w:hAnsi="Times New Roman" w:cs="Times New Roman"/>
          <w:sz w:val="24"/>
          <w:szCs w:val="24"/>
          <w:lang w:val="es-CR" w:eastAsia="es-CR"/>
        </w:rPr>
        <w:t xml:space="preserve">Lett, L. (2014). Las amenazas globales, el reciclaje de residuos y el concepto de economía circular. </w:t>
      </w:r>
      <w:r w:rsidRPr="00BC5EA2">
        <w:rPr>
          <w:rFonts w:ascii="Times New Roman" w:eastAsia="Times New Roman" w:hAnsi="Times New Roman" w:cs="Times New Roman"/>
          <w:i/>
          <w:iCs/>
          <w:sz w:val="24"/>
          <w:szCs w:val="24"/>
          <w:lang w:val="es-CR" w:eastAsia="es-CR"/>
        </w:rPr>
        <w:t>Rev</w:t>
      </w:r>
      <w:r w:rsidR="008D45FD">
        <w:rPr>
          <w:rFonts w:ascii="Times New Roman" w:eastAsia="Times New Roman" w:hAnsi="Times New Roman" w:cs="Times New Roman"/>
          <w:i/>
          <w:iCs/>
          <w:sz w:val="24"/>
          <w:szCs w:val="24"/>
          <w:lang w:val="es-CR" w:eastAsia="es-CR"/>
        </w:rPr>
        <w:t>.</w:t>
      </w:r>
      <w:r w:rsidRPr="00BC5EA2">
        <w:rPr>
          <w:rFonts w:ascii="Times New Roman" w:eastAsia="Times New Roman" w:hAnsi="Times New Roman" w:cs="Times New Roman"/>
          <w:i/>
          <w:iCs/>
          <w:sz w:val="24"/>
          <w:szCs w:val="24"/>
          <w:lang w:val="es-CR" w:eastAsia="es-CR"/>
        </w:rPr>
        <w:t xml:space="preserve"> Argent</w:t>
      </w:r>
      <w:r w:rsidR="008D45FD">
        <w:rPr>
          <w:rFonts w:ascii="Times New Roman" w:eastAsia="Times New Roman" w:hAnsi="Times New Roman" w:cs="Times New Roman"/>
          <w:i/>
          <w:iCs/>
          <w:sz w:val="24"/>
          <w:szCs w:val="24"/>
          <w:lang w:val="es-CR" w:eastAsia="es-CR"/>
        </w:rPr>
        <w:t>.</w:t>
      </w:r>
      <w:r w:rsidRPr="00BC5EA2">
        <w:rPr>
          <w:rFonts w:ascii="Times New Roman" w:eastAsia="Times New Roman" w:hAnsi="Times New Roman" w:cs="Times New Roman"/>
          <w:i/>
          <w:iCs/>
          <w:sz w:val="24"/>
          <w:szCs w:val="24"/>
          <w:lang w:val="es-CR" w:eastAsia="es-CR"/>
        </w:rPr>
        <w:t xml:space="preserve"> Microbiol</w:t>
      </w:r>
      <w:r w:rsidRPr="00BC5EA2">
        <w:rPr>
          <w:rFonts w:ascii="Times New Roman" w:eastAsia="Times New Roman" w:hAnsi="Times New Roman" w:cs="Times New Roman"/>
          <w:sz w:val="24"/>
          <w:szCs w:val="24"/>
          <w:lang w:val="es-CR" w:eastAsia="es-CR"/>
        </w:rPr>
        <w:t xml:space="preserve">., </w:t>
      </w:r>
      <w:r w:rsidRPr="00BE3C5A">
        <w:rPr>
          <w:rFonts w:ascii="Times New Roman" w:eastAsia="Times New Roman" w:hAnsi="Times New Roman" w:cs="Times New Roman"/>
          <w:i/>
          <w:iCs/>
          <w:sz w:val="24"/>
          <w:szCs w:val="24"/>
          <w:lang w:val="es-CR" w:eastAsia="es-CR"/>
        </w:rPr>
        <w:t>46</w:t>
      </w:r>
      <w:r w:rsidRPr="00BC5EA2">
        <w:rPr>
          <w:rFonts w:ascii="Times New Roman" w:eastAsia="Times New Roman" w:hAnsi="Times New Roman" w:cs="Times New Roman"/>
          <w:sz w:val="24"/>
          <w:szCs w:val="24"/>
          <w:lang w:val="es-CR" w:eastAsia="es-CR"/>
        </w:rPr>
        <w:t>(1), 1-2.</w:t>
      </w:r>
      <w:r w:rsidR="00BC6D5E" w:rsidRPr="00BC5EA2">
        <w:rPr>
          <w:rFonts w:ascii="Times New Roman" w:eastAsia="Times New Roman" w:hAnsi="Times New Roman" w:cs="Times New Roman"/>
          <w:sz w:val="24"/>
          <w:szCs w:val="24"/>
          <w:lang w:val="es-CR" w:eastAsia="es-CR"/>
        </w:rPr>
        <w:t xml:space="preserve"> </w:t>
      </w:r>
      <w:hyperlink r:id="rId16" w:tgtFrame="_blank" w:history="1">
        <w:r w:rsidR="00BC6D5E" w:rsidRPr="00BC5EA2">
          <w:rPr>
            <w:rStyle w:val="Hipervnculo"/>
            <w:rFonts w:ascii="Times New Roman" w:hAnsi="Times New Roman" w:cs="Times New Roman"/>
            <w:sz w:val="24"/>
            <w:szCs w:val="24"/>
          </w:rPr>
          <w:t>https://doi.org/10.1016/S0325-7541(14)70039-2</w:t>
        </w:r>
      </w:hyperlink>
      <w:r w:rsidRPr="00BC5EA2">
        <w:rPr>
          <w:rFonts w:ascii="Times New Roman" w:eastAsia="Times New Roman" w:hAnsi="Times New Roman" w:cs="Times New Roman"/>
          <w:sz w:val="24"/>
          <w:szCs w:val="24"/>
          <w:lang w:val="es-CR" w:eastAsia="es-CR"/>
        </w:rPr>
        <w:t xml:space="preserve"> </w:t>
      </w:r>
    </w:p>
    <w:p w14:paraId="652B09DC" w14:textId="034398D9" w:rsidR="00D61526" w:rsidRPr="00BC5EA2" w:rsidRDefault="00D61526" w:rsidP="00297582">
      <w:pPr>
        <w:spacing w:line="240" w:lineRule="auto"/>
        <w:ind w:left="720" w:hanging="720"/>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Ley para la Gestión Integral de Residuos</w:t>
      </w:r>
      <w:r w:rsidR="008D45FD">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w:t>
      </w:r>
      <w:r w:rsidRPr="008D45FD">
        <w:rPr>
          <w:rFonts w:ascii="Times New Roman" w:eastAsia="Times New Roman" w:hAnsi="Times New Roman" w:cs="Times New Roman"/>
          <w:sz w:val="24"/>
          <w:szCs w:val="24"/>
        </w:rPr>
        <w:t>Diario Oficial La Gaceta</w:t>
      </w:r>
      <w:r w:rsidR="008D45FD">
        <w:rPr>
          <w:rFonts w:ascii="Times New Roman" w:eastAsia="Times New Roman" w:hAnsi="Times New Roman" w:cs="Times New Roman"/>
          <w:sz w:val="24"/>
          <w:szCs w:val="24"/>
        </w:rPr>
        <w:t>,</w:t>
      </w:r>
      <w:r w:rsidR="008D45FD" w:rsidRPr="00BC5EA2">
        <w:rPr>
          <w:rFonts w:ascii="Times New Roman" w:eastAsia="Times New Roman" w:hAnsi="Times New Roman" w:cs="Times New Roman"/>
          <w:sz w:val="24"/>
          <w:szCs w:val="24"/>
        </w:rPr>
        <w:t xml:space="preserve"> </w:t>
      </w:r>
      <w:r w:rsidRPr="00BC5EA2">
        <w:rPr>
          <w:rFonts w:ascii="Times New Roman" w:eastAsia="Times New Roman" w:hAnsi="Times New Roman" w:cs="Times New Roman"/>
          <w:sz w:val="24"/>
          <w:szCs w:val="24"/>
        </w:rPr>
        <w:t>San José, Costa Rica</w:t>
      </w:r>
      <w:r w:rsidR="008D45FD">
        <w:rPr>
          <w:rFonts w:ascii="Times New Roman" w:eastAsia="Times New Roman" w:hAnsi="Times New Roman" w:cs="Times New Roman"/>
          <w:sz w:val="24"/>
          <w:szCs w:val="24"/>
        </w:rPr>
        <w:t xml:space="preserve">, </w:t>
      </w:r>
      <w:r w:rsidR="008D45FD" w:rsidRPr="00BC5EA2">
        <w:rPr>
          <w:rFonts w:ascii="Times New Roman" w:eastAsia="Times New Roman" w:hAnsi="Times New Roman" w:cs="Times New Roman"/>
          <w:sz w:val="24"/>
          <w:szCs w:val="24"/>
        </w:rPr>
        <w:t>26 de junio</w:t>
      </w:r>
      <w:r w:rsidR="008D45FD">
        <w:rPr>
          <w:rFonts w:ascii="Times New Roman" w:eastAsia="Times New Roman" w:hAnsi="Times New Roman" w:cs="Times New Roman"/>
          <w:sz w:val="24"/>
          <w:szCs w:val="24"/>
        </w:rPr>
        <w:t xml:space="preserve"> de</w:t>
      </w:r>
      <w:r w:rsidR="008D45FD" w:rsidRPr="00BC5EA2">
        <w:rPr>
          <w:rFonts w:ascii="Times New Roman" w:eastAsia="Times New Roman" w:hAnsi="Times New Roman" w:cs="Times New Roman"/>
          <w:sz w:val="24"/>
          <w:szCs w:val="24"/>
        </w:rPr>
        <w:t xml:space="preserve"> 2010. </w:t>
      </w:r>
    </w:p>
    <w:p w14:paraId="3F263029" w14:textId="77777777" w:rsidR="00D61526" w:rsidRPr="00BC5EA2" w:rsidRDefault="00D61526" w:rsidP="00297582">
      <w:pPr>
        <w:spacing w:line="240" w:lineRule="auto"/>
        <w:ind w:left="720" w:hanging="720"/>
        <w:rPr>
          <w:rFonts w:ascii="Times New Roman" w:eastAsia="Times New Roman" w:hAnsi="Times New Roman" w:cs="Times New Roman"/>
          <w:b/>
          <w:bCs/>
          <w:sz w:val="24"/>
          <w:szCs w:val="24"/>
          <w:lang w:val="es-CR" w:eastAsia="es-CR"/>
        </w:rPr>
      </w:pPr>
      <w:r w:rsidRPr="00BC5EA2">
        <w:rPr>
          <w:rFonts w:ascii="Times New Roman" w:eastAsia="Times New Roman" w:hAnsi="Times New Roman" w:cs="Times New Roman"/>
          <w:sz w:val="24"/>
          <w:szCs w:val="24"/>
          <w:lang w:val="es-CR" w:eastAsia="es-CR"/>
        </w:rPr>
        <w:t xml:space="preserve">Martínez, J. (2008). Conflictos ecológicos y justicia social. </w:t>
      </w:r>
      <w:r w:rsidRPr="00BC5EA2">
        <w:rPr>
          <w:rFonts w:ascii="Times New Roman" w:eastAsia="Times New Roman" w:hAnsi="Times New Roman" w:cs="Times New Roman"/>
          <w:i/>
          <w:iCs/>
          <w:sz w:val="24"/>
          <w:szCs w:val="24"/>
          <w:lang w:val="es-CR" w:eastAsia="es-CR"/>
        </w:rPr>
        <w:t>Papeles de relaciones ecosociales y cambio global</w:t>
      </w:r>
      <w:r w:rsidRPr="00BC5EA2">
        <w:rPr>
          <w:rFonts w:ascii="Times New Roman" w:eastAsia="Times New Roman" w:hAnsi="Times New Roman" w:cs="Times New Roman"/>
          <w:sz w:val="24"/>
          <w:szCs w:val="24"/>
          <w:lang w:val="es-CR" w:eastAsia="es-CR"/>
        </w:rPr>
        <w:t xml:space="preserve">, </w:t>
      </w:r>
      <w:r w:rsidRPr="00BE3C5A">
        <w:rPr>
          <w:rFonts w:ascii="Times New Roman" w:eastAsia="Times New Roman" w:hAnsi="Times New Roman" w:cs="Times New Roman"/>
          <w:i/>
          <w:iCs/>
          <w:sz w:val="24"/>
          <w:szCs w:val="24"/>
          <w:lang w:val="es-CR" w:eastAsia="es-CR"/>
        </w:rPr>
        <w:t>103</w:t>
      </w:r>
      <w:r w:rsidRPr="00BC5EA2">
        <w:rPr>
          <w:rFonts w:ascii="Times New Roman" w:eastAsia="Times New Roman" w:hAnsi="Times New Roman" w:cs="Times New Roman"/>
          <w:sz w:val="24"/>
          <w:szCs w:val="24"/>
          <w:lang w:val="es-CR" w:eastAsia="es-CR"/>
        </w:rPr>
        <w:t>, 11-27.</w:t>
      </w:r>
    </w:p>
    <w:p w14:paraId="37127CAC" w14:textId="2E63C6AB" w:rsidR="00D61526" w:rsidRPr="00BC5EA2" w:rsidRDefault="00D61526" w:rsidP="00297582">
      <w:pPr>
        <w:spacing w:line="240" w:lineRule="auto"/>
        <w:ind w:left="720" w:hanging="720"/>
        <w:jc w:val="both"/>
        <w:rPr>
          <w:rFonts w:ascii="Times New Roman" w:eastAsia="Times New Roman" w:hAnsi="Times New Roman" w:cs="Times New Roman"/>
          <w:b/>
          <w:bCs/>
          <w:sz w:val="24"/>
          <w:szCs w:val="24"/>
          <w:lang w:val="es-CR" w:eastAsia="es-CR"/>
        </w:rPr>
      </w:pPr>
      <w:r w:rsidRPr="00BC5EA2">
        <w:rPr>
          <w:rFonts w:ascii="Times New Roman" w:eastAsia="Times New Roman" w:hAnsi="Times New Roman" w:cs="Times New Roman"/>
          <w:sz w:val="24"/>
          <w:szCs w:val="24"/>
          <w:lang w:val="es-CR" w:eastAsia="es-CR"/>
        </w:rPr>
        <w:t>Masis, K. (2018</w:t>
      </w:r>
      <w:r w:rsidR="00F73E50" w:rsidRPr="00BC5EA2">
        <w:rPr>
          <w:rFonts w:ascii="Times New Roman" w:eastAsia="Times New Roman" w:hAnsi="Times New Roman" w:cs="Times New Roman"/>
          <w:sz w:val="24"/>
          <w:szCs w:val="24"/>
          <w:lang w:val="es-CR" w:eastAsia="es-CR"/>
        </w:rPr>
        <w:t>)</w:t>
      </w:r>
      <w:r w:rsidR="00F73E50">
        <w:rPr>
          <w:rFonts w:ascii="Times New Roman" w:eastAsia="Times New Roman" w:hAnsi="Times New Roman" w:cs="Times New Roman"/>
          <w:sz w:val="24"/>
          <w:szCs w:val="24"/>
          <w:lang w:val="es-CR" w:eastAsia="es-CR"/>
        </w:rPr>
        <w:t>.</w:t>
      </w:r>
      <w:r w:rsidR="00F73E50" w:rsidRPr="00BC5EA2">
        <w:rPr>
          <w:rFonts w:ascii="Times New Roman" w:eastAsia="Times New Roman" w:hAnsi="Times New Roman" w:cs="Times New Roman"/>
          <w:sz w:val="24"/>
          <w:szCs w:val="24"/>
          <w:lang w:val="es-CR" w:eastAsia="es-CR"/>
        </w:rPr>
        <w:t xml:space="preserve"> </w:t>
      </w:r>
      <w:r w:rsidRPr="00BE3C5A">
        <w:rPr>
          <w:rFonts w:ascii="Times New Roman" w:eastAsia="Times New Roman" w:hAnsi="Times New Roman" w:cs="Times New Roman"/>
          <w:i/>
          <w:iCs/>
          <w:sz w:val="24"/>
          <w:szCs w:val="24"/>
          <w:lang w:val="es-CR"/>
        </w:rPr>
        <w:t>Centros municipales de recuperación de residuos sólidos valorizables en Costa Rica: situación actual y guía de buenas prácticas</w:t>
      </w:r>
      <w:r w:rsidRPr="00BC5EA2">
        <w:rPr>
          <w:rFonts w:ascii="Times New Roman" w:eastAsia="Times New Roman" w:hAnsi="Times New Roman" w:cs="Times New Roman"/>
          <w:sz w:val="24"/>
          <w:szCs w:val="24"/>
          <w:lang w:val="es-CR"/>
        </w:rPr>
        <w:t xml:space="preserve"> </w:t>
      </w:r>
      <w:r w:rsidR="00A30780">
        <w:rPr>
          <w:rFonts w:ascii="Times New Roman" w:eastAsia="Times New Roman" w:hAnsi="Times New Roman" w:cs="Times New Roman"/>
          <w:sz w:val="24"/>
          <w:szCs w:val="24"/>
          <w:lang w:val="es-CR"/>
        </w:rPr>
        <w:t>(</w:t>
      </w:r>
      <w:r w:rsidRPr="00BC5EA2">
        <w:rPr>
          <w:rFonts w:ascii="Times New Roman" w:eastAsia="Times New Roman" w:hAnsi="Times New Roman" w:cs="Times New Roman"/>
          <w:sz w:val="24"/>
          <w:szCs w:val="24"/>
          <w:lang w:val="es-CR"/>
        </w:rPr>
        <w:t>Tesis para optar por el grado de Licenciatura en Ingeniería Ambiental</w:t>
      </w:r>
      <w:r w:rsidR="00A30780">
        <w:rPr>
          <w:rFonts w:ascii="Times New Roman" w:eastAsia="Times New Roman" w:hAnsi="Times New Roman" w:cs="Times New Roman"/>
          <w:sz w:val="24"/>
          <w:szCs w:val="24"/>
          <w:lang w:val="es-CR"/>
        </w:rPr>
        <w:t>)</w:t>
      </w:r>
      <w:r w:rsidRPr="00BC5EA2">
        <w:rPr>
          <w:rFonts w:ascii="Times New Roman" w:eastAsia="Times New Roman" w:hAnsi="Times New Roman" w:cs="Times New Roman"/>
          <w:sz w:val="24"/>
          <w:szCs w:val="24"/>
          <w:lang w:val="es-CR"/>
        </w:rPr>
        <w:t>. Instituto Tecnológico de Costa Rica</w:t>
      </w:r>
      <w:r w:rsidR="00A30780">
        <w:rPr>
          <w:rFonts w:ascii="Times New Roman" w:eastAsia="Times New Roman" w:hAnsi="Times New Roman" w:cs="Times New Roman"/>
          <w:sz w:val="24"/>
          <w:szCs w:val="24"/>
          <w:lang w:val="es-CR"/>
        </w:rPr>
        <w:t>,</w:t>
      </w:r>
      <w:r w:rsidR="00A30780" w:rsidRPr="00BC5EA2">
        <w:rPr>
          <w:rFonts w:ascii="Times New Roman" w:eastAsia="Times New Roman" w:hAnsi="Times New Roman" w:cs="Times New Roman"/>
          <w:sz w:val="24"/>
          <w:szCs w:val="24"/>
          <w:lang w:val="es-CR"/>
        </w:rPr>
        <w:t xml:space="preserve"> </w:t>
      </w:r>
      <w:r w:rsidRPr="00BC5EA2">
        <w:rPr>
          <w:rFonts w:ascii="Times New Roman" w:eastAsia="Times New Roman" w:hAnsi="Times New Roman" w:cs="Times New Roman"/>
          <w:sz w:val="24"/>
          <w:szCs w:val="24"/>
          <w:lang w:val="es-CR"/>
        </w:rPr>
        <w:t xml:space="preserve">Cartago, Costa Rica. </w:t>
      </w:r>
    </w:p>
    <w:p w14:paraId="5B459BEA" w14:textId="0CFD57FD" w:rsidR="00D61526" w:rsidRPr="00BC5EA2" w:rsidRDefault="00D61526" w:rsidP="00297582">
      <w:pPr>
        <w:spacing w:line="240" w:lineRule="auto"/>
        <w:ind w:left="720" w:hanging="720"/>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Municipalidad de Belén. (2018)</w:t>
      </w:r>
      <w:r w:rsidR="006018C1">
        <w:rPr>
          <w:rFonts w:ascii="Times New Roman" w:eastAsia="Times New Roman" w:hAnsi="Times New Roman" w:cs="Times New Roman"/>
          <w:sz w:val="24"/>
          <w:szCs w:val="24"/>
        </w:rPr>
        <w:t>.</w:t>
      </w:r>
      <w:r w:rsidRPr="00BC5EA2">
        <w:rPr>
          <w:rFonts w:ascii="Times New Roman" w:eastAsia="Times New Roman" w:hAnsi="Times New Roman" w:cs="Times New Roman"/>
          <w:sz w:val="24"/>
          <w:szCs w:val="24"/>
        </w:rPr>
        <w:t xml:space="preserve"> Inventario Cantonal de Gases de Efecto Invernadero 2017. Belén, Heredia</w:t>
      </w:r>
      <w:r w:rsidR="006018C1">
        <w:rPr>
          <w:rFonts w:ascii="Times New Roman" w:eastAsia="Times New Roman" w:hAnsi="Times New Roman" w:cs="Times New Roman"/>
          <w:sz w:val="24"/>
          <w:szCs w:val="24"/>
        </w:rPr>
        <w:t>.</w:t>
      </w:r>
    </w:p>
    <w:p w14:paraId="187B3A26" w14:textId="77777777" w:rsidR="00D61526" w:rsidRPr="00BC5EA2" w:rsidRDefault="00D61526" w:rsidP="00297582">
      <w:pPr>
        <w:spacing w:line="240" w:lineRule="auto"/>
        <w:ind w:left="720" w:hanging="720"/>
        <w:jc w:val="both"/>
        <w:rPr>
          <w:rFonts w:ascii="Times New Roman" w:eastAsia="Times New Roman" w:hAnsi="Times New Roman" w:cs="Times New Roman"/>
          <w:sz w:val="24"/>
          <w:szCs w:val="24"/>
          <w:lang w:val="es-CR"/>
        </w:rPr>
      </w:pPr>
      <w:r w:rsidRPr="00BC5EA2">
        <w:rPr>
          <w:rFonts w:ascii="Times New Roman" w:eastAsia="Times New Roman" w:hAnsi="Times New Roman" w:cs="Times New Roman"/>
          <w:sz w:val="24"/>
          <w:szCs w:val="24"/>
        </w:rPr>
        <w:lastRenderedPageBreak/>
        <w:t xml:space="preserve">Municipalidad de Belén. (2018). </w:t>
      </w:r>
      <w:r w:rsidRPr="00BC5EA2">
        <w:rPr>
          <w:rFonts w:ascii="Times New Roman" w:eastAsia="Times New Roman" w:hAnsi="Times New Roman" w:cs="Times New Roman"/>
          <w:sz w:val="24"/>
          <w:szCs w:val="24"/>
          <w:lang w:val="es-CR"/>
        </w:rPr>
        <w:t xml:space="preserve">Informe ASP-SAB-002-2018. Belén, Heredia. </w:t>
      </w:r>
    </w:p>
    <w:p w14:paraId="4A728AFC" w14:textId="6AE579E7" w:rsidR="00D61526" w:rsidRPr="00BC5EA2" w:rsidRDefault="00D61526" w:rsidP="00297582">
      <w:pPr>
        <w:spacing w:line="240" w:lineRule="auto"/>
        <w:ind w:left="720" w:hanging="720"/>
        <w:jc w:val="both"/>
        <w:rPr>
          <w:rFonts w:ascii="Times New Roman" w:eastAsia="Times New Roman" w:hAnsi="Times New Roman" w:cs="Times New Roman"/>
          <w:sz w:val="24"/>
          <w:szCs w:val="24"/>
          <w:lang w:val="en-US"/>
        </w:rPr>
      </w:pPr>
      <w:r w:rsidRPr="00BC5EA2">
        <w:rPr>
          <w:rFonts w:ascii="Times New Roman" w:eastAsia="Times New Roman" w:hAnsi="Times New Roman" w:cs="Times New Roman"/>
          <w:sz w:val="24"/>
          <w:szCs w:val="24"/>
          <w:lang w:val="en-US"/>
        </w:rPr>
        <w:t xml:space="preserve">Pires, A., Martinho, G. y Chang, N. (2011). Solid waste management in European countries: A review of systems analysis techniques. </w:t>
      </w:r>
      <w:r w:rsidRPr="00BC5EA2">
        <w:rPr>
          <w:rFonts w:ascii="Times New Roman" w:eastAsia="Times New Roman" w:hAnsi="Times New Roman" w:cs="Times New Roman"/>
          <w:i/>
          <w:iCs/>
          <w:sz w:val="24"/>
          <w:szCs w:val="24"/>
          <w:lang w:val="en-US"/>
        </w:rPr>
        <w:t>Journal of Environmental Management</w:t>
      </w:r>
      <w:r w:rsidRPr="00BC5EA2">
        <w:rPr>
          <w:rFonts w:ascii="Times New Roman" w:eastAsia="Times New Roman" w:hAnsi="Times New Roman" w:cs="Times New Roman"/>
          <w:sz w:val="24"/>
          <w:szCs w:val="24"/>
          <w:lang w:val="en-US"/>
        </w:rPr>
        <w:t xml:space="preserve">, </w:t>
      </w:r>
      <w:r w:rsidRPr="00BE3C5A">
        <w:rPr>
          <w:rFonts w:ascii="Times New Roman" w:eastAsia="Times New Roman" w:hAnsi="Times New Roman" w:cs="Times New Roman"/>
          <w:i/>
          <w:iCs/>
          <w:sz w:val="24"/>
          <w:szCs w:val="24"/>
          <w:lang w:val="en-US"/>
        </w:rPr>
        <w:t>92</w:t>
      </w:r>
      <w:r w:rsidRPr="00BC5EA2">
        <w:rPr>
          <w:rFonts w:ascii="Times New Roman" w:eastAsia="Times New Roman" w:hAnsi="Times New Roman" w:cs="Times New Roman"/>
          <w:sz w:val="24"/>
          <w:szCs w:val="24"/>
          <w:lang w:val="en-US"/>
        </w:rPr>
        <w:t>, 1033-1050</w:t>
      </w:r>
      <w:r w:rsidR="0077400C" w:rsidRPr="00BC5EA2">
        <w:rPr>
          <w:rFonts w:ascii="Times New Roman" w:eastAsia="Times New Roman" w:hAnsi="Times New Roman" w:cs="Times New Roman"/>
          <w:sz w:val="24"/>
          <w:szCs w:val="24"/>
          <w:lang w:val="en-US"/>
        </w:rPr>
        <w:t>.</w:t>
      </w:r>
      <w:r w:rsidR="00BC6D5E" w:rsidRPr="00BC5EA2">
        <w:rPr>
          <w:rFonts w:ascii="Times New Roman" w:eastAsia="Times New Roman" w:hAnsi="Times New Roman" w:cs="Times New Roman"/>
          <w:sz w:val="24"/>
          <w:szCs w:val="24"/>
          <w:lang w:val="en-US"/>
        </w:rPr>
        <w:t xml:space="preserve"> </w:t>
      </w:r>
      <w:hyperlink r:id="rId17" w:tgtFrame="_blank" w:history="1">
        <w:r w:rsidR="00BC6D5E" w:rsidRPr="00BC5EA2">
          <w:rPr>
            <w:rStyle w:val="Hipervnculo"/>
            <w:rFonts w:ascii="Times New Roman" w:hAnsi="Times New Roman" w:cs="Times New Roman"/>
            <w:sz w:val="24"/>
            <w:szCs w:val="24"/>
            <w:lang w:val="en-US"/>
          </w:rPr>
          <w:t>https://doi.org/10.1016/j.jenvman.2010.11.024</w:t>
        </w:r>
      </w:hyperlink>
    </w:p>
    <w:p w14:paraId="274AD4D1" w14:textId="77777777" w:rsidR="00D61526" w:rsidRPr="00BC5EA2" w:rsidRDefault="00D61526" w:rsidP="00297582">
      <w:pPr>
        <w:spacing w:line="240" w:lineRule="auto"/>
        <w:ind w:left="720" w:hanging="720"/>
        <w:jc w:val="both"/>
        <w:rPr>
          <w:rFonts w:ascii="Times New Roman" w:eastAsia="Times New Roman" w:hAnsi="Times New Roman" w:cs="Times New Roman"/>
          <w:sz w:val="24"/>
          <w:szCs w:val="24"/>
          <w:lang w:val="es-CR" w:eastAsia="es-CR"/>
        </w:rPr>
      </w:pPr>
      <w:r w:rsidRPr="00BC5EA2">
        <w:rPr>
          <w:rFonts w:ascii="Times New Roman" w:eastAsia="Times New Roman" w:hAnsi="Times New Roman" w:cs="Times New Roman"/>
          <w:sz w:val="24"/>
          <w:szCs w:val="24"/>
          <w:lang w:val="en-US" w:eastAsia="es-CR"/>
        </w:rPr>
        <w:t xml:space="preserve">Prieto-Sandoval, V., Jaca, C. y Ormazabal, M. (2017). </w:t>
      </w:r>
      <w:r w:rsidRPr="00BC5EA2">
        <w:rPr>
          <w:rFonts w:ascii="Times New Roman" w:eastAsia="Times New Roman" w:hAnsi="Times New Roman" w:cs="Times New Roman"/>
          <w:sz w:val="24"/>
          <w:szCs w:val="24"/>
          <w:lang w:val="es-CR" w:eastAsia="es-CR"/>
        </w:rPr>
        <w:t xml:space="preserve">Economía circular: Relación con la evolución del concepto de sostenibilidad y estrategias para su implementación. </w:t>
      </w:r>
      <w:r w:rsidRPr="00BC5EA2">
        <w:rPr>
          <w:rFonts w:ascii="Times New Roman" w:eastAsia="Times New Roman" w:hAnsi="Times New Roman" w:cs="Times New Roman"/>
          <w:i/>
          <w:iCs/>
          <w:sz w:val="24"/>
          <w:szCs w:val="24"/>
          <w:lang w:val="es-CR" w:eastAsia="es-CR"/>
        </w:rPr>
        <w:t>Memoria Investigaciones en Ingeniería</w:t>
      </w:r>
      <w:r w:rsidRPr="00BC5EA2">
        <w:rPr>
          <w:rFonts w:ascii="Times New Roman" w:eastAsia="Times New Roman" w:hAnsi="Times New Roman" w:cs="Times New Roman"/>
          <w:sz w:val="24"/>
          <w:szCs w:val="24"/>
          <w:lang w:val="es-CR" w:eastAsia="es-CR"/>
        </w:rPr>
        <w:t xml:space="preserve">, </w:t>
      </w:r>
      <w:r w:rsidRPr="00BE3C5A">
        <w:rPr>
          <w:rFonts w:ascii="Times New Roman" w:eastAsia="Times New Roman" w:hAnsi="Times New Roman" w:cs="Times New Roman"/>
          <w:i/>
          <w:iCs/>
          <w:sz w:val="24"/>
          <w:szCs w:val="24"/>
          <w:lang w:val="es-CR" w:eastAsia="es-CR"/>
        </w:rPr>
        <w:t>15</w:t>
      </w:r>
      <w:r w:rsidRPr="00BC5EA2">
        <w:rPr>
          <w:rFonts w:ascii="Times New Roman" w:eastAsia="Times New Roman" w:hAnsi="Times New Roman" w:cs="Times New Roman"/>
          <w:sz w:val="24"/>
          <w:szCs w:val="24"/>
          <w:lang w:val="es-CR" w:eastAsia="es-CR"/>
        </w:rPr>
        <w:t xml:space="preserve">, 85-95. </w:t>
      </w:r>
    </w:p>
    <w:p w14:paraId="7CD325A5" w14:textId="486195A9" w:rsidR="00D61526" w:rsidRPr="00BC5EA2" w:rsidRDefault="00D61526" w:rsidP="00297582">
      <w:pPr>
        <w:spacing w:line="240" w:lineRule="auto"/>
        <w:ind w:left="720" w:hanging="720"/>
        <w:rPr>
          <w:rFonts w:ascii="Times New Roman" w:eastAsia="Times New Roman" w:hAnsi="Times New Roman" w:cs="Times New Roman"/>
          <w:sz w:val="24"/>
          <w:szCs w:val="24"/>
          <w:lang w:val="es-CR" w:eastAsia="es-CR"/>
        </w:rPr>
      </w:pPr>
      <w:r w:rsidRPr="00BC5EA2">
        <w:rPr>
          <w:rFonts w:ascii="Times New Roman" w:eastAsia="Times New Roman" w:hAnsi="Times New Roman" w:cs="Times New Roman"/>
          <w:sz w:val="24"/>
          <w:szCs w:val="24"/>
          <w:lang w:val="es-CR" w:eastAsia="es-CR"/>
        </w:rPr>
        <w:t xml:space="preserve">Quiroga, R. (2007). </w:t>
      </w:r>
      <w:r w:rsidRPr="00BE3C5A">
        <w:rPr>
          <w:rFonts w:ascii="Times New Roman" w:eastAsia="Times New Roman" w:hAnsi="Times New Roman" w:cs="Times New Roman"/>
          <w:i/>
          <w:iCs/>
          <w:sz w:val="24"/>
          <w:szCs w:val="24"/>
          <w:lang w:val="es-CR" w:eastAsia="es-CR"/>
        </w:rPr>
        <w:t>Indicadores ambientales y de desarrollo sostenible: avances y perspectivas para América Latina y el Caribe</w:t>
      </w:r>
      <w:r w:rsidRPr="00BC5EA2">
        <w:rPr>
          <w:rFonts w:ascii="Times New Roman" w:eastAsia="Times New Roman" w:hAnsi="Times New Roman" w:cs="Times New Roman"/>
          <w:sz w:val="24"/>
          <w:szCs w:val="24"/>
          <w:lang w:val="es-CR" w:eastAsia="es-CR"/>
        </w:rPr>
        <w:t xml:space="preserve">. </w:t>
      </w:r>
      <w:r w:rsidR="008161AE" w:rsidRPr="00BC5EA2">
        <w:rPr>
          <w:rFonts w:ascii="Times New Roman" w:eastAsia="Times New Roman" w:hAnsi="Times New Roman" w:cs="Times New Roman"/>
          <w:sz w:val="24"/>
          <w:szCs w:val="24"/>
          <w:lang w:val="es-CR" w:eastAsia="es-CR"/>
        </w:rPr>
        <w:t>Santiago de Chile</w:t>
      </w:r>
      <w:r w:rsidR="008161AE">
        <w:rPr>
          <w:rFonts w:ascii="Times New Roman" w:eastAsia="Times New Roman" w:hAnsi="Times New Roman" w:cs="Times New Roman"/>
          <w:sz w:val="24"/>
          <w:szCs w:val="24"/>
          <w:lang w:val="es-CR" w:eastAsia="es-CR"/>
        </w:rPr>
        <w:t xml:space="preserve">: </w:t>
      </w:r>
      <w:r w:rsidRPr="00BC5EA2">
        <w:rPr>
          <w:rFonts w:ascii="Times New Roman" w:eastAsia="Times New Roman" w:hAnsi="Times New Roman" w:cs="Times New Roman"/>
          <w:sz w:val="24"/>
          <w:szCs w:val="24"/>
          <w:lang w:val="es-CR" w:eastAsia="es-CR"/>
        </w:rPr>
        <w:t xml:space="preserve">CEPAL/Naciones Unidas. </w:t>
      </w:r>
    </w:p>
    <w:p w14:paraId="4B583555" w14:textId="77777777" w:rsidR="00D61526" w:rsidRPr="00BC5EA2" w:rsidRDefault="00D61526" w:rsidP="00297582">
      <w:pPr>
        <w:spacing w:line="240" w:lineRule="auto"/>
        <w:ind w:left="720" w:hanging="720"/>
        <w:jc w:val="both"/>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Sáenz, A. y Urdaneta, J. (2014). Manejo de los Residuos Sólidos en América Latina y el Caribe. </w:t>
      </w:r>
      <w:r w:rsidRPr="00BC5EA2">
        <w:rPr>
          <w:rFonts w:ascii="Times New Roman" w:eastAsia="Times New Roman" w:hAnsi="Times New Roman" w:cs="Times New Roman"/>
          <w:i/>
          <w:iCs/>
          <w:sz w:val="24"/>
          <w:szCs w:val="24"/>
        </w:rPr>
        <w:t>Omnia</w:t>
      </w:r>
      <w:r w:rsidRPr="00BC5EA2">
        <w:rPr>
          <w:rFonts w:ascii="Times New Roman" w:eastAsia="Times New Roman" w:hAnsi="Times New Roman" w:cs="Times New Roman"/>
          <w:sz w:val="24"/>
          <w:szCs w:val="24"/>
        </w:rPr>
        <w:t xml:space="preserve">, </w:t>
      </w:r>
      <w:r w:rsidRPr="00BE3C5A">
        <w:rPr>
          <w:rFonts w:ascii="Times New Roman" w:eastAsia="Times New Roman" w:hAnsi="Times New Roman" w:cs="Times New Roman"/>
          <w:i/>
          <w:iCs/>
          <w:sz w:val="24"/>
          <w:szCs w:val="24"/>
        </w:rPr>
        <w:t>20</w:t>
      </w:r>
      <w:r w:rsidRPr="00BC5EA2">
        <w:rPr>
          <w:rFonts w:ascii="Times New Roman" w:eastAsia="Times New Roman" w:hAnsi="Times New Roman" w:cs="Times New Roman"/>
          <w:sz w:val="24"/>
          <w:szCs w:val="24"/>
        </w:rPr>
        <w:t>(3), 121-135.</w:t>
      </w:r>
    </w:p>
    <w:p w14:paraId="1202EA9A" w14:textId="079542FB" w:rsidR="00D61526" w:rsidRPr="00BC5EA2" w:rsidRDefault="00D61526" w:rsidP="00297582">
      <w:pPr>
        <w:spacing w:line="240" w:lineRule="auto"/>
        <w:ind w:left="720" w:hanging="720"/>
        <w:jc w:val="both"/>
        <w:rPr>
          <w:rFonts w:ascii="Times New Roman" w:eastAsia="Times New Roman" w:hAnsi="Times New Roman" w:cs="Times New Roman"/>
          <w:sz w:val="24"/>
          <w:szCs w:val="24"/>
          <w:lang w:val="es-CR"/>
        </w:rPr>
      </w:pPr>
      <w:r w:rsidRPr="00BC5EA2">
        <w:rPr>
          <w:rFonts w:ascii="Times New Roman" w:eastAsia="Times New Roman" w:hAnsi="Times New Roman" w:cs="Times New Roman"/>
          <w:sz w:val="24"/>
          <w:szCs w:val="24"/>
        </w:rPr>
        <w:t xml:space="preserve">Salazar-Acuña, E. (2016). Evaluación de la generación de residuos sólidos ordinarios del cantón de Belén en el período 2005-2015. </w:t>
      </w:r>
      <w:r w:rsidRPr="00BC5EA2">
        <w:rPr>
          <w:rFonts w:ascii="Times New Roman" w:eastAsia="Times New Roman" w:hAnsi="Times New Roman" w:cs="Times New Roman"/>
          <w:i/>
          <w:iCs/>
          <w:sz w:val="24"/>
          <w:szCs w:val="24"/>
          <w:lang w:val="es-CR"/>
        </w:rPr>
        <w:t>Cuadernos de Investigación UNED</w:t>
      </w:r>
      <w:r w:rsidRPr="00BC5EA2">
        <w:rPr>
          <w:rFonts w:ascii="Times New Roman" w:eastAsia="Times New Roman" w:hAnsi="Times New Roman" w:cs="Times New Roman"/>
          <w:sz w:val="24"/>
          <w:szCs w:val="24"/>
          <w:lang w:val="es-CR"/>
        </w:rPr>
        <w:t xml:space="preserve">, </w:t>
      </w:r>
      <w:r w:rsidRPr="00BE3C5A">
        <w:rPr>
          <w:rFonts w:ascii="Times New Roman" w:eastAsia="Times New Roman" w:hAnsi="Times New Roman" w:cs="Times New Roman"/>
          <w:i/>
          <w:iCs/>
          <w:sz w:val="24"/>
          <w:szCs w:val="24"/>
          <w:lang w:val="es-CR"/>
        </w:rPr>
        <w:t>8</w:t>
      </w:r>
      <w:r w:rsidRPr="00BC5EA2">
        <w:rPr>
          <w:rFonts w:ascii="Times New Roman" w:eastAsia="Times New Roman" w:hAnsi="Times New Roman" w:cs="Times New Roman"/>
          <w:sz w:val="24"/>
          <w:szCs w:val="24"/>
          <w:lang w:val="es-CR"/>
        </w:rPr>
        <w:t>(2), 241-247.</w:t>
      </w:r>
      <w:r w:rsidR="00CB6674" w:rsidRPr="00BC5EA2">
        <w:rPr>
          <w:rFonts w:ascii="Times New Roman" w:eastAsia="Times New Roman" w:hAnsi="Times New Roman" w:cs="Times New Roman"/>
          <w:sz w:val="24"/>
          <w:szCs w:val="24"/>
          <w:lang w:val="es-CR"/>
        </w:rPr>
        <w:t xml:space="preserve"> </w:t>
      </w:r>
      <w:r w:rsidR="0077400C" w:rsidRPr="00BC5EA2">
        <w:rPr>
          <w:rFonts w:ascii="Times New Roman" w:eastAsia="Times New Roman" w:hAnsi="Times New Roman" w:cs="Times New Roman"/>
          <w:sz w:val="24"/>
          <w:szCs w:val="24"/>
          <w:lang w:val="es-CR"/>
        </w:rPr>
        <w:t xml:space="preserve">Recuperado de </w:t>
      </w:r>
      <w:hyperlink r:id="rId18" w:history="1">
        <w:r w:rsidR="0077400C" w:rsidRPr="00BC5EA2">
          <w:rPr>
            <w:rStyle w:val="Hipervnculo"/>
            <w:rFonts w:ascii="Times New Roman" w:eastAsia="Times New Roman" w:hAnsi="Times New Roman" w:cs="Times New Roman"/>
            <w:sz w:val="24"/>
            <w:szCs w:val="24"/>
            <w:lang w:val="es-CR"/>
          </w:rPr>
          <w:t>https://revistas.uned.ac.cr/index.php/cuadernos/article/view/1567</w:t>
        </w:r>
      </w:hyperlink>
      <w:r w:rsidR="0077400C" w:rsidRPr="00BC5EA2">
        <w:rPr>
          <w:rFonts w:ascii="Times New Roman" w:eastAsia="Times New Roman" w:hAnsi="Times New Roman" w:cs="Times New Roman"/>
          <w:sz w:val="24"/>
          <w:szCs w:val="24"/>
          <w:lang w:val="es-CR"/>
        </w:rPr>
        <w:t xml:space="preserve"> </w:t>
      </w:r>
    </w:p>
    <w:p w14:paraId="14EEDEEE" w14:textId="77777777" w:rsidR="00D61526" w:rsidRPr="00BC5EA2" w:rsidRDefault="00D61526" w:rsidP="00297582">
      <w:pPr>
        <w:spacing w:line="240" w:lineRule="auto"/>
        <w:ind w:left="720" w:hanging="720"/>
        <w:jc w:val="both"/>
        <w:rPr>
          <w:rFonts w:ascii="Times New Roman" w:eastAsia="Times New Roman" w:hAnsi="Times New Roman" w:cs="Times New Roman"/>
          <w:sz w:val="24"/>
          <w:szCs w:val="24"/>
          <w:lang w:val="es-CR"/>
        </w:rPr>
      </w:pPr>
      <w:r w:rsidRPr="00BC5EA2">
        <w:rPr>
          <w:rFonts w:ascii="Times New Roman" w:eastAsia="Times New Roman" w:hAnsi="Times New Roman" w:cs="Times New Roman"/>
          <w:sz w:val="24"/>
          <w:szCs w:val="24"/>
          <w:lang w:val="es-CR"/>
        </w:rPr>
        <w:t xml:space="preserve">Troschinetz, A. y Mihelcic, J. (2009). </w:t>
      </w:r>
      <w:r w:rsidRPr="00BC5EA2">
        <w:rPr>
          <w:rFonts w:ascii="Times New Roman" w:eastAsia="Times New Roman" w:hAnsi="Times New Roman" w:cs="Times New Roman"/>
          <w:sz w:val="24"/>
          <w:szCs w:val="24"/>
          <w:lang w:val="en-US"/>
        </w:rPr>
        <w:t xml:space="preserve">Sustainable recycling of municipal solid waste in developing countries. </w:t>
      </w:r>
      <w:r w:rsidRPr="00BC5EA2">
        <w:rPr>
          <w:rFonts w:ascii="Times New Roman" w:eastAsia="Times New Roman" w:hAnsi="Times New Roman" w:cs="Times New Roman"/>
          <w:i/>
          <w:iCs/>
          <w:sz w:val="24"/>
          <w:szCs w:val="24"/>
          <w:lang w:val="es-CR"/>
        </w:rPr>
        <w:t>Waste Management</w:t>
      </w:r>
      <w:r w:rsidRPr="00BC5EA2">
        <w:rPr>
          <w:rFonts w:ascii="Times New Roman" w:eastAsia="Times New Roman" w:hAnsi="Times New Roman" w:cs="Times New Roman"/>
          <w:sz w:val="24"/>
          <w:szCs w:val="24"/>
          <w:lang w:val="es-CR"/>
        </w:rPr>
        <w:t xml:space="preserve">, </w:t>
      </w:r>
      <w:r w:rsidRPr="00BE3C5A">
        <w:rPr>
          <w:rFonts w:ascii="Times New Roman" w:eastAsia="Times New Roman" w:hAnsi="Times New Roman" w:cs="Times New Roman"/>
          <w:i/>
          <w:iCs/>
          <w:sz w:val="24"/>
          <w:szCs w:val="24"/>
          <w:lang w:val="es-CR"/>
        </w:rPr>
        <w:t>29</w:t>
      </w:r>
      <w:r w:rsidRPr="00BC5EA2">
        <w:rPr>
          <w:rFonts w:ascii="Times New Roman" w:eastAsia="Times New Roman" w:hAnsi="Times New Roman" w:cs="Times New Roman"/>
          <w:sz w:val="24"/>
          <w:szCs w:val="24"/>
          <w:lang w:val="es-CR"/>
        </w:rPr>
        <w:t xml:space="preserve">, 915-923. </w:t>
      </w:r>
      <w:hyperlink r:id="rId19" w:tgtFrame="_blank" w:history="1">
        <w:r w:rsidR="00CB6674" w:rsidRPr="00BC5EA2">
          <w:rPr>
            <w:rStyle w:val="Hipervnculo"/>
            <w:rFonts w:ascii="Times New Roman" w:hAnsi="Times New Roman" w:cs="Times New Roman"/>
            <w:sz w:val="24"/>
            <w:szCs w:val="24"/>
          </w:rPr>
          <w:t>https://doi.org/10.1016/j.wasman.2008.04.016</w:t>
        </w:r>
      </w:hyperlink>
    </w:p>
    <w:p w14:paraId="2AEB00CB" w14:textId="77777777" w:rsidR="00D61526" w:rsidRPr="00BC5EA2" w:rsidRDefault="00D61526" w:rsidP="00297582">
      <w:pPr>
        <w:spacing w:line="240" w:lineRule="auto"/>
        <w:ind w:left="720" w:hanging="720"/>
        <w:jc w:val="both"/>
        <w:rPr>
          <w:rFonts w:ascii="Times New Roman" w:eastAsia="Times New Roman" w:hAnsi="Times New Roman" w:cs="Times New Roman"/>
          <w:sz w:val="24"/>
          <w:szCs w:val="24"/>
          <w:lang w:val="en-US"/>
        </w:rPr>
      </w:pPr>
      <w:r w:rsidRPr="00BC5EA2">
        <w:rPr>
          <w:rFonts w:ascii="Times New Roman" w:eastAsia="Times New Roman" w:hAnsi="Times New Roman" w:cs="Times New Roman"/>
          <w:sz w:val="24"/>
          <w:szCs w:val="24"/>
        </w:rPr>
        <w:t xml:space="preserve">Velásquez, A. (2008). La gestión de los residuos sólidos urbanos en la ciudad de Hannover: un modelo exitoso. </w:t>
      </w:r>
      <w:r w:rsidRPr="00BC5EA2">
        <w:rPr>
          <w:rFonts w:ascii="Times New Roman" w:eastAsia="Times New Roman" w:hAnsi="Times New Roman" w:cs="Times New Roman"/>
          <w:i/>
          <w:iCs/>
          <w:sz w:val="24"/>
          <w:szCs w:val="24"/>
          <w:lang w:val="en-US"/>
        </w:rPr>
        <w:t>Anales de Geografía</w:t>
      </w:r>
      <w:r w:rsidRPr="00BC5EA2">
        <w:rPr>
          <w:rFonts w:ascii="Times New Roman" w:eastAsia="Times New Roman" w:hAnsi="Times New Roman" w:cs="Times New Roman"/>
          <w:sz w:val="24"/>
          <w:szCs w:val="24"/>
          <w:lang w:val="en-US"/>
        </w:rPr>
        <w:t xml:space="preserve">, </w:t>
      </w:r>
      <w:r w:rsidRPr="00BE3C5A">
        <w:rPr>
          <w:rFonts w:ascii="Times New Roman" w:eastAsia="Times New Roman" w:hAnsi="Times New Roman" w:cs="Times New Roman"/>
          <w:i/>
          <w:iCs/>
          <w:sz w:val="24"/>
          <w:szCs w:val="24"/>
          <w:lang w:val="en-US"/>
        </w:rPr>
        <w:t>28</w:t>
      </w:r>
      <w:r w:rsidRPr="00BC5EA2">
        <w:rPr>
          <w:rFonts w:ascii="Times New Roman" w:eastAsia="Times New Roman" w:hAnsi="Times New Roman" w:cs="Times New Roman"/>
          <w:sz w:val="24"/>
          <w:szCs w:val="24"/>
          <w:lang w:val="en-US"/>
        </w:rPr>
        <w:t xml:space="preserve">(1), 163-177. </w:t>
      </w:r>
    </w:p>
    <w:p w14:paraId="148A254B" w14:textId="62B75D4B" w:rsidR="00D61526" w:rsidRPr="00BC5EA2" w:rsidRDefault="00D61526" w:rsidP="00297582">
      <w:pPr>
        <w:spacing w:line="240" w:lineRule="auto"/>
        <w:ind w:left="720" w:hanging="720"/>
        <w:jc w:val="both"/>
        <w:rPr>
          <w:rFonts w:ascii="Times New Roman" w:eastAsia="Times New Roman" w:hAnsi="Times New Roman" w:cs="Times New Roman"/>
          <w:sz w:val="24"/>
          <w:szCs w:val="24"/>
          <w:lang w:val="en-US"/>
        </w:rPr>
      </w:pPr>
      <w:r w:rsidRPr="00BC5EA2">
        <w:rPr>
          <w:rFonts w:ascii="Times New Roman" w:eastAsia="Times New Roman" w:hAnsi="Times New Roman" w:cs="Times New Roman"/>
          <w:sz w:val="24"/>
          <w:szCs w:val="24"/>
          <w:lang w:val="en-US"/>
        </w:rPr>
        <w:t xml:space="preserve">Wilson, D. (2007). Development drivers for waste management. </w:t>
      </w:r>
      <w:r w:rsidRPr="00BC5EA2">
        <w:rPr>
          <w:rFonts w:ascii="Times New Roman" w:eastAsia="Times New Roman" w:hAnsi="Times New Roman" w:cs="Times New Roman"/>
          <w:i/>
          <w:iCs/>
          <w:sz w:val="24"/>
          <w:szCs w:val="24"/>
          <w:lang w:val="en-US"/>
        </w:rPr>
        <w:t>Waste Manage Res.</w:t>
      </w:r>
      <w:r w:rsidRPr="00BC5EA2">
        <w:rPr>
          <w:rFonts w:ascii="Times New Roman" w:eastAsia="Times New Roman" w:hAnsi="Times New Roman" w:cs="Times New Roman"/>
          <w:sz w:val="24"/>
          <w:szCs w:val="24"/>
          <w:lang w:val="en-US"/>
        </w:rPr>
        <w:t xml:space="preserve">, </w:t>
      </w:r>
      <w:r w:rsidRPr="00BE3C5A">
        <w:rPr>
          <w:rFonts w:ascii="Times New Roman" w:eastAsia="Times New Roman" w:hAnsi="Times New Roman" w:cs="Times New Roman"/>
          <w:i/>
          <w:iCs/>
          <w:sz w:val="24"/>
          <w:szCs w:val="24"/>
          <w:lang w:val="en-US"/>
        </w:rPr>
        <w:t>25</w:t>
      </w:r>
      <w:r w:rsidRPr="00BC5EA2">
        <w:rPr>
          <w:rFonts w:ascii="Times New Roman" w:eastAsia="Times New Roman" w:hAnsi="Times New Roman" w:cs="Times New Roman"/>
          <w:sz w:val="24"/>
          <w:szCs w:val="24"/>
          <w:lang w:val="en-US"/>
        </w:rPr>
        <w:t>, 198</w:t>
      </w:r>
      <w:r w:rsidR="009B0635">
        <w:rPr>
          <w:rFonts w:ascii="Times New Roman" w:eastAsia="Times New Roman" w:hAnsi="Times New Roman" w:cs="Times New Roman"/>
          <w:sz w:val="24"/>
          <w:szCs w:val="24"/>
          <w:lang w:val="en-US"/>
        </w:rPr>
        <w:t>-</w:t>
      </w:r>
      <w:r w:rsidRPr="00BC5EA2">
        <w:rPr>
          <w:rFonts w:ascii="Times New Roman" w:eastAsia="Times New Roman" w:hAnsi="Times New Roman" w:cs="Times New Roman"/>
          <w:sz w:val="24"/>
          <w:szCs w:val="24"/>
          <w:lang w:val="en-US"/>
        </w:rPr>
        <w:t xml:space="preserve">207. </w:t>
      </w:r>
      <w:hyperlink r:id="rId20" w:tgtFrame="_blank" w:history="1">
        <w:r w:rsidR="00CB6674" w:rsidRPr="00BC5EA2">
          <w:rPr>
            <w:rStyle w:val="Hipervnculo"/>
            <w:rFonts w:ascii="Times New Roman" w:hAnsi="Times New Roman" w:cs="Times New Roman"/>
            <w:sz w:val="24"/>
            <w:szCs w:val="24"/>
            <w:lang w:val="en-US"/>
          </w:rPr>
          <w:t>https://doi.org/10.1177/0734242X07079149</w:t>
        </w:r>
      </w:hyperlink>
    </w:p>
    <w:p w14:paraId="12C574E8" w14:textId="77777777" w:rsidR="00D61526" w:rsidRPr="00BC5EA2" w:rsidRDefault="00D61526" w:rsidP="00297582">
      <w:pPr>
        <w:spacing w:line="240" w:lineRule="auto"/>
        <w:ind w:left="720" w:hanging="720"/>
        <w:jc w:val="both"/>
        <w:rPr>
          <w:rFonts w:ascii="Times New Roman" w:eastAsia="Times New Roman" w:hAnsi="Times New Roman" w:cs="Times New Roman"/>
          <w:sz w:val="24"/>
          <w:szCs w:val="24"/>
          <w:lang w:val="es-CR"/>
        </w:rPr>
      </w:pPr>
      <w:r w:rsidRPr="00BC5EA2">
        <w:rPr>
          <w:rFonts w:ascii="Times New Roman" w:eastAsia="Times New Roman" w:hAnsi="Times New Roman" w:cs="Times New Roman"/>
          <w:sz w:val="24"/>
          <w:szCs w:val="24"/>
          <w:lang w:val="es-CR"/>
        </w:rPr>
        <w:t xml:space="preserve">Winchester, L. (2006). </w:t>
      </w:r>
      <w:r w:rsidRPr="00BC5EA2">
        <w:rPr>
          <w:rFonts w:ascii="Times New Roman" w:eastAsia="Times New Roman" w:hAnsi="Times New Roman" w:cs="Times New Roman"/>
          <w:sz w:val="24"/>
          <w:szCs w:val="24"/>
        </w:rPr>
        <w:t xml:space="preserve">Desafíos para el desarrollo sostenible de las ciudades en América Latina y El Caribe. </w:t>
      </w:r>
      <w:r w:rsidRPr="00BC5EA2">
        <w:rPr>
          <w:rFonts w:ascii="Times New Roman" w:eastAsia="Times New Roman" w:hAnsi="Times New Roman" w:cs="Times New Roman"/>
          <w:i/>
          <w:iCs/>
          <w:sz w:val="24"/>
          <w:szCs w:val="24"/>
          <w:lang w:val="es-CR"/>
        </w:rPr>
        <w:t>Revista Eure</w:t>
      </w:r>
      <w:r w:rsidRPr="00BC5EA2">
        <w:rPr>
          <w:rFonts w:ascii="Times New Roman" w:eastAsia="Times New Roman" w:hAnsi="Times New Roman" w:cs="Times New Roman"/>
          <w:sz w:val="24"/>
          <w:szCs w:val="24"/>
          <w:lang w:val="es-CR"/>
        </w:rPr>
        <w:t xml:space="preserve">, </w:t>
      </w:r>
      <w:r w:rsidRPr="00BE3C5A">
        <w:rPr>
          <w:rFonts w:ascii="Times New Roman" w:eastAsia="Times New Roman" w:hAnsi="Times New Roman" w:cs="Times New Roman"/>
          <w:i/>
          <w:iCs/>
          <w:sz w:val="24"/>
          <w:szCs w:val="24"/>
          <w:lang w:val="es-CR"/>
        </w:rPr>
        <w:t>32</w:t>
      </w:r>
      <w:r w:rsidRPr="00BC5EA2">
        <w:rPr>
          <w:rFonts w:ascii="Times New Roman" w:eastAsia="Times New Roman" w:hAnsi="Times New Roman" w:cs="Times New Roman"/>
          <w:sz w:val="24"/>
          <w:szCs w:val="24"/>
          <w:lang w:val="es-CR"/>
        </w:rPr>
        <w:t xml:space="preserve">(96), 7-25. </w:t>
      </w:r>
      <w:hyperlink r:id="rId21" w:tgtFrame="_blank" w:history="1">
        <w:r w:rsidR="00C237A6" w:rsidRPr="00BC5EA2">
          <w:rPr>
            <w:rStyle w:val="Hipervnculo"/>
            <w:rFonts w:ascii="Times New Roman" w:hAnsi="Times New Roman" w:cs="Times New Roman"/>
            <w:sz w:val="24"/>
            <w:szCs w:val="24"/>
          </w:rPr>
          <w:t>https://doi.org/10.4067/S0250-71612006000200002</w:t>
        </w:r>
      </w:hyperlink>
    </w:p>
    <w:p w14:paraId="3C22A6C6" w14:textId="77777777" w:rsidR="00D61526" w:rsidRPr="00BC5EA2" w:rsidRDefault="00D61526" w:rsidP="00297582">
      <w:pPr>
        <w:spacing w:line="240" w:lineRule="auto"/>
        <w:ind w:left="720" w:hanging="720"/>
        <w:jc w:val="both"/>
        <w:rPr>
          <w:rFonts w:ascii="Times New Roman" w:eastAsia="Times New Roman" w:hAnsi="Times New Roman" w:cs="Times New Roman"/>
          <w:b/>
          <w:bCs/>
          <w:sz w:val="24"/>
          <w:szCs w:val="24"/>
          <w:lang w:val="es-CR" w:eastAsia="es-CR"/>
        </w:rPr>
      </w:pPr>
      <w:r w:rsidRPr="00BC5EA2">
        <w:rPr>
          <w:rFonts w:ascii="Times New Roman" w:eastAsia="Times New Roman" w:hAnsi="Times New Roman" w:cs="Times New Roman"/>
          <w:sz w:val="24"/>
          <w:szCs w:val="24"/>
          <w:lang w:val="es-CR" w:eastAsia="es-CR"/>
        </w:rPr>
        <w:t>Zulaica, L. y Tomadoni. M. (2015).</w:t>
      </w:r>
      <w:r w:rsidRPr="00BC5EA2">
        <w:rPr>
          <w:rFonts w:ascii="Times New Roman" w:eastAsia="Times New Roman" w:hAnsi="Times New Roman" w:cs="Times New Roman"/>
          <w:b/>
          <w:bCs/>
          <w:sz w:val="24"/>
          <w:szCs w:val="24"/>
          <w:lang w:val="es-CR" w:eastAsia="es-CR"/>
        </w:rPr>
        <w:t xml:space="preserve"> </w:t>
      </w:r>
      <w:r w:rsidRPr="00BC5EA2">
        <w:rPr>
          <w:rFonts w:ascii="Times New Roman" w:eastAsia="Times New Roman" w:hAnsi="Times New Roman" w:cs="Times New Roman"/>
          <w:sz w:val="24"/>
          <w:szCs w:val="24"/>
          <w:lang w:val="es-CR"/>
        </w:rPr>
        <w:t xml:space="preserve">Indicadores de sostenibilidad ambiental en el periurbano de la Ciudad de Mar del Plata, Argentina. </w:t>
      </w:r>
      <w:r w:rsidRPr="00BC5EA2">
        <w:rPr>
          <w:rFonts w:ascii="Times New Roman" w:eastAsia="Times New Roman" w:hAnsi="Times New Roman" w:cs="Times New Roman"/>
          <w:i/>
          <w:iCs/>
          <w:sz w:val="24"/>
          <w:szCs w:val="24"/>
          <w:lang w:val="es-CR"/>
        </w:rPr>
        <w:t>Anales de Geografía</w:t>
      </w:r>
      <w:r w:rsidRPr="00BC5EA2">
        <w:rPr>
          <w:rFonts w:ascii="Times New Roman" w:eastAsia="Times New Roman" w:hAnsi="Times New Roman" w:cs="Times New Roman"/>
          <w:sz w:val="24"/>
          <w:szCs w:val="24"/>
          <w:lang w:val="es-CR"/>
        </w:rPr>
        <w:t xml:space="preserve">, </w:t>
      </w:r>
      <w:r w:rsidRPr="00BE3C5A">
        <w:rPr>
          <w:rFonts w:ascii="Times New Roman" w:eastAsia="Times New Roman" w:hAnsi="Times New Roman" w:cs="Times New Roman"/>
          <w:i/>
          <w:iCs/>
          <w:sz w:val="24"/>
          <w:szCs w:val="24"/>
          <w:lang w:val="es-CR"/>
        </w:rPr>
        <w:t>35</w:t>
      </w:r>
      <w:r w:rsidRPr="00BC5EA2">
        <w:rPr>
          <w:rFonts w:ascii="Times New Roman" w:eastAsia="Times New Roman" w:hAnsi="Times New Roman" w:cs="Times New Roman"/>
          <w:sz w:val="24"/>
          <w:szCs w:val="24"/>
          <w:lang w:val="es-CR"/>
        </w:rPr>
        <w:t xml:space="preserve">(2), 195-216. </w:t>
      </w:r>
      <w:hyperlink r:id="rId22" w:tgtFrame="_blank" w:history="1">
        <w:r w:rsidR="00C237A6" w:rsidRPr="00BC5EA2">
          <w:rPr>
            <w:rStyle w:val="Hipervnculo"/>
            <w:rFonts w:ascii="Times New Roman" w:hAnsi="Times New Roman" w:cs="Times New Roman"/>
            <w:sz w:val="24"/>
            <w:szCs w:val="24"/>
          </w:rPr>
          <w:t>https://doi.org/10.5209/rev_AGUC.2015.v35.n2.50120</w:t>
        </w:r>
      </w:hyperlink>
    </w:p>
    <w:p w14:paraId="6A41E432" w14:textId="77777777" w:rsidR="00533816" w:rsidRPr="00BC5EA2" w:rsidRDefault="00533816" w:rsidP="00297582">
      <w:pPr>
        <w:spacing w:line="240" w:lineRule="auto"/>
        <w:rPr>
          <w:rFonts w:ascii="Times New Roman" w:hAnsi="Times New Roman" w:cs="Times New Roman"/>
          <w:sz w:val="24"/>
          <w:szCs w:val="24"/>
        </w:rPr>
      </w:pPr>
    </w:p>
    <w:sectPr w:rsidR="00533816" w:rsidRPr="00BC5EA2" w:rsidSect="007356E4">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4AC8C" w14:textId="77777777" w:rsidR="0012242E" w:rsidRDefault="0012242E" w:rsidP="00D61526">
      <w:pPr>
        <w:spacing w:after="0" w:line="240" w:lineRule="auto"/>
      </w:pPr>
      <w:r>
        <w:separator/>
      </w:r>
    </w:p>
  </w:endnote>
  <w:endnote w:type="continuationSeparator" w:id="0">
    <w:p w14:paraId="57F0E035" w14:textId="77777777" w:rsidR="0012242E" w:rsidRDefault="0012242E" w:rsidP="00D61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F3EC2" w14:textId="77777777" w:rsidR="0012242E" w:rsidRDefault="0012242E" w:rsidP="00D61526">
      <w:pPr>
        <w:spacing w:after="0" w:line="240" w:lineRule="auto"/>
      </w:pPr>
      <w:r>
        <w:separator/>
      </w:r>
    </w:p>
  </w:footnote>
  <w:footnote w:type="continuationSeparator" w:id="0">
    <w:p w14:paraId="677400C7" w14:textId="77777777" w:rsidR="0012242E" w:rsidRDefault="0012242E" w:rsidP="00D61526">
      <w:pPr>
        <w:spacing w:after="0" w:line="240" w:lineRule="auto"/>
      </w:pPr>
      <w:r>
        <w:continuationSeparator/>
      </w:r>
    </w:p>
  </w:footnote>
  <w:footnote w:id="1">
    <w:p w14:paraId="1052F506" w14:textId="6DD8DAA4" w:rsidR="00095C8B" w:rsidRPr="006F6EB7" w:rsidRDefault="00095C8B" w:rsidP="00D61526">
      <w:pPr>
        <w:pStyle w:val="Textonotapie"/>
        <w:rPr>
          <w:lang w:val="es-CR"/>
        </w:rPr>
      </w:pPr>
      <w:r>
        <w:rPr>
          <w:rStyle w:val="Refdenotaalpie"/>
        </w:rPr>
        <w:footnoteRef/>
      </w:r>
      <w:r>
        <w:t xml:space="preserve"> </w:t>
      </w:r>
      <w:r>
        <w:rPr>
          <w:rFonts w:ascii="Times New Roman" w:eastAsia="Times New Roman" w:hAnsi="Times New Roman" w:cs="Times New Roman"/>
          <w:sz w:val="24"/>
          <w:szCs w:val="24"/>
          <w:lang w:val="es-CR" w:eastAsia="es-CR"/>
        </w:rPr>
        <w:t>C</w:t>
      </w:r>
      <w:r w:rsidRPr="54A864D3">
        <w:rPr>
          <w:rFonts w:ascii="Times New Roman" w:eastAsia="Times New Roman" w:hAnsi="Times New Roman" w:cs="Times New Roman"/>
          <w:sz w:val="24"/>
          <w:szCs w:val="24"/>
          <w:lang w:val="es-CR" w:eastAsia="es-CR"/>
        </w:rPr>
        <w:t xml:space="preserve">oordinador </w:t>
      </w:r>
      <w:r>
        <w:rPr>
          <w:rFonts w:ascii="Times New Roman" w:eastAsia="Times New Roman" w:hAnsi="Times New Roman" w:cs="Times New Roman"/>
          <w:sz w:val="24"/>
          <w:szCs w:val="24"/>
          <w:lang w:val="es-CR" w:eastAsia="es-CR"/>
        </w:rPr>
        <w:t>del S</w:t>
      </w:r>
      <w:r w:rsidRPr="54A864D3">
        <w:rPr>
          <w:rFonts w:ascii="Times New Roman" w:eastAsia="Times New Roman" w:hAnsi="Times New Roman" w:cs="Times New Roman"/>
          <w:sz w:val="24"/>
          <w:szCs w:val="24"/>
          <w:lang w:val="es-CR" w:eastAsia="es-CR"/>
        </w:rPr>
        <w:t xml:space="preserve">ubproceso Saneamiento Ambiental. Municipalidad de Belén, Costa Rica. </w:t>
      </w:r>
      <w:hyperlink r:id="rId1">
        <w:r w:rsidRPr="00382418">
          <w:rPr>
            <w:rStyle w:val="Hipervnculo"/>
            <w:rFonts w:ascii="Times New Roman" w:eastAsia="Times New Roman" w:hAnsi="Times New Roman" w:cs="Times New Roman"/>
            <w:color w:val="0563C1"/>
            <w:sz w:val="24"/>
            <w:szCs w:val="24"/>
            <w:lang w:val="es-CR" w:eastAsia="es-CR"/>
          </w:rPr>
          <w:t>esteban2085@gmail.com</w:t>
        </w:r>
      </w:hyperlink>
      <w:r w:rsidRPr="00F82590">
        <w:rPr>
          <w:rStyle w:val="Hipervnculo"/>
          <w:rFonts w:ascii="Times New Roman" w:eastAsia="Times New Roman" w:hAnsi="Times New Roman" w:cs="Times New Roman"/>
          <w:color w:val="auto"/>
          <w:sz w:val="24"/>
          <w:szCs w:val="24"/>
          <w:u w:val="none"/>
          <w:lang w:val="es-CR" w:eastAsia="es-CR"/>
        </w:rPr>
        <w:t>,</w:t>
      </w:r>
      <w:r>
        <w:rPr>
          <w:rStyle w:val="Hipervnculo"/>
          <w:rFonts w:ascii="Times New Roman" w:eastAsia="Times New Roman" w:hAnsi="Times New Roman" w:cs="Times New Roman"/>
          <w:color w:val="0563C1"/>
          <w:sz w:val="24"/>
          <w:szCs w:val="24"/>
          <w:lang w:val="es-CR" w:eastAsia="es-CR"/>
        </w:rPr>
        <w:t xml:space="preserve"> </w:t>
      </w:r>
      <w:hyperlink r:id="rId2" w:history="1">
        <w:r w:rsidRPr="00606952">
          <w:rPr>
            <w:rStyle w:val="Hipervnculo"/>
            <w:rFonts w:ascii="Times New Roman" w:eastAsia="Times New Roman" w:hAnsi="Times New Roman" w:cs="Times New Roman"/>
            <w:sz w:val="24"/>
            <w:szCs w:val="24"/>
            <w:lang w:val="es-CR"/>
          </w:rPr>
          <w:t>https://orcid.org/0000-0002-3440-834</w:t>
        </w:r>
        <w:r w:rsidRPr="00606952">
          <w:rPr>
            <w:rStyle w:val="Hipervnculo"/>
            <w:rFonts w:ascii="Times New Roman" w:eastAsia="Times New Roman" w:hAnsi="Times New Roman" w:cs="Times New Roman"/>
            <w:sz w:val="24"/>
            <w:szCs w:val="24"/>
            <w:lang w:val="en-US"/>
          </w:rPr>
          <w:t>1</w:t>
        </w:r>
      </w:hyperlink>
      <w:r>
        <w:rPr>
          <w:rStyle w:val="Hipervnculo"/>
          <w:rFonts w:ascii="Times New Roman" w:eastAsia="Times New Roman" w:hAnsi="Times New Roman" w:cs="Times New Roman"/>
          <w:color w:val="0563C1"/>
          <w:sz w:val="24"/>
          <w:szCs w:val="24"/>
          <w:lang w:val="es-CR" w:eastAsia="es-CR"/>
        </w:rPr>
        <w:t xml:space="preserve"> </w:t>
      </w:r>
      <w:r>
        <w:rPr>
          <w:rStyle w:val="Hipervnculo"/>
          <w:rFonts w:ascii="Times New Roman" w:eastAsia="Times New Roman" w:hAnsi="Times New Roman" w:cs="Times New Roman"/>
          <w:color w:val="494A4C"/>
          <w:sz w:val="24"/>
          <w:szCs w:val="24"/>
          <w:lang w:val="en-US"/>
        </w:rPr>
        <w:t xml:space="preserve"> </w:t>
      </w:r>
      <w:r w:rsidRPr="00382418">
        <w:rPr>
          <w:rFonts w:ascii="Times New Roman" w:eastAsia="Times New Roman" w:hAnsi="Times New Roman" w:cs="Times New Roman"/>
          <w:color w:val="494A4C"/>
          <w:sz w:val="24"/>
          <w:szCs w:val="24"/>
          <w:lang w:val="es-C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69C9"/>
    <w:multiLevelType w:val="hybridMultilevel"/>
    <w:tmpl w:val="2B8CE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8761837"/>
    <w:multiLevelType w:val="hybridMultilevel"/>
    <w:tmpl w:val="6846CDE0"/>
    <w:lvl w:ilvl="0" w:tplc="C5FE5D24">
      <w:start w:val="1"/>
      <w:numFmt w:val="decimal"/>
      <w:lvlText w:val="%1."/>
      <w:lvlJc w:val="left"/>
      <w:pPr>
        <w:ind w:left="360" w:hanging="360"/>
      </w:pPr>
    </w:lvl>
    <w:lvl w:ilvl="1" w:tplc="91BA0D32">
      <w:start w:val="1"/>
      <w:numFmt w:val="lowerLetter"/>
      <w:lvlText w:val="%2."/>
      <w:lvlJc w:val="left"/>
      <w:pPr>
        <w:ind w:left="1080" w:hanging="360"/>
      </w:pPr>
    </w:lvl>
    <w:lvl w:ilvl="2" w:tplc="8AB268FC">
      <w:start w:val="1"/>
      <w:numFmt w:val="lowerRoman"/>
      <w:lvlText w:val="%3."/>
      <w:lvlJc w:val="right"/>
      <w:pPr>
        <w:ind w:left="1800" w:hanging="180"/>
      </w:pPr>
    </w:lvl>
    <w:lvl w:ilvl="3" w:tplc="242631EC">
      <w:start w:val="1"/>
      <w:numFmt w:val="decimal"/>
      <w:lvlText w:val="%4."/>
      <w:lvlJc w:val="left"/>
      <w:pPr>
        <w:ind w:left="2520" w:hanging="360"/>
      </w:pPr>
    </w:lvl>
    <w:lvl w:ilvl="4" w:tplc="8AEE632A">
      <w:start w:val="1"/>
      <w:numFmt w:val="lowerLetter"/>
      <w:lvlText w:val="%5."/>
      <w:lvlJc w:val="left"/>
      <w:pPr>
        <w:ind w:left="3240" w:hanging="360"/>
      </w:pPr>
    </w:lvl>
    <w:lvl w:ilvl="5" w:tplc="C724224A">
      <w:start w:val="1"/>
      <w:numFmt w:val="lowerRoman"/>
      <w:lvlText w:val="%6."/>
      <w:lvlJc w:val="right"/>
      <w:pPr>
        <w:ind w:left="3960" w:hanging="180"/>
      </w:pPr>
    </w:lvl>
    <w:lvl w:ilvl="6" w:tplc="BFD4A0EE">
      <w:start w:val="1"/>
      <w:numFmt w:val="decimal"/>
      <w:lvlText w:val="%7."/>
      <w:lvlJc w:val="left"/>
      <w:pPr>
        <w:ind w:left="4680" w:hanging="360"/>
      </w:pPr>
    </w:lvl>
    <w:lvl w:ilvl="7" w:tplc="5C3616DE">
      <w:start w:val="1"/>
      <w:numFmt w:val="lowerLetter"/>
      <w:lvlText w:val="%8."/>
      <w:lvlJc w:val="left"/>
      <w:pPr>
        <w:ind w:left="5400" w:hanging="360"/>
      </w:pPr>
    </w:lvl>
    <w:lvl w:ilvl="8" w:tplc="94DAF6E0">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26"/>
    <w:rsid w:val="0000087A"/>
    <w:rsid w:val="00001820"/>
    <w:rsid w:val="00004779"/>
    <w:rsid w:val="00012A22"/>
    <w:rsid w:val="00040D0C"/>
    <w:rsid w:val="00041F54"/>
    <w:rsid w:val="00077561"/>
    <w:rsid w:val="00086103"/>
    <w:rsid w:val="00087128"/>
    <w:rsid w:val="00095C8B"/>
    <w:rsid w:val="000A157A"/>
    <w:rsid w:val="000B3A6F"/>
    <w:rsid w:val="000E0F94"/>
    <w:rsid w:val="000E42E3"/>
    <w:rsid w:val="001039A1"/>
    <w:rsid w:val="001133CE"/>
    <w:rsid w:val="00116E87"/>
    <w:rsid w:val="0012242E"/>
    <w:rsid w:val="00140185"/>
    <w:rsid w:val="00163989"/>
    <w:rsid w:val="00187EA2"/>
    <w:rsid w:val="001D0F54"/>
    <w:rsid w:val="001F0EB8"/>
    <w:rsid w:val="00214920"/>
    <w:rsid w:val="00224266"/>
    <w:rsid w:val="002341CF"/>
    <w:rsid w:val="00235D47"/>
    <w:rsid w:val="002560A7"/>
    <w:rsid w:val="00263B6F"/>
    <w:rsid w:val="00266D6A"/>
    <w:rsid w:val="002708C1"/>
    <w:rsid w:val="00293184"/>
    <w:rsid w:val="00294376"/>
    <w:rsid w:val="00297457"/>
    <w:rsid w:val="00297582"/>
    <w:rsid w:val="002A2B18"/>
    <w:rsid w:val="002A41A2"/>
    <w:rsid w:val="002C1690"/>
    <w:rsid w:val="002D0A02"/>
    <w:rsid w:val="00301FD9"/>
    <w:rsid w:val="00304841"/>
    <w:rsid w:val="00313BC5"/>
    <w:rsid w:val="00314951"/>
    <w:rsid w:val="00317B24"/>
    <w:rsid w:val="00323A34"/>
    <w:rsid w:val="00362A05"/>
    <w:rsid w:val="0037717F"/>
    <w:rsid w:val="00396046"/>
    <w:rsid w:val="003A3405"/>
    <w:rsid w:val="003B6E20"/>
    <w:rsid w:val="003B7BAE"/>
    <w:rsid w:val="003C3F41"/>
    <w:rsid w:val="003C7E15"/>
    <w:rsid w:val="003D0608"/>
    <w:rsid w:val="003D10C8"/>
    <w:rsid w:val="003E4242"/>
    <w:rsid w:val="003E77B5"/>
    <w:rsid w:val="003F0CC3"/>
    <w:rsid w:val="003F2C23"/>
    <w:rsid w:val="003F57F9"/>
    <w:rsid w:val="00403287"/>
    <w:rsid w:val="004111A7"/>
    <w:rsid w:val="00411BFA"/>
    <w:rsid w:val="00411E8C"/>
    <w:rsid w:val="004213A3"/>
    <w:rsid w:val="00426268"/>
    <w:rsid w:val="00443C8A"/>
    <w:rsid w:val="004602DA"/>
    <w:rsid w:val="0046563D"/>
    <w:rsid w:val="004728C2"/>
    <w:rsid w:val="00475030"/>
    <w:rsid w:val="00485BF5"/>
    <w:rsid w:val="004C12A7"/>
    <w:rsid w:val="004C233C"/>
    <w:rsid w:val="00501298"/>
    <w:rsid w:val="005264E6"/>
    <w:rsid w:val="0053261F"/>
    <w:rsid w:val="00533816"/>
    <w:rsid w:val="0054109D"/>
    <w:rsid w:val="00550254"/>
    <w:rsid w:val="00556B59"/>
    <w:rsid w:val="00556EB3"/>
    <w:rsid w:val="00562B13"/>
    <w:rsid w:val="00565285"/>
    <w:rsid w:val="00565B4D"/>
    <w:rsid w:val="005673DE"/>
    <w:rsid w:val="005727FB"/>
    <w:rsid w:val="00572A9D"/>
    <w:rsid w:val="005A2576"/>
    <w:rsid w:val="005D6463"/>
    <w:rsid w:val="005F1A1E"/>
    <w:rsid w:val="005F5AE2"/>
    <w:rsid w:val="006018C1"/>
    <w:rsid w:val="00612688"/>
    <w:rsid w:val="00615BE6"/>
    <w:rsid w:val="006178A3"/>
    <w:rsid w:val="00624E32"/>
    <w:rsid w:val="00645997"/>
    <w:rsid w:val="006501E5"/>
    <w:rsid w:val="0066460C"/>
    <w:rsid w:val="00666627"/>
    <w:rsid w:val="00670D4E"/>
    <w:rsid w:val="0069120A"/>
    <w:rsid w:val="006A2E59"/>
    <w:rsid w:val="00725FA2"/>
    <w:rsid w:val="007356E4"/>
    <w:rsid w:val="00754787"/>
    <w:rsid w:val="0077400C"/>
    <w:rsid w:val="00780160"/>
    <w:rsid w:val="00786AA2"/>
    <w:rsid w:val="00787842"/>
    <w:rsid w:val="007B27CB"/>
    <w:rsid w:val="007E5C4E"/>
    <w:rsid w:val="00802A81"/>
    <w:rsid w:val="008161AE"/>
    <w:rsid w:val="00827062"/>
    <w:rsid w:val="008511BB"/>
    <w:rsid w:val="0089582D"/>
    <w:rsid w:val="0089676F"/>
    <w:rsid w:val="008D1F8B"/>
    <w:rsid w:val="008D45FD"/>
    <w:rsid w:val="008E0559"/>
    <w:rsid w:val="008F7ED0"/>
    <w:rsid w:val="009000D0"/>
    <w:rsid w:val="00916EBA"/>
    <w:rsid w:val="00947FF0"/>
    <w:rsid w:val="00955BEF"/>
    <w:rsid w:val="009718F9"/>
    <w:rsid w:val="00995DB7"/>
    <w:rsid w:val="009B0635"/>
    <w:rsid w:val="009B44A1"/>
    <w:rsid w:val="009C6115"/>
    <w:rsid w:val="00A30780"/>
    <w:rsid w:val="00A3480C"/>
    <w:rsid w:val="00A4539F"/>
    <w:rsid w:val="00A55A8E"/>
    <w:rsid w:val="00A7449E"/>
    <w:rsid w:val="00A77B6F"/>
    <w:rsid w:val="00A80DDE"/>
    <w:rsid w:val="00A8478B"/>
    <w:rsid w:val="00AA4AE6"/>
    <w:rsid w:val="00AB3592"/>
    <w:rsid w:val="00AE1C64"/>
    <w:rsid w:val="00B219CB"/>
    <w:rsid w:val="00B340F1"/>
    <w:rsid w:val="00B41A7A"/>
    <w:rsid w:val="00B53AFE"/>
    <w:rsid w:val="00B637DC"/>
    <w:rsid w:val="00B6675A"/>
    <w:rsid w:val="00B66CAA"/>
    <w:rsid w:val="00B707F7"/>
    <w:rsid w:val="00B73E7D"/>
    <w:rsid w:val="00B7603C"/>
    <w:rsid w:val="00B82206"/>
    <w:rsid w:val="00B83596"/>
    <w:rsid w:val="00BA67B2"/>
    <w:rsid w:val="00BB0D1D"/>
    <w:rsid w:val="00BC5EA2"/>
    <w:rsid w:val="00BC6D5E"/>
    <w:rsid w:val="00BD6C15"/>
    <w:rsid w:val="00BE3C5A"/>
    <w:rsid w:val="00BF1B7B"/>
    <w:rsid w:val="00C169F8"/>
    <w:rsid w:val="00C237A6"/>
    <w:rsid w:val="00C35515"/>
    <w:rsid w:val="00C36C27"/>
    <w:rsid w:val="00C45280"/>
    <w:rsid w:val="00C71328"/>
    <w:rsid w:val="00C71D11"/>
    <w:rsid w:val="00C878A1"/>
    <w:rsid w:val="00CB35CC"/>
    <w:rsid w:val="00CB6674"/>
    <w:rsid w:val="00CD2B0A"/>
    <w:rsid w:val="00CE7C13"/>
    <w:rsid w:val="00CF13A0"/>
    <w:rsid w:val="00D07357"/>
    <w:rsid w:val="00D531E8"/>
    <w:rsid w:val="00D572FB"/>
    <w:rsid w:val="00D61526"/>
    <w:rsid w:val="00D857DA"/>
    <w:rsid w:val="00D902C3"/>
    <w:rsid w:val="00D9311C"/>
    <w:rsid w:val="00DA2540"/>
    <w:rsid w:val="00DD056E"/>
    <w:rsid w:val="00DD404C"/>
    <w:rsid w:val="00DF26D1"/>
    <w:rsid w:val="00DF2A3A"/>
    <w:rsid w:val="00DF5F51"/>
    <w:rsid w:val="00E12F56"/>
    <w:rsid w:val="00E24619"/>
    <w:rsid w:val="00EA686B"/>
    <w:rsid w:val="00EB63B9"/>
    <w:rsid w:val="00ED1A48"/>
    <w:rsid w:val="00EF6118"/>
    <w:rsid w:val="00F04F90"/>
    <w:rsid w:val="00F10F66"/>
    <w:rsid w:val="00F21625"/>
    <w:rsid w:val="00F4079D"/>
    <w:rsid w:val="00F50C10"/>
    <w:rsid w:val="00F73E50"/>
    <w:rsid w:val="00F82590"/>
    <w:rsid w:val="00F94F93"/>
    <w:rsid w:val="00FA575C"/>
    <w:rsid w:val="00FE05FA"/>
    <w:rsid w:val="00FE27B3"/>
    <w:rsid w:val="00FF06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DA12"/>
  <w15:chartTrackingRefBased/>
  <w15:docId w15:val="{E2359807-181A-43B1-A902-1071228F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526"/>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1526"/>
    <w:pPr>
      <w:ind w:left="720"/>
      <w:contextualSpacing/>
    </w:pPr>
    <w:rPr>
      <w:lang w:val="es-CR" w:eastAsia="es-CR"/>
    </w:rPr>
  </w:style>
  <w:style w:type="character" w:styleId="Hipervnculo">
    <w:name w:val="Hyperlink"/>
    <w:basedOn w:val="Fuentedeprrafopredeter"/>
    <w:uiPriority w:val="99"/>
    <w:unhideWhenUsed/>
    <w:rsid w:val="00D61526"/>
    <w:rPr>
      <w:color w:val="0563C1" w:themeColor="hyperlink"/>
      <w:u w:val="single"/>
    </w:rPr>
  </w:style>
  <w:style w:type="paragraph" w:styleId="NormalWeb">
    <w:name w:val="Normal (Web)"/>
    <w:basedOn w:val="Normal"/>
    <w:uiPriority w:val="99"/>
    <w:semiHidden/>
    <w:unhideWhenUsed/>
    <w:rsid w:val="00D61526"/>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paragraph" w:styleId="Textonotapie">
    <w:name w:val="footnote text"/>
    <w:basedOn w:val="Normal"/>
    <w:link w:val="TextonotapieCar"/>
    <w:uiPriority w:val="99"/>
    <w:semiHidden/>
    <w:unhideWhenUsed/>
    <w:rsid w:val="00D615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1526"/>
    <w:rPr>
      <w:sz w:val="20"/>
      <w:szCs w:val="20"/>
      <w:lang w:val="es-MX"/>
    </w:rPr>
  </w:style>
  <w:style w:type="character" w:styleId="Refdenotaalpie">
    <w:name w:val="footnote reference"/>
    <w:basedOn w:val="Fuentedeprrafopredeter"/>
    <w:uiPriority w:val="99"/>
    <w:semiHidden/>
    <w:unhideWhenUsed/>
    <w:rsid w:val="00D61526"/>
    <w:rPr>
      <w:vertAlign w:val="superscript"/>
    </w:rPr>
  </w:style>
  <w:style w:type="paragraph" w:styleId="Textodeglobo">
    <w:name w:val="Balloon Text"/>
    <w:basedOn w:val="Normal"/>
    <w:link w:val="TextodegloboCar"/>
    <w:uiPriority w:val="99"/>
    <w:semiHidden/>
    <w:unhideWhenUsed/>
    <w:rsid w:val="002560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0A7"/>
    <w:rPr>
      <w:rFonts w:ascii="Segoe UI" w:hAnsi="Segoe UI" w:cs="Segoe UI"/>
      <w:sz w:val="18"/>
      <w:szCs w:val="18"/>
      <w:lang w:val="es-MX"/>
    </w:rPr>
  </w:style>
  <w:style w:type="character" w:styleId="Refdecomentario">
    <w:name w:val="annotation reference"/>
    <w:basedOn w:val="Fuentedeprrafopredeter"/>
    <w:uiPriority w:val="99"/>
    <w:semiHidden/>
    <w:unhideWhenUsed/>
    <w:rsid w:val="00AB3592"/>
    <w:rPr>
      <w:sz w:val="16"/>
      <w:szCs w:val="16"/>
    </w:rPr>
  </w:style>
  <w:style w:type="paragraph" w:styleId="Textocomentario">
    <w:name w:val="annotation text"/>
    <w:basedOn w:val="Normal"/>
    <w:link w:val="TextocomentarioCar"/>
    <w:uiPriority w:val="99"/>
    <w:semiHidden/>
    <w:unhideWhenUsed/>
    <w:rsid w:val="00AB35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359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AB3592"/>
    <w:rPr>
      <w:b/>
      <w:bCs/>
    </w:rPr>
  </w:style>
  <w:style w:type="character" w:customStyle="1" w:styleId="AsuntodelcomentarioCar">
    <w:name w:val="Asunto del comentario Car"/>
    <w:basedOn w:val="TextocomentarioCar"/>
    <w:link w:val="Asuntodelcomentario"/>
    <w:uiPriority w:val="99"/>
    <w:semiHidden/>
    <w:rsid w:val="00AB3592"/>
    <w:rPr>
      <w:b/>
      <w:bCs/>
      <w:sz w:val="20"/>
      <w:szCs w:val="20"/>
      <w:lang w:val="es-MX"/>
    </w:rPr>
  </w:style>
  <w:style w:type="character" w:styleId="Mencinsinresolver">
    <w:name w:val="Unresolved Mention"/>
    <w:basedOn w:val="Fuentedeprrafopredeter"/>
    <w:uiPriority w:val="99"/>
    <w:semiHidden/>
    <w:unhideWhenUsed/>
    <w:rsid w:val="00EB6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evistas.tec.ac.cr/index.php/tec_marcha/article/view/2089" TargetMode="External"/><Relationship Id="rId18" Type="http://schemas.openxmlformats.org/officeDocument/2006/relationships/hyperlink" Target="https://revistas.uned.ac.cr/index.php/cuadernos/article/view/1567" TargetMode="External"/><Relationship Id="rId3" Type="http://schemas.openxmlformats.org/officeDocument/2006/relationships/settings" Target="settings.xml"/><Relationship Id="rId21" Type="http://schemas.openxmlformats.org/officeDocument/2006/relationships/hyperlink" Target="https://doi.org/10.4067/S0250-71612006000200002" TargetMode="External"/><Relationship Id="rId7" Type="http://schemas.openxmlformats.org/officeDocument/2006/relationships/image" Target="media/image1.png"/><Relationship Id="rId12" Type="http://schemas.openxmlformats.org/officeDocument/2006/relationships/hyperlink" Target="https://revistas.tec.ac.cr/index.php/tec_marcha/article/view/1702" TargetMode="External"/><Relationship Id="rId17" Type="http://schemas.openxmlformats.org/officeDocument/2006/relationships/hyperlink" Target="https://doi.org/10.1016/j.jenvman.2010.11.024" TargetMode="External"/><Relationship Id="rId2" Type="http://schemas.openxmlformats.org/officeDocument/2006/relationships/styles" Target="styles.xml"/><Relationship Id="rId16" Type="http://schemas.openxmlformats.org/officeDocument/2006/relationships/hyperlink" Target="https://doi.org/10.1016/S0325-7541(14)70039-2" TargetMode="External"/><Relationship Id="rId20" Type="http://schemas.openxmlformats.org/officeDocument/2006/relationships/hyperlink" Target="https://doi.org/10.1177/0734242X070791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stas.uned.ac.cr/index.php/cuadernos/article/view/15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118/actaun201361040917" TargetMode="External"/><Relationship Id="rId23" Type="http://schemas.openxmlformats.org/officeDocument/2006/relationships/fontTable" Target="fontTable.xml"/><Relationship Id="rId10" Type="http://schemas.openxmlformats.org/officeDocument/2006/relationships/hyperlink" Target="https://revistas.tec.ac.cr/index.php/tec_marcha/article/view/2340" TargetMode="External"/><Relationship Id="rId19" Type="http://schemas.openxmlformats.org/officeDocument/2006/relationships/hyperlink" Target="https://doi.org/10.1016/j.wasman.2008.04.01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596/0-8213-2825-5" TargetMode="External"/><Relationship Id="rId22" Type="http://schemas.openxmlformats.org/officeDocument/2006/relationships/hyperlink" Target="https://doi.org/10.5209/rev_AGUC.2015.v35.n2.5012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3440-8341" TargetMode="External"/><Relationship Id="rId1" Type="http://schemas.openxmlformats.org/officeDocument/2006/relationships/hyperlink" Target="mailto:esteban2085@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5436</Words>
  <Characters>30987</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AmbientPC1</dc:creator>
  <cp:keywords/>
  <dc:description/>
  <cp:lastModifiedBy>Sergio Molina</cp:lastModifiedBy>
  <cp:revision>6</cp:revision>
  <cp:lastPrinted>2019-10-15T21:30:00Z</cp:lastPrinted>
  <dcterms:created xsi:type="dcterms:W3CDTF">2019-11-07T22:36:00Z</dcterms:created>
  <dcterms:modified xsi:type="dcterms:W3CDTF">2019-11-07T23:02:00Z</dcterms:modified>
</cp:coreProperties>
</file>