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0CB6F" w14:textId="77777777" w:rsidR="009C5B57" w:rsidRPr="008F241F" w:rsidRDefault="00785A2A" w:rsidP="00352721">
      <w:pPr>
        <w:spacing w:after="0" w:line="240" w:lineRule="auto"/>
        <w:jc w:val="center"/>
        <w:rPr>
          <w:rFonts w:ascii="Times New Roman" w:hAnsi="Times New Roman" w:cs="Times New Roman"/>
          <w:b/>
          <w:sz w:val="28"/>
          <w:szCs w:val="28"/>
        </w:rPr>
      </w:pPr>
      <w:r w:rsidRPr="008F241F">
        <w:rPr>
          <w:rFonts w:ascii="Times New Roman" w:hAnsi="Times New Roman" w:cs="Times New Roman"/>
          <w:b/>
          <w:sz w:val="28"/>
          <w:szCs w:val="28"/>
        </w:rPr>
        <w:t xml:space="preserve">Asociación entre algunos índices de sequía e impactos </w:t>
      </w:r>
    </w:p>
    <w:p w14:paraId="4D295995" w14:textId="77777777" w:rsidR="00785A2A" w:rsidRDefault="00785A2A" w:rsidP="00352721">
      <w:pPr>
        <w:spacing w:after="0" w:line="240" w:lineRule="auto"/>
        <w:jc w:val="center"/>
        <w:rPr>
          <w:rFonts w:ascii="Times New Roman" w:hAnsi="Times New Roman" w:cs="Times New Roman"/>
          <w:b/>
          <w:sz w:val="28"/>
          <w:szCs w:val="28"/>
        </w:rPr>
      </w:pPr>
      <w:r w:rsidRPr="008F241F">
        <w:rPr>
          <w:rFonts w:ascii="Times New Roman" w:hAnsi="Times New Roman" w:cs="Times New Roman"/>
          <w:b/>
          <w:sz w:val="28"/>
          <w:szCs w:val="28"/>
        </w:rPr>
        <w:t>socio-productivos en el Pacífico Norte de Costa Rica</w:t>
      </w:r>
    </w:p>
    <w:p w14:paraId="465E976C" w14:textId="77777777" w:rsidR="0026772D" w:rsidRDefault="0026772D" w:rsidP="00352721">
      <w:pPr>
        <w:spacing w:after="0" w:line="240" w:lineRule="auto"/>
        <w:jc w:val="center"/>
        <w:rPr>
          <w:rFonts w:ascii="Times New Roman" w:hAnsi="Times New Roman" w:cs="Times New Roman"/>
          <w:b/>
          <w:sz w:val="28"/>
          <w:szCs w:val="28"/>
        </w:rPr>
      </w:pPr>
    </w:p>
    <w:p w14:paraId="35E3F276" w14:textId="77777777" w:rsidR="0026772D" w:rsidRPr="0026772D" w:rsidRDefault="0026772D" w:rsidP="00352721">
      <w:pPr>
        <w:spacing w:after="0" w:line="240" w:lineRule="auto"/>
        <w:jc w:val="center"/>
        <w:rPr>
          <w:rFonts w:ascii="Times New Roman" w:hAnsi="Times New Roman" w:cs="Times New Roman"/>
          <w:b/>
          <w:sz w:val="28"/>
          <w:szCs w:val="28"/>
          <w:lang w:val="en-US"/>
        </w:rPr>
      </w:pPr>
      <w:r w:rsidRPr="0026772D">
        <w:rPr>
          <w:rFonts w:ascii="Times New Roman" w:hAnsi="Times New Roman" w:cs="Times New Roman"/>
          <w:b/>
          <w:sz w:val="28"/>
          <w:szCs w:val="28"/>
          <w:lang w:val="en-US"/>
        </w:rPr>
        <w:t xml:space="preserve">Association between some Drought Indices and Socio-productive </w:t>
      </w:r>
    </w:p>
    <w:p w14:paraId="04D965BF" w14:textId="77777777" w:rsidR="0026772D" w:rsidRPr="0026772D" w:rsidRDefault="0026772D" w:rsidP="00352721">
      <w:pPr>
        <w:spacing w:after="0" w:line="240" w:lineRule="auto"/>
        <w:jc w:val="center"/>
        <w:rPr>
          <w:rFonts w:ascii="Times New Roman" w:hAnsi="Times New Roman" w:cs="Times New Roman"/>
          <w:b/>
          <w:sz w:val="28"/>
          <w:szCs w:val="28"/>
          <w:lang w:val="en-US"/>
        </w:rPr>
      </w:pPr>
      <w:r w:rsidRPr="0026772D">
        <w:rPr>
          <w:rFonts w:ascii="Times New Roman" w:hAnsi="Times New Roman" w:cs="Times New Roman"/>
          <w:b/>
          <w:sz w:val="28"/>
          <w:szCs w:val="28"/>
          <w:lang w:val="en-US"/>
        </w:rPr>
        <w:t>Impacts in the Northern Pacific Region of Costa Rica</w:t>
      </w:r>
    </w:p>
    <w:p w14:paraId="232111CD" w14:textId="77777777" w:rsidR="00785A2A" w:rsidRDefault="00785A2A" w:rsidP="00352721">
      <w:pPr>
        <w:spacing w:after="0" w:line="240" w:lineRule="auto"/>
        <w:jc w:val="center"/>
        <w:rPr>
          <w:rFonts w:ascii="Times New Roman" w:eastAsia="Times New Roman" w:hAnsi="Times New Roman" w:cs="Times New Roman"/>
          <w:b/>
          <w:bCs/>
          <w:color w:val="000000"/>
          <w:sz w:val="24"/>
          <w:szCs w:val="24"/>
          <w:lang w:eastAsia="es-CR"/>
        </w:rPr>
      </w:pPr>
      <w:r w:rsidRPr="00352721">
        <w:rPr>
          <w:sz w:val="28"/>
          <w:szCs w:val="28"/>
        </w:rPr>
        <w:br/>
      </w:r>
      <w:r w:rsidRPr="004456E5">
        <w:rPr>
          <w:rFonts w:ascii="Times New Roman" w:eastAsia="Times New Roman" w:hAnsi="Times New Roman" w:cs="Times New Roman"/>
          <w:b/>
          <w:bCs/>
          <w:color w:val="000000"/>
          <w:sz w:val="24"/>
          <w:szCs w:val="24"/>
          <w:lang w:eastAsia="es-CR"/>
        </w:rPr>
        <w:t>Luis Eduardo Quesada-Hernández</w:t>
      </w:r>
      <w:r w:rsidR="00FD7089">
        <w:rPr>
          <w:rStyle w:val="Refdenotaalpie"/>
          <w:rFonts w:ascii="Times New Roman" w:eastAsia="Times New Roman" w:hAnsi="Times New Roman" w:cs="Times New Roman"/>
          <w:b/>
          <w:bCs/>
          <w:color w:val="000000"/>
          <w:sz w:val="24"/>
          <w:szCs w:val="24"/>
          <w:lang w:eastAsia="es-CR"/>
        </w:rPr>
        <w:footnoteReference w:id="1"/>
      </w:r>
      <w:r w:rsidRPr="004456E5">
        <w:rPr>
          <w:rFonts w:ascii="Times New Roman" w:eastAsia="Times New Roman" w:hAnsi="Times New Roman" w:cs="Times New Roman"/>
          <w:b/>
          <w:bCs/>
          <w:color w:val="000000"/>
          <w:sz w:val="24"/>
          <w:szCs w:val="24"/>
          <w:lang w:eastAsia="es-CR"/>
        </w:rPr>
        <w:t>, Hugo G. Hidalgo</w:t>
      </w:r>
      <w:r w:rsidR="00FD7089">
        <w:rPr>
          <w:rStyle w:val="Refdenotaalpie"/>
          <w:rFonts w:ascii="Times New Roman" w:eastAsia="Times New Roman" w:hAnsi="Times New Roman" w:cs="Times New Roman"/>
          <w:b/>
          <w:bCs/>
          <w:color w:val="000000"/>
          <w:sz w:val="24"/>
          <w:szCs w:val="24"/>
          <w:lang w:eastAsia="es-CR"/>
        </w:rPr>
        <w:footnoteReference w:id="2"/>
      </w:r>
      <w:r w:rsidRPr="004456E5">
        <w:rPr>
          <w:rFonts w:ascii="Times New Roman" w:eastAsia="Times New Roman" w:hAnsi="Times New Roman" w:cs="Times New Roman"/>
          <w:b/>
          <w:bCs/>
          <w:color w:val="000000"/>
          <w:sz w:val="24"/>
          <w:szCs w:val="24"/>
          <w:lang w:eastAsia="es-CR"/>
        </w:rPr>
        <w:t>, Eric J. Alfaro</w:t>
      </w:r>
      <w:r w:rsidR="00FD7089">
        <w:rPr>
          <w:rStyle w:val="Refdenotaalpie"/>
          <w:rFonts w:ascii="Times New Roman" w:eastAsia="Times New Roman" w:hAnsi="Times New Roman" w:cs="Times New Roman"/>
          <w:b/>
          <w:bCs/>
          <w:color w:val="000000"/>
          <w:sz w:val="24"/>
          <w:szCs w:val="24"/>
          <w:lang w:eastAsia="es-CR"/>
        </w:rPr>
        <w:footnoteReference w:id="3"/>
      </w:r>
    </w:p>
    <w:p w14:paraId="46B4AEE7" w14:textId="77777777" w:rsidR="00A7121F" w:rsidRDefault="00A7121F" w:rsidP="003A33B7">
      <w:pPr>
        <w:pStyle w:val="Piedepgina"/>
        <w:jc w:val="both"/>
        <w:rPr>
          <w:rFonts w:ascii="Times New Roman" w:hAnsi="Times New Roman" w:cs="Times New Roman"/>
          <w:sz w:val="24"/>
          <w:szCs w:val="24"/>
        </w:rPr>
        <w:sectPr w:rsidR="00A7121F" w:rsidSect="00A7121F">
          <w:footerReference w:type="default" r:id="rId8"/>
          <w:type w:val="continuous"/>
          <w:pgSz w:w="12240" w:h="15840" w:code="1"/>
          <w:pgMar w:top="1418" w:right="1418" w:bottom="1418" w:left="1418" w:header="709" w:footer="709" w:gutter="0"/>
          <w:cols w:space="708"/>
          <w:docGrid w:linePitch="360"/>
        </w:sectPr>
      </w:pPr>
    </w:p>
    <w:p w14:paraId="1CA6AE0F" w14:textId="77777777" w:rsidR="008F241F" w:rsidRDefault="008F241F" w:rsidP="003A33B7">
      <w:pPr>
        <w:spacing w:line="240" w:lineRule="auto"/>
        <w:contextualSpacing/>
        <w:jc w:val="center"/>
        <w:rPr>
          <w:rFonts w:eastAsia="Times New Roman" w:cs="Times New Roman"/>
          <w:sz w:val="18"/>
          <w:szCs w:val="20"/>
        </w:rPr>
      </w:pPr>
    </w:p>
    <w:p w14:paraId="41703CA2" w14:textId="77777777" w:rsidR="008F241F" w:rsidRDefault="008F241F" w:rsidP="003A33B7">
      <w:pPr>
        <w:spacing w:line="240" w:lineRule="auto"/>
        <w:contextualSpacing/>
        <w:jc w:val="center"/>
        <w:rPr>
          <w:rFonts w:eastAsia="Times New Roman" w:cs="Times New Roman"/>
          <w:sz w:val="18"/>
          <w:szCs w:val="20"/>
        </w:rPr>
      </w:pPr>
      <w:r w:rsidRPr="00395882">
        <w:rPr>
          <w:rFonts w:eastAsia="Times New Roman" w:cs="Times New Roman"/>
          <w:sz w:val="18"/>
          <w:szCs w:val="20"/>
        </w:rPr>
        <w:t>[</w:t>
      </w:r>
      <w:r w:rsidRPr="00395882">
        <w:rPr>
          <w:rFonts w:eastAsia="Times New Roman" w:cs="Times New Roman"/>
          <w:b/>
          <w:sz w:val="18"/>
          <w:szCs w:val="20"/>
        </w:rPr>
        <w:t>Recibido:</w:t>
      </w:r>
      <w:r w:rsidRPr="00395882">
        <w:rPr>
          <w:rFonts w:eastAsia="Times New Roman" w:cs="Times New Roman"/>
          <w:sz w:val="18"/>
          <w:szCs w:val="20"/>
        </w:rPr>
        <w:t xml:space="preserve"> </w:t>
      </w:r>
      <w:r w:rsidR="003B70DD">
        <w:rPr>
          <w:rFonts w:eastAsia="Times New Roman" w:cs="Times New Roman"/>
          <w:sz w:val="18"/>
          <w:szCs w:val="20"/>
        </w:rPr>
        <w:t>19</w:t>
      </w:r>
      <w:r w:rsidRPr="00395882">
        <w:rPr>
          <w:rFonts w:eastAsia="Times New Roman" w:cs="Times New Roman"/>
          <w:sz w:val="18"/>
          <w:szCs w:val="20"/>
        </w:rPr>
        <w:t xml:space="preserve"> de </w:t>
      </w:r>
      <w:r w:rsidR="003B70DD">
        <w:rPr>
          <w:rFonts w:eastAsia="Times New Roman" w:cs="Times New Roman"/>
          <w:sz w:val="18"/>
          <w:szCs w:val="20"/>
        </w:rPr>
        <w:t xml:space="preserve">agosto </w:t>
      </w:r>
      <w:r w:rsidRPr="00395882">
        <w:rPr>
          <w:rFonts w:eastAsia="Times New Roman" w:cs="Times New Roman"/>
          <w:sz w:val="18"/>
          <w:szCs w:val="20"/>
        </w:rPr>
        <w:t xml:space="preserve">2019, </w:t>
      </w:r>
      <w:r w:rsidRPr="00395882">
        <w:rPr>
          <w:rFonts w:eastAsia="Times New Roman" w:cs="Times New Roman"/>
          <w:b/>
          <w:sz w:val="18"/>
          <w:szCs w:val="20"/>
        </w:rPr>
        <w:t>Aceptado:</w:t>
      </w:r>
      <w:r w:rsidRPr="00395882">
        <w:rPr>
          <w:rFonts w:eastAsia="Times New Roman" w:cs="Times New Roman"/>
          <w:sz w:val="18"/>
          <w:szCs w:val="20"/>
        </w:rPr>
        <w:t xml:space="preserve"> </w:t>
      </w:r>
      <w:r w:rsidR="003B70DD">
        <w:rPr>
          <w:rFonts w:eastAsia="Times New Roman" w:cs="Times New Roman"/>
          <w:sz w:val="18"/>
          <w:szCs w:val="20"/>
        </w:rPr>
        <w:t>18</w:t>
      </w:r>
      <w:r w:rsidRPr="00395882">
        <w:rPr>
          <w:rFonts w:eastAsia="Times New Roman" w:cs="Times New Roman"/>
          <w:sz w:val="18"/>
          <w:szCs w:val="20"/>
        </w:rPr>
        <w:t xml:space="preserve"> de </w:t>
      </w:r>
      <w:r w:rsidR="003B70DD">
        <w:rPr>
          <w:rFonts w:eastAsia="Times New Roman" w:cs="Times New Roman"/>
          <w:sz w:val="18"/>
          <w:szCs w:val="20"/>
        </w:rPr>
        <w:t xml:space="preserve">octubre </w:t>
      </w:r>
      <w:r w:rsidRPr="00395882">
        <w:rPr>
          <w:rFonts w:eastAsia="Times New Roman" w:cs="Times New Roman"/>
          <w:sz w:val="18"/>
          <w:szCs w:val="20"/>
        </w:rPr>
        <w:t xml:space="preserve">2019, </w:t>
      </w:r>
      <w:r w:rsidRPr="00395882">
        <w:rPr>
          <w:rFonts w:eastAsia="Times New Roman" w:cs="Times New Roman"/>
          <w:b/>
          <w:sz w:val="18"/>
          <w:szCs w:val="20"/>
        </w:rPr>
        <w:t>Corregido:</w:t>
      </w:r>
      <w:r w:rsidRPr="00395882">
        <w:rPr>
          <w:rFonts w:eastAsia="Times New Roman" w:cs="Times New Roman"/>
          <w:sz w:val="18"/>
          <w:szCs w:val="20"/>
        </w:rPr>
        <w:t xml:space="preserve"> </w:t>
      </w:r>
      <w:r w:rsidR="003B70DD">
        <w:rPr>
          <w:rFonts w:eastAsia="Times New Roman" w:cs="Times New Roman"/>
          <w:sz w:val="18"/>
          <w:szCs w:val="20"/>
        </w:rPr>
        <w:t>30</w:t>
      </w:r>
      <w:r w:rsidR="0058572D">
        <w:rPr>
          <w:rFonts w:eastAsia="Times New Roman" w:cs="Times New Roman"/>
          <w:sz w:val="18"/>
          <w:szCs w:val="20"/>
        </w:rPr>
        <w:t xml:space="preserve"> </w:t>
      </w:r>
      <w:r w:rsidRPr="00395882">
        <w:rPr>
          <w:rFonts w:eastAsia="Times New Roman" w:cs="Times New Roman"/>
          <w:sz w:val="18"/>
          <w:szCs w:val="20"/>
        </w:rPr>
        <w:t xml:space="preserve">de </w:t>
      </w:r>
      <w:r>
        <w:rPr>
          <w:rFonts w:eastAsia="Times New Roman" w:cs="Times New Roman"/>
          <w:sz w:val="18"/>
          <w:szCs w:val="20"/>
        </w:rPr>
        <w:t xml:space="preserve">octubre </w:t>
      </w:r>
      <w:r w:rsidRPr="00395882">
        <w:rPr>
          <w:rFonts w:eastAsia="Times New Roman" w:cs="Times New Roman"/>
          <w:sz w:val="18"/>
          <w:szCs w:val="20"/>
        </w:rPr>
        <w:t xml:space="preserve">2019, </w:t>
      </w:r>
      <w:r w:rsidRPr="00395882">
        <w:rPr>
          <w:rFonts w:eastAsia="Times New Roman" w:cs="Times New Roman"/>
          <w:b/>
          <w:sz w:val="18"/>
          <w:szCs w:val="20"/>
        </w:rPr>
        <w:t>Publicado:</w:t>
      </w:r>
      <w:r w:rsidRPr="00395882">
        <w:rPr>
          <w:rFonts w:eastAsia="Times New Roman" w:cs="Times New Roman"/>
          <w:sz w:val="18"/>
          <w:szCs w:val="20"/>
        </w:rPr>
        <w:t xml:space="preserve"> 1 de </w:t>
      </w:r>
      <w:r>
        <w:rPr>
          <w:rFonts w:eastAsia="Times New Roman" w:cs="Times New Roman"/>
          <w:sz w:val="18"/>
          <w:szCs w:val="20"/>
        </w:rPr>
        <w:t xml:space="preserve">enero </w:t>
      </w:r>
      <w:r w:rsidRPr="00395882">
        <w:rPr>
          <w:rFonts w:eastAsia="Times New Roman" w:cs="Times New Roman"/>
          <w:sz w:val="18"/>
          <w:szCs w:val="20"/>
        </w:rPr>
        <w:t>20</w:t>
      </w:r>
      <w:r>
        <w:rPr>
          <w:rFonts w:eastAsia="Times New Roman" w:cs="Times New Roman"/>
          <w:sz w:val="18"/>
          <w:szCs w:val="20"/>
        </w:rPr>
        <w:t>20</w:t>
      </w:r>
      <w:r w:rsidRPr="00395882">
        <w:rPr>
          <w:rFonts w:eastAsia="Times New Roman" w:cs="Times New Roman"/>
          <w:sz w:val="18"/>
          <w:szCs w:val="20"/>
        </w:rPr>
        <w:t>]</w:t>
      </w:r>
    </w:p>
    <w:p w14:paraId="09D2DBC3" w14:textId="77777777" w:rsidR="008F241F" w:rsidRDefault="008F241F" w:rsidP="003A33B7">
      <w:pPr>
        <w:spacing w:after="0" w:line="240" w:lineRule="auto"/>
        <w:jc w:val="both"/>
        <w:rPr>
          <w:rFonts w:ascii="Times New Roman" w:hAnsi="Times New Roman" w:cs="Times New Roman"/>
          <w:b/>
          <w:sz w:val="24"/>
          <w:szCs w:val="24"/>
        </w:rPr>
      </w:pPr>
    </w:p>
    <w:p w14:paraId="79457132" w14:textId="77777777" w:rsidR="00785A2A" w:rsidRPr="006656DA" w:rsidRDefault="00785A2A" w:rsidP="003A33B7">
      <w:pPr>
        <w:spacing w:after="0" w:line="240" w:lineRule="auto"/>
        <w:jc w:val="both"/>
        <w:rPr>
          <w:rFonts w:ascii="Times New Roman" w:hAnsi="Times New Roman" w:cs="Times New Roman"/>
          <w:b/>
          <w:sz w:val="24"/>
          <w:szCs w:val="24"/>
        </w:rPr>
      </w:pPr>
      <w:r w:rsidRPr="006656DA">
        <w:rPr>
          <w:rFonts w:ascii="Times New Roman" w:hAnsi="Times New Roman" w:cs="Times New Roman"/>
          <w:b/>
          <w:sz w:val="24"/>
          <w:szCs w:val="24"/>
        </w:rPr>
        <w:t>Resumen</w:t>
      </w:r>
    </w:p>
    <w:p w14:paraId="7B0C094B" w14:textId="77777777" w:rsidR="00352721" w:rsidRDefault="00352721" w:rsidP="00352721">
      <w:pPr>
        <w:spacing w:after="0" w:line="240" w:lineRule="auto"/>
        <w:jc w:val="both"/>
        <w:rPr>
          <w:rFonts w:ascii="Times New Roman" w:hAnsi="Times New Roman" w:cs="Times New Roman"/>
          <w:lang w:val="es-ES"/>
        </w:rPr>
      </w:pPr>
      <w:bookmarkStart w:id="0" w:name="_Hlk22650689"/>
      <w:bookmarkStart w:id="1" w:name="_Hlk22649435"/>
      <w:r>
        <w:rPr>
          <w:rFonts w:ascii="Times New Roman" w:eastAsia="Times New Roman" w:hAnsi="Times New Roman" w:cs="Times New Roman"/>
          <w:b/>
          <w:bCs/>
          <w:szCs w:val="24"/>
        </w:rPr>
        <w:t>[Introducción]:</w:t>
      </w:r>
      <w:r>
        <w:rPr>
          <w:rFonts w:ascii="Times New Roman" w:eastAsia="Times New Roman" w:hAnsi="Times New Roman" w:cs="Times New Roman"/>
          <w:szCs w:val="24"/>
        </w:rPr>
        <w:t xml:space="preserve"> </w:t>
      </w:r>
      <w:r>
        <w:rPr>
          <w:rFonts w:ascii="Times New Roman" w:hAnsi="Times New Roman" w:cs="Times New Roman"/>
        </w:rPr>
        <w:t xml:space="preserve">Las sequías en Costa Rica son un evento hidrometeorológico extremo que afecta a muchos productores agrícolas y a la sociedad en general. </w:t>
      </w:r>
      <w:r>
        <w:rPr>
          <w:rFonts w:ascii="Times New Roman" w:eastAsia="Times New Roman" w:hAnsi="Times New Roman" w:cs="Times New Roman"/>
          <w:b/>
          <w:bCs/>
          <w:szCs w:val="24"/>
        </w:rPr>
        <w:t>[Objetivo]:</w:t>
      </w:r>
      <w:r>
        <w:rPr>
          <w:rFonts w:ascii="Times New Roman" w:eastAsia="Times New Roman" w:hAnsi="Times New Roman" w:cs="Times New Roman"/>
          <w:szCs w:val="24"/>
        </w:rPr>
        <w:t xml:space="preserve"> </w:t>
      </w:r>
      <w:r>
        <w:rPr>
          <w:rFonts w:ascii="Times New Roman" w:hAnsi="Times New Roman" w:cs="Times New Roman"/>
        </w:rPr>
        <w:t xml:space="preserve">Identificar cuál índice de sequía logra una relación más fuerte con los impactos asociados a este tipo de acontecimientos extremos en sectores sociales y productivos para tres cantones localizados en Guanacaste, provincia de Costa Rica, ubicada dentro del Corredor Seco Centroamericano (CSC). </w:t>
      </w:r>
      <w:r>
        <w:rPr>
          <w:rFonts w:ascii="Times New Roman" w:eastAsia="Times New Roman" w:hAnsi="Times New Roman" w:cs="Times New Roman"/>
          <w:b/>
          <w:bCs/>
          <w:szCs w:val="24"/>
        </w:rPr>
        <w:t>[Metodología]:</w:t>
      </w:r>
      <w:r>
        <w:rPr>
          <w:rFonts w:ascii="Times New Roman" w:eastAsia="Times New Roman" w:hAnsi="Times New Roman" w:cs="Times New Roman"/>
          <w:szCs w:val="24"/>
        </w:rPr>
        <w:t xml:space="preserve"> </w:t>
      </w:r>
      <w:r>
        <w:rPr>
          <w:rFonts w:ascii="Times New Roman" w:hAnsi="Times New Roman" w:cs="Times New Roman"/>
        </w:rPr>
        <w:t xml:space="preserve">Para ello se construyó (e integró) una base de datos de impactos producidos por sequías para el periodo 1970-1999, a partir de diferentes fuentes de información, que incluye </w:t>
      </w:r>
      <w:proofErr w:type="spellStart"/>
      <w:r>
        <w:rPr>
          <w:rFonts w:ascii="Times New Roman" w:hAnsi="Times New Roman" w:cs="Times New Roman"/>
        </w:rPr>
        <w:t>Desinventar</w:t>
      </w:r>
      <w:proofErr w:type="spellEnd"/>
      <w:r>
        <w:rPr>
          <w:rFonts w:ascii="Times New Roman" w:hAnsi="Times New Roman" w:cs="Times New Roman"/>
        </w:rPr>
        <w:t xml:space="preserve">, EM-DAT, el Instituto Meteorológico Nacional de Costa Rica, así como reportes periodísticos de impactos de otras fuentes. Estos datos se compararon con los siguientes 6 índices mediante una regresión logística: el Índice Normalizado de Precipitación a escalas de 6 y 12 meses (conocidos como SPI 6 y SPI 12 respectivamente), el Índice de Severidad de Sequía y el Índice Hidrológico de Palmer (conocidos como PDSI y PHDI, respectivamente), el Índice de Reconocimiento de Sequía (conocido como RDI) y el Índice Modificado de Anomalía de Lluvia (conocido como </w:t>
      </w:r>
      <w:proofErr w:type="spellStart"/>
      <w:r>
        <w:rPr>
          <w:rFonts w:ascii="Times New Roman" w:hAnsi="Times New Roman" w:cs="Times New Roman"/>
        </w:rPr>
        <w:t>mRAI</w:t>
      </w:r>
      <w:proofErr w:type="spellEnd"/>
      <w:r>
        <w:rPr>
          <w:rFonts w:ascii="Times New Roman" w:hAnsi="Times New Roman" w:cs="Times New Roman"/>
        </w:rPr>
        <w:t xml:space="preserve">), todos previamente aplicados en América Central. </w:t>
      </w:r>
      <w:r>
        <w:rPr>
          <w:rFonts w:ascii="Times New Roman" w:eastAsia="Times New Roman" w:hAnsi="Times New Roman" w:cs="Times New Roman"/>
          <w:b/>
          <w:bCs/>
          <w:szCs w:val="24"/>
        </w:rPr>
        <w:t>[Resultados]:</w:t>
      </w:r>
      <w:r>
        <w:rPr>
          <w:rFonts w:ascii="Times New Roman" w:eastAsia="Times New Roman" w:hAnsi="Times New Roman" w:cs="Times New Roman"/>
          <w:szCs w:val="24"/>
        </w:rPr>
        <w:t xml:space="preserve"> </w:t>
      </w:r>
      <w:r>
        <w:rPr>
          <w:rFonts w:ascii="Times New Roman" w:hAnsi="Times New Roman" w:cs="Times New Roman"/>
        </w:rPr>
        <w:t xml:space="preserve">En general, el índice más apropiado para estudiar la sequía asociada con los impactos sociales y productivos es el SPI para 6 y 12 meses. </w:t>
      </w:r>
      <w:r>
        <w:rPr>
          <w:rFonts w:ascii="Times New Roman" w:eastAsia="Times New Roman" w:hAnsi="Times New Roman" w:cs="Times New Roman"/>
          <w:b/>
          <w:bCs/>
          <w:szCs w:val="24"/>
        </w:rPr>
        <w:t>[Conclusiones]:</w:t>
      </w:r>
      <w:r>
        <w:rPr>
          <w:rFonts w:ascii="Times New Roman" w:eastAsia="Times New Roman" w:hAnsi="Times New Roman" w:cs="Times New Roman"/>
          <w:szCs w:val="24"/>
        </w:rPr>
        <w:t xml:space="preserve"> </w:t>
      </w:r>
      <w:r>
        <w:rPr>
          <w:rFonts w:ascii="Times New Roman" w:hAnsi="Times New Roman" w:cs="Times New Roman"/>
        </w:rPr>
        <w:t>En todos los cantones estudiados este índice presenta un alta (baja) probabilidad de muchos (pocos) impactos cuando se encuentra en condiciones moderada y severamente secas (húmedas).</w:t>
      </w:r>
    </w:p>
    <w:p w14:paraId="7814958E" w14:textId="1D37A6F0" w:rsidR="00785A2A" w:rsidRPr="00352721" w:rsidRDefault="00785A2A" w:rsidP="003A33B7">
      <w:pPr>
        <w:spacing w:after="0" w:line="240" w:lineRule="auto"/>
        <w:jc w:val="both"/>
        <w:rPr>
          <w:rFonts w:ascii="Times New Roman" w:hAnsi="Times New Roman" w:cs="Times New Roman"/>
          <w:lang w:val="es-ES"/>
        </w:rPr>
      </w:pPr>
    </w:p>
    <w:bookmarkEnd w:id="0"/>
    <w:p w14:paraId="2F6780C1" w14:textId="4306D6B0" w:rsidR="00785A2A" w:rsidRPr="00B62178" w:rsidRDefault="00785A2A" w:rsidP="003A33B7">
      <w:pPr>
        <w:spacing w:after="0" w:line="240" w:lineRule="auto"/>
        <w:jc w:val="both"/>
        <w:rPr>
          <w:rFonts w:ascii="Times New Roman" w:hAnsi="Times New Roman" w:cs="Times New Roman"/>
          <w:bCs/>
          <w:sz w:val="24"/>
          <w:szCs w:val="24"/>
        </w:rPr>
      </w:pPr>
      <w:r w:rsidRPr="00B62178">
        <w:rPr>
          <w:rFonts w:ascii="Times New Roman" w:hAnsi="Times New Roman" w:cs="Times New Roman"/>
          <w:b/>
          <w:sz w:val="24"/>
          <w:szCs w:val="24"/>
        </w:rPr>
        <w:t xml:space="preserve">Palabras clave: </w:t>
      </w:r>
      <w:r w:rsidRPr="00B62178">
        <w:rPr>
          <w:rFonts w:ascii="Times New Roman" w:hAnsi="Times New Roman" w:cs="Times New Roman"/>
          <w:bCs/>
          <w:sz w:val="24"/>
          <w:szCs w:val="24"/>
        </w:rPr>
        <w:t>América Central; Corredor Seco</w:t>
      </w:r>
      <w:r w:rsidR="001E06AB">
        <w:rPr>
          <w:rFonts w:ascii="Times New Roman" w:hAnsi="Times New Roman" w:cs="Times New Roman"/>
          <w:bCs/>
          <w:sz w:val="24"/>
          <w:szCs w:val="24"/>
        </w:rPr>
        <w:t xml:space="preserve"> Centroamericano (CSC)</w:t>
      </w:r>
      <w:r w:rsidRPr="00B62178">
        <w:rPr>
          <w:rFonts w:ascii="Times New Roman" w:hAnsi="Times New Roman" w:cs="Times New Roman"/>
          <w:bCs/>
          <w:sz w:val="24"/>
          <w:szCs w:val="24"/>
        </w:rPr>
        <w:t>; sequía; variabilidad climática</w:t>
      </w:r>
      <w:r w:rsidR="003A33B7">
        <w:rPr>
          <w:rFonts w:ascii="Times New Roman" w:hAnsi="Times New Roman" w:cs="Times New Roman"/>
          <w:bCs/>
          <w:sz w:val="24"/>
          <w:szCs w:val="24"/>
        </w:rPr>
        <w:t>.</w:t>
      </w:r>
    </w:p>
    <w:p w14:paraId="30C349C6" w14:textId="77777777" w:rsidR="009C1D06" w:rsidRPr="00B62178" w:rsidRDefault="009C1D06" w:rsidP="003A33B7">
      <w:pPr>
        <w:spacing w:after="0" w:line="240" w:lineRule="auto"/>
        <w:jc w:val="both"/>
        <w:rPr>
          <w:rFonts w:ascii="Times New Roman" w:hAnsi="Times New Roman" w:cs="Times New Roman"/>
          <w:b/>
          <w:sz w:val="24"/>
          <w:szCs w:val="24"/>
        </w:rPr>
      </w:pPr>
    </w:p>
    <w:bookmarkEnd w:id="1"/>
    <w:p w14:paraId="4EF20CB7" w14:textId="77777777" w:rsidR="008F241F" w:rsidRDefault="00785A2A" w:rsidP="003A33B7">
      <w:pPr>
        <w:spacing w:after="0" w:line="240" w:lineRule="auto"/>
        <w:jc w:val="both"/>
        <w:rPr>
          <w:rFonts w:ascii="Times New Roman" w:hAnsi="Times New Roman" w:cs="Times New Roman"/>
          <w:b/>
          <w:sz w:val="24"/>
          <w:szCs w:val="24"/>
          <w:lang w:val="en-US"/>
        </w:rPr>
      </w:pPr>
      <w:r w:rsidRPr="00B62178">
        <w:rPr>
          <w:rFonts w:ascii="Times New Roman" w:hAnsi="Times New Roman" w:cs="Times New Roman"/>
          <w:b/>
          <w:sz w:val="24"/>
          <w:szCs w:val="24"/>
          <w:lang w:val="en-US"/>
        </w:rPr>
        <w:t>Abstract</w:t>
      </w:r>
    </w:p>
    <w:p w14:paraId="0005013B" w14:textId="77777777" w:rsidR="00352721" w:rsidRDefault="00352721" w:rsidP="00352721">
      <w:pPr>
        <w:spacing w:after="0" w:line="240" w:lineRule="auto"/>
        <w:jc w:val="both"/>
        <w:rPr>
          <w:rFonts w:ascii="Times New Roman" w:hAnsi="Times New Roman" w:cs="Times New Roman"/>
          <w:bCs/>
          <w:lang w:val="en-US"/>
        </w:rPr>
      </w:pPr>
      <w:r>
        <w:rPr>
          <w:rFonts w:ascii="Times New Roman" w:eastAsia="Times New Roman" w:hAnsi="Times New Roman" w:cs="Times New Roman"/>
          <w:b/>
          <w:bCs/>
          <w:szCs w:val="24"/>
          <w:lang w:val="en-US"/>
        </w:rPr>
        <w:t>[Introduction]:</w:t>
      </w:r>
      <w:r>
        <w:rPr>
          <w:rFonts w:ascii="Times New Roman" w:eastAsia="Times New Roman" w:hAnsi="Times New Roman" w:cs="Times New Roman"/>
          <w:szCs w:val="24"/>
          <w:lang w:val="en-US"/>
        </w:rPr>
        <w:t xml:space="preserve"> </w:t>
      </w:r>
      <w:r>
        <w:rPr>
          <w:rFonts w:ascii="Times New Roman" w:hAnsi="Times New Roman" w:cs="Times New Roman"/>
          <w:bCs/>
          <w:lang w:val="en-US"/>
        </w:rPr>
        <w:t xml:space="preserve">The droughts in Costa Rica are an extreme hydrometeorological event that affects many crops producers and society in general. </w:t>
      </w:r>
      <w:r>
        <w:rPr>
          <w:rFonts w:ascii="Times New Roman" w:eastAsia="Times New Roman" w:hAnsi="Times New Roman" w:cs="Times New Roman"/>
          <w:b/>
          <w:bCs/>
          <w:szCs w:val="24"/>
          <w:lang w:val="en-US"/>
        </w:rPr>
        <w:t>[Objective]:</w:t>
      </w:r>
      <w:r>
        <w:rPr>
          <w:rFonts w:ascii="Times New Roman" w:eastAsia="Times New Roman" w:hAnsi="Times New Roman" w:cs="Times New Roman"/>
          <w:szCs w:val="24"/>
          <w:lang w:val="en-US"/>
        </w:rPr>
        <w:t xml:space="preserve"> T</w:t>
      </w:r>
      <w:r>
        <w:rPr>
          <w:rFonts w:ascii="Times New Roman" w:hAnsi="Times New Roman" w:cs="Times New Roman"/>
          <w:bCs/>
          <w:lang w:val="en-US"/>
        </w:rPr>
        <w:t xml:space="preserve">o define which drought index shows the strongest relationship with drought impacts reports in social and productive sectors for three areas in Guanacaste, province of Costa Rica located within the Central American Dry Corridor (CSC). </w:t>
      </w:r>
      <w:r>
        <w:rPr>
          <w:rFonts w:ascii="Times New Roman" w:eastAsia="Times New Roman" w:hAnsi="Times New Roman" w:cs="Times New Roman"/>
          <w:b/>
          <w:bCs/>
          <w:szCs w:val="24"/>
          <w:lang w:val="en-US"/>
        </w:rPr>
        <w:t>[Methodology]:</w:t>
      </w:r>
      <w:r>
        <w:rPr>
          <w:rFonts w:ascii="Times New Roman" w:eastAsia="Times New Roman" w:hAnsi="Times New Roman" w:cs="Times New Roman"/>
          <w:szCs w:val="24"/>
          <w:lang w:val="en-US"/>
        </w:rPr>
        <w:t xml:space="preserve"> </w:t>
      </w:r>
      <w:r>
        <w:rPr>
          <w:rFonts w:ascii="Times New Roman" w:hAnsi="Times New Roman" w:cs="Times New Roman"/>
          <w:bCs/>
          <w:lang w:val="en-US"/>
        </w:rPr>
        <w:t xml:space="preserve">A drought impact dataset for the period 1970-1999 was created from different sources of information: </w:t>
      </w:r>
      <w:proofErr w:type="spellStart"/>
      <w:r>
        <w:rPr>
          <w:rFonts w:ascii="Times New Roman" w:hAnsi="Times New Roman" w:cs="Times New Roman"/>
          <w:bCs/>
          <w:lang w:val="en-US"/>
        </w:rPr>
        <w:t>Desinventar</w:t>
      </w:r>
      <w:proofErr w:type="spellEnd"/>
      <w:r>
        <w:rPr>
          <w:rFonts w:ascii="Times New Roman" w:hAnsi="Times New Roman" w:cs="Times New Roman"/>
          <w:bCs/>
          <w:lang w:val="en-US"/>
        </w:rPr>
        <w:t xml:space="preserve"> database, EM-DAT, information from the National Meteorological Institute of Costa Rica and different press reports. This database is compared to the following six drought indexes using the logistic </w:t>
      </w:r>
      <w:r>
        <w:rPr>
          <w:rFonts w:ascii="Times New Roman" w:hAnsi="Times New Roman" w:cs="Times New Roman"/>
          <w:bCs/>
          <w:lang w:val="en-US"/>
        </w:rPr>
        <w:lastRenderedPageBreak/>
        <w:t>regression technique: the Standardized Precipitation Index at scales of 6 and 12 months (SPI 6 and SPI 12 respectively), the Drought Severity Index and the Hydrological Index of Palmer (PDSI and PHDI respectively), the Drought Recognition Index (RDI), and the Modified Rainfall Anomaly Index (</w:t>
      </w:r>
      <w:proofErr w:type="spellStart"/>
      <w:r>
        <w:rPr>
          <w:rFonts w:ascii="Times New Roman" w:hAnsi="Times New Roman" w:cs="Times New Roman"/>
          <w:bCs/>
          <w:lang w:val="en-US"/>
        </w:rPr>
        <w:t>mRAI</w:t>
      </w:r>
      <w:proofErr w:type="spellEnd"/>
      <w:r>
        <w:rPr>
          <w:rFonts w:ascii="Times New Roman" w:hAnsi="Times New Roman" w:cs="Times New Roman"/>
          <w:bCs/>
          <w:lang w:val="en-US"/>
        </w:rPr>
        <w:t xml:space="preserve">). </w:t>
      </w:r>
      <w:r>
        <w:rPr>
          <w:rFonts w:ascii="Times New Roman" w:eastAsia="Times New Roman" w:hAnsi="Times New Roman" w:cs="Times New Roman"/>
          <w:b/>
          <w:bCs/>
          <w:szCs w:val="24"/>
          <w:lang w:val="en-US"/>
        </w:rPr>
        <w:t>[Results]:</w:t>
      </w:r>
      <w:r>
        <w:rPr>
          <w:rFonts w:ascii="Times New Roman" w:eastAsia="Times New Roman" w:hAnsi="Times New Roman" w:cs="Times New Roman"/>
          <w:szCs w:val="24"/>
          <w:lang w:val="en-US"/>
        </w:rPr>
        <w:t xml:space="preserve"> </w:t>
      </w:r>
      <w:r>
        <w:rPr>
          <w:rFonts w:ascii="Times New Roman" w:hAnsi="Times New Roman" w:cs="Times New Roman"/>
          <w:bCs/>
          <w:lang w:val="en-US"/>
        </w:rPr>
        <w:t xml:space="preserve">In general, the most appropriate index to link drought and social and productive impact reports is the SPI for 6 and 12 months. </w:t>
      </w:r>
      <w:r>
        <w:rPr>
          <w:rFonts w:ascii="Times New Roman" w:eastAsia="Times New Roman" w:hAnsi="Times New Roman" w:cs="Times New Roman"/>
          <w:b/>
          <w:bCs/>
          <w:szCs w:val="24"/>
          <w:lang w:val="en-US"/>
        </w:rPr>
        <w:t>[Conclusions]:</w:t>
      </w:r>
      <w:r>
        <w:rPr>
          <w:rFonts w:ascii="Times New Roman" w:eastAsia="Times New Roman" w:hAnsi="Times New Roman" w:cs="Times New Roman"/>
          <w:szCs w:val="24"/>
          <w:lang w:val="en-US"/>
        </w:rPr>
        <w:t xml:space="preserve"> </w:t>
      </w:r>
      <w:r>
        <w:rPr>
          <w:rFonts w:ascii="Times New Roman" w:hAnsi="Times New Roman" w:cs="Times New Roman"/>
          <w:bCs/>
          <w:lang w:val="en-US"/>
        </w:rPr>
        <w:t>In all the areas of study, this index has a high (low) probability of many (zero) impacts when it is in moderately and severely dry (wet) conditions.</w:t>
      </w:r>
    </w:p>
    <w:p w14:paraId="18F433B6" w14:textId="77777777" w:rsidR="00B62178" w:rsidRPr="00B62178" w:rsidRDefault="00B62178" w:rsidP="003A33B7">
      <w:pPr>
        <w:spacing w:after="0" w:line="240" w:lineRule="auto"/>
        <w:jc w:val="both"/>
        <w:rPr>
          <w:rFonts w:ascii="Times New Roman" w:hAnsi="Times New Roman" w:cs="Times New Roman"/>
          <w:b/>
          <w:sz w:val="24"/>
          <w:szCs w:val="24"/>
          <w:lang w:val="en-US"/>
        </w:rPr>
      </w:pPr>
    </w:p>
    <w:p w14:paraId="6B707EB8" w14:textId="21815BDD" w:rsidR="00785A2A" w:rsidRPr="00B62178" w:rsidRDefault="00785A2A" w:rsidP="003A33B7">
      <w:pPr>
        <w:spacing w:after="0" w:line="240" w:lineRule="auto"/>
        <w:jc w:val="both"/>
        <w:rPr>
          <w:rFonts w:ascii="Times New Roman" w:hAnsi="Times New Roman" w:cs="Times New Roman"/>
          <w:bCs/>
          <w:sz w:val="24"/>
          <w:szCs w:val="24"/>
          <w:lang w:val="en-US"/>
        </w:rPr>
      </w:pPr>
      <w:r w:rsidRPr="00B62178">
        <w:rPr>
          <w:rFonts w:ascii="Times New Roman" w:hAnsi="Times New Roman" w:cs="Times New Roman"/>
          <w:b/>
          <w:sz w:val="24"/>
          <w:szCs w:val="24"/>
          <w:lang w:val="en-US"/>
        </w:rPr>
        <w:t xml:space="preserve">Keywords: </w:t>
      </w:r>
      <w:r w:rsidRPr="00B62178">
        <w:rPr>
          <w:rFonts w:ascii="Times New Roman" w:hAnsi="Times New Roman" w:cs="Times New Roman"/>
          <w:bCs/>
          <w:sz w:val="24"/>
          <w:szCs w:val="24"/>
          <w:lang w:val="en-US"/>
        </w:rPr>
        <w:t xml:space="preserve">Central America; </w:t>
      </w:r>
      <w:r w:rsidR="00B32929" w:rsidRPr="00B62178">
        <w:rPr>
          <w:rFonts w:ascii="Times New Roman" w:hAnsi="Times New Roman" w:cs="Times New Roman"/>
          <w:bCs/>
          <w:sz w:val="24"/>
          <w:szCs w:val="24"/>
          <w:lang w:val="en-US"/>
        </w:rPr>
        <w:t xml:space="preserve">climate variability; </w:t>
      </w:r>
      <w:r w:rsidR="008F241F" w:rsidRPr="00B62178">
        <w:rPr>
          <w:rFonts w:ascii="Times New Roman" w:hAnsi="Times New Roman" w:cs="Times New Roman"/>
          <w:bCs/>
          <w:sz w:val="24"/>
          <w:szCs w:val="24"/>
          <w:lang w:val="en-US"/>
        </w:rPr>
        <w:t>d</w:t>
      </w:r>
      <w:r w:rsidRPr="00B62178">
        <w:rPr>
          <w:rFonts w:ascii="Times New Roman" w:hAnsi="Times New Roman" w:cs="Times New Roman"/>
          <w:bCs/>
          <w:sz w:val="24"/>
          <w:szCs w:val="24"/>
          <w:lang w:val="en-US"/>
        </w:rPr>
        <w:t>rought</w:t>
      </w:r>
      <w:r w:rsidR="00B32929" w:rsidRPr="00B62178">
        <w:rPr>
          <w:rFonts w:ascii="Times New Roman" w:hAnsi="Times New Roman" w:cs="Times New Roman"/>
          <w:bCs/>
          <w:sz w:val="24"/>
          <w:szCs w:val="24"/>
          <w:lang w:val="en-US"/>
        </w:rPr>
        <w:t xml:space="preserve">; </w:t>
      </w:r>
      <w:r w:rsidRPr="00B62178">
        <w:rPr>
          <w:rFonts w:ascii="Times New Roman" w:hAnsi="Times New Roman" w:cs="Times New Roman"/>
          <w:bCs/>
          <w:sz w:val="24"/>
          <w:szCs w:val="24"/>
          <w:lang w:val="en-US"/>
        </w:rPr>
        <w:t>Dry Corridor</w:t>
      </w:r>
      <w:r w:rsidR="003A33B7">
        <w:rPr>
          <w:rFonts w:ascii="Times New Roman" w:hAnsi="Times New Roman" w:cs="Times New Roman"/>
          <w:bCs/>
          <w:sz w:val="24"/>
          <w:szCs w:val="24"/>
          <w:lang w:val="en-US"/>
        </w:rPr>
        <w:t>.</w:t>
      </w:r>
      <w:r w:rsidRPr="00B62178">
        <w:rPr>
          <w:rFonts w:ascii="Times New Roman" w:hAnsi="Times New Roman" w:cs="Times New Roman"/>
          <w:bCs/>
          <w:sz w:val="24"/>
          <w:szCs w:val="24"/>
          <w:lang w:val="en-US"/>
        </w:rPr>
        <w:t xml:space="preserve"> </w:t>
      </w:r>
    </w:p>
    <w:p w14:paraId="55BA3C1F" w14:textId="77777777" w:rsidR="00B62178" w:rsidRPr="00B62178" w:rsidRDefault="00B62178" w:rsidP="003A33B7">
      <w:pPr>
        <w:spacing w:after="0" w:line="240" w:lineRule="auto"/>
        <w:jc w:val="both"/>
        <w:rPr>
          <w:rFonts w:ascii="Times New Roman" w:hAnsi="Times New Roman" w:cs="Times New Roman"/>
          <w:b/>
          <w:sz w:val="24"/>
          <w:szCs w:val="24"/>
          <w:lang w:val="en-US"/>
        </w:rPr>
      </w:pPr>
    </w:p>
    <w:p w14:paraId="64A16506" w14:textId="77777777" w:rsidR="00785A2A" w:rsidRPr="00B62178" w:rsidRDefault="00785A2A" w:rsidP="003A33B7">
      <w:pPr>
        <w:pStyle w:val="Prrafodelista"/>
        <w:numPr>
          <w:ilvl w:val="0"/>
          <w:numId w:val="3"/>
        </w:numPr>
        <w:spacing w:after="0" w:line="240" w:lineRule="auto"/>
        <w:ind w:left="284" w:hanging="284"/>
        <w:jc w:val="both"/>
        <w:rPr>
          <w:rFonts w:ascii="Times New Roman" w:hAnsi="Times New Roman" w:cs="Times New Roman"/>
          <w:b/>
          <w:sz w:val="24"/>
          <w:szCs w:val="24"/>
        </w:rPr>
      </w:pPr>
      <w:r w:rsidRPr="00B62178">
        <w:rPr>
          <w:rFonts w:ascii="Times New Roman" w:hAnsi="Times New Roman" w:cs="Times New Roman"/>
          <w:b/>
          <w:sz w:val="24"/>
          <w:szCs w:val="24"/>
        </w:rPr>
        <w:t>Introducción</w:t>
      </w:r>
    </w:p>
    <w:p w14:paraId="1EAD895F" w14:textId="77777777" w:rsidR="00586482" w:rsidRPr="008F241F" w:rsidRDefault="00586482" w:rsidP="003A33B7">
      <w:pPr>
        <w:pStyle w:val="Prrafodelista"/>
        <w:spacing w:after="0" w:line="240" w:lineRule="auto"/>
        <w:jc w:val="both"/>
        <w:rPr>
          <w:rFonts w:ascii="Times New Roman" w:hAnsi="Times New Roman" w:cs="Times New Roman"/>
          <w:b/>
          <w:sz w:val="24"/>
          <w:szCs w:val="24"/>
        </w:rPr>
      </w:pPr>
    </w:p>
    <w:p w14:paraId="027BD476" w14:textId="43165392" w:rsidR="00785A2A" w:rsidRDefault="00785A2A" w:rsidP="003A33B7">
      <w:pPr>
        <w:spacing w:after="0" w:line="240" w:lineRule="auto"/>
        <w:jc w:val="both"/>
        <w:rPr>
          <w:rFonts w:ascii="Times New Roman" w:hAnsi="Times New Roman" w:cs="Times New Roman"/>
          <w:sz w:val="24"/>
          <w:szCs w:val="24"/>
        </w:rPr>
      </w:pPr>
      <w:r w:rsidRPr="005113EE">
        <w:rPr>
          <w:rFonts w:ascii="Times New Roman" w:hAnsi="Times New Roman" w:cs="Times New Roman"/>
          <w:sz w:val="24"/>
          <w:szCs w:val="24"/>
        </w:rPr>
        <w:t>De forma general, se entiende una sequía como una reducción en la cantidad de agua disponible en</w:t>
      </w:r>
      <w:r>
        <w:rPr>
          <w:rFonts w:ascii="Times New Roman" w:hAnsi="Times New Roman" w:cs="Times New Roman"/>
          <w:sz w:val="24"/>
          <w:szCs w:val="24"/>
        </w:rPr>
        <w:t xml:space="preserve"> un área geográfica de tamaño variable, durante un periodo de tiempo determinado </w:t>
      </w:r>
      <w:r w:rsidRPr="00B1543B">
        <w:rPr>
          <w:rFonts w:ascii="Times New Roman" w:hAnsi="Times New Roman" w:cs="Times New Roman"/>
          <w:color w:val="2E74B5" w:themeColor="accent1" w:themeShade="BF"/>
          <w:sz w:val="24"/>
          <w:szCs w:val="24"/>
        </w:rPr>
        <w:t xml:space="preserve">(Rossi, 2000, </w:t>
      </w:r>
      <w:proofErr w:type="spellStart"/>
      <w:r w:rsidRPr="00B1543B">
        <w:rPr>
          <w:rFonts w:ascii="Times New Roman" w:hAnsi="Times New Roman" w:cs="Times New Roman"/>
          <w:color w:val="2E74B5" w:themeColor="accent1" w:themeShade="BF"/>
          <w:sz w:val="24"/>
          <w:szCs w:val="24"/>
        </w:rPr>
        <w:t>Tsakiris</w:t>
      </w:r>
      <w:proofErr w:type="spellEnd"/>
      <w:r w:rsidRPr="00B1543B">
        <w:rPr>
          <w:rFonts w:ascii="Times New Roman" w:hAnsi="Times New Roman" w:cs="Times New Roman"/>
          <w:color w:val="2E74B5" w:themeColor="accent1" w:themeShade="BF"/>
          <w:sz w:val="24"/>
          <w:szCs w:val="24"/>
        </w:rPr>
        <w:t xml:space="preserve"> &amp; </w:t>
      </w:r>
      <w:proofErr w:type="spellStart"/>
      <w:r w:rsidRPr="00B1543B">
        <w:rPr>
          <w:rFonts w:ascii="Times New Roman" w:hAnsi="Times New Roman" w:cs="Times New Roman"/>
          <w:color w:val="2E74B5" w:themeColor="accent1" w:themeShade="BF"/>
          <w:sz w:val="24"/>
          <w:szCs w:val="24"/>
        </w:rPr>
        <w:t>Vangelis</w:t>
      </w:r>
      <w:proofErr w:type="spellEnd"/>
      <w:r w:rsidRPr="00B1543B">
        <w:rPr>
          <w:rFonts w:ascii="Times New Roman" w:hAnsi="Times New Roman" w:cs="Times New Roman"/>
          <w:color w:val="2E74B5" w:themeColor="accent1" w:themeShade="BF"/>
          <w:sz w:val="24"/>
          <w:szCs w:val="24"/>
        </w:rPr>
        <w:t>, 2005)</w:t>
      </w:r>
      <w:r>
        <w:rPr>
          <w:rFonts w:ascii="Times New Roman" w:hAnsi="Times New Roman" w:cs="Times New Roman"/>
          <w:sz w:val="24"/>
          <w:szCs w:val="24"/>
        </w:rPr>
        <w:t xml:space="preserve">. Este es un </w:t>
      </w:r>
      <w:r w:rsidRPr="005113EE">
        <w:rPr>
          <w:rFonts w:ascii="Times New Roman" w:hAnsi="Times New Roman" w:cs="Times New Roman"/>
          <w:sz w:val="24"/>
          <w:szCs w:val="24"/>
        </w:rPr>
        <w:t>evento hidrometeorológico extremo que puede ocurrir en</w:t>
      </w:r>
      <w:r>
        <w:rPr>
          <w:rFonts w:ascii="Times New Roman" w:hAnsi="Times New Roman" w:cs="Times New Roman"/>
          <w:sz w:val="24"/>
          <w:szCs w:val="24"/>
        </w:rPr>
        <w:t xml:space="preserve"> </w:t>
      </w:r>
      <w:r w:rsidRPr="005113EE">
        <w:rPr>
          <w:rFonts w:ascii="Times New Roman" w:hAnsi="Times New Roman" w:cs="Times New Roman"/>
          <w:sz w:val="24"/>
          <w:szCs w:val="24"/>
        </w:rPr>
        <w:t xml:space="preserve">prácticamente cualquier tipo de clima existente, </w:t>
      </w:r>
      <w:r w:rsidR="005800FA" w:rsidRPr="005113EE">
        <w:rPr>
          <w:rFonts w:ascii="Times New Roman" w:hAnsi="Times New Roman" w:cs="Times New Roman"/>
          <w:sz w:val="24"/>
          <w:szCs w:val="24"/>
        </w:rPr>
        <w:t xml:space="preserve">que afecta </w:t>
      </w:r>
      <w:r w:rsidR="00727E87" w:rsidRPr="005113EE">
        <w:rPr>
          <w:rFonts w:ascii="Times New Roman" w:hAnsi="Times New Roman" w:cs="Times New Roman"/>
          <w:sz w:val="24"/>
          <w:szCs w:val="24"/>
        </w:rPr>
        <w:t>sin</w:t>
      </w:r>
      <w:r w:rsidR="00727E87">
        <w:rPr>
          <w:rFonts w:ascii="Times New Roman" w:hAnsi="Times New Roman" w:cs="Times New Roman"/>
          <w:sz w:val="24"/>
          <w:szCs w:val="24"/>
        </w:rPr>
        <w:t xml:space="preserve"> </w:t>
      </w:r>
      <w:r w:rsidR="00727E87" w:rsidRPr="005113EE">
        <w:rPr>
          <w:rFonts w:ascii="Times New Roman" w:hAnsi="Times New Roman" w:cs="Times New Roman"/>
          <w:sz w:val="24"/>
          <w:szCs w:val="24"/>
        </w:rPr>
        <w:t>distinción</w:t>
      </w:r>
      <w:r w:rsidRPr="005113EE">
        <w:rPr>
          <w:rFonts w:ascii="Times New Roman" w:hAnsi="Times New Roman" w:cs="Times New Roman"/>
          <w:sz w:val="24"/>
          <w:szCs w:val="24"/>
        </w:rPr>
        <w:t xml:space="preserve"> a países desarrollados </w:t>
      </w:r>
      <w:r w:rsidR="005113EE" w:rsidRPr="005113EE">
        <w:rPr>
          <w:rFonts w:ascii="Times New Roman" w:hAnsi="Times New Roman" w:cs="Times New Roman"/>
          <w:sz w:val="24"/>
          <w:szCs w:val="24"/>
        </w:rPr>
        <w:t xml:space="preserve">o en </w:t>
      </w:r>
      <w:r w:rsidRPr="005113EE">
        <w:rPr>
          <w:rFonts w:ascii="Times New Roman" w:hAnsi="Times New Roman" w:cs="Times New Roman"/>
          <w:sz w:val="24"/>
          <w:szCs w:val="24"/>
        </w:rPr>
        <w:t>desarrollo</w:t>
      </w:r>
      <w:r>
        <w:rPr>
          <w:rFonts w:ascii="Times New Roman" w:hAnsi="Times New Roman" w:cs="Times New Roman"/>
          <w:sz w:val="24"/>
          <w:szCs w:val="24"/>
        </w:rPr>
        <w:t xml:space="preserve"> </w:t>
      </w:r>
      <w:r w:rsidRPr="00B1543B">
        <w:rPr>
          <w:rFonts w:ascii="Times New Roman" w:hAnsi="Times New Roman" w:cs="Times New Roman"/>
          <w:color w:val="2E74B5" w:themeColor="accent1" w:themeShade="BF"/>
          <w:sz w:val="24"/>
          <w:szCs w:val="24"/>
        </w:rPr>
        <w:t xml:space="preserve">(Mishra &amp; Singh, 2010; </w:t>
      </w:r>
      <w:proofErr w:type="spellStart"/>
      <w:r w:rsidRPr="00B1543B">
        <w:rPr>
          <w:rFonts w:ascii="Times New Roman" w:hAnsi="Times New Roman" w:cs="Times New Roman"/>
          <w:color w:val="2E74B5" w:themeColor="accent1" w:themeShade="BF"/>
          <w:sz w:val="24"/>
          <w:szCs w:val="24"/>
        </w:rPr>
        <w:t>Wilhite</w:t>
      </w:r>
      <w:proofErr w:type="spellEnd"/>
      <w:r w:rsidRPr="00B1543B">
        <w:rPr>
          <w:rFonts w:ascii="Times New Roman" w:hAnsi="Times New Roman" w:cs="Times New Roman"/>
          <w:color w:val="2E74B5" w:themeColor="accent1" w:themeShade="BF"/>
          <w:sz w:val="24"/>
          <w:szCs w:val="24"/>
        </w:rPr>
        <w:t xml:space="preserve"> &amp; Glantz, 1985)</w:t>
      </w:r>
      <w:r>
        <w:rPr>
          <w:rFonts w:ascii="Times New Roman" w:hAnsi="Times New Roman" w:cs="Times New Roman"/>
          <w:sz w:val="24"/>
          <w:szCs w:val="24"/>
        </w:rPr>
        <w:t xml:space="preserve">. </w:t>
      </w:r>
    </w:p>
    <w:p w14:paraId="63926943" w14:textId="77777777" w:rsidR="00586482" w:rsidRDefault="00586482" w:rsidP="003A33B7">
      <w:pPr>
        <w:spacing w:after="0" w:line="240" w:lineRule="auto"/>
        <w:jc w:val="both"/>
        <w:rPr>
          <w:rFonts w:ascii="Times New Roman" w:hAnsi="Times New Roman" w:cs="Times New Roman"/>
          <w:sz w:val="24"/>
          <w:szCs w:val="24"/>
        </w:rPr>
      </w:pPr>
    </w:p>
    <w:p w14:paraId="02DD2A9A" w14:textId="527CAFFE" w:rsidR="00785A2A" w:rsidRDefault="00785A2A" w:rsidP="003A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Dentro de las áreas </w:t>
      </w:r>
      <w:r w:rsidR="005800FA">
        <w:rPr>
          <w:rFonts w:ascii="Times New Roman" w:hAnsi="Times New Roman" w:cs="Times New Roman"/>
          <w:sz w:val="24"/>
          <w:szCs w:val="24"/>
        </w:rPr>
        <w:t xml:space="preserve">en el </w:t>
      </w:r>
      <w:r>
        <w:rPr>
          <w:rFonts w:ascii="Times New Roman" w:hAnsi="Times New Roman" w:cs="Times New Roman"/>
          <w:sz w:val="24"/>
          <w:szCs w:val="24"/>
        </w:rPr>
        <w:t>nivel mundial d</w:t>
      </w:r>
      <w:r w:rsidRPr="005113EE">
        <w:rPr>
          <w:rFonts w:ascii="Times New Roman" w:hAnsi="Times New Roman" w:cs="Times New Roman"/>
          <w:sz w:val="24"/>
          <w:szCs w:val="24"/>
        </w:rPr>
        <w:t>onde la sequía es recurrente, se encuentra el Corredor Seco Centroamericano (CSC), el cual es una f</w:t>
      </w:r>
      <w:r>
        <w:rPr>
          <w:rFonts w:ascii="Times New Roman" w:hAnsi="Times New Roman" w:cs="Times New Roman"/>
          <w:sz w:val="24"/>
          <w:szCs w:val="24"/>
        </w:rPr>
        <w:t xml:space="preserve">ranja con una alta incidencia de sequías </w:t>
      </w:r>
      <w:r w:rsidRPr="00B1543B">
        <w:rPr>
          <w:rFonts w:ascii="Times New Roman" w:hAnsi="Times New Roman" w:cs="Times New Roman"/>
          <w:color w:val="2E74B5" w:themeColor="accent1" w:themeShade="BF"/>
          <w:sz w:val="24"/>
          <w:szCs w:val="24"/>
        </w:rPr>
        <w:t>(</w:t>
      </w:r>
      <w:proofErr w:type="spellStart"/>
      <w:r w:rsidRPr="00B1543B">
        <w:rPr>
          <w:rFonts w:ascii="Times New Roman" w:hAnsi="Times New Roman" w:cs="Times New Roman"/>
          <w:color w:val="2E74B5" w:themeColor="accent1" w:themeShade="BF"/>
          <w:sz w:val="24"/>
          <w:szCs w:val="24"/>
        </w:rPr>
        <w:t>Gotlieb</w:t>
      </w:r>
      <w:proofErr w:type="spellEnd"/>
      <w:r w:rsidRPr="00B1543B">
        <w:rPr>
          <w:rFonts w:ascii="Times New Roman" w:hAnsi="Times New Roman" w:cs="Times New Roman"/>
          <w:color w:val="2E74B5" w:themeColor="accent1" w:themeShade="BF"/>
          <w:sz w:val="24"/>
          <w:szCs w:val="24"/>
        </w:rPr>
        <w:t xml:space="preserve"> </w:t>
      </w:r>
      <w:r w:rsidR="00B1543B" w:rsidRPr="00B1543B">
        <w:rPr>
          <w:rFonts w:ascii="Times New Roman" w:hAnsi="Times New Roman" w:cs="Times New Roman"/>
          <w:i/>
          <w:iCs/>
          <w:color w:val="2E74B5" w:themeColor="accent1" w:themeShade="BF"/>
          <w:sz w:val="24"/>
          <w:szCs w:val="24"/>
        </w:rPr>
        <w:t>et al.</w:t>
      </w:r>
      <w:r w:rsidRPr="00B1543B">
        <w:rPr>
          <w:rFonts w:ascii="Times New Roman" w:hAnsi="Times New Roman" w:cs="Times New Roman"/>
          <w:color w:val="2E74B5" w:themeColor="accent1" w:themeShade="BF"/>
          <w:sz w:val="24"/>
          <w:szCs w:val="24"/>
        </w:rPr>
        <w:t>, 2019)</w:t>
      </w:r>
      <w:r>
        <w:rPr>
          <w:rFonts w:ascii="Times New Roman" w:hAnsi="Times New Roman" w:cs="Times New Roman"/>
          <w:sz w:val="24"/>
          <w:szCs w:val="24"/>
        </w:rPr>
        <w:t xml:space="preserve">. El CSC se extiende a lo largo de la vertiente del Pacífico de Centroamérica, desde Chiapas, México hasta Guanacaste en Costa Rica e incluye el Arco Seco de Panamá </w:t>
      </w:r>
      <w:r w:rsidRPr="00B1543B">
        <w:rPr>
          <w:rFonts w:ascii="Times New Roman" w:hAnsi="Times New Roman" w:cs="Times New Roman"/>
          <w:color w:val="2E74B5" w:themeColor="accent1" w:themeShade="BF"/>
          <w:sz w:val="24"/>
          <w:szCs w:val="24"/>
        </w:rPr>
        <w:t>(CCAD, 2011;</w:t>
      </w:r>
      <w:r w:rsidR="00B1543B">
        <w:rPr>
          <w:rFonts w:ascii="Times New Roman" w:hAnsi="Times New Roman" w:cs="Times New Roman"/>
          <w:color w:val="2E74B5" w:themeColor="accent1" w:themeShade="BF"/>
          <w:sz w:val="24"/>
          <w:szCs w:val="24"/>
        </w:rPr>
        <w:t xml:space="preserve"> </w:t>
      </w:r>
      <w:proofErr w:type="spellStart"/>
      <w:r w:rsidRPr="00B1543B">
        <w:rPr>
          <w:rFonts w:ascii="Times New Roman" w:hAnsi="Times New Roman" w:cs="Times New Roman"/>
          <w:color w:val="2E74B5" w:themeColor="accent1" w:themeShade="BF"/>
          <w:sz w:val="24"/>
          <w:szCs w:val="24"/>
        </w:rPr>
        <w:t>Gotlieb</w:t>
      </w:r>
      <w:proofErr w:type="spellEnd"/>
      <w:r w:rsidRPr="00B1543B">
        <w:rPr>
          <w:rFonts w:ascii="Times New Roman" w:hAnsi="Times New Roman" w:cs="Times New Roman"/>
          <w:color w:val="2E74B5" w:themeColor="accent1" w:themeShade="BF"/>
          <w:sz w:val="24"/>
          <w:szCs w:val="24"/>
        </w:rPr>
        <w:t xml:space="preserve"> </w:t>
      </w:r>
      <w:r w:rsidR="00B1543B" w:rsidRPr="00B1543B">
        <w:rPr>
          <w:rFonts w:ascii="Times New Roman" w:hAnsi="Times New Roman" w:cs="Times New Roman"/>
          <w:i/>
          <w:iCs/>
          <w:color w:val="2E74B5" w:themeColor="accent1" w:themeShade="BF"/>
          <w:sz w:val="24"/>
          <w:szCs w:val="24"/>
        </w:rPr>
        <w:t>et al.</w:t>
      </w:r>
      <w:r w:rsidRPr="00B1543B">
        <w:rPr>
          <w:rFonts w:ascii="Times New Roman" w:hAnsi="Times New Roman" w:cs="Times New Roman"/>
          <w:color w:val="2E74B5" w:themeColor="accent1" w:themeShade="BF"/>
          <w:sz w:val="24"/>
          <w:szCs w:val="24"/>
        </w:rPr>
        <w:t>, 2019)</w:t>
      </w:r>
      <w:r>
        <w:rPr>
          <w:rFonts w:ascii="Times New Roman" w:hAnsi="Times New Roman" w:cs="Times New Roman"/>
          <w:sz w:val="24"/>
          <w:szCs w:val="24"/>
        </w:rPr>
        <w:t xml:space="preserve">. El CSC cambia su tamaño de acuerdo </w:t>
      </w:r>
      <w:r w:rsidR="005800FA">
        <w:rPr>
          <w:rFonts w:ascii="Times New Roman" w:hAnsi="Times New Roman" w:cs="Times New Roman"/>
          <w:sz w:val="24"/>
          <w:szCs w:val="24"/>
        </w:rPr>
        <w:t xml:space="preserve">con </w:t>
      </w:r>
      <w:r>
        <w:rPr>
          <w:rFonts w:ascii="Times New Roman" w:hAnsi="Times New Roman" w:cs="Times New Roman"/>
          <w:sz w:val="24"/>
          <w:szCs w:val="24"/>
        </w:rPr>
        <w:t>distintos fenómenos de variabilidad climática, pudiendo aumentar o disminuir durante años</w:t>
      </w:r>
      <w:r w:rsidR="005800FA">
        <w:rPr>
          <w:rFonts w:ascii="Times New Roman" w:hAnsi="Times New Roman" w:cs="Times New Roman"/>
          <w:sz w:val="24"/>
          <w:szCs w:val="24"/>
        </w:rPr>
        <w:t>,</w:t>
      </w:r>
      <w:r>
        <w:rPr>
          <w:rFonts w:ascii="Times New Roman" w:hAnsi="Times New Roman" w:cs="Times New Roman"/>
          <w:sz w:val="24"/>
          <w:szCs w:val="24"/>
        </w:rPr>
        <w:t xml:space="preserve"> El Niño o La Niña, por ejemplo </w:t>
      </w:r>
      <w:r w:rsidRPr="00B1543B">
        <w:rPr>
          <w:rFonts w:ascii="Times New Roman" w:hAnsi="Times New Roman" w:cs="Times New Roman"/>
          <w:color w:val="2E74B5" w:themeColor="accent1" w:themeShade="BF"/>
          <w:sz w:val="24"/>
          <w:szCs w:val="24"/>
        </w:rPr>
        <w:t xml:space="preserve">(Quesada-Hernández </w:t>
      </w:r>
      <w:r w:rsidR="00B1543B" w:rsidRPr="00B1543B">
        <w:rPr>
          <w:rFonts w:ascii="Times New Roman" w:hAnsi="Times New Roman" w:cs="Times New Roman"/>
          <w:i/>
          <w:iCs/>
          <w:color w:val="2E74B5" w:themeColor="accent1" w:themeShade="BF"/>
          <w:sz w:val="24"/>
          <w:szCs w:val="24"/>
        </w:rPr>
        <w:t>et al.</w:t>
      </w:r>
      <w:r w:rsidRPr="00B1543B">
        <w:rPr>
          <w:rFonts w:ascii="Times New Roman" w:hAnsi="Times New Roman" w:cs="Times New Roman"/>
          <w:color w:val="2E74B5" w:themeColor="accent1" w:themeShade="BF"/>
          <w:sz w:val="24"/>
          <w:szCs w:val="24"/>
        </w:rPr>
        <w:t>, 2019)</w:t>
      </w:r>
      <w:r>
        <w:rPr>
          <w:rFonts w:ascii="Times New Roman" w:hAnsi="Times New Roman" w:cs="Times New Roman"/>
          <w:sz w:val="24"/>
          <w:szCs w:val="24"/>
        </w:rPr>
        <w:t xml:space="preserve">. El origen y mecanismos físicos que controlan el clima del CSC pueden ser consultados en diferentes investigaciones </w:t>
      </w:r>
      <w:r w:rsidRPr="00B1543B">
        <w:rPr>
          <w:rFonts w:ascii="Times New Roman" w:hAnsi="Times New Roman" w:cs="Times New Roman"/>
          <w:color w:val="2E74B5" w:themeColor="accent1" w:themeShade="BF"/>
          <w:sz w:val="24"/>
          <w:szCs w:val="24"/>
        </w:rPr>
        <w:t xml:space="preserve">(Calvo-Solano </w:t>
      </w:r>
      <w:r w:rsidR="00B1543B" w:rsidRPr="00B1543B">
        <w:rPr>
          <w:rFonts w:ascii="Times New Roman" w:hAnsi="Times New Roman" w:cs="Times New Roman"/>
          <w:i/>
          <w:iCs/>
          <w:color w:val="2E74B5" w:themeColor="accent1" w:themeShade="BF"/>
          <w:sz w:val="24"/>
          <w:szCs w:val="24"/>
        </w:rPr>
        <w:t>et al.</w:t>
      </w:r>
      <w:r w:rsidRPr="00B1543B">
        <w:rPr>
          <w:rFonts w:ascii="Times New Roman" w:hAnsi="Times New Roman" w:cs="Times New Roman"/>
          <w:color w:val="2E74B5" w:themeColor="accent1" w:themeShade="BF"/>
          <w:sz w:val="24"/>
          <w:szCs w:val="24"/>
        </w:rPr>
        <w:t xml:space="preserve">, 2018; Hidalgo </w:t>
      </w:r>
      <w:r w:rsidR="00B1543B" w:rsidRPr="00B1543B">
        <w:rPr>
          <w:rFonts w:ascii="Times New Roman" w:hAnsi="Times New Roman" w:cs="Times New Roman"/>
          <w:i/>
          <w:iCs/>
          <w:color w:val="2E74B5" w:themeColor="accent1" w:themeShade="BF"/>
          <w:sz w:val="24"/>
          <w:szCs w:val="24"/>
        </w:rPr>
        <w:t>et al.</w:t>
      </w:r>
      <w:r w:rsidRPr="00B1543B">
        <w:rPr>
          <w:rFonts w:ascii="Times New Roman" w:hAnsi="Times New Roman" w:cs="Times New Roman"/>
          <w:color w:val="2E74B5" w:themeColor="accent1" w:themeShade="BF"/>
          <w:sz w:val="24"/>
          <w:szCs w:val="24"/>
        </w:rPr>
        <w:t>, 2015; 2019)</w:t>
      </w:r>
      <w:r>
        <w:rPr>
          <w:rFonts w:ascii="Times New Roman" w:hAnsi="Times New Roman" w:cs="Times New Roman"/>
          <w:sz w:val="24"/>
          <w:szCs w:val="24"/>
        </w:rPr>
        <w:t xml:space="preserve">. </w:t>
      </w:r>
    </w:p>
    <w:p w14:paraId="79B818B4" w14:textId="77777777" w:rsidR="0084564F" w:rsidRDefault="0084564F" w:rsidP="003A33B7">
      <w:pPr>
        <w:spacing w:after="0" w:line="240" w:lineRule="auto"/>
        <w:jc w:val="both"/>
        <w:rPr>
          <w:rFonts w:ascii="Times New Roman" w:hAnsi="Times New Roman" w:cs="Times New Roman"/>
          <w:sz w:val="24"/>
          <w:szCs w:val="24"/>
        </w:rPr>
      </w:pPr>
    </w:p>
    <w:p w14:paraId="2698AB87" w14:textId="236EDBFC" w:rsidR="00785A2A" w:rsidRDefault="00785A2A" w:rsidP="003A33B7">
      <w:pPr>
        <w:spacing w:after="0" w:line="240" w:lineRule="auto"/>
        <w:jc w:val="both"/>
        <w:rPr>
          <w:rFonts w:ascii="Times New Roman" w:hAnsi="Times New Roman" w:cs="Times New Roman"/>
          <w:sz w:val="24"/>
          <w:szCs w:val="24"/>
        </w:rPr>
      </w:pPr>
      <w:r w:rsidRPr="005113EE">
        <w:rPr>
          <w:rFonts w:ascii="Times New Roman" w:hAnsi="Times New Roman" w:cs="Times New Roman"/>
          <w:sz w:val="24"/>
          <w:szCs w:val="24"/>
        </w:rPr>
        <w:t>La sequía es uno de los eventos hidrometeorológicos que más daños provoca en sectores como la</w:t>
      </w:r>
      <w:r>
        <w:rPr>
          <w:rFonts w:ascii="Times New Roman" w:hAnsi="Times New Roman" w:cs="Times New Roman"/>
          <w:sz w:val="24"/>
          <w:szCs w:val="24"/>
        </w:rPr>
        <w:t xml:space="preserve"> agricultura y el ambiente. Sumado a lo anterior el incremento de la población conlleva una mayor demanda de recurso hídrico para satisfacer las diferentes actividades que se realizan </w:t>
      </w:r>
      <w:r w:rsidR="005113EE">
        <w:rPr>
          <w:rFonts w:ascii="Times New Roman" w:hAnsi="Times New Roman" w:cs="Times New Roman"/>
          <w:sz w:val="24"/>
          <w:szCs w:val="24"/>
        </w:rPr>
        <w:t xml:space="preserve">a </w:t>
      </w:r>
      <w:r>
        <w:rPr>
          <w:rFonts w:ascii="Times New Roman" w:hAnsi="Times New Roman" w:cs="Times New Roman"/>
          <w:sz w:val="24"/>
          <w:szCs w:val="24"/>
        </w:rPr>
        <w:t>diari</w:t>
      </w:r>
      <w:r w:rsidR="005113EE">
        <w:rPr>
          <w:rFonts w:ascii="Times New Roman" w:hAnsi="Times New Roman" w:cs="Times New Roman"/>
          <w:sz w:val="24"/>
          <w:szCs w:val="24"/>
        </w:rPr>
        <w:t>o</w:t>
      </w:r>
      <w:r w:rsidRPr="008035F8">
        <w:rPr>
          <w:rFonts w:ascii="Times New Roman" w:hAnsi="Times New Roman" w:cs="Times New Roman"/>
          <w:sz w:val="24"/>
          <w:szCs w:val="24"/>
        </w:rPr>
        <w:t xml:space="preserve"> </w:t>
      </w:r>
      <w:r w:rsidRPr="00B1543B">
        <w:rPr>
          <w:rFonts w:ascii="Times New Roman" w:hAnsi="Times New Roman" w:cs="Times New Roman"/>
          <w:color w:val="2E74B5" w:themeColor="accent1" w:themeShade="BF"/>
          <w:sz w:val="24"/>
          <w:szCs w:val="24"/>
        </w:rPr>
        <w:t xml:space="preserve">(Mishra &amp; Singh, 2010; Vicente-Serrano </w:t>
      </w:r>
      <w:r w:rsidR="00B1543B" w:rsidRPr="00B1543B">
        <w:rPr>
          <w:rFonts w:ascii="Times New Roman" w:hAnsi="Times New Roman" w:cs="Times New Roman"/>
          <w:i/>
          <w:iCs/>
          <w:color w:val="2E74B5" w:themeColor="accent1" w:themeShade="BF"/>
          <w:sz w:val="24"/>
          <w:szCs w:val="24"/>
        </w:rPr>
        <w:t>et al.</w:t>
      </w:r>
      <w:r w:rsidRPr="00B1543B">
        <w:rPr>
          <w:rFonts w:ascii="Times New Roman" w:hAnsi="Times New Roman" w:cs="Times New Roman"/>
          <w:color w:val="2E74B5" w:themeColor="accent1" w:themeShade="BF"/>
          <w:sz w:val="24"/>
          <w:szCs w:val="24"/>
        </w:rPr>
        <w:t>, 2010)</w:t>
      </w:r>
      <w:r>
        <w:rPr>
          <w:rFonts w:ascii="Times New Roman" w:hAnsi="Times New Roman" w:cs="Times New Roman"/>
          <w:sz w:val="24"/>
          <w:szCs w:val="24"/>
        </w:rPr>
        <w:t>.</w:t>
      </w:r>
    </w:p>
    <w:p w14:paraId="49F92772" w14:textId="77777777" w:rsidR="0084564F" w:rsidRDefault="0084564F" w:rsidP="003A33B7">
      <w:pPr>
        <w:spacing w:after="0" w:line="240" w:lineRule="auto"/>
        <w:jc w:val="both"/>
        <w:rPr>
          <w:rFonts w:ascii="Times New Roman" w:hAnsi="Times New Roman" w:cs="Times New Roman"/>
          <w:sz w:val="24"/>
          <w:szCs w:val="24"/>
        </w:rPr>
      </w:pPr>
    </w:p>
    <w:p w14:paraId="766B0C3D" w14:textId="7752B76A" w:rsidR="00785A2A" w:rsidRDefault="00785A2A" w:rsidP="003A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 anterior es </w:t>
      </w:r>
      <w:r w:rsidR="005B1F92">
        <w:rPr>
          <w:rFonts w:ascii="Times New Roman" w:hAnsi="Times New Roman" w:cs="Times New Roman"/>
          <w:sz w:val="24"/>
          <w:szCs w:val="24"/>
        </w:rPr>
        <w:t xml:space="preserve">muy </w:t>
      </w:r>
      <w:r>
        <w:rPr>
          <w:rFonts w:ascii="Times New Roman" w:hAnsi="Times New Roman" w:cs="Times New Roman"/>
          <w:sz w:val="24"/>
          <w:szCs w:val="24"/>
        </w:rPr>
        <w:t>preocupante en el área rural del trópico seco, donde habitan 10.5 millones de personas, 60</w:t>
      </w:r>
      <w:r w:rsidR="00B1543B">
        <w:rPr>
          <w:rFonts w:ascii="Times New Roman" w:hAnsi="Times New Roman" w:cs="Times New Roman"/>
          <w:sz w:val="24"/>
          <w:szCs w:val="24"/>
        </w:rPr>
        <w:t xml:space="preserve"> </w:t>
      </w:r>
      <w:r>
        <w:rPr>
          <w:rFonts w:ascii="Times New Roman" w:hAnsi="Times New Roman" w:cs="Times New Roman"/>
          <w:sz w:val="24"/>
          <w:szCs w:val="24"/>
        </w:rPr>
        <w:t xml:space="preserve">% viven en </w:t>
      </w:r>
      <w:r w:rsidR="00727E87">
        <w:rPr>
          <w:rFonts w:ascii="Times New Roman" w:hAnsi="Times New Roman" w:cs="Times New Roman"/>
          <w:sz w:val="24"/>
          <w:szCs w:val="24"/>
        </w:rPr>
        <w:t>situaciones</w:t>
      </w:r>
      <w:r>
        <w:rPr>
          <w:rFonts w:ascii="Times New Roman" w:hAnsi="Times New Roman" w:cs="Times New Roman"/>
          <w:sz w:val="24"/>
          <w:szCs w:val="24"/>
        </w:rPr>
        <w:t xml:space="preserve"> de pobreza y desfavorables, con poco acceso a </w:t>
      </w:r>
      <w:r w:rsidR="005B1F92">
        <w:rPr>
          <w:rFonts w:ascii="Times New Roman" w:hAnsi="Times New Roman" w:cs="Times New Roman"/>
          <w:sz w:val="24"/>
          <w:szCs w:val="24"/>
        </w:rPr>
        <w:t xml:space="preserve">los </w:t>
      </w:r>
      <w:r>
        <w:rPr>
          <w:rFonts w:ascii="Times New Roman" w:hAnsi="Times New Roman" w:cs="Times New Roman"/>
          <w:sz w:val="24"/>
          <w:szCs w:val="24"/>
        </w:rPr>
        <w:t xml:space="preserve">servicios de salud y una actividad económica ligada a la agricultura en sitios con suelos </w:t>
      </w:r>
      <w:r w:rsidRPr="009757D9">
        <w:rPr>
          <w:rFonts w:ascii="Times New Roman" w:hAnsi="Times New Roman" w:cs="Times New Roman"/>
          <w:sz w:val="24"/>
          <w:szCs w:val="24"/>
        </w:rPr>
        <w:t>pobres</w:t>
      </w:r>
      <w:r>
        <w:rPr>
          <w:rFonts w:ascii="Times New Roman" w:hAnsi="Times New Roman" w:cs="Times New Roman"/>
          <w:sz w:val="24"/>
          <w:szCs w:val="24"/>
        </w:rPr>
        <w:t>, alta pendiente y poca tecnología</w:t>
      </w:r>
      <w:r w:rsidR="005B1F92">
        <w:rPr>
          <w:rFonts w:ascii="Times New Roman" w:hAnsi="Times New Roman" w:cs="Times New Roman"/>
          <w:sz w:val="24"/>
          <w:szCs w:val="24"/>
        </w:rPr>
        <w:t>,</w:t>
      </w:r>
      <w:r>
        <w:rPr>
          <w:rFonts w:ascii="Times New Roman" w:hAnsi="Times New Roman" w:cs="Times New Roman"/>
          <w:sz w:val="24"/>
          <w:szCs w:val="24"/>
        </w:rPr>
        <w:t xml:space="preserve"> para mejorar </w:t>
      </w:r>
      <w:r w:rsidRPr="005113EE">
        <w:rPr>
          <w:rFonts w:ascii="Times New Roman" w:hAnsi="Times New Roman" w:cs="Times New Roman"/>
          <w:sz w:val="24"/>
          <w:szCs w:val="24"/>
        </w:rPr>
        <w:t>las condiciones</w:t>
      </w:r>
      <w:r>
        <w:rPr>
          <w:rFonts w:ascii="Times New Roman" w:hAnsi="Times New Roman" w:cs="Times New Roman"/>
          <w:sz w:val="24"/>
          <w:szCs w:val="24"/>
        </w:rPr>
        <w:t xml:space="preserve"> de </w:t>
      </w:r>
      <w:r w:rsidRPr="00EE1968">
        <w:rPr>
          <w:rFonts w:ascii="Times New Roman" w:hAnsi="Times New Roman" w:cs="Times New Roman"/>
          <w:sz w:val="24"/>
          <w:szCs w:val="24"/>
        </w:rPr>
        <w:t xml:space="preserve">producción </w:t>
      </w:r>
      <w:r w:rsidRPr="00B1543B">
        <w:rPr>
          <w:rFonts w:ascii="Times New Roman" w:hAnsi="Times New Roman" w:cs="Times New Roman"/>
          <w:color w:val="2E74B5" w:themeColor="accent1" w:themeShade="BF"/>
          <w:sz w:val="24"/>
          <w:szCs w:val="24"/>
        </w:rPr>
        <w:t>(</w:t>
      </w:r>
      <w:proofErr w:type="spellStart"/>
      <w:r w:rsidRPr="00B1543B">
        <w:rPr>
          <w:rFonts w:ascii="Times New Roman" w:hAnsi="Times New Roman" w:cs="Times New Roman"/>
          <w:color w:val="2E74B5" w:themeColor="accent1" w:themeShade="BF"/>
          <w:sz w:val="24"/>
          <w:szCs w:val="24"/>
        </w:rPr>
        <w:t>Gotlieb</w:t>
      </w:r>
      <w:proofErr w:type="spellEnd"/>
      <w:r w:rsidRPr="00B1543B">
        <w:rPr>
          <w:rFonts w:ascii="Times New Roman" w:hAnsi="Times New Roman" w:cs="Times New Roman"/>
          <w:color w:val="2E74B5" w:themeColor="accent1" w:themeShade="BF"/>
          <w:sz w:val="24"/>
          <w:szCs w:val="24"/>
        </w:rPr>
        <w:t xml:space="preserve"> </w:t>
      </w:r>
      <w:r w:rsidR="00B1543B" w:rsidRPr="00B1543B">
        <w:rPr>
          <w:rFonts w:ascii="Times New Roman" w:hAnsi="Times New Roman" w:cs="Times New Roman"/>
          <w:i/>
          <w:iCs/>
          <w:color w:val="2E74B5" w:themeColor="accent1" w:themeShade="BF"/>
          <w:sz w:val="24"/>
          <w:szCs w:val="24"/>
        </w:rPr>
        <w:t>et al.</w:t>
      </w:r>
      <w:r w:rsidRPr="00B1543B">
        <w:rPr>
          <w:rFonts w:ascii="Times New Roman" w:hAnsi="Times New Roman" w:cs="Times New Roman"/>
          <w:color w:val="2E74B5" w:themeColor="accent1" w:themeShade="BF"/>
          <w:sz w:val="24"/>
          <w:szCs w:val="24"/>
        </w:rPr>
        <w:t xml:space="preserve">, 2019; van </w:t>
      </w:r>
      <w:proofErr w:type="spellStart"/>
      <w:r w:rsidRPr="00B1543B">
        <w:rPr>
          <w:rFonts w:ascii="Times New Roman" w:hAnsi="Times New Roman" w:cs="Times New Roman"/>
          <w:color w:val="2E74B5" w:themeColor="accent1" w:themeShade="BF"/>
          <w:sz w:val="24"/>
          <w:szCs w:val="24"/>
        </w:rPr>
        <w:t>der</w:t>
      </w:r>
      <w:proofErr w:type="spellEnd"/>
      <w:r w:rsidRPr="00B1543B">
        <w:rPr>
          <w:rFonts w:ascii="Times New Roman" w:hAnsi="Times New Roman" w:cs="Times New Roman"/>
          <w:color w:val="2E74B5" w:themeColor="accent1" w:themeShade="BF"/>
          <w:sz w:val="24"/>
          <w:szCs w:val="24"/>
        </w:rPr>
        <w:t xml:space="preserve"> </w:t>
      </w:r>
      <w:proofErr w:type="spellStart"/>
      <w:r w:rsidRPr="00B1543B">
        <w:rPr>
          <w:rFonts w:ascii="Times New Roman" w:hAnsi="Times New Roman" w:cs="Times New Roman"/>
          <w:color w:val="2E74B5" w:themeColor="accent1" w:themeShade="BF"/>
          <w:sz w:val="24"/>
          <w:szCs w:val="24"/>
        </w:rPr>
        <w:t>Zee</w:t>
      </w:r>
      <w:proofErr w:type="spellEnd"/>
      <w:r w:rsidRPr="00B1543B">
        <w:rPr>
          <w:rFonts w:ascii="Times New Roman" w:hAnsi="Times New Roman" w:cs="Times New Roman"/>
          <w:color w:val="2E74B5" w:themeColor="accent1" w:themeShade="BF"/>
          <w:sz w:val="24"/>
          <w:szCs w:val="24"/>
        </w:rPr>
        <w:t xml:space="preserve"> </w:t>
      </w:r>
      <w:r w:rsidR="00B1543B" w:rsidRPr="00B1543B">
        <w:rPr>
          <w:rFonts w:ascii="Times New Roman" w:hAnsi="Times New Roman" w:cs="Times New Roman"/>
          <w:i/>
          <w:iCs/>
          <w:color w:val="2E74B5" w:themeColor="accent1" w:themeShade="BF"/>
          <w:sz w:val="24"/>
          <w:szCs w:val="24"/>
        </w:rPr>
        <w:t>et al.</w:t>
      </w:r>
      <w:r w:rsidRPr="00B1543B">
        <w:rPr>
          <w:rFonts w:ascii="Times New Roman" w:hAnsi="Times New Roman" w:cs="Times New Roman"/>
          <w:color w:val="2E74B5" w:themeColor="accent1" w:themeShade="BF"/>
          <w:sz w:val="24"/>
          <w:szCs w:val="24"/>
        </w:rPr>
        <w:t>, 2012a; 2012b)</w:t>
      </w:r>
      <w:r w:rsidRPr="00EE1968">
        <w:rPr>
          <w:rFonts w:ascii="Times New Roman" w:hAnsi="Times New Roman" w:cs="Times New Roman"/>
          <w:sz w:val="24"/>
          <w:szCs w:val="24"/>
        </w:rPr>
        <w:t>.</w:t>
      </w:r>
    </w:p>
    <w:p w14:paraId="03C17979" w14:textId="77777777" w:rsidR="00EF4AF4" w:rsidRPr="00EE1968" w:rsidRDefault="00EF4AF4" w:rsidP="003A33B7">
      <w:pPr>
        <w:spacing w:after="0" w:line="240" w:lineRule="auto"/>
        <w:jc w:val="both"/>
        <w:rPr>
          <w:rFonts w:ascii="Times New Roman" w:hAnsi="Times New Roman" w:cs="Times New Roman"/>
          <w:sz w:val="24"/>
          <w:szCs w:val="24"/>
        </w:rPr>
      </w:pPr>
    </w:p>
    <w:p w14:paraId="4FDAE314" w14:textId="0B6B95E1" w:rsidR="00785A2A" w:rsidRDefault="00785A2A" w:rsidP="003A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 por ello que el estudio de la </w:t>
      </w:r>
      <w:r w:rsidRPr="005113EE">
        <w:rPr>
          <w:rFonts w:ascii="Times New Roman" w:hAnsi="Times New Roman" w:cs="Times New Roman"/>
          <w:sz w:val="24"/>
          <w:szCs w:val="24"/>
        </w:rPr>
        <w:t>sequía ha llama</w:t>
      </w:r>
      <w:r>
        <w:rPr>
          <w:rFonts w:ascii="Times New Roman" w:hAnsi="Times New Roman" w:cs="Times New Roman"/>
          <w:sz w:val="24"/>
          <w:szCs w:val="24"/>
        </w:rPr>
        <w:t xml:space="preserve">do la atención de muchos profesionales en distintas áreas; sin embargo, este fenómeno resulta muy complejo de estudiar ya que definir aspectos como su inicio, duración, área afectada, intensidad y su final no es una tarea fácil </w:t>
      </w:r>
      <w:r w:rsidR="00793052">
        <w:rPr>
          <w:rFonts w:ascii="Times New Roman" w:hAnsi="Times New Roman" w:cs="Times New Roman"/>
          <w:color w:val="2E74B5" w:themeColor="accent1" w:themeShade="BF"/>
          <w:sz w:val="24"/>
          <w:szCs w:val="24"/>
        </w:rPr>
        <w:t>(</w:t>
      </w:r>
      <w:proofErr w:type="spellStart"/>
      <w:r w:rsidR="00793052">
        <w:rPr>
          <w:rFonts w:ascii="Times New Roman" w:hAnsi="Times New Roman" w:cs="Times New Roman"/>
          <w:color w:val="2E74B5" w:themeColor="accent1" w:themeShade="BF"/>
          <w:sz w:val="24"/>
          <w:szCs w:val="24"/>
        </w:rPr>
        <w:t>Quiring</w:t>
      </w:r>
      <w:proofErr w:type="spellEnd"/>
      <w:r w:rsidRPr="001415C3">
        <w:rPr>
          <w:rFonts w:ascii="Times New Roman" w:hAnsi="Times New Roman" w:cs="Times New Roman"/>
          <w:color w:val="2E74B5" w:themeColor="accent1" w:themeShade="BF"/>
          <w:sz w:val="24"/>
          <w:szCs w:val="24"/>
        </w:rPr>
        <w:t xml:space="preserve">, 2009; </w:t>
      </w:r>
      <w:proofErr w:type="spellStart"/>
      <w:r w:rsidRPr="001415C3">
        <w:rPr>
          <w:rFonts w:ascii="Times New Roman" w:hAnsi="Times New Roman" w:cs="Times New Roman"/>
          <w:color w:val="2E74B5" w:themeColor="accent1" w:themeShade="BF"/>
          <w:sz w:val="24"/>
          <w:szCs w:val="24"/>
        </w:rPr>
        <w:t>Steinemann</w:t>
      </w:r>
      <w:proofErr w:type="spellEnd"/>
      <w:r w:rsidRPr="001415C3">
        <w:rPr>
          <w:rFonts w:ascii="Times New Roman" w:hAnsi="Times New Roman" w:cs="Times New Roman"/>
          <w:color w:val="2E74B5" w:themeColor="accent1" w:themeShade="BF"/>
          <w:sz w:val="24"/>
          <w:szCs w:val="24"/>
        </w:rPr>
        <w:t xml:space="preserve">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2015)</w:t>
      </w:r>
      <w:r>
        <w:rPr>
          <w:rFonts w:ascii="Times New Roman" w:hAnsi="Times New Roman" w:cs="Times New Roman"/>
          <w:sz w:val="24"/>
          <w:szCs w:val="24"/>
        </w:rPr>
        <w:t>.</w:t>
      </w:r>
      <w:r w:rsidR="005113EE">
        <w:rPr>
          <w:rFonts w:ascii="Times New Roman" w:hAnsi="Times New Roman" w:cs="Times New Roman"/>
          <w:sz w:val="24"/>
          <w:szCs w:val="24"/>
        </w:rPr>
        <w:t xml:space="preserve"> Su </w:t>
      </w:r>
      <w:r>
        <w:rPr>
          <w:rFonts w:ascii="Times New Roman" w:hAnsi="Times New Roman" w:cs="Times New Roman"/>
          <w:sz w:val="24"/>
          <w:szCs w:val="24"/>
        </w:rPr>
        <w:t xml:space="preserve">severidad muchas veces no solo depende de </w:t>
      </w:r>
      <w:r w:rsidRPr="005113EE">
        <w:rPr>
          <w:rFonts w:ascii="Times New Roman" w:hAnsi="Times New Roman" w:cs="Times New Roman"/>
          <w:sz w:val="24"/>
          <w:szCs w:val="24"/>
        </w:rPr>
        <w:t>la duración</w:t>
      </w:r>
      <w:r>
        <w:rPr>
          <w:rFonts w:ascii="Times New Roman" w:hAnsi="Times New Roman" w:cs="Times New Roman"/>
          <w:sz w:val="24"/>
          <w:szCs w:val="24"/>
        </w:rPr>
        <w:t xml:space="preserve"> del evento. La época del año, la demanda del recurso hídrico y la vulnerabilidad por parte de las actividades humanas puede determinar si </w:t>
      </w:r>
      <w:r w:rsidR="00320BE9">
        <w:rPr>
          <w:rFonts w:ascii="Times New Roman" w:hAnsi="Times New Roman" w:cs="Times New Roman"/>
          <w:sz w:val="24"/>
          <w:szCs w:val="24"/>
        </w:rPr>
        <w:t>esta</w:t>
      </w:r>
      <w:r>
        <w:rPr>
          <w:rFonts w:ascii="Times New Roman" w:hAnsi="Times New Roman" w:cs="Times New Roman"/>
          <w:sz w:val="24"/>
          <w:szCs w:val="24"/>
        </w:rPr>
        <w:t xml:space="preserve"> tiene un alto o bajo impacto, es por ello que estos eventos no se deben de separar de su contexto social </w:t>
      </w:r>
      <w:r w:rsidRPr="001415C3">
        <w:rPr>
          <w:rFonts w:ascii="Times New Roman" w:hAnsi="Times New Roman" w:cs="Times New Roman"/>
          <w:color w:val="2E74B5" w:themeColor="accent1" w:themeShade="BF"/>
          <w:sz w:val="24"/>
          <w:szCs w:val="24"/>
        </w:rPr>
        <w:t>(</w:t>
      </w:r>
      <w:proofErr w:type="spellStart"/>
      <w:r w:rsidRPr="001415C3">
        <w:rPr>
          <w:rFonts w:ascii="Times New Roman" w:hAnsi="Times New Roman" w:cs="Times New Roman"/>
          <w:color w:val="2E74B5" w:themeColor="accent1" w:themeShade="BF"/>
          <w:sz w:val="24"/>
          <w:szCs w:val="24"/>
        </w:rPr>
        <w:t>Wilhite</w:t>
      </w:r>
      <w:proofErr w:type="spellEnd"/>
      <w:r w:rsidRPr="001415C3">
        <w:rPr>
          <w:rFonts w:ascii="Times New Roman" w:hAnsi="Times New Roman" w:cs="Times New Roman"/>
          <w:color w:val="2E74B5" w:themeColor="accent1" w:themeShade="BF"/>
          <w:sz w:val="24"/>
          <w:szCs w:val="24"/>
        </w:rPr>
        <w:t xml:space="preserve"> &amp; Glantz, 1985)</w:t>
      </w:r>
      <w:r>
        <w:rPr>
          <w:rFonts w:ascii="Times New Roman" w:hAnsi="Times New Roman" w:cs="Times New Roman"/>
          <w:sz w:val="24"/>
          <w:szCs w:val="24"/>
        </w:rPr>
        <w:t>.</w:t>
      </w:r>
      <w:r w:rsidR="005113EE">
        <w:rPr>
          <w:rFonts w:ascii="Times New Roman" w:hAnsi="Times New Roman" w:cs="Times New Roman"/>
          <w:sz w:val="24"/>
          <w:szCs w:val="24"/>
        </w:rPr>
        <w:t xml:space="preserve"> Su forma </w:t>
      </w:r>
      <w:r>
        <w:rPr>
          <w:rFonts w:ascii="Times New Roman" w:hAnsi="Times New Roman" w:cs="Times New Roman"/>
          <w:sz w:val="24"/>
          <w:szCs w:val="24"/>
        </w:rPr>
        <w:t xml:space="preserve">más común </w:t>
      </w:r>
      <w:r w:rsidR="005113EE">
        <w:rPr>
          <w:rFonts w:ascii="Times New Roman" w:hAnsi="Times New Roman" w:cs="Times New Roman"/>
          <w:sz w:val="24"/>
          <w:szCs w:val="24"/>
        </w:rPr>
        <w:t xml:space="preserve">de estudio </w:t>
      </w:r>
      <w:r>
        <w:rPr>
          <w:rFonts w:ascii="Times New Roman" w:hAnsi="Times New Roman" w:cs="Times New Roman"/>
          <w:sz w:val="24"/>
          <w:szCs w:val="24"/>
        </w:rPr>
        <w:t xml:space="preserve">es mediante índices, los cuales se enfocan en analizar utilizando </w:t>
      </w:r>
      <w:r w:rsidR="00D553A3">
        <w:rPr>
          <w:rFonts w:ascii="Times New Roman" w:hAnsi="Times New Roman" w:cs="Times New Roman"/>
          <w:sz w:val="24"/>
          <w:szCs w:val="24"/>
        </w:rPr>
        <w:t xml:space="preserve">distintas </w:t>
      </w:r>
      <w:r>
        <w:rPr>
          <w:rFonts w:ascii="Times New Roman" w:hAnsi="Times New Roman" w:cs="Times New Roman"/>
          <w:sz w:val="24"/>
          <w:szCs w:val="24"/>
        </w:rPr>
        <w:t xml:space="preserve">variables como </w:t>
      </w:r>
      <w:r w:rsidRPr="00B01F50">
        <w:rPr>
          <w:rFonts w:ascii="Times New Roman" w:hAnsi="Times New Roman" w:cs="Times New Roman"/>
          <w:sz w:val="24"/>
          <w:szCs w:val="24"/>
        </w:rPr>
        <w:t xml:space="preserve">precipitación, temperatura, evapotranspiración y humedad del suelo, para las condiciones actuales </w:t>
      </w:r>
      <w:r w:rsidRPr="00B01F50">
        <w:rPr>
          <w:rFonts w:ascii="Times New Roman" w:hAnsi="Times New Roman" w:cs="Times New Roman"/>
          <w:sz w:val="24"/>
          <w:szCs w:val="24"/>
        </w:rPr>
        <w:lastRenderedPageBreak/>
        <w:t xml:space="preserve">de un lugar. La mayoría de estos índices puede oscilar entre condiciones húmedas, normales o secas </w:t>
      </w:r>
      <w:r w:rsidR="007E2A4D" w:rsidRPr="00B01F50">
        <w:rPr>
          <w:rFonts w:ascii="Times New Roman" w:hAnsi="Times New Roman" w:cs="Times New Roman"/>
          <w:sz w:val="24"/>
          <w:szCs w:val="24"/>
        </w:rPr>
        <w:t xml:space="preserve">que dependen </w:t>
      </w:r>
      <w:r w:rsidRPr="00B01F50">
        <w:rPr>
          <w:rFonts w:ascii="Times New Roman" w:hAnsi="Times New Roman" w:cs="Times New Roman"/>
          <w:sz w:val="24"/>
          <w:szCs w:val="24"/>
        </w:rPr>
        <w:t xml:space="preserve">de las variables </w:t>
      </w:r>
      <w:r w:rsidR="007E2A4D" w:rsidRPr="00B01F50">
        <w:rPr>
          <w:rFonts w:ascii="Times New Roman" w:hAnsi="Times New Roman" w:cs="Times New Roman"/>
          <w:sz w:val="24"/>
          <w:szCs w:val="24"/>
        </w:rPr>
        <w:t>utilizadas</w:t>
      </w:r>
      <w:r w:rsidRPr="00B01F50">
        <w:rPr>
          <w:rFonts w:ascii="Times New Roman" w:hAnsi="Times New Roman" w:cs="Times New Roman"/>
          <w:sz w:val="24"/>
          <w:szCs w:val="24"/>
        </w:rPr>
        <w:t xml:space="preserve"> para medir las condiciones de sequía (leve, moderada, severa y extrema).</w:t>
      </w:r>
    </w:p>
    <w:p w14:paraId="1B465607" w14:textId="77777777" w:rsidR="00EF4AF4" w:rsidRDefault="00EF4AF4" w:rsidP="003A33B7">
      <w:pPr>
        <w:spacing w:after="0" w:line="240" w:lineRule="auto"/>
        <w:jc w:val="both"/>
        <w:rPr>
          <w:rFonts w:ascii="Times New Roman" w:hAnsi="Times New Roman" w:cs="Times New Roman"/>
          <w:sz w:val="24"/>
          <w:szCs w:val="24"/>
        </w:rPr>
      </w:pPr>
    </w:p>
    <w:p w14:paraId="745F0343" w14:textId="0AF4D4CA" w:rsidR="00785A2A" w:rsidRDefault="00785A2A" w:rsidP="003A33B7">
      <w:pPr>
        <w:spacing w:after="0" w:line="240" w:lineRule="auto"/>
        <w:jc w:val="both"/>
        <w:rPr>
          <w:rFonts w:ascii="Times New Roman" w:hAnsi="Times New Roman" w:cs="Times New Roman"/>
          <w:sz w:val="24"/>
          <w:szCs w:val="24"/>
        </w:rPr>
      </w:pPr>
      <w:r w:rsidRPr="00B01F50">
        <w:rPr>
          <w:rFonts w:ascii="Times New Roman" w:hAnsi="Times New Roman" w:cs="Times New Roman"/>
          <w:sz w:val="24"/>
          <w:szCs w:val="24"/>
        </w:rPr>
        <w:t xml:space="preserve">Identificar cual índice utilizar en un lugar </w:t>
      </w:r>
      <w:r w:rsidR="00B01F50" w:rsidRPr="00B01F50">
        <w:rPr>
          <w:rFonts w:ascii="Times New Roman" w:hAnsi="Times New Roman" w:cs="Times New Roman"/>
          <w:sz w:val="24"/>
          <w:szCs w:val="24"/>
        </w:rPr>
        <w:t xml:space="preserve">específico </w:t>
      </w:r>
      <w:r w:rsidRPr="00B01F50">
        <w:rPr>
          <w:rFonts w:ascii="Times New Roman" w:hAnsi="Times New Roman" w:cs="Times New Roman"/>
          <w:sz w:val="24"/>
          <w:szCs w:val="24"/>
        </w:rPr>
        <w:t>es una tarea compleja de realizar. La Organización Meteorológica Mundial (WMO</w:t>
      </w:r>
      <w:r w:rsidR="00B01F50" w:rsidRPr="00B01F50">
        <w:rPr>
          <w:rFonts w:ascii="Times New Roman" w:hAnsi="Times New Roman" w:cs="Times New Roman"/>
          <w:sz w:val="24"/>
          <w:szCs w:val="24"/>
        </w:rPr>
        <w:t>,</w:t>
      </w:r>
      <w:r w:rsidRPr="00B01F50">
        <w:rPr>
          <w:rFonts w:ascii="Times New Roman" w:hAnsi="Times New Roman" w:cs="Times New Roman"/>
          <w:sz w:val="24"/>
          <w:szCs w:val="24"/>
        </w:rPr>
        <w:t xml:space="preserve"> por sus siglas en inglés) junto con la Asociación Mundial por el Agua (GWP</w:t>
      </w:r>
      <w:r w:rsidR="00B01F50" w:rsidRPr="00B01F50">
        <w:rPr>
          <w:rFonts w:ascii="Times New Roman" w:hAnsi="Times New Roman" w:cs="Times New Roman"/>
          <w:sz w:val="24"/>
          <w:szCs w:val="24"/>
        </w:rPr>
        <w:t>,</w:t>
      </w:r>
      <w:r w:rsidRPr="00B01F50">
        <w:rPr>
          <w:rFonts w:ascii="Times New Roman" w:hAnsi="Times New Roman" w:cs="Times New Roman"/>
          <w:sz w:val="24"/>
          <w:szCs w:val="24"/>
        </w:rPr>
        <w:t xml:space="preserve"> por sus siglas en inglés) sugieren una serie de </w:t>
      </w:r>
      <w:r w:rsidR="00B01F50" w:rsidRPr="00B01F50">
        <w:rPr>
          <w:rFonts w:ascii="Times New Roman" w:hAnsi="Times New Roman" w:cs="Times New Roman"/>
          <w:sz w:val="24"/>
          <w:szCs w:val="24"/>
        </w:rPr>
        <w:t xml:space="preserve">elementos </w:t>
      </w:r>
      <w:r w:rsidRPr="00B01F50">
        <w:rPr>
          <w:rFonts w:ascii="Times New Roman" w:hAnsi="Times New Roman" w:cs="Times New Roman"/>
          <w:sz w:val="24"/>
          <w:szCs w:val="24"/>
        </w:rPr>
        <w:t xml:space="preserve">que todo índice o conjunto de </w:t>
      </w:r>
      <w:r w:rsidR="007E2A4D" w:rsidRPr="00B01F50">
        <w:rPr>
          <w:rFonts w:ascii="Times New Roman" w:hAnsi="Times New Roman" w:cs="Times New Roman"/>
          <w:sz w:val="24"/>
          <w:szCs w:val="24"/>
        </w:rPr>
        <w:t xml:space="preserve">estos </w:t>
      </w:r>
      <w:r w:rsidRPr="00B01F50">
        <w:rPr>
          <w:rFonts w:ascii="Times New Roman" w:hAnsi="Times New Roman" w:cs="Times New Roman"/>
          <w:sz w:val="24"/>
          <w:szCs w:val="24"/>
        </w:rPr>
        <w:t xml:space="preserve">debe de cumplir antes de definir si se puede utilizar o no. Entre </w:t>
      </w:r>
      <w:r w:rsidR="00B01F50" w:rsidRPr="00B01F50">
        <w:rPr>
          <w:rFonts w:ascii="Times New Roman" w:hAnsi="Times New Roman" w:cs="Times New Roman"/>
          <w:sz w:val="24"/>
          <w:szCs w:val="24"/>
        </w:rPr>
        <w:t xml:space="preserve">ellos están: </w:t>
      </w:r>
      <w:r w:rsidR="003341DE" w:rsidRPr="00B01F50">
        <w:rPr>
          <w:rFonts w:ascii="Times New Roman" w:hAnsi="Times New Roman" w:cs="Times New Roman"/>
          <w:sz w:val="24"/>
          <w:szCs w:val="24"/>
        </w:rPr>
        <w:t xml:space="preserve">la </w:t>
      </w:r>
      <w:r w:rsidRPr="00B01F50">
        <w:rPr>
          <w:rFonts w:ascii="Times New Roman" w:hAnsi="Times New Roman" w:cs="Times New Roman"/>
          <w:sz w:val="24"/>
          <w:szCs w:val="24"/>
        </w:rPr>
        <w:t>disponibilidad de dat</w:t>
      </w:r>
      <w:r>
        <w:rPr>
          <w:rFonts w:ascii="Times New Roman" w:hAnsi="Times New Roman" w:cs="Times New Roman"/>
          <w:sz w:val="24"/>
          <w:szCs w:val="24"/>
        </w:rPr>
        <w:t xml:space="preserve">os, </w:t>
      </w:r>
      <w:r w:rsidR="003341DE">
        <w:rPr>
          <w:rFonts w:ascii="Times New Roman" w:hAnsi="Times New Roman" w:cs="Times New Roman"/>
          <w:sz w:val="24"/>
          <w:szCs w:val="24"/>
        </w:rPr>
        <w:t xml:space="preserve">la </w:t>
      </w:r>
      <w:r>
        <w:rPr>
          <w:rFonts w:ascii="Times New Roman" w:hAnsi="Times New Roman" w:cs="Times New Roman"/>
          <w:sz w:val="24"/>
          <w:szCs w:val="24"/>
        </w:rPr>
        <w:t xml:space="preserve">capacidad computacional, </w:t>
      </w:r>
      <w:r w:rsidR="00B01F50">
        <w:rPr>
          <w:rFonts w:ascii="Times New Roman" w:hAnsi="Times New Roman" w:cs="Times New Roman"/>
          <w:sz w:val="24"/>
          <w:szCs w:val="24"/>
        </w:rPr>
        <w:t xml:space="preserve">su </w:t>
      </w:r>
      <w:r>
        <w:rPr>
          <w:rFonts w:ascii="Times New Roman" w:hAnsi="Times New Roman" w:cs="Times New Roman"/>
          <w:sz w:val="24"/>
          <w:szCs w:val="24"/>
        </w:rPr>
        <w:t xml:space="preserve">complejidad, </w:t>
      </w:r>
      <w:r w:rsidR="003341DE">
        <w:rPr>
          <w:rFonts w:ascii="Times New Roman" w:hAnsi="Times New Roman" w:cs="Times New Roman"/>
          <w:sz w:val="24"/>
          <w:szCs w:val="24"/>
        </w:rPr>
        <w:t xml:space="preserve">la </w:t>
      </w:r>
      <w:r>
        <w:rPr>
          <w:rFonts w:ascii="Times New Roman" w:hAnsi="Times New Roman" w:cs="Times New Roman"/>
          <w:sz w:val="24"/>
          <w:szCs w:val="24"/>
        </w:rPr>
        <w:t xml:space="preserve">aplicabilidad al área de estudio y la capacidad de responder ante los impactos que se están presentando en un lugar o una región determinada </w:t>
      </w:r>
      <w:r w:rsidRPr="001415C3">
        <w:rPr>
          <w:rFonts w:ascii="Times New Roman" w:hAnsi="Times New Roman" w:cs="Times New Roman"/>
          <w:color w:val="2E74B5" w:themeColor="accent1" w:themeShade="BF"/>
          <w:sz w:val="24"/>
          <w:szCs w:val="24"/>
        </w:rPr>
        <w:t>(WMO &amp; GWP, 2016)</w:t>
      </w:r>
      <w:r>
        <w:rPr>
          <w:rFonts w:ascii="Times New Roman" w:hAnsi="Times New Roman" w:cs="Times New Roman"/>
          <w:sz w:val="24"/>
          <w:szCs w:val="24"/>
        </w:rPr>
        <w:t>.</w:t>
      </w:r>
    </w:p>
    <w:p w14:paraId="7C0D0E6F" w14:textId="77777777" w:rsidR="00EF4AF4" w:rsidRDefault="00EF4AF4" w:rsidP="003A33B7">
      <w:pPr>
        <w:spacing w:after="0" w:line="240" w:lineRule="auto"/>
        <w:jc w:val="both"/>
        <w:rPr>
          <w:rFonts w:ascii="Times New Roman" w:hAnsi="Times New Roman" w:cs="Times New Roman"/>
          <w:sz w:val="24"/>
          <w:szCs w:val="24"/>
        </w:rPr>
      </w:pPr>
    </w:p>
    <w:p w14:paraId="1BEFA426" w14:textId="6D93F942" w:rsidR="00785A2A" w:rsidRDefault="00785A2A" w:rsidP="003A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investigaciones en las que se evalúan diferentes </w:t>
      </w:r>
      <w:r w:rsidRPr="00B01F50">
        <w:rPr>
          <w:rFonts w:ascii="Times New Roman" w:hAnsi="Times New Roman" w:cs="Times New Roman"/>
          <w:sz w:val="24"/>
          <w:szCs w:val="24"/>
        </w:rPr>
        <w:t>índices de sequía</w:t>
      </w:r>
      <w:r>
        <w:rPr>
          <w:rFonts w:ascii="Times New Roman" w:hAnsi="Times New Roman" w:cs="Times New Roman"/>
          <w:sz w:val="24"/>
          <w:szCs w:val="24"/>
        </w:rPr>
        <w:t xml:space="preserve"> </w:t>
      </w:r>
      <w:r w:rsidRPr="001415C3">
        <w:rPr>
          <w:rFonts w:ascii="Times New Roman" w:hAnsi="Times New Roman" w:cs="Times New Roman"/>
          <w:color w:val="2E74B5" w:themeColor="accent1" w:themeShade="BF"/>
          <w:sz w:val="24"/>
          <w:szCs w:val="24"/>
        </w:rPr>
        <w:t>(</w:t>
      </w:r>
      <w:proofErr w:type="spellStart"/>
      <w:r w:rsidRPr="001415C3">
        <w:rPr>
          <w:rFonts w:ascii="Times New Roman" w:hAnsi="Times New Roman" w:cs="Times New Roman"/>
          <w:color w:val="2E74B5" w:themeColor="accent1" w:themeShade="BF"/>
          <w:sz w:val="24"/>
          <w:szCs w:val="24"/>
        </w:rPr>
        <w:t>Adnan</w:t>
      </w:r>
      <w:proofErr w:type="spellEnd"/>
      <w:r w:rsidRPr="001415C3">
        <w:rPr>
          <w:rFonts w:ascii="Times New Roman" w:hAnsi="Times New Roman" w:cs="Times New Roman"/>
          <w:color w:val="2E74B5" w:themeColor="accent1" w:themeShade="BF"/>
          <w:sz w:val="24"/>
          <w:szCs w:val="24"/>
        </w:rPr>
        <w:t xml:space="preserve">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xml:space="preserve">, 2017; </w:t>
      </w:r>
      <w:proofErr w:type="spellStart"/>
      <w:r w:rsidRPr="001415C3">
        <w:rPr>
          <w:rFonts w:ascii="Times New Roman" w:hAnsi="Times New Roman" w:cs="Times New Roman"/>
          <w:color w:val="2E74B5" w:themeColor="accent1" w:themeShade="BF"/>
          <w:sz w:val="24"/>
          <w:szCs w:val="24"/>
        </w:rPr>
        <w:t>Bayissa</w:t>
      </w:r>
      <w:proofErr w:type="spellEnd"/>
      <w:r w:rsidRPr="001415C3">
        <w:rPr>
          <w:rFonts w:ascii="Times New Roman" w:hAnsi="Times New Roman" w:cs="Times New Roman"/>
          <w:color w:val="2E74B5" w:themeColor="accent1" w:themeShade="BF"/>
          <w:sz w:val="24"/>
          <w:szCs w:val="24"/>
        </w:rPr>
        <w:t xml:space="preserve">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xml:space="preserve">, 2018; Vicente-Serrano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2010)</w:t>
      </w:r>
      <w:r>
        <w:rPr>
          <w:rFonts w:ascii="Times New Roman" w:hAnsi="Times New Roman" w:cs="Times New Roman"/>
          <w:sz w:val="24"/>
          <w:szCs w:val="24"/>
        </w:rPr>
        <w:t xml:space="preserve"> se pone especial énfasis en las capacidades estadísticas como la robustez o la consistencia para reproducir eventos históricos desde una perspectiva física, </w:t>
      </w:r>
      <w:r w:rsidR="00AD792E">
        <w:rPr>
          <w:rFonts w:ascii="Times New Roman" w:hAnsi="Times New Roman" w:cs="Times New Roman"/>
          <w:sz w:val="24"/>
          <w:szCs w:val="24"/>
        </w:rPr>
        <w:t xml:space="preserve">pero se deja </w:t>
      </w:r>
      <w:r>
        <w:rPr>
          <w:rFonts w:ascii="Times New Roman" w:hAnsi="Times New Roman" w:cs="Times New Roman"/>
          <w:sz w:val="24"/>
          <w:szCs w:val="24"/>
        </w:rPr>
        <w:t>de lado aspectos asociados a los i</w:t>
      </w:r>
      <w:r w:rsidRPr="00B01F50">
        <w:rPr>
          <w:rFonts w:ascii="Times New Roman" w:hAnsi="Times New Roman" w:cs="Times New Roman"/>
          <w:sz w:val="24"/>
          <w:szCs w:val="24"/>
        </w:rPr>
        <w:t>mpactos. Esto podría limitar los análisis de la sequía, ya que un índice podría estar identificando niveles de sequía bajos (altos) cuando hay muchos (pocos) impactos asociados a un evento.</w:t>
      </w:r>
    </w:p>
    <w:p w14:paraId="537907F7" w14:textId="77777777" w:rsidR="00EF4AF4" w:rsidRDefault="00EF4AF4" w:rsidP="003A33B7">
      <w:pPr>
        <w:spacing w:after="0" w:line="240" w:lineRule="auto"/>
        <w:jc w:val="both"/>
        <w:rPr>
          <w:rFonts w:ascii="Times New Roman" w:hAnsi="Times New Roman" w:cs="Times New Roman"/>
          <w:sz w:val="24"/>
          <w:szCs w:val="24"/>
        </w:rPr>
      </w:pPr>
    </w:p>
    <w:p w14:paraId="6533777A" w14:textId="4C0706D6" w:rsidR="00785A2A" w:rsidRDefault="00785A2A" w:rsidP="003A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 lo anterior, esta </w:t>
      </w:r>
      <w:r w:rsidRPr="00B01F50">
        <w:rPr>
          <w:rFonts w:ascii="Times New Roman" w:hAnsi="Times New Roman" w:cs="Times New Roman"/>
          <w:sz w:val="24"/>
          <w:szCs w:val="24"/>
        </w:rPr>
        <w:t>investigación se centra en evaluar diferentes índices de sequía desde una perspectiva de impactos en diferentes sectores productivos y sociales en el CSC, específicamente en Guanacaste, provi</w:t>
      </w:r>
      <w:r>
        <w:rPr>
          <w:rFonts w:ascii="Times New Roman" w:hAnsi="Times New Roman" w:cs="Times New Roman"/>
          <w:sz w:val="24"/>
          <w:szCs w:val="24"/>
        </w:rPr>
        <w:t xml:space="preserve">ncia de Costa Rica. Con ello se lograría identificar cual índice reproduce la sequía desde un enfoque multidisciplinario, </w:t>
      </w:r>
      <w:r w:rsidR="00AD792E">
        <w:rPr>
          <w:rFonts w:ascii="Times New Roman" w:hAnsi="Times New Roman" w:cs="Times New Roman"/>
          <w:sz w:val="24"/>
          <w:szCs w:val="24"/>
        </w:rPr>
        <w:t xml:space="preserve">al abarcar </w:t>
      </w:r>
      <w:r>
        <w:rPr>
          <w:rFonts w:ascii="Times New Roman" w:hAnsi="Times New Roman" w:cs="Times New Roman"/>
          <w:sz w:val="24"/>
          <w:szCs w:val="24"/>
        </w:rPr>
        <w:t xml:space="preserve">tanto aspectos físicos como sociales. </w:t>
      </w:r>
    </w:p>
    <w:p w14:paraId="027B80FB" w14:textId="77777777" w:rsidR="00EF4AF4" w:rsidRPr="00A21D6D" w:rsidRDefault="00EF4AF4" w:rsidP="003A33B7">
      <w:pPr>
        <w:spacing w:after="0" w:line="240" w:lineRule="auto"/>
        <w:jc w:val="both"/>
        <w:rPr>
          <w:rFonts w:ascii="Times New Roman" w:hAnsi="Times New Roman" w:cs="Times New Roman"/>
          <w:sz w:val="24"/>
          <w:szCs w:val="24"/>
        </w:rPr>
      </w:pPr>
    </w:p>
    <w:p w14:paraId="570FC1BF" w14:textId="77777777" w:rsidR="00785A2A" w:rsidRPr="006656DA" w:rsidRDefault="00785A2A" w:rsidP="003A33B7">
      <w:pPr>
        <w:pStyle w:val="Prrafodelista"/>
        <w:numPr>
          <w:ilvl w:val="0"/>
          <w:numId w:val="3"/>
        </w:numPr>
        <w:spacing w:after="0" w:line="240" w:lineRule="auto"/>
        <w:ind w:left="284" w:hanging="284"/>
        <w:jc w:val="both"/>
        <w:rPr>
          <w:rFonts w:ascii="Times New Roman" w:hAnsi="Times New Roman" w:cs="Times New Roman"/>
          <w:b/>
          <w:sz w:val="24"/>
          <w:szCs w:val="24"/>
        </w:rPr>
      </w:pPr>
      <w:r w:rsidRPr="006656DA">
        <w:rPr>
          <w:rFonts w:ascii="Times New Roman" w:hAnsi="Times New Roman" w:cs="Times New Roman"/>
          <w:b/>
          <w:sz w:val="24"/>
          <w:szCs w:val="24"/>
        </w:rPr>
        <w:t>Metodología</w:t>
      </w:r>
    </w:p>
    <w:p w14:paraId="1288AECF" w14:textId="77777777" w:rsidR="00EF4AF4" w:rsidRPr="006656DA" w:rsidRDefault="00EF4AF4" w:rsidP="003A33B7">
      <w:pPr>
        <w:pStyle w:val="Prrafodelista"/>
        <w:spacing w:after="0" w:line="240" w:lineRule="auto"/>
        <w:jc w:val="both"/>
        <w:rPr>
          <w:rFonts w:ascii="Times New Roman" w:hAnsi="Times New Roman" w:cs="Times New Roman"/>
          <w:b/>
          <w:sz w:val="24"/>
          <w:szCs w:val="24"/>
        </w:rPr>
      </w:pPr>
    </w:p>
    <w:p w14:paraId="20A6ED54" w14:textId="77777777" w:rsidR="00785A2A" w:rsidRPr="006656DA" w:rsidRDefault="00785A2A" w:rsidP="003A33B7">
      <w:pPr>
        <w:pStyle w:val="Prrafodelista"/>
        <w:numPr>
          <w:ilvl w:val="1"/>
          <w:numId w:val="3"/>
        </w:numPr>
        <w:spacing w:after="0" w:line="240" w:lineRule="auto"/>
        <w:ind w:left="426" w:hanging="426"/>
        <w:jc w:val="both"/>
        <w:rPr>
          <w:rFonts w:ascii="Times New Roman" w:hAnsi="Times New Roman" w:cs="Times New Roman"/>
          <w:b/>
          <w:sz w:val="24"/>
          <w:szCs w:val="24"/>
        </w:rPr>
      </w:pPr>
      <w:r w:rsidRPr="006656DA">
        <w:rPr>
          <w:rFonts w:ascii="Times New Roman" w:hAnsi="Times New Roman" w:cs="Times New Roman"/>
          <w:b/>
          <w:sz w:val="24"/>
          <w:szCs w:val="24"/>
        </w:rPr>
        <w:t>Datos</w:t>
      </w:r>
    </w:p>
    <w:p w14:paraId="3EEB76D9" w14:textId="77777777" w:rsidR="00EF4AF4" w:rsidRPr="00EF4AF4" w:rsidRDefault="00EF4AF4" w:rsidP="003A33B7">
      <w:pPr>
        <w:pStyle w:val="Prrafodelista"/>
        <w:spacing w:after="0" w:line="240" w:lineRule="auto"/>
        <w:jc w:val="both"/>
        <w:rPr>
          <w:rFonts w:ascii="Times New Roman" w:hAnsi="Times New Roman" w:cs="Times New Roman"/>
          <w:b/>
          <w:sz w:val="24"/>
          <w:szCs w:val="24"/>
        </w:rPr>
      </w:pPr>
    </w:p>
    <w:p w14:paraId="6A3B39AC" w14:textId="3CF61DF4" w:rsidR="00785A2A" w:rsidRDefault="00785A2A" w:rsidP="003A33B7">
      <w:pPr>
        <w:spacing w:after="0" w:line="240" w:lineRule="auto"/>
        <w:jc w:val="both"/>
        <w:rPr>
          <w:rFonts w:ascii="Times New Roman" w:hAnsi="Times New Roman" w:cs="Times New Roman"/>
          <w:sz w:val="24"/>
          <w:szCs w:val="24"/>
        </w:rPr>
      </w:pPr>
      <w:r w:rsidRPr="00B01F50">
        <w:rPr>
          <w:rFonts w:ascii="Times New Roman" w:hAnsi="Times New Roman" w:cs="Times New Roman"/>
          <w:sz w:val="24"/>
          <w:szCs w:val="24"/>
        </w:rPr>
        <w:t xml:space="preserve">Los datos utilizados para calcular los índices de sequía se obtienen de la base de datos NUMEROSA del Centro de Investigaciones Geofísicas de la Universidad de Costa Rica. </w:t>
      </w:r>
      <w:r w:rsidR="00B01F50" w:rsidRPr="00B01F50">
        <w:rPr>
          <w:rFonts w:ascii="Times New Roman" w:hAnsi="Times New Roman" w:cs="Times New Roman"/>
          <w:sz w:val="24"/>
          <w:szCs w:val="24"/>
        </w:rPr>
        <w:t>E</w:t>
      </w:r>
      <w:r w:rsidRPr="00B01F50">
        <w:rPr>
          <w:rFonts w:ascii="Times New Roman" w:hAnsi="Times New Roman" w:cs="Times New Roman"/>
          <w:sz w:val="24"/>
          <w:szCs w:val="24"/>
        </w:rPr>
        <w:t xml:space="preserve">stos datos </w:t>
      </w:r>
      <w:r w:rsidR="00B01F50" w:rsidRPr="00B01F50">
        <w:rPr>
          <w:rFonts w:ascii="Times New Roman" w:hAnsi="Times New Roman" w:cs="Times New Roman"/>
          <w:sz w:val="24"/>
          <w:szCs w:val="24"/>
        </w:rPr>
        <w:t xml:space="preserve">proceden </w:t>
      </w:r>
      <w:r w:rsidRPr="00B01F50">
        <w:rPr>
          <w:rFonts w:ascii="Times New Roman" w:hAnsi="Times New Roman" w:cs="Times New Roman"/>
          <w:sz w:val="24"/>
          <w:szCs w:val="24"/>
        </w:rPr>
        <w:t>de las estaciones de los servicios meteorológicos e hidrológicos de la región</w:t>
      </w:r>
      <w:r w:rsidR="00B01F50" w:rsidRPr="00B01F50">
        <w:rPr>
          <w:rFonts w:ascii="Times New Roman" w:hAnsi="Times New Roman" w:cs="Times New Roman"/>
          <w:sz w:val="24"/>
          <w:szCs w:val="24"/>
        </w:rPr>
        <w:t xml:space="preserve">, que </w:t>
      </w:r>
      <w:r w:rsidRPr="00B01F50">
        <w:rPr>
          <w:rFonts w:ascii="Times New Roman" w:hAnsi="Times New Roman" w:cs="Times New Roman"/>
          <w:sz w:val="24"/>
          <w:szCs w:val="24"/>
        </w:rPr>
        <w:t>cuenta con 199 estaciones ubicadas a lo largo de América Central. Los datos de precipitación y temperatura se recopilan mensualmente para el periodo 1970-1999. Las estaciones que se utilizan</w:t>
      </w:r>
      <w:r w:rsidR="008A34C8" w:rsidRPr="00B01F50">
        <w:rPr>
          <w:rFonts w:ascii="Times New Roman" w:hAnsi="Times New Roman" w:cs="Times New Roman"/>
          <w:sz w:val="24"/>
          <w:szCs w:val="24"/>
        </w:rPr>
        <w:t>,</w:t>
      </w:r>
      <w:r w:rsidRPr="00B01F50">
        <w:rPr>
          <w:rFonts w:ascii="Times New Roman" w:hAnsi="Times New Roman" w:cs="Times New Roman"/>
          <w:sz w:val="24"/>
          <w:szCs w:val="24"/>
        </w:rPr>
        <w:t xml:space="preserve"> </w:t>
      </w:r>
      <w:r w:rsidR="00AD792E" w:rsidRPr="00B01F50">
        <w:rPr>
          <w:rFonts w:ascii="Times New Roman" w:hAnsi="Times New Roman" w:cs="Times New Roman"/>
          <w:sz w:val="24"/>
          <w:szCs w:val="24"/>
        </w:rPr>
        <w:t>en específico</w:t>
      </w:r>
      <w:r w:rsidR="008A34C8" w:rsidRPr="00B01F50">
        <w:rPr>
          <w:rFonts w:ascii="Times New Roman" w:hAnsi="Times New Roman" w:cs="Times New Roman"/>
          <w:sz w:val="24"/>
          <w:szCs w:val="24"/>
        </w:rPr>
        <w:t>,</w:t>
      </w:r>
      <w:r w:rsidR="00AD792E" w:rsidRPr="00B01F50">
        <w:rPr>
          <w:rFonts w:ascii="Times New Roman" w:hAnsi="Times New Roman" w:cs="Times New Roman"/>
          <w:sz w:val="24"/>
          <w:szCs w:val="24"/>
        </w:rPr>
        <w:t xml:space="preserve"> </w:t>
      </w:r>
      <w:r w:rsidRPr="00B01F50">
        <w:rPr>
          <w:rFonts w:ascii="Times New Roman" w:hAnsi="Times New Roman" w:cs="Times New Roman"/>
          <w:sz w:val="24"/>
          <w:szCs w:val="24"/>
        </w:rPr>
        <w:t xml:space="preserve">para este trabajo son las ubicadas en el cantón de Liberia (85.54°W y 10.6°N), Santa Cruz (85.58°W y 10.26°N) y para el caso de Abangares al no haber alguna estación en este cantón en la base de datos, se utilizó la que estuviera geográficamente más cerca, la cual se encuentra en Puntarenas (84.83°W y 10.13°N). En resumen, los datos de los cantones fueron obtenidos de la estación que estuviera dentro o más cercana a cada municipio. Todas las estaciones consideradas se encuentran en el Pacífico </w:t>
      </w:r>
      <w:r w:rsidRPr="00B01F50">
        <w:rPr>
          <w:rFonts w:ascii="Times New Roman" w:hAnsi="Times New Roman" w:cs="Times New Roman"/>
          <w:bCs/>
          <w:sz w:val="24"/>
          <w:szCs w:val="24"/>
        </w:rPr>
        <w:t>Norte</w:t>
      </w:r>
      <w:r w:rsidRPr="00B01F50">
        <w:rPr>
          <w:rFonts w:ascii="Times New Roman" w:hAnsi="Times New Roman" w:cs="Times New Roman"/>
          <w:b/>
          <w:sz w:val="24"/>
          <w:szCs w:val="24"/>
        </w:rPr>
        <w:t xml:space="preserve"> </w:t>
      </w:r>
      <w:r w:rsidRPr="00B01F50">
        <w:rPr>
          <w:rFonts w:ascii="Times New Roman" w:hAnsi="Times New Roman" w:cs="Times New Roman"/>
          <w:sz w:val="24"/>
          <w:szCs w:val="24"/>
        </w:rPr>
        <w:t>de Costa Rica, dentro del áre</w:t>
      </w:r>
      <w:r>
        <w:rPr>
          <w:rFonts w:ascii="Times New Roman" w:hAnsi="Times New Roman" w:cs="Times New Roman"/>
          <w:sz w:val="24"/>
          <w:szCs w:val="24"/>
        </w:rPr>
        <w:t xml:space="preserve">a del CSC. </w:t>
      </w:r>
    </w:p>
    <w:p w14:paraId="7D206953" w14:textId="77777777" w:rsidR="00BA0156" w:rsidRPr="006C0A33" w:rsidRDefault="00BA0156" w:rsidP="003A33B7">
      <w:pPr>
        <w:spacing w:after="0" w:line="240" w:lineRule="auto"/>
        <w:jc w:val="both"/>
        <w:rPr>
          <w:rFonts w:ascii="Times New Roman" w:hAnsi="Times New Roman" w:cs="Times New Roman"/>
          <w:sz w:val="24"/>
          <w:szCs w:val="24"/>
        </w:rPr>
      </w:pPr>
    </w:p>
    <w:p w14:paraId="5F75A04B" w14:textId="628F2AB7" w:rsidR="00785A2A" w:rsidRDefault="00785A2A" w:rsidP="003A33B7">
      <w:pPr>
        <w:spacing w:after="0" w:line="240" w:lineRule="auto"/>
        <w:jc w:val="both"/>
        <w:rPr>
          <w:rFonts w:ascii="Times New Roman" w:eastAsia="Times New Roman" w:hAnsi="Times New Roman" w:cs="Times New Roman"/>
          <w:color w:val="000000"/>
          <w:sz w:val="24"/>
          <w:szCs w:val="24"/>
          <w:lang w:eastAsia="es-CR"/>
        </w:rPr>
      </w:pPr>
      <w:r w:rsidRPr="00B01F50">
        <w:rPr>
          <w:rFonts w:ascii="Times New Roman" w:hAnsi="Times New Roman" w:cs="Times New Roman"/>
          <w:sz w:val="24"/>
          <w:szCs w:val="24"/>
        </w:rPr>
        <w:t>Para calcular los índices</w:t>
      </w:r>
      <w:r w:rsidRPr="006C0A33">
        <w:rPr>
          <w:rFonts w:ascii="Times New Roman" w:hAnsi="Times New Roman" w:cs="Times New Roman"/>
          <w:sz w:val="24"/>
          <w:szCs w:val="24"/>
        </w:rPr>
        <w:t xml:space="preserve"> de Palmer </w:t>
      </w:r>
      <w:r w:rsidRPr="001415C3">
        <w:rPr>
          <w:rFonts w:ascii="Times New Roman" w:hAnsi="Times New Roman" w:cs="Times New Roman"/>
          <w:color w:val="2E74B5" w:themeColor="accent1" w:themeShade="BF"/>
          <w:sz w:val="24"/>
          <w:szCs w:val="24"/>
        </w:rPr>
        <w:t>(Palmer</w:t>
      </w:r>
      <w:r w:rsidR="001415C3" w:rsidRPr="001415C3">
        <w:rPr>
          <w:rFonts w:ascii="Times New Roman" w:hAnsi="Times New Roman" w:cs="Times New Roman"/>
          <w:color w:val="2E74B5" w:themeColor="accent1" w:themeShade="BF"/>
          <w:sz w:val="24"/>
          <w:szCs w:val="24"/>
        </w:rPr>
        <w:t>,</w:t>
      </w:r>
      <w:r w:rsidRPr="001415C3">
        <w:rPr>
          <w:rFonts w:ascii="Times New Roman" w:hAnsi="Times New Roman" w:cs="Times New Roman"/>
          <w:color w:val="2E74B5" w:themeColor="accent1" w:themeShade="BF"/>
          <w:sz w:val="24"/>
          <w:szCs w:val="24"/>
        </w:rPr>
        <w:t xml:space="preserve"> 1965)</w:t>
      </w:r>
      <w:r>
        <w:rPr>
          <w:rFonts w:ascii="Times New Roman" w:hAnsi="Times New Roman" w:cs="Times New Roman"/>
          <w:sz w:val="24"/>
          <w:szCs w:val="24"/>
        </w:rPr>
        <w:t xml:space="preserve"> </w:t>
      </w:r>
      <w:r w:rsidRPr="00B01F50">
        <w:rPr>
          <w:rFonts w:ascii="Times New Roman" w:hAnsi="Times New Roman" w:cs="Times New Roman"/>
          <w:sz w:val="24"/>
          <w:szCs w:val="24"/>
        </w:rPr>
        <w:t>se requiere información de</w:t>
      </w:r>
      <w:r w:rsidRPr="006C0A33">
        <w:rPr>
          <w:rFonts w:ascii="Times New Roman" w:hAnsi="Times New Roman" w:cs="Times New Roman"/>
          <w:sz w:val="24"/>
          <w:szCs w:val="24"/>
        </w:rPr>
        <w:t xml:space="preserve"> capacidad de campo del suelo, esta se recopila de la base de datos </w:t>
      </w:r>
      <w:r w:rsidRPr="00CF1E71">
        <w:rPr>
          <w:rFonts w:ascii="Times New Roman" w:hAnsi="Times New Roman" w:cs="Times New Roman"/>
          <w:i/>
          <w:iCs/>
          <w:sz w:val="24"/>
          <w:szCs w:val="24"/>
        </w:rPr>
        <w:t xml:space="preserve">Global </w:t>
      </w:r>
      <w:proofErr w:type="spellStart"/>
      <w:r w:rsidRPr="00CF1E71">
        <w:rPr>
          <w:rFonts w:ascii="Times New Roman" w:hAnsi="Times New Roman" w:cs="Times New Roman"/>
          <w:i/>
          <w:iCs/>
          <w:sz w:val="24"/>
          <w:szCs w:val="24"/>
        </w:rPr>
        <w:t>Soil</w:t>
      </w:r>
      <w:proofErr w:type="spellEnd"/>
      <w:r w:rsidRPr="00CF1E71">
        <w:rPr>
          <w:rFonts w:ascii="Times New Roman" w:hAnsi="Times New Roman" w:cs="Times New Roman"/>
          <w:i/>
          <w:iCs/>
          <w:sz w:val="24"/>
          <w:szCs w:val="24"/>
        </w:rPr>
        <w:t xml:space="preserve"> </w:t>
      </w:r>
      <w:proofErr w:type="spellStart"/>
      <w:r w:rsidRPr="00CF1E71">
        <w:rPr>
          <w:rFonts w:ascii="Times New Roman" w:hAnsi="Times New Roman" w:cs="Times New Roman"/>
          <w:i/>
          <w:iCs/>
          <w:sz w:val="24"/>
          <w:szCs w:val="24"/>
        </w:rPr>
        <w:t>Texture</w:t>
      </w:r>
      <w:proofErr w:type="spellEnd"/>
      <w:r w:rsidRPr="00CF1E71">
        <w:rPr>
          <w:rFonts w:ascii="Times New Roman" w:hAnsi="Times New Roman" w:cs="Times New Roman"/>
          <w:i/>
          <w:iCs/>
          <w:sz w:val="24"/>
          <w:szCs w:val="24"/>
        </w:rPr>
        <w:t xml:space="preserve"> and </w:t>
      </w:r>
      <w:proofErr w:type="spellStart"/>
      <w:r w:rsidRPr="00CF1E71">
        <w:rPr>
          <w:rFonts w:ascii="Times New Roman" w:hAnsi="Times New Roman" w:cs="Times New Roman"/>
          <w:i/>
          <w:iCs/>
          <w:sz w:val="24"/>
          <w:szCs w:val="24"/>
        </w:rPr>
        <w:t>Derived</w:t>
      </w:r>
      <w:proofErr w:type="spellEnd"/>
      <w:r w:rsidRPr="00CF1E71">
        <w:rPr>
          <w:rFonts w:ascii="Times New Roman" w:hAnsi="Times New Roman" w:cs="Times New Roman"/>
          <w:i/>
          <w:iCs/>
          <w:sz w:val="24"/>
          <w:szCs w:val="24"/>
        </w:rPr>
        <w:t xml:space="preserve"> </w:t>
      </w:r>
      <w:proofErr w:type="spellStart"/>
      <w:r w:rsidRPr="00CF1E71">
        <w:rPr>
          <w:rFonts w:ascii="Times New Roman" w:hAnsi="Times New Roman" w:cs="Times New Roman"/>
          <w:i/>
          <w:iCs/>
          <w:sz w:val="24"/>
          <w:szCs w:val="24"/>
        </w:rPr>
        <w:t>Water</w:t>
      </w:r>
      <w:proofErr w:type="spellEnd"/>
      <w:r w:rsidRPr="00CF1E71">
        <w:rPr>
          <w:rFonts w:ascii="Times New Roman" w:hAnsi="Times New Roman" w:cs="Times New Roman"/>
          <w:i/>
          <w:iCs/>
          <w:sz w:val="24"/>
          <w:szCs w:val="24"/>
        </w:rPr>
        <w:t xml:space="preserve"> holding </w:t>
      </w:r>
      <w:proofErr w:type="spellStart"/>
      <w:r w:rsidRPr="00CF1E71">
        <w:rPr>
          <w:rFonts w:ascii="Times New Roman" w:hAnsi="Times New Roman" w:cs="Times New Roman"/>
          <w:i/>
          <w:iCs/>
          <w:sz w:val="24"/>
          <w:szCs w:val="24"/>
        </w:rPr>
        <w:t>Capacities</w:t>
      </w:r>
      <w:proofErr w:type="spellEnd"/>
      <w:r w:rsidR="00CF1E71">
        <w:rPr>
          <w:rFonts w:ascii="Times New Roman" w:hAnsi="Times New Roman" w:cs="Times New Roman"/>
          <w:i/>
          <w:iCs/>
          <w:sz w:val="24"/>
          <w:szCs w:val="24"/>
        </w:rPr>
        <w:t>,</w:t>
      </w:r>
      <w:r w:rsidRPr="006C0A33">
        <w:rPr>
          <w:rFonts w:ascii="Times New Roman" w:hAnsi="Times New Roman" w:cs="Times New Roman"/>
          <w:sz w:val="24"/>
          <w:szCs w:val="24"/>
        </w:rPr>
        <w:t xml:space="preserve"> la cual tiene una resolución espacial de 1° x 1° </w:t>
      </w:r>
      <w:r w:rsidRPr="001415C3">
        <w:rPr>
          <w:rFonts w:ascii="Times New Roman" w:hAnsi="Times New Roman" w:cs="Times New Roman"/>
          <w:color w:val="2E74B5" w:themeColor="accent1" w:themeShade="BF"/>
          <w:sz w:val="24"/>
          <w:szCs w:val="24"/>
        </w:rPr>
        <w:t>(</w:t>
      </w:r>
      <w:proofErr w:type="spellStart"/>
      <w:r w:rsidRPr="001415C3">
        <w:rPr>
          <w:rFonts w:ascii="Times New Roman" w:hAnsi="Times New Roman" w:cs="Times New Roman"/>
          <w:color w:val="2E74B5" w:themeColor="accent1" w:themeShade="BF"/>
          <w:sz w:val="24"/>
          <w:szCs w:val="24"/>
        </w:rPr>
        <w:t>Webb</w:t>
      </w:r>
      <w:proofErr w:type="spellEnd"/>
      <w:r w:rsidRPr="001415C3">
        <w:rPr>
          <w:rFonts w:ascii="Times New Roman" w:hAnsi="Times New Roman" w:cs="Times New Roman"/>
          <w:color w:val="2E74B5" w:themeColor="accent1" w:themeShade="BF"/>
          <w:sz w:val="24"/>
          <w:szCs w:val="24"/>
        </w:rPr>
        <w:t xml:space="preserve">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2000)</w:t>
      </w:r>
      <w:r w:rsidRPr="006C0A33">
        <w:rPr>
          <w:rFonts w:ascii="Times New Roman" w:hAnsi="Times New Roman" w:cs="Times New Roman"/>
          <w:sz w:val="24"/>
          <w:szCs w:val="24"/>
        </w:rPr>
        <w:t xml:space="preserve">. </w:t>
      </w:r>
      <w:r w:rsidRPr="00B01F50">
        <w:rPr>
          <w:rFonts w:ascii="Times New Roman" w:hAnsi="Times New Roman" w:cs="Times New Roman"/>
          <w:sz w:val="24"/>
          <w:szCs w:val="24"/>
        </w:rPr>
        <w:t>La información de</w:t>
      </w:r>
      <w:r w:rsidRPr="006C0A33">
        <w:rPr>
          <w:rFonts w:ascii="Times New Roman" w:hAnsi="Times New Roman" w:cs="Times New Roman"/>
          <w:sz w:val="24"/>
          <w:szCs w:val="24"/>
        </w:rPr>
        <w:t xml:space="preserve"> capacidad de campo fue interpolada para las estaciones antes mencionadas </w:t>
      </w:r>
      <w:r w:rsidR="002E78AB">
        <w:rPr>
          <w:rFonts w:ascii="Times New Roman" w:hAnsi="Times New Roman" w:cs="Times New Roman"/>
          <w:sz w:val="24"/>
          <w:szCs w:val="24"/>
        </w:rPr>
        <w:t>al utilizar</w:t>
      </w:r>
      <w:r w:rsidR="002E78AB" w:rsidRPr="006C0A33">
        <w:rPr>
          <w:rFonts w:ascii="Times New Roman" w:hAnsi="Times New Roman" w:cs="Times New Roman"/>
          <w:sz w:val="24"/>
          <w:szCs w:val="24"/>
        </w:rPr>
        <w:t xml:space="preserve"> </w:t>
      </w:r>
      <w:r w:rsidRPr="006C0A33">
        <w:rPr>
          <w:rFonts w:ascii="Times New Roman" w:hAnsi="Times New Roman" w:cs="Times New Roman"/>
          <w:sz w:val="24"/>
          <w:szCs w:val="24"/>
        </w:rPr>
        <w:t xml:space="preserve">una interpolación </w:t>
      </w:r>
      <w:r>
        <w:rPr>
          <w:rFonts w:ascii="Times New Roman" w:hAnsi="Times New Roman" w:cs="Times New Roman"/>
          <w:sz w:val="24"/>
          <w:szCs w:val="24"/>
        </w:rPr>
        <w:t>“</w:t>
      </w:r>
      <w:r w:rsidRPr="006C0A33">
        <w:rPr>
          <w:rFonts w:ascii="Times New Roman" w:hAnsi="Times New Roman" w:cs="Times New Roman"/>
          <w:sz w:val="24"/>
          <w:szCs w:val="24"/>
        </w:rPr>
        <w:t>natural</w:t>
      </w:r>
      <w:r>
        <w:rPr>
          <w:rFonts w:ascii="Times New Roman" w:hAnsi="Times New Roman" w:cs="Times New Roman"/>
          <w:sz w:val="24"/>
          <w:szCs w:val="24"/>
        </w:rPr>
        <w:t>” de MATLAB</w:t>
      </w:r>
      <w:r w:rsidRPr="006C0A33">
        <w:rPr>
          <w:rFonts w:ascii="Times New Roman" w:hAnsi="Times New Roman" w:cs="Times New Roman"/>
          <w:sz w:val="24"/>
          <w:szCs w:val="24"/>
        </w:rPr>
        <w:t xml:space="preserve"> basada en la </w:t>
      </w:r>
      <w:r w:rsidRPr="00B01F50">
        <w:rPr>
          <w:rFonts w:ascii="Times New Roman" w:hAnsi="Times New Roman" w:cs="Times New Roman"/>
          <w:sz w:val="24"/>
          <w:szCs w:val="24"/>
        </w:rPr>
        <w:t>triangulación Delaunay</w:t>
      </w:r>
      <w:r w:rsidRPr="006C0A33">
        <w:rPr>
          <w:rFonts w:ascii="Times New Roman" w:hAnsi="Times New Roman" w:cs="Times New Roman"/>
          <w:sz w:val="24"/>
          <w:szCs w:val="24"/>
        </w:rPr>
        <w:t xml:space="preserve"> </w:t>
      </w:r>
      <w:r w:rsidRPr="001415C3">
        <w:rPr>
          <w:rFonts w:ascii="Times New Roman" w:hAnsi="Times New Roman" w:cs="Times New Roman"/>
          <w:color w:val="2E74B5" w:themeColor="accent1" w:themeShade="BF"/>
          <w:sz w:val="24"/>
          <w:szCs w:val="24"/>
        </w:rPr>
        <w:t xml:space="preserve">(Delaunay, 1934; Barber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1996)</w:t>
      </w:r>
      <w:r w:rsidRPr="006C0A33">
        <w:rPr>
          <w:rFonts w:ascii="Times New Roman" w:hAnsi="Times New Roman" w:cs="Times New Roman"/>
          <w:sz w:val="24"/>
          <w:szCs w:val="24"/>
        </w:rPr>
        <w:t xml:space="preserve">. </w:t>
      </w:r>
      <w:r>
        <w:rPr>
          <w:rFonts w:ascii="Times New Roman" w:hAnsi="Times New Roman" w:cs="Times New Roman"/>
          <w:sz w:val="24"/>
          <w:szCs w:val="24"/>
        </w:rPr>
        <w:t xml:space="preserve">Sumado a lo anterior, </w:t>
      </w:r>
      <w:r w:rsidRPr="00B01F50">
        <w:rPr>
          <w:rFonts w:ascii="Times New Roman" w:hAnsi="Times New Roman" w:cs="Times New Roman"/>
          <w:sz w:val="24"/>
          <w:szCs w:val="24"/>
        </w:rPr>
        <w:t xml:space="preserve">los índices de Palmer fueron calculados </w:t>
      </w:r>
      <w:r w:rsidR="002E78AB" w:rsidRPr="00B01F50">
        <w:rPr>
          <w:rFonts w:ascii="Times New Roman" w:hAnsi="Times New Roman" w:cs="Times New Roman"/>
          <w:sz w:val="24"/>
          <w:szCs w:val="24"/>
        </w:rPr>
        <w:t xml:space="preserve">mediante </w:t>
      </w:r>
      <w:r w:rsidRPr="00B01F50">
        <w:rPr>
          <w:rFonts w:ascii="Times New Roman" w:hAnsi="Times New Roman" w:cs="Times New Roman"/>
          <w:sz w:val="24"/>
          <w:szCs w:val="24"/>
        </w:rPr>
        <w:t>la evapotranspiración</w:t>
      </w:r>
      <w:r w:rsidR="002E78AB" w:rsidRPr="00B01F50">
        <w:rPr>
          <w:rFonts w:ascii="Times New Roman" w:hAnsi="Times New Roman" w:cs="Times New Roman"/>
          <w:sz w:val="24"/>
          <w:szCs w:val="24"/>
        </w:rPr>
        <w:t>,</w:t>
      </w:r>
      <w:r w:rsidRPr="00B01F50">
        <w:rPr>
          <w:rFonts w:ascii="Times New Roman" w:hAnsi="Times New Roman" w:cs="Times New Roman"/>
          <w:sz w:val="24"/>
          <w:szCs w:val="24"/>
        </w:rPr>
        <w:t xml:space="preserve"> según</w:t>
      </w:r>
      <w:r>
        <w:rPr>
          <w:rFonts w:ascii="Times New Roman" w:hAnsi="Times New Roman" w:cs="Times New Roman"/>
          <w:sz w:val="24"/>
          <w:szCs w:val="24"/>
        </w:rPr>
        <w:t xml:space="preserve"> la metodología de</w:t>
      </w:r>
      <w:r w:rsidRPr="00430C7B">
        <w:rPr>
          <w:rFonts w:ascii="Times New Roman" w:eastAsia="Times New Roman" w:hAnsi="Times New Roman" w:cs="Times New Roman"/>
          <w:color w:val="000000"/>
          <w:sz w:val="24"/>
          <w:szCs w:val="24"/>
          <w:lang w:eastAsia="es-CR"/>
        </w:rPr>
        <w:t xml:space="preserve"> </w:t>
      </w:r>
      <w:proofErr w:type="spellStart"/>
      <w:r w:rsidRPr="00430C7B">
        <w:rPr>
          <w:rFonts w:ascii="Times New Roman" w:eastAsia="Times New Roman" w:hAnsi="Times New Roman" w:cs="Times New Roman"/>
          <w:color w:val="000000"/>
          <w:sz w:val="24"/>
          <w:szCs w:val="24"/>
          <w:lang w:eastAsia="es-CR"/>
        </w:rPr>
        <w:t>Thornthwaite</w:t>
      </w:r>
      <w:proofErr w:type="spellEnd"/>
      <w:r>
        <w:rPr>
          <w:rFonts w:ascii="Times New Roman" w:eastAsia="Times New Roman" w:hAnsi="Times New Roman" w:cs="Times New Roman"/>
          <w:color w:val="000000"/>
          <w:sz w:val="24"/>
          <w:szCs w:val="24"/>
          <w:lang w:eastAsia="es-CR"/>
        </w:rPr>
        <w:t xml:space="preserve"> </w:t>
      </w:r>
      <w:r w:rsidRPr="001415C3">
        <w:rPr>
          <w:rFonts w:ascii="Times New Roman" w:eastAsia="Times New Roman" w:hAnsi="Times New Roman" w:cs="Times New Roman"/>
          <w:color w:val="2E74B5" w:themeColor="accent1" w:themeShade="BF"/>
          <w:sz w:val="24"/>
          <w:szCs w:val="24"/>
          <w:lang w:eastAsia="es-CR"/>
        </w:rPr>
        <w:t>(</w:t>
      </w:r>
      <w:proofErr w:type="spellStart"/>
      <w:r w:rsidRPr="001415C3">
        <w:rPr>
          <w:rFonts w:ascii="Times New Roman" w:eastAsia="Times New Roman" w:hAnsi="Times New Roman" w:cs="Times New Roman"/>
          <w:color w:val="2E74B5" w:themeColor="accent1" w:themeShade="BF"/>
          <w:sz w:val="24"/>
          <w:szCs w:val="24"/>
          <w:lang w:eastAsia="es-CR"/>
        </w:rPr>
        <w:t>Thornthwaite</w:t>
      </w:r>
      <w:proofErr w:type="spellEnd"/>
      <w:r w:rsidRPr="001415C3">
        <w:rPr>
          <w:rFonts w:ascii="Times New Roman" w:eastAsia="Times New Roman" w:hAnsi="Times New Roman" w:cs="Times New Roman"/>
          <w:color w:val="2E74B5" w:themeColor="accent1" w:themeShade="BF"/>
          <w:sz w:val="24"/>
          <w:szCs w:val="24"/>
          <w:lang w:eastAsia="es-CR"/>
        </w:rPr>
        <w:t>, 1948)</w:t>
      </w:r>
      <w:r>
        <w:rPr>
          <w:rFonts w:ascii="Times New Roman" w:eastAsia="Times New Roman" w:hAnsi="Times New Roman" w:cs="Times New Roman"/>
          <w:color w:val="000000"/>
          <w:sz w:val="24"/>
          <w:szCs w:val="24"/>
          <w:lang w:eastAsia="es-CR"/>
        </w:rPr>
        <w:t>.</w:t>
      </w:r>
    </w:p>
    <w:p w14:paraId="3E9342ED" w14:textId="77777777" w:rsidR="00BA0156" w:rsidRPr="00430C7B" w:rsidRDefault="00BA0156" w:rsidP="003A33B7">
      <w:pPr>
        <w:spacing w:after="0" w:line="240" w:lineRule="auto"/>
        <w:jc w:val="both"/>
        <w:rPr>
          <w:rFonts w:ascii="Times New Roman" w:hAnsi="Times New Roman" w:cs="Times New Roman"/>
          <w:sz w:val="24"/>
          <w:szCs w:val="24"/>
        </w:rPr>
      </w:pPr>
    </w:p>
    <w:p w14:paraId="327B443B" w14:textId="7ABA52E6" w:rsidR="00785A2A" w:rsidRDefault="00785A2A" w:rsidP="003A33B7">
      <w:pPr>
        <w:spacing w:after="0" w:line="240" w:lineRule="auto"/>
        <w:jc w:val="both"/>
        <w:rPr>
          <w:rFonts w:ascii="Times New Roman" w:hAnsi="Times New Roman" w:cs="Times New Roman"/>
          <w:sz w:val="24"/>
          <w:szCs w:val="24"/>
        </w:rPr>
      </w:pPr>
      <w:r w:rsidRPr="006C0A33">
        <w:rPr>
          <w:rFonts w:ascii="Times New Roman" w:hAnsi="Times New Roman" w:cs="Times New Roman"/>
          <w:sz w:val="24"/>
          <w:szCs w:val="24"/>
        </w:rPr>
        <w:t xml:space="preserve">Respecto a los impactos asociados </w:t>
      </w:r>
      <w:r w:rsidRPr="00B01F50">
        <w:rPr>
          <w:rFonts w:ascii="Times New Roman" w:hAnsi="Times New Roman" w:cs="Times New Roman"/>
          <w:sz w:val="24"/>
          <w:szCs w:val="24"/>
        </w:rPr>
        <w:t xml:space="preserve">a la sequía, se utiliza la base de datos empleada </w:t>
      </w:r>
      <w:r w:rsidR="00B01F50">
        <w:rPr>
          <w:rFonts w:ascii="Times New Roman" w:hAnsi="Times New Roman" w:cs="Times New Roman"/>
          <w:sz w:val="24"/>
          <w:szCs w:val="24"/>
        </w:rPr>
        <w:t xml:space="preserve">por </w:t>
      </w:r>
      <w:r w:rsidRPr="001415C3">
        <w:rPr>
          <w:rFonts w:ascii="Times New Roman" w:hAnsi="Times New Roman" w:cs="Times New Roman"/>
          <w:color w:val="2E74B5" w:themeColor="accent1" w:themeShade="BF"/>
          <w:sz w:val="24"/>
          <w:szCs w:val="24"/>
        </w:rPr>
        <w:t xml:space="preserve">Alfaro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xml:space="preserve"> (2018b; c)</w:t>
      </w:r>
      <w:r w:rsidRPr="006C0A33">
        <w:rPr>
          <w:rFonts w:ascii="Times New Roman" w:hAnsi="Times New Roman" w:cs="Times New Roman"/>
          <w:sz w:val="24"/>
          <w:szCs w:val="24"/>
        </w:rPr>
        <w:t xml:space="preserve"> y </w:t>
      </w:r>
      <w:r w:rsidRPr="001415C3">
        <w:rPr>
          <w:rFonts w:ascii="Times New Roman" w:hAnsi="Times New Roman" w:cs="Times New Roman"/>
          <w:color w:val="2E74B5" w:themeColor="accent1" w:themeShade="BF"/>
          <w:sz w:val="24"/>
          <w:szCs w:val="24"/>
        </w:rPr>
        <w:t xml:space="preserve">Pérez-Briceño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xml:space="preserve"> (2016)</w:t>
      </w:r>
      <w:r w:rsidRPr="006C0A33">
        <w:rPr>
          <w:rFonts w:ascii="Times New Roman" w:hAnsi="Times New Roman" w:cs="Times New Roman"/>
          <w:sz w:val="24"/>
          <w:szCs w:val="24"/>
        </w:rPr>
        <w:t>. Estas contiene</w:t>
      </w:r>
      <w:r w:rsidR="00F36532">
        <w:rPr>
          <w:rFonts w:ascii="Times New Roman" w:hAnsi="Times New Roman" w:cs="Times New Roman"/>
          <w:sz w:val="24"/>
          <w:szCs w:val="24"/>
        </w:rPr>
        <w:t>n</w:t>
      </w:r>
      <w:r w:rsidRPr="006C0A33">
        <w:rPr>
          <w:rFonts w:ascii="Times New Roman" w:hAnsi="Times New Roman" w:cs="Times New Roman"/>
          <w:sz w:val="24"/>
          <w:szCs w:val="24"/>
        </w:rPr>
        <w:t xml:space="preserve"> información de tres distintas fuentes: </w:t>
      </w:r>
      <w:proofErr w:type="spellStart"/>
      <w:r w:rsidRPr="006C0A33">
        <w:rPr>
          <w:rFonts w:ascii="Times New Roman" w:hAnsi="Times New Roman" w:cs="Times New Roman"/>
          <w:sz w:val="24"/>
          <w:szCs w:val="24"/>
        </w:rPr>
        <w:t>DesInventar</w:t>
      </w:r>
      <w:proofErr w:type="spellEnd"/>
      <w:r w:rsidRPr="006C0A33">
        <w:rPr>
          <w:rFonts w:ascii="Times New Roman" w:hAnsi="Times New Roman" w:cs="Times New Roman"/>
          <w:sz w:val="24"/>
          <w:szCs w:val="24"/>
        </w:rPr>
        <w:t xml:space="preserve"> (</w:t>
      </w:r>
      <w:hyperlink r:id="rId9" w:history="1">
        <w:r w:rsidRPr="006C0A33">
          <w:rPr>
            <w:rStyle w:val="Hipervnculo"/>
            <w:rFonts w:ascii="Times New Roman" w:hAnsi="Times New Roman" w:cs="Times New Roman"/>
            <w:sz w:val="24"/>
            <w:szCs w:val="24"/>
          </w:rPr>
          <w:t>http://www.desinventar.or</w:t>
        </w:r>
      </w:hyperlink>
      <w:r w:rsidRPr="006C0A33">
        <w:rPr>
          <w:rFonts w:ascii="Times New Roman" w:hAnsi="Times New Roman" w:cs="Times New Roman"/>
          <w:sz w:val="24"/>
          <w:szCs w:val="24"/>
        </w:rPr>
        <w:t>), EM-DAT (</w:t>
      </w:r>
      <w:hyperlink r:id="rId10" w:history="1">
        <w:r w:rsidRPr="006C0A33">
          <w:rPr>
            <w:rStyle w:val="Hipervnculo"/>
            <w:rFonts w:ascii="Times New Roman" w:hAnsi="Times New Roman" w:cs="Times New Roman"/>
            <w:sz w:val="24"/>
            <w:szCs w:val="24"/>
          </w:rPr>
          <w:t>http://www.emdat.be</w:t>
        </w:r>
      </w:hyperlink>
      <w:r w:rsidRPr="006C0A33">
        <w:rPr>
          <w:rFonts w:ascii="Times New Roman" w:hAnsi="Times New Roman" w:cs="Times New Roman"/>
          <w:sz w:val="24"/>
          <w:szCs w:val="24"/>
        </w:rPr>
        <w:t>) y el Instituto Meteorológico Nacional (</w:t>
      </w:r>
      <w:hyperlink r:id="rId11" w:history="1">
        <w:r w:rsidRPr="006C0A33">
          <w:rPr>
            <w:rStyle w:val="Hipervnculo"/>
            <w:rFonts w:ascii="Times New Roman" w:hAnsi="Times New Roman" w:cs="Times New Roman"/>
            <w:sz w:val="24"/>
            <w:szCs w:val="24"/>
          </w:rPr>
          <w:t>http://imn.ac.cr/</w:t>
        </w:r>
      </w:hyperlink>
      <w:r w:rsidRPr="006C0A33">
        <w:rPr>
          <w:rFonts w:ascii="Times New Roman" w:hAnsi="Times New Roman" w:cs="Times New Roman"/>
          <w:sz w:val="24"/>
          <w:szCs w:val="24"/>
        </w:rPr>
        <w:t xml:space="preserve">). </w:t>
      </w:r>
      <w:r w:rsidRPr="00B01F50">
        <w:rPr>
          <w:rFonts w:ascii="Times New Roman" w:hAnsi="Times New Roman" w:cs="Times New Roman"/>
          <w:sz w:val="24"/>
          <w:szCs w:val="24"/>
        </w:rPr>
        <w:t>Adicionalmente</w:t>
      </w:r>
      <w:r w:rsidR="00B01F50" w:rsidRPr="00B01F50">
        <w:rPr>
          <w:rFonts w:ascii="Times New Roman" w:hAnsi="Times New Roman" w:cs="Times New Roman"/>
          <w:sz w:val="24"/>
          <w:szCs w:val="24"/>
        </w:rPr>
        <w:t>,</w:t>
      </w:r>
      <w:r w:rsidRPr="00B01F50">
        <w:rPr>
          <w:rFonts w:ascii="Times New Roman" w:hAnsi="Times New Roman" w:cs="Times New Roman"/>
          <w:sz w:val="24"/>
          <w:szCs w:val="24"/>
        </w:rPr>
        <w:t xml:space="preserve"> se recopilaron noticias de diferentes periódicos nacionales en formato físico y digital para crear u</w:t>
      </w:r>
      <w:r>
        <w:rPr>
          <w:rFonts w:ascii="Times New Roman" w:hAnsi="Times New Roman" w:cs="Times New Roman"/>
          <w:sz w:val="24"/>
          <w:szCs w:val="24"/>
        </w:rPr>
        <w:t xml:space="preserve">na base de datos única de estas cuatro fuentes distintas. </w:t>
      </w:r>
    </w:p>
    <w:p w14:paraId="3DF565DF" w14:textId="77777777" w:rsidR="00BA0156" w:rsidRDefault="00BA0156" w:rsidP="003A33B7">
      <w:pPr>
        <w:spacing w:after="0" w:line="240" w:lineRule="auto"/>
        <w:jc w:val="both"/>
        <w:rPr>
          <w:rFonts w:ascii="Times New Roman" w:hAnsi="Times New Roman" w:cs="Times New Roman"/>
          <w:sz w:val="24"/>
          <w:szCs w:val="24"/>
        </w:rPr>
      </w:pPr>
    </w:p>
    <w:p w14:paraId="0A51FF12" w14:textId="77777777" w:rsidR="00785A2A" w:rsidRDefault="00785A2A" w:rsidP="003A33B7">
      <w:pPr>
        <w:spacing w:after="0" w:line="240" w:lineRule="auto"/>
        <w:jc w:val="both"/>
        <w:rPr>
          <w:rFonts w:ascii="Times New Roman" w:hAnsi="Times New Roman" w:cs="Times New Roman"/>
          <w:sz w:val="24"/>
          <w:szCs w:val="24"/>
        </w:rPr>
      </w:pPr>
      <w:r w:rsidRPr="00FA2E9A">
        <w:rPr>
          <w:rFonts w:ascii="Times New Roman" w:hAnsi="Times New Roman" w:cs="Times New Roman"/>
          <w:sz w:val="24"/>
          <w:szCs w:val="24"/>
        </w:rPr>
        <w:t>Cabe resaltar, que estas bases de datos contienen información de diferentes eventos hidrometeorológicos (frentes fríos, bajas presiones, huracanes, sequías), distintos tipos de impactos (por ejemplo: inundaciones, pérdidas agrícolas, daño en infraestructura, etc</w:t>
      </w:r>
      <w:r w:rsidR="001415C3" w:rsidRPr="00FA2E9A">
        <w:rPr>
          <w:rFonts w:ascii="Times New Roman" w:hAnsi="Times New Roman" w:cs="Times New Roman"/>
          <w:sz w:val="24"/>
          <w:szCs w:val="24"/>
        </w:rPr>
        <w:t>.</w:t>
      </w:r>
      <w:r w:rsidRPr="00FA2E9A">
        <w:rPr>
          <w:rFonts w:ascii="Times New Roman" w:hAnsi="Times New Roman" w:cs="Times New Roman"/>
          <w:sz w:val="24"/>
          <w:szCs w:val="24"/>
        </w:rPr>
        <w:t>) así como distintas escalas espaciales (regiones, provincias o departamentos, cantones o gobiernos locales y distritos) por lo que se filtró la información de forma tal que solo se seleccionaron impactos de sequías (pérdidas en la agricultura, racionamiento de agua o muerte de ganado) a una escala cantonal (municipal, gobierno local) para el periodo 1970-1999, el cual coincide con los datos de precipitación, temperatura y capacidad de campo del suelo.</w:t>
      </w:r>
    </w:p>
    <w:p w14:paraId="06B30DF7" w14:textId="77777777" w:rsidR="00BA0156" w:rsidRDefault="00BA0156" w:rsidP="003A33B7">
      <w:pPr>
        <w:spacing w:after="0" w:line="240" w:lineRule="auto"/>
        <w:jc w:val="both"/>
        <w:rPr>
          <w:rFonts w:ascii="Times New Roman" w:hAnsi="Times New Roman" w:cs="Times New Roman"/>
          <w:sz w:val="24"/>
          <w:szCs w:val="24"/>
        </w:rPr>
      </w:pPr>
    </w:p>
    <w:p w14:paraId="1E2B6798" w14:textId="15B237A1" w:rsidR="00785A2A" w:rsidRDefault="00785A2A" w:rsidP="003A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la </w:t>
      </w:r>
      <w:r w:rsidRPr="00FA2E9A">
        <w:rPr>
          <w:rFonts w:ascii="Times New Roman" w:hAnsi="Times New Roman" w:cs="Times New Roman"/>
          <w:sz w:val="24"/>
          <w:szCs w:val="24"/>
        </w:rPr>
        <w:t xml:space="preserve">base de datos creada, se filtra nuevamente para identificar los cantones que contienen la mayor cantidad de impactos reportados por el efecto de la sequía. </w:t>
      </w:r>
      <w:r w:rsidR="00DA441C" w:rsidRPr="00FA2E9A">
        <w:rPr>
          <w:rFonts w:ascii="Times New Roman" w:hAnsi="Times New Roman" w:cs="Times New Roman"/>
          <w:sz w:val="24"/>
          <w:szCs w:val="24"/>
        </w:rPr>
        <w:t>Estos</w:t>
      </w:r>
      <w:r w:rsidRPr="00FA2E9A">
        <w:rPr>
          <w:rFonts w:ascii="Times New Roman" w:hAnsi="Times New Roman" w:cs="Times New Roman"/>
          <w:sz w:val="24"/>
          <w:szCs w:val="24"/>
        </w:rPr>
        <w:t xml:space="preserve"> son: Liberia, Santa Cruz y Abang</w:t>
      </w:r>
      <w:r>
        <w:rPr>
          <w:rFonts w:ascii="Times New Roman" w:hAnsi="Times New Roman" w:cs="Times New Roman"/>
          <w:sz w:val="24"/>
          <w:szCs w:val="24"/>
        </w:rPr>
        <w:t>ares, todos se encuentran en Guanacaste, provincia en el noroeste de Costa Rica.</w:t>
      </w:r>
    </w:p>
    <w:p w14:paraId="0231E1CD" w14:textId="77777777" w:rsidR="00BA0156" w:rsidRPr="00194225" w:rsidRDefault="00BA0156" w:rsidP="003A33B7">
      <w:pPr>
        <w:spacing w:after="0" w:line="240" w:lineRule="auto"/>
        <w:jc w:val="both"/>
        <w:rPr>
          <w:rFonts w:ascii="Times New Roman" w:hAnsi="Times New Roman" w:cs="Times New Roman"/>
          <w:sz w:val="24"/>
          <w:szCs w:val="24"/>
        </w:rPr>
      </w:pPr>
    </w:p>
    <w:p w14:paraId="4EB0360F" w14:textId="77777777" w:rsidR="00785A2A" w:rsidRPr="006656DA" w:rsidRDefault="00785A2A" w:rsidP="003A33B7">
      <w:pPr>
        <w:pStyle w:val="Prrafodelista"/>
        <w:numPr>
          <w:ilvl w:val="1"/>
          <w:numId w:val="3"/>
        </w:numPr>
        <w:spacing w:after="0" w:line="240" w:lineRule="auto"/>
        <w:ind w:left="426" w:hanging="426"/>
        <w:jc w:val="both"/>
        <w:rPr>
          <w:rFonts w:ascii="Times New Roman" w:hAnsi="Times New Roman" w:cs="Times New Roman"/>
          <w:b/>
          <w:sz w:val="24"/>
          <w:szCs w:val="24"/>
        </w:rPr>
      </w:pPr>
      <w:r w:rsidRPr="006656DA">
        <w:rPr>
          <w:rFonts w:ascii="Times New Roman" w:hAnsi="Times New Roman" w:cs="Times New Roman"/>
          <w:b/>
          <w:sz w:val="24"/>
          <w:szCs w:val="24"/>
        </w:rPr>
        <w:t>Proceso metodológico</w:t>
      </w:r>
    </w:p>
    <w:p w14:paraId="5916CD51" w14:textId="77777777" w:rsidR="00BA0156" w:rsidRPr="00BA0156" w:rsidRDefault="00BA0156" w:rsidP="003A33B7">
      <w:pPr>
        <w:pStyle w:val="Prrafodelista"/>
        <w:spacing w:after="0" w:line="240" w:lineRule="auto"/>
        <w:jc w:val="both"/>
        <w:rPr>
          <w:rFonts w:ascii="Times New Roman" w:hAnsi="Times New Roman" w:cs="Times New Roman"/>
          <w:b/>
          <w:sz w:val="28"/>
          <w:szCs w:val="28"/>
        </w:rPr>
      </w:pPr>
    </w:p>
    <w:p w14:paraId="5ACF9489" w14:textId="23DD4F37" w:rsidR="00785A2A" w:rsidRDefault="00785A2A" w:rsidP="003A33B7">
      <w:pPr>
        <w:spacing w:after="0" w:line="240" w:lineRule="auto"/>
        <w:jc w:val="both"/>
        <w:rPr>
          <w:rFonts w:ascii="Times New Roman" w:eastAsia="Times New Roman" w:hAnsi="Times New Roman" w:cs="Times New Roman"/>
          <w:iCs/>
          <w:color w:val="000000"/>
          <w:sz w:val="24"/>
          <w:szCs w:val="24"/>
          <w:lang w:eastAsia="es-CR"/>
        </w:rPr>
      </w:pPr>
      <w:r>
        <w:rPr>
          <w:rFonts w:ascii="Times New Roman" w:hAnsi="Times New Roman" w:cs="Times New Roman"/>
          <w:sz w:val="24"/>
          <w:szCs w:val="24"/>
        </w:rPr>
        <w:t>Se util</w:t>
      </w:r>
      <w:r w:rsidRPr="00FA2E9A">
        <w:rPr>
          <w:rFonts w:ascii="Times New Roman" w:hAnsi="Times New Roman" w:cs="Times New Roman"/>
          <w:sz w:val="24"/>
          <w:szCs w:val="24"/>
        </w:rPr>
        <w:t>izan los mismos índices de sequía</w:t>
      </w:r>
      <w:r>
        <w:rPr>
          <w:rFonts w:ascii="Times New Roman" w:hAnsi="Times New Roman" w:cs="Times New Roman"/>
          <w:sz w:val="24"/>
          <w:szCs w:val="24"/>
        </w:rPr>
        <w:t xml:space="preserve"> empleados en </w:t>
      </w:r>
      <w:r w:rsidRPr="001415C3">
        <w:rPr>
          <w:rFonts w:ascii="Times New Roman" w:hAnsi="Times New Roman" w:cs="Times New Roman"/>
          <w:color w:val="2E74B5" w:themeColor="accent1" w:themeShade="BF"/>
          <w:sz w:val="24"/>
          <w:szCs w:val="24"/>
        </w:rPr>
        <w:t xml:space="preserve">Quesada-Hernández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xml:space="preserve"> (2019)</w:t>
      </w:r>
      <w:r>
        <w:rPr>
          <w:rFonts w:ascii="Times New Roman" w:hAnsi="Times New Roman" w:cs="Times New Roman"/>
          <w:sz w:val="24"/>
          <w:szCs w:val="24"/>
        </w:rPr>
        <w:t>, los cuales fueron seleccionados bajo distintos criterios:</w:t>
      </w:r>
      <w:r w:rsidRPr="00B544E0">
        <w:rPr>
          <w:rFonts w:ascii="Times New Roman" w:hAnsi="Times New Roman" w:cs="Times New Roman"/>
          <w:b/>
          <w:sz w:val="24"/>
          <w:szCs w:val="24"/>
        </w:rPr>
        <w:t xml:space="preserve"> </w:t>
      </w:r>
      <w:r w:rsidRPr="00FA2E9A">
        <w:rPr>
          <w:rFonts w:ascii="Times New Roman" w:hAnsi="Times New Roman" w:cs="Times New Roman"/>
          <w:sz w:val="24"/>
          <w:szCs w:val="24"/>
        </w:rPr>
        <w:t>aplicabilidad en el área de estudio,</w:t>
      </w:r>
      <w:r>
        <w:rPr>
          <w:rFonts w:ascii="Times New Roman" w:hAnsi="Times New Roman" w:cs="Times New Roman"/>
          <w:sz w:val="24"/>
          <w:szCs w:val="24"/>
        </w:rPr>
        <w:t xml:space="preserve"> disponibilidad de datos, facilidad de cómputo, así como algunos de los índices recomendados por la Organización Meteorológica Mundial </w:t>
      </w:r>
      <w:r w:rsidRPr="001415C3">
        <w:rPr>
          <w:rFonts w:ascii="Times New Roman" w:hAnsi="Times New Roman" w:cs="Times New Roman"/>
          <w:color w:val="2E74B5" w:themeColor="accent1" w:themeShade="BF"/>
          <w:sz w:val="24"/>
          <w:szCs w:val="24"/>
        </w:rPr>
        <w:t>(WMO, 2012)</w:t>
      </w:r>
      <w:r>
        <w:rPr>
          <w:rFonts w:ascii="Times New Roman" w:hAnsi="Times New Roman" w:cs="Times New Roman"/>
          <w:sz w:val="24"/>
          <w:szCs w:val="24"/>
        </w:rPr>
        <w:t xml:space="preserve"> para </w:t>
      </w:r>
      <w:r w:rsidR="00FA2E9A">
        <w:rPr>
          <w:rFonts w:ascii="Times New Roman" w:hAnsi="Times New Roman" w:cs="Times New Roman"/>
          <w:sz w:val="24"/>
          <w:szCs w:val="24"/>
        </w:rPr>
        <w:t>investigaciones de esta naturaleza</w:t>
      </w:r>
      <w:r>
        <w:rPr>
          <w:rFonts w:ascii="Times New Roman" w:eastAsia="Times New Roman" w:hAnsi="Times New Roman" w:cs="Times New Roman"/>
          <w:iCs/>
          <w:color w:val="000000"/>
          <w:sz w:val="24"/>
          <w:szCs w:val="24"/>
          <w:lang w:eastAsia="es-CR"/>
        </w:rPr>
        <w:t>.</w:t>
      </w:r>
    </w:p>
    <w:p w14:paraId="68822C20" w14:textId="77777777" w:rsidR="00BA0156" w:rsidRPr="006F3ECE" w:rsidRDefault="00BA0156" w:rsidP="003A33B7">
      <w:pPr>
        <w:spacing w:after="0" w:line="240" w:lineRule="auto"/>
        <w:jc w:val="both"/>
        <w:rPr>
          <w:rFonts w:ascii="Times New Roman" w:hAnsi="Times New Roman" w:cs="Times New Roman"/>
          <w:sz w:val="24"/>
          <w:szCs w:val="24"/>
        </w:rPr>
      </w:pPr>
    </w:p>
    <w:p w14:paraId="64E3B817" w14:textId="0134C3DD" w:rsidR="00785A2A" w:rsidRDefault="00785A2A" w:rsidP="003A33B7">
      <w:pPr>
        <w:spacing w:after="0" w:line="240" w:lineRule="auto"/>
        <w:jc w:val="both"/>
        <w:rPr>
          <w:rFonts w:ascii="Times New Roman" w:hAnsi="Times New Roman" w:cs="Times New Roman"/>
          <w:sz w:val="24"/>
          <w:szCs w:val="24"/>
        </w:rPr>
      </w:pPr>
      <w:r w:rsidRPr="00FA2E9A">
        <w:rPr>
          <w:rFonts w:ascii="Times New Roman" w:hAnsi="Times New Roman" w:cs="Times New Roman"/>
          <w:sz w:val="24"/>
          <w:szCs w:val="24"/>
        </w:rPr>
        <w:t>Los índices de sequía utilizados</w:t>
      </w:r>
      <w:r>
        <w:rPr>
          <w:rFonts w:ascii="Times New Roman" w:hAnsi="Times New Roman" w:cs="Times New Roman"/>
          <w:sz w:val="24"/>
          <w:szCs w:val="24"/>
        </w:rPr>
        <w:t xml:space="preserve"> fueron los siguientes: </w:t>
      </w:r>
      <w:r w:rsidRPr="00CF1E71">
        <w:rPr>
          <w:rFonts w:ascii="Times New Roman" w:hAnsi="Times New Roman" w:cs="Times New Roman"/>
          <w:sz w:val="24"/>
          <w:szCs w:val="24"/>
        </w:rPr>
        <w:t>Índice Normalizado de Sequía</w:t>
      </w:r>
      <w:r w:rsidR="00CF1E71">
        <w:rPr>
          <w:rFonts w:ascii="Times New Roman" w:hAnsi="Times New Roman" w:cs="Times New Roman"/>
          <w:sz w:val="24"/>
          <w:szCs w:val="24"/>
        </w:rPr>
        <w:t>,</w:t>
      </w:r>
      <w:r>
        <w:rPr>
          <w:rFonts w:ascii="Times New Roman" w:hAnsi="Times New Roman" w:cs="Times New Roman"/>
          <w:sz w:val="24"/>
          <w:szCs w:val="24"/>
        </w:rPr>
        <w:t xml:space="preserve"> conocido en inglés como </w:t>
      </w:r>
      <w:proofErr w:type="spellStart"/>
      <w:r w:rsidRPr="00B77B70">
        <w:rPr>
          <w:rFonts w:ascii="Times New Roman" w:hAnsi="Times New Roman" w:cs="Times New Roman"/>
          <w:i/>
          <w:iCs/>
          <w:sz w:val="24"/>
          <w:szCs w:val="24"/>
        </w:rPr>
        <w:t>Standardized</w:t>
      </w:r>
      <w:proofErr w:type="spellEnd"/>
      <w:r w:rsidRPr="00B77B70">
        <w:rPr>
          <w:rFonts w:ascii="Times New Roman" w:hAnsi="Times New Roman" w:cs="Times New Roman"/>
          <w:i/>
          <w:iCs/>
          <w:sz w:val="24"/>
          <w:szCs w:val="24"/>
        </w:rPr>
        <w:t xml:space="preserve"> </w:t>
      </w:r>
      <w:proofErr w:type="spellStart"/>
      <w:r w:rsidRPr="00B77B70">
        <w:rPr>
          <w:rFonts w:ascii="Times New Roman" w:hAnsi="Times New Roman" w:cs="Times New Roman"/>
          <w:i/>
          <w:iCs/>
          <w:sz w:val="24"/>
          <w:szCs w:val="24"/>
        </w:rPr>
        <w:t>Precipitation</w:t>
      </w:r>
      <w:proofErr w:type="spellEnd"/>
      <w:r w:rsidRPr="00B77B70">
        <w:rPr>
          <w:rFonts w:ascii="Times New Roman" w:hAnsi="Times New Roman" w:cs="Times New Roman"/>
          <w:i/>
          <w:iCs/>
          <w:sz w:val="24"/>
          <w:szCs w:val="24"/>
        </w:rPr>
        <w:t xml:space="preserve"> </w:t>
      </w:r>
      <w:proofErr w:type="spellStart"/>
      <w:r w:rsidRPr="00B77B70">
        <w:rPr>
          <w:rFonts w:ascii="Times New Roman" w:hAnsi="Times New Roman" w:cs="Times New Roman"/>
          <w:i/>
          <w:iCs/>
          <w:sz w:val="24"/>
          <w:szCs w:val="24"/>
        </w:rPr>
        <w:t>Index</w:t>
      </w:r>
      <w:proofErr w:type="spellEnd"/>
      <w:r>
        <w:rPr>
          <w:rFonts w:ascii="Times New Roman" w:hAnsi="Times New Roman" w:cs="Times New Roman"/>
          <w:sz w:val="24"/>
          <w:szCs w:val="24"/>
        </w:rPr>
        <w:t xml:space="preserve"> (</w:t>
      </w:r>
      <w:r w:rsidRPr="00B056DD">
        <w:rPr>
          <w:rFonts w:ascii="Times New Roman" w:hAnsi="Times New Roman" w:cs="Times New Roman"/>
          <w:i/>
          <w:sz w:val="24"/>
          <w:szCs w:val="24"/>
        </w:rPr>
        <w:t>SP</w:t>
      </w:r>
      <w:r w:rsidRPr="00B77B70">
        <w:rPr>
          <w:rFonts w:ascii="Times New Roman" w:hAnsi="Times New Roman" w:cs="Times New Roman"/>
          <w:i/>
          <w:iCs/>
          <w:sz w:val="24"/>
          <w:szCs w:val="24"/>
        </w:rPr>
        <w:t>I</w:t>
      </w:r>
      <w:r>
        <w:rPr>
          <w:rFonts w:ascii="Times New Roman" w:hAnsi="Times New Roman" w:cs="Times New Roman"/>
          <w:sz w:val="24"/>
          <w:szCs w:val="24"/>
        </w:rPr>
        <w:t xml:space="preserve">; </w:t>
      </w:r>
      <w:proofErr w:type="spellStart"/>
      <w:r w:rsidRPr="001415C3">
        <w:rPr>
          <w:rFonts w:ascii="Times New Roman" w:hAnsi="Times New Roman" w:cs="Times New Roman"/>
          <w:color w:val="2E74B5" w:themeColor="accent1" w:themeShade="BF"/>
          <w:sz w:val="24"/>
          <w:szCs w:val="24"/>
        </w:rPr>
        <w:t>Mckee</w:t>
      </w:r>
      <w:proofErr w:type="spellEnd"/>
      <w:r w:rsidRPr="001415C3">
        <w:rPr>
          <w:rFonts w:ascii="Times New Roman" w:hAnsi="Times New Roman" w:cs="Times New Roman"/>
          <w:color w:val="2E74B5" w:themeColor="accent1" w:themeShade="BF"/>
          <w:sz w:val="24"/>
          <w:szCs w:val="24"/>
        </w:rPr>
        <w:t>, 1993</w:t>
      </w:r>
      <w:r>
        <w:rPr>
          <w:rFonts w:ascii="Times New Roman" w:hAnsi="Times New Roman" w:cs="Times New Roman"/>
          <w:sz w:val="24"/>
          <w:szCs w:val="24"/>
        </w:rPr>
        <w:t xml:space="preserve">) para 6 meses y 12 meses específicamente, para los meses octubre y diciembre, lo cual describiría </w:t>
      </w:r>
      <w:r w:rsidR="00FA2E9A">
        <w:rPr>
          <w:rFonts w:ascii="Times New Roman" w:hAnsi="Times New Roman" w:cs="Times New Roman"/>
          <w:sz w:val="24"/>
          <w:szCs w:val="24"/>
        </w:rPr>
        <w:t xml:space="preserve">eventos </w:t>
      </w:r>
      <w:r>
        <w:rPr>
          <w:rFonts w:ascii="Times New Roman" w:hAnsi="Times New Roman" w:cs="Times New Roman"/>
          <w:sz w:val="24"/>
          <w:szCs w:val="24"/>
        </w:rPr>
        <w:t xml:space="preserve">anuales y durante la época lluviosa de la vertiente del Pacífico de Costa Rica (mayo-octubre, </w:t>
      </w:r>
      <w:r w:rsidRPr="001415C3">
        <w:rPr>
          <w:rFonts w:ascii="Times New Roman" w:hAnsi="Times New Roman" w:cs="Times New Roman"/>
          <w:color w:val="2E74B5" w:themeColor="accent1" w:themeShade="BF"/>
          <w:sz w:val="24"/>
          <w:szCs w:val="24"/>
        </w:rPr>
        <w:t xml:space="preserve">Alfaro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2018a</w:t>
      </w:r>
      <w:r>
        <w:rPr>
          <w:rFonts w:ascii="Times New Roman" w:hAnsi="Times New Roman" w:cs="Times New Roman"/>
          <w:sz w:val="24"/>
          <w:szCs w:val="24"/>
        </w:rPr>
        <w:t xml:space="preserve">), el </w:t>
      </w:r>
      <w:r w:rsidRPr="00CF1E71">
        <w:rPr>
          <w:rFonts w:ascii="Times New Roman" w:hAnsi="Times New Roman" w:cs="Times New Roman"/>
          <w:sz w:val="24"/>
          <w:szCs w:val="24"/>
        </w:rPr>
        <w:t>Índice Modificado de Anomalía de Lluvia</w:t>
      </w:r>
      <w:r>
        <w:rPr>
          <w:rFonts w:ascii="Times New Roman" w:hAnsi="Times New Roman" w:cs="Times New Roman"/>
          <w:sz w:val="24"/>
          <w:szCs w:val="24"/>
        </w:rPr>
        <w:t xml:space="preserve"> conocido </w:t>
      </w:r>
      <w:r w:rsidR="00CF1E71">
        <w:rPr>
          <w:rFonts w:ascii="Times New Roman" w:hAnsi="Times New Roman" w:cs="Times New Roman"/>
          <w:sz w:val="24"/>
          <w:szCs w:val="24"/>
        </w:rPr>
        <w:t xml:space="preserve">en inglés </w:t>
      </w:r>
      <w:r>
        <w:rPr>
          <w:rFonts w:ascii="Times New Roman" w:hAnsi="Times New Roman" w:cs="Times New Roman"/>
          <w:sz w:val="24"/>
          <w:szCs w:val="24"/>
        </w:rPr>
        <w:t xml:space="preserve">como </w:t>
      </w:r>
      <w:proofErr w:type="spellStart"/>
      <w:r w:rsidRPr="00CF1E71">
        <w:rPr>
          <w:rFonts w:ascii="Times New Roman" w:eastAsia="Times New Roman" w:hAnsi="Times New Roman" w:cs="Times New Roman"/>
          <w:i/>
          <w:iCs/>
          <w:color w:val="000000"/>
          <w:sz w:val="24"/>
          <w:szCs w:val="24"/>
          <w:lang w:eastAsia="es-CR"/>
        </w:rPr>
        <w:t>Modified</w:t>
      </w:r>
      <w:proofErr w:type="spellEnd"/>
      <w:r w:rsidRPr="00CF1E71">
        <w:rPr>
          <w:rFonts w:ascii="Times New Roman" w:eastAsia="Times New Roman" w:hAnsi="Times New Roman" w:cs="Times New Roman"/>
          <w:i/>
          <w:iCs/>
          <w:color w:val="000000"/>
          <w:sz w:val="24"/>
          <w:szCs w:val="24"/>
          <w:lang w:eastAsia="es-CR"/>
        </w:rPr>
        <w:t xml:space="preserve"> </w:t>
      </w:r>
      <w:proofErr w:type="spellStart"/>
      <w:r w:rsidRPr="00CF1E71">
        <w:rPr>
          <w:rFonts w:ascii="Times New Roman" w:eastAsia="Times New Roman" w:hAnsi="Times New Roman" w:cs="Times New Roman"/>
          <w:i/>
          <w:iCs/>
          <w:color w:val="000000"/>
          <w:sz w:val="24"/>
          <w:szCs w:val="24"/>
          <w:lang w:eastAsia="es-CR"/>
        </w:rPr>
        <w:t>Rainfall</w:t>
      </w:r>
      <w:proofErr w:type="spellEnd"/>
      <w:r w:rsidRPr="00CF1E71">
        <w:rPr>
          <w:rFonts w:ascii="Times New Roman" w:eastAsia="Times New Roman" w:hAnsi="Times New Roman" w:cs="Times New Roman"/>
          <w:i/>
          <w:iCs/>
          <w:color w:val="000000"/>
          <w:sz w:val="24"/>
          <w:szCs w:val="24"/>
          <w:lang w:eastAsia="es-CR"/>
        </w:rPr>
        <w:t xml:space="preserve"> </w:t>
      </w:r>
      <w:proofErr w:type="spellStart"/>
      <w:r w:rsidRPr="00CF1E71">
        <w:rPr>
          <w:rFonts w:ascii="Times New Roman" w:eastAsia="Times New Roman" w:hAnsi="Times New Roman" w:cs="Times New Roman"/>
          <w:i/>
          <w:iCs/>
          <w:color w:val="000000"/>
          <w:sz w:val="24"/>
          <w:szCs w:val="24"/>
          <w:lang w:eastAsia="es-CR"/>
        </w:rPr>
        <w:t>Anomaly</w:t>
      </w:r>
      <w:proofErr w:type="spellEnd"/>
      <w:r w:rsidRPr="00CF1E71">
        <w:rPr>
          <w:rFonts w:ascii="Times New Roman" w:eastAsia="Times New Roman" w:hAnsi="Times New Roman" w:cs="Times New Roman"/>
          <w:i/>
          <w:iCs/>
          <w:color w:val="000000"/>
          <w:sz w:val="24"/>
          <w:szCs w:val="24"/>
          <w:lang w:eastAsia="es-CR"/>
        </w:rPr>
        <w:t xml:space="preserve"> </w:t>
      </w:r>
      <w:proofErr w:type="spellStart"/>
      <w:r w:rsidRPr="00CF1E71">
        <w:rPr>
          <w:rFonts w:ascii="Times New Roman" w:eastAsia="Times New Roman" w:hAnsi="Times New Roman" w:cs="Times New Roman"/>
          <w:i/>
          <w:iCs/>
          <w:color w:val="000000"/>
          <w:sz w:val="24"/>
          <w:szCs w:val="24"/>
          <w:lang w:eastAsia="es-CR"/>
        </w:rPr>
        <w:t>Index</w:t>
      </w:r>
      <w:proofErr w:type="spellEnd"/>
      <w:r w:rsidRPr="00CF1E71">
        <w:rPr>
          <w:rFonts w:ascii="Times New Roman" w:eastAsia="Times New Roman" w:hAnsi="Times New Roman" w:cs="Times New Roman"/>
          <w:i/>
          <w:iCs/>
          <w:color w:val="000000"/>
          <w:sz w:val="24"/>
          <w:szCs w:val="24"/>
          <w:lang w:eastAsia="es-CR"/>
        </w:rPr>
        <w:t xml:space="preserve"> (</w:t>
      </w:r>
      <w:proofErr w:type="spellStart"/>
      <w:r w:rsidRPr="00CF1E71">
        <w:rPr>
          <w:rFonts w:ascii="Times New Roman" w:eastAsia="Times New Roman" w:hAnsi="Times New Roman" w:cs="Times New Roman"/>
          <w:i/>
          <w:iCs/>
          <w:color w:val="000000"/>
          <w:sz w:val="24"/>
          <w:szCs w:val="24"/>
          <w:lang w:eastAsia="es-CR"/>
        </w:rPr>
        <w:t>mRAI</w:t>
      </w:r>
      <w:proofErr w:type="spellEnd"/>
      <w:r w:rsidRPr="00CF1E71">
        <w:rPr>
          <w:rFonts w:ascii="Times New Roman" w:eastAsia="Times New Roman" w:hAnsi="Times New Roman" w:cs="Times New Roman"/>
          <w:i/>
          <w:iCs/>
          <w:color w:val="000000"/>
          <w:sz w:val="24"/>
          <w:szCs w:val="24"/>
          <w:lang w:eastAsia="es-CR"/>
        </w:rPr>
        <w:t>)</w:t>
      </w:r>
      <w:r>
        <w:rPr>
          <w:rFonts w:ascii="Times New Roman" w:eastAsia="Times New Roman" w:hAnsi="Times New Roman" w:cs="Times New Roman"/>
          <w:iCs/>
          <w:color w:val="000000"/>
          <w:sz w:val="24"/>
          <w:szCs w:val="24"/>
          <w:lang w:eastAsia="es-CR"/>
        </w:rPr>
        <w:t xml:space="preserve"> </w:t>
      </w:r>
      <w:r w:rsidRPr="001415C3">
        <w:rPr>
          <w:rFonts w:ascii="Times New Roman" w:eastAsia="Times New Roman" w:hAnsi="Times New Roman" w:cs="Times New Roman"/>
          <w:iCs/>
          <w:color w:val="2E74B5" w:themeColor="accent1" w:themeShade="BF"/>
          <w:sz w:val="24"/>
          <w:szCs w:val="24"/>
          <w:lang w:eastAsia="es-CR"/>
        </w:rPr>
        <w:t>(</w:t>
      </w:r>
      <w:proofErr w:type="spellStart"/>
      <w:r w:rsidRPr="001415C3">
        <w:rPr>
          <w:rFonts w:ascii="Times New Roman" w:eastAsia="Times New Roman" w:hAnsi="Times New Roman" w:cs="Times New Roman"/>
          <w:color w:val="2E74B5" w:themeColor="accent1" w:themeShade="BF"/>
          <w:sz w:val="24"/>
          <w:szCs w:val="24"/>
          <w:lang w:eastAsia="es-CR"/>
        </w:rPr>
        <w:t>Hänsel</w:t>
      </w:r>
      <w:proofErr w:type="spellEnd"/>
      <w:r w:rsidRPr="001415C3">
        <w:rPr>
          <w:rFonts w:ascii="Times New Roman" w:eastAsia="Times New Roman" w:hAnsi="Times New Roman" w:cs="Times New Roman"/>
          <w:color w:val="2E74B5" w:themeColor="accent1" w:themeShade="BF"/>
          <w:sz w:val="24"/>
          <w:szCs w:val="24"/>
          <w:lang w:eastAsia="es-CR"/>
        </w:rPr>
        <w:t xml:space="preserve"> </w:t>
      </w:r>
      <w:r w:rsidR="00B1543B" w:rsidRPr="001415C3">
        <w:rPr>
          <w:rFonts w:ascii="Times New Roman" w:eastAsia="Times New Roman" w:hAnsi="Times New Roman" w:cs="Times New Roman"/>
          <w:i/>
          <w:iCs/>
          <w:color w:val="2E74B5" w:themeColor="accent1" w:themeShade="BF"/>
          <w:sz w:val="24"/>
          <w:szCs w:val="24"/>
          <w:lang w:eastAsia="es-CR"/>
        </w:rPr>
        <w:t>et al.</w:t>
      </w:r>
      <w:r w:rsidRPr="001415C3">
        <w:rPr>
          <w:rFonts w:ascii="Times New Roman" w:eastAsia="Times New Roman" w:hAnsi="Times New Roman" w:cs="Times New Roman"/>
          <w:color w:val="2E74B5" w:themeColor="accent1" w:themeShade="BF"/>
          <w:sz w:val="24"/>
          <w:szCs w:val="24"/>
          <w:lang w:eastAsia="es-CR"/>
        </w:rPr>
        <w:t>, 2016)</w:t>
      </w:r>
      <w:r>
        <w:rPr>
          <w:rFonts w:ascii="Times New Roman" w:eastAsia="Times New Roman" w:hAnsi="Times New Roman" w:cs="Times New Roman"/>
          <w:iCs/>
          <w:color w:val="000000"/>
          <w:sz w:val="24"/>
          <w:szCs w:val="24"/>
          <w:lang w:eastAsia="es-CR"/>
        </w:rPr>
        <w:t xml:space="preserve">, </w:t>
      </w:r>
      <w:r>
        <w:rPr>
          <w:rFonts w:ascii="Times New Roman" w:hAnsi="Times New Roman" w:cs="Times New Roman"/>
          <w:sz w:val="24"/>
          <w:szCs w:val="24"/>
        </w:rPr>
        <w:t xml:space="preserve">el </w:t>
      </w:r>
      <w:r w:rsidRPr="00CF1E71">
        <w:rPr>
          <w:rFonts w:ascii="Times New Roman" w:hAnsi="Times New Roman" w:cs="Times New Roman"/>
          <w:sz w:val="24"/>
          <w:szCs w:val="24"/>
        </w:rPr>
        <w:t>Índice de Severidad de Sequía</w:t>
      </w:r>
      <w:r w:rsidRPr="00B77B70">
        <w:rPr>
          <w:rFonts w:ascii="Times New Roman" w:hAnsi="Times New Roman" w:cs="Times New Roman"/>
          <w:i/>
          <w:iCs/>
          <w:sz w:val="24"/>
          <w:szCs w:val="24"/>
        </w:rPr>
        <w:t xml:space="preserve"> </w:t>
      </w:r>
      <w:r w:rsidRPr="006A7890">
        <w:rPr>
          <w:rFonts w:ascii="Times New Roman" w:hAnsi="Times New Roman" w:cs="Times New Roman"/>
          <w:sz w:val="24"/>
          <w:szCs w:val="24"/>
        </w:rPr>
        <w:t>y el</w:t>
      </w:r>
      <w:r w:rsidRPr="00B77B70">
        <w:rPr>
          <w:rFonts w:ascii="Times New Roman" w:hAnsi="Times New Roman" w:cs="Times New Roman"/>
          <w:i/>
          <w:iCs/>
          <w:sz w:val="24"/>
          <w:szCs w:val="24"/>
        </w:rPr>
        <w:t xml:space="preserve"> </w:t>
      </w:r>
      <w:r w:rsidRPr="00CF1E71">
        <w:rPr>
          <w:rFonts w:ascii="Times New Roman" w:hAnsi="Times New Roman" w:cs="Times New Roman"/>
          <w:sz w:val="24"/>
          <w:szCs w:val="24"/>
        </w:rPr>
        <w:t>Índice Hidrológico de Palmer</w:t>
      </w:r>
      <w:r>
        <w:rPr>
          <w:rFonts w:ascii="Times New Roman" w:hAnsi="Times New Roman" w:cs="Times New Roman"/>
          <w:sz w:val="24"/>
          <w:szCs w:val="24"/>
        </w:rPr>
        <w:t xml:space="preserve">, conocidos </w:t>
      </w:r>
      <w:r w:rsidR="00CF1E71">
        <w:rPr>
          <w:rFonts w:ascii="Times New Roman" w:hAnsi="Times New Roman" w:cs="Times New Roman"/>
          <w:sz w:val="24"/>
          <w:szCs w:val="24"/>
        </w:rPr>
        <w:t xml:space="preserve">en inglés </w:t>
      </w:r>
      <w:r>
        <w:rPr>
          <w:rFonts w:ascii="Times New Roman" w:hAnsi="Times New Roman" w:cs="Times New Roman"/>
          <w:sz w:val="24"/>
          <w:szCs w:val="24"/>
        </w:rPr>
        <w:t xml:space="preserve">como </w:t>
      </w:r>
      <w:r w:rsidRPr="00F20164">
        <w:rPr>
          <w:rFonts w:ascii="Times New Roman" w:eastAsia="Times New Roman" w:hAnsi="Times New Roman" w:cs="Times New Roman"/>
          <w:i/>
          <w:iCs/>
          <w:color w:val="000000"/>
          <w:sz w:val="24"/>
          <w:szCs w:val="24"/>
          <w:lang w:eastAsia="es-CR"/>
        </w:rPr>
        <w:t xml:space="preserve">Palmer </w:t>
      </w:r>
      <w:proofErr w:type="spellStart"/>
      <w:r w:rsidRPr="00F20164">
        <w:rPr>
          <w:rFonts w:ascii="Times New Roman" w:eastAsia="Times New Roman" w:hAnsi="Times New Roman" w:cs="Times New Roman"/>
          <w:i/>
          <w:iCs/>
          <w:color w:val="000000"/>
          <w:sz w:val="24"/>
          <w:szCs w:val="24"/>
          <w:lang w:eastAsia="es-CR"/>
        </w:rPr>
        <w:t>Drought</w:t>
      </w:r>
      <w:proofErr w:type="spellEnd"/>
      <w:r w:rsidRPr="00F20164">
        <w:rPr>
          <w:rFonts w:ascii="Times New Roman" w:eastAsia="Times New Roman" w:hAnsi="Times New Roman" w:cs="Times New Roman"/>
          <w:i/>
          <w:iCs/>
          <w:color w:val="000000"/>
          <w:sz w:val="24"/>
          <w:szCs w:val="24"/>
          <w:lang w:eastAsia="es-CR"/>
        </w:rPr>
        <w:t xml:space="preserve"> </w:t>
      </w:r>
      <w:proofErr w:type="spellStart"/>
      <w:r w:rsidRPr="00F20164">
        <w:rPr>
          <w:rFonts w:ascii="Times New Roman" w:eastAsia="Times New Roman" w:hAnsi="Times New Roman" w:cs="Times New Roman"/>
          <w:i/>
          <w:iCs/>
          <w:color w:val="000000"/>
          <w:sz w:val="24"/>
          <w:szCs w:val="24"/>
          <w:lang w:eastAsia="es-CR"/>
        </w:rPr>
        <w:t>Severity</w:t>
      </w:r>
      <w:proofErr w:type="spellEnd"/>
      <w:r w:rsidRPr="00F20164">
        <w:rPr>
          <w:rFonts w:ascii="Times New Roman" w:eastAsia="Times New Roman" w:hAnsi="Times New Roman" w:cs="Times New Roman"/>
          <w:i/>
          <w:iCs/>
          <w:color w:val="000000"/>
          <w:sz w:val="24"/>
          <w:szCs w:val="24"/>
          <w:lang w:eastAsia="es-CR"/>
        </w:rPr>
        <w:t xml:space="preserve"> </w:t>
      </w:r>
      <w:proofErr w:type="spellStart"/>
      <w:r w:rsidRPr="00F20164">
        <w:rPr>
          <w:rFonts w:ascii="Times New Roman" w:eastAsia="Times New Roman" w:hAnsi="Times New Roman" w:cs="Times New Roman"/>
          <w:i/>
          <w:iCs/>
          <w:color w:val="000000"/>
          <w:sz w:val="24"/>
          <w:szCs w:val="24"/>
          <w:lang w:eastAsia="es-CR"/>
        </w:rPr>
        <w:t>Index</w:t>
      </w:r>
      <w:proofErr w:type="spellEnd"/>
      <w:r w:rsidRPr="00F20164">
        <w:rPr>
          <w:rFonts w:ascii="Times New Roman" w:eastAsia="Times New Roman" w:hAnsi="Times New Roman" w:cs="Times New Roman"/>
          <w:i/>
          <w:iCs/>
          <w:color w:val="000000"/>
          <w:sz w:val="24"/>
          <w:szCs w:val="24"/>
          <w:lang w:eastAsia="es-CR"/>
        </w:rPr>
        <w:t xml:space="preserve"> (PDSI)</w:t>
      </w:r>
      <w:r>
        <w:rPr>
          <w:rFonts w:ascii="Times New Roman" w:eastAsia="Times New Roman" w:hAnsi="Times New Roman" w:cs="Times New Roman"/>
          <w:iCs/>
          <w:color w:val="000000"/>
          <w:sz w:val="24"/>
          <w:szCs w:val="24"/>
          <w:lang w:eastAsia="es-CR"/>
        </w:rPr>
        <w:t xml:space="preserve"> </w:t>
      </w:r>
      <w:r w:rsidRPr="001415C3">
        <w:rPr>
          <w:rFonts w:ascii="Times New Roman" w:eastAsia="Times New Roman" w:hAnsi="Times New Roman" w:cs="Times New Roman"/>
          <w:iCs/>
          <w:color w:val="2E74B5" w:themeColor="accent1" w:themeShade="BF"/>
          <w:sz w:val="24"/>
          <w:szCs w:val="24"/>
          <w:lang w:eastAsia="es-CR"/>
        </w:rPr>
        <w:t>(Palmer, 1965)</w:t>
      </w:r>
      <w:r>
        <w:rPr>
          <w:rFonts w:ascii="Times New Roman" w:eastAsia="Times New Roman" w:hAnsi="Times New Roman" w:cs="Times New Roman"/>
          <w:iCs/>
          <w:color w:val="000000"/>
          <w:sz w:val="24"/>
          <w:szCs w:val="24"/>
          <w:lang w:eastAsia="es-CR"/>
        </w:rPr>
        <w:t xml:space="preserve"> y </w:t>
      </w:r>
      <w:r w:rsidRPr="00F20164">
        <w:rPr>
          <w:rFonts w:ascii="Times New Roman" w:eastAsia="Times New Roman" w:hAnsi="Times New Roman" w:cs="Times New Roman"/>
          <w:i/>
          <w:iCs/>
          <w:color w:val="000000"/>
          <w:sz w:val="24"/>
          <w:szCs w:val="24"/>
          <w:lang w:eastAsia="es-CR"/>
        </w:rPr>
        <w:t xml:space="preserve">Palmer </w:t>
      </w:r>
      <w:proofErr w:type="spellStart"/>
      <w:r w:rsidRPr="00F20164">
        <w:rPr>
          <w:rFonts w:ascii="Times New Roman" w:eastAsia="Times New Roman" w:hAnsi="Times New Roman" w:cs="Times New Roman"/>
          <w:i/>
          <w:iCs/>
          <w:color w:val="000000"/>
          <w:sz w:val="24"/>
          <w:szCs w:val="24"/>
          <w:lang w:eastAsia="es-CR"/>
        </w:rPr>
        <w:t>Hydrological</w:t>
      </w:r>
      <w:proofErr w:type="spellEnd"/>
      <w:r w:rsidRPr="00F20164">
        <w:rPr>
          <w:rFonts w:ascii="Times New Roman" w:eastAsia="Times New Roman" w:hAnsi="Times New Roman" w:cs="Times New Roman"/>
          <w:i/>
          <w:iCs/>
          <w:color w:val="000000"/>
          <w:sz w:val="24"/>
          <w:szCs w:val="24"/>
          <w:lang w:eastAsia="es-CR"/>
        </w:rPr>
        <w:t xml:space="preserve"> </w:t>
      </w:r>
      <w:proofErr w:type="spellStart"/>
      <w:r w:rsidRPr="00F20164">
        <w:rPr>
          <w:rFonts w:ascii="Times New Roman" w:eastAsia="Times New Roman" w:hAnsi="Times New Roman" w:cs="Times New Roman"/>
          <w:i/>
          <w:iCs/>
          <w:color w:val="000000"/>
          <w:sz w:val="24"/>
          <w:szCs w:val="24"/>
          <w:lang w:eastAsia="es-CR"/>
        </w:rPr>
        <w:t>Drought</w:t>
      </w:r>
      <w:proofErr w:type="spellEnd"/>
      <w:r w:rsidRPr="00F20164">
        <w:rPr>
          <w:rFonts w:ascii="Times New Roman" w:eastAsia="Times New Roman" w:hAnsi="Times New Roman" w:cs="Times New Roman"/>
          <w:i/>
          <w:iCs/>
          <w:color w:val="000000"/>
          <w:sz w:val="24"/>
          <w:szCs w:val="24"/>
          <w:lang w:eastAsia="es-CR"/>
        </w:rPr>
        <w:t xml:space="preserve"> </w:t>
      </w:r>
      <w:proofErr w:type="spellStart"/>
      <w:r w:rsidRPr="00F20164">
        <w:rPr>
          <w:rFonts w:ascii="Times New Roman" w:eastAsia="Times New Roman" w:hAnsi="Times New Roman" w:cs="Times New Roman"/>
          <w:i/>
          <w:iCs/>
          <w:color w:val="000000"/>
          <w:sz w:val="24"/>
          <w:szCs w:val="24"/>
          <w:lang w:eastAsia="es-CR"/>
        </w:rPr>
        <w:t>Index</w:t>
      </w:r>
      <w:proofErr w:type="spellEnd"/>
      <w:r w:rsidRPr="00F20164">
        <w:rPr>
          <w:rFonts w:ascii="Times New Roman" w:eastAsia="Times New Roman" w:hAnsi="Times New Roman" w:cs="Times New Roman"/>
          <w:i/>
          <w:iCs/>
          <w:color w:val="000000"/>
          <w:sz w:val="24"/>
          <w:szCs w:val="24"/>
          <w:lang w:eastAsia="es-CR"/>
        </w:rPr>
        <w:t xml:space="preserve"> (PHDI)</w:t>
      </w:r>
      <w:r>
        <w:rPr>
          <w:rFonts w:ascii="Times New Roman" w:eastAsia="Times New Roman" w:hAnsi="Times New Roman" w:cs="Times New Roman"/>
          <w:i/>
          <w:iCs/>
          <w:color w:val="000000"/>
          <w:sz w:val="24"/>
          <w:szCs w:val="24"/>
          <w:lang w:eastAsia="es-CR"/>
        </w:rPr>
        <w:t xml:space="preserve"> </w:t>
      </w:r>
      <w:r w:rsidRPr="00FA2E9A">
        <w:rPr>
          <w:rFonts w:ascii="Times New Roman" w:eastAsia="Times New Roman" w:hAnsi="Times New Roman" w:cs="Times New Roman"/>
          <w:color w:val="000000"/>
          <w:sz w:val="24"/>
          <w:szCs w:val="24"/>
          <w:lang w:eastAsia="es-CR"/>
        </w:rPr>
        <w:t>respectivamente y usados para</w:t>
      </w:r>
      <w:r w:rsidRPr="00FA2E9A">
        <w:rPr>
          <w:rFonts w:ascii="Times New Roman" w:eastAsia="Times New Roman" w:hAnsi="Times New Roman" w:cs="Times New Roman"/>
          <w:iCs/>
          <w:color w:val="000000"/>
          <w:sz w:val="24"/>
          <w:szCs w:val="24"/>
          <w:lang w:eastAsia="es-CR"/>
        </w:rPr>
        <w:t xml:space="preserve"> periodos de sequía extensos</w:t>
      </w:r>
      <w:r>
        <w:rPr>
          <w:rFonts w:ascii="Times New Roman" w:eastAsia="Times New Roman" w:hAnsi="Times New Roman" w:cs="Times New Roman"/>
          <w:iCs/>
          <w:color w:val="000000"/>
          <w:sz w:val="24"/>
          <w:szCs w:val="24"/>
          <w:lang w:eastAsia="es-CR"/>
        </w:rPr>
        <w:t xml:space="preserve"> </w:t>
      </w:r>
      <w:r w:rsidRPr="001415C3">
        <w:rPr>
          <w:rFonts w:ascii="Times New Roman" w:eastAsia="Times New Roman" w:hAnsi="Times New Roman" w:cs="Times New Roman"/>
          <w:iCs/>
          <w:color w:val="2E74B5" w:themeColor="accent1" w:themeShade="BF"/>
          <w:sz w:val="24"/>
          <w:szCs w:val="24"/>
          <w:lang w:eastAsia="es-CR"/>
        </w:rPr>
        <w:t>(</w:t>
      </w:r>
      <w:proofErr w:type="spellStart"/>
      <w:r w:rsidRPr="001415C3">
        <w:rPr>
          <w:rFonts w:ascii="Times New Roman" w:eastAsia="Times New Roman" w:hAnsi="Times New Roman" w:cs="Times New Roman"/>
          <w:iCs/>
          <w:color w:val="2E74B5" w:themeColor="accent1" w:themeShade="BF"/>
          <w:sz w:val="24"/>
          <w:szCs w:val="24"/>
          <w:lang w:eastAsia="es-CR"/>
        </w:rPr>
        <w:t>Dai</w:t>
      </w:r>
      <w:proofErr w:type="spellEnd"/>
      <w:r w:rsidRPr="001415C3">
        <w:rPr>
          <w:rFonts w:ascii="Times New Roman" w:eastAsia="Times New Roman" w:hAnsi="Times New Roman" w:cs="Times New Roman"/>
          <w:iCs/>
          <w:color w:val="2E74B5" w:themeColor="accent1" w:themeShade="BF"/>
          <w:sz w:val="24"/>
          <w:szCs w:val="24"/>
          <w:lang w:eastAsia="es-CR"/>
        </w:rPr>
        <w:t>, 2011)</w:t>
      </w:r>
      <w:r>
        <w:rPr>
          <w:rFonts w:ascii="Times New Roman" w:hAnsi="Times New Roman" w:cs="Times New Roman"/>
          <w:sz w:val="24"/>
          <w:szCs w:val="24"/>
        </w:rPr>
        <w:t>,</w:t>
      </w:r>
      <w:r>
        <w:rPr>
          <w:rFonts w:ascii="Times New Roman" w:eastAsia="Times New Roman" w:hAnsi="Times New Roman" w:cs="Times New Roman"/>
          <w:iCs/>
          <w:color w:val="000000"/>
          <w:sz w:val="24"/>
          <w:szCs w:val="24"/>
          <w:lang w:eastAsia="es-CR"/>
        </w:rPr>
        <w:t xml:space="preserve"> </w:t>
      </w:r>
      <w:r w:rsidRPr="00B77B70">
        <w:rPr>
          <w:rFonts w:ascii="Times New Roman" w:eastAsia="Times New Roman" w:hAnsi="Times New Roman" w:cs="Times New Roman"/>
          <w:color w:val="000000"/>
          <w:sz w:val="24"/>
          <w:szCs w:val="24"/>
          <w:lang w:eastAsia="es-CR"/>
        </w:rPr>
        <w:t xml:space="preserve">el </w:t>
      </w:r>
      <w:r w:rsidRPr="00CF1E71">
        <w:rPr>
          <w:rFonts w:ascii="Times New Roman" w:eastAsia="Times New Roman" w:hAnsi="Times New Roman" w:cs="Times New Roman"/>
          <w:color w:val="000000"/>
          <w:sz w:val="24"/>
          <w:szCs w:val="24"/>
          <w:lang w:eastAsia="es-CR"/>
        </w:rPr>
        <w:t>Índice Z de Sequía de Palmer</w:t>
      </w:r>
      <w:r>
        <w:rPr>
          <w:rFonts w:ascii="Times New Roman" w:eastAsia="Times New Roman" w:hAnsi="Times New Roman" w:cs="Times New Roman"/>
          <w:i/>
          <w:iCs/>
          <w:color w:val="000000"/>
          <w:sz w:val="24"/>
          <w:szCs w:val="24"/>
          <w:lang w:eastAsia="es-CR"/>
        </w:rPr>
        <w:t xml:space="preserve">, </w:t>
      </w:r>
      <w:r w:rsidRPr="00B77B70">
        <w:rPr>
          <w:rFonts w:ascii="Times New Roman" w:eastAsia="Times New Roman" w:hAnsi="Times New Roman" w:cs="Times New Roman"/>
          <w:color w:val="000000"/>
          <w:sz w:val="24"/>
          <w:szCs w:val="24"/>
          <w:lang w:eastAsia="es-CR"/>
        </w:rPr>
        <w:t>conocido como</w:t>
      </w:r>
      <w:r>
        <w:rPr>
          <w:rFonts w:ascii="Times New Roman" w:eastAsia="Times New Roman" w:hAnsi="Times New Roman" w:cs="Times New Roman"/>
          <w:iCs/>
          <w:color w:val="000000"/>
          <w:sz w:val="24"/>
          <w:szCs w:val="24"/>
          <w:lang w:eastAsia="es-CR"/>
        </w:rPr>
        <w:t xml:space="preserve"> </w:t>
      </w:r>
      <w:r w:rsidRPr="00F20164">
        <w:rPr>
          <w:rFonts w:ascii="Times New Roman" w:eastAsia="Times New Roman" w:hAnsi="Times New Roman" w:cs="Times New Roman"/>
          <w:i/>
          <w:iCs/>
          <w:color w:val="000000"/>
          <w:sz w:val="24"/>
          <w:szCs w:val="24"/>
          <w:lang w:eastAsia="es-CR"/>
        </w:rPr>
        <w:t xml:space="preserve">Palmer </w:t>
      </w:r>
      <w:proofErr w:type="spellStart"/>
      <w:r w:rsidRPr="00F20164">
        <w:rPr>
          <w:rFonts w:ascii="Times New Roman" w:eastAsia="Times New Roman" w:hAnsi="Times New Roman" w:cs="Times New Roman"/>
          <w:i/>
          <w:iCs/>
          <w:color w:val="000000"/>
          <w:sz w:val="24"/>
          <w:szCs w:val="24"/>
          <w:lang w:eastAsia="es-CR"/>
        </w:rPr>
        <w:t>Drought</w:t>
      </w:r>
      <w:proofErr w:type="spellEnd"/>
      <w:r w:rsidRPr="00F20164">
        <w:rPr>
          <w:rFonts w:ascii="Times New Roman" w:eastAsia="Times New Roman" w:hAnsi="Times New Roman" w:cs="Times New Roman"/>
          <w:i/>
          <w:iCs/>
          <w:color w:val="000000"/>
          <w:sz w:val="24"/>
          <w:szCs w:val="24"/>
          <w:lang w:eastAsia="es-CR"/>
        </w:rPr>
        <w:t xml:space="preserve"> Z-</w:t>
      </w:r>
      <w:proofErr w:type="spellStart"/>
      <w:r w:rsidRPr="00F20164">
        <w:rPr>
          <w:rFonts w:ascii="Times New Roman" w:eastAsia="Times New Roman" w:hAnsi="Times New Roman" w:cs="Times New Roman"/>
          <w:i/>
          <w:iCs/>
          <w:color w:val="000000"/>
          <w:sz w:val="24"/>
          <w:szCs w:val="24"/>
          <w:lang w:eastAsia="es-CR"/>
        </w:rPr>
        <w:t>Index</w:t>
      </w:r>
      <w:proofErr w:type="spellEnd"/>
      <w:r>
        <w:rPr>
          <w:rFonts w:ascii="Times New Roman" w:eastAsia="Times New Roman" w:hAnsi="Times New Roman" w:cs="Times New Roman"/>
          <w:i/>
          <w:iCs/>
          <w:color w:val="000000"/>
          <w:sz w:val="24"/>
          <w:szCs w:val="24"/>
          <w:lang w:eastAsia="es-CR"/>
        </w:rPr>
        <w:t>,</w:t>
      </w:r>
      <w:r w:rsidRPr="00F20164">
        <w:rPr>
          <w:rFonts w:ascii="Times New Roman" w:eastAsia="Times New Roman" w:hAnsi="Times New Roman" w:cs="Times New Roman"/>
          <w:i/>
          <w:iCs/>
          <w:color w:val="000000"/>
          <w:sz w:val="24"/>
          <w:szCs w:val="24"/>
          <w:lang w:eastAsia="es-CR"/>
        </w:rPr>
        <w:t xml:space="preserve"> </w:t>
      </w:r>
      <w:r w:rsidRPr="00F20164">
        <w:rPr>
          <w:rFonts w:ascii="Times New Roman" w:eastAsia="Times New Roman" w:hAnsi="Times New Roman" w:cs="Times New Roman"/>
          <w:iCs/>
          <w:color w:val="000000"/>
          <w:sz w:val="24"/>
          <w:szCs w:val="24"/>
          <w:lang w:eastAsia="es-CR"/>
        </w:rPr>
        <w:t xml:space="preserve">utilizado para </w:t>
      </w:r>
      <w:r w:rsidRPr="00FA2E9A">
        <w:rPr>
          <w:rFonts w:ascii="Times New Roman" w:eastAsia="Times New Roman" w:hAnsi="Times New Roman" w:cs="Times New Roman"/>
          <w:iCs/>
          <w:color w:val="000000"/>
          <w:sz w:val="24"/>
          <w:szCs w:val="24"/>
          <w:lang w:eastAsia="es-CR"/>
        </w:rPr>
        <w:t>sequías</w:t>
      </w:r>
      <w:r w:rsidRPr="00F20164">
        <w:rPr>
          <w:rFonts w:ascii="Times New Roman" w:eastAsia="Times New Roman" w:hAnsi="Times New Roman" w:cs="Times New Roman"/>
          <w:iCs/>
          <w:color w:val="000000"/>
          <w:sz w:val="24"/>
          <w:szCs w:val="24"/>
          <w:lang w:eastAsia="es-CR"/>
        </w:rPr>
        <w:t xml:space="preserve"> agrícolas</w:t>
      </w:r>
      <w:r>
        <w:rPr>
          <w:rFonts w:ascii="Times New Roman" w:eastAsia="Times New Roman" w:hAnsi="Times New Roman" w:cs="Times New Roman"/>
          <w:iCs/>
          <w:color w:val="000000"/>
          <w:sz w:val="24"/>
          <w:szCs w:val="24"/>
          <w:lang w:eastAsia="es-CR"/>
        </w:rPr>
        <w:t xml:space="preserve"> </w:t>
      </w:r>
      <w:r w:rsidRPr="001415C3">
        <w:rPr>
          <w:rFonts w:ascii="Times New Roman" w:eastAsia="Times New Roman" w:hAnsi="Times New Roman" w:cs="Times New Roman"/>
          <w:iCs/>
          <w:color w:val="2E74B5" w:themeColor="accent1" w:themeShade="BF"/>
          <w:sz w:val="24"/>
          <w:szCs w:val="24"/>
          <w:lang w:eastAsia="es-CR"/>
        </w:rPr>
        <w:t>(</w:t>
      </w:r>
      <w:proofErr w:type="spellStart"/>
      <w:r w:rsidRPr="001415C3">
        <w:rPr>
          <w:rFonts w:ascii="Times New Roman" w:eastAsia="Times New Roman" w:hAnsi="Times New Roman" w:cs="Times New Roman"/>
          <w:iCs/>
          <w:color w:val="2E74B5" w:themeColor="accent1" w:themeShade="BF"/>
          <w:sz w:val="24"/>
          <w:szCs w:val="24"/>
          <w:lang w:eastAsia="es-CR"/>
        </w:rPr>
        <w:t>Zargar</w:t>
      </w:r>
      <w:proofErr w:type="spellEnd"/>
      <w:r w:rsidRPr="001415C3">
        <w:rPr>
          <w:rFonts w:ascii="Times New Roman" w:eastAsia="Times New Roman" w:hAnsi="Times New Roman" w:cs="Times New Roman"/>
          <w:iCs/>
          <w:color w:val="2E74B5" w:themeColor="accent1" w:themeShade="BF"/>
          <w:sz w:val="24"/>
          <w:szCs w:val="24"/>
          <w:lang w:eastAsia="es-CR"/>
        </w:rPr>
        <w:t xml:space="preserve"> </w:t>
      </w:r>
      <w:r w:rsidR="00B1543B" w:rsidRPr="001415C3">
        <w:rPr>
          <w:rFonts w:ascii="Times New Roman" w:eastAsia="Times New Roman" w:hAnsi="Times New Roman" w:cs="Times New Roman"/>
          <w:i/>
          <w:iCs/>
          <w:color w:val="2E74B5" w:themeColor="accent1" w:themeShade="BF"/>
          <w:sz w:val="24"/>
          <w:szCs w:val="24"/>
          <w:lang w:eastAsia="es-CR"/>
        </w:rPr>
        <w:t>et al.</w:t>
      </w:r>
      <w:r w:rsidRPr="001415C3">
        <w:rPr>
          <w:rFonts w:ascii="Times New Roman" w:eastAsia="Times New Roman" w:hAnsi="Times New Roman" w:cs="Times New Roman"/>
          <w:iCs/>
          <w:color w:val="2E74B5" w:themeColor="accent1" w:themeShade="BF"/>
          <w:sz w:val="24"/>
          <w:szCs w:val="24"/>
          <w:lang w:eastAsia="es-CR"/>
        </w:rPr>
        <w:t>, 2011)</w:t>
      </w:r>
      <w:r>
        <w:rPr>
          <w:rFonts w:ascii="Times New Roman" w:eastAsia="Times New Roman" w:hAnsi="Times New Roman" w:cs="Times New Roman"/>
          <w:iCs/>
          <w:color w:val="000000"/>
          <w:sz w:val="24"/>
          <w:szCs w:val="24"/>
          <w:lang w:eastAsia="es-CR"/>
        </w:rPr>
        <w:t xml:space="preserve"> y el </w:t>
      </w:r>
      <w:r w:rsidRPr="00CF1E71">
        <w:rPr>
          <w:rFonts w:ascii="Times New Roman" w:eastAsia="Times New Roman" w:hAnsi="Times New Roman" w:cs="Times New Roman"/>
          <w:iCs/>
          <w:color w:val="000000"/>
          <w:sz w:val="24"/>
          <w:szCs w:val="24"/>
          <w:lang w:eastAsia="es-CR"/>
        </w:rPr>
        <w:t>Índice de Reconocimiento de Sequías</w:t>
      </w:r>
      <w:r>
        <w:rPr>
          <w:rFonts w:ascii="Times New Roman" w:eastAsia="Times New Roman" w:hAnsi="Times New Roman" w:cs="Times New Roman"/>
          <w:iCs/>
          <w:color w:val="000000"/>
          <w:sz w:val="24"/>
          <w:szCs w:val="24"/>
          <w:lang w:eastAsia="es-CR"/>
        </w:rPr>
        <w:t xml:space="preserve">, conocido como </w:t>
      </w:r>
      <w:proofErr w:type="spellStart"/>
      <w:r w:rsidRPr="00AF2D68">
        <w:rPr>
          <w:rFonts w:ascii="Times New Roman" w:eastAsia="Times New Roman" w:hAnsi="Times New Roman" w:cs="Times New Roman"/>
          <w:i/>
          <w:iCs/>
          <w:color w:val="000000"/>
          <w:sz w:val="24"/>
          <w:szCs w:val="24"/>
          <w:lang w:eastAsia="es-CR"/>
        </w:rPr>
        <w:t>Reconnaissance</w:t>
      </w:r>
      <w:proofErr w:type="spellEnd"/>
      <w:r w:rsidRPr="00AF2D68">
        <w:rPr>
          <w:rFonts w:ascii="Times New Roman" w:eastAsia="Times New Roman" w:hAnsi="Times New Roman" w:cs="Times New Roman"/>
          <w:i/>
          <w:iCs/>
          <w:color w:val="000000"/>
          <w:sz w:val="24"/>
          <w:szCs w:val="24"/>
          <w:lang w:eastAsia="es-CR"/>
        </w:rPr>
        <w:t xml:space="preserve"> </w:t>
      </w:r>
      <w:proofErr w:type="spellStart"/>
      <w:r>
        <w:rPr>
          <w:rFonts w:ascii="Times New Roman" w:eastAsia="Times New Roman" w:hAnsi="Times New Roman" w:cs="Times New Roman"/>
          <w:i/>
          <w:iCs/>
          <w:color w:val="000000"/>
          <w:sz w:val="24"/>
          <w:szCs w:val="24"/>
          <w:lang w:eastAsia="es-CR"/>
        </w:rPr>
        <w:t>D</w:t>
      </w:r>
      <w:r w:rsidRPr="00AF2D68">
        <w:rPr>
          <w:rFonts w:ascii="Times New Roman" w:eastAsia="Times New Roman" w:hAnsi="Times New Roman" w:cs="Times New Roman"/>
          <w:i/>
          <w:iCs/>
          <w:color w:val="000000"/>
          <w:sz w:val="24"/>
          <w:szCs w:val="24"/>
          <w:lang w:eastAsia="es-CR"/>
        </w:rPr>
        <w:t>rought</w:t>
      </w:r>
      <w:proofErr w:type="spellEnd"/>
      <w:r w:rsidRPr="00AF2D68">
        <w:rPr>
          <w:rFonts w:ascii="Times New Roman" w:eastAsia="Times New Roman" w:hAnsi="Times New Roman" w:cs="Times New Roman"/>
          <w:i/>
          <w:iCs/>
          <w:color w:val="000000"/>
          <w:sz w:val="24"/>
          <w:szCs w:val="24"/>
          <w:lang w:eastAsia="es-CR"/>
        </w:rPr>
        <w:t xml:space="preserve"> </w:t>
      </w:r>
      <w:proofErr w:type="spellStart"/>
      <w:r>
        <w:rPr>
          <w:rFonts w:ascii="Times New Roman" w:eastAsia="Times New Roman" w:hAnsi="Times New Roman" w:cs="Times New Roman"/>
          <w:i/>
          <w:iCs/>
          <w:color w:val="000000"/>
          <w:sz w:val="24"/>
          <w:szCs w:val="24"/>
          <w:lang w:eastAsia="es-CR"/>
        </w:rPr>
        <w:t>I</w:t>
      </w:r>
      <w:r w:rsidRPr="00AF2D68">
        <w:rPr>
          <w:rFonts w:ascii="Times New Roman" w:eastAsia="Times New Roman" w:hAnsi="Times New Roman" w:cs="Times New Roman"/>
          <w:i/>
          <w:iCs/>
          <w:color w:val="000000"/>
          <w:sz w:val="24"/>
          <w:szCs w:val="24"/>
          <w:lang w:eastAsia="es-CR"/>
        </w:rPr>
        <w:t>ndex</w:t>
      </w:r>
      <w:proofErr w:type="spellEnd"/>
      <w:r w:rsidRPr="00AF2D68">
        <w:rPr>
          <w:rFonts w:ascii="Times New Roman" w:eastAsia="Times New Roman" w:hAnsi="Times New Roman" w:cs="Times New Roman"/>
          <w:i/>
          <w:iCs/>
          <w:color w:val="000000"/>
          <w:sz w:val="24"/>
          <w:szCs w:val="24"/>
          <w:lang w:eastAsia="es-CR"/>
        </w:rPr>
        <w:t xml:space="preserve"> (RDI)</w:t>
      </w:r>
      <w:r>
        <w:rPr>
          <w:rFonts w:ascii="Times New Roman" w:eastAsia="Times New Roman" w:hAnsi="Times New Roman" w:cs="Times New Roman"/>
          <w:i/>
          <w:iCs/>
          <w:color w:val="000000"/>
          <w:sz w:val="24"/>
          <w:szCs w:val="24"/>
          <w:lang w:eastAsia="es-CR"/>
        </w:rPr>
        <w:t xml:space="preserve"> </w:t>
      </w:r>
      <w:r w:rsidRPr="001415C3">
        <w:rPr>
          <w:rFonts w:ascii="Times New Roman" w:eastAsia="Times New Roman" w:hAnsi="Times New Roman" w:cs="Times New Roman"/>
          <w:iCs/>
          <w:color w:val="2E74B5" w:themeColor="accent1" w:themeShade="BF"/>
          <w:sz w:val="24"/>
          <w:szCs w:val="24"/>
          <w:lang w:eastAsia="es-CR"/>
        </w:rPr>
        <w:t>(</w:t>
      </w:r>
      <w:proofErr w:type="spellStart"/>
      <w:r w:rsidRPr="001415C3">
        <w:rPr>
          <w:rFonts w:ascii="Times New Roman" w:eastAsia="Times New Roman" w:hAnsi="Times New Roman" w:cs="Times New Roman"/>
          <w:color w:val="2E74B5" w:themeColor="accent1" w:themeShade="BF"/>
          <w:sz w:val="24"/>
          <w:szCs w:val="24"/>
          <w:lang w:eastAsia="es-CR"/>
        </w:rPr>
        <w:t>Tsakiris</w:t>
      </w:r>
      <w:proofErr w:type="spellEnd"/>
      <w:r w:rsidRPr="001415C3">
        <w:rPr>
          <w:rFonts w:ascii="Times New Roman" w:eastAsia="Times New Roman" w:hAnsi="Times New Roman" w:cs="Times New Roman"/>
          <w:color w:val="2E74B5" w:themeColor="accent1" w:themeShade="BF"/>
          <w:sz w:val="24"/>
          <w:szCs w:val="24"/>
          <w:lang w:eastAsia="es-CR"/>
        </w:rPr>
        <w:t xml:space="preserve"> &amp; </w:t>
      </w:r>
      <w:proofErr w:type="spellStart"/>
      <w:r w:rsidRPr="001415C3">
        <w:rPr>
          <w:rFonts w:ascii="Times New Roman" w:eastAsia="Times New Roman" w:hAnsi="Times New Roman" w:cs="Times New Roman"/>
          <w:color w:val="2E74B5" w:themeColor="accent1" w:themeShade="BF"/>
          <w:sz w:val="24"/>
          <w:szCs w:val="24"/>
          <w:lang w:eastAsia="es-CR"/>
        </w:rPr>
        <w:t>Vangelis</w:t>
      </w:r>
      <w:proofErr w:type="spellEnd"/>
      <w:r w:rsidRPr="001415C3">
        <w:rPr>
          <w:rFonts w:ascii="Times New Roman" w:eastAsia="Times New Roman" w:hAnsi="Times New Roman" w:cs="Times New Roman"/>
          <w:color w:val="2E74B5" w:themeColor="accent1" w:themeShade="BF"/>
          <w:sz w:val="24"/>
          <w:szCs w:val="24"/>
          <w:lang w:eastAsia="es-CR"/>
        </w:rPr>
        <w:t>, 2005)</w:t>
      </w:r>
      <w:r>
        <w:rPr>
          <w:rFonts w:ascii="Times New Roman" w:eastAsia="Times New Roman" w:hAnsi="Times New Roman" w:cs="Times New Roman"/>
          <w:sz w:val="24"/>
          <w:szCs w:val="24"/>
          <w:lang w:eastAsia="es-CR"/>
        </w:rPr>
        <w:t xml:space="preserve">. </w:t>
      </w:r>
      <w:r w:rsidRPr="00FA2E9A">
        <w:rPr>
          <w:rFonts w:ascii="Times New Roman" w:hAnsi="Times New Roman" w:cs="Times New Roman"/>
          <w:sz w:val="24"/>
          <w:szCs w:val="24"/>
        </w:rPr>
        <w:t xml:space="preserve">A excepción del SPI, todos los índices fueron calculados mensualmente para cada una de las estaciones y </w:t>
      </w:r>
      <w:r w:rsidR="00AB6AD0" w:rsidRPr="00FA2E9A">
        <w:rPr>
          <w:rFonts w:ascii="Times New Roman" w:hAnsi="Times New Roman" w:cs="Times New Roman"/>
          <w:sz w:val="24"/>
          <w:szCs w:val="24"/>
        </w:rPr>
        <w:t>de</w:t>
      </w:r>
      <w:r w:rsidR="00FA2E9A">
        <w:rPr>
          <w:rFonts w:ascii="Times New Roman" w:hAnsi="Times New Roman" w:cs="Times New Roman"/>
          <w:sz w:val="24"/>
          <w:szCs w:val="24"/>
        </w:rPr>
        <w:t>s</w:t>
      </w:r>
      <w:r w:rsidR="00AB6AD0" w:rsidRPr="00FA2E9A">
        <w:rPr>
          <w:rFonts w:ascii="Times New Roman" w:hAnsi="Times New Roman" w:cs="Times New Roman"/>
          <w:sz w:val="24"/>
          <w:szCs w:val="24"/>
        </w:rPr>
        <w:t xml:space="preserve">pués </w:t>
      </w:r>
      <w:r w:rsidRPr="00FA2E9A">
        <w:rPr>
          <w:rFonts w:ascii="Times New Roman" w:hAnsi="Times New Roman" w:cs="Times New Roman"/>
          <w:sz w:val="24"/>
          <w:szCs w:val="24"/>
        </w:rPr>
        <w:t xml:space="preserve">se calcula la media anual para cada uno de ellos. El SPI fue calculado </w:t>
      </w:r>
      <w:r w:rsidR="00AB6AD0" w:rsidRPr="00FA2E9A">
        <w:rPr>
          <w:rFonts w:ascii="Times New Roman" w:hAnsi="Times New Roman" w:cs="Times New Roman"/>
          <w:sz w:val="24"/>
          <w:szCs w:val="24"/>
        </w:rPr>
        <w:t>en forma mensual</w:t>
      </w:r>
      <w:r w:rsidRPr="00FA2E9A">
        <w:rPr>
          <w:rFonts w:ascii="Times New Roman" w:hAnsi="Times New Roman" w:cs="Times New Roman"/>
          <w:sz w:val="24"/>
          <w:szCs w:val="24"/>
        </w:rPr>
        <w:t>, pero para identificar</w:t>
      </w:r>
      <w:r w:rsidR="00FA2E9A">
        <w:rPr>
          <w:rFonts w:ascii="Times New Roman" w:hAnsi="Times New Roman" w:cs="Times New Roman"/>
          <w:sz w:val="24"/>
          <w:szCs w:val="24"/>
        </w:rPr>
        <w:t>,</w:t>
      </w:r>
      <w:r w:rsidRPr="00FA2E9A">
        <w:rPr>
          <w:rFonts w:ascii="Times New Roman" w:hAnsi="Times New Roman" w:cs="Times New Roman"/>
          <w:sz w:val="24"/>
          <w:szCs w:val="24"/>
        </w:rPr>
        <w:t xml:space="preserve"> por ejemplo</w:t>
      </w:r>
      <w:r w:rsidR="00FA2E9A">
        <w:rPr>
          <w:rFonts w:ascii="Times New Roman" w:hAnsi="Times New Roman" w:cs="Times New Roman"/>
          <w:sz w:val="24"/>
          <w:szCs w:val="24"/>
        </w:rPr>
        <w:t>,</w:t>
      </w:r>
      <w:r w:rsidRPr="00FA2E9A">
        <w:rPr>
          <w:rFonts w:ascii="Times New Roman" w:hAnsi="Times New Roman" w:cs="Times New Roman"/>
          <w:sz w:val="24"/>
          <w:szCs w:val="24"/>
        </w:rPr>
        <w:t xml:space="preserve"> la sequía anual, se utilizó el valor de SPI 12 del mes de diciembre de cada año, que representa las variaciones de precipitación de los 12 meses anteriores. Para identificar la sequía estacional, el SPI 6 se usó el valor en octubre de cada año, </w:t>
      </w:r>
      <w:r w:rsidR="00227947" w:rsidRPr="00FA2E9A">
        <w:rPr>
          <w:rFonts w:ascii="Times New Roman" w:hAnsi="Times New Roman" w:cs="Times New Roman"/>
          <w:sz w:val="24"/>
          <w:szCs w:val="24"/>
        </w:rPr>
        <w:t xml:space="preserve">que representa </w:t>
      </w:r>
      <w:r w:rsidRPr="00FA2E9A">
        <w:rPr>
          <w:rFonts w:ascii="Times New Roman" w:hAnsi="Times New Roman" w:cs="Times New Roman"/>
          <w:sz w:val="24"/>
          <w:szCs w:val="24"/>
        </w:rPr>
        <w:t>las condiciones durante la estación lluviosa.</w:t>
      </w:r>
    </w:p>
    <w:p w14:paraId="0F1A3CD9" w14:textId="77777777" w:rsidR="000D4D78" w:rsidRDefault="000D4D78" w:rsidP="003A33B7">
      <w:pPr>
        <w:spacing w:after="0" w:line="240" w:lineRule="auto"/>
        <w:jc w:val="both"/>
        <w:rPr>
          <w:rFonts w:ascii="Times New Roman" w:hAnsi="Times New Roman" w:cs="Times New Roman"/>
          <w:sz w:val="24"/>
          <w:szCs w:val="24"/>
        </w:rPr>
      </w:pPr>
    </w:p>
    <w:p w14:paraId="7C9D1949" w14:textId="5A8F0A5C" w:rsidR="00785A2A" w:rsidRDefault="00785A2A" w:rsidP="003A33B7">
      <w:pPr>
        <w:spacing w:after="0" w:line="240" w:lineRule="auto"/>
        <w:jc w:val="both"/>
        <w:rPr>
          <w:rFonts w:ascii="Times New Roman" w:hAnsi="Times New Roman" w:cs="Times New Roman"/>
          <w:sz w:val="24"/>
          <w:szCs w:val="24"/>
        </w:rPr>
      </w:pPr>
      <w:r w:rsidRPr="00FA2E9A">
        <w:rPr>
          <w:rFonts w:ascii="Times New Roman" w:hAnsi="Times New Roman" w:cs="Times New Roman"/>
          <w:sz w:val="24"/>
          <w:szCs w:val="24"/>
        </w:rPr>
        <w:lastRenderedPageBreak/>
        <w:t>Cabe resaltar que cada uno de estos índices analizan diferentes tipos de sequía</w:t>
      </w:r>
      <w:r w:rsidR="00FA2E9A" w:rsidRPr="00FA2E9A">
        <w:rPr>
          <w:rFonts w:ascii="Times New Roman" w:hAnsi="Times New Roman" w:cs="Times New Roman"/>
          <w:sz w:val="24"/>
          <w:szCs w:val="24"/>
        </w:rPr>
        <w:t>:</w:t>
      </w:r>
      <w:r w:rsidRPr="00FA2E9A">
        <w:rPr>
          <w:rFonts w:ascii="Times New Roman" w:hAnsi="Times New Roman" w:cs="Times New Roman"/>
          <w:sz w:val="24"/>
          <w:szCs w:val="24"/>
        </w:rPr>
        <w:t xml:space="preserve"> </w:t>
      </w:r>
      <w:proofErr w:type="spellStart"/>
      <w:r w:rsidRPr="00FA2E9A">
        <w:rPr>
          <w:rFonts w:ascii="Times New Roman" w:hAnsi="Times New Roman" w:cs="Times New Roman"/>
          <w:sz w:val="24"/>
          <w:szCs w:val="24"/>
        </w:rPr>
        <w:t>mRAI</w:t>
      </w:r>
      <w:proofErr w:type="spellEnd"/>
      <w:r w:rsidRPr="00FA2E9A">
        <w:rPr>
          <w:rFonts w:ascii="Times New Roman" w:hAnsi="Times New Roman" w:cs="Times New Roman"/>
          <w:sz w:val="24"/>
          <w:szCs w:val="24"/>
        </w:rPr>
        <w:t>, RDI y PDSI se enfoca</w:t>
      </w:r>
      <w:r w:rsidR="00FA2E9A" w:rsidRPr="00FA2E9A">
        <w:rPr>
          <w:rFonts w:ascii="Times New Roman" w:hAnsi="Times New Roman" w:cs="Times New Roman"/>
          <w:sz w:val="24"/>
          <w:szCs w:val="24"/>
        </w:rPr>
        <w:t>n</w:t>
      </w:r>
      <w:r w:rsidRPr="00FA2E9A">
        <w:rPr>
          <w:rFonts w:ascii="Times New Roman" w:hAnsi="Times New Roman" w:cs="Times New Roman"/>
          <w:sz w:val="24"/>
          <w:szCs w:val="24"/>
        </w:rPr>
        <w:t xml:space="preserve"> en meteorológicas, Z y SPI para 6 meses reconocen impactos por agrícolas, mientras que SPI 12 y PHDI </w:t>
      </w:r>
      <w:r w:rsidR="00FA2E9A" w:rsidRPr="00FA2E9A">
        <w:rPr>
          <w:rFonts w:ascii="Times New Roman" w:hAnsi="Times New Roman" w:cs="Times New Roman"/>
          <w:sz w:val="24"/>
          <w:szCs w:val="24"/>
        </w:rPr>
        <w:t xml:space="preserve">lo hacen para </w:t>
      </w:r>
      <w:r w:rsidRPr="00FA2E9A">
        <w:rPr>
          <w:rFonts w:ascii="Times New Roman" w:hAnsi="Times New Roman" w:cs="Times New Roman"/>
          <w:sz w:val="24"/>
          <w:szCs w:val="24"/>
        </w:rPr>
        <w:t>hidrológicas.</w:t>
      </w:r>
      <w:r>
        <w:rPr>
          <w:rFonts w:ascii="Times New Roman" w:hAnsi="Times New Roman" w:cs="Times New Roman"/>
          <w:sz w:val="24"/>
          <w:szCs w:val="24"/>
        </w:rPr>
        <w:t xml:space="preserve"> </w:t>
      </w:r>
    </w:p>
    <w:p w14:paraId="31DFF829" w14:textId="77777777" w:rsidR="000D4D78" w:rsidRDefault="000D4D78" w:rsidP="003A33B7">
      <w:pPr>
        <w:spacing w:after="0" w:line="240" w:lineRule="auto"/>
        <w:jc w:val="both"/>
        <w:rPr>
          <w:rFonts w:ascii="Times New Roman" w:hAnsi="Times New Roman" w:cs="Times New Roman"/>
          <w:sz w:val="24"/>
          <w:szCs w:val="24"/>
        </w:rPr>
      </w:pPr>
    </w:p>
    <w:p w14:paraId="4D3681A9" w14:textId="1B5371D9" w:rsidR="000D4D78" w:rsidRDefault="00785A2A" w:rsidP="00352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valores que se obtienen de los </w:t>
      </w:r>
      <w:r w:rsidRPr="00DA0B6D">
        <w:rPr>
          <w:rFonts w:ascii="Times New Roman" w:hAnsi="Times New Roman" w:cs="Times New Roman"/>
          <w:sz w:val="24"/>
          <w:szCs w:val="24"/>
        </w:rPr>
        <w:t xml:space="preserve">índices, para todo el análisis posterior, se clasifican como se observa en el </w:t>
      </w:r>
      <w:r w:rsidRPr="00DA0B6D">
        <w:rPr>
          <w:rFonts w:ascii="Times New Roman" w:hAnsi="Times New Roman" w:cs="Times New Roman"/>
          <w:b/>
          <w:bCs/>
          <w:sz w:val="24"/>
          <w:szCs w:val="24"/>
        </w:rPr>
        <w:t>Cuadro 1</w:t>
      </w:r>
      <w:r w:rsidRPr="00DA0B6D">
        <w:rPr>
          <w:rFonts w:ascii="Times New Roman" w:hAnsi="Times New Roman" w:cs="Times New Roman"/>
          <w:sz w:val="24"/>
          <w:szCs w:val="24"/>
        </w:rPr>
        <w:t xml:space="preserve">. De esta forma, para todos los índices habrá una sequía leve a partir de -0.5. La clasificación utilizada para los de Palmer se modifica con respecto a su forma original, para que todos los valores superiores (inferiores) a 3 (-3) se agrupen en la categoría de extremadamente húmedo (seco), esto </w:t>
      </w:r>
      <w:r w:rsidR="00DA0B6D" w:rsidRPr="00DA0B6D">
        <w:rPr>
          <w:rFonts w:ascii="Times New Roman" w:hAnsi="Times New Roman" w:cs="Times New Roman"/>
          <w:sz w:val="24"/>
          <w:szCs w:val="24"/>
        </w:rPr>
        <w:t xml:space="preserve">comparando </w:t>
      </w:r>
      <w:r w:rsidRPr="00DA0B6D">
        <w:rPr>
          <w:rFonts w:ascii="Times New Roman" w:hAnsi="Times New Roman" w:cs="Times New Roman"/>
          <w:sz w:val="24"/>
          <w:szCs w:val="24"/>
        </w:rPr>
        <w:t>con la clasificación propuesta</w:t>
      </w:r>
      <w:r>
        <w:rPr>
          <w:rFonts w:ascii="Times New Roman" w:hAnsi="Times New Roman" w:cs="Times New Roman"/>
          <w:sz w:val="24"/>
          <w:szCs w:val="24"/>
        </w:rPr>
        <w:t xml:space="preserve"> por </w:t>
      </w:r>
      <w:proofErr w:type="spellStart"/>
      <w:r w:rsidRPr="001415C3">
        <w:rPr>
          <w:rFonts w:ascii="Times New Roman" w:hAnsi="Times New Roman" w:cs="Times New Roman"/>
          <w:color w:val="2E74B5" w:themeColor="accent1" w:themeShade="BF"/>
          <w:sz w:val="24"/>
          <w:szCs w:val="24"/>
        </w:rPr>
        <w:t>Alley</w:t>
      </w:r>
      <w:proofErr w:type="spellEnd"/>
      <w:r w:rsidRPr="001415C3">
        <w:rPr>
          <w:rFonts w:ascii="Times New Roman" w:hAnsi="Times New Roman" w:cs="Times New Roman"/>
          <w:color w:val="2E74B5" w:themeColor="accent1" w:themeShade="BF"/>
          <w:sz w:val="24"/>
          <w:szCs w:val="24"/>
        </w:rPr>
        <w:t xml:space="preserve"> (1984) </w:t>
      </w:r>
      <w:r>
        <w:rPr>
          <w:rFonts w:ascii="Times New Roman" w:hAnsi="Times New Roman" w:cs="Times New Roman"/>
          <w:sz w:val="24"/>
          <w:szCs w:val="24"/>
        </w:rPr>
        <w:t>donde existe una categoría extra para valores superiores (inferiores) a 4 (-4)</w:t>
      </w:r>
      <w:r w:rsidR="003A33B7">
        <w:rPr>
          <w:rFonts w:ascii="Times New Roman" w:hAnsi="Times New Roman" w:cs="Times New Roman"/>
          <w:sz w:val="24"/>
          <w:szCs w:val="24"/>
        </w:rPr>
        <w:t>.</w:t>
      </w:r>
    </w:p>
    <w:p w14:paraId="7DAE8A10" w14:textId="77777777" w:rsidR="003A33B7" w:rsidRDefault="003A33B7" w:rsidP="003A33B7">
      <w:pPr>
        <w:spacing w:after="0" w:line="240" w:lineRule="auto"/>
        <w:jc w:val="both"/>
        <w:rPr>
          <w:rFonts w:ascii="Times New Roman" w:hAnsi="Times New Roman" w:cs="Times New Roman"/>
          <w:b/>
          <w:bCs/>
          <w:sz w:val="24"/>
          <w:szCs w:val="24"/>
        </w:rPr>
      </w:pPr>
    </w:p>
    <w:p w14:paraId="3F18FF72" w14:textId="2417982A" w:rsidR="00785A2A" w:rsidRDefault="00785A2A" w:rsidP="003A33B7">
      <w:pPr>
        <w:spacing w:after="0" w:line="240" w:lineRule="auto"/>
        <w:rPr>
          <w:rFonts w:ascii="Times New Roman" w:hAnsi="Times New Roman" w:cs="Times New Roman"/>
          <w:sz w:val="24"/>
          <w:szCs w:val="24"/>
        </w:rPr>
      </w:pPr>
      <w:r w:rsidRPr="001415C3">
        <w:rPr>
          <w:rFonts w:ascii="Times New Roman" w:hAnsi="Times New Roman" w:cs="Times New Roman"/>
          <w:b/>
          <w:bCs/>
          <w:sz w:val="24"/>
          <w:szCs w:val="24"/>
        </w:rPr>
        <w:t>Cuadro</w:t>
      </w:r>
      <w:r w:rsidRPr="001415C3">
        <w:rPr>
          <w:rFonts w:ascii="Times New Roman" w:hAnsi="Times New Roman" w:cs="Times New Roman"/>
          <w:sz w:val="24"/>
          <w:szCs w:val="24"/>
        </w:rPr>
        <w:t xml:space="preserve"> </w:t>
      </w:r>
      <w:r w:rsidRPr="001415C3">
        <w:rPr>
          <w:rFonts w:ascii="Times New Roman" w:hAnsi="Times New Roman" w:cs="Times New Roman"/>
          <w:b/>
          <w:bCs/>
          <w:sz w:val="24"/>
          <w:szCs w:val="24"/>
        </w:rPr>
        <w:t>1</w:t>
      </w:r>
      <w:r w:rsidRPr="001415C3">
        <w:rPr>
          <w:rFonts w:ascii="Times New Roman" w:hAnsi="Times New Roman" w:cs="Times New Roman"/>
          <w:sz w:val="24"/>
          <w:szCs w:val="24"/>
        </w:rPr>
        <w:t>. Clasificación utilizada para evaluar los diferentes índices de sequía</w:t>
      </w:r>
    </w:p>
    <w:p w14:paraId="3D0C8418" w14:textId="38353E57" w:rsidR="001415C3" w:rsidRDefault="001415C3" w:rsidP="003A33B7">
      <w:pPr>
        <w:spacing w:after="0" w:line="240" w:lineRule="auto"/>
        <w:rPr>
          <w:rFonts w:ascii="Times New Roman" w:hAnsi="Times New Roman" w:cs="Times New Roman"/>
          <w:b/>
          <w:bCs/>
          <w:i/>
          <w:iCs/>
          <w:sz w:val="24"/>
          <w:szCs w:val="24"/>
          <w:lang w:val="en-US"/>
        </w:rPr>
      </w:pPr>
      <w:r w:rsidRPr="001415C3">
        <w:rPr>
          <w:rFonts w:ascii="Times New Roman" w:hAnsi="Times New Roman" w:cs="Times New Roman"/>
          <w:b/>
          <w:bCs/>
          <w:i/>
          <w:iCs/>
          <w:sz w:val="24"/>
          <w:szCs w:val="24"/>
          <w:lang w:val="en-US"/>
        </w:rPr>
        <w:t xml:space="preserve">Table 1. </w:t>
      </w:r>
      <w:r w:rsidRPr="001415C3">
        <w:rPr>
          <w:rFonts w:ascii="Times New Roman" w:hAnsi="Times New Roman" w:cs="Times New Roman"/>
          <w:i/>
          <w:iCs/>
          <w:sz w:val="24"/>
          <w:szCs w:val="24"/>
          <w:lang w:val="en-US"/>
        </w:rPr>
        <w:t>Classification used to evaluate the different drought indices</w:t>
      </w:r>
    </w:p>
    <w:p w14:paraId="243451BB" w14:textId="77777777" w:rsidR="001415C3" w:rsidRPr="001415C3" w:rsidRDefault="001415C3" w:rsidP="003A33B7">
      <w:pPr>
        <w:spacing w:after="0" w:line="240" w:lineRule="auto"/>
        <w:rPr>
          <w:rFonts w:ascii="Times New Roman" w:hAnsi="Times New Roman" w:cs="Times New Roman"/>
          <w:sz w:val="24"/>
          <w:szCs w:val="24"/>
          <w:lang w:val="en-US"/>
        </w:rPr>
      </w:pPr>
    </w:p>
    <w:tbl>
      <w:tblPr>
        <w:tblW w:w="6220" w:type="dxa"/>
        <w:jc w:val="center"/>
        <w:tblCellMar>
          <w:left w:w="70" w:type="dxa"/>
          <w:right w:w="70" w:type="dxa"/>
        </w:tblCellMar>
        <w:tblLook w:val="04A0" w:firstRow="1" w:lastRow="0" w:firstColumn="1" w:lastColumn="0" w:noHBand="0" w:noVBand="1"/>
      </w:tblPr>
      <w:tblGrid>
        <w:gridCol w:w="2940"/>
        <w:gridCol w:w="1400"/>
        <w:gridCol w:w="1880"/>
      </w:tblGrid>
      <w:tr w:rsidR="00785A2A" w:rsidRPr="001415C3" w14:paraId="1315B1DE" w14:textId="77777777" w:rsidTr="000D4D78">
        <w:trPr>
          <w:trHeight w:val="588"/>
          <w:jc w:val="center"/>
        </w:trPr>
        <w:tc>
          <w:tcPr>
            <w:tcW w:w="2940" w:type="dxa"/>
            <w:tcBorders>
              <w:top w:val="single" w:sz="4" w:space="0" w:color="auto"/>
              <w:left w:val="nil"/>
              <w:bottom w:val="single" w:sz="4" w:space="0" w:color="auto"/>
              <w:right w:val="nil"/>
            </w:tcBorders>
            <w:shd w:val="clear" w:color="auto" w:fill="auto"/>
            <w:noWrap/>
            <w:vAlign w:val="center"/>
            <w:hideMark/>
          </w:tcPr>
          <w:p w14:paraId="06303194" w14:textId="77777777" w:rsidR="00785A2A" w:rsidRPr="001415C3" w:rsidRDefault="00785A2A" w:rsidP="003A33B7">
            <w:pPr>
              <w:spacing w:after="0" w:line="240" w:lineRule="auto"/>
              <w:rPr>
                <w:rFonts w:ascii="Times New Roman" w:eastAsia="Times New Roman" w:hAnsi="Times New Roman" w:cs="Times New Roman"/>
                <w:b/>
                <w:bCs/>
                <w:color w:val="000000"/>
                <w:sz w:val="24"/>
                <w:szCs w:val="24"/>
                <w:lang w:eastAsia="es-CR"/>
              </w:rPr>
            </w:pPr>
            <w:r w:rsidRPr="001415C3">
              <w:rPr>
                <w:rFonts w:ascii="Times New Roman" w:eastAsia="Times New Roman" w:hAnsi="Times New Roman" w:cs="Times New Roman"/>
                <w:b/>
                <w:bCs/>
                <w:color w:val="000000"/>
                <w:sz w:val="24"/>
                <w:szCs w:val="24"/>
                <w:lang w:eastAsia="es-CR"/>
              </w:rPr>
              <w:t>Categoría</w:t>
            </w:r>
          </w:p>
        </w:tc>
        <w:tc>
          <w:tcPr>
            <w:tcW w:w="1400" w:type="dxa"/>
            <w:tcBorders>
              <w:top w:val="single" w:sz="4" w:space="0" w:color="auto"/>
              <w:left w:val="nil"/>
              <w:bottom w:val="single" w:sz="4" w:space="0" w:color="auto"/>
              <w:right w:val="nil"/>
            </w:tcBorders>
            <w:shd w:val="clear" w:color="auto" w:fill="auto"/>
            <w:vAlign w:val="center"/>
            <w:hideMark/>
          </w:tcPr>
          <w:p w14:paraId="01EAA88D" w14:textId="77777777" w:rsidR="00785A2A" w:rsidRPr="001415C3" w:rsidRDefault="00785A2A" w:rsidP="003A33B7">
            <w:pPr>
              <w:spacing w:after="0" w:line="240" w:lineRule="auto"/>
              <w:jc w:val="center"/>
              <w:rPr>
                <w:rFonts w:ascii="Times New Roman" w:eastAsia="Times New Roman" w:hAnsi="Times New Roman" w:cs="Times New Roman"/>
                <w:b/>
                <w:bCs/>
                <w:color w:val="000000"/>
                <w:sz w:val="24"/>
                <w:szCs w:val="24"/>
                <w:lang w:eastAsia="es-CR"/>
              </w:rPr>
            </w:pPr>
            <w:r w:rsidRPr="001415C3">
              <w:rPr>
                <w:rFonts w:ascii="Times New Roman" w:eastAsia="Times New Roman" w:hAnsi="Times New Roman" w:cs="Times New Roman"/>
                <w:b/>
                <w:bCs/>
                <w:color w:val="000000"/>
                <w:sz w:val="24"/>
                <w:szCs w:val="24"/>
                <w:lang w:eastAsia="es-CR"/>
              </w:rPr>
              <w:t xml:space="preserve">SPI, RDI, </w:t>
            </w:r>
            <w:proofErr w:type="spellStart"/>
            <w:r w:rsidRPr="001415C3">
              <w:rPr>
                <w:rFonts w:ascii="Times New Roman" w:eastAsia="Times New Roman" w:hAnsi="Times New Roman" w:cs="Times New Roman"/>
                <w:b/>
                <w:bCs/>
                <w:color w:val="000000"/>
                <w:sz w:val="24"/>
                <w:szCs w:val="24"/>
                <w:lang w:eastAsia="es-CR"/>
              </w:rPr>
              <w:t>mRAI</w:t>
            </w:r>
            <w:proofErr w:type="spellEnd"/>
          </w:p>
        </w:tc>
        <w:tc>
          <w:tcPr>
            <w:tcW w:w="1880" w:type="dxa"/>
            <w:tcBorders>
              <w:top w:val="single" w:sz="4" w:space="0" w:color="auto"/>
              <w:left w:val="nil"/>
              <w:bottom w:val="single" w:sz="4" w:space="0" w:color="auto"/>
              <w:right w:val="nil"/>
            </w:tcBorders>
            <w:shd w:val="clear" w:color="auto" w:fill="auto"/>
            <w:vAlign w:val="center"/>
            <w:hideMark/>
          </w:tcPr>
          <w:p w14:paraId="2250DC07" w14:textId="77777777" w:rsidR="00785A2A" w:rsidRPr="001415C3" w:rsidRDefault="00785A2A" w:rsidP="003A33B7">
            <w:pPr>
              <w:spacing w:after="0" w:line="240" w:lineRule="auto"/>
              <w:jc w:val="center"/>
              <w:rPr>
                <w:rFonts w:ascii="Times New Roman" w:eastAsia="Times New Roman" w:hAnsi="Times New Roman" w:cs="Times New Roman"/>
                <w:b/>
                <w:bCs/>
                <w:color w:val="000000"/>
                <w:sz w:val="24"/>
                <w:szCs w:val="24"/>
                <w:lang w:eastAsia="es-CR"/>
              </w:rPr>
            </w:pPr>
            <w:r w:rsidRPr="001415C3">
              <w:rPr>
                <w:rFonts w:ascii="Times New Roman" w:eastAsia="Times New Roman" w:hAnsi="Times New Roman" w:cs="Times New Roman"/>
                <w:b/>
                <w:bCs/>
                <w:color w:val="000000"/>
                <w:sz w:val="24"/>
                <w:szCs w:val="24"/>
                <w:lang w:eastAsia="es-CR"/>
              </w:rPr>
              <w:t>PDSI, PHDI e índice Z</w:t>
            </w:r>
          </w:p>
        </w:tc>
      </w:tr>
      <w:tr w:rsidR="00785A2A" w:rsidRPr="001415C3" w14:paraId="61E18ECF" w14:textId="77777777" w:rsidTr="000D4D78">
        <w:trPr>
          <w:trHeight w:val="312"/>
          <w:jc w:val="center"/>
        </w:trPr>
        <w:tc>
          <w:tcPr>
            <w:tcW w:w="2940" w:type="dxa"/>
            <w:tcBorders>
              <w:top w:val="nil"/>
              <w:left w:val="nil"/>
              <w:bottom w:val="nil"/>
              <w:right w:val="nil"/>
            </w:tcBorders>
            <w:shd w:val="clear" w:color="auto" w:fill="auto"/>
            <w:noWrap/>
            <w:vAlign w:val="center"/>
            <w:hideMark/>
          </w:tcPr>
          <w:p w14:paraId="42555A67" w14:textId="77777777" w:rsidR="00785A2A" w:rsidRPr="001415C3" w:rsidRDefault="00785A2A" w:rsidP="003A33B7">
            <w:pPr>
              <w:spacing w:after="0" w:line="240" w:lineRule="auto"/>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Extremadamente húmedo</w:t>
            </w:r>
          </w:p>
        </w:tc>
        <w:tc>
          <w:tcPr>
            <w:tcW w:w="1400" w:type="dxa"/>
            <w:tcBorders>
              <w:top w:val="nil"/>
              <w:left w:val="nil"/>
              <w:bottom w:val="nil"/>
              <w:right w:val="nil"/>
            </w:tcBorders>
            <w:shd w:val="clear" w:color="auto" w:fill="auto"/>
            <w:noWrap/>
            <w:vAlign w:val="center"/>
            <w:hideMark/>
          </w:tcPr>
          <w:p w14:paraId="5F7A0991"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&gt;=2</w:t>
            </w:r>
          </w:p>
        </w:tc>
        <w:tc>
          <w:tcPr>
            <w:tcW w:w="1880" w:type="dxa"/>
            <w:tcBorders>
              <w:top w:val="nil"/>
              <w:left w:val="nil"/>
              <w:bottom w:val="nil"/>
              <w:right w:val="nil"/>
            </w:tcBorders>
            <w:shd w:val="clear" w:color="auto" w:fill="auto"/>
            <w:noWrap/>
            <w:vAlign w:val="center"/>
            <w:hideMark/>
          </w:tcPr>
          <w:p w14:paraId="67CDEBF2"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&gt;=3</w:t>
            </w:r>
          </w:p>
        </w:tc>
      </w:tr>
      <w:tr w:rsidR="00785A2A" w:rsidRPr="001415C3" w14:paraId="10A78F32" w14:textId="77777777" w:rsidTr="000D4D78">
        <w:trPr>
          <w:trHeight w:val="312"/>
          <w:jc w:val="center"/>
        </w:trPr>
        <w:tc>
          <w:tcPr>
            <w:tcW w:w="2940" w:type="dxa"/>
            <w:tcBorders>
              <w:top w:val="nil"/>
              <w:left w:val="nil"/>
              <w:bottom w:val="nil"/>
              <w:right w:val="nil"/>
            </w:tcBorders>
            <w:shd w:val="clear" w:color="auto" w:fill="auto"/>
            <w:noWrap/>
            <w:vAlign w:val="center"/>
            <w:hideMark/>
          </w:tcPr>
          <w:p w14:paraId="25308A9F" w14:textId="77777777" w:rsidR="00785A2A" w:rsidRPr="001415C3" w:rsidRDefault="00785A2A" w:rsidP="003A33B7">
            <w:pPr>
              <w:spacing w:after="0" w:line="240" w:lineRule="auto"/>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Severamente húmedo</w:t>
            </w:r>
          </w:p>
        </w:tc>
        <w:tc>
          <w:tcPr>
            <w:tcW w:w="1400" w:type="dxa"/>
            <w:tcBorders>
              <w:top w:val="nil"/>
              <w:left w:val="nil"/>
              <w:bottom w:val="nil"/>
              <w:right w:val="nil"/>
            </w:tcBorders>
            <w:shd w:val="clear" w:color="auto" w:fill="auto"/>
            <w:noWrap/>
            <w:vAlign w:val="center"/>
            <w:hideMark/>
          </w:tcPr>
          <w:p w14:paraId="5242AD0F"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1.5 a 1.99</w:t>
            </w:r>
          </w:p>
        </w:tc>
        <w:tc>
          <w:tcPr>
            <w:tcW w:w="1880" w:type="dxa"/>
            <w:tcBorders>
              <w:top w:val="nil"/>
              <w:left w:val="nil"/>
              <w:bottom w:val="nil"/>
              <w:right w:val="nil"/>
            </w:tcBorders>
            <w:shd w:val="clear" w:color="auto" w:fill="auto"/>
            <w:noWrap/>
            <w:vAlign w:val="center"/>
            <w:hideMark/>
          </w:tcPr>
          <w:p w14:paraId="62F5F43C"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2 a 3</w:t>
            </w:r>
          </w:p>
        </w:tc>
      </w:tr>
      <w:tr w:rsidR="00785A2A" w:rsidRPr="001415C3" w14:paraId="6BAA6727" w14:textId="77777777" w:rsidTr="000D4D78">
        <w:trPr>
          <w:trHeight w:val="312"/>
          <w:jc w:val="center"/>
        </w:trPr>
        <w:tc>
          <w:tcPr>
            <w:tcW w:w="2940" w:type="dxa"/>
            <w:tcBorders>
              <w:top w:val="nil"/>
              <w:left w:val="nil"/>
              <w:bottom w:val="nil"/>
              <w:right w:val="nil"/>
            </w:tcBorders>
            <w:shd w:val="clear" w:color="auto" w:fill="auto"/>
            <w:noWrap/>
            <w:vAlign w:val="center"/>
            <w:hideMark/>
          </w:tcPr>
          <w:p w14:paraId="072D2C23" w14:textId="77777777" w:rsidR="00785A2A" w:rsidRPr="001415C3" w:rsidRDefault="00785A2A" w:rsidP="003A33B7">
            <w:pPr>
              <w:spacing w:after="0" w:line="240" w:lineRule="auto"/>
              <w:rPr>
                <w:rFonts w:ascii="Times New Roman" w:eastAsia="Times New Roman" w:hAnsi="Times New Roman" w:cs="Times New Roman"/>
                <w:color w:val="000000"/>
                <w:sz w:val="24"/>
                <w:szCs w:val="24"/>
                <w:lang w:eastAsia="es-CR"/>
              </w:rPr>
            </w:pPr>
            <w:proofErr w:type="spellStart"/>
            <w:r w:rsidRPr="001415C3">
              <w:rPr>
                <w:rFonts w:ascii="Times New Roman" w:eastAsia="Times New Roman" w:hAnsi="Times New Roman" w:cs="Times New Roman"/>
                <w:color w:val="000000"/>
                <w:sz w:val="24"/>
                <w:szCs w:val="24"/>
                <w:lang w:eastAsia="es-CR"/>
              </w:rPr>
              <w:t>Moderamente</w:t>
            </w:r>
            <w:proofErr w:type="spellEnd"/>
            <w:r w:rsidRPr="001415C3">
              <w:rPr>
                <w:rFonts w:ascii="Times New Roman" w:eastAsia="Times New Roman" w:hAnsi="Times New Roman" w:cs="Times New Roman"/>
                <w:color w:val="000000"/>
                <w:sz w:val="24"/>
                <w:szCs w:val="24"/>
                <w:lang w:eastAsia="es-CR"/>
              </w:rPr>
              <w:t xml:space="preserve"> húmedo</w:t>
            </w:r>
          </w:p>
        </w:tc>
        <w:tc>
          <w:tcPr>
            <w:tcW w:w="1400" w:type="dxa"/>
            <w:tcBorders>
              <w:top w:val="nil"/>
              <w:left w:val="nil"/>
              <w:bottom w:val="nil"/>
              <w:right w:val="nil"/>
            </w:tcBorders>
            <w:shd w:val="clear" w:color="auto" w:fill="auto"/>
            <w:noWrap/>
            <w:vAlign w:val="center"/>
            <w:hideMark/>
          </w:tcPr>
          <w:p w14:paraId="6B02EC51"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1 a 1.49</w:t>
            </w:r>
          </w:p>
        </w:tc>
        <w:tc>
          <w:tcPr>
            <w:tcW w:w="1880" w:type="dxa"/>
            <w:tcBorders>
              <w:top w:val="nil"/>
              <w:left w:val="nil"/>
              <w:bottom w:val="nil"/>
              <w:right w:val="nil"/>
            </w:tcBorders>
            <w:shd w:val="clear" w:color="auto" w:fill="auto"/>
            <w:noWrap/>
            <w:vAlign w:val="center"/>
            <w:hideMark/>
          </w:tcPr>
          <w:p w14:paraId="6A30C2B4"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1 a 1.99</w:t>
            </w:r>
          </w:p>
        </w:tc>
      </w:tr>
      <w:tr w:rsidR="00785A2A" w:rsidRPr="001415C3" w14:paraId="4DB3458A" w14:textId="77777777" w:rsidTr="000D4D78">
        <w:trPr>
          <w:trHeight w:val="312"/>
          <w:jc w:val="center"/>
        </w:trPr>
        <w:tc>
          <w:tcPr>
            <w:tcW w:w="2940" w:type="dxa"/>
            <w:tcBorders>
              <w:top w:val="nil"/>
              <w:left w:val="nil"/>
              <w:bottom w:val="nil"/>
              <w:right w:val="nil"/>
            </w:tcBorders>
            <w:shd w:val="clear" w:color="auto" w:fill="auto"/>
            <w:noWrap/>
            <w:vAlign w:val="center"/>
            <w:hideMark/>
          </w:tcPr>
          <w:p w14:paraId="0344355D" w14:textId="77777777" w:rsidR="00785A2A" w:rsidRPr="001415C3" w:rsidRDefault="00785A2A" w:rsidP="003A33B7">
            <w:pPr>
              <w:spacing w:after="0" w:line="240" w:lineRule="auto"/>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Levemente húmedo</w:t>
            </w:r>
          </w:p>
        </w:tc>
        <w:tc>
          <w:tcPr>
            <w:tcW w:w="1400" w:type="dxa"/>
            <w:tcBorders>
              <w:top w:val="nil"/>
              <w:left w:val="nil"/>
              <w:bottom w:val="nil"/>
              <w:right w:val="nil"/>
            </w:tcBorders>
            <w:shd w:val="clear" w:color="auto" w:fill="auto"/>
            <w:noWrap/>
            <w:vAlign w:val="center"/>
            <w:hideMark/>
          </w:tcPr>
          <w:p w14:paraId="6ABFDD5D"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0.5 a 0.99</w:t>
            </w:r>
          </w:p>
        </w:tc>
        <w:tc>
          <w:tcPr>
            <w:tcW w:w="1880" w:type="dxa"/>
            <w:tcBorders>
              <w:top w:val="nil"/>
              <w:left w:val="nil"/>
              <w:bottom w:val="nil"/>
              <w:right w:val="nil"/>
            </w:tcBorders>
            <w:shd w:val="clear" w:color="auto" w:fill="auto"/>
            <w:noWrap/>
            <w:vAlign w:val="center"/>
            <w:hideMark/>
          </w:tcPr>
          <w:p w14:paraId="5D9C3BE9"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0.5 a 0.99</w:t>
            </w:r>
          </w:p>
        </w:tc>
      </w:tr>
      <w:tr w:rsidR="00785A2A" w:rsidRPr="001415C3" w14:paraId="3448BA9A" w14:textId="77777777" w:rsidTr="000D4D78">
        <w:trPr>
          <w:trHeight w:val="312"/>
          <w:jc w:val="center"/>
        </w:trPr>
        <w:tc>
          <w:tcPr>
            <w:tcW w:w="2940" w:type="dxa"/>
            <w:tcBorders>
              <w:top w:val="nil"/>
              <w:left w:val="nil"/>
              <w:bottom w:val="nil"/>
              <w:right w:val="nil"/>
            </w:tcBorders>
            <w:shd w:val="clear" w:color="auto" w:fill="auto"/>
            <w:noWrap/>
            <w:vAlign w:val="center"/>
            <w:hideMark/>
          </w:tcPr>
          <w:p w14:paraId="717FAE8C" w14:textId="77777777" w:rsidR="00785A2A" w:rsidRPr="001415C3" w:rsidRDefault="00785A2A" w:rsidP="003A33B7">
            <w:pPr>
              <w:spacing w:after="0" w:line="240" w:lineRule="auto"/>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Normal</w:t>
            </w:r>
          </w:p>
        </w:tc>
        <w:tc>
          <w:tcPr>
            <w:tcW w:w="1400" w:type="dxa"/>
            <w:tcBorders>
              <w:top w:val="nil"/>
              <w:left w:val="nil"/>
              <w:bottom w:val="nil"/>
              <w:right w:val="nil"/>
            </w:tcBorders>
            <w:shd w:val="clear" w:color="auto" w:fill="auto"/>
            <w:noWrap/>
            <w:vAlign w:val="center"/>
            <w:hideMark/>
          </w:tcPr>
          <w:p w14:paraId="4A5834E2"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0.49 a -0.49</w:t>
            </w:r>
          </w:p>
        </w:tc>
        <w:tc>
          <w:tcPr>
            <w:tcW w:w="1880" w:type="dxa"/>
            <w:tcBorders>
              <w:top w:val="nil"/>
              <w:left w:val="nil"/>
              <w:bottom w:val="nil"/>
              <w:right w:val="nil"/>
            </w:tcBorders>
            <w:shd w:val="clear" w:color="auto" w:fill="auto"/>
            <w:noWrap/>
            <w:vAlign w:val="center"/>
            <w:hideMark/>
          </w:tcPr>
          <w:p w14:paraId="34F19E0A"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0.49 a -0.49</w:t>
            </w:r>
          </w:p>
        </w:tc>
      </w:tr>
      <w:tr w:rsidR="00785A2A" w:rsidRPr="001415C3" w14:paraId="698BA07F" w14:textId="77777777" w:rsidTr="000D4D78">
        <w:trPr>
          <w:trHeight w:val="312"/>
          <w:jc w:val="center"/>
        </w:trPr>
        <w:tc>
          <w:tcPr>
            <w:tcW w:w="2940" w:type="dxa"/>
            <w:tcBorders>
              <w:top w:val="nil"/>
              <w:left w:val="nil"/>
              <w:bottom w:val="nil"/>
              <w:right w:val="nil"/>
            </w:tcBorders>
            <w:shd w:val="clear" w:color="auto" w:fill="auto"/>
            <w:noWrap/>
            <w:vAlign w:val="center"/>
            <w:hideMark/>
          </w:tcPr>
          <w:p w14:paraId="652B7F08" w14:textId="77777777" w:rsidR="00785A2A" w:rsidRPr="001415C3" w:rsidRDefault="00785A2A" w:rsidP="003A33B7">
            <w:pPr>
              <w:spacing w:after="0" w:line="240" w:lineRule="auto"/>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Levemente seco</w:t>
            </w:r>
          </w:p>
        </w:tc>
        <w:tc>
          <w:tcPr>
            <w:tcW w:w="1400" w:type="dxa"/>
            <w:tcBorders>
              <w:top w:val="nil"/>
              <w:left w:val="nil"/>
              <w:bottom w:val="nil"/>
              <w:right w:val="nil"/>
            </w:tcBorders>
            <w:shd w:val="clear" w:color="auto" w:fill="auto"/>
            <w:noWrap/>
            <w:vAlign w:val="center"/>
            <w:hideMark/>
          </w:tcPr>
          <w:p w14:paraId="50B554FC"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-0.5 a -0.99</w:t>
            </w:r>
          </w:p>
        </w:tc>
        <w:tc>
          <w:tcPr>
            <w:tcW w:w="1880" w:type="dxa"/>
            <w:tcBorders>
              <w:top w:val="nil"/>
              <w:left w:val="nil"/>
              <w:bottom w:val="nil"/>
              <w:right w:val="nil"/>
            </w:tcBorders>
            <w:shd w:val="clear" w:color="auto" w:fill="auto"/>
            <w:noWrap/>
            <w:vAlign w:val="center"/>
            <w:hideMark/>
          </w:tcPr>
          <w:p w14:paraId="578A23C8"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-0.5 a -0.99</w:t>
            </w:r>
          </w:p>
        </w:tc>
      </w:tr>
      <w:tr w:rsidR="00785A2A" w:rsidRPr="001415C3" w14:paraId="39D3EEAA" w14:textId="77777777" w:rsidTr="000D4D78">
        <w:trPr>
          <w:trHeight w:val="312"/>
          <w:jc w:val="center"/>
        </w:trPr>
        <w:tc>
          <w:tcPr>
            <w:tcW w:w="2940" w:type="dxa"/>
            <w:tcBorders>
              <w:top w:val="nil"/>
              <w:left w:val="nil"/>
              <w:bottom w:val="nil"/>
              <w:right w:val="nil"/>
            </w:tcBorders>
            <w:shd w:val="clear" w:color="auto" w:fill="auto"/>
            <w:noWrap/>
            <w:vAlign w:val="center"/>
            <w:hideMark/>
          </w:tcPr>
          <w:p w14:paraId="2C99171B" w14:textId="30B3B7F5" w:rsidR="00785A2A" w:rsidRPr="001415C3" w:rsidRDefault="00785A2A" w:rsidP="003A33B7">
            <w:pPr>
              <w:spacing w:after="0" w:line="240" w:lineRule="auto"/>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Modera</w:t>
            </w:r>
            <w:r w:rsidR="00C25B20">
              <w:rPr>
                <w:rFonts w:ascii="Times New Roman" w:eastAsia="Times New Roman" w:hAnsi="Times New Roman" w:cs="Times New Roman"/>
                <w:color w:val="000000"/>
                <w:sz w:val="24"/>
                <w:szCs w:val="24"/>
                <w:lang w:eastAsia="es-CR"/>
              </w:rPr>
              <w:t>da</w:t>
            </w:r>
            <w:r w:rsidRPr="001415C3">
              <w:rPr>
                <w:rFonts w:ascii="Times New Roman" w:eastAsia="Times New Roman" w:hAnsi="Times New Roman" w:cs="Times New Roman"/>
                <w:color w:val="000000"/>
                <w:sz w:val="24"/>
                <w:szCs w:val="24"/>
                <w:lang w:eastAsia="es-CR"/>
              </w:rPr>
              <w:t>mente seco</w:t>
            </w:r>
          </w:p>
        </w:tc>
        <w:tc>
          <w:tcPr>
            <w:tcW w:w="1400" w:type="dxa"/>
            <w:tcBorders>
              <w:top w:val="nil"/>
              <w:left w:val="nil"/>
              <w:bottom w:val="nil"/>
              <w:right w:val="nil"/>
            </w:tcBorders>
            <w:shd w:val="clear" w:color="auto" w:fill="auto"/>
            <w:noWrap/>
            <w:vAlign w:val="center"/>
            <w:hideMark/>
          </w:tcPr>
          <w:p w14:paraId="08184107"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-1 a -1.49</w:t>
            </w:r>
          </w:p>
        </w:tc>
        <w:tc>
          <w:tcPr>
            <w:tcW w:w="1880" w:type="dxa"/>
            <w:tcBorders>
              <w:top w:val="nil"/>
              <w:left w:val="nil"/>
              <w:bottom w:val="nil"/>
              <w:right w:val="nil"/>
            </w:tcBorders>
            <w:shd w:val="clear" w:color="auto" w:fill="auto"/>
            <w:noWrap/>
            <w:vAlign w:val="center"/>
            <w:hideMark/>
          </w:tcPr>
          <w:p w14:paraId="25835155"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-1 a -1.99</w:t>
            </w:r>
          </w:p>
        </w:tc>
      </w:tr>
      <w:tr w:rsidR="00785A2A" w:rsidRPr="001415C3" w14:paraId="705DF93A" w14:textId="77777777" w:rsidTr="000D4D78">
        <w:trPr>
          <w:trHeight w:val="312"/>
          <w:jc w:val="center"/>
        </w:trPr>
        <w:tc>
          <w:tcPr>
            <w:tcW w:w="2940" w:type="dxa"/>
            <w:tcBorders>
              <w:top w:val="nil"/>
              <w:left w:val="nil"/>
              <w:bottom w:val="nil"/>
              <w:right w:val="nil"/>
            </w:tcBorders>
            <w:shd w:val="clear" w:color="auto" w:fill="auto"/>
            <w:noWrap/>
            <w:vAlign w:val="center"/>
            <w:hideMark/>
          </w:tcPr>
          <w:p w14:paraId="1277BFDC" w14:textId="77777777" w:rsidR="00785A2A" w:rsidRPr="001415C3" w:rsidRDefault="00785A2A" w:rsidP="003A33B7">
            <w:pPr>
              <w:spacing w:after="0" w:line="240" w:lineRule="auto"/>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Severamente seco</w:t>
            </w:r>
          </w:p>
        </w:tc>
        <w:tc>
          <w:tcPr>
            <w:tcW w:w="1400" w:type="dxa"/>
            <w:tcBorders>
              <w:top w:val="nil"/>
              <w:left w:val="nil"/>
              <w:bottom w:val="nil"/>
              <w:right w:val="nil"/>
            </w:tcBorders>
            <w:shd w:val="clear" w:color="auto" w:fill="auto"/>
            <w:noWrap/>
            <w:vAlign w:val="center"/>
            <w:hideMark/>
          </w:tcPr>
          <w:p w14:paraId="17081512"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-1.5 a -1.99</w:t>
            </w:r>
          </w:p>
        </w:tc>
        <w:tc>
          <w:tcPr>
            <w:tcW w:w="1880" w:type="dxa"/>
            <w:tcBorders>
              <w:top w:val="nil"/>
              <w:left w:val="nil"/>
              <w:bottom w:val="nil"/>
              <w:right w:val="nil"/>
            </w:tcBorders>
            <w:shd w:val="clear" w:color="auto" w:fill="auto"/>
            <w:noWrap/>
            <w:vAlign w:val="center"/>
            <w:hideMark/>
          </w:tcPr>
          <w:p w14:paraId="2C1D0538"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-2 a -3</w:t>
            </w:r>
          </w:p>
        </w:tc>
      </w:tr>
      <w:tr w:rsidR="00785A2A" w:rsidRPr="001415C3" w14:paraId="72CA87D7" w14:textId="77777777" w:rsidTr="000D4D78">
        <w:trPr>
          <w:trHeight w:val="312"/>
          <w:jc w:val="center"/>
        </w:trPr>
        <w:tc>
          <w:tcPr>
            <w:tcW w:w="2940" w:type="dxa"/>
            <w:tcBorders>
              <w:top w:val="nil"/>
              <w:left w:val="nil"/>
              <w:bottom w:val="single" w:sz="4" w:space="0" w:color="auto"/>
              <w:right w:val="nil"/>
            </w:tcBorders>
            <w:shd w:val="clear" w:color="auto" w:fill="auto"/>
            <w:noWrap/>
            <w:vAlign w:val="center"/>
            <w:hideMark/>
          </w:tcPr>
          <w:p w14:paraId="602F15A3" w14:textId="77777777" w:rsidR="00785A2A" w:rsidRPr="001415C3" w:rsidRDefault="00785A2A" w:rsidP="003A33B7">
            <w:pPr>
              <w:spacing w:after="0" w:line="240" w:lineRule="auto"/>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Extremadamente seco</w:t>
            </w:r>
          </w:p>
        </w:tc>
        <w:tc>
          <w:tcPr>
            <w:tcW w:w="1400" w:type="dxa"/>
            <w:tcBorders>
              <w:top w:val="nil"/>
              <w:left w:val="nil"/>
              <w:bottom w:val="single" w:sz="4" w:space="0" w:color="auto"/>
              <w:right w:val="nil"/>
            </w:tcBorders>
            <w:shd w:val="clear" w:color="auto" w:fill="auto"/>
            <w:noWrap/>
            <w:vAlign w:val="center"/>
            <w:hideMark/>
          </w:tcPr>
          <w:p w14:paraId="095DF9E4"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&lt;=-2</w:t>
            </w:r>
          </w:p>
        </w:tc>
        <w:tc>
          <w:tcPr>
            <w:tcW w:w="1880" w:type="dxa"/>
            <w:tcBorders>
              <w:top w:val="nil"/>
              <w:left w:val="nil"/>
              <w:bottom w:val="single" w:sz="4" w:space="0" w:color="auto"/>
              <w:right w:val="nil"/>
            </w:tcBorders>
            <w:shd w:val="clear" w:color="auto" w:fill="auto"/>
            <w:noWrap/>
            <w:vAlign w:val="center"/>
            <w:hideMark/>
          </w:tcPr>
          <w:p w14:paraId="754853FA" w14:textId="77777777" w:rsidR="00785A2A" w:rsidRPr="001415C3" w:rsidRDefault="00785A2A" w:rsidP="003A33B7">
            <w:pPr>
              <w:spacing w:after="0" w:line="240" w:lineRule="auto"/>
              <w:jc w:val="right"/>
              <w:rPr>
                <w:rFonts w:ascii="Times New Roman" w:eastAsia="Times New Roman" w:hAnsi="Times New Roman" w:cs="Times New Roman"/>
                <w:color w:val="000000"/>
                <w:sz w:val="24"/>
                <w:szCs w:val="24"/>
                <w:lang w:eastAsia="es-CR"/>
              </w:rPr>
            </w:pPr>
            <w:r w:rsidRPr="001415C3">
              <w:rPr>
                <w:rFonts w:ascii="Times New Roman" w:eastAsia="Times New Roman" w:hAnsi="Times New Roman" w:cs="Times New Roman"/>
                <w:color w:val="000000"/>
                <w:sz w:val="24"/>
                <w:szCs w:val="24"/>
                <w:lang w:eastAsia="es-CR"/>
              </w:rPr>
              <w:t>&lt;=-3</w:t>
            </w:r>
          </w:p>
        </w:tc>
      </w:tr>
    </w:tbl>
    <w:p w14:paraId="5ECA4435" w14:textId="77777777" w:rsidR="00785A2A" w:rsidRDefault="00785A2A" w:rsidP="003A33B7">
      <w:pPr>
        <w:spacing w:line="240" w:lineRule="auto"/>
        <w:jc w:val="center"/>
        <w:rPr>
          <w:rFonts w:ascii="Times New Roman" w:hAnsi="Times New Roman" w:cs="Times New Roman"/>
          <w:sz w:val="24"/>
          <w:szCs w:val="24"/>
        </w:rPr>
      </w:pPr>
    </w:p>
    <w:p w14:paraId="10A77DE6" w14:textId="65C1D33D" w:rsidR="00785A2A" w:rsidRDefault="00785A2A" w:rsidP="003A33B7">
      <w:pPr>
        <w:spacing w:after="0" w:line="240" w:lineRule="auto"/>
        <w:jc w:val="both"/>
        <w:rPr>
          <w:rFonts w:ascii="Times New Roman" w:eastAsia="Times New Roman" w:hAnsi="Times New Roman" w:cs="Times New Roman"/>
          <w:sz w:val="24"/>
          <w:szCs w:val="24"/>
          <w:lang w:eastAsia="es-CR"/>
        </w:rPr>
      </w:pPr>
      <w:r w:rsidRPr="00DA0B6D">
        <w:rPr>
          <w:rFonts w:ascii="Times New Roman" w:eastAsia="Times New Roman" w:hAnsi="Times New Roman" w:cs="Times New Roman"/>
          <w:sz w:val="24"/>
          <w:szCs w:val="24"/>
          <w:lang w:eastAsia="es-CR"/>
        </w:rPr>
        <w:t>Para comparar los impactos con los índices, estos fueron divididos en dos grupos: hay impacto por sequía (A) o no lo hay (B). Las dos categorías antes mencionadas fueron comparadas mediante el método estadístico de regresione</w:t>
      </w:r>
      <w:r>
        <w:rPr>
          <w:rFonts w:ascii="Times New Roman" w:eastAsia="Times New Roman" w:hAnsi="Times New Roman" w:cs="Times New Roman"/>
          <w:sz w:val="24"/>
          <w:szCs w:val="24"/>
          <w:lang w:eastAsia="es-CR"/>
        </w:rPr>
        <w:t xml:space="preserve">s logísticas </w:t>
      </w:r>
      <w:r w:rsidRPr="001415C3">
        <w:rPr>
          <w:rFonts w:ascii="Times New Roman" w:eastAsia="Times New Roman" w:hAnsi="Times New Roman" w:cs="Times New Roman"/>
          <w:color w:val="2E74B5" w:themeColor="accent1" w:themeShade="BF"/>
          <w:sz w:val="24"/>
          <w:szCs w:val="24"/>
          <w:lang w:eastAsia="es-CR"/>
        </w:rPr>
        <w:t>(</w:t>
      </w:r>
      <w:proofErr w:type="spellStart"/>
      <w:r w:rsidRPr="001415C3">
        <w:rPr>
          <w:rFonts w:ascii="Times New Roman" w:eastAsia="Times New Roman" w:hAnsi="Times New Roman" w:cs="Times New Roman"/>
          <w:color w:val="2E74B5" w:themeColor="accent1" w:themeShade="BF"/>
          <w:sz w:val="24"/>
          <w:szCs w:val="24"/>
          <w:lang w:eastAsia="es-CR"/>
        </w:rPr>
        <w:t>Wilks</w:t>
      </w:r>
      <w:proofErr w:type="spellEnd"/>
      <w:r w:rsidRPr="001415C3">
        <w:rPr>
          <w:rFonts w:ascii="Times New Roman" w:eastAsia="Times New Roman" w:hAnsi="Times New Roman" w:cs="Times New Roman"/>
          <w:color w:val="2E74B5" w:themeColor="accent1" w:themeShade="BF"/>
          <w:sz w:val="24"/>
          <w:szCs w:val="24"/>
          <w:lang w:eastAsia="es-CR"/>
        </w:rPr>
        <w:t xml:space="preserve">, 2011) </w:t>
      </w:r>
      <w:r w:rsidR="00BF6CC2">
        <w:rPr>
          <w:rFonts w:ascii="Times New Roman" w:eastAsia="Times New Roman" w:hAnsi="Times New Roman" w:cs="Times New Roman"/>
          <w:sz w:val="24"/>
          <w:szCs w:val="24"/>
          <w:lang w:eastAsia="es-CR"/>
        </w:rPr>
        <w:t xml:space="preserve">al seguir </w:t>
      </w:r>
      <w:r>
        <w:rPr>
          <w:rFonts w:ascii="Times New Roman" w:eastAsia="Times New Roman" w:hAnsi="Times New Roman" w:cs="Times New Roman"/>
          <w:sz w:val="24"/>
          <w:szCs w:val="24"/>
          <w:lang w:eastAsia="es-CR"/>
        </w:rPr>
        <w:t>un análisis similar al empleado en</w:t>
      </w:r>
      <w:r w:rsidRPr="001415C3">
        <w:rPr>
          <w:rFonts w:ascii="Times New Roman" w:eastAsia="Times New Roman" w:hAnsi="Times New Roman" w:cs="Times New Roman"/>
          <w:color w:val="2E74B5" w:themeColor="accent1" w:themeShade="BF"/>
          <w:sz w:val="24"/>
          <w:szCs w:val="24"/>
          <w:lang w:eastAsia="es-CR"/>
        </w:rPr>
        <w:t xml:space="preserve"> Alfaro (2014)</w:t>
      </w:r>
      <w:r>
        <w:rPr>
          <w:rFonts w:ascii="Times New Roman" w:eastAsia="Times New Roman" w:hAnsi="Times New Roman" w:cs="Times New Roman"/>
          <w:sz w:val="24"/>
          <w:szCs w:val="24"/>
          <w:lang w:eastAsia="es-CR"/>
        </w:rPr>
        <w:t xml:space="preserve"> y </w:t>
      </w:r>
      <w:r w:rsidRPr="001415C3">
        <w:rPr>
          <w:rFonts w:ascii="Times New Roman" w:eastAsia="Times New Roman" w:hAnsi="Times New Roman" w:cs="Times New Roman"/>
          <w:color w:val="2E74B5" w:themeColor="accent1" w:themeShade="BF"/>
          <w:sz w:val="24"/>
          <w:szCs w:val="24"/>
          <w:lang w:eastAsia="es-CR"/>
        </w:rPr>
        <w:t>Alfaro &amp; Hidalgo (2017)</w:t>
      </w:r>
      <w:r>
        <w:rPr>
          <w:rFonts w:ascii="Times New Roman" w:eastAsia="Times New Roman" w:hAnsi="Times New Roman" w:cs="Times New Roman"/>
          <w:sz w:val="24"/>
          <w:szCs w:val="24"/>
          <w:lang w:eastAsia="es-CR"/>
        </w:rPr>
        <w:t xml:space="preserve">. Mediante la </w:t>
      </w:r>
      <w:r w:rsidRPr="000B1552">
        <w:rPr>
          <w:rFonts w:ascii="Times New Roman" w:eastAsia="Times New Roman" w:hAnsi="Times New Roman" w:cs="Times New Roman"/>
          <w:b/>
          <w:bCs/>
          <w:sz w:val="24"/>
          <w:szCs w:val="24"/>
          <w:lang w:eastAsia="es-CR"/>
        </w:rPr>
        <w:t>Ecuación 1</w:t>
      </w:r>
      <w:r>
        <w:rPr>
          <w:rFonts w:ascii="Times New Roman" w:eastAsia="Times New Roman" w:hAnsi="Times New Roman" w:cs="Times New Roman"/>
          <w:sz w:val="24"/>
          <w:szCs w:val="24"/>
          <w:lang w:eastAsia="es-CR"/>
        </w:rPr>
        <w:t xml:space="preserve"> se hacen los diferentes cálculos de las regresiones</w:t>
      </w:r>
      <w:r w:rsidR="00DA0B6D">
        <w:rPr>
          <w:rFonts w:ascii="Times New Roman" w:eastAsia="Times New Roman" w:hAnsi="Times New Roman" w:cs="Times New Roman"/>
          <w:sz w:val="24"/>
          <w:szCs w:val="24"/>
          <w:lang w:eastAsia="es-CR"/>
        </w:rPr>
        <w:t>,</w:t>
      </w:r>
    </w:p>
    <w:p w14:paraId="04958F77" w14:textId="77777777" w:rsidR="006656DA" w:rsidRDefault="006656DA" w:rsidP="003A33B7">
      <w:pPr>
        <w:spacing w:after="0" w:line="240" w:lineRule="auto"/>
        <w:jc w:val="both"/>
        <w:rPr>
          <w:rFonts w:ascii="Times New Roman" w:eastAsia="Times New Roman" w:hAnsi="Times New Roman" w:cs="Times New Roman"/>
          <w:sz w:val="24"/>
          <w:szCs w:val="24"/>
          <w:lang w:eastAsia="es-CR"/>
        </w:rPr>
      </w:pPr>
    </w:p>
    <w:p w14:paraId="78AD7077" w14:textId="225A4FAA" w:rsidR="00785A2A" w:rsidRDefault="00785A2A" w:rsidP="003A33B7">
      <w:pPr>
        <w:spacing w:line="240" w:lineRule="auto"/>
        <w:jc w:val="center"/>
        <w:rPr>
          <w:rFonts w:ascii="Times New Roman" w:eastAsia="Times New Roman" w:hAnsi="Times New Roman" w:cs="Times New Roman"/>
          <w:sz w:val="24"/>
          <w:szCs w:val="24"/>
          <w:lang w:eastAsia="es-CR"/>
        </w:rPr>
      </w:pPr>
      <m:oMath>
        <m:r>
          <w:rPr>
            <w:rFonts w:ascii="Cambria Math" w:eastAsia="Times New Roman" w:hAnsi="Cambria Math" w:cs="Times New Roman"/>
            <w:sz w:val="28"/>
            <w:szCs w:val="28"/>
            <w:lang w:eastAsia="es-CR"/>
          </w:rPr>
          <m:t>y</m:t>
        </m:r>
        <m:d>
          <m:dPr>
            <m:ctrlPr>
              <w:rPr>
                <w:rFonts w:ascii="Cambria Math" w:eastAsia="Times New Roman" w:hAnsi="Cambria Math" w:cs="Times New Roman"/>
                <w:i/>
                <w:sz w:val="28"/>
                <w:szCs w:val="28"/>
                <w:lang w:eastAsia="es-CR"/>
              </w:rPr>
            </m:ctrlPr>
          </m:dPr>
          <m:e>
            <m:r>
              <w:rPr>
                <w:rFonts w:ascii="Cambria Math" w:eastAsia="Times New Roman" w:hAnsi="Cambria Math" w:cs="Times New Roman"/>
                <w:sz w:val="28"/>
                <w:szCs w:val="28"/>
                <w:lang w:eastAsia="es-CR"/>
              </w:rPr>
              <m:t>x</m:t>
            </m:r>
          </m:e>
        </m:d>
        <m:r>
          <w:rPr>
            <w:rFonts w:ascii="Cambria Math" w:eastAsia="Times New Roman" w:hAnsi="Cambria Math" w:cs="Times New Roman"/>
            <w:sz w:val="28"/>
            <w:szCs w:val="28"/>
            <w:lang w:eastAsia="es-CR"/>
          </w:rPr>
          <m:t>=</m:t>
        </m:r>
        <m:f>
          <m:fPr>
            <m:ctrlPr>
              <w:rPr>
                <w:rFonts w:ascii="Cambria Math" w:eastAsia="Times New Roman" w:hAnsi="Cambria Math" w:cs="Times New Roman"/>
                <w:i/>
                <w:sz w:val="28"/>
                <w:szCs w:val="28"/>
                <w:lang w:eastAsia="es-CR"/>
              </w:rPr>
            </m:ctrlPr>
          </m:fPr>
          <m:num>
            <m:r>
              <w:rPr>
                <w:rFonts w:ascii="Cambria Math" w:eastAsia="Times New Roman" w:hAnsi="Cambria Math" w:cs="Times New Roman"/>
                <w:sz w:val="28"/>
                <w:szCs w:val="28"/>
                <w:lang w:eastAsia="es-CR"/>
              </w:rPr>
              <m:t>1</m:t>
            </m:r>
          </m:num>
          <m:den>
            <m:r>
              <w:rPr>
                <w:rFonts w:ascii="Cambria Math" w:eastAsia="Times New Roman" w:hAnsi="Cambria Math" w:cs="Times New Roman"/>
                <w:sz w:val="28"/>
                <w:szCs w:val="28"/>
                <w:lang w:eastAsia="es-CR"/>
              </w:rPr>
              <m:t>1+</m:t>
            </m:r>
            <m:sSup>
              <m:sSupPr>
                <m:ctrlPr>
                  <w:rPr>
                    <w:rFonts w:ascii="Cambria Math" w:eastAsia="Times New Roman" w:hAnsi="Cambria Math" w:cs="Times New Roman"/>
                    <w:i/>
                    <w:sz w:val="28"/>
                    <w:szCs w:val="28"/>
                    <w:lang w:eastAsia="es-CR"/>
                  </w:rPr>
                </m:ctrlPr>
              </m:sSupPr>
              <m:e>
                <m:r>
                  <w:rPr>
                    <w:rFonts w:ascii="Cambria Math" w:eastAsia="Times New Roman" w:hAnsi="Cambria Math" w:cs="Times New Roman"/>
                    <w:sz w:val="28"/>
                    <w:szCs w:val="28"/>
                    <w:lang w:eastAsia="es-CR"/>
                  </w:rPr>
                  <m:t>e</m:t>
                </m:r>
              </m:e>
              <m:sup>
                <m:r>
                  <w:rPr>
                    <w:rFonts w:ascii="Cambria Math" w:eastAsia="Times New Roman" w:hAnsi="Cambria Math" w:cs="Times New Roman"/>
                    <w:sz w:val="28"/>
                    <w:szCs w:val="28"/>
                    <w:lang w:eastAsia="es-CR"/>
                  </w:rPr>
                  <m:t>-(</m:t>
                </m:r>
                <m:sSub>
                  <m:sSubPr>
                    <m:ctrlPr>
                      <w:rPr>
                        <w:rFonts w:ascii="Cambria Math" w:eastAsia="Times New Roman" w:hAnsi="Cambria Math" w:cs="Times New Roman"/>
                        <w:i/>
                        <w:sz w:val="28"/>
                        <w:szCs w:val="28"/>
                        <w:lang w:eastAsia="es-CR"/>
                      </w:rPr>
                    </m:ctrlPr>
                  </m:sSubPr>
                  <m:e>
                    <m:r>
                      <w:rPr>
                        <w:rFonts w:ascii="Cambria Math" w:eastAsia="Times New Roman" w:hAnsi="Cambria Math" w:cs="Times New Roman"/>
                        <w:sz w:val="28"/>
                        <w:szCs w:val="28"/>
                        <w:lang w:eastAsia="es-CR"/>
                      </w:rPr>
                      <m:t>β</m:t>
                    </m:r>
                  </m:e>
                  <m:sub>
                    <m:r>
                      <w:rPr>
                        <w:rFonts w:ascii="Cambria Math" w:eastAsia="Times New Roman" w:hAnsi="Cambria Math" w:cs="Times New Roman"/>
                        <w:sz w:val="28"/>
                        <w:szCs w:val="28"/>
                        <w:lang w:eastAsia="es-CR"/>
                      </w:rPr>
                      <m:t>0</m:t>
                    </m:r>
                  </m:sub>
                </m:sSub>
                <m:r>
                  <w:rPr>
                    <w:rFonts w:ascii="Cambria Math" w:eastAsia="Times New Roman" w:hAnsi="Cambria Math" w:cs="Times New Roman"/>
                    <w:sz w:val="28"/>
                    <w:szCs w:val="28"/>
                    <w:lang w:eastAsia="es-CR"/>
                  </w:rPr>
                  <m:t>+</m:t>
                </m:r>
                <m:sSub>
                  <m:sSubPr>
                    <m:ctrlPr>
                      <w:rPr>
                        <w:rFonts w:ascii="Cambria Math" w:eastAsia="Times New Roman" w:hAnsi="Cambria Math" w:cs="Times New Roman"/>
                        <w:i/>
                        <w:sz w:val="28"/>
                        <w:szCs w:val="28"/>
                        <w:lang w:eastAsia="es-CR"/>
                      </w:rPr>
                    </m:ctrlPr>
                  </m:sSubPr>
                  <m:e>
                    <m:r>
                      <w:rPr>
                        <w:rFonts w:ascii="Cambria Math" w:eastAsia="Times New Roman" w:hAnsi="Cambria Math" w:cs="Times New Roman"/>
                        <w:sz w:val="28"/>
                        <w:szCs w:val="28"/>
                        <w:lang w:eastAsia="es-CR"/>
                      </w:rPr>
                      <m:t>β</m:t>
                    </m:r>
                  </m:e>
                  <m:sub>
                    <m:r>
                      <w:rPr>
                        <w:rFonts w:ascii="Cambria Math" w:eastAsia="Times New Roman" w:hAnsi="Cambria Math" w:cs="Times New Roman"/>
                        <w:sz w:val="28"/>
                        <w:szCs w:val="28"/>
                        <w:lang w:eastAsia="es-CR"/>
                      </w:rPr>
                      <m:t>1</m:t>
                    </m:r>
                  </m:sub>
                </m:sSub>
                <m:r>
                  <w:rPr>
                    <w:rFonts w:ascii="Cambria Math" w:eastAsia="Times New Roman" w:hAnsi="Cambria Math" w:cs="Times New Roman"/>
                    <w:sz w:val="28"/>
                    <w:szCs w:val="28"/>
                    <w:lang w:eastAsia="es-CR"/>
                  </w:rPr>
                  <m:t>)</m:t>
                </m:r>
              </m:sup>
            </m:sSup>
          </m:den>
        </m:f>
      </m:oMath>
      <w:r>
        <w:rPr>
          <w:rFonts w:ascii="Times New Roman" w:eastAsia="Times New Roman" w:hAnsi="Times New Roman" w:cs="Times New Roman"/>
          <w:sz w:val="28"/>
          <w:szCs w:val="28"/>
          <w:lang w:eastAsia="es-CR"/>
        </w:rPr>
        <w:t xml:space="preserve">  </w:t>
      </w:r>
      <w:r w:rsidR="001415C3">
        <w:rPr>
          <w:rFonts w:ascii="Times New Roman" w:eastAsia="Times New Roman" w:hAnsi="Times New Roman" w:cs="Times New Roman"/>
          <w:sz w:val="28"/>
          <w:szCs w:val="28"/>
          <w:lang w:eastAsia="es-CR"/>
        </w:rPr>
        <w:t xml:space="preserve">                   </w:t>
      </w:r>
      <w:r w:rsidR="00DA0B6D">
        <w:rPr>
          <w:rFonts w:ascii="Times New Roman" w:eastAsia="Times New Roman" w:hAnsi="Times New Roman" w:cs="Times New Roman"/>
          <w:sz w:val="28"/>
          <w:szCs w:val="28"/>
          <w:lang w:eastAsia="es-CR"/>
        </w:rPr>
        <w:tab/>
      </w:r>
      <w:r w:rsidR="001415C3">
        <w:rPr>
          <w:rFonts w:ascii="Times New Roman" w:eastAsia="Times New Roman" w:hAnsi="Times New Roman" w:cs="Times New Roman"/>
          <w:sz w:val="28"/>
          <w:szCs w:val="28"/>
          <w:lang w:eastAsia="es-CR"/>
        </w:rPr>
        <w:t xml:space="preserve">   </w:t>
      </w:r>
      <w:r>
        <w:rPr>
          <w:rFonts w:ascii="Times New Roman" w:eastAsia="Times New Roman" w:hAnsi="Times New Roman" w:cs="Times New Roman"/>
          <w:sz w:val="28"/>
          <w:szCs w:val="28"/>
          <w:lang w:eastAsia="es-CR"/>
        </w:rPr>
        <w:t>(E.1)</w:t>
      </w:r>
    </w:p>
    <w:p w14:paraId="53E998A6" w14:textId="77777777" w:rsidR="00C25B20" w:rsidRDefault="00C25B20" w:rsidP="003A33B7">
      <w:pPr>
        <w:spacing w:after="0" w:line="240" w:lineRule="auto"/>
        <w:jc w:val="both"/>
        <w:rPr>
          <w:rFonts w:ascii="Times New Roman" w:eastAsia="Times New Roman" w:hAnsi="Times New Roman" w:cs="Times New Roman"/>
          <w:sz w:val="24"/>
          <w:szCs w:val="24"/>
          <w:lang w:eastAsia="es-CR"/>
        </w:rPr>
      </w:pPr>
    </w:p>
    <w:p w14:paraId="30C073D3" w14:textId="12E0C4C6" w:rsidR="00785A2A" w:rsidRPr="00C25B20" w:rsidRDefault="00785A2A" w:rsidP="003A33B7">
      <w:pPr>
        <w:spacing w:after="0" w:line="240" w:lineRule="auto"/>
        <w:jc w:val="both"/>
        <w:rPr>
          <w:rFonts w:ascii="Times New Roman" w:eastAsia="Times New Roman" w:hAnsi="Times New Roman" w:cs="Times New Roman"/>
          <w:sz w:val="24"/>
          <w:szCs w:val="24"/>
          <w:lang w:eastAsia="es-CR"/>
        </w:rPr>
      </w:pPr>
      <w:r>
        <w:rPr>
          <w:rFonts w:ascii="Times New Roman" w:eastAsia="Times New Roman" w:hAnsi="Times New Roman" w:cs="Times New Roman"/>
          <w:sz w:val="24"/>
          <w:szCs w:val="24"/>
          <w:lang w:eastAsia="es-CR"/>
        </w:rPr>
        <w:t>De est</w:t>
      </w:r>
      <w:r w:rsidRPr="00C25B20">
        <w:rPr>
          <w:rFonts w:ascii="Times New Roman" w:eastAsia="Times New Roman" w:hAnsi="Times New Roman" w:cs="Times New Roman"/>
          <w:sz w:val="24"/>
          <w:szCs w:val="24"/>
          <w:lang w:eastAsia="es-CR"/>
        </w:rPr>
        <w:t xml:space="preserve">a ecuación se tiene una unidad escalar </w:t>
      </w:r>
      <m:oMath>
        <m:r>
          <w:rPr>
            <w:rFonts w:ascii="Cambria Math" w:eastAsia="Times New Roman" w:hAnsi="Cambria Math" w:cs="Times New Roman"/>
            <w:sz w:val="24"/>
            <w:szCs w:val="24"/>
            <w:lang w:eastAsia="es-CR"/>
          </w:rPr>
          <m:t>x</m:t>
        </m:r>
      </m:oMath>
      <w:r w:rsidRPr="00C25B20">
        <w:rPr>
          <w:rFonts w:ascii="Times New Roman" w:eastAsia="Times New Roman" w:hAnsi="Times New Roman" w:cs="Times New Roman"/>
          <w:sz w:val="24"/>
          <w:szCs w:val="24"/>
          <w:lang w:eastAsia="es-CR"/>
        </w:rPr>
        <w:t xml:space="preserve"> (cualquier índice de sequía) con una unidad </w:t>
      </w:r>
      <m:oMath>
        <m:r>
          <w:rPr>
            <w:rFonts w:ascii="Cambria Math" w:eastAsia="Times New Roman" w:hAnsi="Cambria Math" w:cs="Times New Roman"/>
            <w:sz w:val="24"/>
            <w:szCs w:val="24"/>
            <w:lang w:eastAsia="es-CR"/>
          </w:rPr>
          <m:t xml:space="preserve">y </m:t>
        </m:r>
      </m:oMath>
      <w:r w:rsidRPr="00C25B20">
        <w:rPr>
          <w:rFonts w:ascii="Times New Roman" w:eastAsia="Times New Roman" w:hAnsi="Times New Roman" w:cs="Times New Roman"/>
          <w:sz w:val="24"/>
          <w:szCs w:val="24"/>
          <w:lang w:eastAsia="es-CR"/>
        </w:rPr>
        <w:t xml:space="preserve">de categoría A o B. </w:t>
      </w:r>
      <w:r w:rsidR="00AF48EC" w:rsidRPr="00C25B20">
        <w:rPr>
          <w:rFonts w:ascii="Times New Roman" w:eastAsia="Times New Roman" w:hAnsi="Times New Roman" w:cs="Times New Roman"/>
          <w:sz w:val="24"/>
          <w:szCs w:val="24"/>
          <w:lang w:eastAsia="es-CR"/>
        </w:rPr>
        <w:t xml:space="preserve">Al hacer </w:t>
      </w:r>
      <w:r w:rsidRPr="00C25B20">
        <w:rPr>
          <w:rFonts w:ascii="Times New Roman" w:eastAsia="Times New Roman" w:hAnsi="Times New Roman" w:cs="Times New Roman"/>
          <w:sz w:val="24"/>
          <w:szCs w:val="24"/>
          <w:lang w:eastAsia="es-CR"/>
        </w:rPr>
        <w:t xml:space="preserve">estas regresiones se obtendrán dos curvas distintas con probabilidades de que el índice pueda detectar alguna de las dos condiciones antes mencionadas. Los diferentes análisis se llevaron a cabo en el programa </w:t>
      </w:r>
      <w:proofErr w:type="spellStart"/>
      <w:r w:rsidRPr="00C25B20">
        <w:rPr>
          <w:rFonts w:ascii="Times New Roman" w:eastAsia="Times New Roman" w:hAnsi="Times New Roman" w:cs="Times New Roman"/>
          <w:sz w:val="24"/>
          <w:szCs w:val="24"/>
          <w:lang w:eastAsia="es-CR"/>
        </w:rPr>
        <w:t>Rstudio</w:t>
      </w:r>
      <w:proofErr w:type="spellEnd"/>
      <w:r w:rsidRPr="00C25B20">
        <w:rPr>
          <w:rFonts w:ascii="Times New Roman" w:eastAsia="Times New Roman" w:hAnsi="Times New Roman" w:cs="Times New Roman"/>
          <w:sz w:val="24"/>
          <w:szCs w:val="24"/>
          <w:lang w:eastAsia="es-CR"/>
        </w:rPr>
        <w:t xml:space="preserve"> </w:t>
      </w:r>
      <w:r w:rsidR="00AF48EC" w:rsidRPr="00C25B20">
        <w:rPr>
          <w:rFonts w:ascii="Times New Roman" w:eastAsia="Times New Roman" w:hAnsi="Times New Roman" w:cs="Times New Roman"/>
          <w:sz w:val="24"/>
          <w:szCs w:val="24"/>
          <w:lang w:eastAsia="es-CR"/>
        </w:rPr>
        <w:t xml:space="preserve">que utiliza </w:t>
      </w:r>
      <w:r w:rsidRPr="00C25B20">
        <w:rPr>
          <w:rFonts w:ascii="Times New Roman" w:eastAsia="Times New Roman" w:hAnsi="Times New Roman" w:cs="Times New Roman"/>
          <w:sz w:val="24"/>
          <w:szCs w:val="24"/>
          <w:lang w:eastAsia="es-CR"/>
        </w:rPr>
        <w:t xml:space="preserve">la función </w:t>
      </w:r>
      <w:proofErr w:type="spellStart"/>
      <w:r w:rsidRPr="00C25B20">
        <w:rPr>
          <w:rFonts w:ascii="Times New Roman" w:eastAsia="Times New Roman" w:hAnsi="Times New Roman" w:cs="Times New Roman"/>
          <w:sz w:val="24"/>
          <w:szCs w:val="24"/>
          <w:lang w:eastAsia="es-CR"/>
        </w:rPr>
        <w:t>glm</w:t>
      </w:r>
      <w:proofErr w:type="spellEnd"/>
      <w:r w:rsidRPr="00C25B20">
        <w:rPr>
          <w:rFonts w:ascii="Times New Roman" w:eastAsia="Times New Roman" w:hAnsi="Times New Roman" w:cs="Times New Roman"/>
          <w:sz w:val="24"/>
          <w:szCs w:val="24"/>
          <w:lang w:eastAsia="es-CR"/>
        </w:rPr>
        <w:t xml:space="preserve"> (</w:t>
      </w:r>
      <w:proofErr w:type="spellStart"/>
      <w:r w:rsidRPr="00C25B20">
        <w:rPr>
          <w:rFonts w:ascii="Times New Roman" w:eastAsia="Times New Roman" w:hAnsi="Times New Roman" w:cs="Times New Roman"/>
          <w:i/>
          <w:sz w:val="24"/>
          <w:szCs w:val="24"/>
          <w:lang w:eastAsia="es-CR"/>
        </w:rPr>
        <w:t>Generalized</w:t>
      </w:r>
      <w:proofErr w:type="spellEnd"/>
      <w:r w:rsidRPr="00C25B20">
        <w:rPr>
          <w:rFonts w:ascii="Times New Roman" w:eastAsia="Times New Roman" w:hAnsi="Times New Roman" w:cs="Times New Roman"/>
          <w:i/>
          <w:sz w:val="24"/>
          <w:szCs w:val="24"/>
          <w:lang w:eastAsia="es-CR"/>
        </w:rPr>
        <w:t xml:space="preserve"> Linear </w:t>
      </w:r>
      <w:proofErr w:type="spellStart"/>
      <w:r w:rsidRPr="00C25B20">
        <w:rPr>
          <w:rFonts w:ascii="Times New Roman" w:eastAsia="Times New Roman" w:hAnsi="Times New Roman" w:cs="Times New Roman"/>
          <w:i/>
          <w:sz w:val="24"/>
          <w:szCs w:val="24"/>
          <w:lang w:eastAsia="es-CR"/>
        </w:rPr>
        <w:t>Models</w:t>
      </w:r>
      <w:proofErr w:type="spellEnd"/>
      <w:r w:rsidRPr="00C25B20">
        <w:rPr>
          <w:rFonts w:ascii="Times New Roman" w:eastAsia="Times New Roman" w:hAnsi="Times New Roman" w:cs="Times New Roman"/>
          <w:sz w:val="24"/>
          <w:szCs w:val="24"/>
          <w:lang w:eastAsia="es-CR"/>
        </w:rPr>
        <w:t>) en su versión binomial (</w:t>
      </w:r>
      <w:proofErr w:type="spellStart"/>
      <w:r w:rsidRPr="00C25B20">
        <w:rPr>
          <w:rFonts w:ascii="Times New Roman" w:eastAsia="Times New Roman" w:hAnsi="Times New Roman" w:cs="Times New Roman"/>
          <w:sz w:val="24"/>
          <w:szCs w:val="24"/>
          <w:lang w:eastAsia="es-CR"/>
        </w:rPr>
        <w:t>logit</w:t>
      </w:r>
      <w:proofErr w:type="spellEnd"/>
      <w:r w:rsidRPr="00C25B20">
        <w:rPr>
          <w:rFonts w:ascii="Times New Roman" w:eastAsia="Times New Roman" w:hAnsi="Times New Roman" w:cs="Times New Roman"/>
          <w:sz w:val="24"/>
          <w:szCs w:val="24"/>
          <w:lang w:eastAsia="es-CR"/>
        </w:rPr>
        <w:t>).</w:t>
      </w:r>
    </w:p>
    <w:p w14:paraId="62284363" w14:textId="77777777" w:rsidR="006656DA" w:rsidRPr="00C25B20" w:rsidRDefault="006656DA" w:rsidP="003A33B7">
      <w:pPr>
        <w:spacing w:after="0" w:line="240" w:lineRule="auto"/>
        <w:jc w:val="both"/>
        <w:rPr>
          <w:rFonts w:ascii="Times New Roman" w:eastAsia="Times New Roman" w:hAnsi="Times New Roman" w:cs="Times New Roman"/>
          <w:sz w:val="24"/>
          <w:szCs w:val="24"/>
          <w:lang w:eastAsia="es-CR"/>
        </w:rPr>
      </w:pPr>
    </w:p>
    <w:p w14:paraId="3DAE0FB9" w14:textId="79A4F7D5" w:rsidR="00785A2A" w:rsidRDefault="00785A2A" w:rsidP="003A33B7">
      <w:pPr>
        <w:spacing w:after="0" w:line="240" w:lineRule="auto"/>
        <w:jc w:val="both"/>
        <w:rPr>
          <w:rFonts w:ascii="Times New Roman" w:eastAsia="Times New Roman" w:hAnsi="Times New Roman" w:cs="Times New Roman"/>
          <w:sz w:val="24"/>
          <w:szCs w:val="24"/>
          <w:lang w:eastAsia="es-CR"/>
        </w:rPr>
      </w:pPr>
      <w:r w:rsidRPr="00C25B20">
        <w:rPr>
          <w:rFonts w:ascii="Times New Roman" w:eastAsia="Times New Roman" w:hAnsi="Times New Roman" w:cs="Times New Roman"/>
          <w:sz w:val="24"/>
          <w:szCs w:val="24"/>
          <w:lang w:eastAsia="es-CR"/>
        </w:rPr>
        <w:t>Se espera que el índice ideal para estudiar sequías y tomar decisiones en torno a este, sea aquel que tiene una alta probabilidad de identificar impactos cuando el índice se encuentre en una fase de sequía de</w:t>
      </w:r>
      <w:r>
        <w:rPr>
          <w:rFonts w:ascii="Times New Roman" w:eastAsia="Times New Roman" w:hAnsi="Times New Roman" w:cs="Times New Roman"/>
          <w:sz w:val="24"/>
          <w:szCs w:val="24"/>
          <w:lang w:eastAsia="es-CR"/>
        </w:rPr>
        <w:t xml:space="preserve"> acuerdo con el </w:t>
      </w:r>
      <w:r w:rsidRPr="00C948A9">
        <w:rPr>
          <w:rFonts w:ascii="Times New Roman" w:eastAsia="Times New Roman" w:hAnsi="Times New Roman" w:cs="Times New Roman"/>
          <w:b/>
          <w:bCs/>
          <w:sz w:val="24"/>
          <w:szCs w:val="24"/>
          <w:lang w:eastAsia="es-CR"/>
        </w:rPr>
        <w:t>Cuadro 1</w:t>
      </w:r>
      <w:r>
        <w:rPr>
          <w:rFonts w:ascii="Times New Roman" w:eastAsia="Times New Roman" w:hAnsi="Times New Roman" w:cs="Times New Roman"/>
          <w:sz w:val="24"/>
          <w:szCs w:val="24"/>
          <w:lang w:eastAsia="es-CR"/>
        </w:rPr>
        <w:t>.</w:t>
      </w:r>
    </w:p>
    <w:p w14:paraId="599DEF1E" w14:textId="77777777" w:rsidR="006656DA" w:rsidRDefault="006656DA" w:rsidP="003A33B7">
      <w:pPr>
        <w:spacing w:after="0" w:line="240" w:lineRule="auto"/>
        <w:jc w:val="both"/>
        <w:rPr>
          <w:rFonts w:ascii="Times New Roman" w:eastAsia="Times New Roman" w:hAnsi="Times New Roman" w:cs="Times New Roman"/>
          <w:sz w:val="24"/>
          <w:szCs w:val="24"/>
          <w:lang w:eastAsia="es-CR"/>
        </w:rPr>
      </w:pPr>
    </w:p>
    <w:p w14:paraId="1AEB339C" w14:textId="2952E627" w:rsidR="00785A2A" w:rsidRPr="006656DA" w:rsidRDefault="00785A2A" w:rsidP="003A33B7">
      <w:pPr>
        <w:spacing w:line="240" w:lineRule="auto"/>
        <w:jc w:val="both"/>
        <w:rPr>
          <w:rFonts w:ascii="Times New Roman" w:eastAsia="Times New Roman" w:hAnsi="Times New Roman" w:cs="Times New Roman"/>
          <w:b/>
          <w:sz w:val="24"/>
          <w:szCs w:val="24"/>
          <w:lang w:eastAsia="es-CR"/>
        </w:rPr>
      </w:pPr>
      <w:r w:rsidRPr="006656DA">
        <w:rPr>
          <w:rFonts w:ascii="Times New Roman" w:eastAsia="Times New Roman" w:hAnsi="Times New Roman" w:cs="Times New Roman"/>
          <w:b/>
          <w:sz w:val="24"/>
          <w:szCs w:val="24"/>
          <w:lang w:eastAsia="es-CR"/>
        </w:rPr>
        <w:t xml:space="preserve">3. Resultados y </w:t>
      </w:r>
      <w:r w:rsidR="00AF48EC">
        <w:rPr>
          <w:rFonts w:ascii="Times New Roman" w:eastAsia="Times New Roman" w:hAnsi="Times New Roman" w:cs="Times New Roman"/>
          <w:b/>
          <w:sz w:val="24"/>
          <w:szCs w:val="24"/>
          <w:lang w:eastAsia="es-CR"/>
        </w:rPr>
        <w:t>d</w:t>
      </w:r>
      <w:r w:rsidR="00AF48EC" w:rsidRPr="006656DA">
        <w:rPr>
          <w:rFonts w:ascii="Times New Roman" w:eastAsia="Times New Roman" w:hAnsi="Times New Roman" w:cs="Times New Roman"/>
          <w:b/>
          <w:sz w:val="24"/>
          <w:szCs w:val="24"/>
          <w:lang w:eastAsia="es-CR"/>
        </w:rPr>
        <w:t>iscusión</w:t>
      </w:r>
    </w:p>
    <w:p w14:paraId="4C2795C1" w14:textId="77777777" w:rsidR="00785A2A" w:rsidRPr="006656DA" w:rsidRDefault="00785A2A" w:rsidP="003A33B7">
      <w:pPr>
        <w:spacing w:line="240" w:lineRule="auto"/>
        <w:jc w:val="both"/>
        <w:rPr>
          <w:rFonts w:ascii="Times New Roman" w:hAnsi="Times New Roman" w:cs="Times New Roman"/>
          <w:b/>
          <w:sz w:val="24"/>
          <w:szCs w:val="24"/>
        </w:rPr>
      </w:pPr>
      <w:r w:rsidRPr="006656DA">
        <w:rPr>
          <w:rFonts w:ascii="Times New Roman" w:hAnsi="Times New Roman" w:cs="Times New Roman"/>
          <w:b/>
          <w:sz w:val="24"/>
          <w:szCs w:val="24"/>
        </w:rPr>
        <w:t>3.1 Distribución temporal de los impactos reportados</w:t>
      </w:r>
    </w:p>
    <w:p w14:paraId="25A8DBCA" w14:textId="6C544087" w:rsidR="00785A2A" w:rsidRDefault="00785A2A" w:rsidP="003A33B7">
      <w:pPr>
        <w:spacing w:after="0" w:line="240" w:lineRule="auto"/>
        <w:jc w:val="both"/>
        <w:rPr>
          <w:rFonts w:ascii="Times New Roman" w:hAnsi="Times New Roman" w:cs="Times New Roman"/>
          <w:sz w:val="24"/>
          <w:szCs w:val="24"/>
        </w:rPr>
      </w:pPr>
      <w:r w:rsidRPr="00C25B20">
        <w:rPr>
          <w:rFonts w:ascii="Times New Roman" w:hAnsi="Times New Roman" w:cs="Times New Roman"/>
          <w:sz w:val="24"/>
          <w:szCs w:val="24"/>
        </w:rPr>
        <w:t>Al analizar la distribución espacial de los impactos en las áreas de estudio (</w:t>
      </w:r>
      <w:r w:rsidRPr="00C25B20">
        <w:rPr>
          <w:rFonts w:ascii="Times New Roman" w:hAnsi="Times New Roman" w:cs="Times New Roman"/>
          <w:b/>
          <w:bCs/>
          <w:sz w:val="24"/>
          <w:szCs w:val="24"/>
        </w:rPr>
        <w:t>Figura</w:t>
      </w:r>
      <w:r w:rsidRPr="00C25B20">
        <w:rPr>
          <w:rFonts w:ascii="Times New Roman" w:hAnsi="Times New Roman" w:cs="Times New Roman"/>
          <w:sz w:val="24"/>
          <w:szCs w:val="24"/>
        </w:rPr>
        <w:t xml:space="preserve"> </w:t>
      </w:r>
      <w:r w:rsidRPr="00C25B20">
        <w:rPr>
          <w:rFonts w:ascii="Times New Roman" w:hAnsi="Times New Roman" w:cs="Times New Roman"/>
          <w:b/>
          <w:bCs/>
          <w:sz w:val="24"/>
          <w:szCs w:val="24"/>
        </w:rPr>
        <w:t>1</w:t>
      </w:r>
      <w:r w:rsidRPr="00C25B20">
        <w:rPr>
          <w:rFonts w:ascii="Times New Roman" w:hAnsi="Times New Roman" w:cs="Times New Roman"/>
          <w:sz w:val="24"/>
          <w:szCs w:val="24"/>
        </w:rPr>
        <w:t>), se reconoce</w:t>
      </w:r>
      <w:r>
        <w:rPr>
          <w:rFonts w:ascii="Times New Roman" w:hAnsi="Times New Roman" w:cs="Times New Roman"/>
          <w:sz w:val="24"/>
          <w:szCs w:val="24"/>
        </w:rPr>
        <w:t xml:space="preserve"> que muchos de estos están ligados al efecto de El Niño-Oscilación del Sur (ENOS), este es el caso de los años 1972-1973, 1982-1983 y 1997-1998, en donde el ENOS presentaba una intensidad especialmente fuerte </w:t>
      </w:r>
      <w:r w:rsidRPr="001415C3">
        <w:rPr>
          <w:rFonts w:ascii="Times New Roman" w:hAnsi="Times New Roman" w:cs="Times New Roman"/>
          <w:color w:val="2E74B5" w:themeColor="accent1" w:themeShade="BF"/>
          <w:sz w:val="24"/>
          <w:szCs w:val="24"/>
        </w:rPr>
        <w:t>(</w:t>
      </w:r>
      <w:proofErr w:type="spellStart"/>
      <w:r w:rsidRPr="001415C3">
        <w:rPr>
          <w:rFonts w:ascii="Times New Roman" w:hAnsi="Times New Roman" w:cs="Times New Roman"/>
          <w:color w:val="2E74B5" w:themeColor="accent1" w:themeShade="BF"/>
          <w:sz w:val="24"/>
          <w:szCs w:val="24"/>
        </w:rPr>
        <w:t>Wolter</w:t>
      </w:r>
      <w:proofErr w:type="spellEnd"/>
      <w:r w:rsidRPr="001415C3">
        <w:rPr>
          <w:rFonts w:ascii="Times New Roman" w:hAnsi="Times New Roman" w:cs="Times New Roman"/>
          <w:color w:val="2E74B5" w:themeColor="accent1" w:themeShade="BF"/>
          <w:sz w:val="24"/>
          <w:szCs w:val="24"/>
        </w:rPr>
        <w:t xml:space="preserve"> &amp; </w:t>
      </w:r>
      <w:proofErr w:type="spellStart"/>
      <w:r w:rsidRPr="001415C3">
        <w:rPr>
          <w:rFonts w:ascii="Times New Roman" w:hAnsi="Times New Roman" w:cs="Times New Roman"/>
          <w:color w:val="2E74B5" w:themeColor="accent1" w:themeShade="BF"/>
          <w:sz w:val="24"/>
          <w:szCs w:val="24"/>
        </w:rPr>
        <w:t>Timlin</w:t>
      </w:r>
      <w:proofErr w:type="spellEnd"/>
      <w:r w:rsidRPr="001415C3">
        <w:rPr>
          <w:rFonts w:ascii="Times New Roman" w:hAnsi="Times New Roman" w:cs="Times New Roman"/>
          <w:color w:val="2E74B5" w:themeColor="accent1" w:themeShade="BF"/>
          <w:sz w:val="24"/>
          <w:szCs w:val="24"/>
        </w:rPr>
        <w:t>, 1998)</w:t>
      </w:r>
      <w:r>
        <w:rPr>
          <w:rFonts w:ascii="Times New Roman" w:hAnsi="Times New Roman" w:cs="Times New Roman"/>
          <w:sz w:val="24"/>
          <w:szCs w:val="24"/>
        </w:rPr>
        <w:t>. Se observa además casos en los que hay cantones mucho más sensibles ante l</w:t>
      </w:r>
      <w:r w:rsidRPr="00C25B20">
        <w:rPr>
          <w:rFonts w:ascii="Times New Roman" w:hAnsi="Times New Roman" w:cs="Times New Roman"/>
          <w:sz w:val="24"/>
          <w:szCs w:val="24"/>
        </w:rPr>
        <w:t>a sequía, como por ejemplo Abangares en el año 1972 o Santa Cruz en 1998; sin embargo, en otras</w:t>
      </w:r>
      <w:r>
        <w:rPr>
          <w:rFonts w:ascii="Times New Roman" w:hAnsi="Times New Roman" w:cs="Times New Roman"/>
          <w:sz w:val="24"/>
          <w:szCs w:val="24"/>
        </w:rPr>
        <w:t xml:space="preserve"> ocasiones el impacto parece ser general en todo Guanacaste.</w:t>
      </w:r>
    </w:p>
    <w:p w14:paraId="5A04A395" w14:textId="77777777" w:rsidR="00C0130F" w:rsidRDefault="00C0130F" w:rsidP="003A33B7">
      <w:pPr>
        <w:spacing w:after="0" w:line="240" w:lineRule="auto"/>
        <w:jc w:val="both"/>
        <w:rPr>
          <w:rFonts w:ascii="Times New Roman" w:hAnsi="Times New Roman" w:cs="Times New Roman"/>
          <w:sz w:val="24"/>
          <w:szCs w:val="24"/>
        </w:rPr>
      </w:pPr>
    </w:p>
    <w:p w14:paraId="7F0464BD" w14:textId="77777777" w:rsidR="00785A2A" w:rsidRDefault="00785A2A" w:rsidP="003A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Contrario a lo anterior, existen años en los que no se d</w:t>
      </w:r>
      <w:r w:rsidRPr="00C25B20">
        <w:rPr>
          <w:rFonts w:ascii="Times New Roman" w:hAnsi="Times New Roman" w:cs="Times New Roman"/>
          <w:sz w:val="24"/>
          <w:szCs w:val="24"/>
        </w:rPr>
        <w:t>etectan impactos por sequías, esto se debe a periodos con condiciones neutras, más húmedas de lo</w:t>
      </w:r>
      <w:r>
        <w:rPr>
          <w:rFonts w:ascii="Times New Roman" w:hAnsi="Times New Roman" w:cs="Times New Roman"/>
          <w:sz w:val="24"/>
          <w:szCs w:val="24"/>
        </w:rPr>
        <w:t xml:space="preserve"> normal o bajo el efecto de la Niña: 1970-1971 o 1974-1975 (</w:t>
      </w:r>
      <w:r w:rsidRPr="007007B5">
        <w:rPr>
          <w:rFonts w:ascii="Times New Roman" w:hAnsi="Times New Roman" w:cs="Times New Roman"/>
          <w:b/>
          <w:bCs/>
          <w:sz w:val="24"/>
          <w:szCs w:val="24"/>
        </w:rPr>
        <w:t>Figura 1</w:t>
      </w:r>
      <w:r>
        <w:rPr>
          <w:rFonts w:ascii="Times New Roman" w:hAnsi="Times New Roman" w:cs="Times New Roman"/>
          <w:sz w:val="24"/>
          <w:szCs w:val="24"/>
        </w:rPr>
        <w:t xml:space="preserve">). </w:t>
      </w:r>
    </w:p>
    <w:p w14:paraId="6699B027" w14:textId="77777777" w:rsidR="00C0130F" w:rsidRDefault="00C0130F" w:rsidP="003A33B7">
      <w:pPr>
        <w:spacing w:after="0" w:line="240" w:lineRule="auto"/>
        <w:jc w:val="both"/>
        <w:rPr>
          <w:rFonts w:ascii="Times New Roman" w:hAnsi="Times New Roman" w:cs="Times New Roman"/>
          <w:sz w:val="24"/>
          <w:szCs w:val="24"/>
        </w:rPr>
      </w:pPr>
    </w:p>
    <w:p w14:paraId="3107ADFF" w14:textId="77777777" w:rsidR="00785A2A" w:rsidRDefault="00785A2A" w:rsidP="003A33B7">
      <w:pPr>
        <w:spacing w:line="240" w:lineRule="auto"/>
        <w:jc w:val="both"/>
        <w:rPr>
          <w:rFonts w:ascii="Times New Roman" w:hAnsi="Times New Roman" w:cs="Times New Roman"/>
          <w:sz w:val="24"/>
          <w:szCs w:val="24"/>
        </w:rPr>
      </w:pPr>
      <w:r>
        <w:rPr>
          <w:noProof/>
          <w:lang w:val="es-ES" w:eastAsia="es-ES"/>
        </w:rPr>
        <w:drawing>
          <wp:inline distT="0" distB="0" distL="0" distR="0" wp14:anchorId="3B55379F" wp14:editId="4F4396D8">
            <wp:extent cx="5612130" cy="2615565"/>
            <wp:effectExtent l="0" t="0" r="7620" b="13335"/>
            <wp:docPr id="1" name="Gráfico 1">
              <a:extLst xmlns:a="http://schemas.openxmlformats.org/drawingml/2006/main">
                <a:ext uri="{FF2B5EF4-FFF2-40B4-BE49-F238E27FC236}">
                  <a16:creationId xmlns:a16="http://schemas.microsoft.com/office/drawing/2014/main" id="{B0DA0B03-3AF7-4869-B7ED-C4D73939D6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AAE3B6" w14:textId="3CE0E0BC" w:rsidR="00785A2A" w:rsidRDefault="00785A2A" w:rsidP="003A33B7">
      <w:pPr>
        <w:spacing w:after="0" w:line="240" w:lineRule="auto"/>
        <w:jc w:val="both"/>
        <w:rPr>
          <w:rFonts w:ascii="Times New Roman" w:hAnsi="Times New Roman" w:cs="Times New Roman"/>
          <w:sz w:val="24"/>
          <w:szCs w:val="24"/>
        </w:rPr>
      </w:pPr>
      <w:r w:rsidRPr="007007B5">
        <w:rPr>
          <w:rFonts w:ascii="Times New Roman" w:hAnsi="Times New Roman" w:cs="Times New Roman"/>
          <w:b/>
          <w:bCs/>
          <w:sz w:val="24"/>
          <w:szCs w:val="24"/>
        </w:rPr>
        <w:t>Figura</w:t>
      </w:r>
      <w:r>
        <w:rPr>
          <w:rFonts w:ascii="Times New Roman" w:hAnsi="Times New Roman" w:cs="Times New Roman"/>
          <w:sz w:val="24"/>
          <w:szCs w:val="24"/>
        </w:rPr>
        <w:t xml:space="preserve"> </w:t>
      </w:r>
      <w:r w:rsidRPr="007007B5">
        <w:rPr>
          <w:rFonts w:ascii="Times New Roman" w:hAnsi="Times New Roman" w:cs="Times New Roman"/>
          <w:b/>
          <w:bCs/>
          <w:sz w:val="24"/>
          <w:szCs w:val="24"/>
        </w:rPr>
        <w:t>1</w:t>
      </w:r>
      <w:r>
        <w:rPr>
          <w:rFonts w:ascii="Times New Roman" w:hAnsi="Times New Roman" w:cs="Times New Roman"/>
          <w:sz w:val="24"/>
          <w:szCs w:val="24"/>
        </w:rPr>
        <w:t>. Distribución de los impactos socio-productivos en el periodo 1970-1999</w:t>
      </w:r>
      <w:r w:rsidR="00C25B20">
        <w:rPr>
          <w:rFonts w:ascii="Times New Roman" w:hAnsi="Times New Roman" w:cs="Times New Roman"/>
          <w:sz w:val="24"/>
          <w:szCs w:val="24"/>
        </w:rPr>
        <w:t>.</w:t>
      </w:r>
    </w:p>
    <w:p w14:paraId="4CEE68F3" w14:textId="48C4B1AC" w:rsidR="001415C3" w:rsidRPr="001415C3" w:rsidRDefault="001415C3" w:rsidP="003A33B7">
      <w:pPr>
        <w:spacing w:after="0" w:line="240" w:lineRule="auto"/>
        <w:jc w:val="both"/>
        <w:rPr>
          <w:rFonts w:ascii="Times New Roman" w:hAnsi="Times New Roman" w:cs="Times New Roman"/>
          <w:i/>
          <w:iCs/>
          <w:sz w:val="24"/>
          <w:szCs w:val="24"/>
          <w:lang w:val="en-US"/>
        </w:rPr>
      </w:pPr>
      <w:r w:rsidRPr="001415C3">
        <w:rPr>
          <w:rFonts w:ascii="Times New Roman" w:hAnsi="Times New Roman" w:cs="Times New Roman"/>
          <w:b/>
          <w:bCs/>
          <w:i/>
          <w:iCs/>
          <w:sz w:val="24"/>
          <w:szCs w:val="24"/>
          <w:lang w:val="en-US"/>
        </w:rPr>
        <w:t>Figure 1</w:t>
      </w:r>
      <w:r w:rsidRPr="001415C3">
        <w:rPr>
          <w:rFonts w:ascii="Times New Roman" w:hAnsi="Times New Roman" w:cs="Times New Roman"/>
          <w:i/>
          <w:iCs/>
          <w:sz w:val="24"/>
          <w:szCs w:val="24"/>
          <w:lang w:val="en-US"/>
        </w:rPr>
        <w:t>. Distribution of socio-productive impacts in the period 1970-1999</w:t>
      </w:r>
      <w:r w:rsidR="00C25B20">
        <w:rPr>
          <w:rFonts w:ascii="Times New Roman" w:hAnsi="Times New Roman" w:cs="Times New Roman"/>
          <w:i/>
          <w:iCs/>
          <w:sz w:val="24"/>
          <w:szCs w:val="24"/>
          <w:lang w:val="en-US"/>
        </w:rPr>
        <w:t>.</w:t>
      </w:r>
    </w:p>
    <w:p w14:paraId="713D1614" w14:textId="77777777" w:rsidR="001415C3" w:rsidRPr="00DF6CB0" w:rsidRDefault="001415C3" w:rsidP="003A33B7">
      <w:pPr>
        <w:spacing w:after="0" w:line="240" w:lineRule="auto"/>
        <w:jc w:val="both"/>
        <w:rPr>
          <w:rFonts w:ascii="Times New Roman" w:hAnsi="Times New Roman" w:cs="Times New Roman"/>
          <w:sz w:val="24"/>
          <w:szCs w:val="24"/>
          <w:lang w:val="en-US"/>
        </w:rPr>
      </w:pPr>
    </w:p>
    <w:p w14:paraId="4F84FB5F" w14:textId="15C51E79" w:rsidR="00785A2A" w:rsidRDefault="00785A2A" w:rsidP="003A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tipos de impacto son variados</w:t>
      </w:r>
      <w:r w:rsidR="00C25B20">
        <w:rPr>
          <w:rFonts w:ascii="Times New Roman" w:hAnsi="Times New Roman" w:cs="Times New Roman"/>
          <w:sz w:val="24"/>
          <w:szCs w:val="24"/>
        </w:rPr>
        <w:t>;</w:t>
      </w:r>
      <w:r>
        <w:rPr>
          <w:rFonts w:ascii="Times New Roman" w:hAnsi="Times New Roman" w:cs="Times New Roman"/>
          <w:sz w:val="24"/>
          <w:szCs w:val="24"/>
        </w:rPr>
        <w:t xml:space="preserve"> sin embargo, los sectores más afectados siempre son la agricultura y la ganadería: pérdida de cosechas </w:t>
      </w:r>
      <w:r w:rsidRPr="00C25B20">
        <w:rPr>
          <w:rFonts w:ascii="Times New Roman" w:hAnsi="Times New Roman" w:cs="Times New Roman"/>
          <w:sz w:val="24"/>
          <w:szCs w:val="24"/>
        </w:rPr>
        <w:t>principalmente en granos básicos (arroz, frijoles y maíz), muerte de ganado asociado a falta de pasturas o falta de agua. Más información sobre impactos agrícolas por sequías se</w:t>
      </w:r>
      <w:r>
        <w:rPr>
          <w:rFonts w:ascii="Times New Roman" w:hAnsi="Times New Roman" w:cs="Times New Roman"/>
          <w:sz w:val="24"/>
          <w:szCs w:val="24"/>
        </w:rPr>
        <w:t xml:space="preserve"> puede encontrar en </w:t>
      </w:r>
      <w:r w:rsidRPr="001415C3">
        <w:rPr>
          <w:rFonts w:ascii="Times New Roman" w:hAnsi="Times New Roman" w:cs="Times New Roman"/>
          <w:color w:val="2E74B5" w:themeColor="accent1" w:themeShade="BF"/>
          <w:sz w:val="24"/>
          <w:szCs w:val="24"/>
        </w:rPr>
        <w:t xml:space="preserve">Calvo </w:t>
      </w:r>
      <w:r w:rsidR="00B1543B" w:rsidRPr="001415C3">
        <w:rPr>
          <w:rFonts w:ascii="Times New Roman" w:hAnsi="Times New Roman" w:cs="Times New Roman"/>
          <w:i/>
          <w:iCs/>
          <w:color w:val="2E74B5" w:themeColor="accent1" w:themeShade="BF"/>
          <w:sz w:val="24"/>
          <w:szCs w:val="24"/>
        </w:rPr>
        <w:t>et al.</w:t>
      </w:r>
      <w:r w:rsidRPr="001415C3">
        <w:rPr>
          <w:rFonts w:ascii="Times New Roman" w:hAnsi="Times New Roman" w:cs="Times New Roman"/>
          <w:color w:val="2E74B5" w:themeColor="accent1" w:themeShade="BF"/>
          <w:sz w:val="24"/>
          <w:szCs w:val="24"/>
        </w:rPr>
        <w:t xml:space="preserve"> (2018). </w:t>
      </w:r>
      <w:r>
        <w:rPr>
          <w:rFonts w:ascii="Times New Roman" w:hAnsi="Times New Roman" w:cs="Times New Roman"/>
          <w:sz w:val="24"/>
          <w:szCs w:val="24"/>
        </w:rPr>
        <w:t xml:space="preserve">A estos impactos se le debe de sumar todos </w:t>
      </w:r>
      <w:r w:rsidRPr="00C25B20">
        <w:rPr>
          <w:rFonts w:ascii="Times New Roman" w:hAnsi="Times New Roman" w:cs="Times New Roman"/>
          <w:sz w:val="24"/>
          <w:szCs w:val="24"/>
        </w:rPr>
        <w:t xml:space="preserve">los asociados al consumo de recurso hídrico para las diferentes actividades realizadas por la población, </w:t>
      </w:r>
      <w:r w:rsidR="00A21394" w:rsidRPr="00C25B20">
        <w:rPr>
          <w:rFonts w:ascii="Times New Roman" w:hAnsi="Times New Roman" w:cs="Times New Roman"/>
          <w:sz w:val="24"/>
          <w:szCs w:val="24"/>
        </w:rPr>
        <w:t xml:space="preserve">en especial los </w:t>
      </w:r>
      <w:r w:rsidRPr="00C25B20">
        <w:rPr>
          <w:rFonts w:ascii="Times New Roman" w:hAnsi="Times New Roman" w:cs="Times New Roman"/>
          <w:sz w:val="24"/>
          <w:szCs w:val="24"/>
        </w:rPr>
        <w:t>racionamientos o faltantes del recurso durante varios días. Cabe mencionar que originalmente se pretendía hacer un análisis diferenciando para cada uno de los impactos que se estaban reportando</w:t>
      </w:r>
      <w:r w:rsidR="00C25B20">
        <w:rPr>
          <w:rFonts w:ascii="Times New Roman" w:hAnsi="Times New Roman" w:cs="Times New Roman"/>
          <w:sz w:val="24"/>
          <w:szCs w:val="24"/>
        </w:rPr>
        <w:t>;</w:t>
      </w:r>
      <w:r w:rsidRPr="00C25B20">
        <w:rPr>
          <w:rFonts w:ascii="Times New Roman" w:hAnsi="Times New Roman" w:cs="Times New Roman"/>
          <w:sz w:val="24"/>
          <w:szCs w:val="24"/>
        </w:rPr>
        <w:t xml:space="preserve"> sin embargo, en las bases de datos consultadas no siempre aparecía el sector que fue afectado o el tipo de impacto. Por ello se tuvo que hacer un análisis mucho más g</w:t>
      </w:r>
      <w:r w:rsidRPr="00533524">
        <w:rPr>
          <w:rFonts w:ascii="Times New Roman" w:hAnsi="Times New Roman" w:cs="Times New Roman"/>
          <w:sz w:val="24"/>
          <w:szCs w:val="24"/>
        </w:rPr>
        <w:t xml:space="preserve">eneral, para analizar impactos más específicos recomendamos la publicación de </w:t>
      </w:r>
      <w:r w:rsidRPr="001415C3">
        <w:rPr>
          <w:rFonts w:ascii="Times New Roman" w:hAnsi="Times New Roman" w:cs="Times New Roman"/>
          <w:color w:val="2E74B5" w:themeColor="accent1" w:themeShade="BF"/>
          <w:sz w:val="24"/>
          <w:szCs w:val="24"/>
        </w:rPr>
        <w:t xml:space="preserve">Calvo </w:t>
      </w:r>
      <w:r w:rsidRPr="001415C3">
        <w:rPr>
          <w:rFonts w:ascii="Times New Roman" w:hAnsi="Times New Roman" w:cs="Times New Roman"/>
          <w:i/>
          <w:iCs/>
          <w:color w:val="2E74B5" w:themeColor="accent1" w:themeShade="BF"/>
          <w:sz w:val="24"/>
          <w:szCs w:val="24"/>
        </w:rPr>
        <w:t>et al</w:t>
      </w:r>
      <w:r w:rsidR="001415C3" w:rsidRPr="001415C3">
        <w:rPr>
          <w:rFonts w:ascii="Times New Roman" w:hAnsi="Times New Roman" w:cs="Times New Roman"/>
          <w:color w:val="2E74B5" w:themeColor="accent1" w:themeShade="BF"/>
          <w:sz w:val="24"/>
          <w:szCs w:val="24"/>
        </w:rPr>
        <w:t>.</w:t>
      </w:r>
      <w:r w:rsidRPr="001415C3">
        <w:rPr>
          <w:rFonts w:ascii="Times New Roman" w:hAnsi="Times New Roman" w:cs="Times New Roman"/>
          <w:color w:val="2E74B5" w:themeColor="accent1" w:themeShade="BF"/>
          <w:sz w:val="24"/>
          <w:szCs w:val="24"/>
        </w:rPr>
        <w:t xml:space="preserve"> (2018) </w:t>
      </w:r>
      <w:r w:rsidRPr="00533524">
        <w:rPr>
          <w:rFonts w:ascii="Times New Roman" w:hAnsi="Times New Roman" w:cs="Times New Roman"/>
          <w:sz w:val="24"/>
          <w:szCs w:val="24"/>
        </w:rPr>
        <w:t xml:space="preserve">o </w:t>
      </w:r>
      <w:r w:rsidRPr="001415C3">
        <w:rPr>
          <w:rFonts w:ascii="Times New Roman" w:hAnsi="Times New Roman" w:cs="Times New Roman"/>
          <w:color w:val="2E74B5" w:themeColor="accent1" w:themeShade="BF"/>
          <w:sz w:val="24"/>
          <w:szCs w:val="24"/>
        </w:rPr>
        <w:t xml:space="preserve">Pérez-Briceño </w:t>
      </w:r>
      <w:r w:rsidRPr="001415C3">
        <w:rPr>
          <w:rFonts w:ascii="Times New Roman" w:hAnsi="Times New Roman" w:cs="Times New Roman"/>
          <w:i/>
          <w:iCs/>
          <w:color w:val="2E74B5" w:themeColor="accent1" w:themeShade="BF"/>
          <w:sz w:val="24"/>
          <w:szCs w:val="24"/>
        </w:rPr>
        <w:t>et al</w:t>
      </w:r>
      <w:r w:rsidR="001415C3" w:rsidRPr="001415C3">
        <w:rPr>
          <w:rFonts w:ascii="Times New Roman" w:hAnsi="Times New Roman" w:cs="Times New Roman"/>
          <w:i/>
          <w:iCs/>
          <w:color w:val="2E74B5" w:themeColor="accent1" w:themeShade="BF"/>
          <w:sz w:val="24"/>
          <w:szCs w:val="24"/>
        </w:rPr>
        <w:t>.</w:t>
      </w:r>
      <w:r w:rsidRPr="001415C3">
        <w:rPr>
          <w:rFonts w:ascii="Times New Roman" w:hAnsi="Times New Roman" w:cs="Times New Roman"/>
          <w:color w:val="2E74B5" w:themeColor="accent1" w:themeShade="BF"/>
          <w:sz w:val="24"/>
          <w:szCs w:val="24"/>
        </w:rPr>
        <w:t xml:space="preserve"> (2016)</w:t>
      </w:r>
      <w:r w:rsidRPr="00533524">
        <w:rPr>
          <w:rFonts w:ascii="Times New Roman" w:hAnsi="Times New Roman" w:cs="Times New Roman"/>
          <w:sz w:val="24"/>
          <w:szCs w:val="24"/>
        </w:rPr>
        <w:t>.</w:t>
      </w:r>
    </w:p>
    <w:p w14:paraId="3BAC39F6" w14:textId="77777777" w:rsidR="00C0130F" w:rsidRDefault="00C0130F" w:rsidP="003A33B7">
      <w:pPr>
        <w:spacing w:after="0" w:line="240" w:lineRule="auto"/>
        <w:jc w:val="both"/>
        <w:rPr>
          <w:rFonts w:ascii="Times New Roman" w:hAnsi="Times New Roman" w:cs="Times New Roman"/>
          <w:sz w:val="24"/>
          <w:szCs w:val="24"/>
        </w:rPr>
      </w:pPr>
    </w:p>
    <w:p w14:paraId="59387306" w14:textId="77777777" w:rsidR="00785A2A" w:rsidRDefault="00785A2A" w:rsidP="003A33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F45247">
        <w:rPr>
          <w:rFonts w:ascii="Times New Roman" w:hAnsi="Times New Roman" w:cs="Times New Roman"/>
          <w:b/>
          <w:sz w:val="24"/>
          <w:szCs w:val="24"/>
        </w:rPr>
        <w:t>Comportamiento de los índices de sequía utilizados</w:t>
      </w:r>
    </w:p>
    <w:p w14:paraId="65A19328" w14:textId="77777777" w:rsidR="00C0130F" w:rsidRPr="00F45247" w:rsidRDefault="00C0130F" w:rsidP="003A33B7">
      <w:pPr>
        <w:spacing w:after="0" w:line="240" w:lineRule="auto"/>
        <w:jc w:val="both"/>
        <w:rPr>
          <w:rFonts w:ascii="Times New Roman" w:hAnsi="Times New Roman" w:cs="Times New Roman"/>
          <w:b/>
          <w:sz w:val="24"/>
          <w:szCs w:val="24"/>
        </w:rPr>
      </w:pPr>
    </w:p>
    <w:p w14:paraId="0297478B" w14:textId="76173D4B" w:rsidR="00785A2A" w:rsidRDefault="00785A2A" w:rsidP="003A33B7">
      <w:pPr>
        <w:spacing w:after="0" w:line="240" w:lineRule="auto"/>
        <w:jc w:val="both"/>
      </w:pPr>
      <w:r>
        <w:rPr>
          <w:rFonts w:ascii="Times New Roman" w:hAnsi="Times New Roman" w:cs="Times New Roman"/>
          <w:sz w:val="24"/>
          <w:szCs w:val="24"/>
        </w:rPr>
        <w:t>Se encuentra que todos l</w:t>
      </w:r>
      <w:r w:rsidRPr="00C25B20">
        <w:rPr>
          <w:rFonts w:ascii="Times New Roman" w:hAnsi="Times New Roman" w:cs="Times New Roman"/>
          <w:sz w:val="24"/>
          <w:szCs w:val="24"/>
        </w:rPr>
        <w:t>os índices reaccionan de forma distinta</w:t>
      </w:r>
      <w:r w:rsidR="00037341" w:rsidRPr="00C25B20">
        <w:rPr>
          <w:rFonts w:ascii="Times New Roman" w:hAnsi="Times New Roman" w:cs="Times New Roman"/>
          <w:sz w:val="24"/>
          <w:szCs w:val="24"/>
        </w:rPr>
        <w:t>,</w:t>
      </w:r>
      <w:r w:rsidRPr="00C25B20">
        <w:rPr>
          <w:rFonts w:ascii="Times New Roman" w:hAnsi="Times New Roman" w:cs="Times New Roman"/>
          <w:sz w:val="24"/>
          <w:szCs w:val="24"/>
        </w:rPr>
        <w:t xml:space="preserve"> </w:t>
      </w:r>
      <w:r w:rsidR="00037341" w:rsidRPr="00C25B20">
        <w:rPr>
          <w:rFonts w:ascii="Times New Roman" w:hAnsi="Times New Roman" w:cs="Times New Roman"/>
          <w:sz w:val="24"/>
          <w:szCs w:val="24"/>
        </w:rPr>
        <w:t xml:space="preserve">depende </w:t>
      </w:r>
      <w:r w:rsidRPr="00C25B20">
        <w:rPr>
          <w:rFonts w:ascii="Times New Roman" w:hAnsi="Times New Roman" w:cs="Times New Roman"/>
          <w:sz w:val="24"/>
          <w:szCs w:val="24"/>
        </w:rPr>
        <w:t>del lugar que se esté analizando (</w:t>
      </w:r>
      <w:r w:rsidRPr="00C25B20">
        <w:rPr>
          <w:rFonts w:ascii="Times New Roman" w:hAnsi="Times New Roman" w:cs="Times New Roman"/>
          <w:b/>
          <w:bCs/>
          <w:sz w:val="24"/>
          <w:szCs w:val="24"/>
        </w:rPr>
        <w:t>Figura 2</w:t>
      </w:r>
      <w:r w:rsidRPr="00C25B20">
        <w:rPr>
          <w:rFonts w:ascii="Times New Roman" w:hAnsi="Times New Roman" w:cs="Times New Roman"/>
          <w:sz w:val="24"/>
          <w:szCs w:val="24"/>
        </w:rPr>
        <w:t>). Esto se puede deber a diferentes factores, por ejemplo: la metodología con la que se calcula cada uno de los índices, datos de entrada, el tipo de sequía que tratan de reconocer (meteorológica, agrícola</w:t>
      </w:r>
      <w:r>
        <w:rPr>
          <w:rFonts w:ascii="Times New Roman" w:hAnsi="Times New Roman" w:cs="Times New Roman"/>
          <w:sz w:val="24"/>
          <w:szCs w:val="24"/>
        </w:rPr>
        <w:t xml:space="preserve"> o hidrológica) o bien las condiciones físicas de cada uno de los lugares.</w:t>
      </w:r>
      <w:r w:rsidRPr="0049550B">
        <w:t xml:space="preserve"> </w:t>
      </w:r>
    </w:p>
    <w:p w14:paraId="00A04317" w14:textId="77777777" w:rsidR="00785A2A" w:rsidRDefault="00785A2A" w:rsidP="003A33B7">
      <w:pPr>
        <w:spacing w:line="240" w:lineRule="auto"/>
        <w:jc w:val="center"/>
        <w:rPr>
          <w:rFonts w:ascii="Times New Roman" w:hAnsi="Times New Roman" w:cs="Times New Roman"/>
          <w:sz w:val="24"/>
          <w:szCs w:val="24"/>
        </w:rPr>
      </w:pPr>
      <w:r w:rsidRPr="00C91E70">
        <w:rPr>
          <w:rFonts w:ascii="Times New Roman" w:hAnsi="Times New Roman" w:cs="Times New Roman"/>
          <w:noProof/>
          <w:sz w:val="24"/>
          <w:szCs w:val="24"/>
          <w:lang w:val="es-ES" w:eastAsia="es-ES"/>
        </w:rPr>
        <w:drawing>
          <wp:inline distT="0" distB="0" distL="0" distR="0" wp14:anchorId="6EFEAC44" wp14:editId="3B2397B4">
            <wp:extent cx="6286128" cy="3535680"/>
            <wp:effectExtent l="0" t="0" r="635"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94408" cy="3540337"/>
                    </a:xfrm>
                    <a:prstGeom prst="rect">
                      <a:avLst/>
                    </a:prstGeom>
                  </pic:spPr>
                </pic:pic>
              </a:graphicData>
            </a:graphic>
          </wp:inline>
        </w:drawing>
      </w:r>
    </w:p>
    <w:p w14:paraId="1F3A878D" w14:textId="11C5C126" w:rsidR="00785A2A" w:rsidRDefault="00785A2A" w:rsidP="003A33B7">
      <w:pPr>
        <w:spacing w:after="0" w:line="240" w:lineRule="auto"/>
        <w:ind w:left="993" w:hanging="993"/>
        <w:jc w:val="both"/>
        <w:rPr>
          <w:rFonts w:ascii="Times New Roman" w:hAnsi="Times New Roman" w:cs="Times New Roman"/>
          <w:sz w:val="24"/>
          <w:szCs w:val="24"/>
        </w:rPr>
      </w:pPr>
      <w:r w:rsidRPr="007007B5">
        <w:rPr>
          <w:rFonts w:ascii="Times New Roman" w:hAnsi="Times New Roman" w:cs="Times New Roman"/>
          <w:b/>
          <w:bCs/>
          <w:sz w:val="24"/>
          <w:szCs w:val="24"/>
        </w:rPr>
        <w:t>Figura 2.</w:t>
      </w:r>
      <w:r>
        <w:rPr>
          <w:rFonts w:ascii="Times New Roman" w:hAnsi="Times New Roman" w:cs="Times New Roman"/>
          <w:sz w:val="24"/>
          <w:szCs w:val="24"/>
        </w:rPr>
        <w:t xml:space="preserve"> Series de tiempo de los índices de sequía utilizados en el estudio para: (A) PDSI, (B) PHDI, (C) índice Z, (D) </w:t>
      </w:r>
      <w:proofErr w:type="spellStart"/>
      <w:r>
        <w:rPr>
          <w:rFonts w:ascii="Times New Roman" w:hAnsi="Times New Roman" w:cs="Times New Roman"/>
          <w:sz w:val="24"/>
          <w:szCs w:val="24"/>
        </w:rPr>
        <w:t>mRAI</w:t>
      </w:r>
      <w:proofErr w:type="spellEnd"/>
      <w:r>
        <w:rPr>
          <w:rFonts w:ascii="Times New Roman" w:hAnsi="Times New Roman" w:cs="Times New Roman"/>
          <w:sz w:val="24"/>
          <w:szCs w:val="24"/>
        </w:rPr>
        <w:t>, (E) RDI, (F) SPI 6 y (G) SPI 12. En color azul se encuentran los valores para Abangares, naranja Liberia y gris Santa Cruz</w:t>
      </w:r>
      <w:r w:rsidR="003A33B7">
        <w:rPr>
          <w:rFonts w:ascii="Times New Roman" w:hAnsi="Times New Roman" w:cs="Times New Roman"/>
          <w:sz w:val="24"/>
          <w:szCs w:val="24"/>
        </w:rPr>
        <w:t>.</w:t>
      </w:r>
    </w:p>
    <w:p w14:paraId="236EED8E" w14:textId="6A8F7DC8" w:rsidR="001415C3" w:rsidRPr="001415C3" w:rsidRDefault="001415C3" w:rsidP="003A33B7">
      <w:pPr>
        <w:spacing w:after="0" w:line="240" w:lineRule="auto"/>
        <w:ind w:left="993" w:hanging="993"/>
        <w:jc w:val="both"/>
        <w:rPr>
          <w:rFonts w:ascii="Times New Roman" w:hAnsi="Times New Roman" w:cs="Times New Roman"/>
          <w:i/>
          <w:iCs/>
          <w:sz w:val="24"/>
          <w:szCs w:val="24"/>
          <w:lang w:val="en-US"/>
        </w:rPr>
      </w:pPr>
      <w:r w:rsidRPr="001415C3">
        <w:rPr>
          <w:rFonts w:ascii="Times New Roman" w:hAnsi="Times New Roman" w:cs="Times New Roman"/>
          <w:b/>
          <w:bCs/>
          <w:i/>
          <w:iCs/>
          <w:sz w:val="24"/>
          <w:szCs w:val="24"/>
          <w:lang w:val="en-US"/>
        </w:rPr>
        <w:t>Figure 2.</w:t>
      </w:r>
      <w:r w:rsidRPr="001415C3">
        <w:rPr>
          <w:rFonts w:ascii="Times New Roman" w:hAnsi="Times New Roman" w:cs="Times New Roman"/>
          <w:i/>
          <w:iCs/>
          <w:sz w:val="24"/>
          <w:szCs w:val="24"/>
          <w:lang w:val="en-US"/>
        </w:rPr>
        <w:t xml:space="preserve"> Time series of drought indices used in the study for: (A) PDSI, (B) PHDI, (C) Z index, (D) </w:t>
      </w:r>
      <w:proofErr w:type="spellStart"/>
      <w:r w:rsidRPr="001415C3">
        <w:rPr>
          <w:rFonts w:ascii="Times New Roman" w:hAnsi="Times New Roman" w:cs="Times New Roman"/>
          <w:i/>
          <w:iCs/>
          <w:sz w:val="24"/>
          <w:szCs w:val="24"/>
          <w:lang w:val="en-US"/>
        </w:rPr>
        <w:t>mRAI</w:t>
      </w:r>
      <w:proofErr w:type="spellEnd"/>
      <w:r w:rsidRPr="001415C3">
        <w:rPr>
          <w:rFonts w:ascii="Times New Roman" w:hAnsi="Times New Roman" w:cs="Times New Roman"/>
          <w:i/>
          <w:iCs/>
          <w:sz w:val="24"/>
          <w:szCs w:val="24"/>
          <w:lang w:val="en-US"/>
        </w:rPr>
        <w:t xml:space="preserve">, (E) RDI, (F) SPI 6 and (G) SPI 12. The </w:t>
      </w:r>
      <w:r>
        <w:rPr>
          <w:rFonts w:ascii="Times New Roman" w:hAnsi="Times New Roman" w:cs="Times New Roman"/>
          <w:i/>
          <w:iCs/>
          <w:sz w:val="24"/>
          <w:szCs w:val="24"/>
          <w:lang w:val="en-US"/>
        </w:rPr>
        <w:t xml:space="preserve">blue </w:t>
      </w:r>
      <w:r w:rsidRPr="001415C3">
        <w:rPr>
          <w:rFonts w:ascii="Times New Roman" w:hAnsi="Times New Roman" w:cs="Times New Roman"/>
          <w:i/>
          <w:iCs/>
          <w:sz w:val="24"/>
          <w:szCs w:val="24"/>
          <w:lang w:val="en-US"/>
        </w:rPr>
        <w:t xml:space="preserve">values </w:t>
      </w:r>
      <w:r>
        <w:rPr>
          <w:rFonts w:ascii="Times New Roman" w:hAnsi="Times New Roman" w:cs="Times New Roman"/>
          <w:i/>
          <w:iCs/>
          <w:sz w:val="24"/>
          <w:szCs w:val="24"/>
          <w:lang w:val="en-US"/>
        </w:rPr>
        <w:t xml:space="preserve">are </w:t>
      </w:r>
      <w:r w:rsidRPr="001415C3">
        <w:rPr>
          <w:rFonts w:ascii="Times New Roman" w:hAnsi="Times New Roman" w:cs="Times New Roman"/>
          <w:i/>
          <w:iCs/>
          <w:sz w:val="24"/>
          <w:szCs w:val="24"/>
          <w:lang w:val="en-US"/>
        </w:rPr>
        <w:t>for Abangares</w:t>
      </w:r>
      <w:r>
        <w:rPr>
          <w:rFonts w:ascii="Times New Roman" w:hAnsi="Times New Roman" w:cs="Times New Roman"/>
          <w:i/>
          <w:iCs/>
          <w:sz w:val="24"/>
          <w:szCs w:val="24"/>
          <w:lang w:val="en-US"/>
        </w:rPr>
        <w:t xml:space="preserve">, orange for </w:t>
      </w:r>
      <w:r w:rsidRPr="001415C3">
        <w:rPr>
          <w:rFonts w:ascii="Times New Roman" w:hAnsi="Times New Roman" w:cs="Times New Roman"/>
          <w:i/>
          <w:iCs/>
          <w:sz w:val="24"/>
          <w:szCs w:val="24"/>
          <w:lang w:val="en-US"/>
        </w:rPr>
        <w:t>Liberia</w:t>
      </w:r>
      <w:r w:rsidR="00D423E7">
        <w:rPr>
          <w:rFonts w:ascii="Times New Roman" w:hAnsi="Times New Roman" w:cs="Times New Roman"/>
          <w:i/>
          <w:iCs/>
          <w:sz w:val="24"/>
          <w:szCs w:val="24"/>
          <w:lang w:val="en-US"/>
        </w:rPr>
        <w:t>,</w:t>
      </w:r>
      <w:r w:rsidRPr="001415C3">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and gray for </w:t>
      </w:r>
      <w:r w:rsidRPr="001415C3">
        <w:rPr>
          <w:rFonts w:ascii="Times New Roman" w:hAnsi="Times New Roman" w:cs="Times New Roman"/>
          <w:i/>
          <w:iCs/>
          <w:sz w:val="24"/>
          <w:szCs w:val="24"/>
          <w:lang w:val="en-US"/>
        </w:rPr>
        <w:t>Santa Cruz</w:t>
      </w:r>
      <w:r w:rsidR="003A33B7">
        <w:rPr>
          <w:rFonts w:ascii="Times New Roman" w:hAnsi="Times New Roman" w:cs="Times New Roman"/>
          <w:i/>
          <w:iCs/>
          <w:sz w:val="24"/>
          <w:szCs w:val="24"/>
          <w:lang w:val="en-US"/>
        </w:rPr>
        <w:t>.</w:t>
      </w:r>
    </w:p>
    <w:p w14:paraId="719C3644" w14:textId="77777777" w:rsidR="001415C3" w:rsidRPr="001415C3" w:rsidRDefault="001415C3" w:rsidP="003A33B7">
      <w:pPr>
        <w:spacing w:after="0" w:line="240" w:lineRule="auto"/>
        <w:ind w:left="993" w:hanging="993"/>
        <w:jc w:val="both"/>
        <w:rPr>
          <w:rFonts w:ascii="Times New Roman" w:hAnsi="Times New Roman" w:cs="Times New Roman"/>
          <w:sz w:val="24"/>
          <w:szCs w:val="24"/>
          <w:lang w:val="en-US"/>
        </w:rPr>
      </w:pPr>
    </w:p>
    <w:p w14:paraId="10DAB073" w14:textId="31B24234" w:rsidR="00785A2A" w:rsidRDefault="00785A2A" w:rsidP="003A33B7">
      <w:pPr>
        <w:spacing w:after="0" w:line="240" w:lineRule="auto"/>
        <w:jc w:val="both"/>
        <w:rPr>
          <w:rFonts w:ascii="Times New Roman" w:hAnsi="Times New Roman" w:cs="Times New Roman"/>
          <w:sz w:val="24"/>
          <w:szCs w:val="24"/>
        </w:rPr>
      </w:pPr>
      <w:r w:rsidRPr="00C25B20">
        <w:rPr>
          <w:rFonts w:ascii="Times New Roman" w:hAnsi="Times New Roman" w:cs="Times New Roman"/>
          <w:sz w:val="24"/>
          <w:szCs w:val="24"/>
        </w:rPr>
        <w:t>De forma general, los índices identifican condiciones de sequía cuando se espera que esto ocurra</w:t>
      </w:r>
      <w:r w:rsidR="00C25B20" w:rsidRPr="00C25B20">
        <w:rPr>
          <w:rFonts w:ascii="Times New Roman" w:hAnsi="Times New Roman" w:cs="Times New Roman"/>
          <w:sz w:val="24"/>
          <w:szCs w:val="24"/>
        </w:rPr>
        <w:t>.</w:t>
      </w:r>
      <w:r w:rsidRPr="00C25B20">
        <w:rPr>
          <w:rFonts w:ascii="Times New Roman" w:hAnsi="Times New Roman" w:cs="Times New Roman"/>
          <w:sz w:val="24"/>
          <w:szCs w:val="24"/>
        </w:rPr>
        <w:t xml:space="preserve"> </w:t>
      </w:r>
      <w:r w:rsidR="00C25B20" w:rsidRPr="00C25B20">
        <w:rPr>
          <w:rFonts w:ascii="Times New Roman" w:hAnsi="Times New Roman" w:cs="Times New Roman"/>
          <w:sz w:val="24"/>
          <w:szCs w:val="24"/>
        </w:rPr>
        <w:t>P</w:t>
      </w:r>
      <w:r w:rsidRPr="00C25B20">
        <w:rPr>
          <w:rFonts w:ascii="Times New Roman" w:hAnsi="Times New Roman" w:cs="Times New Roman"/>
          <w:sz w:val="24"/>
          <w:szCs w:val="24"/>
        </w:rPr>
        <w:t>or ejemplo, en años de ENOS cálido fuerte 1972-1973, 1982-1983 y 1997-1998, la mayoría de los índices marc</w:t>
      </w:r>
      <w:r>
        <w:rPr>
          <w:rFonts w:ascii="Times New Roman" w:hAnsi="Times New Roman" w:cs="Times New Roman"/>
          <w:sz w:val="24"/>
          <w:szCs w:val="24"/>
        </w:rPr>
        <w:t>an sequía de leve a severa, en los tres lugares de estudio (</w:t>
      </w:r>
      <w:r w:rsidRPr="007007B5">
        <w:rPr>
          <w:rFonts w:ascii="Times New Roman" w:hAnsi="Times New Roman" w:cs="Times New Roman"/>
          <w:b/>
          <w:bCs/>
          <w:sz w:val="24"/>
          <w:szCs w:val="24"/>
        </w:rPr>
        <w:t>Figura 2</w:t>
      </w:r>
      <w:r>
        <w:rPr>
          <w:rFonts w:ascii="Times New Roman" w:hAnsi="Times New Roman" w:cs="Times New Roman"/>
          <w:sz w:val="24"/>
          <w:szCs w:val="24"/>
        </w:rPr>
        <w:t>).</w:t>
      </w:r>
    </w:p>
    <w:p w14:paraId="30AFF0A3" w14:textId="77777777" w:rsidR="00E13F4A" w:rsidRDefault="00E13F4A" w:rsidP="003A33B7">
      <w:pPr>
        <w:spacing w:after="0" w:line="240" w:lineRule="auto"/>
        <w:jc w:val="both"/>
        <w:rPr>
          <w:rFonts w:ascii="Times New Roman" w:hAnsi="Times New Roman" w:cs="Times New Roman"/>
          <w:sz w:val="24"/>
          <w:szCs w:val="24"/>
        </w:rPr>
      </w:pPr>
    </w:p>
    <w:p w14:paraId="68AF7448" w14:textId="3673B78E" w:rsidR="00785A2A" w:rsidRDefault="00785A2A" w:rsidP="003A33B7">
      <w:pPr>
        <w:spacing w:after="0" w:line="240" w:lineRule="auto"/>
        <w:jc w:val="both"/>
        <w:rPr>
          <w:rFonts w:ascii="Times New Roman" w:hAnsi="Times New Roman" w:cs="Times New Roman"/>
          <w:sz w:val="24"/>
          <w:szCs w:val="24"/>
        </w:rPr>
      </w:pPr>
      <w:r w:rsidRPr="00C25B20">
        <w:rPr>
          <w:rFonts w:ascii="Times New Roman" w:hAnsi="Times New Roman" w:cs="Times New Roman"/>
          <w:sz w:val="24"/>
          <w:szCs w:val="24"/>
        </w:rPr>
        <w:t xml:space="preserve">Sin embargo, también se observan diferencias de un lugar a otro </w:t>
      </w:r>
      <w:r w:rsidR="00B46AD1" w:rsidRPr="00C25B20">
        <w:rPr>
          <w:rFonts w:ascii="Times New Roman" w:hAnsi="Times New Roman" w:cs="Times New Roman"/>
          <w:sz w:val="24"/>
          <w:szCs w:val="24"/>
        </w:rPr>
        <w:t xml:space="preserve">que dependen </w:t>
      </w:r>
      <w:r w:rsidRPr="00C25B20">
        <w:rPr>
          <w:rFonts w:ascii="Times New Roman" w:hAnsi="Times New Roman" w:cs="Times New Roman"/>
          <w:sz w:val="24"/>
          <w:szCs w:val="24"/>
        </w:rPr>
        <w:t xml:space="preserve">del índice que se esté utilizando, este es el caso del PDSI y PHDI para Liberia, </w:t>
      </w:r>
      <w:r w:rsidR="00C25B20" w:rsidRPr="00C25B20">
        <w:rPr>
          <w:rFonts w:ascii="Times New Roman" w:hAnsi="Times New Roman" w:cs="Times New Roman"/>
          <w:sz w:val="24"/>
          <w:szCs w:val="24"/>
        </w:rPr>
        <w:t xml:space="preserve">donde </w:t>
      </w:r>
      <w:r w:rsidRPr="00C25B20">
        <w:rPr>
          <w:rFonts w:ascii="Times New Roman" w:hAnsi="Times New Roman" w:cs="Times New Roman"/>
          <w:sz w:val="24"/>
          <w:szCs w:val="24"/>
        </w:rPr>
        <w:t>los índices marcan sequía moderada a extrema durante el periodo 1987-1992, mientras que para Santa Cruz esto solo ocurre durante los años 1987-1988 (</w:t>
      </w:r>
      <w:r w:rsidRPr="00C25B20">
        <w:rPr>
          <w:rFonts w:ascii="Times New Roman" w:hAnsi="Times New Roman" w:cs="Times New Roman"/>
          <w:b/>
          <w:bCs/>
          <w:sz w:val="24"/>
          <w:szCs w:val="24"/>
        </w:rPr>
        <w:t>Figura 2</w:t>
      </w:r>
      <w:r w:rsidRPr="00C25B20">
        <w:rPr>
          <w:rFonts w:ascii="Times New Roman" w:hAnsi="Times New Roman" w:cs="Times New Roman"/>
          <w:sz w:val="24"/>
          <w:szCs w:val="24"/>
        </w:rPr>
        <w:t xml:space="preserve">). Sin embargo, cabe mencionar </w:t>
      </w:r>
      <w:r w:rsidR="00E13F4A" w:rsidRPr="00C25B20">
        <w:rPr>
          <w:rFonts w:ascii="Times New Roman" w:hAnsi="Times New Roman" w:cs="Times New Roman"/>
          <w:sz w:val="24"/>
          <w:szCs w:val="24"/>
        </w:rPr>
        <w:t>que</w:t>
      </w:r>
      <w:r w:rsidRPr="00C25B20">
        <w:rPr>
          <w:rFonts w:ascii="Times New Roman" w:hAnsi="Times New Roman" w:cs="Times New Roman"/>
          <w:sz w:val="24"/>
          <w:szCs w:val="24"/>
        </w:rPr>
        <w:t xml:space="preserve"> </w:t>
      </w:r>
      <w:r w:rsidR="00E13F4A" w:rsidRPr="00C25B20">
        <w:rPr>
          <w:rFonts w:ascii="Times New Roman" w:hAnsi="Times New Roman" w:cs="Times New Roman"/>
          <w:sz w:val="24"/>
          <w:szCs w:val="24"/>
        </w:rPr>
        <w:t>puede</w:t>
      </w:r>
      <w:r w:rsidRPr="00C25B20">
        <w:rPr>
          <w:rFonts w:ascii="Times New Roman" w:hAnsi="Times New Roman" w:cs="Times New Roman"/>
          <w:sz w:val="24"/>
          <w:szCs w:val="24"/>
        </w:rPr>
        <w:t xml:space="preserve"> haber otros factores que afecten la identificación de </w:t>
      </w:r>
      <w:r w:rsidR="00C25B20" w:rsidRPr="00C25B20">
        <w:rPr>
          <w:rFonts w:ascii="Times New Roman" w:hAnsi="Times New Roman" w:cs="Times New Roman"/>
          <w:sz w:val="24"/>
          <w:szCs w:val="24"/>
        </w:rPr>
        <w:t>estos eventos</w:t>
      </w:r>
      <w:r w:rsidRPr="00C25B20">
        <w:rPr>
          <w:rFonts w:ascii="Times New Roman" w:hAnsi="Times New Roman" w:cs="Times New Roman"/>
          <w:sz w:val="24"/>
          <w:szCs w:val="24"/>
        </w:rPr>
        <w:t>, como por ejemplo la distribución del relieve o la estación meteorológica que se esté utilizando para el cálculo de los índices.</w:t>
      </w:r>
    </w:p>
    <w:p w14:paraId="2E0CCA8B" w14:textId="77777777" w:rsidR="00E13F4A" w:rsidRDefault="00E13F4A" w:rsidP="003A33B7">
      <w:pPr>
        <w:spacing w:after="0" w:line="240" w:lineRule="auto"/>
        <w:jc w:val="both"/>
        <w:rPr>
          <w:rFonts w:ascii="Times New Roman" w:hAnsi="Times New Roman" w:cs="Times New Roman"/>
          <w:sz w:val="24"/>
          <w:szCs w:val="24"/>
        </w:rPr>
      </w:pPr>
    </w:p>
    <w:p w14:paraId="3BC30EE9" w14:textId="77777777" w:rsidR="00785A2A" w:rsidRDefault="00785A2A" w:rsidP="003A3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Cabe mencionar también que hay índices con un comportamiento bastante similar, este es el caso del SPI para escalas de 6 meses con el de 12 meses, donde los cambios entre ellos son muy pequeños. Lo anterior también ocurre para los índices PDSI y PHDI. </w:t>
      </w:r>
      <w:bookmarkStart w:id="2" w:name="_Hlk12544095"/>
    </w:p>
    <w:p w14:paraId="451FE75F" w14:textId="77777777" w:rsidR="00E13F4A" w:rsidRDefault="00E13F4A" w:rsidP="003A33B7">
      <w:pPr>
        <w:spacing w:after="0" w:line="240" w:lineRule="auto"/>
        <w:jc w:val="both"/>
        <w:rPr>
          <w:rFonts w:ascii="Times New Roman" w:hAnsi="Times New Roman" w:cs="Times New Roman"/>
          <w:b/>
          <w:sz w:val="24"/>
          <w:szCs w:val="24"/>
        </w:rPr>
      </w:pPr>
    </w:p>
    <w:p w14:paraId="73FC0279" w14:textId="77777777" w:rsidR="00785A2A" w:rsidRDefault="00785A2A" w:rsidP="003A33B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Relación entre </w:t>
      </w:r>
      <w:r w:rsidRPr="000C7AB6">
        <w:rPr>
          <w:rFonts w:ascii="Times New Roman" w:hAnsi="Times New Roman" w:cs="Times New Roman"/>
          <w:b/>
          <w:sz w:val="24"/>
          <w:szCs w:val="24"/>
        </w:rPr>
        <w:t xml:space="preserve">los índices de sequía </w:t>
      </w:r>
      <w:r>
        <w:rPr>
          <w:rFonts w:ascii="Times New Roman" w:hAnsi="Times New Roman" w:cs="Times New Roman"/>
          <w:b/>
          <w:sz w:val="24"/>
          <w:szCs w:val="24"/>
        </w:rPr>
        <w:t xml:space="preserve">y los </w:t>
      </w:r>
      <w:r w:rsidRPr="000C7AB6">
        <w:rPr>
          <w:rFonts w:ascii="Times New Roman" w:hAnsi="Times New Roman" w:cs="Times New Roman"/>
          <w:b/>
          <w:sz w:val="24"/>
          <w:szCs w:val="24"/>
        </w:rPr>
        <w:t>impactos</w:t>
      </w:r>
      <w:r>
        <w:rPr>
          <w:rFonts w:ascii="Times New Roman" w:hAnsi="Times New Roman" w:cs="Times New Roman"/>
          <w:b/>
          <w:sz w:val="24"/>
          <w:szCs w:val="24"/>
        </w:rPr>
        <w:t xml:space="preserve"> </w:t>
      </w:r>
    </w:p>
    <w:p w14:paraId="25F7C96E" w14:textId="77777777" w:rsidR="00785A2A" w:rsidRDefault="00785A2A" w:rsidP="003A33B7">
      <w:pPr>
        <w:spacing w:after="0" w:line="240" w:lineRule="auto"/>
        <w:jc w:val="both"/>
        <w:rPr>
          <w:rFonts w:ascii="Times New Roman" w:hAnsi="Times New Roman" w:cs="Times New Roman"/>
          <w:bCs/>
          <w:sz w:val="24"/>
          <w:szCs w:val="24"/>
        </w:rPr>
      </w:pPr>
      <w:r w:rsidRPr="00C25B20">
        <w:rPr>
          <w:rFonts w:ascii="Times New Roman" w:hAnsi="Times New Roman" w:cs="Times New Roman"/>
          <w:sz w:val="24"/>
          <w:szCs w:val="24"/>
        </w:rPr>
        <w:t xml:space="preserve">Al utilizar la metodología de modelos </w:t>
      </w:r>
      <w:proofErr w:type="spellStart"/>
      <w:r w:rsidRPr="00C25B20">
        <w:rPr>
          <w:rFonts w:ascii="Times New Roman" w:hAnsi="Times New Roman" w:cs="Times New Roman"/>
          <w:sz w:val="24"/>
          <w:szCs w:val="24"/>
        </w:rPr>
        <w:t>logit</w:t>
      </w:r>
      <w:proofErr w:type="spellEnd"/>
      <w:r w:rsidRPr="00C25B20">
        <w:rPr>
          <w:rFonts w:ascii="Times New Roman" w:hAnsi="Times New Roman" w:cs="Times New Roman"/>
          <w:sz w:val="24"/>
          <w:szCs w:val="24"/>
        </w:rPr>
        <w:t xml:space="preserve"> para comparar los impactos con los diferentes índices de sequía, se obtuvo el </w:t>
      </w:r>
      <w:r w:rsidRPr="00C25B20">
        <w:rPr>
          <w:rFonts w:ascii="Times New Roman" w:hAnsi="Times New Roman" w:cs="Times New Roman"/>
          <w:b/>
          <w:bCs/>
          <w:sz w:val="24"/>
          <w:szCs w:val="24"/>
        </w:rPr>
        <w:t>Cuadro</w:t>
      </w:r>
      <w:r w:rsidRPr="00C25B20">
        <w:rPr>
          <w:rFonts w:ascii="Times New Roman" w:hAnsi="Times New Roman" w:cs="Times New Roman"/>
          <w:sz w:val="24"/>
          <w:szCs w:val="24"/>
        </w:rPr>
        <w:t xml:space="preserve"> </w:t>
      </w:r>
      <w:r w:rsidRPr="00C25B20">
        <w:rPr>
          <w:rFonts w:ascii="Times New Roman" w:hAnsi="Times New Roman" w:cs="Times New Roman"/>
          <w:b/>
          <w:bCs/>
          <w:sz w:val="24"/>
          <w:szCs w:val="24"/>
        </w:rPr>
        <w:t>2</w:t>
      </w:r>
      <w:r w:rsidRPr="00C25B20">
        <w:rPr>
          <w:rFonts w:ascii="Times New Roman" w:hAnsi="Times New Roman" w:cs="Times New Roman"/>
          <w:sz w:val="24"/>
          <w:szCs w:val="24"/>
        </w:rPr>
        <w:t>. En él se observan</w:t>
      </w:r>
      <w:r w:rsidRPr="00C25B20">
        <w:rPr>
          <w:rFonts w:ascii="Times New Roman" w:hAnsi="Times New Roman" w:cs="Times New Roman"/>
          <w:bCs/>
          <w:sz w:val="24"/>
          <w:szCs w:val="24"/>
        </w:rPr>
        <w:t xml:space="preserve"> los coeficientes utilizados para calcular cada uno de los modelos para el escenario en el que se reporte un impacto asociado a las sequías.</w:t>
      </w:r>
    </w:p>
    <w:p w14:paraId="2DF742F9" w14:textId="77777777" w:rsidR="00E13F4A" w:rsidRPr="00BC24B8" w:rsidRDefault="00E13F4A" w:rsidP="003A33B7">
      <w:pPr>
        <w:spacing w:after="0" w:line="240" w:lineRule="auto"/>
        <w:jc w:val="both"/>
        <w:rPr>
          <w:rFonts w:ascii="Times New Roman" w:hAnsi="Times New Roman" w:cs="Times New Roman"/>
          <w:bCs/>
          <w:sz w:val="24"/>
          <w:szCs w:val="24"/>
        </w:rPr>
      </w:pPr>
    </w:p>
    <w:p w14:paraId="01D12546" w14:textId="04383AD8" w:rsidR="00785A2A" w:rsidRDefault="00785A2A" w:rsidP="003A33B7">
      <w:pPr>
        <w:spacing w:after="0" w:line="240" w:lineRule="auto"/>
        <w:ind w:left="1134" w:hanging="1134"/>
        <w:jc w:val="both"/>
        <w:rPr>
          <w:rFonts w:ascii="Times New Roman" w:hAnsi="Times New Roman" w:cs="Times New Roman"/>
          <w:bCs/>
          <w:sz w:val="24"/>
          <w:szCs w:val="24"/>
        </w:rPr>
      </w:pPr>
      <w:r w:rsidRPr="007007B5">
        <w:rPr>
          <w:rFonts w:ascii="Times New Roman" w:hAnsi="Times New Roman" w:cs="Times New Roman"/>
          <w:b/>
          <w:sz w:val="24"/>
          <w:szCs w:val="24"/>
        </w:rPr>
        <w:t>Cuadro 2</w:t>
      </w:r>
      <w:r>
        <w:rPr>
          <w:rFonts w:ascii="Times New Roman" w:hAnsi="Times New Roman" w:cs="Times New Roman"/>
          <w:bCs/>
          <w:sz w:val="24"/>
          <w:szCs w:val="24"/>
        </w:rPr>
        <w:t xml:space="preserve">. Coeficientes de los modelos </w:t>
      </w:r>
      <w:proofErr w:type="spellStart"/>
      <w:r>
        <w:rPr>
          <w:rFonts w:ascii="Times New Roman" w:hAnsi="Times New Roman" w:cs="Times New Roman"/>
          <w:bCs/>
          <w:sz w:val="24"/>
          <w:szCs w:val="24"/>
        </w:rPr>
        <w:t>logit</w:t>
      </w:r>
      <w:proofErr w:type="spellEnd"/>
      <w:r>
        <w:rPr>
          <w:rFonts w:ascii="Times New Roman" w:hAnsi="Times New Roman" w:cs="Times New Roman"/>
          <w:bCs/>
          <w:sz w:val="24"/>
          <w:szCs w:val="24"/>
        </w:rPr>
        <w:t xml:space="preserve"> ajustados para cada uno de los cantones analizados. En negrita se muestran los valores significativos al 95 % de confianza</w:t>
      </w:r>
    </w:p>
    <w:p w14:paraId="4F8FA799" w14:textId="7C362956" w:rsidR="00D423E7" w:rsidRPr="00D423E7" w:rsidRDefault="00D423E7" w:rsidP="003A33B7">
      <w:pPr>
        <w:spacing w:after="0" w:line="240" w:lineRule="auto"/>
        <w:ind w:left="1134" w:hanging="1134"/>
        <w:jc w:val="both"/>
        <w:rPr>
          <w:rFonts w:ascii="Times New Roman" w:hAnsi="Times New Roman" w:cs="Times New Roman"/>
          <w:bCs/>
          <w:i/>
          <w:iCs/>
          <w:sz w:val="24"/>
          <w:szCs w:val="24"/>
          <w:lang w:val="en-US"/>
        </w:rPr>
      </w:pPr>
      <w:r w:rsidRPr="00D423E7">
        <w:rPr>
          <w:rFonts w:ascii="Times New Roman" w:hAnsi="Times New Roman" w:cs="Times New Roman"/>
          <w:b/>
          <w:i/>
          <w:iCs/>
          <w:sz w:val="24"/>
          <w:szCs w:val="24"/>
          <w:lang w:val="en-US"/>
        </w:rPr>
        <w:t>Table 2</w:t>
      </w:r>
      <w:r w:rsidRPr="00D423E7">
        <w:rPr>
          <w:rFonts w:ascii="Times New Roman" w:hAnsi="Times New Roman" w:cs="Times New Roman"/>
          <w:bCs/>
          <w:i/>
          <w:iCs/>
          <w:sz w:val="24"/>
          <w:szCs w:val="24"/>
          <w:lang w:val="en-US"/>
        </w:rPr>
        <w:t xml:space="preserve">. Coefficients of the adjusted logit models for each of the </w:t>
      </w:r>
      <w:r>
        <w:rPr>
          <w:rFonts w:ascii="Times New Roman" w:hAnsi="Times New Roman" w:cs="Times New Roman"/>
          <w:bCs/>
          <w:i/>
          <w:iCs/>
          <w:sz w:val="24"/>
          <w:szCs w:val="24"/>
          <w:lang w:val="en-US"/>
        </w:rPr>
        <w:t xml:space="preserve">counties </w:t>
      </w:r>
      <w:r w:rsidRPr="00D423E7">
        <w:rPr>
          <w:rFonts w:ascii="Times New Roman" w:hAnsi="Times New Roman" w:cs="Times New Roman"/>
          <w:bCs/>
          <w:i/>
          <w:iCs/>
          <w:sz w:val="24"/>
          <w:szCs w:val="24"/>
          <w:lang w:val="en-US"/>
        </w:rPr>
        <w:t>analyzed. Bold shows significant values at 95% confidence</w:t>
      </w:r>
    </w:p>
    <w:tbl>
      <w:tblPr>
        <w:tblW w:w="6320" w:type="dxa"/>
        <w:jc w:val="center"/>
        <w:tblCellMar>
          <w:left w:w="70" w:type="dxa"/>
          <w:right w:w="70" w:type="dxa"/>
        </w:tblCellMar>
        <w:tblLook w:val="04A0" w:firstRow="1" w:lastRow="0" w:firstColumn="1" w:lastColumn="0" w:noHBand="0" w:noVBand="1"/>
      </w:tblPr>
      <w:tblGrid>
        <w:gridCol w:w="762"/>
        <w:gridCol w:w="1395"/>
        <w:gridCol w:w="1373"/>
        <w:gridCol w:w="1395"/>
        <w:gridCol w:w="1395"/>
      </w:tblGrid>
      <w:tr w:rsidR="00785A2A" w:rsidRPr="00D423E7" w14:paraId="66CB4413" w14:textId="77777777" w:rsidTr="00816201">
        <w:trPr>
          <w:trHeight w:val="288"/>
          <w:jc w:val="center"/>
        </w:trPr>
        <w:tc>
          <w:tcPr>
            <w:tcW w:w="6320" w:type="dxa"/>
            <w:gridSpan w:val="5"/>
            <w:tcBorders>
              <w:top w:val="nil"/>
              <w:left w:val="nil"/>
              <w:bottom w:val="nil"/>
              <w:right w:val="nil"/>
            </w:tcBorders>
            <w:shd w:val="clear" w:color="auto" w:fill="auto"/>
            <w:noWrap/>
            <w:vAlign w:val="bottom"/>
            <w:hideMark/>
          </w:tcPr>
          <w:p w14:paraId="551D8920" w14:textId="77777777" w:rsidR="00785A2A" w:rsidRPr="00D423E7" w:rsidRDefault="00785A2A" w:rsidP="003A33B7">
            <w:pPr>
              <w:spacing w:after="0" w:line="240" w:lineRule="auto"/>
              <w:rPr>
                <w:rFonts w:ascii="Times New Roman" w:eastAsia="Times New Roman" w:hAnsi="Times New Roman" w:cs="Times New Roman"/>
                <w:color w:val="000000"/>
                <w:lang w:val="en-US" w:eastAsia="es-CR"/>
              </w:rPr>
            </w:pPr>
          </w:p>
          <w:tbl>
            <w:tblPr>
              <w:tblW w:w="0" w:type="auto"/>
              <w:tblCellSpacing w:w="0" w:type="dxa"/>
              <w:tblCellMar>
                <w:left w:w="0" w:type="dxa"/>
                <w:right w:w="0" w:type="dxa"/>
              </w:tblCellMar>
              <w:tblLook w:val="04A0" w:firstRow="1" w:lastRow="0" w:firstColumn="1" w:lastColumn="0" w:noHBand="0" w:noVBand="1"/>
            </w:tblPr>
            <w:tblGrid>
              <w:gridCol w:w="6180"/>
            </w:tblGrid>
            <w:tr w:rsidR="00785A2A" w:rsidRPr="00D423E7" w14:paraId="6ACAECD6" w14:textId="77777777" w:rsidTr="00816201">
              <w:trPr>
                <w:trHeight w:val="288"/>
                <w:tblCellSpacing w:w="0" w:type="dxa"/>
              </w:trPr>
              <w:tc>
                <w:tcPr>
                  <w:tcW w:w="6180" w:type="dxa"/>
                  <w:tcBorders>
                    <w:top w:val="single" w:sz="4" w:space="0" w:color="auto"/>
                    <w:left w:val="nil"/>
                    <w:bottom w:val="nil"/>
                    <w:right w:val="nil"/>
                  </w:tcBorders>
                  <w:shd w:val="clear" w:color="auto" w:fill="auto"/>
                  <w:noWrap/>
                  <w:vAlign w:val="bottom"/>
                  <w:hideMark/>
                </w:tcPr>
                <w:p w14:paraId="69227AB9"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noProof/>
                      <w:color w:val="000000"/>
                      <w:lang w:val="es-ES" w:eastAsia="es-ES"/>
                    </w:rPr>
                    <mc:AlternateContent>
                      <mc:Choice Requires="wps">
                        <w:drawing>
                          <wp:anchor distT="0" distB="0" distL="114300" distR="114300" simplePos="0" relativeHeight="251661312" behindDoc="0" locked="0" layoutInCell="1" allowOverlap="1" wp14:anchorId="5F7F968D" wp14:editId="3CBF87F9">
                            <wp:simplePos x="0" y="0"/>
                            <wp:positionH relativeFrom="column">
                              <wp:posOffset>2654935</wp:posOffset>
                            </wp:positionH>
                            <wp:positionV relativeFrom="paragraph">
                              <wp:posOffset>144780</wp:posOffset>
                            </wp:positionV>
                            <wp:extent cx="121920" cy="205740"/>
                            <wp:effectExtent l="0" t="0" r="0" b="0"/>
                            <wp:wrapNone/>
                            <wp:docPr id="19" name="Cuadro de texto 19">
                              <a:extLst xmlns:a="http://schemas.openxmlformats.org/drawingml/2006/main">
                                <a:ext uri="{FF2B5EF4-FFF2-40B4-BE49-F238E27FC236}">
                                  <a16:creationId xmlns:a16="http://schemas.microsoft.com/office/drawing/2014/main" id="{BCDDE6DD-154B-4B4A-95A9-60947F0EDB6C}"/>
                                </a:ext>
                              </a:extLst>
                            </wp:docPr>
                            <wp:cNvGraphicFramePr/>
                            <a:graphic xmlns:a="http://schemas.openxmlformats.org/drawingml/2006/main">
                              <a:graphicData uri="http://schemas.microsoft.com/office/word/2010/wordprocessingShape">
                                <wps:wsp>
                                  <wps:cNvSpPr txBox="1"/>
                                  <wps:spPr>
                                    <a:xfrm>
                                      <a:off x="0" y="0"/>
                                      <a:ext cx="121920" cy="2057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824885E"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0</m:t>
                                                </m:r>
                                              </m:sub>
                                            </m:sSub>
                                          </m:oMath>
                                        </m:oMathPara>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type w14:anchorId="5F7F968D" id="_x0000_t202" coordsize="21600,21600" o:spt="202" path="m,l,21600r21600,l21600,xe">
                            <v:stroke joinstyle="miter"/>
                            <v:path gradientshapeok="t" o:connecttype="rect"/>
                          </v:shapetype>
                          <v:shape id="Cuadro de texto 19" o:spid="_x0000_s1026" type="#_x0000_t202" style="position:absolute;left:0;text-align:left;margin-left:209.05pt;margin-top:11.4pt;width:9.6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" filled="f" stroked="f">
                            <v:textbox inset="0,0,0,0">
                              <w:txbxContent>
                                <w:p w14:paraId="5824885E"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0</m:t>
                                          </m:r>
                                        </m:sub>
                                      </m:sSub>
                                    </m:oMath>
                                  </m:oMathPara>
                                </w:p>
                              </w:txbxContent>
                            </v:textbox>
                          </v:shape>
                        </w:pict>
                      </mc:Fallback>
                    </mc:AlternateContent>
                  </w:r>
                  <w:r w:rsidRPr="00D423E7">
                    <w:rPr>
                      <w:rFonts w:ascii="Times New Roman" w:eastAsia="Times New Roman" w:hAnsi="Times New Roman" w:cs="Times New Roman"/>
                      <w:b/>
                      <w:bCs/>
                      <w:noProof/>
                      <w:color w:val="000000"/>
                      <w:lang w:val="es-ES" w:eastAsia="es-ES"/>
                    </w:rPr>
                    <mc:AlternateContent>
                      <mc:Choice Requires="wps">
                        <w:drawing>
                          <wp:anchor distT="0" distB="0" distL="114300" distR="114300" simplePos="0" relativeHeight="251660288" behindDoc="0" locked="0" layoutInCell="1" allowOverlap="1" wp14:anchorId="1AD032C0" wp14:editId="4037BAAE">
                            <wp:simplePos x="0" y="0"/>
                            <wp:positionH relativeFrom="column">
                              <wp:posOffset>1743075</wp:posOffset>
                            </wp:positionH>
                            <wp:positionV relativeFrom="paragraph">
                              <wp:posOffset>163195</wp:posOffset>
                            </wp:positionV>
                            <wp:extent cx="175260" cy="175260"/>
                            <wp:effectExtent l="0" t="0" r="0" b="0"/>
                            <wp:wrapNone/>
                            <wp:docPr id="20" name="Cuadro de texto 20">
                              <a:extLst xmlns:a="http://schemas.openxmlformats.org/drawingml/2006/main">
                                <a:ext uri="{FF2B5EF4-FFF2-40B4-BE49-F238E27FC236}">
                                  <a16:creationId xmlns:a16="http://schemas.microsoft.com/office/drawing/2014/main" id="{BEE0113D-3668-41A7-BD2A-5510E881F2ED}"/>
                                </a:ext>
                              </a:extLst>
                            </wp:docPr>
                            <wp:cNvGraphicFramePr/>
                            <a:graphic xmlns:a="http://schemas.openxmlformats.org/drawingml/2006/main">
                              <a:graphicData uri="http://schemas.microsoft.com/office/word/2010/wordprocessingShape">
                                <wps:wsp>
                                  <wps:cNvSpPr txBox="1"/>
                                  <wps:spPr>
                                    <a:xfrm>
                                      <a:off x="0" y="0"/>
                                      <a:ext cx="170496"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9D1347"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1</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D032C0" id="Cuadro de texto 20" o:spid="_x0000_s1027" type="#_x0000_t202" style="position:absolute;left:0;text-align:left;margin-left:137.25pt;margin-top:12.85pt;width:13.8pt;height:13.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" filled="f" stroked="f">
                            <v:textbox style="mso-fit-shape-to-text:t" inset="0,0,0,0">
                              <w:txbxContent>
                                <w:p w14:paraId="1B9D1347"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1</m:t>
                                          </m:r>
                                        </m:sub>
                                      </m:sSub>
                                    </m:oMath>
                                  </m:oMathPara>
                                </w:p>
                              </w:txbxContent>
                            </v:textbox>
                          </v:shape>
                        </w:pict>
                      </mc:Fallback>
                    </mc:AlternateContent>
                  </w:r>
                  <w:r w:rsidRPr="00D423E7">
                    <w:rPr>
                      <w:rFonts w:ascii="Times New Roman" w:eastAsia="Times New Roman" w:hAnsi="Times New Roman" w:cs="Times New Roman"/>
                      <w:b/>
                      <w:bCs/>
                      <w:color w:val="000000"/>
                      <w:lang w:eastAsia="es-CR"/>
                    </w:rPr>
                    <w:t>Abangares</w:t>
                  </w:r>
                </w:p>
              </w:tc>
            </w:tr>
          </w:tbl>
          <w:p w14:paraId="05ECC196" w14:textId="77777777" w:rsidR="00785A2A" w:rsidRPr="00D423E7" w:rsidRDefault="00785A2A" w:rsidP="003A33B7">
            <w:pPr>
              <w:spacing w:after="0" w:line="240" w:lineRule="auto"/>
              <w:rPr>
                <w:rFonts w:ascii="Times New Roman" w:eastAsia="Times New Roman" w:hAnsi="Times New Roman" w:cs="Times New Roman"/>
                <w:color w:val="000000"/>
                <w:lang w:eastAsia="es-CR"/>
              </w:rPr>
            </w:pPr>
          </w:p>
        </w:tc>
      </w:tr>
      <w:tr w:rsidR="00785A2A" w:rsidRPr="00D423E7" w14:paraId="39F9CC41" w14:textId="77777777" w:rsidTr="00816201">
        <w:trPr>
          <w:trHeight w:val="288"/>
          <w:jc w:val="center"/>
        </w:trPr>
        <w:tc>
          <w:tcPr>
            <w:tcW w:w="762" w:type="dxa"/>
            <w:tcBorders>
              <w:top w:val="nil"/>
              <w:left w:val="nil"/>
              <w:bottom w:val="single" w:sz="4" w:space="0" w:color="auto"/>
              <w:right w:val="nil"/>
            </w:tcBorders>
            <w:shd w:val="clear" w:color="auto" w:fill="auto"/>
            <w:noWrap/>
            <w:vAlign w:val="bottom"/>
            <w:hideMark/>
          </w:tcPr>
          <w:p w14:paraId="1EFF69AA" w14:textId="77777777" w:rsidR="00785A2A" w:rsidRPr="00D423E7" w:rsidRDefault="00D423E7"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Índice</w:t>
            </w:r>
          </w:p>
        </w:tc>
        <w:tc>
          <w:tcPr>
            <w:tcW w:w="1395" w:type="dxa"/>
            <w:tcBorders>
              <w:top w:val="nil"/>
              <w:left w:val="nil"/>
              <w:bottom w:val="single" w:sz="4" w:space="0" w:color="auto"/>
              <w:right w:val="nil"/>
            </w:tcBorders>
            <w:shd w:val="clear" w:color="auto" w:fill="auto"/>
            <w:noWrap/>
            <w:vAlign w:val="bottom"/>
            <w:hideMark/>
          </w:tcPr>
          <w:p w14:paraId="478573A7"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59264" behindDoc="0" locked="0" layoutInCell="1" allowOverlap="1" wp14:anchorId="35017144" wp14:editId="1362FF32">
                      <wp:simplePos x="0" y="0"/>
                      <wp:positionH relativeFrom="column">
                        <wp:posOffset>312420</wp:posOffset>
                      </wp:positionH>
                      <wp:positionV relativeFrom="paragraph">
                        <wp:posOffset>7620</wp:posOffset>
                      </wp:positionV>
                      <wp:extent cx="175260" cy="175260"/>
                      <wp:effectExtent l="0" t="0" r="0" b="0"/>
                      <wp:wrapNone/>
                      <wp:docPr id="18" name="Cuadro de texto 18">
                        <a:extLst xmlns:a="http://schemas.openxmlformats.org/drawingml/2006/main">
                          <a:ext uri="{FF2B5EF4-FFF2-40B4-BE49-F238E27FC236}">
                            <a16:creationId xmlns:a16="http://schemas.microsoft.com/office/drawing/2014/main" id="{C0FEF757-CC2D-49AE-9E1D-3BAB4D0E2D08}"/>
                          </a:ext>
                        </a:extLst>
                      </wp:docPr>
                      <wp:cNvGraphicFramePr/>
                      <a:graphic xmlns:a="http://schemas.openxmlformats.org/drawingml/2006/main">
                        <a:graphicData uri="http://schemas.microsoft.com/office/word/2010/wordprocessingShape">
                          <wps:wsp>
                            <wps:cNvSpPr txBox="1"/>
                            <wps:spPr>
                              <a:xfrm>
                                <a:off x="0" y="0"/>
                                <a:ext cx="173766"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FA522E6"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0</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017144" id="Cuadro de texto 18" o:spid="_x0000_s1028" type="#_x0000_t202" style="position:absolute;left:0;text-align:left;margin-left:24.6pt;margin-top:.6pt;width:13.8pt;height:1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" filled="f" stroked="f">
                      <v:textbox style="mso-fit-shape-to-text:t" inset="0,0,0,0">
                        <w:txbxContent>
                          <w:p w14:paraId="3FA522E6"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0</m:t>
                                    </m:r>
                                  </m:sub>
                                </m:sSub>
                              </m:oMath>
                            </m:oMathPara>
                          </w:p>
                        </w:txbxContent>
                      </v:textbox>
                    </v:shape>
                  </w:pict>
                </mc:Fallback>
              </mc:AlternateContent>
            </w:r>
          </w:p>
        </w:tc>
        <w:tc>
          <w:tcPr>
            <w:tcW w:w="1373" w:type="dxa"/>
            <w:tcBorders>
              <w:top w:val="nil"/>
              <w:left w:val="nil"/>
              <w:bottom w:val="single" w:sz="4" w:space="0" w:color="auto"/>
              <w:right w:val="nil"/>
            </w:tcBorders>
            <w:shd w:val="clear" w:color="auto" w:fill="auto"/>
            <w:noWrap/>
            <w:vAlign w:val="bottom"/>
            <w:hideMark/>
          </w:tcPr>
          <w:p w14:paraId="65B29FCA"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 </w:t>
            </w:r>
          </w:p>
        </w:tc>
        <w:tc>
          <w:tcPr>
            <w:tcW w:w="1395" w:type="dxa"/>
            <w:tcBorders>
              <w:top w:val="nil"/>
              <w:left w:val="nil"/>
              <w:bottom w:val="single" w:sz="4" w:space="0" w:color="auto"/>
              <w:right w:val="nil"/>
            </w:tcBorders>
            <w:shd w:val="clear" w:color="auto" w:fill="auto"/>
            <w:noWrap/>
            <w:vAlign w:val="bottom"/>
            <w:hideMark/>
          </w:tcPr>
          <w:p w14:paraId="10A8E539"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 </w:t>
            </w:r>
          </w:p>
        </w:tc>
        <w:tc>
          <w:tcPr>
            <w:tcW w:w="1395" w:type="dxa"/>
            <w:tcBorders>
              <w:top w:val="nil"/>
              <w:left w:val="nil"/>
              <w:bottom w:val="single" w:sz="4" w:space="0" w:color="auto"/>
              <w:right w:val="nil"/>
            </w:tcBorders>
            <w:shd w:val="clear" w:color="auto" w:fill="auto"/>
            <w:noWrap/>
            <w:vAlign w:val="bottom"/>
            <w:hideMark/>
          </w:tcPr>
          <w:p w14:paraId="3A6E7135"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62336" behindDoc="0" locked="0" layoutInCell="1" allowOverlap="1" wp14:anchorId="57E4CB33" wp14:editId="7F54398B">
                      <wp:simplePos x="0" y="0"/>
                      <wp:positionH relativeFrom="column">
                        <wp:posOffset>335280</wp:posOffset>
                      </wp:positionH>
                      <wp:positionV relativeFrom="paragraph">
                        <wp:posOffset>0</wp:posOffset>
                      </wp:positionV>
                      <wp:extent cx="167640" cy="175260"/>
                      <wp:effectExtent l="0" t="0" r="0" b="0"/>
                      <wp:wrapNone/>
                      <wp:docPr id="6" name="Cuadro de texto 6">
                        <a:extLst xmlns:a="http://schemas.openxmlformats.org/drawingml/2006/main">
                          <a:ext uri="{FF2B5EF4-FFF2-40B4-BE49-F238E27FC236}">
                            <a16:creationId xmlns:a16="http://schemas.microsoft.com/office/drawing/2014/main" id="{2F1CF563-E0B2-4999-9699-6F0B207C6EF2}"/>
                          </a:ext>
                        </a:extLst>
                      </wp:docPr>
                      <wp:cNvGraphicFramePr/>
                      <a:graphic xmlns:a="http://schemas.openxmlformats.org/drawingml/2006/main">
                        <a:graphicData uri="http://schemas.microsoft.com/office/word/2010/wordprocessingShape">
                          <wps:wsp>
                            <wps:cNvSpPr txBox="1"/>
                            <wps:spPr>
                              <a:xfrm>
                                <a:off x="0" y="0"/>
                                <a:ext cx="158698"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FA16F8E"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1</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E4CB33" id="Cuadro de texto 6" o:spid="_x0000_s1029" type="#_x0000_t202" style="position:absolute;left:0;text-align:left;margin-left:26.4pt;margin-top:0;width:13.2pt;height:13.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" filled="f" stroked="f">
                      <v:textbox style="mso-fit-shape-to-text:t" inset="0,0,0,0">
                        <w:txbxContent>
                          <w:p w14:paraId="3FA16F8E"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1</m:t>
                                    </m:r>
                                  </m:sub>
                                </m:sSub>
                              </m:oMath>
                            </m:oMathPara>
                          </w:p>
                        </w:txbxContent>
                      </v:textbox>
                    </v:shape>
                  </w:pict>
                </mc:Fallback>
              </mc:AlternateContent>
            </w:r>
          </w:p>
        </w:tc>
      </w:tr>
      <w:tr w:rsidR="00785A2A" w:rsidRPr="00D423E7" w14:paraId="1F02DDF8"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3F1DB6D3"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SPI6</w:t>
            </w:r>
          </w:p>
        </w:tc>
        <w:tc>
          <w:tcPr>
            <w:tcW w:w="1395" w:type="dxa"/>
            <w:tcBorders>
              <w:top w:val="nil"/>
              <w:left w:val="nil"/>
              <w:bottom w:val="nil"/>
              <w:right w:val="nil"/>
            </w:tcBorders>
            <w:shd w:val="clear" w:color="auto" w:fill="auto"/>
            <w:noWrap/>
            <w:vAlign w:val="center"/>
            <w:hideMark/>
          </w:tcPr>
          <w:p w14:paraId="71FB94FD"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-0.1766</w:t>
            </w:r>
          </w:p>
        </w:tc>
        <w:tc>
          <w:tcPr>
            <w:tcW w:w="1373" w:type="dxa"/>
            <w:tcBorders>
              <w:top w:val="nil"/>
              <w:left w:val="nil"/>
              <w:bottom w:val="nil"/>
              <w:right w:val="nil"/>
            </w:tcBorders>
            <w:shd w:val="clear" w:color="auto" w:fill="auto"/>
            <w:noWrap/>
            <w:vAlign w:val="center"/>
            <w:hideMark/>
          </w:tcPr>
          <w:p w14:paraId="5B8FB408"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-1.2407*</w:t>
            </w:r>
          </w:p>
        </w:tc>
        <w:tc>
          <w:tcPr>
            <w:tcW w:w="1395" w:type="dxa"/>
            <w:tcBorders>
              <w:top w:val="nil"/>
              <w:left w:val="nil"/>
              <w:bottom w:val="nil"/>
              <w:right w:val="nil"/>
            </w:tcBorders>
            <w:shd w:val="clear" w:color="auto" w:fill="auto"/>
            <w:noWrap/>
            <w:vAlign w:val="center"/>
            <w:hideMark/>
          </w:tcPr>
          <w:p w14:paraId="32FA7624"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-0.416</w:t>
            </w:r>
          </w:p>
        </w:tc>
        <w:tc>
          <w:tcPr>
            <w:tcW w:w="1395" w:type="dxa"/>
            <w:tcBorders>
              <w:top w:val="nil"/>
              <w:left w:val="nil"/>
              <w:bottom w:val="nil"/>
              <w:right w:val="nil"/>
            </w:tcBorders>
            <w:shd w:val="clear" w:color="auto" w:fill="auto"/>
            <w:noWrap/>
            <w:vAlign w:val="center"/>
            <w:hideMark/>
          </w:tcPr>
          <w:p w14:paraId="4D9317BF"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-2.459*</w:t>
            </w:r>
          </w:p>
        </w:tc>
      </w:tr>
      <w:tr w:rsidR="00785A2A" w:rsidRPr="00D423E7" w14:paraId="7A3755DB"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4C0A35EE"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SPI12</w:t>
            </w:r>
          </w:p>
        </w:tc>
        <w:tc>
          <w:tcPr>
            <w:tcW w:w="1395" w:type="dxa"/>
            <w:tcBorders>
              <w:top w:val="nil"/>
              <w:left w:val="nil"/>
              <w:bottom w:val="nil"/>
              <w:right w:val="nil"/>
            </w:tcBorders>
            <w:shd w:val="clear" w:color="auto" w:fill="auto"/>
            <w:noWrap/>
            <w:vAlign w:val="center"/>
            <w:hideMark/>
          </w:tcPr>
          <w:p w14:paraId="3EC3C633"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-0.2329</w:t>
            </w:r>
          </w:p>
        </w:tc>
        <w:tc>
          <w:tcPr>
            <w:tcW w:w="1373" w:type="dxa"/>
            <w:tcBorders>
              <w:top w:val="nil"/>
              <w:left w:val="nil"/>
              <w:bottom w:val="nil"/>
              <w:right w:val="nil"/>
            </w:tcBorders>
            <w:shd w:val="clear" w:color="auto" w:fill="auto"/>
            <w:noWrap/>
            <w:vAlign w:val="center"/>
            <w:hideMark/>
          </w:tcPr>
          <w:p w14:paraId="77976B17"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-1.282*</w:t>
            </w:r>
          </w:p>
        </w:tc>
        <w:tc>
          <w:tcPr>
            <w:tcW w:w="1395" w:type="dxa"/>
            <w:tcBorders>
              <w:top w:val="nil"/>
              <w:left w:val="nil"/>
              <w:bottom w:val="nil"/>
              <w:right w:val="nil"/>
            </w:tcBorders>
            <w:shd w:val="clear" w:color="auto" w:fill="auto"/>
            <w:noWrap/>
            <w:vAlign w:val="center"/>
            <w:hideMark/>
          </w:tcPr>
          <w:p w14:paraId="06F44606"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-0.536</w:t>
            </w:r>
          </w:p>
        </w:tc>
        <w:tc>
          <w:tcPr>
            <w:tcW w:w="1395" w:type="dxa"/>
            <w:tcBorders>
              <w:top w:val="nil"/>
              <w:left w:val="nil"/>
              <w:bottom w:val="nil"/>
              <w:right w:val="nil"/>
            </w:tcBorders>
            <w:shd w:val="clear" w:color="auto" w:fill="auto"/>
            <w:noWrap/>
            <w:vAlign w:val="center"/>
            <w:hideMark/>
          </w:tcPr>
          <w:p w14:paraId="642F009C"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-2.474*</w:t>
            </w:r>
          </w:p>
        </w:tc>
      </w:tr>
      <w:tr w:rsidR="00785A2A" w:rsidRPr="00D423E7" w14:paraId="4B7A7715"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37E5B60F"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RDI</w:t>
            </w:r>
          </w:p>
        </w:tc>
        <w:tc>
          <w:tcPr>
            <w:tcW w:w="1395" w:type="dxa"/>
            <w:tcBorders>
              <w:top w:val="nil"/>
              <w:left w:val="nil"/>
              <w:bottom w:val="nil"/>
              <w:right w:val="nil"/>
            </w:tcBorders>
            <w:shd w:val="clear" w:color="auto" w:fill="auto"/>
            <w:noWrap/>
            <w:vAlign w:val="center"/>
            <w:hideMark/>
          </w:tcPr>
          <w:p w14:paraId="02862EE6"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-0.1655</w:t>
            </w:r>
          </w:p>
        </w:tc>
        <w:tc>
          <w:tcPr>
            <w:tcW w:w="1373" w:type="dxa"/>
            <w:tcBorders>
              <w:top w:val="nil"/>
              <w:left w:val="nil"/>
              <w:bottom w:val="nil"/>
              <w:right w:val="nil"/>
            </w:tcBorders>
            <w:shd w:val="clear" w:color="auto" w:fill="auto"/>
            <w:noWrap/>
            <w:vAlign w:val="center"/>
            <w:hideMark/>
          </w:tcPr>
          <w:p w14:paraId="70C1F209"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-1.3461*</w:t>
            </w:r>
          </w:p>
        </w:tc>
        <w:tc>
          <w:tcPr>
            <w:tcW w:w="1395" w:type="dxa"/>
            <w:tcBorders>
              <w:top w:val="nil"/>
              <w:left w:val="nil"/>
              <w:bottom w:val="nil"/>
              <w:right w:val="nil"/>
            </w:tcBorders>
            <w:shd w:val="clear" w:color="auto" w:fill="auto"/>
            <w:noWrap/>
            <w:vAlign w:val="center"/>
            <w:hideMark/>
          </w:tcPr>
          <w:p w14:paraId="5B6F4439"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-0.403</w:t>
            </w:r>
          </w:p>
        </w:tc>
        <w:tc>
          <w:tcPr>
            <w:tcW w:w="1395" w:type="dxa"/>
            <w:tcBorders>
              <w:top w:val="nil"/>
              <w:left w:val="nil"/>
              <w:bottom w:val="nil"/>
              <w:right w:val="nil"/>
            </w:tcBorders>
            <w:shd w:val="clear" w:color="auto" w:fill="auto"/>
            <w:noWrap/>
            <w:vAlign w:val="center"/>
            <w:hideMark/>
          </w:tcPr>
          <w:p w14:paraId="56992056"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-2.283*</w:t>
            </w:r>
          </w:p>
        </w:tc>
      </w:tr>
      <w:tr w:rsidR="00785A2A" w:rsidRPr="00D423E7" w14:paraId="6370A4E4"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3437336D"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proofErr w:type="spellStart"/>
            <w:r w:rsidRPr="00D423E7">
              <w:rPr>
                <w:rFonts w:ascii="Times New Roman" w:eastAsia="Times New Roman" w:hAnsi="Times New Roman" w:cs="Times New Roman"/>
                <w:color w:val="000000"/>
                <w:lang w:eastAsia="es-CR"/>
              </w:rPr>
              <w:t>mRAI</w:t>
            </w:r>
            <w:proofErr w:type="spellEnd"/>
          </w:p>
        </w:tc>
        <w:tc>
          <w:tcPr>
            <w:tcW w:w="1395" w:type="dxa"/>
            <w:tcBorders>
              <w:top w:val="nil"/>
              <w:left w:val="nil"/>
              <w:bottom w:val="nil"/>
              <w:right w:val="nil"/>
            </w:tcBorders>
            <w:shd w:val="clear" w:color="auto" w:fill="auto"/>
            <w:noWrap/>
            <w:vAlign w:val="center"/>
            <w:hideMark/>
          </w:tcPr>
          <w:p w14:paraId="44BCAB6C"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-0.7969</w:t>
            </w:r>
          </w:p>
        </w:tc>
        <w:tc>
          <w:tcPr>
            <w:tcW w:w="1373" w:type="dxa"/>
            <w:tcBorders>
              <w:top w:val="nil"/>
              <w:left w:val="nil"/>
              <w:bottom w:val="nil"/>
              <w:right w:val="nil"/>
            </w:tcBorders>
            <w:shd w:val="clear" w:color="auto" w:fill="auto"/>
            <w:noWrap/>
            <w:vAlign w:val="center"/>
            <w:hideMark/>
          </w:tcPr>
          <w:p w14:paraId="15092B60"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-2.6963*</w:t>
            </w:r>
          </w:p>
        </w:tc>
        <w:tc>
          <w:tcPr>
            <w:tcW w:w="1395" w:type="dxa"/>
            <w:tcBorders>
              <w:top w:val="nil"/>
              <w:left w:val="nil"/>
              <w:bottom w:val="nil"/>
              <w:right w:val="nil"/>
            </w:tcBorders>
            <w:shd w:val="clear" w:color="auto" w:fill="auto"/>
            <w:noWrap/>
            <w:vAlign w:val="center"/>
            <w:hideMark/>
          </w:tcPr>
          <w:p w14:paraId="1BD1ACE3"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-1.485</w:t>
            </w:r>
          </w:p>
        </w:tc>
        <w:tc>
          <w:tcPr>
            <w:tcW w:w="1395" w:type="dxa"/>
            <w:tcBorders>
              <w:top w:val="nil"/>
              <w:left w:val="nil"/>
              <w:bottom w:val="nil"/>
              <w:right w:val="nil"/>
            </w:tcBorders>
            <w:shd w:val="clear" w:color="auto" w:fill="auto"/>
            <w:noWrap/>
            <w:vAlign w:val="center"/>
            <w:hideMark/>
          </w:tcPr>
          <w:p w14:paraId="55E23DFB"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-2.17*</w:t>
            </w:r>
          </w:p>
        </w:tc>
      </w:tr>
      <w:tr w:rsidR="00785A2A" w:rsidRPr="00D423E7" w14:paraId="15D2F348"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7372AF71"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PDSI</w:t>
            </w:r>
          </w:p>
        </w:tc>
        <w:tc>
          <w:tcPr>
            <w:tcW w:w="1395" w:type="dxa"/>
            <w:tcBorders>
              <w:top w:val="nil"/>
              <w:left w:val="nil"/>
              <w:bottom w:val="nil"/>
              <w:right w:val="nil"/>
            </w:tcBorders>
            <w:shd w:val="clear" w:color="auto" w:fill="auto"/>
            <w:noWrap/>
            <w:vAlign w:val="center"/>
            <w:hideMark/>
          </w:tcPr>
          <w:p w14:paraId="11C1827B"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-0.2006</w:t>
            </w:r>
          </w:p>
        </w:tc>
        <w:tc>
          <w:tcPr>
            <w:tcW w:w="1373" w:type="dxa"/>
            <w:tcBorders>
              <w:top w:val="nil"/>
              <w:left w:val="nil"/>
              <w:bottom w:val="nil"/>
              <w:right w:val="nil"/>
            </w:tcBorders>
            <w:shd w:val="clear" w:color="auto" w:fill="auto"/>
            <w:noWrap/>
            <w:vAlign w:val="center"/>
            <w:hideMark/>
          </w:tcPr>
          <w:p w14:paraId="47B7690C"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-0.3881</w:t>
            </w:r>
          </w:p>
        </w:tc>
        <w:tc>
          <w:tcPr>
            <w:tcW w:w="1395" w:type="dxa"/>
            <w:tcBorders>
              <w:top w:val="nil"/>
              <w:left w:val="nil"/>
              <w:bottom w:val="nil"/>
              <w:right w:val="nil"/>
            </w:tcBorders>
            <w:shd w:val="clear" w:color="auto" w:fill="auto"/>
            <w:noWrap/>
            <w:vAlign w:val="center"/>
            <w:hideMark/>
          </w:tcPr>
          <w:p w14:paraId="6245CC52"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-0.508</w:t>
            </w:r>
          </w:p>
        </w:tc>
        <w:tc>
          <w:tcPr>
            <w:tcW w:w="1395" w:type="dxa"/>
            <w:tcBorders>
              <w:top w:val="nil"/>
              <w:left w:val="nil"/>
              <w:bottom w:val="nil"/>
              <w:right w:val="nil"/>
            </w:tcBorders>
            <w:shd w:val="clear" w:color="auto" w:fill="auto"/>
            <w:noWrap/>
            <w:vAlign w:val="center"/>
            <w:hideMark/>
          </w:tcPr>
          <w:p w14:paraId="2ABC5343"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-1.787</w:t>
            </w:r>
          </w:p>
        </w:tc>
      </w:tr>
      <w:tr w:rsidR="00785A2A" w:rsidRPr="00D423E7" w14:paraId="5E8F0E77"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58CBBEA3"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PHDI</w:t>
            </w:r>
          </w:p>
        </w:tc>
        <w:tc>
          <w:tcPr>
            <w:tcW w:w="1395" w:type="dxa"/>
            <w:tcBorders>
              <w:top w:val="nil"/>
              <w:left w:val="nil"/>
              <w:bottom w:val="nil"/>
              <w:right w:val="nil"/>
            </w:tcBorders>
            <w:shd w:val="clear" w:color="auto" w:fill="auto"/>
            <w:noWrap/>
            <w:vAlign w:val="center"/>
            <w:hideMark/>
          </w:tcPr>
          <w:p w14:paraId="1B5D56DF"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-0.1656</w:t>
            </w:r>
          </w:p>
        </w:tc>
        <w:tc>
          <w:tcPr>
            <w:tcW w:w="1373" w:type="dxa"/>
            <w:tcBorders>
              <w:top w:val="nil"/>
              <w:left w:val="nil"/>
              <w:bottom w:val="nil"/>
              <w:right w:val="nil"/>
            </w:tcBorders>
            <w:shd w:val="clear" w:color="auto" w:fill="auto"/>
            <w:noWrap/>
            <w:vAlign w:val="center"/>
            <w:hideMark/>
          </w:tcPr>
          <w:p w14:paraId="66DA72D0"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-0.2626</w:t>
            </w:r>
          </w:p>
        </w:tc>
        <w:tc>
          <w:tcPr>
            <w:tcW w:w="1395" w:type="dxa"/>
            <w:tcBorders>
              <w:top w:val="nil"/>
              <w:left w:val="nil"/>
              <w:bottom w:val="nil"/>
              <w:right w:val="nil"/>
            </w:tcBorders>
            <w:shd w:val="clear" w:color="auto" w:fill="auto"/>
            <w:noWrap/>
            <w:vAlign w:val="center"/>
            <w:hideMark/>
          </w:tcPr>
          <w:p w14:paraId="6573928A"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-0.433</w:t>
            </w:r>
          </w:p>
        </w:tc>
        <w:tc>
          <w:tcPr>
            <w:tcW w:w="1395" w:type="dxa"/>
            <w:tcBorders>
              <w:top w:val="nil"/>
              <w:left w:val="nil"/>
              <w:bottom w:val="nil"/>
              <w:right w:val="nil"/>
            </w:tcBorders>
            <w:shd w:val="clear" w:color="auto" w:fill="auto"/>
            <w:noWrap/>
            <w:vAlign w:val="center"/>
            <w:hideMark/>
          </w:tcPr>
          <w:p w14:paraId="1DC9B770"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-1.434</w:t>
            </w:r>
          </w:p>
        </w:tc>
      </w:tr>
      <w:tr w:rsidR="00785A2A" w:rsidRPr="00D423E7" w14:paraId="77A2BB61"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312ACFB6" w14:textId="77777777" w:rsidR="00785A2A" w:rsidRPr="00D423E7" w:rsidRDefault="00D423E7"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Índice</w:t>
            </w:r>
            <w:r w:rsidR="00785A2A" w:rsidRPr="00D423E7">
              <w:rPr>
                <w:rFonts w:ascii="Times New Roman" w:eastAsia="Times New Roman" w:hAnsi="Times New Roman" w:cs="Times New Roman"/>
                <w:color w:val="000000"/>
                <w:lang w:eastAsia="es-CR"/>
              </w:rPr>
              <w:t xml:space="preserve"> Z</w:t>
            </w:r>
          </w:p>
        </w:tc>
        <w:tc>
          <w:tcPr>
            <w:tcW w:w="1395" w:type="dxa"/>
            <w:tcBorders>
              <w:top w:val="nil"/>
              <w:left w:val="nil"/>
              <w:bottom w:val="nil"/>
              <w:right w:val="nil"/>
            </w:tcBorders>
            <w:shd w:val="clear" w:color="auto" w:fill="auto"/>
            <w:noWrap/>
            <w:vAlign w:val="center"/>
            <w:hideMark/>
          </w:tcPr>
          <w:p w14:paraId="526F42D9"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-0.1992</w:t>
            </w:r>
          </w:p>
        </w:tc>
        <w:tc>
          <w:tcPr>
            <w:tcW w:w="1373" w:type="dxa"/>
            <w:tcBorders>
              <w:top w:val="nil"/>
              <w:left w:val="nil"/>
              <w:bottom w:val="nil"/>
              <w:right w:val="nil"/>
            </w:tcBorders>
            <w:shd w:val="clear" w:color="auto" w:fill="auto"/>
            <w:noWrap/>
            <w:vAlign w:val="center"/>
            <w:hideMark/>
          </w:tcPr>
          <w:p w14:paraId="11644E7C"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-1.2482*</w:t>
            </w:r>
          </w:p>
        </w:tc>
        <w:tc>
          <w:tcPr>
            <w:tcW w:w="1395" w:type="dxa"/>
            <w:tcBorders>
              <w:top w:val="nil"/>
              <w:left w:val="nil"/>
              <w:bottom w:val="nil"/>
              <w:right w:val="nil"/>
            </w:tcBorders>
            <w:shd w:val="clear" w:color="auto" w:fill="auto"/>
            <w:noWrap/>
            <w:vAlign w:val="center"/>
            <w:hideMark/>
          </w:tcPr>
          <w:p w14:paraId="5023A1BE"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-0.486</w:t>
            </w:r>
          </w:p>
        </w:tc>
        <w:tc>
          <w:tcPr>
            <w:tcW w:w="1395" w:type="dxa"/>
            <w:tcBorders>
              <w:top w:val="nil"/>
              <w:left w:val="nil"/>
              <w:bottom w:val="nil"/>
              <w:right w:val="nil"/>
            </w:tcBorders>
            <w:shd w:val="clear" w:color="auto" w:fill="auto"/>
            <w:noWrap/>
            <w:vAlign w:val="center"/>
            <w:hideMark/>
          </w:tcPr>
          <w:p w14:paraId="0200E6CB"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-2.114*</w:t>
            </w:r>
          </w:p>
        </w:tc>
      </w:tr>
      <w:tr w:rsidR="00785A2A" w:rsidRPr="00D423E7" w14:paraId="22F4E7F8" w14:textId="77777777" w:rsidTr="00816201">
        <w:trPr>
          <w:trHeight w:val="288"/>
          <w:jc w:val="center"/>
        </w:trPr>
        <w:tc>
          <w:tcPr>
            <w:tcW w:w="6320" w:type="dxa"/>
            <w:gridSpan w:val="5"/>
            <w:tcBorders>
              <w:top w:val="single" w:sz="4" w:space="0" w:color="auto"/>
              <w:left w:val="nil"/>
              <w:bottom w:val="nil"/>
              <w:right w:val="nil"/>
            </w:tcBorders>
            <w:shd w:val="clear" w:color="auto" w:fill="auto"/>
            <w:noWrap/>
            <w:vAlign w:val="bottom"/>
            <w:hideMark/>
          </w:tcPr>
          <w:p w14:paraId="38FB7CF0"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Liberia</w:t>
            </w:r>
          </w:p>
        </w:tc>
      </w:tr>
      <w:tr w:rsidR="00785A2A" w:rsidRPr="00D423E7" w14:paraId="0057B844" w14:textId="77777777" w:rsidTr="00816201">
        <w:trPr>
          <w:trHeight w:val="288"/>
          <w:jc w:val="center"/>
        </w:trPr>
        <w:tc>
          <w:tcPr>
            <w:tcW w:w="762" w:type="dxa"/>
            <w:tcBorders>
              <w:top w:val="nil"/>
              <w:left w:val="nil"/>
              <w:bottom w:val="single" w:sz="4" w:space="0" w:color="auto"/>
              <w:right w:val="nil"/>
            </w:tcBorders>
            <w:shd w:val="clear" w:color="auto" w:fill="auto"/>
            <w:noWrap/>
            <w:vAlign w:val="bottom"/>
            <w:hideMark/>
          </w:tcPr>
          <w:p w14:paraId="2873D456" w14:textId="77777777" w:rsidR="00785A2A" w:rsidRPr="00D423E7" w:rsidRDefault="00D423E7"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Índice</w:t>
            </w:r>
          </w:p>
        </w:tc>
        <w:tc>
          <w:tcPr>
            <w:tcW w:w="1395" w:type="dxa"/>
            <w:tcBorders>
              <w:top w:val="nil"/>
              <w:left w:val="nil"/>
              <w:bottom w:val="single" w:sz="4" w:space="0" w:color="auto"/>
              <w:right w:val="nil"/>
            </w:tcBorders>
            <w:shd w:val="clear" w:color="auto" w:fill="auto"/>
            <w:noWrap/>
            <w:vAlign w:val="bottom"/>
            <w:hideMark/>
          </w:tcPr>
          <w:p w14:paraId="7EA5A667"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63360" behindDoc="0" locked="0" layoutInCell="1" allowOverlap="1" wp14:anchorId="5D30776A" wp14:editId="27620955">
                      <wp:simplePos x="0" y="0"/>
                      <wp:positionH relativeFrom="column">
                        <wp:posOffset>289560</wp:posOffset>
                      </wp:positionH>
                      <wp:positionV relativeFrom="paragraph">
                        <wp:posOffset>0</wp:posOffset>
                      </wp:positionV>
                      <wp:extent cx="182880" cy="175260"/>
                      <wp:effectExtent l="0" t="0" r="0" b="0"/>
                      <wp:wrapNone/>
                      <wp:docPr id="5" name="Cuadro de texto 5">
                        <a:extLst xmlns:a="http://schemas.openxmlformats.org/drawingml/2006/main">
                          <a:ext uri="{FF2B5EF4-FFF2-40B4-BE49-F238E27FC236}">
                            <a16:creationId xmlns:a16="http://schemas.microsoft.com/office/drawing/2014/main" id="{2E745625-051A-478D-BE37-4D107DA8A586}"/>
                          </a:ext>
                        </a:extLst>
                      </wp:docPr>
                      <wp:cNvGraphicFramePr/>
                      <a:graphic xmlns:a="http://schemas.openxmlformats.org/drawingml/2006/main">
                        <a:graphicData uri="http://schemas.microsoft.com/office/word/2010/wordprocessingShape">
                          <wps:wsp>
                            <wps:cNvSpPr txBox="1"/>
                            <wps:spPr>
                              <a:xfrm>
                                <a:off x="0" y="0"/>
                                <a:ext cx="173766"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72305E"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0</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30776A" id="Cuadro de texto 5" o:spid="_x0000_s1030" type="#_x0000_t202" style="position:absolute;left:0;text-align:left;margin-left:22.8pt;margin-top:0;width:14.4pt;height:13.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" filled="f" stroked="f">
                      <v:textbox style="mso-fit-shape-to-text:t" inset="0,0,0,0">
                        <w:txbxContent>
                          <w:p w14:paraId="7F72305E"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0</m:t>
                                    </m:r>
                                  </m:sub>
                                </m:sSub>
                              </m:oMath>
                            </m:oMathPara>
                          </w:p>
                        </w:txbxContent>
                      </v:textbox>
                    </v:shape>
                  </w:pict>
                </mc:Fallback>
              </mc:AlternateContent>
            </w:r>
          </w:p>
        </w:tc>
        <w:tc>
          <w:tcPr>
            <w:tcW w:w="1373" w:type="dxa"/>
            <w:tcBorders>
              <w:top w:val="nil"/>
              <w:left w:val="nil"/>
              <w:bottom w:val="single" w:sz="4" w:space="0" w:color="auto"/>
              <w:right w:val="nil"/>
            </w:tcBorders>
            <w:shd w:val="clear" w:color="auto" w:fill="auto"/>
            <w:noWrap/>
            <w:vAlign w:val="bottom"/>
            <w:hideMark/>
          </w:tcPr>
          <w:p w14:paraId="33EDC258"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64384" behindDoc="0" locked="0" layoutInCell="1" allowOverlap="1" wp14:anchorId="770CC3F6" wp14:editId="3FC6BC83">
                      <wp:simplePos x="0" y="0"/>
                      <wp:positionH relativeFrom="column">
                        <wp:posOffset>289560</wp:posOffset>
                      </wp:positionH>
                      <wp:positionV relativeFrom="paragraph">
                        <wp:posOffset>0</wp:posOffset>
                      </wp:positionV>
                      <wp:extent cx="182880" cy="175260"/>
                      <wp:effectExtent l="0" t="0" r="0" b="0"/>
                      <wp:wrapNone/>
                      <wp:docPr id="4" name="Cuadro de texto 4">
                        <a:extLst xmlns:a="http://schemas.openxmlformats.org/drawingml/2006/main">
                          <a:ext uri="{FF2B5EF4-FFF2-40B4-BE49-F238E27FC236}">
                            <a16:creationId xmlns:a16="http://schemas.microsoft.com/office/drawing/2014/main" id="{20B4FCD0-9845-4E0C-AE37-F873BFF0614D}"/>
                          </a:ext>
                        </a:extLst>
                      </wp:docPr>
                      <wp:cNvGraphicFramePr/>
                      <a:graphic xmlns:a="http://schemas.openxmlformats.org/drawingml/2006/main">
                        <a:graphicData uri="http://schemas.microsoft.com/office/word/2010/wordprocessingShape">
                          <wps:wsp>
                            <wps:cNvSpPr txBox="1"/>
                            <wps:spPr>
                              <a:xfrm>
                                <a:off x="0" y="0"/>
                                <a:ext cx="170496"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41D3FB"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1</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70CC3F6" id="Cuadro de texto 4" o:spid="_x0000_s1031" type="#_x0000_t202" style="position:absolute;left:0;text-align:left;margin-left:22.8pt;margin-top:0;width:14.4pt;height:13.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" filled="f" stroked="f">
                      <v:textbox style="mso-fit-shape-to-text:t" inset="0,0,0,0">
                        <w:txbxContent>
                          <w:p w14:paraId="2541D3FB"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1</m:t>
                                    </m:r>
                                  </m:sub>
                                </m:sSub>
                              </m:oMath>
                            </m:oMathPara>
                          </w:p>
                        </w:txbxContent>
                      </v:textbox>
                    </v:shape>
                  </w:pict>
                </mc:Fallback>
              </mc:AlternateContent>
            </w:r>
          </w:p>
        </w:tc>
        <w:tc>
          <w:tcPr>
            <w:tcW w:w="1395" w:type="dxa"/>
            <w:tcBorders>
              <w:top w:val="nil"/>
              <w:left w:val="nil"/>
              <w:bottom w:val="single" w:sz="4" w:space="0" w:color="auto"/>
              <w:right w:val="nil"/>
            </w:tcBorders>
            <w:shd w:val="clear" w:color="auto" w:fill="auto"/>
            <w:noWrap/>
            <w:vAlign w:val="bottom"/>
            <w:hideMark/>
          </w:tcPr>
          <w:p w14:paraId="43456670"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65408" behindDoc="0" locked="0" layoutInCell="1" allowOverlap="1" wp14:anchorId="463AC914" wp14:editId="5840D5C9">
                      <wp:simplePos x="0" y="0"/>
                      <wp:positionH relativeFrom="column">
                        <wp:posOffset>304800</wp:posOffset>
                      </wp:positionH>
                      <wp:positionV relativeFrom="paragraph">
                        <wp:posOffset>0</wp:posOffset>
                      </wp:positionV>
                      <wp:extent cx="175260" cy="175260"/>
                      <wp:effectExtent l="0" t="0" r="0" b="0"/>
                      <wp:wrapNone/>
                      <wp:docPr id="10" name="Cuadro de texto 10">
                        <a:extLst xmlns:a="http://schemas.openxmlformats.org/drawingml/2006/main">
                          <a:ext uri="{FF2B5EF4-FFF2-40B4-BE49-F238E27FC236}">
                            <a16:creationId xmlns:a16="http://schemas.microsoft.com/office/drawing/2014/main" id="{FDE2A877-D9A0-4F8B-840F-2AB8586CC384}"/>
                          </a:ext>
                        </a:extLst>
                      </wp:docPr>
                      <wp:cNvGraphicFramePr/>
                      <a:graphic xmlns:a="http://schemas.openxmlformats.org/drawingml/2006/main">
                        <a:graphicData uri="http://schemas.microsoft.com/office/word/2010/wordprocessingShape">
                          <wps:wsp>
                            <wps:cNvSpPr txBox="1"/>
                            <wps:spPr>
                              <a:xfrm>
                                <a:off x="0" y="0"/>
                                <a:ext cx="161967"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E79058"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0</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3AC914" id="Cuadro de texto 10" o:spid="_x0000_s1032" type="#_x0000_t202" style="position:absolute;left:0;text-align:left;margin-left:24pt;margin-top:0;width:13.8pt;height:13.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" filled="f" stroked="f">
                      <v:textbox style="mso-fit-shape-to-text:t" inset="0,0,0,0">
                        <w:txbxContent>
                          <w:p w14:paraId="3EE79058"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0</m:t>
                                    </m:r>
                                  </m:sub>
                                </m:sSub>
                              </m:oMath>
                            </m:oMathPara>
                          </w:p>
                        </w:txbxContent>
                      </v:textbox>
                    </v:shape>
                  </w:pict>
                </mc:Fallback>
              </mc:AlternateContent>
            </w:r>
          </w:p>
        </w:tc>
        <w:tc>
          <w:tcPr>
            <w:tcW w:w="1395" w:type="dxa"/>
            <w:tcBorders>
              <w:top w:val="nil"/>
              <w:left w:val="nil"/>
              <w:bottom w:val="single" w:sz="4" w:space="0" w:color="auto"/>
              <w:right w:val="nil"/>
            </w:tcBorders>
            <w:shd w:val="clear" w:color="auto" w:fill="auto"/>
            <w:noWrap/>
            <w:vAlign w:val="bottom"/>
            <w:hideMark/>
          </w:tcPr>
          <w:p w14:paraId="5877A091"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66432" behindDoc="0" locked="0" layoutInCell="1" allowOverlap="1" wp14:anchorId="4A5671D6" wp14:editId="7159F535">
                      <wp:simplePos x="0" y="0"/>
                      <wp:positionH relativeFrom="column">
                        <wp:posOffset>350520</wp:posOffset>
                      </wp:positionH>
                      <wp:positionV relativeFrom="paragraph">
                        <wp:posOffset>0</wp:posOffset>
                      </wp:positionV>
                      <wp:extent cx="167640" cy="175260"/>
                      <wp:effectExtent l="0" t="0" r="0" b="0"/>
                      <wp:wrapNone/>
                      <wp:docPr id="11" name="Cuadro de texto 11">
                        <a:extLst xmlns:a="http://schemas.openxmlformats.org/drawingml/2006/main">
                          <a:ext uri="{FF2B5EF4-FFF2-40B4-BE49-F238E27FC236}">
                            <a16:creationId xmlns:a16="http://schemas.microsoft.com/office/drawing/2014/main" id="{D94669FD-4595-4B0F-B782-7C66478C98CC}"/>
                          </a:ext>
                        </a:extLst>
                      </wp:docPr>
                      <wp:cNvGraphicFramePr/>
                      <a:graphic xmlns:a="http://schemas.openxmlformats.org/drawingml/2006/main">
                        <a:graphicData uri="http://schemas.microsoft.com/office/word/2010/wordprocessingShape">
                          <wps:wsp>
                            <wps:cNvSpPr txBox="1"/>
                            <wps:spPr>
                              <a:xfrm>
                                <a:off x="0" y="0"/>
                                <a:ext cx="158698"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C19B4B9"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1</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5671D6" id="Cuadro de texto 11" o:spid="_x0000_s1033" type="#_x0000_t202" style="position:absolute;left:0;text-align:left;margin-left:27.6pt;margin-top:0;width:13.2pt;height:13.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" filled="f" stroked="f">
                      <v:textbox style="mso-fit-shape-to-text:t" inset="0,0,0,0">
                        <w:txbxContent>
                          <w:p w14:paraId="1C19B4B9"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1</m:t>
                                    </m:r>
                                  </m:sub>
                                </m:sSub>
                              </m:oMath>
                            </m:oMathPara>
                          </w:p>
                        </w:txbxContent>
                      </v:textbox>
                    </v:shape>
                  </w:pict>
                </mc:Fallback>
              </mc:AlternateContent>
            </w:r>
          </w:p>
        </w:tc>
      </w:tr>
      <w:tr w:rsidR="00785A2A" w:rsidRPr="00D423E7" w14:paraId="72EF77A8"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4044B729"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SPI6</w:t>
            </w:r>
          </w:p>
        </w:tc>
        <w:tc>
          <w:tcPr>
            <w:tcW w:w="1395" w:type="dxa"/>
            <w:tcBorders>
              <w:top w:val="nil"/>
              <w:left w:val="nil"/>
              <w:bottom w:val="nil"/>
              <w:right w:val="nil"/>
            </w:tcBorders>
            <w:shd w:val="clear" w:color="auto" w:fill="auto"/>
            <w:noWrap/>
            <w:vAlign w:val="center"/>
            <w:hideMark/>
          </w:tcPr>
          <w:p w14:paraId="27336B0D"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0.3209</w:t>
            </w:r>
          </w:p>
        </w:tc>
        <w:tc>
          <w:tcPr>
            <w:tcW w:w="1373" w:type="dxa"/>
            <w:tcBorders>
              <w:top w:val="nil"/>
              <w:left w:val="nil"/>
              <w:bottom w:val="nil"/>
              <w:right w:val="nil"/>
            </w:tcBorders>
            <w:shd w:val="clear" w:color="auto" w:fill="auto"/>
            <w:noWrap/>
            <w:vAlign w:val="center"/>
            <w:hideMark/>
          </w:tcPr>
          <w:p w14:paraId="7A9E9AB3"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-1.0099*</w:t>
            </w:r>
          </w:p>
        </w:tc>
        <w:tc>
          <w:tcPr>
            <w:tcW w:w="1395" w:type="dxa"/>
            <w:tcBorders>
              <w:top w:val="nil"/>
              <w:left w:val="nil"/>
              <w:bottom w:val="nil"/>
              <w:right w:val="nil"/>
            </w:tcBorders>
            <w:shd w:val="clear" w:color="auto" w:fill="auto"/>
            <w:noWrap/>
            <w:vAlign w:val="center"/>
            <w:hideMark/>
          </w:tcPr>
          <w:p w14:paraId="31A1C215"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0.777</w:t>
            </w:r>
          </w:p>
        </w:tc>
        <w:tc>
          <w:tcPr>
            <w:tcW w:w="1395" w:type="dxa"/>
            <w:tcBorders>
              <w:top w:val="nil"/>
              <w:left w:val="nil"/>
              <w:bottom w:val="nil"/>
              <w:right w:val="nil"/>
            </w:tcBorders>
            <w:shd w:val="clear" w:color="auto" w:fill="auto"/>
            <w:noWrap/>
            <w:vAlign w:val="center"/>
            <w:hideMark/>
          </w:tcPr>
          <w:p w14:paraId="259F7F9D"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-2.236*</w:t>
            </w:r>
          </w:p>
        </w:tc>
      </w:tr>
      <w:tr w:rsidR="00785A2A" w:rsidRPr="00D423E7" w14:paraId="08B43B3F"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67CE6F20"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SPI12</w:t>
            </w:r>
          </w:p>
        </w:tc>
        <w:tc>
          <w:tcPr>
            <w:tcW w:w="1395" w:type="dxa"/>
            <w:tcBorders>
              <w:top w:val="nil"/>
              <w:left w:val="nil"/>
              <w:bottom w:val="nil"/>
              <w:right w:val="nil"/>
            </w:tcBorders>
            <w:shd w:val="clear" w:color="auto" w:fill="auto"/>
            <w:noWrap/>
            <w:vAlign w:val="center"/>
            <w:hideMark/>
          </w:tcPr>
          <w:p w14:paraId="758A0BA5"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0.3043</w:t>
            </w:r>
          </w:p>
        </w:tc>
        <w:tc>
          <w:tcPr>
            <w:tcW w:w="1373" w:type="dxa"/>
            <w:tcBorders>
              <w:top w:val="nil"/>
              <w:left w:val="nil"/>
              <w:bottom w:val="nil"/>
              <w:right w:val="nil"/>
            </w:tcBorders>
            <w:shd w:val="clear" w:color="auto" w:fill="auto"/>
            <w:noWrap/>
            <w:vAlign w:val="center"/>
            <w:hideMark/>
          </w:tcPr>
          <w:p w14:paraId="4BED9DCB"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-0.9995*</w:t>
            </w:r>
          </w:p>
        </w:tc>
        <w:tc>
          <w:tcPr>
            <w:tcW w:w="1395" w:type="dxa"/>
            <w:tcBorders>
              <w:top w:val="nil"/>
              <w:left w:val="nil"/>
              <w:bottom w:val="nil"/>
              <w:right w:val="nil"/>
            </w:tcBorders>
            <w:shd w:val="clear" w:color="auto" w:fill="auto"/>
            <w:noWrap/>
            <w:vAlign w:val="center"/>
            <w:hideMark/>
          </w:tcPr>
          <w:p w14:paraId="75CB6177"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0.739</w:t>
            </w:r>
          </w:p>
        </w:tc>
        <w:tc>
          <w:tcPr>
            <w:tcW w:w="1395" w:type="dxa"/>
            <w:tcBorders>
              <w:top w:val="nil"/>
              <w:left w:val="nil"/>
              <w:bottom w:val="nil"/>
              <w:right w:val="nil"/>
            </w:tcBorders>
            <w:shd w:val="clear" w:color="auto" w:fill="auto"/>
            <w:noWrap/>
            <w:vAlign w:val="center"/>
            <w:hideMark/>
          </w:tcPr>
          <w:p w14:paraId="16670194"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-2.241*</w:t>
            </w:r>
          </w:p>
        </w:tc>
      </w:tr>
      <w:tr w:rsidR="00785A2A" w:rsidRPr="00D423E7" w14:paraId="7AF77645"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0551A75F"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RDI</w:t>
            </w:r>
          </w:p>
        </w:tc>
        <w:tc>
          <w:tcPr>
            <w:tcW w:w="1395" w:type="dxa"/>
            <w:tcBorders>
              <w:top w:val="nil"/>
              <w:left w:val="nil"/>
              <w:bottom w:val="nil"/>
              <w:right w:val="nil"/>
            </w:tcBorders>
            <w:shd w:val="clear" w:color="auto" w:fill="auto"/>
            <w:noWrap/>
            <w:vAlign w:val="center"/>
            <w:hideMark/>
          </w:tcPr>
          <w:p w14:paraId="288EA5EE"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0.3245</w:t>
            </w:r>
          </w:p>
        </w:tc>
        <w:tc>
          <w:tcPr>
            <w:tcW w:w="1373" w:type="dxa"/>
            <w:tcBorders>
              <w:top w:val="nil"/>
              <w:left w:val="nil"/>
              <w:bottom w:val="nil"/>
              <w:right w:val="nil"/>
            </w:tcBorders>
            <w:shd w:val="clear" w:color="auto" w:fill="auto"/>
            <w:noWrap/>
            <w:vAlign w:val="center"/>
            <w:hideMark/>
          </w:tcPr>
          <w:p w14:paraId="03805AB4"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-1.2885*</w:t>
            </w:r>
          </w:p>
        </w:tc>
        <w:tc>
          <w:tcPr>
            <w:tcW w:w="1395" w:type="dxa"/>
            <w:tcBorders>
              <w:top w:val="nil"/>
              <w:left w:val="nil"/>
              <w:bottom w:val="nil"/>
              <w:right w:val="nil"/>
            </w:tcBorders>
            <w:shd w:val="clear" w:color="auto" w:fill="auto"/>
            <w:noWrap/>
            <w:vAlign w:val="center"/>
            <w:hideMark/>
          </w:tcPr>
          <w:p w14:paraId="6E246A8D"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0.786</w:t>
            </w:r>
          </w:p>
        </w:tc>
        <w:tc>
          <w:tcPr>
            <w:tcW w:w="1395" w:type="dxa"/>
            <w:tcBorders>
              <w:top w:val="nil"/>
              <w:left w:val="nil"/>
              <w:bottom w:val="nil"/>
              <w:right w:val="nil"/>
            </w:tcBorders>
            <w:shd w:val="clear" w:color="auto" w:fill="auto"/>
            <w:noWrap/>
            <w:vAlign w:val="center"/>
            <w:hideMark/>
          </w:tcPr>
          <w:p w14:paraId="0618A826"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-2.247*</w:t>
            </w:r>
          </w:p>
        </w:tc>
      </w:tr>
      <w:tr w:rsidR="00785A2A" w:rsidRPr="00D423E7" w14:paraId="5A9BF1FB"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02812550"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proofErr w:type="spellStart"/>
            <w:r w:rsidRPr="00D423E7">
              <w:rPr>
                <w:rFonts w:ascii="Times New Roman" w:eastAsia="Times New Roman" w:hAnsi="Times New Roman" w:cs="Times New Roman"/>
                <w:color w:val="000000"/>
                <w:lang w:eastAsia="es-CR"/>
              </w:rPr>
              <w:t>mRAI</w:t>
            </w:r>
            <w:proofErr w:type="spellEnd"/>
          </w:p>
        </w:tc>
        <w:tc>
          <w:tcPr>
            <w:tcW w:w="1395" w:type="dxa"/>
            <w:tcBorders>
              <w:top w:val="nil"/>
              <w:left w:val="nil"/>
              <w:bottom w:val="nil"/>
              <w:right w:val="nil"/>
            </w:tcBorders>
            <w:shd w:val="clear" w:color="auto" w:fill="auto"/>
            <w:noWrap/>
            <w:vAlign w:val="center"/>
            <w:hideMark/>
          </w:tcPr>
          <w:p w14:paraId="2F812570"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-0.9126</w:t>
            </w:r>
          </w:p>
        </w:tc>
        <w:tc>
          <w:tcPr>
            <w:tcW w:w="1373" w:type="dxa"/>
            <w:tcBorders>
              <w:top w:val="nil"/>
              <w:left w:val="nil"/>
              <w:bottom w:val="nil"/>
              <w:right w:val="nil"/>
            </w:tcBorders>
            <w:shd w:val="clear" w:color="auto" w:fill="auto"/>
            <w:noWrap/>
            <w:vAlign w:val="center"/>
            <w:hideMark/>
          </w:tcPr>
          <w:p w14:paraId="0885F616"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-2.412*</w:t>
            </w:r>
          </w:p>
        </w:tc>
        <w:tc>
          <w:tcPr>
            <w:tcW w:w="1395" w:type="dxa"/>
            <w:tcBorders>
              <w:top w:val="nil"/>
              <w:left w:val="nil"/>
              <w:bottom w:val="nil"/>
              <w:right w:val="nil"/>
            </w:tcBorders>
            <w:shd w:val="clear" w:color="auto" w:fill="auto"/>
            <w:noWrap/>
            <w:vAlign w:val="center"/>
            <w:hideMark/>
          </w:tcPr>
          <w:p w14:paraId="163E5D8C"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-1.345</w:t>
            </w:r>
          </w:p>
        </w:tc>
        <w:tc>
          <w:tcPr>
            <w:tcW w:w="1395" w:type="dxa"/>
            <w:tcBorders>
              <w:top w:val="nil"/>
              <w:left w:val="nil"/>
              <w:bottom w:val="nil"/>
              <w:right w:val="nil"/>
            </w:tcBorders>
            <w:shd w:val="clear" w:color="auto" w:fill="auto"/>
            <w:noWrap/>
            <w:vAlign w:val="center"/>
            <w:hideMark/>
          </w:tcPr>
          <w:p w14:paraId="71977622"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-2.239*</w:t>
            </w:r>
          </w:p>
        </w:tc>
      </w:tr>
      <w:tr w:rsidR="00785A2A" w:rsidRPr="00D423E7" w14:paraId="3A023881"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2B9F1F4C"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PDSI</w:t>
            </w:r>
          </w:p>
        </w:tc>
        <w:tc>
          <w:tcPr>
            <w:tcW w:w="1395" w:type="dxa"/>
            <w:tcBorders>
              <w:top w:val="nil"/>
              <w:left w:val="nil"/>
              <w:bottom w:val="nil"/>
              <w:right w:val="nil"/>
            </w:tcBorders>
            <w:shd w:val="clear" w:color="auto" w:fill="auto"/>
            <w:noWrap/>
            <w:vAlign w:val="center"/>
            <w:hideMark/>
          </w:tcPr>
          <w:p w14:paraId="12807CC8"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0.2505</w:t>
            </w:r>
          </w:p>
        </w:tc>
        <w:tc>
          <w:tcPr>
            <w:tcW w:w="1373" w:type="dxa"/>
            <w:tcBorders>
              <w:top w:val="nil"/>
              <w:left w:val="nil"/>
              <w:bottom w:val="nil"/>
              <w:right w:val="nil"/>
            </w:tcBorders>
            <w:shd w:val="clear" w:color="auto" w:fill="auto"/>
            <w:noWrap/>
            <w:vAlign w:val="center"/>
            <w:hideMark/>
          </w:tcPr>
          <w:p w14:paraId="663FB3C9"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-0.4893*</w:t>
            </w:r>
          </w:p>
        </w:tc>
        <w:tc>
          <w:tcPr>
            <w:tcW w:w="1395" w:type="dxa"/>
            <w:tcBorders>
              <w:top w:val="nil"/>
              <w:left w:val="nil"/>
              <w:bottom w:val="nil"/>
              <w:right w:val="nil"/>
            </w:tcBorders>
            <w:shd w:val="clear" w:color="auto" w:fill="auto"/>
            <w:noWrap/>
            <w:vAlign w:val="center"/>
            <w:hideMark/>
          </w:tcPr>
          <w:p w14:paraId="34E10986"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0.594</w:t>
            </w:r>
          </w:p>
        </w:tc>
        <w:tc>
          <w:tcPr>
            <w:tcW w:w="1395" w:type="dxa"/>
            <w:tcBorders>
              <w:top w:val="nil"/>
              <w:left w:val="nil"/>
              <w:bottom w:val="nil"/>
              <w:right w:val="nil"/>
            </w:tcBorders>
            <w:shd w:val="clear" w:color="auto" w:fill="auto"/>
            <w:noWrap/>
            <w:vAlign w:val="center"/>
            <w:hideMark/>
          </w:tcPr>
          <w:p w14:paraId="38373BE9"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-2.315*</w:t>
            </w:r>
          </w:p>
        </w:tc>
      </w:tr>
      <w:tr w:rsidR="00785A2A" w:rsidRPr="00D423E7" w14:paraId="242A1624"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023E850F"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PHDI</w:t>
            </w:r>
          </w:p>
        </w:tc>
        <w:tc>
          <w:tcPr>
            <w:tcW w:w="1395" w:type="dxa"/>
            <w:tcBorders>
              <w:top w:val="nil"/>
              <w:left w:val="nil"/>
              <w:bottom w:val="nil"/>
              <w:right w:val="nil"/>
            </w:tcBorders>
            <w:shd w:val="clear" w:color="auto" w:fill="auto"/>
            <w:noWrap/>
            <w:vAlign w:val="center"/>
            <w:hideMark/>
          </w:tcPr>
          <w:p w14:paraId="33833BE9"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0.2647</w:t>
            </w:r>
          </w:p>
        </w:tc>
        <w:tc>
          <w:tcPr>
            <w:tcW w:w="1373" w:type="dxa"/>
            <w:tcBorders>
              <w:top w:val="nil"/>
              <w:left w:val="nil"/>
              <w:bottom w:val="nil"/>
              <w:right w:val="nil"/>
            </w:tcBorders>
            <w:shd w:val="clear" w:color="auto" w:fill="auto"/>
            <w:noWrap/>
            <w:vAlign w:val="center"/>
            <w:hideMark/>
          </w:tcPr>
          <w:p w14:paraId="4C9E1A9C"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-0.3505*</w:t>
            </w:r>
          </w:p>
        </w:tc>
        <w:tc>
          <w:tcPr>
            <w:tcW w:w="1395" w:type="dxa"/>
            <w:tcBorders>
              <w:top w:val="nil"/>
              <w:left w:val="nil"/>
              <w:bottom w:val="nil"/>
              <w:right w:val="nil"/>
            </w:tcBorders>
            <w:shd w:val="clear" w:color="auto" w:fill="auto"/>
            <w:noWrap/>
            <w:vAlign w:val="center"/>
            <w:hideMark/>
          </w:tcPr>
          <w:p w14:paraId="686FAFA8"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0.653</w:t>
            </w:r>
          </w:p>
        </w:tc>
        <w:tc>
          <w:tcPr>
            <w:tcW w:w="1395" w:type="dxa"/>
            <w:tcBorders>
              <w:top w:val="nil"/>
              <w:left w:val="nil"/>
              <w:bottom w:val="nil"/>
              <w:right w:val="nil"/>
            </w:tcBorders>
            <w:shd w:val="clear" w:color="auto" w:fill="auto"/>
            <w:noWrap/>
            <w:vAlign w:val="center"/>
            <w:hideMark/>
          </w:tcPr>
          <w:p w14:paraId="1FB2A9D5"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-2.11*</w:t>
            </w:r>
          </w:p>
        </w:tc>
      </w:tr>
      <w:tr w:rsidR="00785A2A" w:rsidRPr="00D423E7" w14:paraId="325F26B1"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7DA01AAC" w14:textId="77777777" w:rsidR="00785A2A" w:rsidRPr="00D423E7" w:rsidRDefault="00D423E7"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Índice</w:t>
            </w:r>
            <w:r w:rsidR="00785A2A" w:rsidRPr="00D423E7">
              <w:rPr>
                <w:rFonts w:ascii="Times New Roman" w:eastAsia="Times New Roman" w:hAnsi="Times New Roman" w:cs="Times New Roman"/>
                <w:color w:val="000000"/>
                <w:lang w:eastAsia="es-CR"/>
              </w:rPr>
              <w:t xml:space="preserve"> Z</w:t>
            </w:r>
          </w:p>
        </w:tc>
        <w:tc>
          <w:tcPr>
            <w:tcW w:w="1395" w:type="dxa"/>
            <w:tcBorders>
              <w:top w:val="nil"/>
              <w:left w:val="nil"/>
              <w:bottom w:val="nil"/>
              <w:right w:val="nil"/>
            </w:tcBorders>
            <w:shd w:val="clear" w:color="auto" w:fill="auto"/>
            <w:noWrap/>
            <w:vAlign w:val="center"/>
            <w:hideMark/>
          </w:tcPr>
          <w:p w14:paraId="022C3026"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0.2571</w:t>
            </w:r>
          </w:p>
        </w:tc>
        <w:tc>
          <w:tcPr>
            <w:tcW w:w="1373" w:type="dxa"/>
            <w:tcBorders>
              <w:top w:val="nil"/>
              <w:left w:val="nil"/>
              <w:bottom w:val="nil"/>
              <w:right w:val="nil"/>
            </w:tcBorders>
            <w:shd w:val="clear" w:color="auto" w:fill="auto"/>
            <w:noWrap/>
            <w:vAlign w:val="center"/>
            <w:hideMark/>
          </w:tcPr>
          <w:p w14:paraId="743FD86D"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-1.2144*</w:t>
            </w:r>
          </w:p>
        </w:tc>
        <w:tc>
          <w:tcPr>
            <w:tcW w:w="1395" w:type="dxa"/>
            <w:tcBorders>
              <w:top w:val="nil"/>
              <w:left w:val="nil"/>
              <w:bottom w:val="nil"/>
              <w:right w:val="nil"/>
            </w:tcBorders>
            <w:shd w:val="clear" w:color="auto" w:fill="auto"/>
            <w:noWrap/>
            <w:vAlign w:val="center"/>
            <w:hideMark/>
          </w:tcPr>
          <w:p w14:paraId="505EB766"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0.617</w:t>
            </w:r>
          </w:p>
        </w:tc>
        <w:tc>
          <w:tcPr>
            <w:tcW w:w="1395" w:type="dxa"/>
            <w:tcBorders>
              <w:top w:val="nil"/>
              <w:left w:val="nil"/>
              <w:bottom w:val="nil"/>
              <w:right w:val="nil"/>
            </w:tcBorders>
            <w:shd w:val="clear" w:color="auto" w:fill="auto"/>
            <w:noWrap/>
            <w:vAlign w:val="center"/>
            <w:hideMark/>
          </w:tcPr>
          <w:p w14:paraId="5CAEA0E4"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-2.22*</w:t>
            </w:r>
          </w:p>
        </w:tc>
      </w:tr>
      <w:tr w:rsidR="00785A2A" w:rsidRPr="00D423E7" w14:paraId="749CC12E" w14:textId="77777777" w:rsidTr="00816201">
        <w:trPr>
          <w:trHeight w:val="288"/>
          <w:jc w:val="center"/>
        </w:trPr>
        <w:tc>
          <w:tcPr>
            <w:tcW w:w="6320" w:type="dxa"/>
            <w:gridSpan w:val="5"/>
            <w:tcBorders>
              <w:top w:val="single" w:sz="4" w:space="0" w:color="auto"/>
              <w:left w:val="nil"/>
              <w:bottom w:val="nil"/>
              <w:right w:val="nil"/>
            </w:tcBorders>
            <w:shd w:val="clear" w:color="auto" w:fill="auto"/>
            <w:noWrap/>
            <w:vAlign w:val="bottom"/>
            <w:hideMark/>
          </w:tcPr>
          <w:p w14:paraId="075C224E"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Santa Cruz</w:t>
            </w:r>
          </w:p>
        </w:tc>
      </w:tr>
      <w:tr w:rsidR="00785A2A" w:rsidRPr="00D423E7" w14:paraId="6FB12FE0" w14:textId="77777777" w:rsidTr="00816201">
        <w:trPr>
          <w:trHeight w:val="288"/>
          <w:jc w:val="center"/>
        </w:trPr>
        <w:tc>
          <w:tcPr>
            <w:tcW w:w="762" w:type="dxa"/>
            <w:tcBorders>
              <w:top w:val="nil"/>
              <w:left w:val="nil"/>
              <w:bottom w:val="single" w:sz="4" w:space="0" w:color="auto"/>
              <w:right w:val="nil"/>
            </w:tcBorders>
            <w:shd w:val="clear" w:color="auto" w:fill="auto"/>
            <w:noWrap/>
            <w:vAlign w:val="bottom"/>
            <w:hideMark/>
          </w:tcPr>
          <w:p w14:paraId="3CAC006A" w14:textId="77777777" w:rsidR="00785A2A" w:rsidRPr="00D423E7" w:rsidRDefault="00D423E7"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Índice</w:t>
            </w:r>
          </w:p>
        </w:tc>
        <w:tc>
          <w:tcPr>
            <w:tcW w:w="1395" w:type="dxa"/>
            <w:tcBorders>
              <w:top w:val="nil"/>
              <w:left w:val="nil"/>
              <w:bottom w:val="single" w:sz="4" w:space="0" w:color="auto"/>
              <w:right w:val="nil"/>
            </w:tcBorders>
            <w:shd w:val="clear" w:color="auto" w:fill="auto"/>
            <w:noWrap/>
            <w:vAlign w:val="bottom"/>
            <w:hideMark/>
          </w:tcPr>
          <w:p w14:paraId="2D98C258"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67456" behindDoc="0" locked="0" layoutInCell="1" allowOverlap="1" wp14:anchorId="2320E39F" wp14:editId="3FC91DDC">
                      <wp:simplePos x="0" y="0"/>
                      <wp:positionH relativeFrom="column">
                        <wp:posOffset>350520</wp:posOffset>
                      </wp:positionH>
                      <wp:positionV relativeFrom="paragraph">
                        <wp:posOffset>0</wp:posOffset>
                      </wp:positionV>
                      <wp:extent cx="182880" cy="175260"/>
                      <wp:effectExtent l="0" t="0" r="0" b="0"/>
                      <wp:wrapNone/>
                      <wp:docPr id="12" name="Cuadro de texto 12">
                        <a:extLst xmlns:a="http://schemas.openxmlformats.org/drawingml/2006/main">
                          <a:ext uri="{FF2B5EF4-FFF2-40B4-BE49-F238E27FC236}">
                            <a16:creationId xmlns:a16="http://schemas.microsoft.com/office/drawing/2014/main" id="{E42821EA-A918-4647-BF9A-1B68AD8C3C5A}"/>
                          </a:ext>
                        </a:extLst>
                      </wp:docPr>
                      <wp:cNvGraphicFramePr/>
                      <a:graphic xmlns:a="http://schemas.openxmlformats.org/drawingml/2006/main">
                        <a:graphicData uri="http://schemas.microsoft.com/office/word/2010/wordprocessingShape">
                          <wps:wsp>
                            <wps:cNvSpPr txBox="1"/>
                            <wps:spPr>
                              <a:xfrm>
                                <a:off x="0" y="0"/>
                                <a:ext cx="173766"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34EC8F0"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0</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20E39F" id="Cuadro de texto 12" o:spid="_x0000_s1034" type="#_x0000_t202" style="position:absolute;left:0;text-align:left;margin-left:27.6pt;margin-top:0;width:14.4pt;height:13.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" filled="f" stroked="f">
                      <v:textbox style="mso-fit-shape-to-text:t" inset="0,0,0,0">
                        <w:txbxContent>
                          <w:p w14:paraId="534EC8F0"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0</m:t>
                                    </m:r>
                                  </m:sub>
                                </m:sSub>
                              </m:oMath>
                            </m:oMathPara>
                          </w:p>
                        </w:txbxContent>
                      </v:textbox>
                    </v:shape>
                  </w:pict>
                </mc:Fallback>
              </mc:AlternateContent>
            </w:r>
          </w:p>
        </w:tc>
        <w:tc>
          <w:tcPr>
            <w:tcW w:w="1373" w:type="dxa"/>
            <w:tcBorders>
              <w:top w:val="nil"/>
              <w:left w:val="nil"/>
              <w:bottom w:val="single" w:sz="4" w:space="0" w:color="auto"/>
              <w:right w:val="nil"/>
            </w:tcBorders>
            <w:shd w:val="clear" w:color="auto" w:fill="auto"/>
            <w:noWrap/>
            <w:vAlign w:val="bottom"/>
            <w:hideMark/>
          </w:tcPr>
          <w:p w14:paraId="586469A8"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68480" behindDoc="0" locked="0" layoutInCell="1" allowOverlap="1" wp14:anchorId="218B4542" wp14:editId="76ECC1A0">
                      <wp:simplePos x="0" y="0"/>
                      <wp:positionH relativeFrom="column">
                        <wp:posOffset>289560</wp:posOffset>
                      </wp:positionH>
                      <wp:positionV relativeFrom="paragraph">
                        <wp:posOffset>0</wp:posOffset>
                      </wp:positionV>
                      <wp:extent cx="175260" cy="175260"/>
                      <wp:effectExtent l="0" t="0" r="0" b="0"/>
                      <wp:wrapNone/>
                      <wp:docPr id="13" name="Cuadro de texto 13">
                        <a:extLst xmlns:a="http://schemas.openxmlformats.org/drawingml/2006/main">
                          <a:ext uri="{FF2B5EF4-FFF2-40B4-BE49-F238E27FC236}">
                            <a16:creationId xmlns:a16="http://schemas.microsoft.com/office/drawing/2014/main" id="{C925C6E4-FD05-4ABB-A14B-5259ADD15B2C}"/>
                          </a:ext>
                        </a:extLst>
                      </wp:docPr>
                      <wp:cNvGraphicFramePr/>
                      <a:graphic xmlns:a="http://schemas.openxmlformats.org/drawingml/2006/main">
                        <a:graphicData uri="http://schemas.microsoft.com/office/word/2010/wordprocessingShape">
                          <wps:wsp>
                            <wps:cNvSpPr txBox="1"/>
                            <wps:spPr>
                              <a:xfrm>
                                <a:off x="0" y="0"/>
                                <a:ext cx="170496"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67AE5E6"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1</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8B4542" id="Cuadro de texto 13" o:spid="_x0000_s1035" type="#_x0000_t202" style="position:absolute;left:0;text-align:left;margin-left:22.8pt;margin-top:0;width:13.8pt;height:13.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" filled="f" stroked="f">
                      <v:textbox style="mso-fit-shape-to-text:t" inset="0,0,0,0">
                        <w:txbxContent>
                          <w:p w14:paraId="067AE5E6"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β</m:t>
                                    </m:r>
                                  </m:e>
                                  <m:sub>
                                    <m:r>
                                      <m:rPr>
                                        <m:sty m:val="p"/>
                                      </m:rPr>
                                      <w:rPr>
                                        <w:rFonts w:ascii="Cambria Math" w:hAnsi="Cambria Math"/>
                                        <w:color w:val="000000" w:themeColor="text1"/>
                                      </w:rPr>
                                      <m:t>1</m:t>
                                    </m:r>
                                  </m:sub>
                                </m:sSub>
                              </m:oMath>
                            </m:oMathPara>
                          </w:p>
                        </w:txbxContent>
                      </v:textbox>
                    </v:shape>
                  </w:pict>
                </mc:Fallback>
              </mc:AlternateContent>
            </w:r>
          </w:p>
        </w:tc>
        <w:tc>
          <w:tcPr>
            <w:tcW w:w="1395" w:type="dxa"/>
            <w:tcBorders>
              <w:top w:val="nil"/>
              <w:left w:val="nil"/>
              <w:bottom w:val="single" w:sz="4" w:space="0" w:color="auto"/>
              <w:right w:val="nil"/>
            </w:tcBorders>
            <w:shd w:val="clear" w:color="auto" w:fill="auto"/>
            <w:noWrap/>
            <w:vAlign w:val="bottom"/>
            <w:hideMark/>
          </w:tcPr>
          <w:p w14:paraId="1F363B02"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69504" behindDoc="0" locked="0" layoutInCell="1" allowOverlap="1" wp14:anchorId="73CD105B" wp14:editId="1CF96F5E">
                      <wp:simplePos x="0" y="0"/>
                      <wp:positionH relativeFrom="column">
                        <wp:posOffset>320040</wp:posOffset>
                      </wp:positionH>
                      <wp:positionV relativeFrom="paragraph">
                        <wp:posOffset>0</wp:posOffset>
                      </wp:positionV>
                      <wp:extent cx="167640" cy="175260"/>
                      <wp:effectExtent l="0" t="0" r="0" b="0"/>
                      <wp:wrapNone/>
                      <wp:docPr id="14" name="Cuadro de texto 14">
                        <a:extLst xmlns:a="http://schemas.openxmlformats.org/drawingml/2006/main">
                          <a:ext uri="{FF2B5EF4-FFF2-40B4-BE49-F238E27FC236}">
                            <a16:creationId xmlns:a16="http://schemas.microsoft.com/office/drawing/2014/main" id="{653F5FA3-7E9C-4091-B885-3F2655410130}"/>
                          </a:ext>
                        </a:extLst>
                      </wp:docPr>
                      <wp:cNvGraphicFramePr/>
                      <a:graphic xmlns:a="http://schemas.openxmlformats.org/drawingml/2006/main">
                        <a:graphicData uri="http://schemas.microsoft.com/office/word/2010/wordprocessingShape">
                          <wps:wsp>
                            <wps:cNvSpPr txBox="1"/>
                            <wps:spPr>
                              <a:xfrm>
                                <a:off x="0" y="0"/>
                                <a:ext cx="161967"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7B155A0"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0</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CD105B" id="Cuadro de texto 14" o:spid="_x0000_s1036" type="#_x0000_t202" style="position:absolute;left:0;text-align:left;margin-left:25.2pt;margin-top:0;width:13.2pt;height:13.8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" filled="f" stroked="f">
                      <v:textbox style="mso-fit-shape-to-text:t" inset="0,0,0,0">
                        <w:txbxContent>
                          <w:p w14:paraId="27B155A0"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0</m:t>
                                    </m:r>
                                  </m:sub>
                                </m:sSub>
                              </m:oMath>
                            </m:oMathPara>
                          </w:p>
                        </w:txbxContent>
                      </v:textbox>
                    </v:shape>
                  </w:pict>
                </mc:Fallback>
              </mc:AlternateContent>
            </w:r>
          </w:p>
        </w:tc>
        <w:tc>
          <w:tcPr>
            <w:tcW w:w="1395" w:type="dxa"/>
            <w:tcBorders>
              <w:top w:val="nil"/>
              <w:left w:val="nil"/>
              <w:bottom w:val="single" w:sz="4" w:space="0" w:color="auto"/>
              <w:right w:val="nil"/>
            </w:tcBorders>
            <w:shd w:val="clear" w:color="auto" w:fill="auto"/>
            <w:noWrap/>
            <w:vAlign w:val="bottom"/>
            <w:hideMark/>
          </w:tcPr>
          <w:p w14:paraId="7E82818E"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noProof/>
                <w:color w:val="000000"/>
                <w:lang w:val="es-ES" w:eastAsia="es-ES"/>
              </w:rPr>
              <mc:AlternateContent>
                <mc:Choice Requires="wps">
                  <w:drawing>
                    <wp:anchor distT="0" distB="0" distL="114300" distR="114300" simplePos="0" relativeHeight="251670528" behindDoc="0" locked="0" layoutInCell="1" allowOverlap="1" wp14:anchorId="283229D0" wp14:editId="277AE10A">
                      <wp:simplePos x="0" y="0"/>
                      <wp:positionH relativeFrom="column">
                        <wp:posOffset>320040</wp:posOffset>
                      </wp:positionH>
                      <wp:positionV relativeFrom="paragraph">
                        <wp:posOffset>0</wp:posOffset>
                      </wp:positionV>
                      <wp:extent cx="167640" cy="175260"/>
                      <wp:effectExtent l="0" t="0" r="0" b="0"/>
                      <wp:wrapNone/>
                      <wp:docPr id="15" name="Cuadro de texto 15">
                        <a:extLst xmlns:a="http://schemas.openxmlformats.org/drawingml/2006/main">
                          <a:ext uri="{FF2B5EF4-FFF2-40B4-BE49-F238E27FC236}">
                            <a16:creationId xmlns:a16="http://schemas.microsoft.com/office/drawing/2014/main" id="{D2B2150E-879F-49FB-BC03-57B7763F2253}"/>
                          </a:ext>
                        </a:extLst>
                      </wp:docPr>
                      <wp:cNvGraphicFramePr/>
                      <a:graphic xmlns:a="http://schemas.openxmlformats.org/drawingml/2006/main">
                        <a:graphicData uri="http://schemas.microsoft.com/office/word/2010/wordprocessingShape">
                          <wps:wsp>
                            <wps:cNvSpPr txBox="1"/>
                            <wps:spPr>
                              <a:xfrm>
                                <a:off x="0" y="0"/>
                                <a:ext cx="158698"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270FD9"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1</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83229D0" id="Cuadro de texto 15" o:spid="_x0000_s1037" type="#_x0000_t202" style="position:absolute;left:0;text-align:left;margin-left:25.2pt;margin-top:0;width:13.2pt;height:13.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" filled="f" stroked="f">
                      <v:textbox style="mso-fit-shape-to-text:t" inset="0,0,0,0">
                        <w:txbxContent>
                          <w:p w14:paraId="6B270FD9" w14:textId="77777777" w:rsidR="003A33B7" w:rsidRDefault="003A33B7" w:rsidP="00785A2A">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z</m:t>
                                    </m:r>
                                  </m:e>
                                  <m:sub>
                                    <m:r>
                                      <m:rPr>
                                        <m:sty m:val="p"/>
                                      </m:rPr>
                                      <w:rPr>
                                        <w:rFonts w:ascii="Cambria Math" w:hAnsi="Cambria Math"/>
                                        <w:color w:val="000000" w:themeColor="text1"/>
                                      </w:rPr>
                                      <m:t>1</m:t>
                                    </m:r>
                                  </m:sub>
                                </m:sSub>
                              </m:oMath>
                            </m:oMathPara>
                          </w:p>
                        </w:txbxContent>
                      </v:textbox>
                    </v:shape>
                  </w:pict>
                </mc:Fallback>
              </mc:AlternateContent>
            </w:r>
          </w:p>
        </w:tc>
      </w:tr>
      <w:tr w:rsidR="00785A2A" w:rsidRPr="00D423E7" w14:paraId="7F8EAB32"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7B8697FC"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SPI6</w:t>
            </w:r>
          </w:p>
        </w:tc>
        <w:tc>
          <w:tcPr>
            <w:tcW w:w="1395" w:type="dxa"/>
            <w:tcBorders>
              <w:top w:val="nil"/>
              <w:left w:val="nil"/>
              <w:bottom w:val="nil"/>
              <w:right w:val="nil"/>
            </w:tcBorders>
            <w:shd w:val="clear" w:color="auto" w:fill="auto"/>
            <w:vAlign w:val="bottom"/>
            <w:hideMark/>
          </w:tcPr>
          <w:p w14:paraId="7581A93C"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0.1275</w:t>
            </w:r>
          </w:p>
        </w:tc>
        <w:tc>
          <w:tcPr>
            <w:tcW w:w="1373" w:type="dxa"/>
            <w:tcBorders>
              <w:top w:val="nil"/>
              <w:left w:val="nil"/>
              <w:bottom w:val="nil"/>
              <w:right w:val="nil"/>
            </w:tcBorders>
            <w:shd w:val="clear" w:color="auto" w:fill="auto"/>
            <w:vAlign w:val="bottom"/>
            <w:hideMark/>
          </w:tcPr>
          <w:p w14:paraId="0A466B65"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-1.6224*</w:t>
            </w:r>
          </w:p>
        </w:tc>
        <w:tc>
          <w:tcPr>
            <w:tcW w:w="1395" w:type="dxa"/>
            <w:tcBorders>
              <w:top w:val="nil"/>
              <w:left w:val="nil"/>
              <w:bottom w:val="nil"/>
              <w:right w:val="nil"/>
            </w:tcBorders>
            <w:shd w:val="clear" w:color="auto" w:fill="auto"/>
            <w:vAlign w:val="bottom"/>
            <w:hideMark/>
          </w:tcPr>
          <w:p w14:paraId="4A92BA43"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0.288</w:t>
            </w:r>
          </w:p>
        </w:tc>
        <w:tc>
          <w:tcPr>
            <w:tcW w:w="1395" w:type="dxa"/>
            <w:tcBorders>
              <w:top w:val="nil"/>
              <w:left w:val="nil"/>
              <w:bottom w:val="nil"/>
              <w:right w:val="nil"/>
            </w:tcBorders>
            <w:shd w:val="clear" w:color="auto" w:fill="auto"/>
            <w:vAlign w:val="bottom"/>
            <w:hideMark/>
          </w:tcPr>
          <w:p w14:paraId="7A007B7F"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-2.516*</w:t>
            </w:r>
          </w:p>
        </w:tc>
      </w:tr>
      <w:tr w:rsidR="00785A2A" w:rsidRPr="00D423E7" w14:paraId="15D220FF"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1F4AAB4E"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SPI12</w:t>
            </w:r>
          </w:p>
        </w:tc>
        <w:tc>
          <w:tcPr>
            <w:tcW w:w="1395" w:type="dxa"/>
            <w:tcBorders>
              <w:top w:val="nil"/>
              <w:left w:val="nil"/>
              <w:bottom w:val="nil"/>
              <w:right w:val="nil"/>
            </w:tcBorders>
            <w:shd w:val="clear" w:color="auto" w:fill="auto"/>
            <w:vAlign w:val="bottom"/>
            <w:hideMark/>
          </w:tcPr>
          <w:p w14:paraId="0E9A98D8"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0.101</w:t>
            </w:r>
          </w:p>
        </w:tc>
        <w:tc>
          <w:tcPr>
            <w:tcW w:w="1373" w:type="dxa"/>
            <w:tcBorders>
              <w:top w:val="nil"/>
              <w:left w:val="nil"/>
              <w:bottom w:val="nil"/>
              <w:right w:val="nil"/>
            </w:tcBorders>
            <w:shd w:val="clear" w:color="auto" w:fill="auto"/>
            <w:vAlign w:val="bottom"/>
            <w:hideMark/>
          </w:tcPr>
          <w:p w14:paraId="5BE65136"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-1.6923*</w:t>
            </w:r>
          </w:p>
        </w:tc>
        <w:tc>
          <w:tcPr>
            <w:tcW w:w="1395" w:type="dxa"/>
            <w:tcBorders>
              <w:top w:val="nil"/>
              <w:left w:val="nil"/>
              <w:bottom w:val="nil"/>
              <w:right w:val="nil"/>
            </w:tcBorders>
            <w:shd w:val="clear" w:color="auto" w:fill="auto"/>
            <w:vAlign w:val="bottom"/>
            <w:hideMark/>
          </w:tcPr>
          <w:p w14:paraId="2DC66E0B"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0.228</w:t>
            </w:r>
          </w:p>
        </w:tc>
        <w:tc>
          <w:tcPr>
            <w:tcW w:w="1395" w:type="dxa"/>
            <w:tcBorders>
              <w:top w:val="nil"/>
              <w:left w:val="nil"/>
              <w:bottom w:val="nil"/>
              <w:right w:val="nil"/>
            </w:tcBorders>
            <w:shd w:val="clear" w:color="auto" w:fill="auto"/>
            <w:vAlign w:val="bottom"/>
            <w:hideMark/>
          </w:tcPr>
          <w:p w14:paraId="30786547"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-2.507*</w:t>
            </w:r>
          </w:p>
        </w:tc>
      </w:tr>
      <w:tr w:rsidR="00785A2A" w:rsidRPr="00D423E7" w14:paraId="64A699F4"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3948A610"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RDI</w:t>
            </w:r>
          </w:p>
        </w:tc>
        <w:tc>
          <w:tcPr>
            <w:tcW w:w="1395" w:type="dxa"/>
            <w:tcBorders>
              <w:top w:val="nil"/>
              <w:left w:val="nil"/>
              <w:bottom w:val="nil"/>
              <w:right w:val="nil"/>
            </w:tcBorders>
            <w:shd w:val="clear" w:color="auto" w:fill="auto"/>
            <w:vAlign w:val="bottom"/>
            <w:hideMark/>
          </w:tcPr>
          <w:p w14:paraId="33177BF8"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0.1738</w:t>
            </w:r>
          </w:p>
        </w:tc>
        <w:tc>
          <w:tcPr>
            <w:tcW w:w="1373" w:type="dxa"/>
            <w:tcBorders>
              <w:top w:val="nil"/>
              <w:left w:val="nil"/>
              <w:bottom w:val="nil"/>
              <w:right w:val="nil"/>
            </w:tcBorders>
            <w:shd w:val="clear" w:color="auto" w:fill="auto"/>
            <w:vAlign w:val="bottom"/>
            <w:hideMark/>
          </w:tcPr>
          <w:p w14:paraId="26FBAFDD"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-1.7304*</w:t>
            </w:r>
          </w:p>
        </w:tc>
        <w:tc>
          <w:tcPr>
            <w:tcW w:w="1395" w:type="dxa"/>
            <w:tcBorders>
              <w:top w:val="nil"/>
              <w:left w:val="nil"/>
              <w:bottom w:val="nil"/>
              <w:right w:val="nil"/>
            </w:tcBorders>
            <w:shd w:val="clear" w:color="auto" w:fill="auto"/>
            <w:vAlign w:val="bottom"/>
            <w:hideMark/>
          </w:tcPr>
          <w:p w14:paraId="209671CD"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0.397</w:t>
            </w:r>
          </w:p>
        </w:tc>
        <w:tc>
          <w:tcPr>
            <w:tcW w:w="1395" w:type="dxa"/>
            <w:tcBorders>
              <w:top w:val="nil"/>
              <w:left w:val="nil"/>
              <w:bottom w:val="nil"/>
              <w:right w:val="nil"/>
            </w:tcBorders>
            <w:shd w:val="clear" w:color="auto" w:fill="auto"/>
            <w:vAlign w:val="bottom"/>
            <w:hideMark/>
          </w:tcPr>
          <w:p w14:paraId="46988802"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-2.664**</w:t>
            </w:r>
          </w:p>
        </w:tc>
      </w:tr>
      <w:tr w:rsidR="00785A2A" w:rsidRPr="00D423E7" w14:paraId="074D1813"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666D0EB0"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proofErr w:type="spellStart"/>
            <w:r w:rsidRPr="00D423E7">
              <w:rPr>
                <w:rFonts w:ascii="Times New Roman" w:eastAsia="Times New Roman" w:hAnsi="Times New Roman" w:cs="Times New Roman"/>
                <w:color w:val="000000"/>
                <w:lang w:eastAsia="es-CR"/>
              </w:rPr>
              <w:t>mRAI</w:t>
            </w:r>
            <w:proofErr w:type="spellEnd"/>
          </w:p>
        </w:tc>
        <w:tc>
          <w:tcPr>
            <w:tcW w:w="1395" w:type="dxa"/>
            <w:tcBorders>
              <w:top w:val="nil"/>
              <w:left w:val="nil"/>
              <w:bottom w:val="nil"/>
              <w:right w:val="nil"/>
            </w:tcBorders>
            <w:shd w:val="clear" w:color="auto" w:fill="auto"/>
            <w:vAlign w:val="bottom"/>
            <w:hideMark/>
          </w:tcPr>
          <w:p w14:paraId="00D9691B"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-1.183</w:t>
            </w:r>
          </w:p>
        </w:tc>
        <w:tc>
          <w:tcPr>
            <w:tcW w:w="1373" w:type="dxa"/>
            <w:tcBorders>
              <w:top w:val="nil"/>
              <w:left w:val="nil"/>
              <w:bottom w:val="nil"/>
              <w:right w:val="nil"/>
            </w:tcBorders>
            <w:shd w:val="clear" w:color="auto" w:fill="auto"/>
            <w:vAlign w:val="bottom"/>
            <w:hideMark/>
          </w:tcPr>
          <w:p w14:paraId="2FA1EB41"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-2.964*</w:t>
            </w:r>
          </w:p>
        </w:tc>
        <w:tc>
          <w:tcPr>
            <w:tcW w:w="1395" w:type="dxa"/>
            <w:tcBorders>
              <w:top w:val="nil"/>
              <w:left w:val="nil"/>
              <w:bottom w:val="nil"/>
              <w:right w:val="nil"/>
            </w:tcBorders>
            <w:shd w:val="clear" w:color="auto" w:fill="auto"/>
            <w:vAlign w:val="bottom"/>
            <w:hideMark/>
          </w:tcPr>
          <w:p w14:paraId="71CAEA2A"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-1.62</w:t>
            </w:r>
          </w:p>
        </w:tc>
        <w:tc>
          <w:tcPr>
            <w:tcW w:w="1395" w:type="dxa"/>
            <w:tcBorders>
              <w:top w:val="nil"/>
              <w:left w:val="nil"/>
              <w:bottom w:val="nil"/>
              <w:right w:val="nil"/>
            </w:tcBorders>
            <w:shd w:val="clear" w:color="auto" w:fill="auto"/>
            <w:vAlign w:val="bottom"/>
            <w:hideMark/>
          </w:tcPr>
          <w:p w14:paraId="10863287"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-2.13*</w:t>
            </w:r>
          </w:p>
        </w:tc>
      </w:tr>
      <w:tr w:rsidR="00785A2A" w:rsidRPr="00D423E7" w14:paraId="5CE2FC4E"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33A138C4"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PDSI</w:t>
            </w:r>
          </w:p>
        </w:tc>
        <w:tc>
          <w:tcPr>
            <w:tcW w:w="1395" w:type="dxa"/>
            <w:tcBorders>
              <w:top w:val="nil"/>
              <w:left w:val="nil"/>
              <w:bottom w:val="nil"/>
              <w:right w:val="nil"/>
            </w:tcBorders>
            <w:shd w:val="clear" w:color="auto" w:fill="auto"/>
            <w:vAlign w:val="bottom"/>
            <w:hideMark/>
          </w:tcPr>
          <w:p w14:paraId="4B0B82F5"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0.1265</w:t>
            </w:r>
          </w:p>
        </w:tc>
        <w:tc>
          <w:tcPr>
            <w:tcW w:w="1373" w:type="dxa"/>
            <w:tcBorders>
              <w:top w:val="nil"/>
              <w:left w:val="nil"/>
              <w:bottom w:val="nil"/>
              <w:right w:val="nil"/>
            </w:tcBorders>
            <w:shd w:val="clear" w:color="auto" w:fill="auto"/>
            <w:vAlign w:val="bottom"/>
            <w:hideMark/>
          </w:tcPr>
          <w:p w14:paraId="13ABBCFC"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-0.5059*</w:t>
            </w:r>
          </w:p>
        </w:tc>
        <w:tc>
          <w:tcPr>
            <w:tcW w:w="1395" w:type="dxa"/>
            <w:tcBorders>
              <w:top w:val="nil"/>
              <w:left w:val="nil"/>
              <w:bottom w:val="nil"/>
              <w:right w:val="nil"/>
            </w:tcBorders>
            <w:shd w:val="clear" w:color="auto" w:fill="auto"/>
            <w:vAlign w:val="bottom"/>
            <w:hideMark/>
          </w:tcPr>
          <w:p w14:paraId="3E7DCA11"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0.315</w:t>
            </w:r>
          </w:p>
        </w:tc>
        <w:tc>
          <w:tcPr>
            <w:tcW w:w="1395" w:type="dxa"/>
            <w:tcBorders>
              <w:top w:val="nil"/>
              <w:left w:val="nil"/>
              <w:bottom w:val="nil"/>
              <w:right w:val="nil"/>
            </w:tcBorders>
            <w:shd w:val="clear" w:color="auto" w:fill="auto"/>
            <w:vAlign w:val="bottom"/>
            <w:hideMark/>
          </w:tcPr>
          <w:p w14:paraId="7ABDC2B1"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-1.999*</w:t>
            </w:r>
          </w:p>
        </w:tc>
      </w:tr>
      <w:tr w:rsidR="00785A2A" w:rsidRPr="00D423E7" w14:paraId="19481F1A" w14:textId="77777777" w:rsidTr="00816201">
        <w:trPr>
          <w:trHeight w:val="288"/>
          <w:jc w:val="center"/>
        </w:trPr>
        <w:tc>
          <w:tcPr>
            <w:tcW w:w="762" w:type="dxa"/>
            <w:tcBorders>
              <w:top w:val="nil"/>
              <w:left w:val="nil"/>
              <w:bottom w:val="nil"/>
              <w:right w:val="nil"/>
            </w:tcBorders>
            <w:shd w:val="clear" w:color="auto" w:fill="auto"/>
            <w:noWrap/>
            <w:vAlign w:val="bottom"/>
            <w:hideMark/>
          </w:tcPr>
          <w:p w14:paraId="0AF62DDB"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PHDI</w:t>
            </w:r>
          </w:p>
        </w:tc>
        <w:tc>
          <w:tcPr>
            <w:tcW w:w="1395" w:type="dxa"/>
            <w:tcBorders>
              <w:top w:val="nil"/>
              <w:left w:val="nil"/>
              <w:bottom w:val="nil"/>
              <w:right w:val="nil"/>
            </w:tcBorders>
            <w:shd w:val="clear" w:color="auto" w:fill="auto"/>
            <w:vAlign w:val="bottom"/>
            <w:hideMark/>
          </w:tcPr>
          <w:p w14:paraId="2149E528"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0.1524</w:t>
            </w:r>
          </w:p>
        </w:tc>
        <w:tc>
          <w:tcPr>
            <w:tcW w:w="1373" w:type="dxa"/>
            <w:tcBorders>
              <w:top w:val="nil"/>
              <w:left w:val="nil"/>
              <w:bottom w:val="nil"/>
              <w:right w:val="nil"/>
            </w:tcBorders>
            <w:shd w:val="clear" w:color="auto" w:fill="auto"/>
            <w:vAlign w:val="bottom"/>
            <w:hideMark/>
          </w:tcPr>
          <w:p w14:paraId="2AE8E4A8"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-0.2897</w:t>
            </w:r>
          </w:p>
        </w:tc>
        <w:tc>
          <w:tcPr>
            <w:tcW w:w="1395" w:type="dxa"/>
            <w:tcBorders>
              <w:top w:val="nil"/>
              <w:left w:val="nil"/>
              <w:bottom w:val="nil"/>
              <w:right w:val="nil"/>
            </w:tcBorders>
            <w:shd w:val="clear" w:color="auto" w:fill="auto"/>
            <w:vAlign w:val="bottom"/>
            <w:hideMark/>
          </w:tcPr>
          <w:p w14:paraId="4398D28E"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0.397</w:t>
            </w:r>
          </w:p>
        </w:tc>
        <w:tc>
          <w:tcPr>
            <w:tcW w:w="1395" w:type="dxa"/>
            <w:tcBorders>
              <w:top w:val="nil"/>
              <w:left w:val="nil"/>
              <w:bottom w:val="nil"/>
              <w:right w:val="nil"/>
            </w:tcBorders>
            <w:shd w:val="clear" w:color="auto" w:fill="auto"/>
            <w:vAlign w:val="bottom"/>
            <w:hideMark/>
          </w:tcPr>
          <w:p w14:paraId="58D25D0A"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-1.581*</w:t>
            </w:r>
          </w:p>
        </w:tc>
      </w:tr>
      <w:tr w:rsidR="00785A2A" w:rsidRPr="00D423E7" w14:paraId="7217EF1C" w14:textId="77777777" w:rsidTr="00816201">
        <w:trPr>
          <w:trHeight w:val="288"/>
          <w:jc w:val="center"/>
        </w:trPr>
        <w:tc>
          <w:tcPr>
            <w:tcW w:w="762" w:type="dxa"/>
            <w:tcBorders>
              <w:top w:val="nil"/>
              <w:left w:val="nil"/>
              <w:bottom w:val="single" w:sz="4" w:space="0" w:color="auto"/>
              <w:right w:val="nil"/>
            </w:tcBorders>
            <w:shd w:val="clear" w:color="auto" w:fill="auto"/>
            <w:noWrap/>
            <w:vAlign w:val="bottom"/>
            <w:hideMark/>
          </w:tcPr>
          <w:p w14:paraId="7EDDF372" w14:textId="77777777" w:rsidR="00785A2A" w:rsidRPr="00D423E7" w:rsidRDefault="00D423E7"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Índice</w:t>
            </w:r>
            <w:r w:rsidR="00785A2A" w:rsidRPr="00D423E7">
              <w:rPr>
                <w:rFonts w:ascii="Times New Roman" w:eastAsia="Times New Roman" w:hAnsi="Times New Roman" w:cs="Times New Roman"/>
                <w:color w:val="000000"/>
                <w:lang w:eastAsia="es-CR"/>
              </w:rPr>
              <w:t xml:space="preserve"> Z</w:t>
            </w:r>
          </w:p>
        </w:tc>
        <w:tc>
          <w:tcPr>
            <w:tcW w:w="1395" w:type="dxa"/>
            <w:tcBorders>
              <w:top w:val="nil"/>
              <w:left w:val="nil"/>
              <w:bottom w:val="single" w:sz="4" w:space="0" w:color="auto"/>
              <w:right w:val="nil"/>
            </w:tcBorders>
            <w:shd w:val="clear" w:color="auto" w:fill="auto"/>
            <w:vAlign w:val="bottom"/>
            <w:hideMark/>
          </w:tcPr>
          <w:p w14:paraId="23D155CD"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0.04937</w:t>
            </w:r>
          </w:p>
        </w:tc>
        <w:tc>
          <w:tcPr>
            <w:tcW w:w="1373" w:type="dxa"/>
            <w:tcBorders>
              <w:top w:val="nil"/>
              <w:left w:val="nil"/>
              <w:bottom w:val="single" w:sz="4" w:space="0" w:color="auto"/>
              <w:right w:val="nil"/>
            </w:tcBorders>
            <w:shd w:val="clear" w:color="auto" w:fill="auto"/>
            <w:vAlign w:val="bottom"/>
            <w:hideMark/>
          </w:tcPr>
          <w:p w14:paraId="30D556D7"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-1.65075*</w:t>
            </w:r>
          </w:p>
        </w:tc>
        <w:tc>
          <w:tcPr>
            <w:tcW w:w="1395" w:type="dxa"/>
            <w:tcBorders>
              <w:top w:val="nil"/>
              <w:left w:val="nil"/>
              <w:bottom w:val="single" w:sz="4" w:space="0" w:color="auto"/>
              <w:right w:val="nil"/>
            </w:tcBorders>
            <w:shd w:val="clear" w:color="auto" w:fill="auto"/>
            <w:vAlign w:val="bottom"/>
            <w:hideMark/>
          </w:tcPr>
          <w:p w14:paraId="037146E2" w14:textId="77777777" w:rsidR="00785A2A" w:rsidRPr="00D423E7" w:rsidRDefault="00785A2A" w:rsidP="003A33B7">
            <w:pPr>
              <w:spacing w:after="0" w:line="240" w:lineRule="auto"/>
              <w:jc w:val="center"/>
              <w:rPr>
                <w:rFonts w:ascii="Times New Roman" w:eastAsia="Times New Roman" w:hAnsi="Times New Roman" w:cs="Times New Roman"/>
                <w:color w:val="000000"/>
                <w:lang w:eastAsia="es-CR"/>
              </w:rPr>
            </w:pPr>
            <w:r w:rsidRPr="00D423E7">
              <w:rPr>
                <w:rFonts w:ascii="Times New Roman" w:eastAsia="Times New Roman" w:hAnsi="Times New Roman" w:cs="Times New Roman"/>
                <w:color w:val="000000"/>
                <w:lang w:eastAsia="es-CR"/>
              </w:rPr>
              <w:t>0.111</w:t>
            </w:r>
          </w:p>
        </w:tc>
        <w:tc>
          <w:tcPr>
            <w:tcW w:w="1395" w:type="dxa"/>
            <w:tcBorders>
              <w:top w:val="nil"/>
              <w:left w:val="nil"/>
              <w:bottom w:val="single" w:sz="4" w:space="0" w:color="auto"/>
              <w:right w:val="nil"/>
            </w:tcBorders>
            <w:shd w:val="clear" w:color="auto" w:fill="auto"/>
            <w:vAlign w:val="bottom"/>
            <w:hideMark/>
          </w:tcPr>
          <w:p w14:paraId="2BB8F83C" w14:textId="77777777" w:rsidR="00785A2A" w:rsidRPr="00D423E7" w:rsidRDefault="00785A2A" w:rsidP="003A33B7">
            <w:pPr>
              <w:spacing w:after="0" w:line="240" w:lineRule="auto"/>
              <w:jc w:val="center"/>
              <w:rPr>
                <w:rFonts w:ascii="Times New Roman" w:eastAsia="Times New Roman" w:hAnsi="Times New Roman" w:cs="Times New Roman"/>
                <w:b/>
                <w:bCs/>
                <w:color w:val="000000"/>
                <w:lang w:eastAsia="es-CR"/>
              </w:rPr>
            </w:pPr>
            <w:r w:rsidRPr="00D423E7">
              <w:rPr>
                <w:rFonts w:ascii="Times New Roman" w:eastAsia="Times New Roman" w:hAnsi="Times New Roman" w:cs="Times New Roman"/>
                <w:b/>
                <w:bCs/>
                <w:color w:val="000000"/>
                <w:lang w:eastAsia="es-CR"/>
              </w:rPr>
              <w:t>-2.589**</w:t>
            </w:r>
          </w:p>
        </w:tc>
      </w:tr>
    </w:tbl>
    <w:p w14:paraId="1B3CF2CB" w14:textId="77777777" w:rsidR="00785A2A" w:rsidRPr="00D423E7" w:rsidRDefault="00D423E7" w:rsidP="003A33B7">
      <w:pPr>
        <w:spacing w:after="0" w:line="240" w:lineRule="auto"/>
        <w:jc w:val="both"/>
        <w:rPr>
          <w:rFonts w:ascii="Times New Roman" w:hAnsi="Times New Roman" w:cs="Times New Roman"/>
          <w:bCs/>
          <w:i/>
          <w:iCs/>
        </w:rPr>
      </w:pPr>
      <w:bookmarkStart w:id="3" w:name="_Hlk12544200"/>
      <w:r>
        <w:rPr>
          <w:rFonts w:ascii="Times New Roman" w:hAnsi="Times New Roman" w:cs="Times New Roman"/>
          <w:bCs/>
          <w:i/>
          <w:iCs/>
        </w:rPr>
        <w:t>Los v</w:t>
      </w:r>
      <w:r w:rsidR="00785A2A" w:rsidRPr="00D423E7">
        <w:rPr>
          <w:rFonts w:ascii="Times New Roman" w:hAnsi="Times New Roman" w:cs="Times New Roman"/>
          <w:bCs/>
          <w:i/>
          <w:iCs/>
        </w:rPr>
        <w:t>alores z representan el resultado de la división entre el coeficiente obtenido (</w:t>
      </w:r>
      <m:oMath>
        <m:r>
          <w:rPr>
            <w:rFonts w:ascii="Cambria Math" w:hAnsi="Cambria Math" w:cs="Times New Roman"/>
          </w:rPr>
          <m:t>β</m:t>
        </m:r>
      </m:oMath>
      <w:r w:rsidR="00785A2A" w:rsidRPr="00D423E7">
        <w:rPr>
          <w:rFonts w:ascii="Times New Roman" w:hAnsi="Times New Roman" w:cs="Times New Roman"/>
          <w:bCs/>
          <w:i/>
          <w:iCs/>
        </w:rPr>
        <w:t>) y su error estándar. Valores en negrita y con * representan significancias superiores a 0.95 y con ** significancias superiores a 0.99.</w:t>
      </w:r>
    </w:p>
    <w:p w14:paraId="0C3B25B3" w14:textId="77777777" w:rsidR="002B6430" w:rsidRPr="00810D43" w:rsidRDefault="002B6430" w:rsidP="003A33B7">
      <w:pPr>
        <w:spacing w:after="0" w:line="240" w:lineRule="auto"/>
        <w:jc w:val="both"/>
        <w:rPr>
          <w:rFonts w:ascii="Times New Roman" w:hAnsi="Times New Roman" w:cs="Times New Roman"/>
          <w:bCs/>
          <w:i/>
          <w:iCs/>
          <w:sz w:val="24"/>
          <w:szCs w:val="24"/>
        </w:rPr>
      </w:pPr>
    </w:p>
    <w:p w14:paraId="5421F03C" w14:textId="5319C011" w:rsidR="00785A2A" w:rsidRDefault="00785A2A" w:rsidP="003A33B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Del cuadro anterior se reconoce que la mayo</w:t>
      </w:r>
      <w:r w:rsidRPr="00AC6521">
        <w:rPr>
          <w:rFonts w:ascii="Times New Roman" w:hAnsi="Times New Roman" w:cs="Times New Roman"/>
          <w:bCs/>
          <w:sz w:val="24"/>
          <w:szCs w:val="24"/>
        </w:rPr>
        <w:t>ría de los índices presenta una significancia estadística superior a 0.95 en al menos uno de los parámetros (</w:t>
      </w:r>
      <m:oMath>
        <m:sSub>
          <m:sSubPr>
            <m:ctrlPr>
              <w:rPr>
                <w:rFonts w:ascii="Cambria Math" w:hAnsi="Cambria Math" w:cs="Times New Roman"/>
                <w:bCs/>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0</m:t>
            </m:r>
          </m:sub>
        </m:sSub>
        <m:r>
          <w:rPr>
            <w:rFonts w:ascii="Cambria Math" w:hAnsi="Cambria Math" w:cs="Times New Roman"/>
            <w:sz w:val="24"/>
            <w:szCs w:val="24"/>
          </w:rPr>
          <m:t xml:space="preserve"> </m:t>
        </m:r>
        <m:r>
          <m:rPr>
            <m:sty m:val="p"/>
          </m:rPr>
          <w:rPr>
            <w:rFonts w:ascii="Cambria Math" w:hAnsi="Cambria Math" w:cs="Times New Roman"/>
            <w:sz w:val="24"/>
            <w:szCs w:val="24"/>
          </w:rPr>
          <m:t>o</m:t>
        </m:r>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r>
          <w:rPr>
            <w:rFonts w:ascii="Cambria Math" w:hAnsi="Cambria Math" w:cs="Times New Roman"/>
            <w:sz w:val="24"/>
            <w:szCs w:val="24"/>
          </w:rPr>
          <m:t>)</m:t>
        </m:r>
      </m:oMath>
      <w:r w:rsidRPr="00AC6521">
        <w:rPr>
          <w:rFonts w:ascii="Times New Roman" w:hAnsi="Times New Roman" w:cs="Times New Roman"/>
          <w:bCs/>
          <w:sz w:val="24"/>
          <w:szCs w:val="24"/>
        </w:rPr>
        <w:t>. Cabe resaltar el caso de Santa Cruz</w:t>
      </w:r>
      <w:r w:rsidR="00C25B20" w:rsidRPr="00AC6521">
        <w:rPr>
          <w:rFonts w:ascii="Times New Roman" w:hAnsi="Times New Roman" w:cs="Times New Roman"/>
          <w:bCs/>
          <w:sz w:val="24"/>
          <w:szCs w:val="24"/>
        </w:rPr>
        <w:t>,</w:t>
      </w:r>
      <w:r w:rsidRPr="00AC6521">
        <w:rPr>
          <w:rFonts w:ascii="Times New Roman" w:hAnsi="Times New Roman" w:cs="Times New Roman"/>
          <w:bCs/>
          <w:sz w:val="24"/>
          <w:szCs w:val="24"/>
        </w:rPr>
        <w:t xml:space="preserve"> en el que se observan dos </w:t>
      </w:r>
      <w:r w:rsidR="00AC6521" w:rsidRPr="00AC6521">
        <w:rPr>
          <w:rFonts w:ascii="Times New Roman" w:hAnsi="Times New Roman" w:cs="Times New Roman"/>
          <w:bCs/>
          <w:sz w:val="24"/>
          <w:szCs w:val="24"/>
        </w:rPr>
        <w:t xml:space="preserve">de ellos </w:t>
      </w:r>
      <w:r w:rsidRPr="00AC6521">
        <w:rPr>
          <w:rFonts w:ascii="Times New Roman" w:hAnsi="Times New Roman" w:cs="Times New Roman"/>
          <w:bCs/>
          <w:sz w:val="24"/>
          <w:szCs w:val="24"/>
        </w:rPr>
        <w:t xml:space="preserve">(RDI </w:t>
      </w:r>
      <w:r w:rsidR="00AC6521" w:rsidRPr="00AC6521">
        <w:rPr>
          <w:rFonts w:ascii="Times New Roman" w:hAnsi="Times New Roman" w:cs="Times New Roman"/>
          <w:bCs/>
          <w:sz w:val="24"/>
          <w:szCs w:val="24"/>
        </w:rPr>
        <w:t xml:space="preserve">y </w:t>
      </w:r>
      <w:r w:rsidRPr="00AC6521">
        <w:rPr>
          <w:rFonts w:ascii="Times New Roman" w:hAnsi="Times New Roman" w:cs="Times New Roman"/>
          <w:bCs/>
          <w:sz w:val="24"/>
          <w:szCs w:val="24"/>
        </w:rPr>
        <w:t>Z) con significancias superiores a 0.99, siendo este el único cantón donde esto ocurre.</w:t>
      </w:r>
      <w:r>
        <w:rPr>
          <w:rFonts w:ascii="Times New Roman" w:hAnsi="Times New Roman" w:cs="Times New Roman"/>
          <w:bCs/>
          <w:sz w:val="24"/>
          <w:szCs w:val="24"/>
        </w:rPr>
        <w:t xml:space="preserve"> </w:t>
      </w:r>
    </w:p>
    <w:p w14:paraId="350A0E15" w14:textId="77777777" w:rsidR="002B6430" w:rsidRDefault="002B6430" w:rsidP="003A33B7">
      <w:pPr>
        <w:spacing w:after="0" w:line="240" w:lineRule="auto"/>
        <w:jc w:val="both"/>
        <w:rPr>
          <w:rFonts w:ascii="Times New Roman" w:hAnsi="Times New Roman" w:cs="Times New Roman"/>
          <w:bCs/>
          <w:sz w:val="24"/>
          <w:szCs w:val="24"/>
        </w:rPr>
      </w:pPr>
    </w:p>
    <w:p w14:paraId="5DCAFEC3" w14:textId="08FCBF0D" w:rsidR="00785A2A" w:rsidRDefault="00AC6521" w:rsidP="003A33B7">
      <w:pPr>
        <w:spacing w:after="0" w:line="240" w:lineRule="auto"/>
        <w:jc w:val="both"/>
        <w:rPr>
          <w:rFonts w:ascii="Times New Roman" w:hAnsi="Times New Roman" w:cs="Times New Roman"/>
          <w:bCs/>
          <w:sz w:val="24"/>
          <w:szCs w:val="24"/>
        </w:rPr>
      </w:pPr>
      <w:r w:rsidRPr="00AC6521">
        <w:rPr>
          <w:rFonts w:ascii="Times New Roman" w:hAnsi="Times New Roman" w:cs="Times New Roman"/>
          <w:bCs/>
          <w:sz w:val="24"/>
          <w:szCs w:val="24"/>
        </w:rPr>
        <w:t>A</w:t>
      </w:r>
      <w:r w:rsidR="00785A2A" w:rsidRPr="00AC6521">
        <w:rPr>
          <w:rFonts w:ascii="Times New Roman" w:hAnsi="Times New Roman" w:cs="Times New Roman"/>
          <w:bCs/>
          <w:sz w:val="24"/>
          <w:szCs w:val="24"/>
        </w:rPr>
        <w:t>quellos índices en los que hay significancias inferiores a 0.95</w:t>
      </w:r>
      <w:r w:rsidRPr="00AC6521">
        <w:rPr>
          <w:rFonts w:ascii="Times New Roman" w:hAnsi="Times New Roman" w:cs="Times New Roman"/>
          <w:bCs/>
          <w:sz w:val="24"/>
          <w:szCs w:val="24"/>
        </w:rPr>
        <w:t>,</w:t>
      </w:r>
      <w:r w:rsidR="00785A2A" w:rsidRPr="00AC6521">
        <w:rPr>
          <w:rFonts w:ascii="Times New Roman" w:hAnsi="Times New Roman" w:cs="Times New Roman"/>
          <w:bCs/>
          <w:sz w:val="24"/>
          <w:szCs w:val="24"/>
        </w:rPr>
        <w:t xml:space="preserve"> en al menos uno de los cantones</w:t>
      </w:r>
      <w:r w:rsidRPr="00AC6521">
        <w:rPr>
          <w:rFonts w:ascii="Times New Roman" w:hAnsi="Times New Roman" w:cs="Times New Roman"/>
          <w:bCs/>
          <w:sz w:val="24"/>
          <w:szCs w:val="24"/>
        </w:rPr>
        <w:t>,</w:t>
      </w:r>
      <w:r w:rsidR="00785A2A" w:rsidRPr="00AC6521">
        <w:rPr>
          <w:rFonts w:ascii="Times New Roman" w:hAnsi="Times New Roman" w:cs="Times New Roman"/>
          <w:bCs/>
          <w:sz w:val="24"/>
          <w:szCs w:val="24"/>
        </w:rPr>
        <w:t xml:space="preserve"> fueron eliminados. Es por esta razón que el índice PDSI y PHDI no se tomaron en cuenta para los diferentes análisis realizados a continuación.</w:t>
      </w:r>
      <w:bookmarkEnd w:id="3"/>
    </w:p>
    <w:p w14:paraId="4F9C7573" w14:textId="77777777" w:rsidR="002B6430" w:rsidRDefault="002B6430" w:rsidP="003A33B7">
      <w:pPr>
        <w:spacing w:after="0" w:line="240" w:lineRule="auto"/>
        <w:jc w:val="both"/>
        <w:rPr>
          <w:rFonts w:ascii="Times New Roman" w:hAnsi="Times New Roman" w:cs="Times New Roman"/>
          <w:bCs/>
          <w:sz w:val="24"/>
          <w:szCs w:val="24"/>
        </w:rPr>
      </w:pPr>
    </w:p>
    <w:p w14:paraId="4052AB39" w14:textId="77777777" w:rsidR="00785A2A" w:rsidRDefault="00785A2A" w:rsidP="003A33B7">
      <w:pPr>
        <w:spacing w:line="240" w:lineRule="auto"/>
      </w:pPr>
      <w:r>
        <w:rPr>
          <w:noProof/>
          <w:lang w:val="es-ES" w:eastAsia="es-ES"/>
        </w:rPr>
        <w:drawing>
          <wp:inline distT="0" distB="0" distL="0" distR="0" wp14:anchorId="3017F342" wp14:editId="21DBEE6A">
            <wp:extent cx="6503077" cy="36576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4500" cy="3669649"/>
                    </a:xfrm>
                    <a:prstGeom prst="rect">
                      <a:avLst/>
                    </a:prstGeom>
                    <a:noFill/>
                  </pic:spPr>
                </pic:pic>
              </a:graphicData>
            </a:graphic>
          </wp:inline>
        </w:drawing>
      </w:r>
    </w:p>
    <w:p w14:paraId="3E7F7982" w14:textId="0F602529" w:rsidR="00785A2A" w:rsidRDefault="00785A2A" w:rsidP="003A33B7">
      <w:pPr>
        <w:spacing w:after="0" w:line="240" w:lineRule="auto"/>
        <w:jc w:val="both"/>
        <w:rPr>
          <w:rFonts w:ascii="Times New Roman" w:hAnsi="Times New Roman" w:cs="Times New Roman"/>
          <w:sz w:val="24"/>
          <w:szCs w:val="24"/>
        </w:rPr>
      </w:pPr>
      <w:r w:rsidRPr="002B6430">
        <w:rPr>
          <w:rFonts w:ascii="Times New Roman" w:hAnsi="Times New Roman" w:cs="Times New Roman"/>
          <w:b/>
          <w:bCs/>
          <w:sz w:val="24"/>
          <w:szCs w:val="24"/>
        </w:rPr>
        <w:t>Figura 3.</w:t>
      </w:r>
      <w:r w:rsidRPr="002B6430">
        <w:rPr>
          <w:rFonts w:ascii="Times New Roman" w:hAnsi="Times New Roman" w:cs="Times New Roman"/>
          <w:sz w:val="24"/>
          <w:szCs w:val="24"/>
        </w:rPr>
        <w:t xml:space="preserve"> Regresiones logísticas entre los índices de sequía y los impactos reportados en Abangares</w:t>
      </w:r>
      <w:r w:rsidR="00D423E7">
        <w:rPr>
          <w:rFonts w:ascii="Times New Roman" w:hAnsi="Times New Roman" w:cs="Times New Roman"/>
          <w:sz w:val="24"/>
          <w:szCs w:val="24"/>
        </w:rPr>
        <w:t xml:space="preserve"> para el </w:t>
      </w:r>
      <w:r w:rsidRPr="002B6430">
        <w:rPr>
          <w:rFonts w:ascii="Times New Roman" w:hAnsi="Times New Roman" w:cs="Times New Roman"/>
          <w:sz w:val="24"/>
          <w:szCs w:val="24"/>
        </w:rPr>
        <w:t>periodo 1970-1999</w:t>
      </w:r>
      <w:r w:rsidR="00D423E7">
        <w:rPr>
          <w:rFonts w:ascii="Times New Roman" w:hAnsi="Times New Roman" w:cs="Times New Roman"/>
          <w:sz w:val="24"/>
          <w:szCs w:val="24"/>
        </w:rPr>
        <w:t>;</w:t>
      </w:r>
      <w:r w:rsidRPr="002B6430">
        <w:rPr>
          <w:rFonts w:ascii="Times New Roman" w:hAnsi="Times New Roman" w:cs="Times New Roman"/>
          <w:sz w:val="24"/>
          <w:szCs w:val="24"/>
        </w:rPr>
        <w:t xml:space="preserve"> en el eje y se muestra la probabilidad y en el </w:t>
      </w:r>
      <w:r w:rsidR="00D423E7">
        <w:rPr>
          <w:rFonts w:ascii="Times New Roman" w:hAnsi="Times New Roman" w:cs="Times New Roman"/>
          <w:sz w:val="24"/>
          <w:szCs w:val="24"/>
        </w:rPr>
        <w:t xml:space="preserve">eje </w:t>
      </w:r>
      <w:r w:rsidRPr="002B6430">
        <w:rPr>
          <w:rFonts w:ascii="Times New Roman" w:hAnsi="Times New Roman" w:cs="Times New Roman"/>
          <w:sz w:val="24"/>
          <w:szCs w:val="24"/>
        </w:rPr>
        <w:t xml:space="preserve">x los valores del índice: A) SPI para 6 meses, B) SPI para 12 meses, C) </w:t>
      </w:r>
      <w:proofErr w:type="spellStart"/>
      <w:r w:rsidRPr="002B6430">
        <w:rPr>
          <w:rFonts w:ascii="Times New Roman" w:hAnsi="Times New Roman" w:cs="Times New Roman"/>
          <w:sz w:val="24"/>
          <w:szCs w:val="24"/>
        </w:rPr>
        <w:t>mRAI</w:t>
      </w:r>
      <w:proofErr w:type="spellEnd"/>
      <w:r w:rsidRPr="002B6430">
        <w:rPr>
          <w:rFonts w:ascii="Times New Roman" w:hAnsi="Times New Roman" w:cs="Times New Roman"/>
          <w:sz w:val="24"/>
          <w:szCs w:val="24"/>
        </w:rPr>
        <w:t>, D) RDI y E) índice Z. La línea azul representa la probabilidad de los casos en los que no hay impactos, la línea naranja las probabilidades para 1 o más impactos</w:t>
      </w:r>
      <w:r w:rsidR="003A33B7">
        <w:rPr>
          <w:rFonts w:ascii="Times New Roman" w:hAnsi="Times New Roman" w:cs="Times New Roman"/>
          <w:sz w:val="24"/>
          <w:szCs w:val="24"/>
        </w:rPr>
        <w:t>.</w:t>
      </w:r>
    </w:p>
    <w:p w14:paraId="34A9C473" w14:textId="5B2401A6" w:rsidR="00D423E7" w:rsidRPr="00D423E7" w:rsidRDefault="00D423E7" w:rsidP="003A33B7">
      <w:pPr>
        <w:spacing w:after="0" w:line="240" w:lineRule="auto"/>
        <w:jc w:val="both"/>
        <w:rPr>
          <w:rFonts w:ascii="Times New Roman" w:hAnsi="Times New Roman" w:cs="Times New Roman"/>
          <w:i/>
          <w:iCs/>
          <w:sz w:val="24"/>
          <w:szCs w:val="24"/>
          <w:lang w:val="en-US"/>
        </w:rPr>
      </w:pPr>
      <w:r w:rsidRPr="00D423E7">
        <w:rPr>
          <w:rFonts w:ascii="Times New Roman" w:hAnsi="Times New Roman" w:cs="Times New Roman"/>
          <w:b/>
          <w:bCs/>
          <w:i/>
          <w:iCs/>
          <w:sz w:val="24"/>
          <w:szCs w:val="24"/>
          <w:lang w:val="en-US"/>
        </w:rPr>
        <w:t xml:space="preserve">Figure 3. </w:t>
      </w:r>
      <w:r w:rsidRPr="00D423E7">
        <w:rPr>
          <w:rFonts w:ascii="Times New Roman" w:hAnsi="Times New Roman" w:cs="Times New Roman"/>
          <w:i/>
          <w:iCs/>
          <w:sz w:val="24"/>
          <w:szCs w:val="24"/>
          <w:lang w:val="en-US"/>
        </w:rPr>
        <w:t>Logistic regressions between drought indices and the impacts reported in Abangares</w:t>
      </w:r>
      <w:r>
        <w:rPr>
          <w:rFonts w:ascii="Times New Roman" w:hAnsi="Times New Roman" w:cs="Times New Roman"/>
          <w:i/>
          <w:iCs/>
          <w:sz w:val="24"/>
          <w:szCs w:val="24"/>
          <w:lang w:val="en-US"/>
        </w:rPr>
        <w:t xml:space="preserve"> for the</w:t>
      </w:r>
      <w:r w:rsidRPr="00D423E7">
        <w:rPr>
          <w:rFonts w:ascii="Times New Roman" w:hAnsi="Times New Roman" w:cs="Times New Roman"/>
          <w:i/>
          <w:iCs/>
          <w:sz w:val="24"/>
          <w:szCs w:val="24"/>
          <w:lang w:val="en-US"/>
        </w:rPr>
        <w:t xml:space="preserve"> period 1970-1999</w:t>
      </w:r>
      <w:r>
        <w:rPr>
          <w:rFonts w:ascii="Times New Roman" w:hAnsi="Times New Roman" w:cs="Times New Roman"/>
          <w:i/>
          <w:iCs/>
          <w:sz w:val="24"/>
          <w:szCs w:val="24"/>
          <w:lang w:val="en-US"/>
        </w:rPr>
        <w:t>.</w:t>
      </w:r>
      <w:r w:rsidRPr="00D423E7">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T</w:t>
      </w:r>
      <w:r w:rsidRPr="00D423E7">
        <w:rPr>
          <w:rFonts w:ascii="Times New Roman" w:hAnsi="Times New Roman" w:cs="Times New Roman"/>
          <w:i/>
          <w:iCs/>
          <w:sz w:val="24"/>
          <w:szCs w:val="24"/>
          <w:lang w:val="en-US"/>
        </w:rPr>
        <w:t xml:space="preserve">he </w:t>
      </w:r>
      <w:r>
        <w:rPr>
          <w:rFonts w:ascii="Times New Roman" w:hAnsi="Times New Roman" w:cs="Times New Roman"/>
          <w:i/>
          <w:iCs/>
          <w:sz w:val="24"/>
          <w:szCs w:val="24"/>
          <w:lang w:val="en-US"/>
        </w:rPr>
        <w:t>y-</w:t>
      </w:r>
      <w:r w:rsidRPr="00D423E7">
        <w:rPr>
          <w:rFonts w:ascii="Times New Roman" w:hAnsi="Times New Roman" w:cs="Times New Roman"/>
          <w:i/>
          <w:iCs/>
          <w:sz w:val="24"/>
          <w:szCs w:val="24"/>
          <w:lang w:val="en-US"/>
        </w:rPr>
        <w:t>axis shows the probability and on the x</w:t>
      </w:r>
      <w:r>
        <w:rPr>
          <w:rFonts w:ascii="Times New Roman" w:hAnsi="Times New Roman" w:cs="Times New Roman"/>
          <w:i/>
          <w:iCs/>
          <w:sz w:val="24"/>
          <w:szCs w:val="24"/>
          <w:lang w:val="en-US"/>
        </w:rPr>
        <w:t>-axis</w:t>
      </w:r>
      <w:r w:rsidRPr="00D423E7">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the </w:t>
      </w:r>
      <w:r w:rsidRPr="00D423E7">
        <w:rPr>
          <w:rFonts w:ascii="Times New Roman" w:hAnsi="Times New Roman" w:cs="Times New Roman"/>
          <w:i/>
          <w:iCs/>
          <w:sz w:val="24"/>
          <w:szCs w:val="24"/>
          <w:lang w:val="en-US"/>
        </w:rPr>
        <w:t xml:space="preserve">values of the index: A) SPI for 6 months, B) SPI for 12 months, C) </w:t>
      </w:r>
      <w:proofErr w:type="spellStart"/>
      <w:r w:rsidRPr="00D423E7">
        <w:rPr>
          <w:rFonts w:ascii="Times New Roman" w:hAnsi="Times New Roman" w:cs="Times New Roman"/>
          <w:i/>
          <w:iCs/>
          <w:sz w:val="24"/>
          <w:szCs w:val="24"/>
          <w:lang w:val="en-US"/>
        </w:rPr>
        <w:t>mRAI</w:t>
      </w:r>
      <w:proofErr w:type="spellEnd"/>
      <w:r w:rsidRPr="00D423E7">
        <w:rPr>
          <w:rFonts w:ascii="Times New Roman" w:hAnsi="Times New Roman" w:cs="Times New Roman"/>
          <w:i/>
          <w:iCs/>
          <w:sz w:val="24"/>
          <w:szCs w:val="24"/>
          <w:lang w:val="en-US"/>
        </w:rPr>
        <w:t>, D) RDI and E) Z index. The blue line represents the probability of cases in which there are no impacts, the orange line the probabilities for 1 or more impacts</w:t>
      </w:r>
      <w:r w:rsidR="003A33B7">
        <w:rPr>
          <w:rFonts w:ascii="Times New Roman" w:hAnsi="Times New Roman" w:cs="Times New Roman"/>
          <w:i/>
          <w:iCs/>
          <w:sz w:val="24"/>
          <w:szCs w:val="24"/>
          <w:lang w:val="en-US"/>
        </w:rPr>
        <w:t>.</w:t>
      </w:r>
    </w:p>
    <w:p w14:paraId="6FE23229" w14:textId="77777777" w:rsidR="002B6430" w:rsidRPr="00D423E7" w:rsidRDefault="002B6430" w:rsidP="003A33B7">
      <w:pPr>
        <w:spacing w:after="0" w:line="240" w:lineRule="auto"/>
        <w:jc w:val="both"/>
        <w:rPr>
          <w:rFonts w:ascii="Times New Roman" w:hAnsi="Times New Roman" w:cs="Times New Roman"/>
          <w:sz w:val="24"/>
          <w:szCs w:val="24"/>
          <w:lang w:val="en-US"/>
        </w:rPr>
      </w:pPr>
    </w:p>
    <w:p w14:paraId="53AB4C8C" w14:textId="4E7CE549" w:rsidR="00785A2A" w:rsidRDefault="003A44F7" w:rsidP="003A33B7">
      <w:pPr>
        <w:spacing w:after="0" w:line="240" w:lineRule="auto"/>
        <w:jc w:val="both"/>
        <w:rPr>
          <w:rFonts w:ascii="Times New Roman" w:hAnsi="Times New Roman" w:cs="Times New Roman"/>
          <w:bCs/>
          <w:sz w:val="24"/>
          <w:szCs w:val="24"/>
        </w:rPr>
      </w:pPr>
      <w:r w:rsidRPr="005D1163">
        <w:rPr>
          <w:rFonts w:ascii="Times New Roman" w:hAnsi="Times New Roman" w:cs="Times New Roman"/>
          <w:bCs/>
          <w:sz w:val="24"/>
          <w:szCs w:val="24"/>
        </w:rPr>
        <w:t xml:space="preserve">Al </w:t>
      </w:r>
      <w:r w:rsidR="00785A2A" w:rsidRPr="005D1163">
        <w:rPr>
          <w:rFonts w:ascii="Times New Roman" w:hAnsi="Times New Roman" w:cs="Times New Roman"/>
          <w:bCs/>
          <w:sz w:val="24"/>
          <w:szCs w:val="24"/>
        </w:rPr>
        <w:t>an</w:t>
      </w:r>
      <w:r w:rsidR="00AC6521" w:rsidRPr="005D1163">
        <w:rPr>
          <w:rFonts w:ascii="Times New Roman" w:hAnsi="Times New Roman" w:cs="Times New Roman"/>
          <w:bCs/>
          <w:sz w:val="24"/>
          <w:szCs w:val="24"/>
        </w:rPr>
        <w:t>a</w:t>
      </w:r>
      <w:r w:rsidR="00785A2A" w:rsidRPr="005D1163">
        <w:rPr>
          <w:rFonts w:ascii="Times New Roman" w:hAnsi="Times New Roman" w:cs="Times New Roman"/>
          <w:bCs/>
          <w:sz w:val="24"/>
          <w:szCs w:val="24"/>
        </w:rPr>
        <w:t>li</w:t>
      </w:r>
      <w:r w:rsidR="00AC6521" w:rsidRPr="005D1163">
        <w:rPr>
          <w:rFonts w:ascii="Times New Roman" w:hAnsi="Times New Roman" w:cs="Times New Roman"/>
          <w:bCs/>
          <w:sz w:val="24"/>
          <w:szCs w:val="24"/>
        </w:rPr>
        <w:t>zar</w:t>
      </w:r>
      <w:r w:rsidR="00785A2A" w:rsidRPr="005D1163">
        <w:rPr>
          <w:rFonts w:ascii="Times New Roman" w:hAnsi="Times New Roman" w:cs="Times New Roman"/>
          <w:bCs/>
          <w:sz w:val="24"/>
          <w:szCs w:val="24"/>
        </w:rPr>
        <w:t xml:space="preserve"> las curvas obtenidas de los modelos </w:t>
      </w:r>
      <w:proofErr w:type="spellStart"/>
      <w:r w:rsidR="00785A2A" w:rsidRPr="005D1163">
        <w:rPr>
          <w:rFonts w:ascii="Times New Roman" w:hAnsi="Times New Roman" w:cs="Times New Roman"/>
          <w:bCs/>
          <w:sz w:val="24"/>
          <w:szCs w:val="24"/>
        </w:rPr>
        <w:t>logit</w:t>
      </w:r>
      <w:proofErr w:type="spellEnd"/>
      <w:r w:rsidR="00785A2A" w:rsidRPr="005D1163">
        <w:rPr>
          <w:rFonts w:ascii="Times New Roman" w:hAnsi="Times New Roman" w:cs="Times New Roman"/>
          <w:bCs/>
          <w:sz w:val="24"/>
          <w:szCs w:val="24"/>
        </w:rPr>
        <w:t xml:space="preserve"> (</w:t>
      </w:r>
      <w:r w:rsidR="00785A2A" w:rsidRPr="005D1163">
        <w:rPr>
          <w:rFonts w:ascii="Times New Roman" w:hAnsi="Times New Roman" w:cs="Times New Roman"/>
          <w:b/>
          <w:sz w:val="24"/>
          <w:szCs w:val="24"/>
        </w:rPr>
        <w:t>Figura 3, 4 y 5</w:t>
      </w:r>
      <w:r w:rsidR="00785A2A" w:rsidRPr="005D1163">
        <w:rPr>
          <w:rFonts w:ascii="Times New Roman" w:hAnsi="Times New Roman" w:cs="Times New Roman"/>
          <w:bCs/>
          <w:sz w:val="24"/>
          <w:szCs w:val="24"/>
        </w:rPr>
        <w:t>) se aprecia que, independientemente del cantón que se esté analizando, los índices logran describir de forma apropiada la falta de impactos, es decir, hay una alta probabilidad de que no haya impactos cuando los índices se encuentran en una fase positiva (exceso de humedad).</w:t>
      </w:r>
    </w:p>
    <w:p w14:paraId="6DA48839" w14:textId="77777777" w:rsidR="002B6430" w:rsidRPr="00485D4F" w:rsidRDefault="002B6430" w:rsidP="003A33B7">
      <w:pPr>
        <w:spacing w:after="0" w:line="240" w:lineRule="auto"/>
        <w:jc w:val="both"/>
        <w:rPr>
          <w:rFonts w:ascii="Times New Roman" w:hAnsi="Times New Roman" w:cs="Times New Roman"/>
          <w:bCs/>
          <w:sz w:val="24"/>
          <w:szCs w:val="24"/>
        </w:rPr>
      </w:pPr>
    </w:p>
    <w:p w14:paraId="5C0AEC17" w14:textId="50B69572" w:rsidR="00785A2A" w:rsidRDefault="00785A2A" w:rsidP="003A33B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En la mayoría de los casos, esta probabilidad es superior a 80</w:t>
      </w:r>
      <w:r w:rsidR="00EB6805">
        <w:rPr>
          <w:rFonts w:ascii="Times New Roman" w:hAnsi="Times New Roman" w:cs="Times New Roman"/>
          <w:iCs/>
          <w:sz w:val="24"/>
          <w:szCs w:val="24"/>
        </w:rPr>
        <w:t xml:space="preserve"> </w:t>
      </w:r>
      <w:r>
        <w:rPr>
          <w:rFonts w:ascii="Times New Roman" w:hAnsi="Times New Roman" w:cs="Times New Roman"/>
          <w:iCs/>
          <w:sz w:val="24"/>
          <w:szCs w:val="24"/>
        </w:rPr>
        <w:t>%</w:t>
      </w:r>
      <w:r w:rsidR="00EB6805">
        <w:rPr>
          <w:rFonts w:ascii="Times New Roman" w:hAnsi="Times New Roman" w:cs="Times New Roman"/>
          <w:iCs/>
          <w:sz w:val="24"/>
          <w:szCs w:val="24"/>
        </w:rPr>
        <w:t>;</w:t>
      </w:r>
      <w:r>
        <w:rPr>
          <w:rFonts w:ascii="Times New Roman" w:hAnsi="Times New Roman" w:cs="Times New Roman"/>
          <w:iCs/>
          <w:sz w:val="24"/>
          <w:szCs w:val="24"/>
        </w:rPr>
        <w:t xml:space="preserve"> sin embargo, algunos alcanzan probabilidades superiores al 90</w:t>
      </w:r>
      <w:r w:rsidR="00EB6805">
        <w:rPr>
          <w:rFonts w:ascii="Times New Roman" w:hAnsi="Times New Roman" w:cs="Times New Roman"/>
          <w:iCs/>
          <w:sz w:val="24"/>
          <w:szCs w:val="24"/>
        </w:rPr>
        <w:t xml:space="preserve"> </w:t>
      </w:r>
      <w:r>
        <w:rPr>
          <w:rFonts w:ascii="Times New Roman" w:hAnsi="Times New Roman" w:cs="Times New Roman"/>
          <w:iCs/>
          <w:sz w:val="24"/>
          <w:szCs w:val="24"/>
        </w:rPr>
        <w:t>% como por ejemplo el SPI para 6 y 12 meses en el cantón de Santa Cruz (</w:t>
      </w:r>
      <w:r w:rsidRPr="003A33B7">
        <w:rPr>
          <w:rFonts w:ascii="Times New Roman" w:hAnsi="Times New Roman" w:cs="Times New Roman"/>
          <w:b/>
          <w:iCs/>
          <w:sz w:val="24"/>
          <w:szCs w:val="24"/>
        </w:rPr>
        <w:t>Fig</w:t>
      </w:r>
      <w:r w:rsidR="00133DA0">
        <w:rPr>
          <w:rFonts w:ascii="Times New Roman" w:hAnsi="Times New Roman" w:cs="Times New Roman"/>
          <w:b/>
          <w:iCs/>
          <w:sz w:val="24"/>
          <w:szCs w:val="24"/>
        </w:rPr>
        <w:t>ura</w:t>
      </w:r>
      <w:r w:rsidRPr="003A33B7">
        <w:rPr>
          <w:rFonts w:ascii="Times New Roman" w:hAnsi="Times New Roman" w:cs="Times New Roman"/>
          <w:b/>
          <w:iCs/>
          <w:sz w:val="24"/>
          <w:szCs w:val="24"/>
        </w:rPr>
        <w:t xml:space="preserve"> 5</w:t>
      </w:r>
      <w:r>
        <w:rPr>
          <w:rFonts w:ascii="Times New Roman" w:hAnsi="Times New Roman" w:cs="Times New Roman"/>
          <w:iCs/>
          <w:sz w:val="24"/>
          <w:szCs w:val="24"/>
        </w:rPr>
        <w:t xml:space="preserve">) o el </w:t>
      </w:r>
      <w:proofErr w:type="spellStart"/>
      <w:r>
        <w:rPr>
          <w:rFonts w:ascii="Times New Roman" w:hAnsi="Times New Roman" w:cs="Times New Roman"/>
          <w:iCs/>
          <w:sz w:val="24"/>
          <w:szCs w:val="24"/>
        </w:rPr>
        <w:t>mRAI</w:t>
      </w:r>
      <w:proofErr w:type="spellEnd"/>
      <w:r>
        <w:rPr>
          <w:rFonts w:ascii="Times New Roman" w:hAnsi="Times New Roman" w:cs="Times New Roman"/>
          <w:iCs/>
          <w:sz w:val="24"/>
          <w:szCs w:val="24"/>
        </w:rPr>
        <w:t xml:space="preserve"> </w:t>
      </w:r>
      <w:r w:rsidR="005D1163">
        <w:rPr>
          <w:rFonts w:ascii="Times New Roman" w:hAnsi="Times New Roman" w:cs="Times New Roman"/>
          <w:iCs/>
          <w:sz w:val="24"/>
          <w:szCs w:val="24"/>
        </w:rPr>
        <w:t xml:space="preserve">y </w:t>
      </w:r>
      <w:r>
        <w:rPr>
          <w:rFonts w:ascii="Times New Roman" w:hAnsi="Times New Roman" w:cs="Times New Roman"/>
          <w:iCs/>
          <w:sz w:val="24"/>
          <w:szCs w:val="24"/>
        </w:rPr>
        <w:t>Z para Liberia (</w:t>
      </w:r>
      <w:r w:rsidRPr="007007B5">
        <w:rPr>
          <w:rFonts w:ascii="Times New Roman" w:hAnsi="Times New Roman" w:cs="Times New Roman"/>
          <w:b/>
          <w:bCs/>
          <w:iCs/>
          <w:sz w:val="24"/>
          <w:szCs w:val="24"/>
        </w:rPr>
        <w:t>Fig</w:t>
      </w:r>
      <w:r>
        <w:rPr>
          <w:rFonts w:ascii="Times New Roman" w:hAnsi="Times New Roman" w:cs="Times New Roman"/>
          <w:b/>
          <w:bCs/>
          <w:iCs/>
          <w:sz w:val="24"/>
          <w:szCs w:val="24"/>
        </w:rPr>
        <w:t>ura</w:t>
      </w:r>
      <w:r w:rsidRPr="007007B5">
        <w:rPr>
          <w:rFonts w:ascii="Times New Roman" w:hAnsi="Times New Roman" w:cs="Times New Roman"/>
          <w:b/>
          <w:bCs/>
          <w:iCs/>
          <w:sz w:val="24"/>
          <w:szCs w:val="24"/>
        </w:rPr>
        <w:t xml:space="preserve"> 4</w:t>
      </w:r>
      <w:r>
        <w:rPr>
          <w:rFonts w:ascii="Times New Roman" w:hAnsi="Times New Roman" w:cs="Times New Roman"/>
          <w:iCs/>
          <w:sz w:val="24"/>
          <w:szCs w:val="24"/>
        </w:rPr>
        <w:t>).</w:t>
      </w:r>
    </w:p>
    <w:p w14:paraId="2A101216" w14:textId="77777777" w:rsidR="002B6430" w:rsidRPr="00485D4F" w:rsidRDefault="002B6430" w:rsidP="003A33B7">
      <w:pPr>
        <w:spacing w:after="0" w:line="240" w:lineRule="auto"/>
        <w:jc w:val="both"/>
        <w:rPr>
          <w:rFonts w:ascii="Times New Roman" w:hAnsi="Times New Roman" w:cs="Times New Roman"/>
          <w:iCs/>
          <w:sz w:val="24"/>
          <w:szCs w:val="24"/>
        </w:rPr>
      </w:pPr>
    </w:p>
    <w:p w14:paraId="4592A6C4" w14:textId="77777777" w:rsidR="00785A2A" w:rsidRDefault="00785A2A" w:rsidP="003A33B7">
      <w:pPr>
        <w:spacing w:line="240" w:lineRule="auto"/>
      </w:pPr>
      <w:r w:rsidRPr="008D689F">
        <w:rPr>
          <w:noProof/>
          <w:lang w:val="es-ES" w:eastAsia="es-ES"/>
        </w:rPr>
        <w:drawing>
          <wp:inline distT="0" distB="0" distL="0" distR="0" wp14:anchorId="0D561E45" wp14:editId="3BD3F4AA">
            <wp:extent cx="5612130" cy="3156585"/>
            <wp:effectExtent l="0" t="0" r="7620"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156585"/>
                    </a:xfrm>
                    <a:prstGeom prst="rect">
                      <a:avLst/>
                    </a:prstGeom>
                  </pic:spPr>
                </pic:pic>
              </a:graphicData>
            </a:graphic>
          </wp:inline>
        </w:drawing>
      </w:r>
    </w:p>
    <w:p w14:paraId="26147FB3" w14:textId="1DB468E9" w:rsidR="00EB6805" w:rsidRDefault="00EB6805" w:rsidP="003A33B7">
      <w:pPr>
        <w:spacing w:after="0" w:line="240" w:lineRule="auto"/>
        <w:jc w:val="both"/>
        <w:rPr>
          <w:rFonts w:ascii="Times New Roman" w:hAnsi="Times New Roman" w:cs="Times New Roman"/>
          <w:sz w:val="24"/>
          <w:szCs w:val="24"/>
        </w:rPr>
      </w:pPr>
      <w:r w:rsidRPr="002B6430">
        <w:rPr>
          <w:rFonts w:ascii="Times New Roman" w:hAnsi="Times New Roman" w:cs="Times New Roman"/>
          <w:b/>
          <w:bCs/>
          <w:sz w:val="24"/>
          <w:szCs w:val="24"/>
        </w:rPr>
        <w:t xml:space="preserve">Figura </w:t>
      </w:r>
      <w:r>
        <w:rPr>
          <w:rFonts w:ascii="Times New Roman" w:hAnsi="Times New Roman" w:cs="Times New Roman"/>
          <w:b/>
          <w:bCs/>
          <w:sz w:val="24"/>
          <w:szCs w:val="24"/>
        </w:rPr>
        <w:t>4</w:t>
      </w:r>
      <w:r w:rsidRPr="002B6430">
        <w:rPr>
          <w:rFonts w:ascii="Times New Roman" w:hAnsi="Times New Roman" w:cs="Times New Roman"/>
          <w:b/>
          <w:bCs/>
          <w:sz w:val="24"/>
          <w:szCs w:val="24"/>
        </w:rPr>
        <w:t>.</w:t>
      </w:r>
      <w:r w:rsidRPr="002B6430">
        <w:rPr>
          <w:rFonts w:ascii="Times New Roman" w:hAnsi="Times New Roman" w:cs="Times New Roman"/>
          <w:sz w:val="24"/>
          <w:szCs w:val="24"/>
        </w:rPr>
        <w:t xml:space="preserve"> Regresiones logísticas entre los índices de sequía y los impactos reportados en </w:t>
      </w:r>
      <w:r>
        <w:rPr>
          <w:rFonts w:ascii="Times New Roman" w:hAnsi="Times New Roman" w:cs="Times New Roman"/>
          <w:sz w:val="24"/>
          <w:szCs w:val="24"/>
        </w:rPr>
        <w:t xml:space="preserve">Liberia para el </w:t>
      </w:r>
      <w:r w:rsidRPr="002B6430">
        <w:rPr>
          <w:rFonts w:ascii="Times New Roman" w:hAnsi="Times New Roman" w:cs="Times New Roman"/>
          <w:sz w:val="24"/>
          <w:szCs w:val="24"/>
        </w:rPr>
        <w:t>periodo 1970-1999</w:t>
      </w:r>
      <w:r>
        <w:rPr>
          <w:rFonts w:ascii="Times New Roman" w:hAnsi="Times New Roman" w:cs="Times New Roman"/>
          <w:sz w:val="24"/>
          <w:szCs w:val="24"/>
        </w:rPr>
        <w:t>;</w:t>
      </w:r>
      <w:r w:rsidRPr="002B6430">
        <w:rPr>
          <w:rFonts w:ascii="Times New Roman" w:hAnsi="Times New Roman" w:cs="Times New Roman"/>
          <w:sz w:val="24"/>
          <w:szCs w:val="24"/>
        </w:rPr>
        <w:t xml:space="preserve"> en el eje y se muestra la probabilidad y en el </w:t>
      </w:r>
      <w:r>
        <w:rPr>
          <w:rFonts w:ascii="Times New Roman" w:hAnsi="Times New Roman" w:cs="Times New Roman"/>
          <w:sz w:val="24"/>
          <w:szCs w:val="24"/>
        </w:rPr>
        <w:t xml:space="preserve">eje </w:t>
      </w:r>
      <w:r w:rsidRPr="002B6430">
        <w:rPr>
          <w:rFonts w:ascii="Times New Roman" w:hAnsi="Times New Roman" w:cs="Times New Roman"/>
          <w:sz w:val="24"/>
          <w:szCs w:val="24"/>
        </w:rPr>
        <w:t xml:space="preserve">x los valores del índice: A) SPI para 6 meses, B) SPI para 12 meses, C) </w:t>
      </w:r>
      <w:proofErr w:type="spellStart"/>
      <w:r w:rsidRPr="002B6430">
        <w:rPr>
          <w:rFonts w:ascii="Times New Roman" w:hAnsi="Times New Roman" w:cs="Times New Roman"/>
          <w:sz w:val="24"/>
          <w:szCs w:val="24"/>
        </w:rPr>
        <w:t>mRAI</w:t>
      </w:r>
      <w:proofErr w:type="spellEnd"/>
      <w:r w:rsidRPr="002B6430">
        <w:rPr>
          <w:rFonts w:ascii="Times New Roman" w:hAnsi="Times New Roman" w:cs="Times New Roman"/>
          <w:sz w:val="24"/>
          <w:szCs w:val="24"/>
        </w:rPr>
        <w:t>, D) RDI y E) índice Z. La línea azul representa la probabilidad de los casos en los que no hay impactos, la línea naranja las probabilidades para 1 o más impactos</w:t>
      </w:r>
      <w:r w:rsidR="003A33B7">
        <w:rPr>
          <w:rFonts w:ascii="Times New Roman" w:hAnsi="Times New Roman" w:cs="Times New Roman"/>
          <w:sz w:val="24"/>
          <w:szCs w:val="24"/>
        </w:rPr>
        <w:t>.</w:t>
      </w:r>
    </w:p>
    <w:p w14:paraId="7B73CF57" w14:textId="2D296DEA" w:rsidR="00EB6805" w:rsidRPr="00D423E7" w:rsidRDefault="00EB6805" w:rsidP="003A33B7">
      <w:pPr>
        <w:spacing w:after="0" w:line="240" w:lineRule="auto"/>
        <w:jc w:val="both"/>
        <w:rPr>
          <w:rFonts w:ascii="Times New Roman" w:hAnsi="Times New Roman" w:cs="Times New Roman"/>
          <w:i/>
          <w:iCs/>
          <w:sz w:val="24"/>
          <w:szCs w:val="24"/>
          <w:lang w:val="en-US"/>
        </w:rPr>
      </w:pPr>
      <w:r w:rsidRPr="00D423E7">
        <w:rPr>
          <w:rFonts w:ascii="Times New Roman" w:hAnsi="Times New Roman" w:cs="Times New Roman"/>
          <w:b/>
          <w:bCs/>
          <w:i/>
          <w:iCs/>
          <w:sz w:val="24"/>
          <w:szCs w:val="24"/>
          <w:lang w:val="en-US"/>
        </w:rPr>
        <w:t xml:space="preserve">Figure </w:t>
      </w:r>
      <w:r>
        <w:rPr>
          <w:rFonts w:ascii="Times New Roman" w:hAnsi="Times New Roman" w:cs="Times New Roman"/>
          <w:b/>
          <w:bCs/>
          <w:i/>
          <w:iCs/>
          <w:sz w:val="24"/>
          <w:szCs w:val="24"/>
          <w:lang w:val="en-US"/>
        </w:rPr>
        <w:t>4</w:t>
      </w:r>
      <w:r w:rsidRPr="00D423E7">
        <w:rPr>
          <w:rFonts w:ascii="Times New Roman" w:hAnsi="Times New Roman" w:cs="Times New Roman"/>
          <w:b/>
          <w:bCs/>
          <w:i/>
          <w:iCs/>
          <w:sz w:val="24"/>
          <w:szCs w:val="24"/>
          <w:lang w:val="en-US"/>
        </w:rPr>
        <w:t xml:space="preserve">. </w:t>
      </w:r>
      <w:r w:rsidRPr="00D423E7">
        <w:rPr>
          <w:rFonts w:ascii="Times New Roman" w:hAnsi="Times New Roman" w:cs="Times New Roman"/>
          <w:i/>
          <w:iCs/>
          <w:sz w:val="24"/>
          <w:szCs w:val="24"/>
          <w:lang w:val="en-US"/>
        </w:rPr>
        <w:t xml:space="preserve">Logistic regressions between drought indices and the impacts reported in </w:t>
      </w:r>
      <w:r>
        <w:rPr>
          <w:rFonts w:ascii="Times New Roman" w:hAnsi="Times New Roman" w:cs="Times New Roman"/>
          <w:i/>
          <w:iCs/>
          <w:sz w:val="24"/>
          <w:szCs w:val="24"/>
          <w:lang w:val="en-US"/>
        </w:rPr>
        <w:t>Liberia for the</w:t>
      </w:r>
      <w:r w:rsidRPr="00D423E7">
        <w:rPr>
          <w:rFonts w:ascii="Times New Roman" w:hAnsi="Times New Roman" w:cs="Times New Roman"/>
          <w:i/>
          <w:iCs/>
          <w:sz w:val="24"/>
          <w:szCs w:val="24"/>
          <w:lang w:val="en-US"/>
        </w:rPr>
        <w:t xml:space="preserve"> period 1970-1999</w:t>
      </w:r>
      <w:r>
        <w:rPr>
          <w:rFonts w:ascii="Times New Roman" w:hAnsi="Times New Roman" w:cs="Times New Roman"/>
          <w:i/>
          <w:iCs/>
          <w:sz w:val="24"/>
          <w:szCs w:val="24"/>
          <w:lang w:val="en-US"/>
        </w:rPr>
        <w:t>.</w:t>
      </w:r>
      <w:r w:rsidRPr="00D423E7">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T</w:t>
      </w:r>
      <w:r w:rsidRPr="00D423E7">
        <w:rPr>
          <w:rFonts w:ascii="Times New Roman" w:hAnsi="Times New Roman" w:cs="Times New Roman"/>
          <w:i/>
          <w:iCs/>
          <w:sz w:val="24"/>
          <w:szCs w:val="24"/>
          <w:lang w:val="en-US"/>
        </w:rPr>
        <w:t xml:space="preserve">he </w:t>
      </w:r>
      <w:r>
        <w:rPr>
          <w:rFonts w:ascii="Times New Roman" w:hAnsi="Times New Roman" w:cs="Times New Roman"/>
          <w:i/>
          <w:iCs/>
          <w:sz w:val="24"/>
          <w:szCs w:val="24"/>
          <w:lang w:val="en-US"/>
        </w:rPr>
        <w:t>y-</w:t>
      </w:r>
      <w:r w:rsidRPr="00D423E7">
        <w:rPr>
          <w:rFonts w:ascii="Times New Roman" w:hAnsi="Times New Roman" w:cs="Times New Roman"/>
          <w:i/>
          <w:iCs/>
          <w:sz w:val="24"/>
          <w:szCs w:val="24"/>
          <w:lang w:val="en-US"/>
        </w:rPr>
        <w:t>axis shows the probability and on the x</w:t>
      </w:r>
      <w:r>
        <w:rPr>
          <w:rFonts w:ascii="Times New Roman" w:hAnsi="Times New Roman" w:cs="Times New Roman"/>
          <w:i/>
          <w:iCs/>
          <w:sz w:val="24"/>
          <w:szCs w:val="24"/>
          <w:lang w:val="en-US"/>
        </w:rPr>
        <w:t>-axis</w:t>
      </w:r>
      <w:r w:rsidRPr="00D423E7">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the </w:t>
      </w:r>
      <w:r w:rsidRPr="00D423E7">
        <w:rPr>
          <w:rFonts w:ascii="Times New Roman" w:hAnsi="Times New Roman" w:cs="Times New Roman"/>
          <w:i/>
          <w:iCs/>
          <w:sz w:val="24"/>
          <w:szCs w:val="24"/>
          <w:lang w:val="en-US"/>
        </w:rPr>
        <w:t xml:space="preserve">values of the index: A) SPI for 6 months, B) SPI for 12 months, C) </w:t>
      </w:r>
      <w:proofErr w:type="spellStart"/>
      <w:r w:rsidRPr="00D423E7">
        <w:rPr>
          <w:rFonts w:ascii="Times New Roman" w:hAnsi="Times New Roman" w:cs="Times New Roman"/>
          <w:i/>
          <w:iCs/>
          <w:sz w:val="24"/>
          <w:szCs w:val="24"/>
          <w:lang w:val="en-US"/>
        </w:rPr>
        <w:t>mRAI</w:t>
      </w:r>
      <w:proofErr w:type="spellEnd"/>
      <w:r w:rsidRPr="00D423E7">
        <w:rPr>
          <w:rFonts w:ascii="Times New Roman" w:hAnsi="Times New Roman" w:cs="Times New Roman"/>
          <w:i/>
          <w:iCs/>
          <w:sz w:val="24"/>
          <w:szCs w:val="24"/>
          <w:lang w:val="en-US"/>
        </w:rPr>
        <w:t>, D) RDI and E) Z index. The blue line represents the probability of cases in which there are no impacts, the orange line the probabilities for 1 or more impacts</w:t>
      </w:r>
      <w:r w:rsidR="003A33B7">
        <w:rPr>
          <w:rFonts w:ascii="Times New Roman" w:hAnsi="Times New Roman" w:cs="Times New Roman"/>
          <w:i/>
          <w:iCs/>
          <w:sz w:val="24"/>
          <w:szCs w:val="24"/>
          <w:lang w:val="en-US"/>
        </w:rPr>
        <w:t>.</w:t>
      </w:r>
    </w:p>
    <w:p w14:paraId="24E62A3A" w14:textId="77777777" w:rsidR="001D7569" w:rsidRPr="00EB6805" w:rsidRDefault="001D7569" w:rsidP="003A33B7">
      <w:pPr>
        <w:spacing w:after="0" w:line="240" w:lineRule="auto"/>
        <w:jc w:val="both"/>
        <w:rPr>
          <w:rFonts w:ascii="Times New Roman" w:hAnsi="Times New Roman" w:cs="Times New Roman"/>
          <w:i/>
          <w:iCs/>
          <w:sz w:val="24"/>
          <w:szCs w:val="24"/>
          <w:lang w:val="en-US"/>
        </w:rPr>
      </w:pPr>
    </w:p>
    <w:p w14:paraId="2CEEC305" w14:textId="77777777" w:rsidR="00EB6805" w:rsidRPr="00EB6805" w:rsidRDefault="00EB6805" w:rsidP="003A33B7">
      <w:pPr>
        <w:spacing w:after="0" w:line="240" w:lineRule="auto"/>
        <w:jc w:val="both"/>
        <w:rPr>
          <w:rFonts w:ascii="Times New Roman" w:hAnsi="Times New Roman" w:cs="Times New Roman"/>
          <w:sz w:val="24"/>
          <w:szCs w:val="24"/>
          <w:lang w:val="en-US"/>
        </w:rPr>
      </w:pPr>
    </w:p>
    <w:p w14:paraId="5EBC6963" w14:textId="4FE03217" w:rsidR="00785A2A" w:rsidRDefault="00785A2A" w:rsidP="005113EE">
      <w:pPr>
        <w:spacing w:after="0" w:line="240" w:lineRule="auto"/>
        <w:jc w:val="both"/>
        <w:rPr>
          <w:rFonts w:ascii="Times New Roman" w:hAnsi="Times New Roman" w:cs="Times New Roman"/>
          <w:bCs/>
          <w:sz w:val="24"/>
          <w:szCs w:val="24"/>
        </w:rPr>
      </w:pPr>
      <w:r w:rsidRPr="005D1163">
        <w:rPr>
          <w:rFonts w:ascii="Times New Roman" w:hAnsi="Times New Roman" w:cs="Times New Roman"/>
          <w:iCs/>
          <w:sz w:val="24"/>
          <w:szCs w:val="24"/>
        </w:rPr>
        <w:t>Conforme los índices se acercan a la condición normal (-0.49 a 0.49) las probabilidades de que haya un impacto empiezan a incrementarse. Para la mayoría de los casos la probabilidad de impacto se encontrará entre un 20</w:t>
      </w:r>
      <w:r w:rsidR="00EB6805" w:rsidRPr="005D1163">
        <w:rPr>
          <w:rFonts w:ascii="Times New Roman" w:hAnsi="Times New Roman" w:cs="Times New Roman"/>
          <w:iCs/>
          <w:sz w:val="24"/>
          <w:szCs w:val="24"/>
        </w:rPr>
        <w:t xml:space="preserve"> </w:t>
      </w:r>
      <w:r w:rsidRPr="005D1163">
        <w:rPr>
          <w:rFonts w:ascii="Times New Roman" w:hAnsi="Times New Roman" w:cs="Times New Roman"/>
          <w:iCs/>
          <w:sz w:val="24"/>
          <w:szCs w:val="24"/>
        </w:rPr>
        <w:t>% y 60</w:t>
      </w:r>
      <w:r w:rsidR="00EB6805" w:rsidRPr="005D1163">
        <w:rPr>
          <w:rFonts w:ascii="Times New Roman" w:hAnsi="Times New Roman" w:cs="Times New Roman"/>
          <w:iCs/>
          <w:sz w:val="24"/>
          <w:szCs w:val="24"/>
        </w:rPr>
        <w:t xml:space="preserve"> </w:t>
      </w:r>
      <w:r w:rsidRPr="005D1163">
        <w:rPr>
          <w:rFonts w:ascii="Times New Roman" w:hAnsi="Times New Roman" w:cs="Times New Roman"/>
          <w:iCs/>
          <w:sz w:val="24"/>
          <w:szCs w:val="24"/>
        </w:rPr>
        <w:t>%, en algunos casos estas probabilidades son aún mayores, por ejemplo, el Z para Santa Cruz (</w:t>
      </w:r>
      <w:r w:rsidRPr="005D1163">
        <w:rPr>
          <w:rFonts w:ascii="Times New Roman" w:hAnsi="Times New Roman" w:cs="Times New Roman"/>
          <w:b/>
          <w:bCs/>
          <w:iCs/>
          <w:sz w:val="24"/>
          <w:szCs w:val="24"/>
        </w:rPr>
        <w:t>Figura 5</w:t>
      </w:r>
      <w:r w:rsidRPr="005D1163">
        <w:rPr>
          <w:rFonts w:ascii="Times New Roman" w:hAnsi="Times New Roman" w:cs="Times New Roman"/>
          <w:iCs/>
          <w:sz w:val="24"/>
          <w:szCs w:val="24"/>
        </w:rPr>
        <w:t>) muestra valores superiores al 70</w:t>
      </w:r>
      <w:r w:rsidR="005D1163" w:rsidRPr="005D1163">
        <w:rPr>
          <w:rFonts w:ascii="Times New Roman" w:hAnsi="Times New Roman" w:cs="Times New Roman"/>
          <w:iCs/>
          <w:sz w:val="24"/>
          <w:szCs w:val="24"/>
        </w:rPr>
        <w:t xml:space="preserve"> </w:t>
      </w:r>
      <w:r w:rsidRPr="005D1163">
        <w:rPr>
          <w:rFonts w:ascii="Times New Roman" w:hAnsi="Times New Roman" w:cs="Times New Roman"/>
          <w:iCs/>
          <w:sz w:val="24"/>
          <w:szCs w:val="24"/>
        </w:rPr>
        <w:t>%, convirtiéndolo en un índice muy sensible ante los impactos. Nótese que entre más a la izquierda se encuentre el valor de la categoría normal (valor negativo)</w:t>
      </w:r>
      <w:r w:rsidR="005D1163" w:rsidRPr="005D1163">
        <w:rPr>
          <w:rFonts w:ascii="Times New Roman" w:hAnsi="Times New Roman" w:cs="Times New Roman"/>
          <w:iCs/>
          <w:sz w:val="24"/>
          <w:szCs w:val="24"/>
        </w:rPr>
        <w:t>,</w:t>
      </w:r>
      <w:r w:rsidRPr="005D1163">
        <w:rPr>
          <w:rFonts w:ascii="Times New Roman" w:hAnsi="Times New Roman" w:cs="Times New Roman"/>
          <w:iCs/>
          <w:sz w:val="24"/>
          <w:szCs w:val="24"/>
        </w:rPr>
        <w:t xml:space="preserve"> la probabilidad de impactos durante esta fase es mayor. Dentro de esta categoría, </w:t>
      </w:r>
      <w:r w:rsidRPr="005D1163">
        <w:rPr>
          <w:rFonts w:ascii="Times New Roman" w:hAnsi="Times New Roman" w:cs="Times New Roman"/>
          <w:bCs/>
          <w:sz w:val="24"/>
          <w:szCs w:val="24"/>
        </w:rPr>
        <w:t>distintos índices pueden estar identificando diferentes tipos de impacto en sectores más sensibles, como por ejemplo la agricultura, la cual se puede ver afectada con variaciones leves en la precipitación durante épocas de siembra o cosecha, de ahí viene la alta sensibilidad del índice Z para Santa</w:t>
      </w:r>
      <w:r>
        <w:rPr>
          <w:rFonts w:ascii="Times New Roman" w:hAnsi="Times New Roman" w:cs="Times New Roman"/>
          <w:bCs/>
          <w:sz w:val="24"/>
          <w:szCs w:val="24"/>
        </w:rPr>
        <w:t xml:space="preserve"> Cruz y Liberia.</w:t>
      </w:r>
    </w:p>
    <w:p w14:paraId="7D23DB3F" w14:textId="77777777" w:rsidR="001D7569" w:rsidRPr="0017368A" w:rsidRDefault="001D7569" w:rsidP="003A33B7">
      <w:pPr>
        <w:spacing w:after="0" w:line="240" w:lineRule="auto"/>
        <w:jc w:val="both"/>
        <w:rPr>
          <w:rFonts w:ascii="Times New Roman" w:hAnsi="Times New Roman" w:cs="Times New Roman"/>
          <w:iCs/>
          <w:sz w:val="24"/>
          <w:szCs w:val="24"/>
        </w:rPr>
      </w:pPr>
    </w:p>
    <w:p w14:paraId="639EE962" w14:textId="77777777" w:rsidR="00785A2A" w:rsidRDefault="00785A2A" w:rsidP="005113EE">
      <w:pPr>
        <w:spacing w:line="240" w:lineRule="auto"/>
        <w:jc w:val="center"/>
      </w:pPr>
      <w:r w:rsidRPr="008D689F">
        <w:rPr>
          <w:noProof/>
          <w:lang w:val="es-ES" w:eastAsia="es-ES"/>
        </w:rPr>
        <w:lastRenderedPageBreak/>
        <w:drawing>
          <wp:inline distT="0" distB="0" distL="0" distR="0" wp14:anchorId="4D5DEF0E" wp14:editId="27A8C900">
            <wp:extent cx="5612130" cy="3156585"/>
            <wp:effectExtent l="0" t="0" r="7620" b="571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3156585"/>
                    </a:xfrm>
                    <a:prstGeom prst="rect">
                      <a:avLst/>
                    </a:prstGeom>
                  </pic:spPr>
                </pic:pic>
              </a:graphicData>
            </a:graphic>
          </wp:inline>
        </w:drawing>
      </w:r>
    </w:p>
    <w:p w14:paraId="40A70CE0" w14:textId="77777777" w:rsidR="00133DA0" w:rsidRDefault="00EB6805" w:rsidP="003A33B7">
      <w:pPr>
        <w:spacing w:after="0" w:line="240" w:lineRule="auto"/>
        <w:jc w:val="both"/>
        <w:rPr>
          <w:rFonts w:ascii="Times New Roman" w:hAnsi="Times New Roman" w:cs="Times New Roman"/>
          <w:sz w:val="24"/>
          <w:szCs w:val="24"/>
        </w:rPr>
      </w:pPr>
      <w:r w:rsidRPr="002B6430">
        <w:rPr>
          <w:rFonts w:ascii="Times New Roman" w:hAnsi="Times New Roman" w:cs="Times New Roman"/>
          <w:b/>
          <w:bCs/>
          <w:sz w:val="24"/>
          <w:szCs w:val="24"/>
        </w:rPr>
        <w:t>Figura 3.</w:t>
      </w:r>
      <w:r w:rsidRPr="002B6430">
        <w:rPr>
          <w:rFonts w:ascii="Times New Roman" w:hAnsi="Times New Roman" w:cs="Times New Roman"/>
          <w:sz w:val="24"/>
          <w:szCs w:val="24"/>
        </w:rPr>
        <w:t xml:space="preserve"> Regresiones logísticas entre los índices de sequía y los impactos reportados en </w:t>
      </w:r>
      <w:r w:rsidR="00CF1E71">
        <w:rPr>
          <w:rFonts w:ascii="Times New Roman" w:hAnsi="Times New Roman" w:cs="Times New Roman"/>
          <w:sz w:val="24"/>
          <w:szCs w:val="24"/>
        </w:rPr>
        <w:t xml:space="preserve">Santa Cruz </w:t>
      </w:r>
      <w:r>
        <w:rPr>
          <w:rFonts w:ascii="Times New Roman" w:hAnsi="Times New Roman" w:cs="Times New Roman"/>
          <w:sz w:val="24"/>
          <w:szCs w:val="24"/>
        </w:rPr>
        <w:t xml:space="preserve">para el </w:t>
      </w:r>
      <w:r w:rsidRPr="002B6430">
        <w:rPr>
          <w:rFonts w:ascii="Times New Roman" w:hAnsi="Times New Roman" w:cs="Times New Roman"/>
          <w:sz w:val="24"/>
          <w:szCs w:val="24"/>
        </w:rPr>
        <w:t>periodo 1970-1999</w:t>
      </w:r>
      <w:r>
        <w:rPr>
          <w:rFonts w:ascii="Times New Roman" w:hAnsi="Times New Roman" w:cs="Times New Roman"/>
          <w:sz w:val="24"/>
          <w:szCs w:val="24"/>
        </w:rPr>
        <w:t>;</w:t>
      </w:r>
      <w:r w:rsidRPr="002B6430">
        <w:rPr>
          <w:rFonts w:ascii="Times New Roman" w:hAnsi="Times New Roman" w:cs="Times New Roman"/>
          <w:sz w:val="24"/>
          <w:szCs w:val="24"/>
        </w:rPr>
        <w:t xml:space="preserve"> en el eje y se muestra la probabilidad y en el </w:t>
      </w:r>
      <w:r>
        <w:rPr>
          <w:rFonts w:ascii="Times New Roman" w:hAnsi="Times New Roman" w:cs="Times New Roman"/>
          <w:sz w:val="24"/>
          <w:szCs w:val="24"/>
        </w:rPr>
        <w:t xml:space="preserve">eje </w:t>
      </w:r>
      <w:r w:rsidRPr="002B6430">
        <w:rPr>
          <w:rFonts w:ascii="Times New Roman" w:hAnsi="Times New Roman" w:cs="Times New Roman"/>
          <w:sz w:val="24"/>
          <w:szCs w:val="24"/>
        </w:rPr>
        <w:t xml:space="preserve">x los valores del índice: A) SPI para 6 meses, B) SPI para 12 meses, C) </w:t>
      </w:r>
      <w:proofErr w:type="spellStart"/>
      <w:r w:rsidRPr="002B6430">
        <w:rPr>
          <w:rFonts w:ascii="Times New Roman" w:hAnsi="Times New Roman" w:cs="Times New Roman"/>
          <w:sz w:val="24"/>
          <w:szCs w:val="24"/>
        </w:rPr>
        <w:t>mRAI</w:t>
      </w:r>
      <w:proofErr w:type="spellEnd"/>
      <w:r w:rsidRPr="002B6430">
        <w:rPr>
          <w:rFonts w:ascii="Times New Roman" w:hAnsi="Times New Roman" w:cs="Times New Roman"/>
          <w:sz w:val="24"/>
          <w:szCs w:val="24"/>
        </w:rPr>
        <w:t>, D) RDI y E) índice Z. La línea azul representa la probabilidad de los casos en los que no hay impactos, la línea naranja las probabilidades para 1 o más impactos</w:t>
      </w:r>
    </w:p>
    <w:p w14:paraId="6F8E450F" w14:textId="7A604155" w:rsidR="00EB6805" w:rsidRPr="00D423E7" w:rsidRDefault="00EB6805" w:rsidP="005113EE">
      <w:pPr>
        <w:spacing w:after="0" w:line="240" w:lineRule="auto"/>
        <w:jc w:val="both"/>
        <w:rPr>
          <w:rFonts w:ascii="Times New Roman" w:hAnsi="Times New Roman" w:cs="Times New Roman"/>
          <w:i/>
          <w:iCs/>
          <w:sz w:val="24"/>
          <w:szCs w:val="24"/>
          <w:lang w:val="en-US"/>
        </w:rPr>
      </w:pPr>
      <w:r w:rsidRPr="00D423E7">
        <w:rPr>
          <w:rFonts w:ascii="Times New Roman" w:hAnsi="Times New Roman" w:cs="Times New Roman"/>
          <w:b/>
          <w:bCs/>
          <w:i/>
          <w:iCs/>
          <w:sz w:val="24"/>
          <w:szCs w:val="24"/>
          <w:lang w:val="en-US"/>
        </w:rPr>
        <w:t xml:space="preserve">Figure 3. </w:t>
      </w:r>
      <w:r w:rsidRPr="00D423E7">
        <w:rPr>
          <w:rFonts w:ascii="Times New Roman" w:hAnsi="Times New Roman" w:cs="Times New Roman"/>
          <w:i/>
          <w:iCs/>
          <w:sz w:val="24"/>
          <w:szCs w:val="24"/>
          <w:lang w:val="en-US"/>
        </w:rPr>
        <w:t xml:space="preserve">Logistic regressions between drought indices and the impacts reported in </w:t>
      </w:r>
      <w:r w:rsidR="00CF1E71">
        <w:rPr>
          <w:rFonts w:ascii="Times New Roman" w:hAnsi="Times New Roman" w:cs="Times New Roman"/>
          <w:i/>
          <w:iCs/>
          <w:sz w:val="24"/>
          <w:szCs w:val="24"/>
          <w:lang w:val="en-US"/>
        </w:rPr>
        <w:t xml:space="preserve">Santa Cruz </w:t>
      </w:r>
      <w:r>
        <w:rPr>
          <w:rFonts w:ascii="Times New Roman" w:hAnsi="Times New Roman" w:cs="Times New Roman"/>
          <w:i/>
          <w:iCs/>
          <w:sz w:val="24"/>
          <w:szCs w:val="24"/>
          <w:lang w:val="en-US"/>
        </w:rPr>
        <w:t>for the</w:t>
      </w:r>
      <w:r w:rsidRPr="00D423E7">
        <w:rPr>
          <w:rFonts w:ascii="Times New Roman" w:hAnsi="Times New Roman" w:cs="Times New Roman"/>
          <w:i/>
          <w:iCs/>
          <w:sz w:val="24"/>
          <w:szCs w:val="24"/>
          <w:lang w:val="en-US"/>
        </w:rPr>
        <w:t xml:space="preserve"> period 1970-1999</w:t>
      </w:r>
      <w:r>
        <w:rPr>
          <w:rFonts w:ascii="Times New Roman" w:hAnsi="Times New Roman" w:cs="Times New Roman"/>
          <w:i/>
          <w:iCs/>
          <w:sz w:val="24"/>
          <w:szCs w:val="24"/>
          <w:lang w:val="en-US"/>
        </w:rPr>
        <w:t>.</w:t>
      </w:r>
      <w:r w:rsidRPr="00D423E7">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T</w:t>
      </w:r>
      <w:r w:rsidRPr="00D423E7">
        <w:rPr>
          <w:rFonts w:ascii="Times New Roman" w:hAnsi="Times New Roman" w:cs="Times New Roman"/>
          <w:i/>
          <w:iCs/>
          <w:sz w:val="24"/>
          <w:szCs w:val="24"/>
          <w:lang w:val="en-US"/>
        </w:rPr>
        <w:t xml:space="preserve">he </w:t>
      </w:r>
      <w:r>
        <w:rPr>
          <w:rFonts w:ascii="Times New Roman" w:hAnsi="Times New Roman" w:cs="Times New Roman"/>
          <w:i/>
          <w:iCs/>
          <w:sz w:val="24"/>
          <w:szCs w:val="24"/>
          <w:lang w:val="en-US"/>
        </w:rPr>
        <w:t>y-</w:t>
      </w:r>
      <w:r w:rsidRPr="00D423E7">
        <w:rPr>
          <w:rFonts w:ascii="Times New Roman" w:hAnsi="Times New Roman" w:cs="Times New Roman"/>
          <w:i/>
          <w:iCs/>
          <w:sz w:val="24"/>
          <w:szCs w:val="24"/>
          <w:lang w:val="en-US"/>
        </w:rPr>
        <w:t>axis shows the probability and on the x</w:t>
      </w:r>
      <w:r>
        <w:rPr>
          <w:rFonts w:ascii="Times New Roman" w:hAnsi="Times New Roman" w:cs="Times New Roman"/>
          <w:i/>
          <w:iCs/>
          <w:sz w:val="24"/>
          <w:szCs w:val="24"/>
          <w:lang w:val="en-US"/>
        </w:rPr>
        <w:t>-axis</w:t>
      </w:r>
      <w:r w:rsidRPr="00D423E7">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the </w:t>
      </w:r>
      <w:r w:rsidRPr="00D423E7">
        <w:rPr>
          <w:rFonts w:ascii="Times New Roman" w:hAnsi="Times New Roman" w:cs="Times New Roman"/>
          <w:i/>
          <w:iCs/>
          <w:sz w:val="24"/>
          <w:szCs w:val="24"/>
          <w:lang w:val="en-US"/>
        </w:rPr>
        <w:t xml:space="preserve">values of the index: A) SPI for 6 months, B) SPI for 12 months, C) </w:t>
      </w:r>
      <w:proofErr w:type="spellStart"/>
      <w:r w:rsidRPr="00D423E7">
        <w:rPr>
          <w:rFonts w:ascii="Times New Roman" w:hAnsi="Times New Roman" w:cs="Times New Roman"/>
          <w:i/>
          <w:iCs/>
          <w:sz w:val="24"/>
          <w:szCs w:val="24"/>
          <w:lang w:val="en-US"/>
        </w:rPr>
        <w:t>mRAI</w:t>
      </w:r>
      <w:proofErr w:type="spellEnd"/>
      <w:r w:rsidRPr="00D423E7">
        <w:rPr>
          <w:rFonts w:ascii="Times New Roman" w:hAnsi="Times New Roman" w:cs="Times New Roman"/>
          <w:i/>
          <w:iCs/>
          <w:sz w:val="24"/>
          <w:szCs w:val="24"/>
          <w:lang w:val="en-US"/>
        </w:rPr>
        <w:t>, D) RDI and E) Z index. The blue line represents the probability of cases in which there are no impacts, the orange line the probabilities for 1 or more impacts</w:t>
      </w:r>
    </w:p>
    <w:p w14:paraId="3FFC469D" w14:textId="77777777" w:rsidR="001D7569" w:rsidRPr="00EB6805" w:rsidRDefault="001D7569" w:rsidP="005113EE">
      <w:pPr>
        <w:spacing w:after="0" w:line="240" w:lineRule="auto"/>
        <w:ind w:left="993" w:hanging="993"/>
        <w:jc w:val="both"/>
        <w:rPr>
          <w:rFonts w:ascii="Times New Roman" w:hAnsi="Times New Roman" w:cs="Times New Roman"/>
          <w:sz w:val="24"/>
          <w:szCs w:val="24"/>
          <w:lang w:val="en-US"/>
        </w:rPr>
      </w:pPr>
    </w:p>
    <w:p w14:paraId="4C2DB9BE" w14:textId="66EE72E5" w:rsidR="00785A2A" w:rsidRDefault="00785A2A" w:rsidP="005113EE">
      <w:pPr>
        <w:spacing w:after="0" w:line="240" w:lineRule="auto"/>
        <w:jc w:val="both"/>
        <w:rPr>
          <w:rFonts w:ascii="Times New Roman" w:hAnsi="Times New Roman" w:cs="Times New Roman"/>
          <w:sz w:val="24"/>
          <w:szCs w:val="24"/>
        </w:rPr>
      </w:pPr>
      <w:r w:rsidRPr="005D1163">
        <w:rPr>
          <w:rFonts w:ascii="Times New Roman" w:hAnsi="Times New Roman" w:cs="Times New Roman"/>
          <w:sz w:val="24"/>
          <w:szCs w:val="24"/>
        </w:rPr>
        <w:t xml:space="preserve">Cuando los índices empiezan a marcar diferentes tipos de sequía, estos reaccionan de forma muy similar para cada uno de los lugares de estudio, </w:t>
      </w:r>
      <w:r w:rsidR="00066BFD" w:rsidRPr="005D1163">
        <w:rPr>
          <w:rFonts w:ascii="Times New Roman" w:hAnsi="Times New Roman" w:cs="Times New Roman"/>
          <w:sz w:val="24"/>
          <w:szCs w:val="24"/>
        </w:rPr>
        <w:t xml:space="preserve">lo que muestra </w:t>
      </w:r>
      <w:r w:rsidRPr="005D1163">
        <w:rPr>
          <w:rFonts w:ascii="Times New Roman" w:hAnsi="Times New Roman" w:cs="Times New Roman"/>
          <w:sz w:val="24"/>
          <w:szCs w:val="24"/>
        </w:rPr>
        <w:t>una alta probabilidad de que haya algún tipo de impacto. Sin embargo, existen sitios donde tienen una mejor capacidad para reproducir los impactos asociados a las sequías.</w:t>
      </w:r>
      <w:r>
        <w:rPr>
          <w:rFonts w:ascii="Times New Roman" w:hAnsi="Times New Roman" w:cs="Times New Roman"/>
          <w:sz w:val="24"/>
          <w:szCs w:val="24"/>
        </w:rPr>
        <w:t xml:space="preserve"> </w:t>
      </w:r>
    </w:p>
    <w:p w14:paraId="113B9D85" w14:textId="77777777" w:rsidR="005A70CD" w:rsidRDefault="005A70CD" w:rsidP="003A33B7">
      <w:pPr>
        <w:spacing w:after="0" w:line="240" w:lineRule="auto"/>
        <w:jc w:val="both"/>
        <w:rPr>
          <w:rFonts w:ascii="Times New Roman" w:hAnsi="Times New Roman" w:cs="Times New Roman"/>
          <w:sz w:val="24"/>
          <w:szCs w:val="24"/>
        </w:rPr>
      </w:pPr>
    </w:p>
    <w:p w14:paraId="3716B595" w14:textId="698610F1" w:rsidR="00785A2A" w:rsidRDefault="00785A2A" w:rsidP="00511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 anterior se co</w:t>
      </w:r>
      <w:r w:rsidRPr="005D1163">
        <w:rPr>
          <w:rFonts w:ascii="Times New Roman" w:hAnsi="Times New Roman" w:cs="Times New Roman"/>
          <w:sz w:val="24"/>
          <w:szCs w:val="24"/>
        </w:rPr>
        <w:t>nfirma en el caso de Santa Cruz (</w:t>
      </w:r>
      <w:r w:rsidRPr="005D1163">
        <w:rPr>
          <w:rFonts w:ascii="Times New Roman" w:hAnsi="Times New Roman" w:cs="Times New Roman"/>
          <w:b/>
          <w:bCs/>
          <w:sz w:val="24"/>
          <w:szCs w:val="24"/>
        </w:rPr>
        <w:t>Figura 5</w:t>
      </w:r>
      <w:r w:rsidRPr="005D1163">
        <w:rPr>
          <w:rFonts w:ascii="Times New Roman" w:hAnsi="Times New Roman" w:cs="Times New Roman"/>
          <w:sz w:val="24"/>
          <w:szCs w:val="24"/>
        </w:rPr>
        <w:t>), ya que los índices SPI para 6 y 12 meses presentan una mayor probabilidad de detectar muchos impactos de sequía</w:t>
      </w:r>
      <w:r w:rsidR="00066BFD" w:rsidRPr="005D1163">
        <w:rPr>
          <w:rFonts w:ascii="Times New Roman" w:hAnsi="Times New Roman" w:cs="Times New Roman"/>
          <w:sz w:val="24"/>
          <w:szCs w:val="24"/>
        </w:rPr>
        <w:t>,</w:t>
      </w:r>
      <w:r w:rsidRPr="005D1163">
        <w:rPr>
          <w:rFonts w:ascii="Times New Roman" w:hAnsi="Times New Roman" w:cs="Times New Roman"/>
          <w:sz w:val="24"/>
          <w:szCs w:val="24"/>
        </w:rPr>
        <w:t xml:space="preserve"> </w:t>
      </w:r>
      <w:r w:rsidR="00066BFD" w:rsidRPr="005D1163">
        <w:rPr>
          <w:rFonts w:ascii="Times New Roman" w:hAnsi="Times New Roman" w:cs="Times New Roman"/>
          <w:sz w:val="24"/>
          <w:szCs w:val="24"/>
        </w:rPr>
        <w:t xml:space="preserve">al tener </w:t>
      </w:r>
      <w:r w:rsidRPr="005D1163">
        <w:rPr>
          <w:rFonts w:ascii="Times New Roman" w:hAnsi="Times New Roman" w:cs="Times New Roman"/>
          <w:sz w:val="24"/>
          <w:szCs w:val="24"/>
        </w:rPr>
        <w:t>valores cercanos al 99</w:t>
      </w:r>
      <w:r w:rsidR="00CF1E71" w:rsidRPr="005D1163">
        <w:rPr>
          <w:rFonts w:ascii="Times New Roman" w:hAnsi="Times New Roman" w:cs="Times New Roman"/>
          <w:sz w:val="24"/>
          <w:szCs w:val="24"/>
        </w:rPr>
        <w:t xml:space="preserve"> </w:t>
      </w:r>
      <w:r w:rsidRPr="005D1163">
        <w:rPr>
          <w:rFonts w:ascii="Times New Roman" w:hAnsi="Times New Roman" w:cs="Times New Roman"/>
          <w:sz w:val="24"/>
          <w:szCs w:val="24"/>
        </w:rPr>
        <w:t>% cuando se encuentran en una categoría severamente seca (entre -1.5 y -2). Sin embargo, ambos son muy sensibles, ya que detectan altas probabilidades de muchos impactos cuando se encuentran en una categoría de leve a moderada (-0.5 a -1.5).</w:t>
      </w:r>
    </w:p>
    <w:p w14:paraId="7D40ECCB" w14:textId="77777777" w:rsidR="005A70CD" w:rsidRDefault="005A70CD" w:rsidP="005113EE">
      <w:pPr>
        <w:spacing w:after="0" w:line="240" w:lineRule="auto"/>
        <w:jc w:val="both"/>
        <w:rPr>
          <w:rFonts w:ascii="Times New Roman" w:hAnsi="Times New Roman" w:cs="Times New Roman"/>
          <w:sz w:val="24"/>
          <w:szCs w:val="24"/>
        </w:rPr>
      </w:pPr>
    </w:p>
    <w:p w14:paraId="3EC91584" w14:textId="5744D1A7" w:rsidR="00785A2A" w:rsidRDefault="00785A2A" w:rsidP="005113EE">
      <w:pPr>
        <w:spacing w:after="0" w:line="240" w:lineRule="auto"/>
        <w:jc w:val="both"/>
        <w:rPr>
          <w:rFonts w:ascii="Times New Roman" w:hAnsi="Times New Roman" w:cs="Times New Roman"/>
          <w:sz w:val="24"/>
          <w:szCs w:val="24"/>
        </w:rPr>
      </w:pPr>
      <w:r w:rsidRPr="005D1163">
        <w:rPr>
          <w:rFonts w:ascii="Times New Roman" w:hAnsi="Times New Roman" w:cs="Times New Roman"/>
          <w:sz w:val="24"/>
          <w:szCs w:val="24"/>
        </w:rPr>
        <w:t xml:space="preserve">El índice </w:t>
      </w:r>
      <w:proofErr w:type="spellStart"/>
      <w:r w:rsidRPr="005D1163">
        <w:rPr>
          <w:rFonts w:ascii="Times New Roman" w:hAnsi="Times New Roman" w:cs="Times New Roman"/>
          <w:sz w:val="24"/>
          <w:szCs w:val="24"/>
        </w:rPr>
        <w:t>mRAI</w:t>
      </w:r>
      <w:proofErr w:type="spellEnd"/>
      <w:r w:rsidRPr="005D1163">
        <w:rPr>
          <w:rFonts w:ascii="Times New Roman" w:hAnsi="Times New Roman" w:cs="Times New Roman"/>
          <w:sz w:val="24"/>
          <w:szCs w:val="24"/>
        </w:rPr>
        <w:t xml:space="preserve"> muestra probabilidades superiores a 80</w:t>
      </w:r>
      <w:r w:rsidR="00CF1E71" w:rsidRPr="005D1163">
        <w:rPr>
          <w:rFonts w:ascii="Times New Roman" w:hAnsi="Times New Roman" w:cs="Times New Roman"/>
          <w:sz w:val="24"/>
          <w:szCs w:val="24"/>
        </w:rPr>
        <w:t xml:space="preserve"> </w:t>
      </w:r>
      <w:r w:rsidRPr="005D1163">
        <w:rPr>
          <w:rFonts w:ascii="Times New Roman" w:hAnsi="Times New Roman" w:cs="Times New Roman"/>
          <w:sz w:val="24"/>
          <w:szCs w:val="24"/>
        </w:rPr>
        <w:t>% en todos los cantones de estudio para detectar impactos de sequía cuando se encuentra en fases de sequía moderada, lo anterior también ocurre para RDI e índice Z.</w:t>
      </w:r>
    </w:p>
    <w:p w14:paraId="434B46D7" w14:textId="77777777" w:rsidR="005A70CD" w:rsidRDefault="005A70CD" w:rsidP="003A33B7">
      <w:pPr>
        <w:spacing w:after="0" w:line="240" w:lineRule="auto"/>
        <w:jc w:val="both"/>
        <w:rPr>
          <w:rFonts w:ascii="Times New Roman" w:hAnsi="Times New Roman" w:cs="Times New Roman"/>
          <w:sz w:val="24"/>
          <w:szCs w:val="24"/>
        </w:rPr>
      </w:pPr>
    </w:p>
    <w:p w14:paraId="39E9706F" w14:textId="77777777" w:rsidR="00785A2A" w:rsidRPr="005A70CD" w:rsidRDefault="00785A2A" w:rsidP="005113EE">
      <w:pPr>
        <w:spacing w:after="0" w:line="240" w:lineRule="auto"/>
        <w:ind w:left="284" w:hanging="284"/>
        <w:rPr>
          <w:rFonts w:ascii="Times New Roman" w:hAnsi="Times New Roman" w:cs="Times New Roman"/>
          <w:b/>
          <w:sz w:val="24"/>
          <w:szCs w:val="24"/>
        </w:rPr>
      </w:pPr>
      <w:r w:rsidRPr="005A70CD">
        <w:rPr>
          <w:rFonts w:ascii="Times New Roman" w:hAnsi="Times New Roman" w:cs="Times New Roman"/>
          <w:b/>
          <w:sz w:val="24"/>
          <w:szCs w:val="24"/>
        </w:rPr>
        <w:t xml:space="preserve">4. </w:t>
      </w:r>
      <w:r w:rsidR="00B47D68">
        <w:rPr>
          <w:rFonts w:ascii="Times New Roman" w:hAnsi="Times New Roman" w:cs="Times New Roman"/>
          <w:b/>
          <w:sz w:val="24"/>
          <w:szCs w:val="24"/>
        </w:rPr>
        <w:tab/>
      </w:r>
      <w:r w:rsidRPr="005A70CD">
        <w:rPr>
          <w:rFonts w:ascii="Times New Roman" w:hAnsi="Times New Roman" w:cs="Times New Roman"/>
          <w:b/>
          <w:sz w:val="24"/>
          <w:szCs w:val="24"/>
        </w:rPr>
        <w:t xml:space="preserve">Conclusiones </w:t>
      </w:r>
    </w:p>
    <w:p w14:paraId="4B8B335B" w14:textId="77777777" w:rsidR="00CF1E71" w:rsidRDefault="00CF1E71" w:rsidP="005113EE">
      <w:pPr>
        <w:spacing w:after="0" w:line="240" w:lineRule="auto"/>
        <w:jc w:val="both"/>
        <w:rPr>
          <w:rFonts w:ascii="Times New Roman" w:hAnsi="Times New Roman" w:cs="Times New Roman"/>
          <w:sz w:val="24"/>
          <w:szCs w:val="24"/>
        </w:rPr>
      </w:pPr>
    </w:p>
    <w:p w14:paraId="363E0C84" w14:textId="1A3F7C7E" w:rsidR="00785A2A" w:rsidRDefault="00785A2A" w:rsidP="005113EE">
      <w:pPr>
        <w:spacing w:after="0" w:line="240" w:lineRule="auto"/>
        <w:jc w:val="both"/>
        <w:rPr>
          <w:rFonts w:ascii="Times New Roman" w:hAnsi="Times New Roman" w:cs="Times New Roman"/>
          <w:sz w:val="24"/>
          <w:szCs w:val="24"/>
        </w:rPr>
      </w:pPr>
      <w:r w:rsidRPr="00BB7594">
        <w:rPr>
          <w:rFonts w:ascii="Times New Roman" w:hAnsi="Times New Roman" w:cs="Times New Roman"/>
          <w:sz w:val="24"/>
          <w:szCs w:val="24"/>
        </w:rPr>
        <w:lastRenderedPageBreak/>
        <w:t xml:space="preserve">Utilizar índices de sequía para </w:t>
      </w:r>
      <w:r w:rsidR="002B7C84" w:rsidRPr="00BB7594">
        <w:rPr>
          <w:rFonts w:ascii="Times New Roman" w:hAnsi="Times New Roman" w:cs="Times New Roman"/>
          <w:sz w:val="24"/>
          <w:szCs w:val="24"/>
        </w:rPr>
        <w:t xml:space="preserve">precisar </w:t>
      </w:r>
      <w:r w:rsidRPr="00BB7594">
        <w:rPr>
          <w:rFonts w:ascii="Times New Roman" w:hAnsi="Times New Roman" w:cs="Times New Roman"/>
          <w:sz w:val="24"/>
          <w:szCs w:val="24"/>
        </w:rPr>
        <w:t xml:space="preserve">la probabilidad de impactos en diferentes sectores resulta un ejercicio necesario </w:t>
      </w:r>
      <w:r w:rsidR="00066BFD" w:rsidRPr="00BB7594">
        <w:rPr>
          <w:rFonts w:ascii="Times New Roman" w:hAnsi="Times New Roman" w:cs="Times New Roman"/>
          <w:sz w:val="24"/>
          <w:szCs w:val="24"/>
        </w:rPr>
        <w:t>en la definición de</w:t>
      </w:r>
      <w:r w:rsidRPr="00BB7594">
        <w:rPr>
          <w:rFonts w:ascii="Times New Roman" w:hAnsi="Times New Roman" w:cs="Times New Roman"/>
          <w:sz w:val="24"/>
          <w:szCs w:val="24"/>
        </w:rPr>
        <w:t xml:space="preserve"> cuál índice logra representar mejor la sequía desde una perspectiva socio-productiva, </w:t>
      </w:r>
      <w:r w:rsidR="002B7C84" w:rsidRPr="00BB7594">
        <w:rPr>
          <w:rFonts w:ascii="Times New Roman" w:hAnsi="Times New Roman" w:cs="Times New Roman"/>
          <w:sz w:val="24"/>
          <w:szCs w:val="24"/>
        </w:rPr>
        <w:t xml:space="preserve">lo que deja </w:t>
      </w:r>
      <w:r w:rsidRPr="00BB7594">
        <w:rPr>
          <w:rFonts w:ascii="Times New Roman" w:hAnsi="Times New Roman" w:cs="Times New Roman"/>
          <w:sz w:val="24"/>
          <w:szCs w:val="24"/>
        </w:rPr>
        <w:t>de lado aspectos físicos que han sido utilizados tradicionalmente para evaluarlos.</w:t>
      </w:r>
    </w:p>
    <w:p w14:paraId="0572F15C" w14:textId="77777777" w:rsidR="00B47D68" w:rsidRDefault="00B47D68" w:rsidP="005113EE">
      <w:pPr>
        <w:spacing w:after="0" w:line="240" w:lineRule="auto"/>
        <w:jc w:val="both"/>
        <w:rPr>
          <w:rFonts w:ascii="Times New Roman" w:hAnsi="Times New Roman" w:cs="Times New Roman"/>
          <w:sz w:val="24"/>
          <w:szCs w:val="24"/>
        </w:rPr>
      </w:pPr>
    </w:p>
    <w:p w14:paraId="5687C6E8" w14:textId="2BA974AA" w:rsidR="00785A2A" w:rsidRDefault="00785A2A" w:rsidP="005113EE">
      <w:pPr>
        <w:spacing w:after="0" w:line="240" w:lineRule="auto"/>
        <w:jc w:val="both"/>
        <w:rPr>
          <w:rFonts w:ascii="Times New Roman" w:hAnsi="Times New Roman" w:cs="Times New Roman"/>
          <w:sz w:val="24"/>
          <w:szCs w:val="24"/>
        </w:rPr>
      </w:pPr>
      <w:r w:rsidRPr="00BB7594">
        <w:rPr>
          <w:rFonts w:ascii="Times New Roman" w:hAnsi="Times New Roman" w:cs="Times New Roman"/>
          <w:sz w:val="24"/>
          <w:szCs w:val="24"/>
        </w:rPr>
        <w:t>En general</w:t>
      </w:r>
      <w:r w:rsidR="00CF1E71" w:rsidRPr="00BB7594">
        <w:rPr>
          <w:rFonts w:ascii="Times New Roman" w:hAnsi="Times New Roman" w:cs="Times New Roman"/>
          <w:sz w:val="24"/>
          <w:szCs w:val="24"/>
        </w:rPr>
        <w:t>,</w:t>
      </w:r>
      <w:r w:rsidRPr="00BB7594">
        <w:rPr>
          <w:rFonts w:ascii="Times New Roman" w:hAnsi="Times New Roman" w:cs="Times New Roman"/>
          <w:sz w:val="24"/>
          <w:szCs w:val="24"/>
        </w:rPr>
        <w:t xml:space="preserve"> el índice más apropiado para estudiar la sequía en comparación con los impactos socio-productivos es el SPI para escalas de 6 y 12 meses. En todos los cantones estudiados </w:t>
      </w:r>
      <w:r w:rsidR="00BB7594" w:rsidRPr="00BB7594">
        <w:rPr>
          <w:rFonts w:ascii="Times New Roman" w:hAnsi="Times New Roman" w:cs="Times New Roman"/>
          <w:sz w:val="24"/>
          <w:szCs w:val="24"/>
        </w:rPr>
        <w:t xml:space="preserve">este </w:t>
      </w:r>
      <w:r w:rsidRPr="00BB7594">
        <w:rPr>
          <w:rFonts w:ascii="Times New Roman" w:hAnsi="Times New Roman" w:cs="Times New Roman"/>
          <w:sz w:val="24"/>
          <w:szCs w:val="24"/>
        </w:rPr>
        <w:t xml:space="preserve">presenta </w:t>
      </w:r>
      <w:proofErr w:type="gramStart"/>
      <w:r w:rsidRPr="00BB7594">
        <w:rPr>
          <w:rFonts w:ascii="Times New Roman" w:hAnsi="Times New Roman" w:cs="Times New Roman"/>
          <w:sz w:val="24"/>
          <w:szCs w:val="24"/>
        </w:rPr>
        <w:t>un</w:t>
      </w:r>
      <w:r w:rsidR="00BB7594" w:rsidRPr="00BB7594">
        <w:rPr>
          <w:rFonts w:ascii="Times New Roman" w:hAnsi="Times New Roman" w:cs="Times New Roman"/>
          <w:sz w:val="24"/>
          <w:szCs w:val="24"/>
        </w:rPr>
        <w:t xml:space="preserve">a </w:t>
      </w:r>
      <w:r w:rsidRPr="00BB7594">
        <w:rPr>
          <w:rFonts w:ascii="Times New Roman" w:hAnsi="Times New Roman" w:cs="Times New Roman"/>
          <w:sz w:val="24"/>
          <w:szCs w:val="24"/>
        </w:rPr>
        <w:t>alta</w:t>
      </w:r>
      <w:proofErr w:type="gramEnd"/>
      <w:r w:rsidRPr="00BB7594">
        <w:rPr>
          <w:rFonts w:ascii="Times New Roman" w:hAnsi="Times New Roman" w:cs="Times New Roman"/>
          <w:sz w:val="24"/>
          <w:szCs w:val="24"/>
        </w:rPr>
        <w:t xml:space="preserve"> (baja) probabilidad de muchos (cero) impactos cuando se encuentra en condiciones moderada y severamente secas (húmedas). Lo anterior lo convierte en un índice bastante robusto para los estudios de sequía, </w:t>
      </w:r>
      <w:r w:rsidR="002B7C84" w:rsidRPr="00BB7594">
        <w:rPr>
          <w:rFonts w:ascii="Times New Roman" w:hAnsi="Times New Roman" w:cs="Times New Roman"/>
          <w:sz w:val="24"/>
          <w:szCs w:val="24"/>
        </w:rPr>
        <w:t xml:space="preserve">al ser </w:t>
      </w:r>
      <w:r w:rsidR="00BB7594" w:rsidRPr="00BB7594">
        <w:rPr>
          <w:rFonts w:ascii="Times New Roman" w:hAnsi="Times New Roman" w:cs="Times New Roman"/>
          <w:sz w:val="24"/>
          <w:szCs w:val="24"/>
        </w:rPr>
        <w:t xml:space="preserve">frecuentemente </w:t>
      </w:r>
      <w:r w:rsidRPr="00BB7594">
        <w:rPr>
          <w:rFonts w:ascii="Times New Roman" w:hAnsi="Times New Roman" w:cs="Times New Roman"/>
          <w:sz w:val="24"/>
          <w:szCs w:val="24"/>
        </w:rPr>
        <w:t>recomendad</w:t>
      </w:r>
      <w:r w:rsidR="00BB7594" w:rsidRPr="00BB7594">
        <w:rPr>
          <w:rFonts w:ascii="Times New Roman" w:hAnsi="Times New Roman" w:cs="Times New Roman"/>
          <w:sz w:val="24"/>
          <w:szCs w:val="24"/>
        </w:rPr>
        <w:t>o</w:t>
      </w:r>
      <w:r w:rsidRPr="00BB7594">
        <w:rPr>
          <w:rFonts w:ascii="Times New Roman" w:hAnsi="Times New Roman" w:cs="Times New Roman"/>
          <w:sz w:val="24"/>
          <w:szCs w:val="24"/>
        </w:rPr>
        <w:t xml:space="preserve"> por organizaciones internacionales y además reproduce los patrones de sequía espacial</w:t>
      </w:r>
      <w:r w:rsidR="00BB7594" w:rsidRPr="00BB7594">
        <w:rPr>
          <w:rFonts w:ascii="Times New Roman" w:hAnsi="Times New Roman" w:cs="Times New Roman"/>
          <w:sz w:val="24"/>
          <w:szCs w:val="24"/>
        </w:rPr>
        <w:t>mente</w:t>
      </w:r>
      <w:r>
        <w:rPr>
          <w:rFonts w:ascii="Times New Roman" w:hAnsi="Times New Roman" w:cs="Times New Roman"/>
          <w:sz w:val="24"/>
          <w:szCs w:val="24"/>
        </w:rPr>
        <w:t xml:space="preserve"> de una forma bastante apropiada </w:t>
      </w:r>
      <w:r w:rsidRPr="00CF1E71">
        <w:rPr>
          <w:rFonts w:ascii="Times New Roman" w:hAnsi="Times New Roman" w:cs="Times New Roman"/>
          <w:color w:val="2E74B5" w:themeColor="accent1" w:themeShade="BF"/>
          <w:sz w:val="24"/>
          <w:szCs w:val="24"/>
        </w:rPr>
        <w:t xml:space="preserve">(Quesada-Hernández </w:t>
      </w:r>
      <w:r w:rsidR="00B1543B" w:rsidRPr="00CF1E71">
        <w:rPr>
          <w:rFonts w:ascii="Times New Roman" w:hAnsi="Times New Roman" w:cs="Times New Roman"/>
          <w:i/>
          <w:iCs/>
          <w:color w:val="2E74B5" w:themeColor="accent1" w:themeShade="BF"/>
          <w:sz w:val="24"/>
          <w:szCs w:val="24"/>
        </w:rPr>
        <w:t>et al.</w:t>
      </w:r>
      <w:r w:rsidRPr="00CF1E71">
        <w:rPr>
          <w:rFonts w:ascii="Times New Roman" w:hAnsi="Times New Roman" w:cs="Times New Roman"/>
          <w:color w:val="2E74B5" w:themeColor="accent1" w:themeShade="BF"/>
          <w:sz w:val="24"/>
          <w:szCs w:val="24"/>
        </w:rPr>
        <w:t>, 2019)</w:t>
      </w:r>
      <w:r>
        <w:rPr>
          <w:rFonts w:ascii="Times New Roman" w:hAnsi="Times New Roman" w:cs="Times New Roman"/>
          <w:sz w:val="24"/>
          <w:szCs w:val="24"/>
        </w:rPr>
        <w:t>.</w:t>
      </w:r>
    </w:p>
    <w:p w14:paraId="31E6872D" w14:textId="77777777" w:rsidR="00B47D68" w:rsidRDefault="00B47D68" w:rsidP="005113EE">
      <w:pPr>
        <w:spacing w:after="0" w:line="240" w:lineRule="auto"/>
        <w:jc w:val="both"/>
        <w:rPr>
          <w:rFonts w:ascii="Times New Roman" w:hAnsi="Times New Roman" w:cs="Times New Roman"/>
          <w:sz w:val="24"/>
          <w:szCs w:val="24"/>
        </w:rPr>
      </w:pPr>
    </w:p>
    <w:p w14:paraId="73DC9B77" w14:textId="7F00BA9B" w:rsidR="00785A2A" w:rsidRDefault="00785A2A" w:rsidP="005113EE">
      <w:pPr>
        <w:spacing w:after="0" w:line="240" w:lineRule="auto"/>
        <w:jc w:val="both"/>
        <w:rPr>
          <w:rFonts w:ascii="Times New Roman" w:hAnsi="Times New Roman" w:cs="Times New Roman"/>
          <w:sz w:val="24"/>
          <w:szCs w:val="24"/>
        </w:rPr>
      </w:pPr>
      <w:r w:rsidRPr="00BB7594">
        <w:rPr>
          <w:rFonts w:ascii="Times New Roman" w:hAnsi="Times New Roman" w:cs="Times New Roman"/>
          <w:sz w:val="24"/>
          <w:szCs w:val="24"/>
        </w:rPr>
        <w:t xml:space="preserve">Para los demás índices (MRAI, RDI e índice Z) se observa una alta probabilidad de que se presenten impactos durante las categorías de sequías leves y moderadas. Esto podría implicar que </w:t>
      </w:r>
      <w:r w:rsidR="00BB7594" w:rsidRPr="00BB7594">
        <w:rPr>
          <w:rFonts w:ascii="Times New Roman" w:hAnsi="Times New Roman" w:cs="Times New Roman"/>
          <w:sz w:val="24"/>
          <w:szCs w:val="24"/>
        </w:rPr>
        <w:t xml:space="preserve">ellos </w:t>
      </w:r>
      <w:r w:rsidRPr="00BB7594">
        <w:rPr>
          <w:rFonts w:ascii="Times New Roman" w:hAnsi="Times New Roman" w:cs="Times New Roman"/>
          <w:sz w:val="24"/>
          <w:szCs w:val="24"/>
        </w:rPr>
        <w:t xml:space="preserve">no detectan sequías de severidades altas o bien, las categorías que se están utilizando deberían de replantearse para cada sitio en </w:t>
      </w:r>
      <w:r w:rsidR="00BB7594" w:rsidRPr="00BB7594">
        <w:rPr>
          <w:rFonts w:ascii="Times New Roman" w:hAnsi="Times New Roman" w:cs="Times New Roman"/>
          <w:sz w:val="24"/>
          <w:szCs w:val="24"/>
        </w:rPr>
        <w:t>donde se aplican</w:t>
      </w:r>
      <w:r w:rsidRPr="00BB7594">
        <w:rPr>
          <w:rFonts w:ascii="Times New Roman" w:hAnsi="Times New Roman" w:cs="Times New Roman"/>
          <w:sz w:val="24"/>
          <w:szCs w:val="24"/>
        </w:rPr>
        <w:t>.</w:t>
      </w:r>
      <w:r>
        <w:rPr>
          <w:rFonts w:ascii="Times New Roman" w:hAnsi="Times New Roman" w:cs="Times New Roman"/>
          <w:sz w:val="24"/>
          <w:szCs w:val="24"/>
        </w:rPr>
        <w:t xml:space="preserve"> </w:t>
      </w:r>
    </w:p>
    <w:p w14:paraId="7145276D" w14:textId="77777777" w:rsidR="00B47D68" w:rsidRDefault="00B47D68" w:rsidP="003A33B7">
      <w:pPr>
        <w:spacing w:after="0" w:line="240" w:lineRule="auto"/>
        <w:jc w:val="both"/>
        <w:rPr>
          <w:rFonts w:ascii="Times New Roman" w:hAnsi="Times New Roman" w:cs="Times New Roman"/>
          <w:sz w:val="24"/>
          <w:szCs w:val="24"/>
        </w:rPr>
      </w:pPr>
    </w:p>
    <w:p w14:paraId="050682E7" w14:textId="26DDBF7A" w:rsidR="00785A2A" w:rsidRDefault="00785A2A" w:rsidP="005113EE">
      <w:pPr>
        <w:spacing w:after="0" w:line="240" w:lineRule="auto"/>
        <w:jc w:val="both"/>
        <w:rPr>
          <w:rFonts w:ascii="Times New Roman" w:hAnsi="Times New Roman" w:cs="Times New Roman"/>
          <w:sz w:val="24"/>
          <w:szCs w:val="24"/>
        </w:rPr>
      </w:pPr>
      <w:r w:rsidRPr="00BB7594">
        <w:rPr>
          <w:rFonts w:ascii="Times New Roman" w:hAnsi="Times New Roman" w:cs="Times New Roman"/>
          <w:sz w:val="24"/>
          <w:szCs w:val="24"/>
        </w:rPr>
        <w:t xml:space="preserve">Resulta fundamental, </w:t>
      </w:r>
      <w:r w:rsidR="002B7C84" w:rsidRPr="00BB7594">
        <w:rPr>
          <w:rFonts w:ascii="Times New Roman" w:hAnsi="Times New Roman" w:cs="Times New Roman"/>
          <w:sz w:val="24"/>
          <w:szCs w:val="24"/>
        </w:rPr>
        <w:t>modificar</w:t>
      </w:r>
      <w:r w:rsidRPr="00BB7594">
        <w:rPr>
          <w:rFonts w:ascii="Times New Roman" w:hAnsi="Times New Roman" w:cs="Times New Roman"/>
          <w:sz w:val="24"/>
          <w:szCs w:val="24"/>
        </w:rPr>
        <w:t xml:space="preserve"> la forma en que se estudia la sequía mediante índices que solo se enfocan en la ausencia de precipitación o cambios en la evapotranspiración. Es de gran importancia plantear la posibilidad de integrar factores sociales o productivos a los índices</w:t>
      </w:r>
      <w:r w:rsidR="00BF4F05" w:rsidRPr="00BB7594">
        <w:rPr>
          <w:rFonts w:ascii="Times New Roman" w:hAnsi="Times New Roman" w:cs="Times New Roman"/>
          <w:sz w:val="24"/>
          <w:szCs w:val="24"/>
        </w:rPr>
        <w:t>,</w:t>
      </w:r>
      <w:r w:rsidRPr="00BB7594">
        <w:rPr>
          <w:rFonts w:ascii="Times New Roman" w:hAnsi="Times New Roman" w:cs="Times New Roman"/>
          <w:sz w:val="24"/>
          <w:szCs w:val="24"/>
        </w:rPr>
        <w:t xml:space="preserve"> los cuales tomen en cuenta condiciones asociadas a la vulnerabilidad como lo es la pobreza, actividades productivas que se desarrollan. Esto permitiría definir la gravedad de la sequía desde una perspectiva multidisciplinaria y no solo </w:t>
      </w:r>
      <w:r w:rsidR="00BF4F05" w:rsidRPr="00BB7594">
        <w:rPr>
          <w:rFonts w:ascii="Times New Roman" w:hAnsi="Times New Roman" w:cs="Times New Roman"/>
          <w:sz w:val="24"/>
          <w:szCs w:val="24"/>
        </w:rPr>
        <w:t xml:space="preserve">las </w:t>
      </w:r>
      <w:r w:rsidRPr="00BB7594">
        <w:rPr>
          <w:rFonts w:ascii="Times New Roman" w:hAnsi="Times New Roman" w:cs="Times New Roman"/>
          <w:sz w:val="24"/>
          <w:szCs w:val="24"/>
        </w:rPr>
        <w:t xml:space="preserve">cuestiones físicas. También, se deben de abordar las sequías </w:t>
      </w:r>
      <w:r w:rsidR="00BF4F05" w:rsidRPr="00BB7594">
        <w:rPr>
          <w:rFonts w:ascii="Times New Roman" w:hAnsi="Times New Roman" w:cs="Times New Roman"/>
          <w:sz w:val="24"/>
          <w:szCs w:val="24"/>
        </w:rPr>
        <w:t>más allá de</w:t>
      </w:r>
      <w:r w:rsidRPr="00BB7594">
        <w:rPr>
          <w:rFonts w:ascii="Times New Roman" w:hAnsi="Times New Roman" w:cs="Times New Roman"/>
          <w:sz w:val="24"/>
          <w:szCs w:val="24"/>
        </w:rPr>
        <w:t xml:space="preserve"> un índice en específico, </w:t>
      </w:r>
      <w:r w:rsidR="00BF4F05" w:rsidRPr="00BB7594">
        <w:rPr>
          <w:rFonts w:ascii="Times New Roman" w:hAnsi="Times New Roman" w:cs="Times New Roman"/>
          <w:sz w:val="24"/>
          <w:szCs w:val="24"/>
        </w:rPr>
        <w:t xml:space="preserve">de forma </w:t>
      </w:r>
      <w:r w:rsidR="005113EE" w:rsidRPr="00BB7594">
        <w:rPr>
          <w:rFonts w:ascii="Times New Roman" w:hAnsi="Times New Roman" w:cs="Times New Roman"/>
          <w:sz w:val="24"/>
          <w:szCs w:val="24"/>
        </w:rPr>
        <w:t>tal</w:t>
      </w:r>
      <w:r w:rsidR="00BF4F05" w:rsidRPr="00BB7594">
        <w:rPr>
          <w:rFonts w:ascii="Times New Roman" w:hAnsi="Times New Roman" w:cs="Times New Roman"/>
          <w:sz w:val="24"/>
          <w:szCs w:val="24"/>
        </w:rPr>
        <w:t xml:space="preserve"> que se utilice </w:t>
      </w:r>
      <w:r w:rsidRPr="00BB7594">
        <w:rPr>
          <w:rFonts w:ascii="Times New Roman" w:hAnsi="Times New Roman" w:cs="Times New Roman"/>
          <w:sz w:val="24"/>
          <w:szCs w:val="24"/>
        </w:rPr>
        <w:t>un grupo de índices que permita un análisis más robusto a la hora de tomar decisiones alrededor de estos eventos hidrometeorológicos</w:t>
      </w:r>
      <w:r>
        <w:rPr>
          <w:rFonts w:ascii="Times New Roman" w:hAnsi="Times New Roman" w:cs="Times New Roman"/>
          <w:sz w:val="24"/>
          <w:szCs w:val="24"/>
        </w:rPr>
        <w:t xml:space="preserve"> extremos. </w:t>
      </w:r>
    </w:p>
    <w:p w14:paraId="65D88699" w14:textId="77777777" w:rsidR="005A70CD" w:rsidRDefault="005A70CD" w:rsidP="005113EE">
      <w:pPr>
        <w:spacing w:after="0" w:line="240" w:lineRule="auto"/>
        <w:jc w:val="both"/>
        <w:rPr>
          <w:rFonts w:ascii="Times New Roman" w:hAnsi="Times New Roman" w:cs="Times New Roman"/>
          <w:sz w:val="24"/>
          <w:szCs w:val="24"/>
        </w:rPr>
      </w:pPr>
    </w:p>
    <w:p w14:paraId="3EB07BA4" w14:textId="77777777" w:rsidR="00785A2A" w:rsidRDefault="00785A2A" w:rsidP="003A33B7">
      <w:pPr>
        <w:spacing w:after="0" w:line="240" w:lineRule="auto"/>
        <w:ind w:left="284" w:hanging="284"/>
        <w:jc w:val="both"/>
        <w:rPr>
          <w:rFonts w:ascii="Times New Roman" w:hAnsi="Times New Roman" w:cs="Times New Roman"/>
          <w:b/>
          <w:bCs/>
          <w:sz w:val="24"/>
          <w:szCs w:val="24"/>
        </w:rPr>
      </w:pPr>
      <w:r w:rsidRPr="008D689F">
        <w:rPr>
          <w:rFonts w:ascii="Times New Roman" w:eastAsia="Times New Roman" w:hAnsi="Times New Roman" w:cs="Times New Roman"/>
          <w:b/>
          <w:bCs/>
          <w:sz w:val="24"/>
          <w:szCs w:val="24"/>
        </w:rPr>
        <w:t>5</w:t>
      </w:r>
      <w:r w:rsidRPr="008D689F">
        <w:rPr>
          <w:rFonts w:ascii="Times New Roman" w:hAnsi="Times New Roman" w:cs="Times New Roman"/>
          <w:b/>
          <w:bCs/>
          <w:sz w:val="24"/>
          <w:szCs w:val="24"/>
        </w:rPr>
        <w:t xml:space="preserve">. </w:t>
      </w:r>
      <w:r w:rsidR="00B47D68">
        <w:rPr>
          <w:rFonts w:ascii="Times New Roman" w:hAnsi="Times New Roman" w:cs="Times New Roman"/>
          <w:b/>
          <w:bCs/>
          <w:sz w:val="24"/>
          <w:szCs w:val="24"/>
        </w:rPr>
        <w:tab/>
      </w:r>
      <w:r w:rsidRPr="008D689F">
        <w:rPr>
          <w:rFonts w:ascii="Times New Roman" w:hAnsi="Times New Roman" w:cs="Times New Roman"/>
          <w:b/>
          <w:bCs/>
          <w:sz w:val="24"/>
          <w:szCs w:val="24"/>
        </w:rPr>
        <w:t>Ética y conflicto de intereses</w:t>
      </w:r>
    </w:p>
    <w:p w14:paraId="1384172D" w14:textId="77777777" w:rsidR="005A70CD" w:rsidRDefault="005A70CD" w:rsidP="005113EE">
      <w:pPr>
        <w:spacing w:after="0" w:line="240" w:lineRule="auto"/>
        <w:jc w:val="both"/>
        <w:rPr>
          <w:rFonts w:ascii="Times New Roman" w:hAnsi="Times New Roman" w:cs="Times New Roman"/>
          <w:b/>
          <w:bCs/>
          <w:sz w:val="24"/>
          <w:szCs w:val="24"/>
        </w:rPr>
      </w:pPr>
    </w:p>
    <w:p w14:paraId="4D79CF98" w14:textId="38DE42B2" w:rsidR="00785A2A" w:rsidRPr="00BB7594" w:rsidRDefault="00785A2A" w:rsidP="005113EE">
      <w:pPr>
        <w:spacing w:after="0" w:line="240" w:lineRule="auto"/>
        <w:jc w:val="both"/>
        <w:rPr>
          <w:rFonts w:ascii="Times New Roman" w:hAnsi="Times New Roman" w:cs="Times New Roman"/>
          <w:sz w:val="24"/>
          <w:szCs w:val="24"/>
        </w:rPr>
      </w:pPr>
      <w:r w:rsidRPr="000B1552">
        <w:rPr>
          <w:rFonts w:ascii="Times New Roman" w:hAnsi="Times New Roman" w:cs="Times New Roman"/>
          <w:sz w:val="24"/>
          <w:szCs w:val="24"/>
        </w:rPr>
        <w:t>L</w:t>
      </w:r>
      <w:r w:rsidRPr="00BB7594">
        <w:rPr>
          <w:rFonts w:ascii="Times New Roman" w:hAnsi="Times New Roman" w:cs="Times New Roman"/>
          <w:sz w:val="24"/>
          <w:szCs w:val="24"/>
        </w:rPr>
        <w:t xml:space="preserve">as personas autoras declaran que han cumplido totalmente con todos los requisitos éticos y legales pertinentes, tanto durante el estudio como en la producción del manuscrito; que no hay conflictos de intereses de ningún tipo; que todas las fuentes financieras se mencionan </w:t>
      </w:r>
      <w:r w:rsidR="000D0B15" w:rsidRPr="00BB7594">
        <w:rPr>
          <w:rFonts w:ascii="Times New Roman" w:hAnsi="Times New Roman" w:cs="Times New Roman"/>
          <w:sz w:val="24"/>
          <w:szCs w:val="24"/>
        </w:rPr>
        <w:t xml:space="preserve">de forma </w:t>
      </w:r>
      <w:r w:rsidRPr="00BB7594">
        <w:rPr>
          <w:rFonts w:ascii="Times New Roman" w:hAnsi="Times New Roman" w:cs="Times New Roman"/>
          <w:sz w:val="24"/>
          <w:szCs w:val="24"/>
        </w:rPr>
        <w:t>completa y clara en la sección de agradecimientos; y que están totalmente de acuerdo con la versión final editada del artículo.</w:t>
      </w:r>
    </w:p>
    <w:p w14:paraId="551DE78A" w14:textId="77777777" w:rsidR="00785A2A" w:rsidRPr="00BB7594" w:rsidRDefault="00785A2A" w:rsidP="003A33B7">
      <w:pPr>
        <w:spacing w:after="0" w:line="240" w:lineRule="auto"/>
        <w:jc w:val="both"/>
        <w:rPr>
          <w:rFonts w:ascii="Times New Roman" w:hAnsi="Times New Roman" w:cs="Times New Roman"/>
          <w:sz w:val="24"/>
          <w:szCs w:val="24"/>
        </w:rPr>
      </w:pPr>
    </w:p>
    <w:bookmarkEnd w:id="2"/>
    <w:p w14:paraId="7748737E" w14:textId="77777777" w:rsidR="00785A2A" w:rsidRPr="00BB7594" w:rsidRDefault="00785A2A" w:rsidP="005113EE">
      <w:pPr>
        <w:spacing w:after="0" w:line="240" w:lineRule="auto"/>
        <w:ind w:left="284" w:hanging="284"/>
        <w:jc w:val="both"/>
        <w:rPr>
          <w:rFonts w:ascii="Times New Roman" w:hAnsi="Times New Roman" w:cs="Times New Roman"/>
          <w:b/>
          <w:bCs/>
          <w:iCs/>
          <w:sz w:val="24"/>
          <w:szCs w:val="24"/>
        </w:rPr>
      </w:pPr>
      <w:r w:rsidRPr="00BB7594">
        <w:rPr>
          <w:rFonts w:ascii="Times New Roman" w:hAnsi="Times New Roman" w:cs="Times New Roman"/>
          <w:b/>
          <w:bCs/>
          <w:iCs/>
          <w:sz w:val="24"/>
          <w:szCs w:val="24"/>
        </w:rPr>
        <w:t xml:space="preserve">6. </w:t>
      </w:r>
      <w:r w:rsidR="00B47D68" w:rsidRPr="00BB7594">
        <w:rPr>
          <w:rFonts w:ascii="Times New Roman" w:hAnsi="Times New Roman" w:cs="Times New Roman"/>
          <w:b/>
          <w:bCs/>
          <w:iCs/>
          <w:sz w:val="24"/>
          <w:szCs w:val="24"/>
        </w:rPr>
        <w:tab/>
      </w:r>
      <w:r w:rsidRPr="00BB7594">
        <w:rPr>
          <w:rFonts w:ascii="Times New Roman" w:hAnsi="Times New Roman" w:cs="Times New Roman"/>
          <w:b/>
          <w:bCs/>
          <w:iCs/>
          <w:sz w:val="24"/>
          <w:szCs w:val="24"/>
        </w:rPr>
        <w:t>Agradecimientos</w:t>
      </w:r>
    </w:p>
    <w:p w14:paraId="3183AB3A" w14:textId="77777777" w:rsidR="005A70CD" w:rsidRPr="00BB7594" w:rsidRDefault="005A70CD" w:rsidP="005113EE">
      <w:pPr>
        <w:spacing w:after="0" w:line="240" w:lineRule="auto"/>
        <w:jc w:val="both"/>
        <w:rPr>
          <w:rFonts w:ascii="Times New Roman" w:hAnsi="Times New Roman" w:cs="Times New Roman"/>
          <w:iCs/>
          <w:sz w:val="24"/>
          <w:szCs w:val="24"/>
        </w:rPr>
      </w:pPr>
    </w:p>
    <w:p w14:paraId="234C8CB0" w14:textId="77777777" w:rsidR="00785A2A" w:rsidRDefault="00785A2A" w:rsidP="005113EE">
      <w:pPr>
        <w:spacing w:after="0" w:line="240" w:lineRule="auto"/>
        <w:jc w:val="both"/>
        <w:rPr>
          <w:rFonts w:ascii="Times New Roman" w:hAnsi="Times New Roman" w:cs="Times New Roman"/>
          <w:sz w:val="24"/>
          <w:szCs w:val="24"/>
        </w:rPr>
      </w:pPr>
      <w:r w:rsidRPr="00BB7594">
        <w:rPr>
          <w:rFonts w:ascii="Times New Roman" w:hAnsi="Times New Roman" w:cs="Times New Roman"/>
          <w:sz w:val="24"/>
          <w:szCs w:val="24"/>
        </w:rPr>
        <w:t>La presente investigación se elaboró en el marco de varios proyectos inscritos en la Vicerrectoría d</w:t>
      </w:r>
      <w:r>
        <w:rPr>
          <w:rFonts w:ascii="Times New Roman" w:hAnsi="Times New Roman" w:cs="Times New Roman"/>
          <w:sz w:val="24"/>
          <w:szCs w:val="24"/>
        </w:rPr>
        <w:t xml:space="preserve">e Investigación de la Universidad de Costa Rica: </w:t>
      </w:r>
      <w:r w:rsidRPr="00671504">
        <w:rPr>
          <w:rFonts w:ascii="Times New Roman" w:hAnsi="Times New Roman" w:cs="Times New Roman"/>
          <w:sz w:val="24"/>
          <w:szCs w:val="24"/>
        </w:rPr>
        <w:t>805-B7-286</w:t>
      </w:r>
      <w:r>
        <w:rPr>
          <w:rFonts w:ascii="Times New Roman" w:hAnsi="Times New Roman" w:cs="Times New Roman"/>
          <w:sz w:val="24"/>
          <w:szCs w:val="24"/>
        </w:rPr>
        <w:t xml:space="preserve"> (</w:t>
      </w:r>
      <w:r w:rsidRPr="00671504">
        <w:rPr>
          <w:rFonts w:ascii="Times New Roman" w:hAnsi="Times New Roman" w:cs="Times New Roman"/>
          <w:sz w:val="24"/>
          <w:szCs w:val="24"/>
        </w:rPr>
        <w:t>apoyado por el Programa de Estudios Avanzados de la Universidad de Costa Rica, UCREA)</w:t>
      </w:r>
      <w:r>
        <w:rPr>
          <w:rFonts w:ascii="Times New Roman" w:hAnsi="Times New Roman" w:cs="Times New Roman"/>
          <w:sz w:val="24"/>
          <w:szCs w:val="24"/>
        </w:rPr>
        <w:t xml:space="preserve">, </w:t>
      </w:r>
      <w:r w:rsidRPr="00671504">
        <w:rPr>
          <w:rFonts w:ascii="Times New Roman" w:hAnsi="Times New Roman" w:cs="Times New Roman"/>
          <w:sz w:val="24"/>
          <w:szCs w:val="24"/>
        </w:rPr>
        <w:t>805-B7-507</w:t>
      </w:r>
      <w:r>
        <w:rPr>
          <w:rFonts w:ascii="Times New Roman" w:hAnsi="Times New Roman" w:cs="Times New Roman"/>
          <w:sz w:val="24"/>
          <w:szCs w:val="24"/>
        </w:rPr>
        <w:t xml:space="preserve"> (</w:t>
      </w:r>
      <w:r w:rsidRPr="00671504">
        <w:rPr>
          <w:rFonts w:ascii="Times New Roman" w:hAnsi="Times New Roman" w:cs="Times New Roman"/>
          <w:sz w:val="24"/>
          <w:szCs w:val="24"/>
        </w:rPr>
        <w:t>apoyado por CONICIT y MICITT)</w:t>
      </w:r>
      <w:r>
        <w:rPr>
          <w:rFonts w:ascii="Times New Roman" w:hAnsi="Times New Roman" w:cs="Times New Roman"/>
          <w:sz w:val="24"/>
          <w:szCs w:val="24"/>
        </w:rPr>
        <w:t xml:space="preserve">, </w:t>
      </w:r>
      <w:r w:rsidRPr="00671504">
        <w:rPr>
          <w:rFonts w:ascii="Times New Roman" w:hAnsi="Times New Roman" w:cs="Times New Roman"/>
          <w:sz w:val="24"/>
          <w:szCs w:val="24"/>
        </w:rPr>
        <w:t>805-B8-766</w:t>
      </w:r>
      <w:r>
        <w:rPr>
          <w:rFonts w:ascii="Times New Roman" w:hAnsi="Times New Roman" w:cs="Times New Roman"/>
          <w:sz w:val="24"/>
          <w:szCs w:val="24"/>
        </w:rPr>
        <w:t xml:space="preserve"> (</w:t>
      </w:r>
      <w:r w:rsidRPr="00671504">
        <w:rPr>
          <w:rFonts w:ascii="Times New Roman" w:hAnsi="Times New Roman" w:cs="Times New Roman"/>
          <w:sz w:val="24"/>
          <w:szCs w:val="24"/>
        </w:rPr>
        <w:t>Fondo de apoyo a Redes Temáticas de la Universidad de Costa R</w:t>
      </w:r>
      <w:r w:rsidRPr="00BB7594">
        <w:rPr>
          <w:rFonts w:ascii="Times New Roman" w:hAnsi="Times New Roman" w:cs="Times New Roman"/>
          <w:sz w:val="24"/>
          <w:szCs w:val="24"/>
        </w:rPr>
        <w:t>ica) y 805-B9-454 (apoyado por el Fondo de Grupos de la Universidad de Costa Rica).</w:t>
      </w:r>
      <w:r w:rsidR="00CF1E71" w:rsidRPr="00BB7594">
        <w:rPr>
          <w:rFonts w:ascii="Times New Roman" w:hAnsi="Times New Roman" w:cs="Times New Roman"/>
          <w:sz w:val="24"/>
          <w:szCs w:val="24"/>
        </w:rPr>
        <w:t xml:space="preserve"> Finalmente, agradecemos a las personas revisoras anónimas y a la Revista por los comentarios realizados a la versión final del documento.</w:t>
      </w:r>
    </w:p>
    <w:p w14:paraId="4ABE13C1" w14:textId="77777777" w:rsidR="00CF1E71" w:rsidRDefault="00CF1E71" w:rsidP="003A33B7">
      <w:pPr>
        <w:spacing w:after="0" w:line="240" w:lineRule="auto"/>
        <w:jc w:val="both"/>
        <w:rPr>
          <w:rFonts w:ascii="Times New Roman" w:hAnsi="Times New Roman" w:cs="Times New Roman"/>
          <w:sz w:val="24"/>
          <w:szCs w:val="24"/>
        </w:rPr>
      </w:pPr>
    </w:p>
    <w:p w14:paraId="7908A874" w14:textId="77777777" w:rsidR="00785A2A" w:rsidRPr="00DF6CB0" w:rsidRDefault="00B47D68" w:rsidP="005113EE">
      <w:pPr>
        <w:spacing w:line="240" w:lineRule="auto"/>
        <w:ind w:left="284" w:hanging="284"/>
        <w:jc w:val="both"/>
        <w:rPr>
          <w:rFonts w:ascii="Times New Roman" w:hAnsi="Times New Roman" w:cs="Times New Roman"/>
          <w:b/>
          <w:sz w:val="24"/>
          <w:szCs w:val="24"/>
          <w:lang w:val="en-US"/>
        </w:rPr>
      </w:pPr>
      <w:r w:rsidRPr="00DF6CB0">
        <w:rPr>
          <w:rFonts w:ascii="Times New Roman" w:hAnsi="Times New Roman" w:cs="Times New Roman"/>
          <w:b/>
          <w:sz w:val="24"/>
          <w:szCs w:val="24"/>
          <w:lang w:val="en-US"/>
        </w:rPr>
        <w:t xml:space="preserve">7. </w:t>
      </w:r>
      <w:r w:rsidRPr="00DF6CB0">
        <w:rPr>
          <w:rFonts w:ascii="Times New Roman" w:hAnsi="Times New Roman" w:cs="Times New Roman"/>
          <w:b/>
          <w:sz w:val="24"/>
          <w:szCs w:val="24"/>
          <w:lang w:val="en-US"/>
        </w:rPr>
        <w:tab/>
      </w:r>
      <w:proofErr w:type="spellStart"/>
      <w:r w:rsidR="00785A2A" w:rsidRPr="00DF6CB0">
        <w:rPr>
          <w:rFonts w:ascii="Times New Roman" w:hAnsi="Times New Roman" w:cs="Times New Roman"/>
          <w:b/>
          <w:sz w:val="24"/>
          <w:szCs w:val="24"/>
          <w:lang w:val="en-US"/>
        </w:rPr>
        <w:t>Referencias</w:t>
      </w:r>
      <w:proofErr w:type="spellEnd"/>
    </w:p>
    <w:p w14:paraId="5C336612" w14:textId="77777777" w:rsidR="00785A2A" w:rsidRDefault="00785A2A" w:rsidP="005113EE">
      <w:pPr>
        <w:spacing w:after="0" w:line="240" w:lineRule="auto"/>
        <w:ind w:left="367" w:hanging="367"/>
        <w:jc w:val="both"/>
        <w:rPr>
          <w:rFonts w:ascii="Times New Roman" w:eastAsia="Times New Roman" w:hAnsi="Times New Roman" w:cs="Times New Roman"/>
          <w:bCs/>
          <w:sz w:val="24"/>
          <w:szCs w:val="24"/>
          <w:lang w:val="es-MX"/>
        </w:rPr>
      </w:pPr>
      <w:r w:rsidRPr="004E2616">
        <w:rPr>
          <w:rFonts w:ascii="Times New Roman" w:eastAsia="Times New Roman" w:hAnsi="Times New Roman" w:cs="Times New Roman"/>
          <w:bCs/>
          <w:sz w:val="24"/>
          <w:szCs w:val="24"/>
          <w:lang w:val="en-US"/>
        </w:rPr>
        <w:lastRenderedPageBreak/>
        <w:t>Adnan</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S</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Ullah</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K</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w:t>
      </w:r>
      <w:proofErr w:type="spellStart"/>
      <w:r w:rsidRPr="004E2616">
        <w:rPr>
          <w:rFonts w:ascii="Times New Roman" w:eastAsia="Times New Roman" w:hAnsi="Times New Roman" w:cs="Times New Roman"/>
          <w:bCs/>
          <w:sz w:val="24"/>
          <w:szCs w:val="24"/>
          <w:lang w:val="en-US"/>
        </w:rPr>
        <w:t>Shuanglin</w:t>
      </w:r>
      <w:proofErr w:type="spellEnd"/>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Li</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Gao</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S</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Khan</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A</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y</w:t>
      </w:r>
      <w:r w:rsidRPr="004E2616">
        <w:rPr>
          <w:rFonts w:ascii="Times New Roman" w:eastAsia="Times New Roman" w:hAnsi="Times New Roman" w:cs="Times New Roman"/>
          <w:bCs/>
          <w:sz w:val="24"/>
          <w:szCs w:val="24"/>
          <w:lang w:val="en-US"/>
        </w:rPr>
        <w:t xml:space="preserve"> Mahmood</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R</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(2017)</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Comparison of various drought indices to monitor drought status in Pakistan, </w:t>
      </w:r>
      <w:r w:rsidRPr="004E2616">
        <w:rPr>
          <w:rFonts w:ascii="Times New Roman" w:eastAsia="Times New Roman" w:hAnsi="Times New Roman" w:cs="Times New Roman"/>
          <w:bCs/>
          <w:i/>
          <w:iCs/>
          <w:sz w:val="24"/>
          <w:szCs w:val="24"/>
          <w:lang w:val="en-US"/>
        </w:rPr>
        <w:t>Climate Dynamics</w:t>
      </w:r>
      <w:r>
        <w:rPr>
          <w:rFonts w:ascii="Times New Roman" w:eastAsia="Times New Roman" w:hAnsi="Times New Roman" w:cs="Times New Roman"/>
          <w:bCs/>
          <w:i/>
          <w:iCs/>
          <w:sz w:val="24"/>
          <w:szCs w:val="24"/>
          <w:lang w:val="en-US"/>
        </w:rPr>
        <w:t>.</w:t>
      </w:r>
      <w:r w:rsidRPr="004E2616">
        <w:rPr>
          <w:rFonts w:ascii="Times New Roman" w:eastAsia="Times New Roman" w:hAnsi="Times New Roman" w:cs="Times New Roman"/>
          <w:bCs/>
          <w:i/>
          <w:iCs/>
          <w:sz w:val="24"/>
          <w:szCs w:val="24"/>
          <w:lang w:val="en-US"/>
        </w:rPr>
        <w:t xml:space="preserve"> </w:t>
      </w:r>
      <w:r w:rsidRPr="00CB4516">
        <w:rPr>
          <w:rFonts w:ascii="Times New Roman" w:eastAsia="Times New Roman" w:hAnsi="Times New Roman" w:cs="Times New Roman"/>
          <w:bCs/>
          <w:sz w:val="24"/>
          <w:szCs w:val="24"/>
          <w:lang w:val="es-MX"/>
        </w:rPr>
        <w:t>51,</w:t>
      </w:r>
      <w:r w:rsidRPr="00CB4516">
        <w:rPr>
          <w:rFonts w:ascii="Times New Roman" w:eastAsia="Times New Roman" w:hAnsi="Times New Roman" w:cs="Times New Roman"/>
          <w:bCs/>
          <w:i/>
          <w:iCs/>
          <w:sz w:val="24"/>
          <w:szCs w:val="24"/>
          <w:lang w:val="es-MX"/>
        </w:rPr>
        <w:t xml:space="preserve"> </w:t>
      </w:r>
      <w:r w:rsidRPr="00CB4516">
        <w:rPr>
          <w:rFonts w:ascii="Times New Roman" w:eastAsia="Times New Roman" w:hAnsi="Times New Roman" w:cs="Times New Roman"/>
          <w:bCs/>
          <w:sz w:val="24"/>
          <w:szCs w:val="24"/>
          <w:lang w:val="es-MX"/>
        </w:rPr>
        <w:t>1885-1899.</w:t>
      </w:r>
      <w:r w:rsidR="000D42D3">
        <w:rPr>
          <w:rFonts w:ascii="Times New Roman" w:eastAsia="Times New Roman" w:hAnsi="Times New Roman" w:cs="Times New Roman"/>
          <w:bCs/>
          <w:sz w:val="24"/>
          <w:szCs w:val="24"/>
          <w:lang w:val="es-MX"/>
        </w:rPr>
        <w:t xml:space="preserve"> </w:t>
      </w:r>
      <w:hyperlink r:id="rId17" w:tgtFrame="_blank" w:history="1">
        <w:r w:rsidR="000D42D3" w:rsidRPr="005113EE">
          <w:rPr>
            <w:rStyle w:val="Hipervnculo"/>
            <w:rFonts w:ascii="Times New Roman" w:hAnsi="Times New Roman" w:cs="Times New Roman"/>
            <w:sz w:val="24"/>
            <w:szCs w:val="24"/>
            <w:u w:val="none"/>
          </w:rPr>
          <w:t>https://doi.org/10.1007/s00382-017-3987-0</w:t>
        </w:r>
      </w:hyperlink>
    </w:p>
    <w:p w14:paraId="3ADFAB2A" w14:textId="77777777" w:rsidR="00B47D68" w:rsidRDefault="00B47D68" w:rsidP="005113EE">
      <w:pPr>
        <w:spacing w:after="0" w:line="240" w:lineRule="auto"/>
        <w:ind w:left="567" w:hanging="567"/>
        <w:jc w:val="both"/>
        <w:rPr>
          <w:rFonts w:ascii="Times New Roman" w:eastAsia="Times New Roman" w:hAnsi="Times New Roman" w:cs="Times New Roman"/>
          <w:bCs/>
          <w:sz w:val="24"/>
          <w:szCs w:val="24"/>
          <w:lang w:val="es-MX"/>
        </w:rPr>
      </w:pPr>
    </w:p>
    <w:p w14:paraId="31B62FF1" w14:textId="77777777" w:rsidR="00785A2A" w:rsidRDefault="00785A2A" w:rsidP="005113EE">
      <w:pPr>
        <w:spacing w:after="0" w:line="240" w:lineRule="auto"/>
        <w:ind w:left="567" w:hanging="567"/>
        <w:jc w:val="both"/>
        <w:rPr>
          <w:rFonts w:ascii="Times New Roman" w:eastAsia="Times New Roman" w:hAnsi="Times New Roman" w:cs="Times New Roman"/>
          <w:bCs/>
          <w:sz w:val="24"/>
          <w:szCs w:val="24"/>
          <w:lang w:val="es-MX"/>
        </w:rPr>
      </w:pPr>
      <w:r w:rsidRPr="006123A1">
        <w:rPr>
          <w:rFonts w:ascii="Times New Roman" w:eastAsia="Times New Roman" w:hAnsi="Times New Roman" w:cs="Times New Roman"/>
          <w:bCs/>
          <w:sz w:val="24"/>
          <w:szCs w:val="24"/>
          <w:lang w:val="es-MX"/>
        </w:rPr>
        <w:t xml:space="preserve">Alfaro, E. </w:t>
      </w:r>
      <w:r>
        <w:rPr>
          <w:rFonts w:ascii="Times New Roman" w:eastAsia="Times New Roman" w:hAnsi="Times New Roman" w:cs="Times New Roman"/>
          <w:bCs/>
          <w:sz w:val="24"/>
          <w:szCs w:val="24"/>
          <w:lang w:val="es-MX"/>
        </w:rPr>
        <w:t>(</w:t>
      </w:r>
      <w:r w:rsidRPr="006123A1">
        <w:rPr>
          <w:rFonts w:ascii="Times New Roman" w:eastAsia="Times New Roman" w:hAnsi="Times New Roman" w:cs="Times New Roman"/>
          <w:bCs/>
          <w:sz w:val="24"/>
          <w:szCs w:val="24"/>
          <w:lang w:val="es-MX"/>
        </w:rPr>
        <w:t>2014</w:t>
      </w:r>
      <w:r>
        <w:rPr>
          <w:rFonts w:ascii="Times New Roman" w:eastAsia="Times New Roman" w:hAnsi="Times New Roman" w:cs="Times New Roman"/>
          <w:bCs/>
          <w:sz w:val="24"/>
          <w:szCs w:val="24"/>
          <w:lang w:val="es-MX"/>
        </w:rPr>
        <w:t>)</w:t>
      </w:r>
      <w:r w:rsidRPr="006123A1">
        <w:rPr>
          <w:rFonts w:ascii="Times New Roman" w:eastAsia="Times New Roman" w:hAnsi="Times New Roman" w:cs="Times New Roman"/>
          <w:bCs/>
          <w:sz w:val="24"/>
          <w:szCs w:val="24"/>
          <w:lang w:val="es-MX"/>
        </w:rPr>
        <w:t xml:space="preserve">. Caracterización del “veranillo” en dos cuencas de la vertiente del Pacífico de Costa Rica, América Central. </w:t>
      </w:r>
      <w:r w:rsidRPr="000B1552">
        <w:rPr>
          <w:rFonts w:ascii="Times New Roman" w:eastAsia="Times New Roman" w:hAnsi="Times New Roman" w:cs="Times New Roman"/>
          <w:bCs/>
          <w:i/>
          <w:iCs/>
          <w:sz w:val="24"/>
          <w:szCs w:val="24"/>
          <w:lang w:val="es-MX"/>
        </w:rPr>
        <w:t>Revista de Biología Tropical</w:t>
      </w:r>
      <w:r w:rsidRPr="006123A1">
        <w:rPr>
          <w:rFonts w:ascii="Times New Roman" w:eastAsia="Times New Roman" w:hAnsi="Times New Roman" w:cs="Times New Roman"/>
          <w:bCs/>
          <w:sz w:val="24"/>
          <w:szCs w:val="24"/>
          <w:lang w:val="es-MX"/>
        </w:rPr>
        <w:t>, 62 (</w:t>
      </w:r>
      <w:proofErr w:type="spellStart"/>
      <w:r w:rsidRPr="006123A1">
        <w:rPr>
          <w:rFonts w:ascii="Times New Roman" w:eastAsia="Times New Roman" w:hAnsi="Times New Roman" w:cs="Times New Roman"/>
          <w:bCs/>
          <w:sz w:val="24"/>
          <w:szCs w:val="24"/>
          <w:lang w:val="es-MX"/>
        </w:rPr>
        <w:t>Supl</w:t>
      </w:r>
      <w:proofErr w:type="spellEnd"/>
      <w:r w:rsidRPr="006123A1">
        <w:rPr>
          <w:rFonts w:ascii="Times New Roman" w:eastAsia="Times New Roman" w:hAnsi="Times New Roman" w:cs="Times New Roman"/>
          <w:bCs/>
          <w:sz w:val="24"/>
          <w:szCs w:val="24"/>
          <w:lang w:val="es-MX"/>
        </w:rPr>
        <w:t>. 4): 1-15.</w:t>
      </w:r>
      <w:r w:rsidR="000D42D3">
        <w:rPr>
          <w:rFonts w:ascii="Times New Roman" w:eastAsia="Times New Roman" w:hAnsi="Times New Roman" w:cs="Times New Roman"/>
          <w:bCs/>
          <w:sz w:val="24"/>
          <w:szCs w:val="24"/>
          <w:lang w:val="es-MX"/>
        </w:rPr>
        <w:t xml:space="preserve"> </w:t>
      </w:r>
      <w:hyperlink r:id="rId18" w:tgtFrame="_blank" w:history="1">
        <w:r w:rsidR="000D42D3" w:rsidRPr="005113EE">
          <w:rPr>
            <w:rStyle w:val="Hipervnculo"/>
            <w:rFonts w:ascii="Times New Roman" w:hAnsi="Times New Roman" w:cs="Times New Roman"/>
            <w:sz w:val="24"/>
            <w:szCs w:val="24"/>
            <w:u w:val="none"/>
          </w:rPr>
          <w:t>https://doi.org/10.15517/rbt.v62i4.20010</w:t>
        </w:r>
      </w:hyperlink>
    </w:p>
    <w:p w14:paraId="355A078B" w14:textId="77777777" w:rsidR="00816201" w:rsidRPr="00CB4516" w:rsidRDefault="00816201" w:rsidP="005113EE">
      <w:pPr>
        <w:spacing w:after="0" w:line="240" w:lineRule="auto"/>
        <w:ind w:left="567" w:hanging="567"/>
        <w:jc w:val="both"/>
        <w:rPr>
          <w:rFonts w:ascii="Times New Roman" w:eastAsia="Times New Roman" w:hAnsi="Times New Roman" w:cs="Times New Roman"/>
          <w:bCs/>
          <w:sz w:val="24"/>
          <w:szCs w:val="24"/>
          <w:lang w:val="es-MX"/>
        </w:rPr>
      </w:pPr>
    </w:p>
    <w:p w14:paraId="59E034EA" w14:textId="77777777" w:rsidR="00785A2A" w:rsidRDefault="00785A2A" w:rsidP="005113EE">
      <w:pPr>
        <w:spacing w:after="0" w:line="240" w:lineRule="auto"/>
        <w:ind w:left="567" w:hanging="567"/>
        <w:jc w:val="both"/>
        <w:rPr>
          <w:rFonts w:ascii="Times New Roman" w:eastAsia="Times New Roman" w:hAnsi="Times New Roman" w:cs="Times New Roman"/>
          <w:bCs/>
          <w:sz w:val="24"/>
          <w:szCs w:val="24"/>
          <w:lang w:eastAsia="es-CR"/>
        </w:rPr>
      </w:pPr>
      <w:r w:rsidRPr="000A7B01">
        <w:rPr>
          <w:rFonts w:ascii="Times New Roman" w:eastAsia="Times New Roman" w:hAnsi="Times New Roman" w:cs="Times New Roman"/>
          <w:bCs/>
          <w:sz w:val="24"/>
          <w:szCs w:val="24"/>
          <w:lang w:eastAsia="es-CR"/>
        </w:rPr>
        <w:t xml:space="preserve">Alfaro, E. J., Chourio, X., Muñoz, Á. G. y Mason, S. J. (2018a). </w:t>
      </w:r>
      <w:r w:rsidRPr="00986020">
        <w:rPr>
          <w:rFonts w:ascii="Times New Roman" w:eastAsia="Times New Roman" w:hAnsi="Times New Roman" w:cs="Times New Roman"/>
          <w:bCs/>
          <w:sz w:val="24"/>
          <w:szCs w:val="24"/>
          <w:lang w:val="en-US" w:eastAsia="es-CR"/>
        </w:rPr>
        <w:t xml:space="preserve">Improved seasonal prediction skill of rainfall for the Primera season in Central America. </w:t>
      </w:r>
      <w:r w:rsidRPr="00B5697E">
        <w:rPr>
          <w:rFonts w:ascii="Times New Roman" w:eastAsia="Times New Roman" w:hAnsi="Times New Roman" w:cs="Times New Roman"/>
          <w:bCs/>
          <w:sz w:val="24"/>
          <w:szCs w:val="24"/>
          <w:lang w:eastAsia="es-CR"/>
        </w:rPr>
        <w:t>Int</w:t>
      </w:r>
      <w:r>
        <w:rPr>
          <w:rFonts w:ascii="Times New Roman" w:eastAsia="Times New Roman" w:hAnsi="Times New Roman" w:cs="Times New Roman"/>
          <w:bCs/>
          <w:sz w:val="24"/>
          <w:szCs w:val="24"/>
          <w:lang w:eastAsia="es-CR"/>
        </w:rPr>
        <w:t>ernacional</w:t>
      </w:r>
      <w:r w:rsidRPr="00B5697E">
        <w:rPr>
          <w:rFonts w:ascii="Times New Roman" w:eastAsia="Times New Roman" w:hAnsi="Times New Roman" w:cs="Times New Roman"/>
          <w:bCs/>
          <w:sz w:val="24"/>
          <w:szCs w:val="24"/>
          <w:lang w:eastAsia="es-CR"/>
        </w:rPr>
        <w:t xml:space="preserve">. </w:t>
      </w:r>
      <w:proofErr w:type="spellStart"/>
      <w:r w:rsidRPr="00B5697E">
        <w:rPr>
          <w:rFonts w:ascii="Times New Roman" w:eastAsia="Times New Roman" w:hAnsi="Times New Roman" w:cs="Times New Roman"/>
          <w:bCs/>
          <w:sz w:val="24"/>
          <w:szCs w:val="24"/>
          <w:lang w:eastAsia="es-CR"/>
        </w:rPr>
        <w:t>J</w:t>
      </w:r>
      <w:r>
        <w:rPr>
          <w:rFonts w:ascii="Times New Roman" w:eastAsia="Times New Roman" w:hAnsi="Times New Roman" w:cs="Times New Roman"/>
          <w:bCs/>
          <w:sz w:val="24"/>
          <w:szCs w:val="24"/>
          <w:lang w:eastAsia="es-CR"/>
        </w:rPr>
        <w:t>ournal</w:t>
      </w:r>
      <w:proofErr w:type="spellEnd"/>
      <w:r>
        <w:rPr>
          <w:rFonts w:ascii="Times New Roman" w:eastAsia="Times New Roman" w:hAnsi="Times New Roman" w:cs="Times New Roman"/>
          <w:bCs/>
          <w:sz w:val="24"/>
          <w:szCs w:val="24"/>
          <w:lang w:eastAsia="es-CR"/>
        </w:rPr>
        <w:t xml:space="preserve"> </w:t>
      </w:r>
      <w:proofErr w:type="spellStart"/>
      <w:r>
        <w:rPr>
          <w:rFonts w:ascii="Times New Roman" w:eastAsia="Times New Roman" w:hAnsi="Times New Roman" w:cs="Times New Roman"/>
          <w:bCs/>
          <w:sz w:val="24"/>
          <w:szCs w:val="24"/>
          <w:lang w:eastAsia="es-CR"/>
        </w:rPr>
        <w:t>of</w:t>
      </w:r>
      <w:proofErr w:type="spellEnd"/>
      <w:r w:rsidRPr="00B5697E">
        <w:rPr>
          <w:rFonts w:ascii="Times New Roman" w:eastAsia="Times New Roman" w:hAnsi="Times New Roman" w:cs="Times New Roman"/>
          <w:bCs/>
          <w:sz w:val="24"/>
          <w:szCs w:val="24"/>
          <w:lang w:eastAsia="es-CR"/>
        </w:rPr>
        <w:t xml:space="preserve">. </w:t>
      </w:r>
      <w:proofErr w:type="spellStart"/>
      <w:r w:rsidRPr="00B5697E">
        <w:rPr>
          <w:rFonts w:ascii="Times New Roman" w:eastAsia="Times New Roman" w:hAnsi="Times New Roman" w:cs="Times New Roman"/>
          <w:bCs/>
          <w:sz w:val="24"/>
          <w:szCs w:val="24"/>
          <w:lang w:eastAsia="es-CR"/>
        </w:rPr>
        <w:t>Climatol</w:t>
      </w:r>
      <w:r>
        <w:rPr>
          <w:rFonts w:ascii="Times New Roman" w:eastAsia="Times New Roman" w:hAnsi="Times New Roman" w:cs="Times New Roman"/>
          <w:bCs/>
          <w:sz w:val="24"/>
          <w:szCs w:val="24"/>
          <w:lang w:eastAsia="es-CR"/>
        </w:rPr>
        <w:t>ogy</w:t>
      </w:r>
      <w:proofErr w:type="spellEnd"/>
      <w:r w:rsidRPr="00B5697E">
        <w:rPr>
          <w:rFonts w:ascii="Times New Roman" w:eastAsia="Times New Roman" w:hAnsi="Times New Roman" w:cs="Times New Roman"/>
          <w:bCs/>
          <w:sz w:val="24"/>
          <w:szCs w:val="24"/>
          <w:lang w:eastAsia="es-CR"/>
        </w:rPr>
        <w:t xml:space="preserve">., e255-e268. </w:t>
      </w:r>
      <w:bookmarkStart w:id="4" w:name="_Hlk23322431"/>
      <w:r w:rsidR="00816201" w:rsidRPr="00E16F9D">
        <w:rPr>
          <w:rFonts w:ascii="Times New Roman" w:eastAsia="Times New Roman" w:hAnsi="Times New Roman" w:cs="Times New Roman"/>
          <w:bCs/>
          <w:sz w:val="24"/>
          <w:szCs w:val="24"/>
          <w:lang w:eastAsia="es-CR"/>
        </w:rPr>
        <w:fldChar w:fldCharType="begin"/>
      </w:r>
      <w:r w:rsidR="00816201" w:rsidRPr="00E16F9D">
        <w:rPr>
          <w:rFonts w:ascii="Times New Roman" w:eastAsia="Times New Roman" w:hAnsi="Times New Roman" w:cs="Times New Roman"/>
          <w:bCs/>
          <w:sz w:val="24"/>
          <w:szCs w:val="24"/>
          <w:lang w:eastAsia="es-CR"/>
        </w:rPr>
        <w:instrText xml:space="preserve"> HYPERLINK "https://doi.org/10.1002/joc.5366" </w:instrText>
      </w:r>
      <w:r w:rsidR="00816201" w:rsidRPr="005113EE">
        <w:rPr>
          <w:rFonts w:ascii="Times New Roman" w:eastAsia="Times New Roman" w:hAnsi="Times New Roman" w:cs="Times New Roman"/>
          <w:bCs/>
          <w:sz w:val="24"/>
          <w:szCs w:val="24"/>
          <w:lang w:eastAsia="es-CR"/>
        </w:rPr>
        <w:fldChar w:fldCharType="separate"/>
      </w:r>
      <w:r w:rsidR="00816201" w:rsidRPr="005113EE">
        <w:rPr>
          <w:rStyle w:val="Hipervnculo"/>
          <w:rFonts w:ascii="Times New Roman" w:eastAsia="Times New Roman" w:hAnsi="Times New Roman" w:cs="Times New Roman"/>
          <w:bCs/>
          <w:sz w:val="24"/>
          <w:szCs w:val="24"/>
          <w:u w:val="none"/>
          <w:lang w:eastAsia="es-CR"/>
        </w:rPr>
        <w:t>https://doi.org/10.1002/joc.5366</w:t>
      </w:r>
      <w:r w:rsidR="00816201" w:rsidRPr="00E16F9D">
        <w:rPr>
          <w:rFonts w:ascii="Times New Roman" w:eastAsia="Times New Roman" w:hAnsi="Times New Roman" w:cs="Times New Roman"/>
          <w:bCs/>
          <w:sz w:val="24"/>
          <w:szCs w:val="24"/>
          <w:lang w:eastAsia="es-CR"/>
        </w:rPr>
        <w:fldChar w:fldCharType="end"/>
      </w:r>
    </w:p>
    <w:p w14:paraId="095AD18C" w14:textId="77777777" w:rsidR="00816201" w:rsidRPr="00B5697E" w:rsidRDefault="00816201" w:rsidP="005113EE">
      <w:pPr>
        <w:spacing w:after="0" w:line="240" w:lineRule="auto"/>
        <w:ind w:left="567" w:hanging="567"/>
        <w:jc w:val="both"/>
        <w:rPr>
          <w:rFonts w:ascii="Times New Roman" w:eastAsia="Times New Roman" w:hAnsi="Times New Roman" w:cs="Times New Roman"/>
          <w:bCs/>
          <w:sz w:val="24"/>
          <w:szCs w:val="24"/>
          <w:lang w:eastAsia="es-CR"/>
        </w:rPr>
      </w:pPr>
    </w:p>
    <w:bookmarkEnd w:id="4"/>
    <w:p w14:paraId="7C25A7D8" w14:textId="7A1191B2" w:rsidR="00785A2A" w:rsidRDefault="00785A2A" w:rsidP="005113EE">
      <w:pPr>
        <w:spacing w:after="0" w:line="240" w:lineRule="auto"/>
        <w:ind w:left="567" w:hanging="567"/>
        <w:jc w:val="both"/>
        <w:rPr>
          <w:rFonts w:ascii="Times New Roman" w:eastAsia="Times New Roman" w:hAnsi="Times New Roman" w:cs="Times New Roman"/>
          <w:bCs/>
          <w:sz w:val="24"/>
          <w:szCs w:val="24"/>
          <w:lang w:eastAsia="es-CR"/>
        </w:rPr>
      </w:pPr>
      <w:r w:rsidRPr="004E2616">
        <w:rPr>
          <w:rFonts w:ascii="Times New Roman" w:eastAsia="Times New Roman" w:hAnsi="Times New Roman" w:cs="Times New Roman"/>
          <w:bCs/>
          <w:sz w:val="24"/>
          <w:szCs w:val="24"/>
          <w:lang w:eastAsia="es-CR"/>
        </w:rPr>
        <w:t>Alfaro</w:t>
      </w:r>
      <w:r>
        <w:rPr>
          <w:rFonts w:ascii="Times New Roman" w:eastAsia="Times New Roman" w:hAnsi="Times New Roman" w:cs="Times New Roman"/>
          <w:bCs/>
          <w:sz w:val="24"/>
          <w:szCs w:val="24"/>
          <w:lang w:eastAsia="es-CR"/>
        </w:rPr>
        <w:t>,</w:t>
      </w:r>
      <w:r w:rsidRPr="004E2616">
        <w:rPr>
          <w:rFonts w:ascii="Times New Roman" w:eastAsia="Times New Roman" w:hAnsi="Times New Roman" w:cs="Times New Roman"/>
          <w:bCs/>
          <w:sz w:val="24"/>
          <w:szCs w:val="24"/>
          <w:lang w:eastAsia="es-CR"/>
        </w:rPr>
        <w:t xml:space="preserve"> E</w:t>
      </w:r>
      <w:r>
        <w:rPr>
          <w:rFonts w:ascii="Times New Roman" w:eastAsia="Times New Roman" w:hAnsi="Times New Roman" w:cs="Times New Roman"/>
          <w:bCs/>
          <w:sz w:val="24"/>
          <w:szCs w:val="24"/>
          <w:lang w:eastAsia="es-CR"/>
        </w:rPr>
        <w:t>.</w:t>
      </w:r>
      <w:r w:rsidR="00E16F9D">
        <w:rPr>
          <w:rFonts w:ascii="Times New Roman" w:eastAsia="Times New Roman" w:hAnsi="Times New Roman" w:cs="Times New Roman"/>
          <w:bCs/>
          <w:sz w:val="24"/>
          <w:szCs w:val="24"/>
          <w:lang w:eastAsia="es-CR"/>
        </w:rPr>
        <w:t xml:space="preserve"> </w:t>
      </w:r>
      <w:r w:rsidRPr="004E2616">
        <w:rPr>
          <w:rFonts w:ascii="Times New Roman" w:eastAsia="Times New Roman" w:hAnsi="Times New Roman" w:cs="Times New Roman"/>
          <w:bCs/>
          <w:sz w:val="24"/>
          <w:szCs w:val="24"/>
          <w:lang w:eastAsia="es-CR"/>
        </w:rPr>
        <w:t>J</w:t>
      </w:r>
      <w:r>
        <w:rPr>
          <w:rFonts w:ascii="Times New Roman" w:eastAsia="Times New Roman" w:hAnsi="Times New Roman" w:cs="Times New Roman"/>
          <w:bCs/>
          <w:sz w:val="24"/>
          <w:szCs w:val="24"/>
          <w:lang w:eastAsia="es-CR"/>
        </w:rPr>
        <w:t>.</w:t>
      </w:r>
      <w:r w:rsidRPr="004E2616">
        <w:rPr>
          <w:rFonts w:ascii="Times New Roman" w:eastAsia="Times New Roman" w:hAnsi="Times New Roman" w:cs="Times New Roman"/>
          <w:bCs/>
          <w:sz w:val="24"/>
          <w:szCs w:val="24"/>
          <w:lang w:eastAsia="es-CR"/>
        </w:rPr>
        <w:t xml:space="preserve"> </w:t>
      </w:r>
      <w:r w:rsidR="00E16F9D">
        <w:rPr>
          <w:rFonts w:ascii="Times New Roman" w:eastAsia="Times New Roman" w:hAnsi="Times New Roman" w:cs="Times New Roman"/>
          <w:bCs/>
          <w:sz w:val="24"/>
          <w:szCs w:val="24"/>
          <w:lang w:eastAsia="es-CR"/>
        </w:rPr>
        <w:t>e</w:t>
      </w:r>
      <w:r w:rsidR="00E16F9D" w:rsidRPr="004E2616">
        <w:rPr>
          <w:rFonts w:ascii="Times New Roman" w:eastAsia="Times New Roman" w:hAnsi="Times New Roman" w:cs="Times New Roman"/>
          <w:bCs/>
          <w:sz w:val="24"/>
          <w:szCs w:val="24"/>
          <w:lang w:eastAsia="es-CR"/>
        </w:rPr>
        <w:t xml:space="preserve"> </w:t>
      </w:r>
      <w:r w:rsidRPr="004E2616">
        <w:rPr>
          <w:rFonts w:ascii="Times New Roman" w:eastAsia="Times New Roman" w:hAnsi="Times New Roman" w:cs="Times New Roman"/>
          <w:bCs/>
          <w:sz w:val="24"/>
          <w:szCs w:val="24"/>
          <w:lang w:eastAsia="es-CR"/>
        </w:rPr>
        <w:t>Hidalgo</w:t>
      </w:r>
      <w:r>
        <w:rPr>
          <w:rFonts w:ascii="Times New Roman" w:eastAsia="Times New Roman" w:hAnsi="Times New Roman" w:cs="Times New Roman"/>
          <w:bCs/>
          <w:sz w:val="24"/>
          <w:szCs w:val="24"/>
          <w:lang w:eastAsia="es-CR"/>
        </w:rPr>
        <w:t>,</w:t>
      </w:r>
      <w:r w:rsidRPr="004E2616">
        <w:rPr>
          <w:rFonts w:ascii="Times New Roman" w:eastAsia="Times New Roman" w:hAnsi="Times New Roman" w:cs="Times New Roman"/>
          <w:bCs/>
          <w:sz w:val="24"/>
          <w:szCs w:val="24"/>
          <w:lang w:eastAsia="es-CR"/>
        </w:rPr>
        <w:t xml:space="preserve"> H</w:t>
      </w:r>
      <w:r>
        <w:rPr>
          <w:rFonts w:ascii="Times New Roman" w:eastAsia="Times New Roman" w:hAnsi="Times New Roman" w:cs="Times New Roman"/>
          <w:bCs/>
          <w:sz w:val="24"/>
          <w:szCs w:val="24"/>
          <w:lang w:eastAsia="es-CR"/>
        </w:rPr>
        <w:t>.</w:t>
      </w:r>
      <w:r w:rsidR="00E16F9D">
        <w:rPr>
          <w:rFonts w:ascii="Times New Roman" w:eastAsia="Times New Roman" w:hAnsi="Times New Roman" w:cs="Times New Roman"/>
          <w:bCs/>
          <w:sz w:val="24"/>
          <w:szCs w:val="24"/>
          <w:lang w:eastAsia="es-CR"/>
        </w:rPr>
        <w:t xml:space="preserve"> </w:t>
      </w:r>
      <w:r w:rsidRPr="004E2616">
        <w:rPr>
          <w:rFonts w:ascii="Times New Roman" w:eastAsia="Times New Roman" w:hAnsi="Times New Roman" w:cs="Times New Roman"/>
          <w:bCs/>
          <w:sz w:val="24"/>
          <w:szCs w:val="24"/>
          <w:lang w:eastAsia="es-CR"/>
        </w:rPr>
        <w:t>G</w:t>
      </w:r>
      <w:r>
        <w:rPr>
          <w:rFonts w:ascii="Times New Roman" w:eastAsia="Times New Roman" w:hAnsi="Times New Roman" w:cs="Times New Roman"/>
          <w:bCs/>
          <w:sz w:val="24"/>
          <w:szCs w:val="24"/>
          <w:lang w:eastAsia="es-CR"/>
        </w:rPr>
        <w:t>.</w:t>
      </w:r>
      <w:r w:rsidRPr="004E2616">
        <w:rPr>
          <w:rFonts w:ascii="Times New Roman" w:eastAsia="Times New Roman" w:hAnsi="Times New Roman" w:cs="Times New Roman"/>
          <w:bCs/>
          <w:sz w:val="24"/>
          <w:szCs w:val="24"/>
          <w:lang w:eastAsia="es-CR"/>
        </w:rPr>
        <w:t xml:space="preserve"> (2017)</w:t>
      </w:r>
      <w:r>
        <w:rPr>
          <w:rFonts w:ascii="Times New Roman" w:eastAsia="Times New Roman" w:hAnsi="Times New Roman" w:cs="Times New Roman"/>
          <w:bCs/>
          <w:sz w:val="24"/>
          <w:szCs w:val="24"/>
          <w:lang w:eastAsia="es-CR"/>
        </w:rPr>
        <w:t>.</w:t>
      </w:r>
      <w:r w:rsidRPr="004E2616">
        <w:rPr>
          <w:rFonts w:ascii="Times New Roman" w:eastAsia="Times New Roman" w:hAnsi="Times New Roman" w:cs="Times New Roman"/>
          <w:bCs/>
          <w:sz w:val="24"/>
          <w:szCs w:val="24"/>
          <w:lang w:eastAsia="es-CR"/>
        </w:rPr>
        <w:t xml:space="preserve"> Propuesta Metodológica para la predicción climática estacional del </w:t>
      </w:r>
      <w:r w:rsidR="00E16F9D">
        <w:rPr>
          <w:rFonts w:ascii="Times New Roman" w:eastAsia="Times New Roman" w:hAnsi="Times New Roman" w:cs="Times New Roman"/>
          <w:bCs/>
          <w:sz w:val="24"/>
          <w:szCs w:val="24"/>
          <w:lang w:eastAsia="es-CR"/>
        </w:rPr>
        <w:t>v</w:t>
      </w:r>
      <w:r w:rsidR="00E16F9D" w:rsidRPr="004E2616">
        <w:rPr>
          <w:rFonts w:ascii="Times New Roman" w:eastAsia="Times New Roman" w:hAnsi="Times New Roman" w:cs="Times New Roman"/>
          <w:bCs/>
          <w:sz w:val="24"/>
          <w:szCs w:val="24"/>
          <w:lang w:eastAsia="es-CR"/>
        </w:rPr>
        <w:t xml:space="preserve">eranillo </w:t>
      </w:r>
      <w:r w:rsidRPr="004E2616">
        <w:rPr>
          <w:rFonts w:ascii="Times New Roman" w:eastAsia="Times New Roman" w:hAnsi="Times New Roman" w:cs="Times New Roman"/>
          <w:bCs/>
          <w:sz w:val="24"/>
          <w:szCs w:val="24"/>
          <w:lang w:eastAsia="es-CR"/>
        </w:rPr>
        <w:t>en la cuenca del río Tempisque en el Pacífico Norte de Costa Rica</w:t>
      </w:r>
      <w:r w:rsidR="00E16F9D">
        <w:rPr>
          <w:rFonts w:ascii="Times New Roman" w:eastAsia="Times New Roman" w:hAnsi="Times New Roman" w:cs="Times New Roman"/>
          <w:bCs/>
          <w:sz w:val="24"/>
          <w:szCs w:val="24"/>
          <w:lang w:eastAsia="es-CR"/>
        </w:rPr>
        <w:t>.</w:t>
      </w:r>
      <w:r w:rsidR="00E16F9D" w:rsidRPr="004E2616">
        <w:rPr>
          <w:rFonts w:ascii="Times New Roman" w:eastAsia="Times New Roman" w:hAnsi="Times New Roman" w:cs="Times New Roman"/>
          <w:bCs/>
          <w:sz w:val="24"/>
          <w:szCs w:val="24"/>
          <w:lang w:eastAsia="es-CR"/>
        </w:rPr>
        <w:t xml:space="preserve"> </w:t>
      </w:r>
      <w:r w:rsidRPr="004E2616">
        <w:rPr>
          <w:rFonts w:ascii="Times New Roman" w:eastAsia="Times New Roman" w:hAnsi="Times New Roman" w:cs="Times New Roman"/>
          <w:bCs/>
          <w:i/>
          <w:iCs/>
          <w:sz w:val="24"/>
          <w:szCs w:val="24"/>
          <w:lang w:eastAsia="es-CR"/>
        </w:rPr>
        <w:t>Tópicos Meteorológicos y Oceanográficos</w:t>
      </w:r>
      <w:r w:rsidR="00E16F9D">
        <w:rPr>
          <w:rFonts w:ascii="Times New Roman" w:eastAsia="Times New Roman" w:hAnsi="Times New Roman" w:cs="Times New Roman"/>
          <w:bCs/>
          <w:i/>
          <w:iCs/>
          <w:sz w:val="24"/>
          <w:szCs w:val="24"/>
          <w:lang w:eastAsia="es-CR"/>
        </w:rPr>
        <w:t>,</w:t>
      </w:r>
      <w:r w:rsidR="00E16F9D" w:rsidRPr="004E2616">
        <w:rPr>
          <w:rFonts w:ascii="Times New Roman" w:eastAsia="Times New Roman" w:hAnsi="Times New Roman" w:cs="Times New Roman"/>
          <w:bCs/>
          <w:sz w:val="24"/>
          <w:szCs w:val="24"/>
          <w:lang w:eastAsia="es-CR"/>
        </w:rPr>
        <w:t xml:space="preserve"> </w:t>
      </w:r>
      <w:r w:rsidRPr="00E16F9D">
        <w:rPr>
          <w:rFonts w:ascii="Times New Roman" w:eastAsia="Times New Roman" w:hAnsi="Times New Roman" w:cs="Times New Roman"/>
          <w:bCs/>
          <w:sz w:val="24"/>
          <w:szCs w:val="24"/>
          <w:lang w:eastAsia="es-CR"/>
        </w:rPr>
        <w:t>16</w:t>
      </w:r>
      <w:r w:rsidRPr="00B5697E">
        <w:rPr>
          <w:rFonts w:ascii="Times New Roman" w:eastAsia="Times New Roman" w:hAnsi="Times New Roman" w:cs="Times New Roman"/>
          <w:bCs/>
          <w:sz w:val="24"/>
          <w:szCs w:val="24"/>
          <w:lang w:eastAsia="es-CR"/>
        </w:rPr>
        <w:t xml:space="preserve">, 64-74. </w:t>
      </w:r>
    </w:p>
    <w:p w14:paraId="4BA50E51" w14:textId="77777777" w:rsidR="00816201" w:rsidRPr="00B5697E" w:rsidRDefault="00816201" w:rsidP="005113EE">
      <w:pPr>
        <w:spacing w:after="0" w:line="240" w:lineRule="auto"/>
        <w:ind w:left="567" w:hanging="567"/>
        <w:jc w:val="both"/>
        <w:rPr>
          <w:rFonts w:ascii="Times New Roman" w:eastAsia="Times New Roman" w:hAnsi="Times New Roman" w:cs="Times New Roman"/>
          <w:bCs/>
          <w:sz w:val="24"/>
          <w:szCs w:val="24"/>
          <w:lang w:eastAsia="es-CR"/>
        </w:rPr>
      </w:pPr>
    </w:p>
    <w:p w14:paraId="16231537" w14:textId="57991231" w:rsidR="00785A2A" w:rsidRDefault="00785A2A" w:rsidP="005113EE">
      <w:pPr>
        <w:spacing w:after="0" w:line="240" w:lineRule="auto"/>
        <w:ind w:left="567" w:hanging="567"/>
        <w:jc w:val="both"/>
        <w:rPr>
          <w:rFonts w:ascii="Times New Roman" w:eastAsia="Times New Roman" w:hAnsi="Times New Roman" w:cs="Times New Roman"/>
          <w:bCs/>
          <w:sz w:val="24"/>
          <w:szCs w:val="24"/>
        </w:rPr>
      </w:pPr>
      <w:r w:rsidRPr="004E2616">
        <w:rPr>
          <w:rFonts w:ascii="Times New Roman" w:eastAsia="Times New Roman" w:hAnsi="Times New Roman" w:cs="Times New Roman"/>
          <w:bCs/>
          <w:sz w:val="24"/>
          <w:szCs w:val="24"/>
        </w:rPr>
        <w:t>Alfaro</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E</w:t>
      </w:r>
      <w:r>
        <w:rPr>
          <w:rFonts w:ascii="Times New Roman" w:eastAsia="Times New Roman" w:hAnsi="Times New Roman" w:cs="Times New Roman"/>
          <w:bCs/>
          <w:sz w:val="24"/>
          <w:szCs w:val="24"/>
        </w:rPr>
        <w:t>.</w:t>
      </w:r>
      <w:r w:rsidR="00E16F9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J.</w:t>
      </w:r>
      <w:r w:rsidRPr="004E26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y</w:t>
      </w:r>
      <w:r w:rsidRPr="004E2616">
        <w:rPr>
          <w:rFonts w:ascii="Times New Roman" w:eastAsia="Times New Roman" w:hAnsi="Times New Roman" w:cs="Times New Roman"/>
          <w:bCs/>
          <w:sz w:val="24"/>
          <w:szCs w:val="24"/>
        </w:rPr>
        <w:t xml:space="preserve"> Pérez-Briceño</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P</w:t>
      </w:r>
      <w:r>
        <w:rPr>
          <w:rFonts w:ascii="Times New Roman" w:eastAsia="Times New Roman" w:hAnsi="Times New Roman" w:cs="Times New Roman"/>
          <w:bCs/>
          <w:sz w:val="24"/>
          <w:szCs w:val="24"/>
        </w:rPr>
        <w:t>.</w:t>
      </w:r>
      <w:r w:rsidR="00E16F9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w:t>
      </w:r>
      <w:r w:rsidRPr="004E2616">
        <w:rPr>
          <w:rFonts w:ascii="Times New Roman" w:eastAsia="Times New Roman" w:hAnsi="Times New Roman" w:cs="Times New Roman"/>
          <w:bCs/>
          <w:sz w:val="24"/>
          <w:szCs w:val="24"/>
        </w:rPr>
        <w:t xml:space="preserve"> (2014)</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Análisis del impacto de fenómenos meteorológicos en Costa Rica, América Central, originados en los mares circundantes. </w:t>
      </w:r>
      <w:r w:rsidRPr="004E2616">
        <w:rPr>
          <w:rFonts w:ascii="Times New Roman" w:eastAsia="Times New Roman" w:hAnsi="Times New Roman" w:cs="Times New Roman"/>
          <w:bCs/>
          <w:i/>
          <w:iCs/>
          <w:sz w:val="24"/>
          <w:szCs w:val="24"/>
        </w:rPr>
        <w:t>Revista de Climatología</w:t>
      </w:r>
      <w:r w:rsidR="00E16F9D">
        <w:rPr>
          <w:rFonts w:ascii="Times New Roman" w:eastAsia="Times New Roman" w:hAnsi="Times New Roman" w:cs="Times New Roman"/>
          <w:bCs/>
          <w:i/>
          <w:iCs/>
          <w:sz w:val="24"/>
          <w:szCs w:val="24"/>
        </w:rPr>
        <w:t>,</w:t>
      </w:r>
      <w:r w:rsidR="00E16F9D" w:rsidRPr="004E2616">
        <w:rPr>
          <w:rFonts w:ascii="Times New Roman" w:eastAsia="Times New Roman" w:hAnsi="Times New Roman" w:cs="Times New Roman"/>
          <w:bCs/>
          <w:sz w:val="24"/>
          <w:szCs w:val="24"/>
        </w:rPr>
        <w:t xml:space="preserve"> </w:t>
      </w:r>
      <w:r w:rsidRPr="00E16F9D">
        <w:rPr>
          <w:rFonts w:ascii="Times New Roman" w:eastAsia="Times New Roman" w:hAnsi="Times New Roman" w:cs="Times New Roman"/>
          <w:bCs/>
          <w:sz w:val="24"/>
          <w:szCs w:val="24"/>
        </w:rPr>
        <w:t>14</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w:t>
      </w:r>
    </w:p>
    <w:p w14:paraId="5AF1A603" w14:textId="2A81DA00" w:rsidR="00816201" w:rsidRPr="004E2616" w:rsidRDefault="005113EE" w:rsidP="005113EE">
      <w:pPr>
        <w:tabs>
          <w:tab w:val="left" w:pos="2280"/>
        </w:tabs>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14:paraId="037AA26D" w14:textId="5893BAB2" w:rsidR="00785A2A" w:rsidRDefault="00785A2A" w:rsidP="005113EE">
      <w:pPr>
        <w:spacing w:after="0" w:line="240" w:lineRule="auto"/>
        <w:ind w:left="567" w:hanging="567"/>
        <w:jc w:val="both"/>
        <w:rPr>
          <w:rFonts w:ascii="Times New Roman" w:hAnsi="Times New Roman" w:cs="Times New Roman"/>
          <w:sz w:val="24"/>
          <w:szCs w:val="24"/>
        </w:rPr>
      </w:pPr>
      <w:r w:rsidRPr="000A7B01">
        <w:rPr>
          <w:rFonts w:ascii="Times New Roman" w:hAnsi="Times New Roman" w:cs="Times New Roman"/>
          <w:sz w:val="24"/>
          <w:szCs w:val="24"/>
        </w:rPr>
        <w:t>Alfaro, E.</w:t>
      </w:r>
      <w:r w:rsidR="00E16F9D">
        <w:rPr>
          <w:rFonts w:ascii="Times New Roman" w:hAnsi="Times New Roman" w:cs="Times New Roman"/>
          <w:sz w:val="24"/>
          <w:szCs w:val="24"/>
        </w:rPr>
        <w:t xml:space="preserve"> </w:t>
      </w:r>
      <w:r w:rsidRPr="000A7B01">
        <w:rPr>
          <w:rFonts w:ascii="Times New Roman" w:hAnsi="Times New Roman" w:cs="Times New Roman"/>
          <w:sz w:val="24"/>
          <w:szCs w:val="24"/>
        </w:rPr>
        <w:t>J</w:t>
      </w:r>
      <w:r>
        <w:rPr>
          <w:rFonts w:ascii="Times New Roman" w:hAnsi="Times New Roman" w:cs="Times New Roman"/>
          <w:sz w:val="24"/>
          <w:szCs w:val="24"/>
        </w:rPr>
        <w:t>.,</w:t>
      </w:r>
      <w:r w:rsidRPr="000A7B01">
        <w:rPr>
          <w:rFonts w:ascii="Times New Roman" w:hAnsi="Times New Roman" w:cs="Times New Roman"/>
          <w:sz w:val="24"/>
          <w:szCs w:val="24"/>
        </w:rPr>
        <w:t xml:space="preserve"> Hidalgo, H.</w:t>
      </w:r>
      <w:r w:rsidR="00E16F9D">
        <w:rPr>
          <w:rFonts w:ascii="Times New Roman" w:hAnsi="Times New Roman" w:cs="Times New Roman"/>
          <w:sz w:val="24"/>
          <w:szCs w:val="24"/>
        </w:rPr>
        <w:t xml:space="preserve"> </w:t>
      </w:r>
      <w:r w:rsidRPr="000A7B01">
        <w:rPr>
          <w:rFonts w:ascii="Times New Roman" w:hAnsi="Times New Roman" w:cs="Times New Roman"/>
          <w:sz w:val="24"/>
          <w:szCs w:val="24"/>
        </w:rPr>
        <w:t>G. y Pérez-Briceño, P.</w:t>
      </w:r>
      <w:r w:rsidR="00E16F9D">
        <w:rPr>
          <w:rFonts w:ascii="Times New Roman" w:hAnsi="Times New Roman" w:cs="Times New Roman"/>
          <w:sz w:val="24"/>
          <w:szCs w:val="24"/>
        </w:rPr>
        <w:t xml:space="preserve"> </w:t>
      </w:r>
      <w:r w:rsidRPr="000A7B01">
        <w:rPr>
          <w:rFonts w:ascii="Times New Roman" w:hAnsi="Times New Roman" w:cs="Times New Roman"/>
          <w:sz w:val="24"/>
          <w:szCs w:val="24"/>
        </w:rPr>
        <w:t xml:space="preserve">M. (2018b). </w:t>
      </w:r>
      <w:r w:rsidRPr="004E2616">
        <w:rPr>
          <w:rFonts w:ascii="Times New Roman" w:hAnsi="Times New Roman" w:cs="Times New Roman"/>
          <w:sz w:val="24"/>
          <w:szCs w:val="24"/>
          <w:lang w:val="en-US"/>
        </w:rPr>
        <w:t xml:space="preserve">Mapping Environmental and Socioeconomic impacts of hydrometeorological Hazards across Central America. </w:t>
      </w:r>
      <w:proofErr w:type="spellStart"/>
      <w:r w:rsidRPr="004E2616">
        <w:rPr>
          <w:rFonts w:ascii="Times New Roman" w:hAnsi="Times New Roman" w:cs="Times New Roman"/>
          <w:sz w:val="24"/>
          <w:szCs w:val="24"/>
        </w:rPr>
        <w:t>Study</w:t>
      </w:r>
      <w:proofErr w:type="spellEnd"/>
      <w:r w:rsidRPr="004E2616">
        <w:rPr>
          <w:rFonts w:ascii="Times New Roman" w:hAnsi="Times New Roman" w:cs="Times New Roman"/>
          <w:sz w:val="24"/>
          <w:szCs w:val="24"/>
        </w:rPr>
        <w:t xml:space="preserve"> Case: Honduras. </w:t>
      </w:r>
      <w:r w:rsidRPr="00CB4516">
        <w:rPr>
          <w:rFonts w:ascii="Times New Roman" w:hAnsi="Times New Roman" w:cs="Times New Roman"/>
          <w:i/>
          <w:iCs/>
          <w:sz w:val="24"/>
          <w:szCs w:val="24"/>
          <w:lang w:val="es-MX"/>
        </w:rPr>
        <w:t xml:space="preserve">Revista de Política Económica y Desarrollo Sostenible. </w:t>
      </w:r>
      <w:r w:rsidRPr="005113EE">
        <w:rPr>
          <w:rFonts w:ascii="Times New Roman" w:hAnsi="Times New Roman" w:cs="Times New Roman"/>
          <w:i/>
          <w:sz w:val="24"/>
          <w:szCs w:val="24"/>
        </w:rPr>
        <w:t>3</w:t>
      </w:r>
      <w:r w:rsidRPr="008B13D5">
        <w:rPr>
          <w:rFonts w:ascii="Times New Roman" w:hAnsi="Times New Roman" w:cs="Times New Roman"/>
          <w:sz w:val="24"/>
          <w:szCs w:val="24"/>
        </w:rPr>
        <w:t>(1), 20-43.</w:t>
      </w:r>
      <w:r w:rsidR="000D42D3">
        <w:rPr>
          <w:rFonts w:ascii="Times New Roman" w:hAnsi="Times New Roman" w:cs="Times New Roman"/>
          <w:sz w:val="24"/>
          <w:szCs w:val="24"/>
        </w:rPr>
        <w:t xml:space="preserve"> </w:t>
      </w:r>
      <w:hyperlink r:id="rId19" w:tgtFrame="_blank" w:history="1">
        <w:r w:rsidR="000D42D3" w:rsidRPr="005113EE">
          <w:rPr>
            <w:rStyle w:val="Hipervnculo"/>
            <w:rFonts w:ascii="Times New Roman" w:hAnsi="Times New Roman" w:cs="Times New Roman"/>
            <w:sz w:val="24"/>
            <w:szCs w:val="24"/>
            <w:u w:val="none"/>
          </w:rPr>
          <w:t>https://doi.org/10.15359/peds.3-1.2</w:t>
        </w:r>
      </w:hyperlink>
    </w:p>
    <w:p w14:paraId="12B5E134" w14:textId="77777777" w:rsidR="00816201" w:rsidRPr="008B13D5" w:rsidRDefault="00816201" w:rsidP="005113EE">
      <w:pPr>
        <w:spacing w:after="0" w:line="240" w:lineRule="auto"/>
        <w:ind w:left="567" w:hanging="567"/>
        <w:jc w:val="both"/>
        <w:rPr>
          <w:rFonts w:ascii="Times New Roman" w:hAnsi="Times New Roman" w:cs="Times New Roman"/>
          <w:sz w:val="24"/>
          <w:szCs w:val="24"/>
        </w:rPr>
      </w:pPr>
    </w:p>
    <w:p w14:paraId="668D44CE" w14:textId="23ED3CE5" w:rsidR="00785A2A" w:rsidRPr="00E16F9D" w:rsidRDefault="00785A2A" w:rsidP="005113EE">
      <w:pPr>
        <w:spacing w:after="0" w:line="240" w:lineRule="auto"/>
        <w:ind w:left="567" w:hanging="567"/>
        <w:jc w:val="both"/>
        <w:rPr>
          <w:rFonts w:ascii="Times New Roman" w:hAnsi="Times New Roman" w:cs="Times New Roman"/>
          <w:sz w:val="24"/>
          <w:szCs w:val="24"/>
          <w:lang w:val="en-US"/>
        </w:rPr>
      </w:pPr>
      <w:r w:rsidRPr="008B13D5">
        <w:rPr>
          <w:rFonts w:ascii="Times New Roman" w:hAnsi="Times New Roman" w:cs="Times New Roman"/>
          <w:sz w:val="24"/>
          <w:szCs w:val="24"/>
          <w:lang w:val="es-MX"/>
        </w:rPr>
        <w:t>Alfaro, E.</w:t>
      </w:r>
      <w:r w:rsidR="00E16F9D">
        <w:rPr>
          <w:rFonts w:ascii="Times New Roman" w:hAnsi="Times New Roman" w:cs="Times New Roman"/>
          <w:sz w:val="24"/>
          <w:szCs w:val="24"/>
          <w:lang w:val="es-MX"/>
        </w:rPr>
        <w:t xml:space="preserve"> </w:t>
      </w:r>
      <w:r w:rsidRPr="008B13D5">
        <w:rPr>
          <w:rFonts w:ascii="Times New Roman" w:hAnsi="Times New Roman" w:cs="Times New Roman"/>
          <w:sz w:val="24"/>
          <w:szCs w:val="24"/>
          <w:lang w:val="es-MX"/>
        </w:rPr>
        <w:t>J.</w:t>
      </w:r>
      <w:r>
        <w:rPr>
          <w:rFonts w:ascii="Times New Roman" w:hAnsi="Times New Roman" w:cs="Times New Roman"/>
          <w:sz w:val="24"/>
          <w:szCs w:val="24"/>
          <w:lang w:val="es-MX"/>
        </w:rPr>
        <w:t>,</w:t>
      </w:r>
      <w:r w:rsidRPr="008B13D5">
        <w:rPr>
          <w:rFonts w:ascii="Times New Roman" w:hAnsi="Times New Roman" w:cs="Times New Roman"/>
          <w:sz w:val="24"/>
          <w:szCs w:val="24"/>
          <w:lang w:val="es-MX"/>
        </w:rPr>
        <w:t xml:space="preserve"> Hidalgo</w:t>
      </w:r>
      <w:r>
        <w:rPr>
          <w:rFonts w:ascii="Times New Roman" w:hAnsi="Times New Roman" w:cs="Times New Roman"/>
          <w:sz w:val="24"/>
          <w:szCs w:val="24"/>
          <w:lang w:val="es-MX"/>
        </w:rPr>
        <w:t>, H.</w:t>
      </w:r>
      <w:r w:rsidR="00E16F9D">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G., </w:t>
      </w:r>
      <w:r w:rsidRPr="008B13D5">
        <w:rPr>
          <w:rFonts w:ascii="Times New Roman" w:hAnsi="Times New Roman" w:cs="Times New Roman"/>
          <w:sz w:val="24"/>
          <w:szCs w:val="24"/>
          <w:lang w:val="es-MX"/>
        </w:rPr>
        <w:t>Maldonado</w:t>
      </w:r>
      <w:r>
        <w:rPr>
          <w:rFonts w:ascii="Times New Roman" w:hAnsi="Times New Roman" w:cs="Times New Roman"/>
          <w:sz w:val="24"/>
          <w:szCs w:val="24"/>
          <w:lang w:val="es-MX"/>
        </w:rPr>
        <w:t>, T.,</w:t>
      </w:r>
      <w:r w:rsidRPr="008B13D5">
        <w:rPr>
          <w:rFonts w:ascii="Times New Roman" w:hAnsi="Times New Roman" w:cs="Times New Roman"/>
          <w:sz w:val="24"/>
          <w:szCs w:val="24"/>
          <w:lang w:val="es-MX"/>
        </w:rPr>
        <w:t xml:space="preserve"> Pérez-Briceño</w:t>
      </w:r>
      <w:r>
        <w:rPr>
          <w:rFonts w:ascii="Times New Roman" w:hAnsi="Times New Roman" w:cs="Times New Roman"/>
          <w:sz w:val="24"/>
          <w:szCs w:val="24"/>
          <w:lang w:val="es-MX"/>
        </w:rPr>
        <w:t>, P.</w:t>
      </w:r>
      <w:r w:rsidR="00E16F9D">
        <w:rPr>
          <w:rFonts w:ascii="Times New Roman" w:hAnsi="Times New Roman" w:cs="Times New Roman"/>
          <w:sz w:val="24"/>
          <w:szCs w:val="24"/>
          <w:lang w:val="es-MX"/>
        </w:rPr>
        <w:t xml:space="preserve"> </w:t>
      </w:r>
      <w:r>
        <w:rPr>
          <w:rFonts w:ascii="Times New Roman" w:hAnsi="Times New Roman" w:cs="Times New Roman"/>
          <w:sz w:val="24"/>
          <w:szCs w:val="24"/>
          <w:lang w:val="es-MX"/>
        </w:rPr>
        <w:t>M.</w:t>
      </w:r>
      <w:r w:rsidRPr="008B13D5">
        <w:rPr>
          <w:rFonts w:ascii="Times New Roman" w:hAnsi="Times New Roman" w:cs="Times New Roman"/>
          <w:sz w:val="24"/>
          <w:szCs w:val="24"/>
          <w:lang w:val="es-MX"/>
        </w:rPr>
        <w:t xml:space="preserve"> </w:t>
      </w:r>
      <w:r>
        <w:rPr>
          <w:rFonts w:ascii="Times New Roman" w:hAnsi="Times New Roman" w:cs="Times New Roman"/>
          <w:sz w:val="24"/>
          <w:szCs w:val="24"/>
          <w:lang w:val="es-MX"/>
        </w:rPr>
        <w:t>y</w:t>
      </w:r>
      <w:r w:rsidRPr="008B13D5">
        <w:rPr>
          <w:rFonts w:ascii="Times New Roman" w:hAnsi="Times New Roman" w:cs="Times New Roman"/>
          <w:sz w:val="24"/>
          <w:szCs w:val="24"/>
          <w:lang w:val="es-MX"/>
        </w:rPr>
        <w:t xml:space="preserve"> Mora</w:t>
      </w:r>
      <w:r>
        <w:rPr>
          <w:rFonts w:ascii="Times New Roman" w:hAnsi="Times New Roman" w:cs="Times New Roman"/>
          <w:sz w:val="24"/>
          <w:szCs w:val="24"/>
          <w:lang w:val="es-MX"/>
        </w:rPr>
        <w:t>, N.</w:t>
      </w:r>
      <w:r w:rsidR="00E16F9D">
        <w:rPr>
          <w:rFonts w:ascii="Times New Roman" w:hAnsi="Times New Roman" w:cs="Times New Roman"/>
          <w:sz w:val="24"/>
          <w:szCs w:val="24"/>
          <w:lang w:val="es-MX"/>
        </w:rPr>
        <w:t xml:space="preserve"> </w:t>
      </w:r>
      <w:r>
        <w:rPr>
          <w:rFonts w:ascii="Times New Roman" w:hAnsi="Times New Roman" w:cs="Times New Roman"/>
          <w:sz w:val="24"/>
          <w:szCs w:val="24"/>
          <w:lang w:val="es-MX"/>
        </w:rPr>
        <w:t>P.</w:t>
      </w:r>
      <w:r w:rsidRPr="008B13D5">
        <w:rPr>
          <w:rFonts w:ascii="Times New Roman" w:hAnsi="Times New Roman" w:cs="Times New Roman"/>
          <w:sz w:val="24"/>
          <w:szCs w:val="24"/>
          <w:lang w:val="es-MX"/>
        </w:rPr>
        <w:t xml:space="preserve"> (2018</w:t>
      </w:r>
      <w:r>
        <w:rPr>
          <w:rFonts w:ascii="Times New Roman" w:hAnsi="Times New Roman" w:cs="Times New Roman"/>
          <w:sz w:val="24"/>
          <w:szCs w:val="24"/>
          <w:lang w:val="es-MX"/>
        </w:rPr>
        <w:t>c</w:t>
      </w:r>
      <w:r w:rsidRPr="008B13D5">
        <w:rPr>
          <w:rFonts w:ascii="Times New Roman" w:hAnsi="Times New Roman" w:cs="Times New Roman"/>
          <w:sz w:val="24"/>
          <w:szCs w:val="24"/>
          <w:lang w:val="es-MX"/>
        </w:rPr>
        <w:t xml:space="preserve">). </w:t>
      </w:r>
      <w:r w:rsidRPr="005762F7">
        <w:rPr>
          <w:rFonts w:ascii="Times New Roman" w:hAnsi="Times New Roman" w:cs="Times New Roman"/>
          <w:sz w:val="24"/>
          <w:szCs w:val="24"/>
          <w:lang w:val="en-US"/>
        </w:rPr>
        <w:t xml:space="preserve">A Tri-dimensional Approach to Climate Sciences. Lessons from a Central American University. </w:t>
      </w:r>
      <w:r w:rsidRPr="005113EE">
        <w:rPr>
          <w:rFonts w:ascii="Times New Roman" w:hAnsi="Times New Roman" w:cs="Times New Roman"/>
          <w:i/>
          <w:sz w:val="24"/>
          <w:szCs w:val="24"/>
          <w:lang w:val="en-US"/>
        </w:rPr>
        <w:t>Caribbean Quarterly</w:t>
      </w:r>
      <w:r w:rsidRPr="005762F7">
        <w:rPr>
          <w:rFonts w:ascii="Times New Roman" w:hAnsi="Times New Roman" w:cs="Times New Roman"/>
          <w:sz w:val="24"/>
          <w:szCs w:val="24"/>
          <w:lang w:val="en-US"/>
        </w:rPr>
        <w:t xml:space="preserve">, 64:1, 26-56, </w:t>
      </w:r>
      <w:hyperlink r:id="rId20" w:history="1">
        <w:r w:rsidR="00816201" w:rsidRPr="005113EE">
          <w:rPr>
            <w:rStyle w:val="Hipervnculo"/>
            <w:rFonts w:ascii="Times New Roman" w:hAnsi="Times New Roman" w:cs="Times New Roman"/>
            <w:sz w:val="24"/>
            <w:szCs w:val="24"/>
            <w:u w:val="none"/>
            <w:lang w:val="en-US"/>
          </w:rPr>
          <w:t>https://doi.org/10.1080/00086495.2018.1435333</w:t>
        </w:r>
      </w:hyperlink>
    </w:p>
    <w:p w14:paraId="54958686" w14:textId="77777777" w:rsidR="00816201" w:rsidRPr="0015520D" w:rsidRDefault="00816201" w:rsidP="005113EE">
      <w:pPr>
        <w:spacing w:after="0" w:line="240" w:lineRule="auto"/>
        <w:ind w:left="567" w:hanging="567"/>
        <w:jc w:val="both"/>
        <w:rPr>
          <w:rFonts w:ascii="Times New Roman" w:hAnsi="Times New Roman" w:cs="Times New Roman"/>
          <w:sz w:val="24"/>
          <w:szCs w:val="24"/>
          <w:lang w:val="en-US"/>
        </w:rPr>
      </w:pPr>
    </w:p>
    <w:p w14:paraId="0756ADE8" w14:textId="0F2E10B1" w:rsidR="00785A2A" w:rsidRDefault="00785A2A" w:rsidP="005113EE">
      <w:pPr>
        <w:spacing w:after="0" w:line="240" w:lineRule="auto"/>
        <w:ind w:left="567" w:hanging="567"/>
        <w:jc w:val="both"/>
        <w:rPr>
          <w:rFonts w:ascii="Times New Roman" w:eastAsia="Times New Roman" w:hAnsi="Times New Roman" w:cs="Times New Roman"/>
          <w:bCs/>
          <w:sz w:val="24"/>
          <w:szCs w:val="24"/>
          <w:lang w:val="en-US" w:eastAsia="es-CR"/>
        </w:rPr>
      </w:pPr>
      <w:r w:rsidRPr="004E2616">
        <w:rPr>
          <w:rFonts w:ascii="Times New Roman" w:eastAsia="Times New Roman" w:hAnsi="Times New Roman" w:cs="Times New Roman"/>
          <w:bCs/>
          <w:sz w:val="24"/>
          <w:szCs w:val="24"/>
          <w:lang w:val="en-US" w:eastAsia="es-CR"/>
        </w:rPr>
        <w:t>Alley</w:t>
      </w:r>
      <w:r>
        <w:rPr>
          <w:rFonts w:ascii="Times New Roman" w:eastAsia="Times New Roman" w:hAnsi="Times New Roman" w:cs="Times New Roman"/>
          <w:bCs/>
          <w:sz w:val="24"/>
          <w:szCs w:val="24"/>
          <w:lang w:val="en-US" w:eastAsia="es-CR"/>
        </w:rPr>
        <w:t>,</w:t>
      </w:r>
      <w:r w:rsidRPr="004E2616">
        <w:rPr>
          <w:rFonts w:ascii="Times New Roman" w:eastAsia="Times New Roman" w:hAnsi="Times New Roman" w:cs="Times New Roman"/>
          <w:bCs/>
          <w:sz w:val="24"/>
          <w:szCs w:val="24"/>
          <w:lang w:val="en-US" w:eastAsia="es-CR"/>
        </w:rPr>
        <w:t xml:space="preserve"> W</w:t>
      </w:r>
      <w:r>
        <w:rPr>
          <w:rFonts w:ascii="Times New Roman" w:eastAsia="Times New Roman" w:hAnsi="Times New Roman" w:cs="Times New Roman"/>
          <w:bCs/>
          <w:sz w:val="24"/>
          <w:szCs w:val="24"/>
          <w:lang w:val="en-US" w:eastAsia="es-CR"/>
        </w:rPr>
        <w:t>.</w:t>
      </w:r>
      <w:r w:rsidR="00E16F9D">
        <w:rPr>
          <w:rFonts w:ascii="Times New Roman" w:eastAsia="Times New Roman" w:hAnsi="Times New Roman" w:cs="Times New Roman"/>
          <w:bCs/>
          <w:sz w:val="24"/>
          <w:szCs w:val="24"/>
          <w:lang w:val="en-US" w:eastAsia="es-CR"/>
        </w:rPr>
        <w:t xml:space="preserve"> </w:t>
      </w:r>
      <w:r w:rsidRPr="004E2616">
        <w:rPr>
          <w:rFonts w:ascii="Times New Roman" w:eastAsia="Times New Roman" w:hAnsi="Times New Roman" w:cs="Times New Roman"/>
          <w:bCs/>
          <w:sz w:val="24"/>
          <w:szCs w:val="24"/>
          <w:lang w:val="en-US" w:eastAsia="es-CR"/>
        </w:rPr>
        <w:t>M</w:t>
      </w:r>
      <w:r>
        <w:rPr>
          <w:rFonts w:ascii="Times New Roman" w:eastAsia="Times New Roman" w:hAnsi="Times New Roman" w:cs="Times New Roman"/>
          <w:bCs/>
          <w:sz w:val="24"/>
          <w:szCs w:val="24"/>
          <w:lang w:val="en-US" w:eastAsia="es-CR"/>
        </w:rPr>
        <w:t>.</w:t>
      </w:r>
      <w:r w:rsidRPr="004E2616">
        <w:rPr>
          <w:rFonts w:ascii="Times New Roman" w:eastAsia="Times New Roman" w:hAnsi="Times New Roman" w:cs="Times New Roman"/>
          <w:bCs/>
          <w:sz w:val="24"/>
          <w:szCs w:val="24"/>
          <w:lang w:val="en-US" w:eastAsia="es-CR"/>
        </w:rPr>
        <w:t xml:space="preserve"> (1984)</w:t>
      </w:r>
      <w:r>
        <w:rPr>
          <w:rFonts w:ascii="Times New Roman" w:eastAsia="Times New Roman" w:hAnsi="Times New Roman" w:cs="Times New Roman"/>
          <w:bCs/>
          <w:sz w:val="24"/>
          <w:szCs w:val="24"/>
          <w:lang w:val="en-US" w:eastAsia="es-CR"/>
        </w:rPr>
        <w:t>.</w:t>
      </w:r>
      <w:r w:rsidRPr="004E2616">
        <w:rPr>
          <w:rFonts w:ascii="Times New Roman" w:eastAsia="Times New Roman" w:hAnsi="Times New Roman" w:cs="Times New Roman"/>
          <w:bCs/>
          <w:sz w:val="24"/>
          <w:szCs w:val="24"/>
          <w:lang w:val="en-US" w:eastAsia="es-CR"/>
        </w:rPr>
        <w:t xml:space="preserve"> The Palmer Drought Severity Index: Limitations and Assumptions. </w:t>
      </w:r>
      <w:r w:rsidRPr="004E2616">
        <w:rPr>
          <w:rFonts w:ascii="Times New Roman" w:eastAsia="Times New Roman" w:hAnsi="Times New Roman" w:cs="Times New Roman"/>
          <w:bCs/>
          <w:i/>
          <w:sz w:val="24"/>
          <w:szCs w:val="24"/>
          <w:lang w:val="en-US" w:eastAsia="es-CR"/>
        </w:rPr>
        <w:t>Journal of Applied Meteorology</w:t>
      </w:r>
      <w:r>
        <w:rPr>
          <w:rFonts w:ascii="Times New Roman" w:eastAsia="Times New Roman" w:hAnsi="Times New Roman" w:cs="Times New Roman"/>
          <w:bCs/>
          <w:i/>
          <w:sz w:val="24"/>
          <w:szCs w:val="24"/>
          <w:lang w:val="en-US" w:eastAsia="es-CR"/>
        </w:rPr>
        <w:t>.</w:t>
      </w:r>
      <w:r w:rsidRPr="004E2616">
        <w:rPr>
          <w:rFonts w:ascii="Times New Roman" w:eastAsia="Times New Roman" w:hAnsi="Times New Roman" w:cs="Times New Roman"/>
          <w:bCs/>
          <w:sz w:val="24"/>
          <w:szCs w:val="24"/>
          <w:lang w:val="en-US" w:eastAsia="es-CR"/>
        </w:rPr>
        <w:t xml:space="preserve"> 23</w:t>
      </w:r>
      <w:r>
        <w:rPr>
          <w:rFonts w:ascii="Times New Roman" w:eastAsia="Times New Roman" w:hAnsi="Times New Roman" w:cs="Times New Roman"/>
          <w:bCs/>
          <w:sz w:val="24"/>
          <w:szCs w:val="24"/>
          <w:lang w:val="en-US" w:eastAsia="es-CR"/>
        </w:rPr>
        <w:t>,</w:t>
      </w:r>
      <w:r w:rsidRPr="004E2616">
        <w:rPr>
          <w:rFonts w:ascii="Times New Roman" w:eastAsia="Times New Roman" w:hAnsi="Times New Roman" w:cs="Times New Roman"/>
          <w:bCs/>
          <w:sz w:val="24"/>
          <w:szCs w:val="24"/>
          <w:lang w:val="en-US" w:eastAsia="es-CR"/>
        </w:rPr>
        <w:t xml:space="preserve"> 1100-1109.</w:t>
      </w:r>
      <w:r w:rsidR="00B360D7">
        <w:rPr>
          <w:rFonts w:ascii="Times New Roman" w:eastAsia="Times New Roman" w:hAnsi="Times New Roman" w:cs="Times New Roman"/>
          <w:bCs/>
          <w:sz w:val="24"/>
          <w:szCs w:val="24"/>
          <w:lang w:val="en-US" w:eastAsia="es-CR"/>
        </w:rPr>
        <w:t xml:space="preserve"> </w:t>
      </w:r>
      <w:hyperlink r:id="rId21" w:tgtFrame="_blank" w:history="1">
        <w:r w:rsidR="00B360D7" w:rsidRPr="005113EE">
          <w:rPr>
            <w:rStyle w:val="Hipervnculo"/>
            <w:rFonts w:ascii="Times New Roman" w:hAnsi="Times New Roman" w:cs="Times New Roman"/>
            <w:sz w:val="24"/>
            <w:szCs w:val="24"/>
            <w:u w:val="none"/>
            <w:lang w:val="en-US"/>
          </w:rPr>
          <w:t>https://doi.org/10.1175/1520-0450(1984)023&lt;1100:TPDSIL&gt;2.0.CO;2</w:t>
        </w:r>
      </w:hyperlink>
    </w:p>
    <w:p w14:paraId="235A4DFD" w14:textId="77777777" w:rsidR="00816201" w:rsidRPr="004E2616" w:rsidRDefault="00816201" w:rsidP="005113EE">
      <w:pPr>
        <w:spacing w:after="0" w:line="240" w:lineRule="auto"/>
        <w:ind w:left="567" w:hanging="567"/>
        <w:jc w:val="both"/>
        <w:rPr>
          <w:rFonts w:ascii="Times New Roman" w:eastAsia="Times New Roman" w:hAnsi="Times New Roman" w:cs="Times New Roman"/>
          <w:bCs/>
          <w:sz w:val="24"/>
          <w:szCs w:val="24"/>
          <w:lang w:val="en-US" w:eastAsia="es-CR"/>
        </w:rPr>
      </w:pPr>
    </w:p>
    <w:p w14:paraId="5A6E98EF" w14:textId="6BD7F26B" w:rsidR="00785A2A" w:rsidRDefault="00785A2A" w:rsidP="005113EE">
      <w:pPr>
        <w:spacing w:after="0" w:line="240" w:lineRule="auto"/>
        <w:ind w:left="567" w:hanging="567"/>
        <w:jc w:val="both"/>
        <w:rPr>
          <w:rFonts w:ascii="Times New Roman" w:eastAsia="Times New Roman" w:hAnsi="Times New Roman" w:cs="Times New Roman"/>
          <w:sz w:val="24"/>
          <w:szCs w:val="24"/>
          <w:lang w:val="en-US" w:eastAsia="es-CR"/>
        </w:rPr>
      </w:pPr>
      <w:r w:rsidRPr="004E2616">
        <w:rPr>
          <w:rFonts w:ascii="Times New Roman" w:eastAsia="Times New Roman" w:hAnsi="Times New Roman" w:cs="Times New Roman"/>
          <w:sz w:val="24"/>
          <w:szCs w:val="24"/>
          <w:lang w:val="en-US" w:eastAsia="es-CR"/>
        </w:rPr>
        <w:t>Barber</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C</w:t>
      </w:r>
      <w:r>
        <w:rPr>
          <w:rFonts w:ascii="Times New Roman" w:eastAsia="Times New Roman" w:hAnsi="Times New Roman" w:cs="Times New Roman"/>
          <w:sz w:val="24"/>
          <w:szCs w:val="24"/>
          <w:lang w:val="en-US" w:eastAsia="es-CR"/>
        </w:rPr>
        <w:t>.</w:t>
      </w:r>
      <w:r w:rsidR="00E16F9D">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B</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w:t>
      </w:r>
      <w:proofErr w:type="spellStart"/>
      <w:r w:rsidRPr="004E2616">
        <w:rPr>
          <w:rFonts w:ascii="Times New Roman" w:eastAsia="Times New Roman" w:hAnsi="Times New Roman" w:cs="Times New Roman"/>
          <w:sz w:val="24"/>
          <w:szCs w:val="24"/>
          <w:lang w:val="en-US" w:eastAsia="es-CR"/>
        </w:rPr>
        <w:t>Dobkin</w:t>
      </w:r>
      <w:proofErr w:type="spellEnd"/>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D</w:t>
      </w:r>
      <w:r>
        <w:rPr>
          <w:rFonts w:ascii="Times New Roman" w:eastAsia="Times New Roman" w:hAnsi="Times New Roman" w:cs="Times New Roman"/>
          <w:sz w:val="24"/>
          <w:szCs w:val="24"/>
          <w:lang w:val="en-US" w:eastAsia="es-CR"/>
        </w:rPr>
        <w:t>.</w:t>
      </w:r>
      <w:r w:rsidR="00E16F9D">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P</w:t>
      </w:r>
      <w:r>
        <w:rPr>
          <w:rFonts w:ascii="Times New Roman" w:eastAsia="Times New Roman" w:hAnsi="Times New Roman" w:cs="Times New Roman"/>
          <w:sz w:val="24"/>
          <w:szCs w:val="24"/>
          <w:lang w:val="en-US" w:eastAsia="es-CR"/>
        </w:rPr>
        <w:t>. y</w:t>
      </w:r>
      <w:r w:rsidRPr="004E2616">
        <w:rPr>
          <w:rFonts w:ascii="Times New Roman" w:eastAsia="Times New Roman" w:hAnsi="Times New Roman" w:cs="Times New Roman"/>
          <w:sz w:val="24"/>
          <w:szCs w:val="24"/>
          <w:lang w:val="en-US" w:eastAsia="es-CR"/>
        </w:rPr>
        <w:t xml:space="preserve"> </w:t>
      </w:r>
      <w:proofErr w:type="spellStart"/>
      <w:r w:rsidRPr="004E2616">
        <w:rPr>
          <w:rFonts w:ascii="Times New Roman" w:eastAsia="Times New Roman" w:hAnsi="Times New Roman" w:cs="Times New Roman"/>
          <w:sz w:val="24"/>
          <w:szCs w:val="24"/>
          <w:lang w:val="en-US" w:eastAsia="es-CR"/>
        </w:rPr>
        <w:t>Huhdanpaa</w:t>
      </w:r>
      <w:proofErr w:type="spellEnd"/>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H</w:t>
      </w:r>
      <w:r>
        <w:rPr>
          <w:rFonts w:ascii="Times New Roman" w:eastAsia="Times New Roman" w:hAnsi="Times New Roman" w:cs="Times New Roman"/>
          <w:sz w:val="24"/>
          <w:szCs w:val="24"/>
          <w:lang w:val="en-US" w:eastAsia="es-CR"/>
        </w:rPr>
        <w:t>.</w:t>
      </w:r>
      <w:r w:rsidR="00E16F9D">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T</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(1996)</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The </w:t>
      </w:r>
      <w:proofErr w:type="spellStart"/>
      <w:r w:rsidRPr="004E2616">
        <w:rPr>
          <w:rFonts w:ascii="Times New Roman" w:eastAsia="Times New Roman" w:hAnsi="Times New Roman" w:cs="Times New Roman"/>
          <w:sz w:val="24"/>
          <w:szCs w:val="24"/>
          <w:lang w:val="en-US" w:eastAsia="es-CR"/>
        </w:rPr>
        <w:t>Quickhull</w:t>
      </w:r>
      <w:proofErr w:type="spellEnd"/>
      <w:r w:rsidRPr="004E2616">
        <w:rPr>
          <w:rFonts w:ascii="Times New Roman" w:eastAsia="Times New Roman" w:hAnsi="Times New Roman" w:cs="Times New Roman"/>
          <w:sz w:val="24"/>
          <w:szCs w:val="24"/>
          <w:lang w:val="en-US" w:eastAsia="es-CR"/>
        </w:rPr>
        <w:t xml:space="preserve"> Algorithm for Convex Hulls. </w:t>
      </w:r>
      <w:r w:rsidRPr="004E2616">
        <w:rPr>
          <w:rFonts w:ascii="Times New Roman" w:eastAsia="Times New Roman" w:hAnsi="Times New Roman" w:cs="Times New Roman"/>
          <w:i/>
          <w:sz w:val="24"/>
          <w:szCs w:val="24"/>
          <w:lang w:val="en-US" w:eastAsia="es-CR"/>
        </w:rPr>
        <w:t>ACM Transactions on Mathematical Software</w:t>
      </w:r>
      <w:r>
        <w:rPr>
          <w:rFonts w:ascii="Times New Roman" w:eastAsia="Times New Roman" w:hAnsi="Times New Roman" w:cs="Times New Roman"/>
          <w:i/>
          <w:sz w:val="24"/>
          <w:szCs w:val="24"/>
          <w:lang w:val="en-US" w:eastAsia="es-CR"/>
        </w:rPr>
        <w:t>.</w:t>
      </w:r>
      <w:r w:rsidRPr="004E2616">
        <w:rPr>
          <w:rFonts w:ascii="Times New Roman" w:eastAsia="Times New Roman" w:hAnsi="Times New Roman" w:cs="Times New Roman"/>
          <w:sz w:val="24"/>
          <w:szCs w:val="24"/>
          <w:lang w:val="en-US" w:eastAsia="es-CR"/>
        </w:rPr>
        <w:t xml:space="preserve"> 22</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469-483.</w:t>
      </w:r>
      <w:r w:rsidR="00B360D7">
        <w:rPr>
          <w:rFonts w:ascii="Times New Roman" w:eastAsia="Times New Roman" w:hAnsi="Times New Roman" w:cs="Times New Roman"/>
          <w:sz w:val="24"/>
          <w:szCs w:val="24"/>
          <w:lang w:val="en-US" w:eastAsia="es-CR"/>
        </w:rPr>
        <w:t xml:space="preserve"> </w:t>
      </w:r>
      <w:hyperlink r:id="rId22" w:tgtFrame="_blank" w:history="1">
        <w:r w:rsidR="00B360D7" w:rsidRPr="005113EE">
          <w:rPr>
            <w:rStyle w:val="Hipervnculo"/>
            <w:rFonts w:ascii="Times New Roman" w:hAnsi="Times New Roman" w:cs="Times New Roman"/>
            <w:sz w:val="24"/>
            <w:szCs w:val="24"/>
            <w:u w:val="none"/>
            <w:lang w:val="en-US"/>
          </w:rPr>
          <w:t>https://doi.org/10.1145/235815.235821</w:t>
        </w:r>
      </w:hyperlink>
    </w:p>
    <w:p w14:paraId="5FEDE13D" w14:textId="77777777" w:rsidR="00816201" w:rsidRPr="004E2616" w:rsidRDefault="00816201" w:rsidP="005113EE">
      <w:pPr>
        <w:spacing w:after="0" w:line="240" w:lineRule="auto"/>
        <w:ind w:left="567" w:hanging="567"/>
        <w:jc w:val="both"/>
        <w:rPr>
          <w:rFonts w:ascii="Times New Roman" w:eastAsia="Times New Roman" w:hAnsi="Times New Roman" w:cs="Times New Roman"/>
          <w:sz w:val="24"/>
          <w:szCs w:val="24"/>
          <w:lang w:val="en-US" w:eastAsia="es-CR"/>
        </w:rPr>
      </w:pPr>
    </w:p>
    <w:p w14:paraId="43E6C7E3" w14:textId="41C2437F" w:rsidR="00785A2A" w:rsidRPr="005113EE" w:rsidRDefault="00785A2A" w:rsidP="005113EE">
      <w:pPr>
        <w:spacing w:after="0" w:line="240" w:lineRule="auto"/>
        <w:ind w:left="567" w:hanging="567"/>
        <w:jc w:val="both"/>
        <w:rPr>
          <w:rFonts w:ascii="Times New Roman" w:hAnsi="Times New Roman" w:cs="Times New Roman"/>
          <w:sz w:val="24"/>
          <w:szCs w:val="24"/>
        </w:rPr>
      </w:pPr>
      <w:proofErr w:type="spellStart"/>
      <w:r w:rsidRPr="004E2616">
        <w:rPr>
          <w:rFonts w:ascii="Times New Roman" w:eastAsia="Times New Roman" w:hAnsi="Times New Roman" w:cs="Times New Roman"/>
          <w:bCs/>
          <w:sz w:val="24"/>
          <w:szCs w:val="24"/>
          <w:lang w:val="en-US"/>
        </w:rPr>
        <w:t>Bayissa</w:t>
      </w:r>
      <w:proofErr w:type="spellEnd"/>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Y</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Tadesse</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T</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Svoboda</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M</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Wardlow</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B</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Poulsen</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C</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w:t>
      </w:r>
      <w:proofErr w:type="spellStart"/>
      <w:r w:rsidRPr="004E2616">
        <w:rPr>
          <w:rFonts w:ascii="Times New Roman" w:eastAsia="Times New Roman" w:hAnsi="Times New Roman" w:cs="Times New Roman"/>
          <w:bCs/>
          <w:sz w:val="24"/>
          <w:szCs w:val="24"/>
          <w:lang w:val="en-US"/>
        </w:rPr>
        <w:t>Swigart</w:t>
      </w:r>
      <w:proofErr w:type="spellEnd"/>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J</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y</w:t>
      </w:r>
      <w:r w:rsidRPr="004E2616">
        <w:rPr>
          <w:rFonts w:ascii="Times New Roman" w:eastAsia="Times New Roman" w:hAnsi="Times New Roman" w:cs="Times New Roman"/>
          <w:bCs/>
          <w:sz w:val="24"/>
          <w:szCs w:val="24"/>
          <w:lang w:val="en-US"/>
        </w:rPr>
        <w:t xml:space="preserve"> Van Alden</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S</w:t>
      </w:r>
      <w:r>
        <w:rPr>
          <w:rFonts w:ascii="Times New Roman" w:eastAsia="Times New Roman" w:hAnsi="Times New Roman" w:cs="Times New Roman"/>
          <w:bCs/>
          <w:sz w:val="24"/>
          <w:szCs w:val="24"/>
          <w:lang w:val="en-US"/>
        </w:rPr>
        <w:t xml:space="preserve">. </w:t>
      </w:r>
      <w:r w:rsidRPr="004E2616">
        <w:rPr>
          <w:rFonts w:ascii="Times New Roman" w:eastAsia="Times New Roman" w:hAnsi="Times New Roman" w:cs="Times New Roman"/>
          <w:bCs/>
          <w:sz w:val="24"/>
          <w:szCs w:val="24"/>
          <w:lang w:val="en-US"/>
        </w:rPr>
        <w:t>(2018)</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w:t>
      </w:r>
      <w:r w:rsidRPr="005113EE">
        <w:rPr>
          <w:rFonts w:ascii="Times New Roman" w:hAnsi="Times New Roman" w:cs="Times New Roman"/>
          <w:i/>
          <w:sz w:val="24"/>
          <w:szCs w:val="24"/>
          <w:lang w:val="en-US"/>
        </w:rPr>
        <w:t>Developing a satellite-based combined drought indicator to monitor agricultural drought: a case study for Ethiopia</w:t>
      </w:r>
      <w:r w:rsidR="00E16F9D">
        <w:rPr>
          <w:rFonts w:ascii="Times New Roman" w:hAnsi="Times New Roman" w:cs="Times New Roman"/>
          <w:sz w:val="24"/>
          <w:szCs w:val="24"/>
          <w:lang w:val="en-US"/>
        </w:rPr>
        <w:t>.</w:t>
      </w:r>
      <w:r w:rsidR="00E16F9D" w:rsidRPr="004E2616">
        <w:rPr>
          <w:rFonts w:ascii="Times New Roman" w:hAnsi="Times New Roman" w:cs="Times New Roman"/>
          <w:sz w:val="24"/>
          <w:szCs w:val="24"/>
          <w:lang w:val="en-US"/>
        </w:rPr>
        <w:t xml:space="preserve"> </w:t>
      </w:r>
      <w:proofErr w:type="spellStart"/>
      <w:r w:rsidRPr="005113EE">
        <w:rPr>
          <w:rFonts w:ascii="Times New Roman" w:hAnsi="Times New Roman" w:cs="Times New Roman"/>
          <w:sz w:val="24"/>
          <w:szCs w:val="24"/>
        </w:rPr>
        <w:t>GIScience</w:t>
      </w:r>
      <w:proofErr w:type="spellEnd"/>
      <w:r w:rsidRPr="005113EE">
        <w:rPr>
          <w:rFonts w:ascii="Times New Roman" w:hAnsi="Times New Roman" w:cs="Times New Roman"/>
          <w:sz w:val="24"/>
          <w:szCs w:val="24"/>
        </w:rPr>
        <w:t xml:space="preserve"> &amp; </w:t>
      </w:r>
      <w:proofErr w:type="spellStart"/>
      <w:r w:rsidRPr="005113EE">
        <w:rPr>
          <w:rFonts w:ascii="Times New Roman" w:hAnsi="Times New Roman" w:cs="Times New Roman"/>
          <w:sz w:val="24"/>
          <w:szCs w:val="24"/>
        </w:rPr>
        <w:t>Remote</w:t>
      </w:r>
      <w:proofErr w:type="spellEnd"/>
      <w:r w:rsidRPr="005113EE">
        <w:rPr>
          <w:rFonts w:ascii="Times New Roman" w:hAnsi="Times New Roman" w:cs="Times New Roman"/>
          <w:sz w:val="24"/>
          <w:szCs w:val="24"/>
        </w:rPr>
        <w:t xml:space="preserve"> </w:t>
      </w:r>
      <w:proofErr w:type="spellStart"/>
      <w:r w:rsidRPr="005113EE">
        <w:rPr>
          <w:rFonts w:ascii="Times New Roman" w:hAnsi="Times New Roman" w:cs="Times New Roman"/>
          <w:sz w:val="24"/>
          <w:szCs w:val="24"/>
        </w:rPr>
        <w:t>Sensing</w:t>
      </w:r>
      <w:proofErr w:type="spellEnd"/>
      <w:r w:rsidR="00E16F9D" w:rsidRPr="005113EE">
        <w:rPr>
          <w:rFonts w:ascii="Times New Roman" w:hAnsi="Times New Roman" w:cs="Times New Roman"/>
          <w:sz w:val="24"/>
          <w:szCs w:val="24"/>
        </w:rPr>
        <w:t xml:space="preserve">. </w:t>
      </w:r>
      <w:hyperlink r:id="rId23" w:history="1">
        <w:r w:rsidR="00816201" w:rsidRPr="005113EE">
          <w:rPr>
            <w:rStyle w:val="Hipervnculo"/>
            <w:rFonts w:ascii="Times New Roman" w:hAnsi="Times New Roman" w:cs="Times New Roman"/>
            <w:sz w:val="24"/>
            <w:szCs w:val="24"/>
            <w:u w:val="none"/>
          </w:rPr>
          <w:t>https://doi.org/10.1080/15481603.2018.1552508</w:t>
        </w:r>
      </w:hyperlink>
    </w:p>
    <w:p w14:paraId="078F2A6E" w14:textId="77777777" w:rsidR="00816201" w:rsidRPr="005113EE" w:rsidRDefault="00816201" w:rsidP="005113EE">
      <w:pPr>
        <w:spacing w:after="0" w:line="240" w:lineRule="auto"/>
        <w:ind w:left="567" w:hanging="567"/>
        <w:jc w:val="both"/>
        <w:rPr>
          <w:rFonts w:ascii="Times New Roman" w:hAnsi="Times New Roman" w:cs="Times New Roman"/>
          <w:sz w:val="24"/>
          <w:szCs w:val="24"/>
        </w:rPr>
      </w:pPr>
    </w:p>
    <w:p w14:paraId="1A5B8512" w14:textId="77777777" w:rsidR="00785A2A" w:rsidRDefault="00785A2A" w:rsidP="005113EE">
      <w:pPr>
        <w:spacing w:after="0" w:line="240" w:lineRule="auto"/>
        <w:ind w:left="567" w:hanging="567"/>
        <w:jc w:val="both"/>
        <w:rPr>
          <w:rFonts w:ascii="Times New Roman" w:hAnsi="Times New Roman" w:cs="Times New Roman"/>
          <w:sz w:val="24"/>
          <w:szCs w:val="24"/>
        </w:rPr>
      </w:pPr>
      <w:r w:rsidRPr="004E2616">
        <w:rPr>
          <w:rFonts w:ascii="Times New Roman" w:hAnsi="Times New Roman" w:cs="Times New Roman"/>
          <w:sz w:val="24"/>
          <w:szCs w:val="24"/>
        </w:rPr>
        <w:t>Calvo-Solano</w:t>
      </w:r>
      <w:r>
        <w:rPr>
          <w:rFonts w:ascii="Times New Roman" w:hAnsi="Times New Roman" w:cs="Times New Roman"/>
          <w:sz w:val="24"/>
          <w:szCs w:val="24"/>
        </w:rPr>
        <w:t>,</w:t>
      </w:r>
      <w:r w:rsidRPr="004E2616">
        <w:rPr>
          <w:rFonts w:ascii="Times New Roman" w:hAnsi="Times New Roman" w:cs="Times New Roman"/>
          <w:sz w:val="24"/>
          <w:szCs w:val="24"/>
        </w:rPr>
        <w:t xml:space="preserve"> O</w:t>
      </w:r>
      <w:r>
        <w:rPr>
          <w:rFonts w:ascii="Times New Roman" w:hAnsi="Times New Roman" w:cs="Times New Roman"/>
          <w:sz w:val="24"/>
          <w:szCs w:val="24"/>
        </w:rPr>
        <w:t>.,</w:t>
      </w:r>
      <w:r w:rsidRPr="004E2616">
        <w:rPr>
          <w:rFonts w:ascii="Times New Roman" w:hAnsi="Times New Roman" w:cs="Times New Roman"/>
          <w:sz w:val="24"/>
          <w:szCs w:val="24"/>
        </w:rPr>
        <w:t xml:space="preserve"> Quesada</w:t>
      </w:r>
      <w:r>
        <w:rPr>
          <w:rFonts w:ascii="Times New Roman" w:hAnsi="Times New Roman" w:cs="Times New Roman"/>
          <w:sz w:val="24"/>
          <w:szCs w:val="24"/>
        </w:rPr>
        <w:t>,</w:t>
      </w:r>
      <w:r w:rsidRPr="004E2616">
        <w:rPr>
          <w:rFonts w:ascii="Times New Roman" w:hAnsi="Times New Roman" w:cs="Times New Roman"/>
          <w:sz w:val="24"/>
          <w:szCs w:val="24"/>
        </w:rPr>
        <w:t xml:space="preserve"> L</w:t>
      </w:r>
      <w:r>
        <w:rPr>
          <w:rFonts w:ascii="Times New Roman" w:hAnsi="Times New Roman" w:cs="Times New Roman"/>
          <w:sz w:val="24"/>
          <w:szCs w:val="24"/>
        </w:rPr>
        <w:t>.,</w:t>
      </w:r>
      <w:r w:rsidRPr="004E2616">
        <w:rPr>
          <w:rFonts w:ascii="Times New Roman" w:hAnsi="Times New Roman" w:cs="Times New Roman"/>
          <w:sz w:val="24"/>
          <w:szCs w:val="24"/>
        </w:rPr>
        <w:t xml:space="preserve"> Hidalgo</w:t>
      </w:r>
      <w:r>
        <w:rPr>
          <w:rFonts w:ascii="Times New Roman" w:hAnsi="Times New Roman" w:cs="Times New Roman"/>
          <w:sz w:val="24"/>
          <w:szCs w:val="24"/>
        </w:rPr>
        <w:t>,</w:t>
      </w:r>
      <w:r w:rsidRPr="004E2616">
        <w:rPr>
          <w:rFonts w:ascii="Times New Roman" w:hAnsi="Times New Roman" w:cs="Times New Roman"/>
          <w:sz w:val="24"/>
          <w:szCs w:val="24"/>
        </w:rPr>
        <w:t xml:space="preserve"> H</w:t>
      </w:r>
      <w:r>
        <w:rPr>
          <w:rFonts w:ascii="Times New Roman" w:hAnsi="Times New Roman" w:cs="Times New Roman"/>
          <w:sz w:val="24"/>
          <w:szCs w:val="24"/>
        </w:rPr>
        <w:t>.</w:t>
      </w:r>
      <w:r w:rsidRPr="004E2616">
        <w:rPr>
          <w:rFonts w:ascii="Times New Roman" w:hAnsi="Times New Roman" w:cs="Times New Roman"/>
          <w:sz w:val="24"/>
          <w:szCs w:val="24"/>
        </w:rPr>
        <w:t xml:space="preserve"> </w:t>
      </w:r>
      <w:r>
        <w:rPr>
          <w:rFonts w:ascii="Times New Roman" w:hAnsi="Times New Roman" w:cs="Times New Roman"/>
          <w:sz w:val="24"/>
          <w:szCs w:val="24"/>
        </w:rPr>
        <w:t>y</w:t>
      </w:r>
      <w:r w:rsidRPr="004E2616">
        <w:rPr>
          <w:rFonts w:ascii="Times New Roman" w:hAnsi="Times New Roman" w:cs="Times New Roman"/>
          <w:sz w:val="24"/>
          <w:szCs w:val="24"/>
        </w:rPr>
        <w:t xml:space="preserve"> </w:t>
      </w:r>
      <w:proofErr w:type="spellStart"/>
      <w:r w:rsidRPr="004E2616">
        <w:rPr>
          <w:rFonts w:ascii="Times New Roman" w:hAnsi="Times New Roman" w:cs="Times New Roman"/>
          <w:sz w:val="24"/>
          <w:szCs w:val="24"/>
        </w:rPr>
        <w:t>Gotlieb</w:t>
      </w:r>
      <w:proofErr w:type="spellEnd"/>
      <w:r>
        <w:rPr>
          <w:rFonts w:ascii="Times New Roman" w:hAnsi="Times New Roman" w:cs="Times New Roman"/>
          <w:sz w:val="24"/>
          <w:szCs w:val="24"/>
        </w:rPr>
        <w:t>,</w:t>
      </w:r>
      <w:r w:rsidRPr="004E2616">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4E2616">
        <w:rPr>
          <w:rFonts w:ascii="Times New Roman" w:hAnsi="Times New Roman" w:cs="Times New Roman"/>
          <w:sz w:val="24"/>
          <w:szCs w:val="24"/>
        </w:rPr>
        <w:t>(2018)</w:t>
      </w:r>
      <w:r>
        <w:rPr>
          <w:rFonts w:ascii="Times New Roman" w:hAnsi="Times New Roman" w:cs="Times New Roman"/>
          <w:sz w:val="24"/>
          <w:szCs w:val="24"/>
        </w:rPr>
        <w:t>.</w:t>
      </w:r>
      <w:r w:rsidRPr="004E2616">
        <w:rPr>
          <w:rFonts w:ascii="Times New Roman" w:hAnsi="Times New Roman" w:cs="Times New Roman"/>
          <w:sz w:val="24"/>
          <w:szCs w:val="24"/>
        </w:rPr>
        <w:t xml:space="preserve"> Impactos de la sequía en la agricultura y la ganadería como un indicador de la seguridad alimentaria en el Corredor Seco Centroamericano: revisión bibliográfica. </w:t>
      </w:r>
      <w:r w:rsidRPr="004E2616">
        <w:rPr>
          <w:rFonts w:ascii="Times New Roman" w:hAnsi="Times New Roman" w:cs="Times New Roman"/>
          <w:i/>
          <w:sz w:val="24"/>
          <w:szCs w:val="24"/>
        </w:rPr>
        <w:t>Revista Agronomía Mesoamericana</w:t>
      </w:r>
      <w:r>
        <w:rPr>
          <w:rFonts w:ascii="Times New Roman" w:hAnsi="Times New Roman" w:cs="Times New Roman"/>
          <w:i/>
          <w:sz w:val="24"/>
          <w:szCs w:val="24"/>
        </w:rPr>
        <w:t>.</w:t>
      </w:r>
      <w:r w:rsidRPr="004E2616">
        <w:rPr>
          <w:rFonts w:ascii="Times New Roman" w:hAnsi="Times New Roman" w:cs="Times New Roman"/>
          <w:i/>
          <w:sz w:val="24"/>
          <w:szCs w:val="24"/>
        </w:rPr>
        <w:t xml:space="preserve"> 29</w:t>
      </w:r>
      <w:r>
        <w:rPr>
          <w:rFonts w:ascii="Times New Roman" w:hAnsi="Times New Roman" w:cs="Times New Roman"/>
          <w:i/>
          <w:sz w:val="24"/>
          <w:szCs w:val="24"/>
        </w:rPr>
        <w:t>,</w:t>
      </w:r>
      <w:r>
        <w:rPr>
          <w:rFonts w:ascii="Times New Roman" w:hAnsi="Times New Roman" w:cs="Times New Roman"/>
          <w:sz w:val="24"/>
          <w:szCs w:val="24"/>
        </w:rPr>
        <w:t xml:space="preserve"> </w:t>
      </w:r>
      <w:r w:rsidRPr="004E2616">
        <w:rPr>
          <w:rFonts w:ascii="Times New Roman" w:hAnsi="Times New Roman" w:cs="Times New Roman"/>
          <w:sz w:val="24"/>
          <w:szCs w:val="24"/>
        </w:rPr>
        <w:t>695-709</w:t>
      </w:r>
      <w:r>
        <w:rPr>
          <w:rFonts w:ascii="Times New Roman" w:hAnsi="Times New Roman" w:cs="Times New Roman"/>
          <w:sz w:val="24"/>
          <w:szCs w:val="24"/>
        </w:rPr>
        <w:t>.</w:t>
      </w:r>
      <w:r w:rsidR="00B360D7">
        <w:rPr>
          <w:rFonts w:ascii="Times New Roman" w:hAnsi="Times New Roman" w:cs="Times New Roman"/>
          <w:sz w:val="24"/>
          <w:szCs w:val="24"/>
        </w:rPr>
        <w:t xml:space="preserve"> </w:t>
      </w:r>
      <w:hyperlink r:id="rId24" w:tgtFrame="_blank" w:history="1">
        <w:r w:rsidR="00B360D7" w:rsidRPr="005113EE">
          <w:rPr>
            <w:rStyle w:val="Hipervnculo"/>
            <w:rFonts w:ascii="Times New Roman" w:hAnsi="Times New Roman" w:cs="Times New Roman"/>
            <w:sz w:val="24"/>
            <w:szCs w:val="24"/>
            <w:u w:val="none"/>
          </w:rPr>
          <w:t>https://doi.org/10.15517/ma.v29i3.30828</w:t>
        </w:r>
      </w:hyperlink>
    </w:p>
    <w:p w14:paraId="440CC57A" w14:textId="77777777" w:rsidR="00816201" w:rsidRPr="004E2616" w:rsidRDefault="00816201" w:rsidP="005113EE">
      <w:pPr>
        <w:spacing w:after="0" w:line="240" w:lineRule="auto"/>
        <w:ind w:left="567" w:hanging="567"/>
        <w:jc w:val="both"/>
        <w:rPr>
          <w:rFonts w:ascii="Times New Roman" w:hAnsi="Times New Roman" w:cs="Times New Roman"/>
          <w:sz w:val="24"/>
          <w:szCs w:val="24"/>
        </w:rPr>
      </w:pPr>
    </w:p>
    <w:p w14:paraId="3900AD2A" w14:textId="54A429D7" w:rsidR="00785A2A" w:rsidRDefault="00785A2A" w:rsidP="005113EE">
      <w:pPr>
        <w:spacing w:after="0" w:line="240" w:lineRule="auto"/>
        <w:ind w:left="567" w:hanging="567"/>
        <w:jc w:val="both"/>
        <w:rPr>
          <w:rFonts w:ascii="Times New Roman" w:hAnsi="Times New Roman" w:cs="Times New Roman"/>
          <w:sz w:val="24"/>
          <w:szCs w:val="24"/>
        </w:rPr>
      </w:pPr>
      <w:r w:rsidRPr="004E2616">
        <w:rPr>
          <w:rFonts w:ascii="Times New Roman" w:hAnsi="Times New Roman" w:cs="Times New Roman"/>
          <w:sz w:val="24"/>
          <w:szCs w:val="24"/>
        </w:rPr>
        <w:lastRenderedPageBreak/>
        <w:t>CCAD (Comisión Centroamericana de Ambiente y Desarrollo)</w:t>
      </w:r>
      <w:r w:rsidR="009C03FA">
        <w:rPr>
          <w:rFonts w:ascii="Times New Roman" w:hAnsi="Times New Roman" w:cs="Times New Roman"/>
          <w:sz w:val="24"/>
          <w:szCs w:val="24"/>
        </w:rPr>
        <w:t>.</w:t>
      </w:r>
      <w:r w:rsidRPr="004E2616">
        <w:rPr>
          <w:rFonts w:ascii="Times New Roman" w:hAnsi="Times New Roman" w:cs="Times New Roman"/>
          <w:sz w:val="24"/>
          <w:szCs w:val="24"/>
        </w:rPr>
        <w:t xml:space="preserve"> </w:t>
      </w:r>
      <w:r>
        <w:rPr>
          <w:rFonts w:ascii="Times New Roman" w:hAnsi="Times New Roman" w:cs="Times New Roman"/>
          <w:sz w:val="24"/>
          <w:szCs w:val="24"/>
        </w:rPr>
        <w:t>(</w:t>
      </w:r>
      <w:r w:rsidRPr="004E2616">
        <w:rPr>
          <w:rFonts w:ascii="Times New Roman" w:hAnsi="Times New Roman" w:cs="Times New Roman"/>
          <w:sz w:val="24"/>
          <w:szCs w:val="24"/>
        </w:rPr>
        <w:t>2011</w:t>
      </w:r>
      <w:r>
        <w:rPr>
          <w:rFonts w:ascii="Times New Roman" w:hAnsi="Times New Roman" w:cs="Times New Roman"/>
          <w:sz w:val="24"/>
          <w:szCs w:val="24"/>
        </w:rPr>
        <w:t>)</w:t>
      </w:r>
      <w:r w:rsidRPr="004E2616">
        <w:rPr>
          <w:rFonts w:ascii="Times New Roman" w:hAnsi="Times New Roman" w:cs="Times New Roman"/>
          <w:sz w:val="24"/>
          <w:szCs w:val="24"/>
        </w:rPr>
        <w:t xml:space="preserve">. Atlas centroamericano </w:t>
      </w:r>
      <w:r>
        <w:rPr>
          <w:rFonts w:ascii="Times New Roman" w:hAnsi="Times New Roman" w:cs="Times New Roman"/>
          <w:sz w:val="24"/>
          <w:szCs w:val="24"/>
        </w:rPr>
        <w:t xml:space="preserve">  </w:t>
      </w:r>
      <w:r w:rsidRPr="004E2616">
        <w:rPr>
          <w:rFonts w:ascii="Times New Roman" w:hAnsi="Times New Roman" w:cs="Times New Roman"/>
          <w:sz w:val="24"/>
          <w:szCs w:val="24"/>
        </w:rPr>
        <w:t xml:space="preserve">para la gestión sostenible del territorio. </w:t>
      </w:r>
      <w:r>
        <w:rPr>
          <w:rFonts w:ascii="Times New Roman" w:hAnsi="Times New Roman" w:cs="Times New Roman"/>
          <w:sz w:val="24"/>
          <w:szCs w:val="24"/>
        </w:rPr>
        <w:t xml:space="preserve">Recuperado de: </w:t>
      </w:r>
      <w:hyperlink r:id="rId25" w:history="1">
        <w:r w:rsidRPr="005113EE">
          <w:rPr>
            <w:rStyle w:val="Hipervnculo"/>
            <w:rFonts w:ascii="Times New Roman" w:hAnsi="Times New Roman" w:cs="Times New Roman"/>
            <w:sz w:val="24"/>
            <w:szCs w:val="24"/>
            <w:u w:val="none"/>
          </w:rPr>
          <w:t>https://issuu.com/cathalac/docs/atlas_prevda</w:t>
        </w:r>
      </w:hyperlink>
    </w:p>
    <w:p w14:paraId="6A0007E9" w14:textId="77777777" w:rsidR="00816201" w:rsidRPr="00B5697E" w:rsidRDefault="00816201" w:rsidP="005113EE">
      <w:pPr>
        <w:spacing w:after="0" w:line="240" w:lineRule="auto"/>
        <w:ind w:left="567" w:hanging="567"/>
        <w:jc w:val="both"/>
        <w:rPr>
          <w:rFonts w:ascii="Times New Roman" w:hAnsi="Times New Roman" w:cs="Times New Roman"/>
          <w:sz w:val="24"/>
          <w:szCs w:val="24"/>
        </w:rPr>
      </w:pPr>
    </w:p>
    <w:p w14:paraId="1E3C65D1" w14:textId="38E5FA9E" w:rsidR="00785A2A" w:rsidRDefault="00785A2A" w:rsidP="005113EE">
      <w:pPr>
        <w:spacing w:after="0" w:line="240" w:lineRule="auto"/>
        <w:ind w:left="567" w:hanging="567"/>
        <w:jc w:val="both"/>
        <w:rPr>
          <w:rStyle w:val="Hipervnculo"/>
          <w:rFonts w:ascii="Times New Roman" w:hAnsi="Times New Roman" w:cs="Times New Roman"/>
          <w:sz w:val="24"/>
          <w:szCs w:val="24"/>
          <w:lang w:val="fr-FR"/>
        </w:rPr>
      </w:pPr>
      <w:proofErr w:type="spellStart"/>
      <w:r w:rsidRPr="005113EE">
        <w:rPr>
          <w:rFonts w:ascii="Times New Roman" w:eastAsia="Times New Roman" w:hAnsi="Times New Roman" w:cs="Times New Roman"/>
          <w:sz w:val="24"/>
          <w:szCs w:val="24"/>
          <w:lang w:eastAsia="es-CR"/>
        </w:rPr>
        <w:t>Dai</w:t>
      </w:r>
      <w:proofErr w:type="spellEnd"/>
      <w:r w:rsidRPr="005113EE">
        <w:rPr>
          <w:rFonts w:ascii="Times New Roman" w:eastAsia="Times New Roman" w:hAnsi="Times New Roman" w:cs="Times New Roman"/>
          <w:sz w:val="24"/>
          <w:szCs w:val="24"/>
          <w:lang w:eastAsia="es-CR"/>
        </w:rPr>
        <w:t xml:space="preserve">, A. (2011). </w:t>
      </w:r>
      <w:r w:rsidRPr="004E2616">
        <w:rPr>
          <w:rFonts w:ascii="Times New Roman" w:eastAsia="Times New Roman" w:hAnsi="Times New Roman" w:cs="Times New Roman"/>
          <w:sz w:val="24"/>
          <w:szCs w:val="24"/>
          <w:lang w:val="en-US" w:eastAsia="es-CR"/>
        </w:rPr>
        <w:t xml:space="preserve">Drought under global warming: a review. </w:t>
      </w:r>
      <w:proofErr w:type="spellStart"/>
      <w:r w:rsidRPr="004E2616">
        <w:rPr>
          <w:rFonts w:ascii="Times New Roman" w:eastAsia="Times New Roman" w:hAnsi="Times New Roman" w:cs="Times New Roman"/>
          <w:i/>
          <w:iCs/>
          <w:sz w:val="24"/>
          <w:szCs w:val="24"/>
          <w:lang w:val="fr-FR" w:eastAsia="es-CR"/>
        </w:rPr>
        <w:t>WIREs</w:t>
      </w:r>
      <w:proofErr w:type="spellEnd"/>
      <w:r w:rsidRPr="004E2616">
        <w:rPr>
          <w:rFonts w:ascii="Times New Roman" w:eastAsia="Times New Roman" w:hAnsi="Times New Roman" w:cs="Times New Roman"/>
          <w:i/>
          <w:iCs/>
          <w:sz w:val="24"/>
          <w:szCs w:val="24"/>
          <w:lang w:val="fr-FR" w:eastAsia="es-CR"/>
        </w:rPr>
        <w:t xml:space="preserve"> </w:t>
      </w:r>
      <w:proofErr w:type="spellStart"/>
      <w:r w:rsidRPr="004E2616">
        <w:rPr>
          <w:rFonts w:ascii="Times New Roman" w:eastAsia="Times New Roman" w:hAnsi="Times New Roman" w:cs="Times New Roman"/>
          <w:i/>
          <w:iCs/>
          <w:sz w:val="24"/>
          <w:szCs w:val="24"/>
          <w:lang w:val="fr-FR" w:eastAsia="es-CR"/>
        </w:rPr>
        <w:t>Climate</w:t>
      </w:r>
      <w:proofErr w:type="spellEnd"/>
      <w:r w:rsidRPr="004E2616">
        <w:rPr>
          <w:rFonts w:ascii="Times New Roman" w:eastAsia="Times New Roman" w:hAnsi="Times New Roman" w:cs="Times New Roman"/>
          <w:i/>
          <w:iCs/>
          <w:sz w:val="24"/>
          <w:szCs w:val="24"/>
          <w:lang w:val="fr-FR" w:eastAsia="es-CR"/>
        </w:rPr>
        <w:t xml:space="preserve"> Change</w:t>
      </w:r>
      <w:r>
        <w:rPr>
          <w:rFonts w:ascii="Times New Roman" w:eastAsia="Times New Roman" w:hAnsi="Times New Roman" w:cs="Times New Roman"/>
          <w:i/>
          <w:iCs/>
          <w:sz w:val="24"/>
          <w:szCs w:val="24"/>
          <w:lang w:val="fr-FR" w:eastAsia="es-CR"/>
        </w:rPr>
        <w:t>.</w:t>
      </w:r>
      <w:r w:rsidRPr="004E2616">
        <w:rPr>
          <w:rFonts w:ascii="Times New Roman" w:eastAsia="Times New Roman" w:hAnsi="Times New Roman" w:cs="Times New Roman"/>
          <w:sz w:val="24"/>
          <w:szCs w:val="24"/>
          <w:lang w:val="fr-FR" w:eastAsia="es-CR"/>
        </w:rPr>
        <w:t xml:space="preserve"> 2</w:t>
      </w:r>
      <w:r>
        <w:rPr>
          <w:rFonts w:ascii="Times New Roman" w:eastAsia="Times New Roman" w:hAnsi="Times New Roman" w:cs="Times New Roman"/>
          <w:sz w:val="24"/>
          <w:szCs w:val="24"/>
          <w:lang w:val="fr-FR" w:eastAsia="es-CR"/>
        </w:rPr>
        <w:t xml:space="preserve">, </w:t>
      </w:r>
      <w:r w:rsidRPr="004E2616">
        <w:rPr>
          <w:rFonts w:ascii="Times New Roman" w:eastAsia="Times New Roman" w:hAnsi="Times New Roman" w:cs="Times New Roman"/>
          <w:sz w:val="24"/>
          <w:szCs w:val="24"/>
          <w:lang w:val="fr-FR" w:eastAsia="es-CR"/>
        </w:rPr>
        <w:t>45</w:t>
      </w:r>
      <w:r w:rsidR="009C03FA">
        <w:rPr>
          <w:rFonts w:ascii="Times New Roman" w:eastAsia="Times New Roman" w:hAnsi="Times New Roman" w:cs="Times New Roman"/>
          <w:sz w:val="24"/>
          <w:szCs w:val="24"/>
          <w:lang w:val="fr-FR" w:eastAsia="es-CR"/>
        </w:rPr>
        <w:t>-</w:t>
      </w:r>
      <w:r w:rsidRPr="004E2616">
        <w:rPr>
          <w:rFonts w:ascii="Times New Roman" w:eastAsia="Times New Roman" w:hAnsi="Times New Roman" w:cs="Times New Roman"/>
          <w:sz w:val="24"/>
          <w:szCs w:val="24"/>
          <w:lang w:val="fr-FR" w:eastAsia="es-CR"/>
        </w:rPr>
        <w:t xml:space="preserve">65. </w:t>
      </w:r>
      <w:hyperlink r:id="rId26" w:history="1">
        <w:r w:rsidRPr="005113EE">
          <w:rPr>
            <w:rStyle w:val="Hipervnculo"/>
            <w:rFonts w:ascii="Times New Roman" w:hAnsi="Times New Roman" w:cs="Times New Roman"/>
            <w:sz w:val="24"/>
            <w:szCs w:val="24"/>
            <w:u w:val="none"/>
            <w:lang w:val="fr-FR"/>
          </w:rPr>
          <w:t>https://doi.org/10.1002/wcc.81</w:t>
        </w:r>
      </w:hyperlink>
    </w:p>
    <w:p w14:paraId="0E1AB32F" w14:textId="77777777" w:rsidR="00816201" w:rsidRPr="004E2616" w:rsidRDefault="00816201" w:rsidP="005113EE">
      <w:pPr>
        <w:spacing w:after="0" w:line="240" w:lineRule="auto"/>
        <w:ind w:left="567" w:hanging="567"/>
        <w:jc w:val="both"/>
        <w:rPr>
          <w:rStyle w:val="EnlacedeInternet"/>
          <w:rFonts w:ascii="Times New Roman" w:hAnsi="Times New Roman" w:cs="Times New Roman"/>
          <w:color w:val="auto"/>
          <w:sz w:val="24"/>
          <w:szCs w:val="24"/>
          <w:u w:val="none"/>
          <w:lang w:val="fr-FR"/>
        </w:rPr>
      </w:pPr>
    </w:p>
    <w:p w14:paraId="3158C4A7" w14:textId="77777777" w:rsidR="00785A2A" w:rsidRDefault="00785A2A" w:rsidP="005113EE">
      <w:pPr>
        <w:spacing w:after="0" w:line="240" w:lineRule="auto"/>
        <w:ind w:left="567" w:hanging="567"/>
        <w:jc w:val="both"/>
        <w:rPr>
          <w:rFonts w:ascii="Times New Roman" w:eastAsia="Times New Roman" w:hAnsi="Times New Roman" w:cs="Times New Roman"/>
          <w:sz w:val="24"/>
          <w:szCs w:val="24"/>
          <w:lang w:val="en-US" w:eastAsia="es-CR"/>
        </w:rPr>
      </w:pPr>
      <w:r w:rsidRPr="004E2616">
        <w:rPr>
          <w:rStyle w:val="EnlacedeInternet"/>
          <w:rFonts w:ascii="Times New Roman" w:hAnsi="Times New Roman" w:cs="Times New Roman"/>
          <w:color w:val="auto"/>
          <w:sz w:val="24"/>
          <w:szCs w:val="24"/>
          <w:u w:val="none"/>
          <w:lang w:val="fr-FR"/>
        </w:rPr>
        <w:t>Delaunay</w:t>
      </w:r>
      <w:r>
        <w:rPr>
          <w:rStyle w:val="EnlacedeInternet"/>
          <w:rFonts w:ascii="Times New Roman" w:hAnsi="Times New Roman" w:cs="Times New Roman"/>
          <w:color w:val="auto"/>
          <w:sz w:val="24"/>
          <w:szCs w:val="24"/>
          <w:u w:val="none"/>
          <w:lang w:val="fr-FR"/>
        </w:rPr>
        <w:t>,</w:t>
      </w:r>
      <w:r w:rsidRPr="004E2616">
        <w:rPr>
          <w:rStyle w:val="EnlacedeInternet"/>
          <w:rFonts w:ascii="Times New Roman" w:hAnsi="Times New Roman" w:cs="Times New Roman"/>
          <w:color w:val="auto"/>
          <w:sz w:val="24"/>
          <w:szCs w:val="24"/>
          <w:u w:val="none"/>
          <w:lang w:val="fr-FR"/>
        </w:rPr>
        <w:t xml:space="preserve"> B</w:t>
      </w:r>
      <w:r>
        <w:rPr>
          <w:rStyle w:val="EnlacedeInternet"/>
          <w:rFonts w:ascii="Times New Roman" w:hAnsi="Times New Roman" w:cs="Times New Roman"/>
          <w:color w:val="auto"/>
          <w:sz w:val="24"/>
          <w:szCs w:val="24"/>
          <w:u w:val="none"/>
          <w:lang w:val="fr-FR"/>
        </w:rPr>
        <w:t>.</w:t>
      </w:r>
      <w:r w:rsidRPr="004E2616">
        <w:rPr>
          <w:rStyle w:val="EnlacedeInternet"/>
          <w:rFonts w:ascii="Times New Roman" w:hAnsi="Times New Roman" w:cs="Times New Roman"/>
          <w:color w:val="auto"/>
          <w:sz w:val="24"/>
          <w:szCs w:val="24"/>
          <w:u w:val="none"/>
          <w:lang w:val="fr-FR"/>
        </w:rPr>
        <w:t xml:space="preserve"> (1934)</w:t>
      </w:r>
      <w:r>
        <w:rPr>
          <w:rStyle w:val="EnlacedeInternet"/>
          <w:rFonts w:ascii="Times New Roman" w:hAnsi="Times New Roman" w:cs="Times New Roman"/>
          <w:color w:val="auto"/>
          <w:sz w:val="24"/>
          <w:szCs w:val="24"/>
          <w:u w:val="none"/>
          <w:lang w:val="fr-FR"/>
        </w:rPr>
        <w:t>.</w:t>
      </w:r>
      <w:r w:rsidRPr="004E2616">
        <w:rPr>
          <w:rStyle w:val="EnlacedeInternet"/>
          <w:rFonts w:ascii="Times New Roman" w:hAnsi="Times New Roman" w:cs="Times New Roman"/>
          <w:color w:val="auto"/>
          <w:sz w:val="24"/>
          <w:szCs w:val="24"/>
          <w:u w:val="none"/>
          <w:lang w:val="fr-FR"/>
        </w:rPr>
        <w:t xml:space="preserve"> </w:t>
      </w:r>
      <w:r w:rsidRPr="004E2616">
        <w:rPr>
          <w:rFonts w:ascii="Times New Roman" w:eastAsia="Times New Roman" w:hAnsi="Times New Roman" w:cs="Times New Roman"/>
          <w:sz w:val="24"/>
          <w:szCs w:val="24"/>
          <w:lang w:val="fr-FR" w:eastAsia="es-CR"/>
        </w:rPr>
        <w:t>Sur la sphère vide.</w:t>
      </w:r>
      <w:r>
        <w:rPr>
          <w:rFonts w:ascii="Times New Roman" w:eastAsia="Times New Roman" w:hAnsi="Times New Roman" w:cs="Times New Roman"/>
          <w:sz w:val="24"/>
          <w:szCs w:val="24"/>
          <w:lang w:val="fr-FR" w:eastAsia="es-CR"/>
        </w:rPr>
        <w:t xml:space="preserve"> </w:t>
      </w:r>
      <w:r w:rsidRPr="004E2616">
        <w:rPr>
          <w:rFonts w:ascii="Times New Roman" w:eastAsia="Times New Roman" w:hAnsi="Times New Roman" w:cs="Times New Roman"/>
          <w:i/>
          <w:iCs/>
          <w:sz w:val="24"/>
          <w:szCs w:val="24"/>
          <w:lang w:val="en-US" w:eastAsia="es-CR"/>
        </w:rPr>
        <w:t>Bulletin of Academy of Sciences of the USSR</w:t>
      </w:r>
      <w:r>
        <w:rPr>
          <w:rFonts w:ascii="Times New Roman" w:eastAsia="Times New Roman" w:hAnsi="Times New Roman" w:cs="Times New Roman"/>
          <w:i/>
          <w:iCs/>
          <w:sz w:val="24"/>
          <w:szCs w:val="24"/>
          <w:lang w:val="en-US" w:eastAsia="es-CR"/>
        </w:rPr>
        <w:t>.</w:t>
      </w:r>
      <w:r w:rsidRPr="004E2616">
        <w:rPr>
          <w:rFonts w:ascii="Times New Roman" w:eastAsia="Times New Roman" w:hAnsi="Times New Roman" w:cs="Times New Roman"/>
          <w:sz w:val="24"/>
          <w:szCs w:val="24"/>
          <w:lang w:val="en-US" w:eastAsia="es-CR"/>
        </w:rPr>
        <w:t xml:space="preserve"> 6</w:t>
      </w:r>
      <w:r>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793-800.</w:t>
      </w:r>
    </w:p>
    <w:p w14:paraId="3BC62B86" w14:textId="77777777" w:rsidR="005A3297" w:rsidRDefault="005A3297" w:rsidP="005113EE">
      <w:pPr>
        <w:spacing w:after="0" w:line="240" w:lineRule="auto"/>
        <w:ind w:left="567" w:hanging="567"/>
        <w:jc w:val="both"/>
        <w:rPr>
          <w:rFonts w:ascii="Times New Roman" w:eastAsia="Times New Roman" w:hAnsi="Times New Roman" w:cs="Times New Roman"/>
          <w:sz w:val="24"/>
          <w:szCs w:val="24"/>
          <w:lang w:val="en-US" w:eastAsia="es-CR"/>
        </w:rPr>
      </w:pPr>
    </w:p>
    <w:p w14:paraId="357D0573" w14:textId="2FE7D854" w:rsidR="00785A2A" w:rsidRDefault="00785A2A" w:rsidP="005113EE">
      <w:pPr>
        <w:spacing w:after="0" w:line="240" w:lineRule="auto"/>
        <w:ind w:left="567" w:hanging="567"/>
        <w:jc w:val="both"/>
        <w:rPr>
          <w:rFonts w:ascii="Times New Roman" w:eastAsia="Times New Roman" w:hAnsi="Times New Roman" w:cs="Times New Roman"/>
          <w:sz w:val="24"/>
          <w:szCs w:val="24"/>
          <w:lang w:eastAsia="es-CR"/>
        </w:rPr>
      </w:pPr>
      <w:proofErr w:type="spellStart"/>
      <w:r w:rsidRPr="005113EE">
        <w:rPr>
          <w:rFonts w:ascii="Times New Roman" w:eastAsia="Times New Roman" w:hAnsi="Times New Roman" w:cs="Times New Roman"/>
          <w:sz w:val="24"/>
          <w:szCs w:val="24"/>
          <w:lang w:eastAsia="es-CR"/>
        </w:rPr>
        <w:t>Gotlieb</w:t>
      </w:r>
      <w:proofErr w:type="spellEnd"/>
      <w:r w:rsidRPr="005113EE">
        <w:rPr>
          <w:rFonts w:ascii="Times New Roman" w:eastAsia="Times New Roman" w:hAnsi="Times New Roman" w:cs="Times New Roman"/>
          <w:sz w:val="24"/>
          <w:szCs w:val="24"/>
          <w:lang w:eastAsia="es-CR"/>
        </w:rPr>
        <w:t>, Y., P.</w:t>
      </w:r>
      <w:r w:rsidR="009C03FA" w:rsidRPr="005113EE">
        <w:rPr>
          <w:rFonts w:ascii="Times New Roman" w:eastAsia="Times New Roman" w:hAnsi="Times New Roman" w:cs="Times New Roman"/>
          <w:sz w:val="24"/>
          <w:szCs w:val="24"/>
          <w:lang w:eastAsia="es-CR"/>
        </w:rPr>
        <w:t xml:space="preserve"> </w:t>
      </w:r>
      <w:r w:rsidRPr="005113EE">
        <w:rPr>
          <w:rFonts w:ascii="Times New Roman" w:eastAsia="Times New Roman" w:hAnsi="Times New Roman" w:cs="Times New Roman"/>
          <w:sz w:val="24"/>
          <w:szCs w:val="24"/>
          <w:lang w:eastAsia="es-CR"/>
        </w:rPr>
        <w:t>M. Pérez-Briceño, H.</w:t>
      </w:r>
      <w:r w:rsidR="009C03FA" w:rsidRPr="005113EE">
        <w:rPr>
          <w:rFonts w:ascii="Times New Roman" w:eastAsia="Times New Roman" w:hAnsi="Times New Roman" w:cs="Times New Roman"/>
          <w:sz w:val="24"/>
          <w:szCs w:val="24"/>
          <w:lang w:eastAsia="es-CR"/>
        </w:rPr>
        <w:t xml:space="preserve"> </w:t>
      </w:r>
      <w:r w:rsidRPr="005113EE">
        <w:rPr>
          <w:rFonts w:ascii="Times New Roman" w:eastAsia="Times New Roman" w:hAnsi="Times New Roman" w:cs="Times New Roman"/>
          <w:sz w:val="24"/>
          <w:szCs w:val="24"/>
          <w:lang w:eastAsia="es-CR"/>
        </w:rPr>
        <w:t>G. Hidalgo y Alfaro E.</w:t>
      </w:r>
      <w:r w:rsidR="009C03FA" w:rsidRPr="005113EE">
        <w:rPr>
          <w:rFonts w:ascii="Times New Roman" w:eastAsia="Times New Roman" w:hAnsi="Times New Roman" w:cs="Times New Roman"/>
          <w:sz w:val="24"/>
          <w:szCs w:val="24"/>
          <w:lang w:eastAsia="es-CR"/>
        </w:rPr>
        <w:t xml:space="preserve"> </w:t>
      </w:r>
      <w:r w:rsidRPr="005113EE">
        <w:rPr>
          <w:rFonts w:ascii="Times New Roman" w:eastAsia="Times New Roman" w:hAnsi="Times New Roman" w:cs="Times New Roman"/>
          <w:sz w:val="24"/>
          <w:szCs w:val="24"/>
          <w:lang w:eastAsia="es-CR"/>
        </w:rPr>
        <w:t xml:space="preserve">J. (2019). </w:t>
      </w:r>
      <w:r w:rsidRPr="005762F7">
        <w:rPr>
          <w:rFonts w:ascii="Times New Roman" w:eastAsia="Times New Roman" w:hAnsi="Times New Roman" w:cs="Times New Roman"/>
          <w:sz w:val="24"/>
          <w:szCs w:val="24"/>
          <w:lang w:val="en-US" w:eastAsia="es-CR"/>
        </w:rPr>
        <w:t xml:space="preserve">The Central American Dry Corridor: A Consensus Statement and its Background. </w:t>
      </w:r>
      <w:r w:rsidRPr="005113EE">
        <w:rPr>
          <w:rFonts w:ascii="Times New Roman" w:eastAsia="Times New Roman" w:hAnsi="Times New Roman" w:cs="Times New Roman"/>
          <w:i/>
          <w:sz w:val="24"/>
          <w:szCs w:val="24"/>
          <w:lang w:eastAsia="es-CR"/>
        </w:rPr>
        <w:t>"</w:t>
      </w:r>
      <w:proofErr w:type="spellStart"/>
      <w:r w:rsidRPr="005113EE">
        <w:rPr>
          <w:rFonts w:ascii="Times New Roman" w:eastAsia="Times New Roman" w:hAnsi="Times New Roman" w:cs="Times New Roman"/>
          <w:i/>
          <w:sz w:val="24"/>
          <w:szCs w:val="24"/>
          <w:lang w:eastAsia="es-CR"/>
        </w:rPr>
        <w:t>Yu'am</w:t>
      </w:r>
      <w:proofErr w:type="spellEnd"/>
      <w:r w:rsidRPr="005113EE">
        <w:rPr>
          <w:rFonts w:ascii="Times New Roman" w:eastAsia="Times New Roman" w:hAnsi="Times New Roman" w:cs="Times New Roman"/>
          <w:i/>
          <w:sz w:val="24"/>
          <w:szCs w:val="24"/>
          <w:lang w:eastAsia="es-CR"/>
        </w:rPr>
        <w:t>" Revista Mesoamericana de Biodiversidad y Cambio Climático, 3</w:t>
      </w:r>
      <w:r w:rsidRPr="00B5697E">
        <w:rPr>
          <w:rFonts w:ascii="Times New Roman" w:eastAsia="Times New Roman" w:hAnsi="Times New Roman" w:cs="Times New Roman"/>
          <w:sz w:val="24"/>
          <w:szCs w:val="24"/>
          <w:lang w:eastAsia="es-CR"/>
        </w:rPr>
        <w:t xml:space="preserve"> (5) 42-51.</w:t>
      </w:r>
    </w:p>
    <w:p w14:paraId="1846CAE5" w14:textId="77777777" w:rsidR="00816201" w:rsidRPr="00B5697E" w:rsidRDefault="00816201" w:rsidP="005113EE">
      <w:pPr>
        <w:spacing w:after="0" w:line="240" w:lineRule="auto"/>
        <w:ind w:left="567" w:hanging="567"/>
        <w:jc w:val="both"/>
        <w:rPr>
          <w:rFonts w:ascii="Times New Roman" w:eastAsia="Times New Roman" w:hAnsi="Times New Roman" w:cs="Times New Roman"/>
          <w:sz w:val="24"/>
          <w:szCs w:val="24"/>
          <w:lang w:eastAsia="es-CR"/>
        </w:rPr>
      </w:pPr>
    </w:p>
    <w:p w14:paraId="6EE27CEB" w14:textId="69CC4D3F" w:rsidR="00785A2A" w:rsidRPr="005113EE" w:rsidRDefault="00785A2A" w:rsidP="005113EE">
      <w:pPr>
        <w:spacing w:after="0" w:line="240" w:lineRule="auto"/>
        <w:ind w:left="567" w:hanging="567"/>
        <w:jc w:val="both"/>
        <w:rPr>
          <w:rStyle w:val="Hipervnculo"/>
          <w:rFonts w:ascii="Times New Roman" w:eastAsia="Times New Roman" w:hAnsi="Times New Roman" w:cs="Times New Roman"/>
          <w:sz w:val="24"/>
          <w:szCs w:val="24"/>
          <w:u w:val="none"/>
          <w:lang w:val="en-US" w:eastAsia="es-CR"/>
        </w:rPr>
      </w:pPr>
      <w:proofErr w:type="spellStart"/>
      <w:r w:rsidRPr="005113EE">
        <w:rPr>
          <w:rFonts w:ascii="Times New Roman" w:eastAsia="Times New Roman" w:hAnsi="Times New Roman" w:cs="Times New Roman"/>
          <w:sz w:val="24"/>
          <w:szCs w:val="24"/>
          <w:lang w:eastAsia="es-CR"/>
        </w:rPr>
        <w:t>Hänsel</w:t>
      </w:r>
      <w:proofErr w:type="spellEnd"/>
      <w:r w:rsidRPr="003A33B7">
        <w:rPr>
          <w:rFonts w:ascii="Times New Roman" w:eastAsia="Times New Roman" w:hAnsi="Times New Roman" w:cs="Times New Roman"/>
          <w:sz w:val="24"/>
          <w:szCs w:val="24"/>
          <w:lang w:eastAsia="es-CR"/>
        </w:rPr>
        <w:t xml:space="preserve">, S., </w:t>
      </w:r>
      <w:proofErr w:type="spellStart"/>
      <w:r w:rsidRPr="003A33B7">
        <w:rPr>
          <w:rFonts w:ascii="Times New Roman" w:eastAsia="Times New Roman" w:hAnsi="Times New Roman" w:cs="Times New Roman"/>
          <w:sz w:val="24"/>
          <w:szCs w:val="24"/>
          <w:lang w:eastAsia="es-CR"/>
        </w:rPr>
        <w:t>Schucknecht</w:t>
      </w:r>
      <w:proofErr w:type="spellEnd"/>
      <w:r w:rsidRPr="003A33B7">
        <w:rPr>
          <w:rFonts w:ascii="Times New Roman" w:eastAsia="Times New Roman" w:hAnsi="Times New Roman" w:cs="Times New Roman"/>
          <w:sz w:val="24"/>
          <w:szCs w:val="24"/>
          <w:lang w:eastAsia="es-CR"/>
        </w:rPr>
        <w:t xml:space="preserve">, A. y </w:t>
      </w:r>
      <w:proofErr w:type="spellStart"/>
      <w:r w:rsidRPr="003A33B7">
        <w:rPr>
          <w:rFonts w:ascii="Times New Roman" w:eastAsia="Times New Roman" w:hAnsi="Times New Roman" w:cs="Times New Roman"/>
          <w:sz w:val="24"/>
          <w:szCs w:val="24"/>
          <w:lang w:eastAsia="es-CR"/>
        </w:rPr>
        <w:t>Matschullat</w:t>
      </w:r>
      <w:proofErr w:type="spellEnd"/>
      <w:r w:rsidRPr="003A33B7">
        <w:rPr>
          <w:rFonts w:ascii="Times New Roman" w:eastAsia="Times New Roman" w:hAnsi="Times New Roman" w:cs="Times New Roman"/>
          <w:sz w:val="24"/>
          <w:szCs w:val="24"/>
          <w:lang w:eastAsia="es-CR"/>
        </w:rPr>
        <w:t xml:space="preserve">, J. (2016). </w:t>
      </w:r>
      <w:r w:rsidRPr="004E2616">
        <w:rPr>
          <w:rFonts w:ascii="Times New Roman" w:eastAsia="Times New Roman" w:hAnsi="Times New Roman" w:cs="Times New Roman"/>
          <w:sz w:val="24"/>
          <w:szCs w:val="24"/>
          <w:lang w:val="en-US" w:eastAsia="es-CR"/>
        </w:rPr>
        <w:t>The Modified Rainfall Anomaly Index (</w:t>
      </w:r>
      <w:proofErr w:type="spellStart"/>
      <w:r w:rsidRPr="004E2616">
        <w:rPr>
          <w:rFonts w:ascii="Times New Roman" w:eastAsia="Times New Roman" w:hAnsi="Times New Roman" w:cs="Times New Roman"/>
          <w:sz w:val="24"/>
          <w:szCs w:val="24"/>
          <w:lang w:val="en-US" w:eastAsia="es-CR"/>
        </w:rPr>
        <w:t>mRAI</w:t>
      </w:r>
      <w:proofErr w:type="spellEnd"/>
      <w:r w:rsidRPr="004E2616">
        <w:rPr>
          <w:rFonts w:ascii="Times New Roman" w:eastAsia="Times New Roman" w:hAnsi="Times New Roman" w:cs="Times New Roman"/>
          <w:sz w:val="24"/>
          <w:szCs w:val="24"/>
          <w:lang w:val="en-US" w:eastAsia="es-CR"/>
        </w:rPr>
        <w:t xml:space="preserve">)— is this an alternative to the Standardized Precipitation Index (SPI) in evaluating future extreme precipitation characteristics? </w:t>
      </w:r>
      <w:r w:rsidRPr="004E2616">
        <w:rPr>
          <w:rFonts w:ascii="Times New Roman" w:eastAsia="Times New Roman" w:hAnsi="Times New Roman" w:cs="Times New Roman"/>
          <w:i/>
          <w:sz w:val="24"/>
          <w:szCs w:val="24"/>
          <w:lang w:val="en-US" w:eastAsia="es-CR"/>
        </w:rPr>
        <w:t xml:space="preserve">Theoretical and Applied </w:t>
      </w:r>
      <w:proofErr w:type="spellStart"/>
      <w:r w:rsidRPr="004E2616">
        <w:rPr>
          <w:rFonts w:ascii="Times New Roman" w:eastAsia="Times New Roman" w:hAnsi="Times New Roman" w:cs="Times New Roman"/>
          <w:i/>
          <w:sz w:val="24"/>
          <w:szCs w:val="24"/>
          <w:lang w:val="en-US" w:eastAsia="es-CR"/>
        </w:rPr>
        <w:t>Climatoly</w:t>
      </w:r>
      <w:proofErr w:type="spellEnd"/>
      <w:r>
        <w:rPr>
          <w:rFonts w:ascii="Times New Roman" w:eastAsia="Times New Roman" w:hAnsi="Times New Roman" w:cs="Times New Roman"/>
          <w:i/>
          <w:sz w:val="24"/>
          <w:szCs w:val="24"/>
          <w:lang w:val="en-US" w:eastAsia="es-CR"/>
        </w:rPr>
        <w:t>.</w:t>
      </w:r>
      <w:r w:rsidRPr="004E2616">
        <w:rPr>
          <w:rFonts w:ascii="Times New Roman" w:eastAsia="Times New Roman" w:hAnsi="Times New Roman" w:cs="Times New Roman"/>
          <w:sz w:val="24"/>
          <w:szCs w:val="24"/>
          <w:lang w:val="en-US" w:eastAsia="es-CR"/>
        </w:rPr>
        <w:t xml:space="preserve"> 123</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827</w:t>
      </w:r>
      <w:r w:rsidR="009C03FA">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844. </w:t>
      </w:r>
      <w:hyperlink r:id="rId27" w:tgtFrame="_blank" w:history="1">
        <w:r w:rsidR="00C2633C" w:rsidRPr="005113EE">
          <w:rPr>
            <w:rStyle w:val="Hipervnculo"/>
            <w:rFonts w:ascii="Times New Roman" w:hAnsi="Times New Roman" w:cs="Times New Roman"/>
            <w:sz w:val="24"/>
            <w:szCs w:val="24"/>
            <w:u w:val="none"/>
            <w:lang w:val="en-US"/>
          </w:rPr>
          <w:t>https://doi.org/10.1007/s00704-015-1389-y</w:t>
        </w:r>
      </w:hyperlink>
    </w:p>
    <w:p w14:paraId="01DF3963" w14:textId="77777777" w:rsidR="00816201" w:rsidRPr="00B5697E" w:rsidRDefault="00816201" w:rsidP="005113EE">
      <w:pPr>
        <w:spacing w:after="0" w:line="240" w:lineRule="auto"/>
        <w:ind w:left="567" w:hanging="567"/>
        <w:jc w:val="both"/>
        <w:rPr>
          <w:rFonts w:ascii="Times New Roman" w:eastAsia="Times New Roman" w:hAnsi="Times New Roman" w:cs="Times New Roman"/>
          <w:sz w:val="24"/>
          <w:szCs w:val="24"/>
          <w:lang w:val="en-US" w:eastAsia="es-CR"/>
        </w:rPr>
      </w:pPr>
    </w:p>
    <w:p w14:paraId="6BA941BC" w14:textId="77777777" w:rsidR="00785A2A" w:rsidRDefault="00785A2A" w:rsidP="005113EE">
      <w:pPr>
        <w:spacing w:after="0" w:line="240" w:lineRule="auto"/>
        <w:ind w:left="567" w:hanging="567"/>
        <w:jc w:val="both"/>
        <w:rPr>
          <w:rStyle w:val="Hipervnculo"/>
          <w:rFonts w:ascii="Times New Roman" w:hAnsi="Times New Roman" w:cs="Times New Roman"/>
          <w:spacing w:val="2"/>
          <w:sz w:val="24"/>
          <w:szCs w:val="24"/>
          <w:shd w:val="clear" w:color="auto" w:fill="FCFCFC"/>
          <w:lang w:val="en-US"/>
        </w:rPr>
      </w:pPr>
      <w:r w:rsidRPr="00DF6CB0">
        <w:rPr>
          <w:rFonts w:ascii="Times New Roman" w:hAnsi="Times New Roman" w:cs="Times New Roman"/>
          <w:sz w:val="24"/>
          <w:szCs w:val="24"/>
          <w:lang w:val="en-US"/>
        </w:rPr>
        <w:t xml:space="preserve">Hidalgo, H., Alfaro, E., Amador, J. y </w:t>
      </w:r>
      <w:proofErr w:type="spellStart"/>
      <w:r w:rsidRPr="00DF6CB0">
        <w:rPr>
          <w:rFonts w:ascii="Times New Roman" w:hAnsi="Times New Roman" w:cs="Times New Roman"/>
          <w:sz w:val="24"/>
          <w:szCs w:val="24"/>
          <w:lang w:val="en-US"/>
        </w:rPr>
        <w:t>Batisdas</w:t>
      </w:r>
      <w:proofErr w:type="spellEnd"/>
      <w:r w:rsidRPr="00DF6CB0">
        <w:rPr>
          <w:rFonts w:ascii="Times New Roman" w:hAnsi="Times New Roman" w:cs="Times New Roman"/>
          <w:sz w:val="24"/>
          <w:szCs w:val="24"/>
          <w:lang w:val="en-US"/>
        </w:rPr>
        <w:t xml:space="preserve">, A. (2019). </w:t>
      </w:r>
      <w:r w:rsidRPr="00B5697E">
        <w:rPr>
          <w:rFonts w:ascii="Times New Roman" w:hAnsi="Times New Roman" w:cs="Times New Roman"/>
          <w:sz w:val="24"/>
          <w:szCs w:val="24"/>
          <w:lang w:val="en-US"/>
        </w:rPr>
        <w:t xml:space="preserve">Precursors of quasi-decadal dry-spells in the Central America Dry Corridor, </w:t>
      </w:r>
      <w:r w:rsidRPr="00B5697E">
        <w:rPr>
          <w:rFonts w:ascii="Times New Roman" w:hAnsi="Times New Roman" w:cs="Times New Roman"/>
          <w:i/>
          <w:sz w:val="24"/>
          <w:szCs w:val="24"/>
          <w:lang w:val="en-US"/>
        </w:rPr>
        <w:t xml:space="preserve">Climate Dynamics. </w:t>
      </w:r>
      <w:proofErr w:type="spellStart"/>
      <w:r w:rsidRPr="00B5697E">
        <w:rPr>
          <w:rFonts w:ascii="Times New Roman" w:hAnsi="Times New Roman" w:cs="Times New Roman"/>
          <w:sz w:val="24"/>
          <w:szCs w:val="24"/>
          <w:lang w:val="en-US"/>
        </w:rPr>
        <w:t>doi</w:t>
      </w:r>
      <w:proofErr w:type="spellEnd"/>
      <w:r w:rsidRPr="00B5697E">
        <w:rPr>
          <w:rFonts w:ascii="Times New Roman" w:hAnsi="Times New Roman" w:cs="Times New Roman"/>
          <w:color w:val="333333"/>
          <w:spacing w:val="2"/>
          <w:sz w:val="24"/>
          <w:szCs w:val="24"/>
          <w:shd w:val="clear" w:color="auto" w:fill="FCFCFC"/>
          <w:lang w:val="en-US"/>
        </w:rPr>
        <w:t xml:space="preserve">: </w:t>
      </w:r>
      <w:hyperlink r:id="rId28" w:history="1">
        <w:r w:rsidRPr="005113EE">
          <w:rPr>
            <w:rStyle w:val="Hipervnculo"/>
            <w:rFonts w:ascii="Times New Roman" w:hAnsi="Times New Roman" w:cs="Times New Roman"/>
            <w:spacing w:val="2"/>
            <w:sz w:val="24"/>
            <w:szCs w:val="24"/>
            <w:u w:val="none"/>
            <w:shd w:val="clear" w:color="auto" w:fill="FCFCFC"/>
            <w:lang w:val="en-US"/>
          </w:rPr>
          <w:t>https://doi.org/10.1007/s00382-019-04638-y</w:t>
        </w:r>
      </w:hyperlink>
    </w:p>
    <w:p w14:paraId="574BC109" w14:textId="77777777" w:rsidR="00816201" w:rsidRPr="00B5697E" w:rsidRDefault="00816201" w:rsidP="005113EE">
      <w:pPr>
        <w:spacing w:after="0" w:line="240" w:lineRule="auto"/>
        <w:ind w:left="567" w:hanging="567"/>
        <w:jc w:val="both"/>
        <w:rPr>
          <w:rFonts w:ascii="Times New Roman" w:hAnsi="Times New Roman" w:cs="Times New Roman"/>
          <w:sz w:val="24"/>
          <w:szCs w:val="24"/>
          <w:lang w:val="en-US"/>
        </w:rPr>
      </w:pPr>
    </w:p>
    <w:p w14:paraId="10394ADE" w14:textId="5DBC5F86" w:rsidR="00785A2A" w:rsidRDefault="00785A2A" w:rsidP="005113EE">
      <w:pPr>
        <w:spacing w:after="0" w:line="240" w:lineRule="auto"/>
        <w:ind w:left="567" w:hanging="567"/>
        <w:jc w:val="both"/>
        <w:rPr>
          <w:rFonts w:ascii="Times New Roman" w:hAnsi="Times New Roman" w:cs="Times New Roman"/>
          <w:sz w:val="24"/>
          <w:szCs w:val="24"/>
          <w:lang w:val="en-US"/>
        </w:rPr>
      </w:pPr>
      <w:r w:rsidRPr="000A7B01">
        <w:rPr>
          <w:rFonts w:ascii="Times New Roman" w:hAnsi="Times New Roman" w:cs="Times New Roman"/>
          <w:sz w:val="24"/>
          <w:szCs w:val="24"/>
        </w:rPr>
        <w:t>Hidalgo, H.</w:t>
      </w:r>
      <w:r w:rsidR="009C03FA">
        <w:rPr>
          <w:rFonts w:ascii="Times New Roman" w:hAnsi="Times New Roman" w:cs="Times New Roman"/>
          <w:sz w:val="24"/>
          <w:szCs w:val="24"/>
        </w:rPr>
        <w:t xml:space="preserve"> </w:t>
      </w:r>
      <w:r w:rsidRPr="000A7B01">
        <w:rPr>
          <w:rFonts w:ascii="Times New Roman" w:hAnsi="Times New Roman" w:cs="Times New Roman"/>
          <w:sz w:val="24"/>
          <w:szCs w:val="24"/>
        </w:rPr>
        <w:t>G.</w:t>
      </w:r>
      <w:r>
        <w:rPr>
          <w:rFonts w:ascii="Times New Roman" w:hAnsi="Times New Roman" w:cs="Times New Roman"/>
          <w:sz w:val="24"/>
          <w:szCs w:val="24"/>
        </w:rPr>
        <w:t>,</w:t>
      </w:r>
      <w:r w:rsidRPr="000A7B01">
        <w:rPr>
          <w:rFonts w:ascii="Times New Roman" w:hAnsi="Times New Roman" w:cs="Times New Roman"/>
          <w:sz w:val="24"/>
          <w:szCs w:val="24"/>
        </w:rPr>
        <w:t xml:space="preserve"> Durán-Quesada, A.</w:t>
      </w:r>
      <w:r w:rsidR="009C03FA">
        <w:rPr>
          <w:rFonts w:ascii="Times New Roman" w:hAnsi="Times New Roman" w:cs="Times New Roman"/>
          <w:sz w:val="24"/>
          <w:szCs w:val="24"/>
        </w:rPr>
        <w:t xml:space="preserve"> </w:t>
      </w:r>
      <w:r w:rsidRPr="000A7B01">
        <w:rPr>
          <w:rFonts w:ascii="Times New Roman" w:hAnsi="Times New Roman" w:cs="Times New Roman"/>
          <w:sz w:val="24"/>
          <w:szCs w:val="24"/>
        </w:rPr>
        <w:t>M.</w:t>
      </w:r>
      <w:r>
        <w:rPr>
          <w:rFonts w:ascii="Times New Roman" w:hAnsi="Times New Roman" w:cs="Times New Roman"/>
          <w:sz w:val="24"/>
          <w:szCs w:val="24"/>
        </w:rPr>
        <w:t>,</w:t>
      </w:r>
      <w:r w:rsidRPr="000A7B01">
        <w:rPr>
          <w:rFonts w:ascii="Times New Roman" w:hAnsi="Times New Roman" w:cs="Times New Roman"/>
          <w:sz w:val="24"/>
          <w:szCs w:val="24"/>
        </w:rPr>
        <w:t xml:space="preserve"> Amador, J.</w:t>
      </w:r>
      <w:r w:rsidR="009C03FA">
        <w:rPr>
          <w:rFonts w:ascii="Times New Roman" w:hAnsi="Times New Roman" w:cs="Times New Roman"/>
          <w:sz w:val="24"/>
          <w:szCs w:val="24"/>
        </w:rPr>
        <w:t xml:space="preserve"> </w:t>
      </w:r>
      <w:r w:rsidRPr="000A7B01">
        <w:rPr>
          <w:rFonts w:ascii="Times New Roman" w:hAnsi="Times New Roman" w:cs="Times New Roman"/>
          <w:sz w:val="24"/>
          <w:szCs w:val="24"/>
        </w:rPr>
        <w:t xml:space="preserve">A. </w:t>
      </w:r>
      <w:r>
        <w:rPr>
          <w:rFonts w:ascii="Times New Roman" w:hAnsi="Times New Roman" w:cs="Times New Roman"/>
          <w:sz w:val="24"/>
          <w:szCs w:val="24"/>
        </w:rPr>
        <w:t>y</w:t>
      </w:r>
      <w:r w:rsidRPr="000A7B01">
        <w:rPr>
          <w:rFonts w:ascii="Times New Roman" w:hAnsi="Times New Roman" w:cs="Times New Roman"/>
          <w:sz w:val="24"/>
          <w:szCs w:val="24"/>
        </w:rPr>
        <w:t xml:space="preserve"> Alfaro E.</w:t>
      </w:r>
      <w:r w:rsidR="009C03FA">
        <w:rPr>
          <w:rFonts w:ascii="Times New Roman" w:hAnsi="Times New Roman" w:cs="Times New Roman"/>
          <w:sz w:val="24"/>
          <w:szCs w:val="24"/>
        </w:rPr>
        <w:t xml:space="preserve"> </w:t>
      </w:r>
      <w:r w:rsidRPr="000A7B01">
        <w:rPr>
          <w:rFonts w:ascii="Times New Roman" w:hAnsi="Times New Roman" w:cs="Times New Roman"/>
          <w:sz w:val="24"/>
          <w:szCs w:val="24"/>
        </w:rPr>
        <w:t xml:space="preserve">J. (2015). </w:t>
      </w:r>
      <w:r w:rsidRPr="004E2616">
        <w:rPr>
          <w:rFonts w:ascii="Times New Roman" w:hAnsi="Times New Roman" w:cs="Times New Roman"/>
          <w:sz w:val="24"/>
          <w:szCs w:val="24"/>
          <w:lang w:val="en-US"/>
        </w:rPr>
        <w:t xml:space="preserve">The Caribbean low-level jet, the inter-tropical convergence zone and precipitation patterns in the intra Americas sea: a proposed dynamical mechanism. </w:t>
      </w:r>
      <w:proofErr w:type="spellStart"/>
      <w:r w:rsidRPr="0015520D">
        <w:rPr>
          <w:rFonts w:ascii="Times New Roman" w:hAnsi="Times New Roman" w:cs="Times New Roman"/>
          <w:i/>
          <w:iCs/>
          <w:sz w:val="24"/>
          <w:szCs w:val="24"/>
          <w:lang w:val="en-US"/>
        </w:rPr>
        <w:t>Geografiska</w:t>
      </w:r>
      <w:proofErr w:type="spellEnd"/>
      <w:r w:rsidRPr="0015520D">
        <w:rPr>
          <w:rFonts w:ascii="Times New Roman" w:hAnsi="Times New Roman" w:cs="Times New Roman"/>
          <w:i/>
          <w:iCs/>
          <w:sz w:val="24"/>
          <w:szCs w:val="24"/>
          <w:lang w:val="en-US"/>
        </w:rPr>
        <w:t xml:space="preserve"> </w:t>
      </w:r>
      <w:proofErr w:type="spellStart"/>
      <w:r w:rsidRPr="0015520D">
        <w:rPr>
          <w:rFonts w:ascii="Times New Roman" w:hAnsi="Times New Roman" w:cs="Times New Roman"/>
          <w:i/>
          <w:iCs/>
          <w:sz w:val="24"/>
          <w:szCs w:val="24"/>
          <w:lang w:val="en-US"/>
        </w:rPr>
        <w:t>Annaler</w:t>
      </w:r>
      <w:proofErr w:type="spellEnd"/>
      <w:r w:rsidRPr="0015520D">
        <w:rPr>
          <w:rFonts w:ascii="Times New Roman" w:hAnsi="Times New Roman" w:cs="Times New Roman"/>
          <w:i/>
          <w:iCs/>
          <w:sz w:val="24"/>
          <w:szCs w:val="24"/>
          <w:lang w:val="en-US"/>
        </w:rPr>
        <w:t xml:space="preserve">, series a. Phys </w:t>
      </w:r>
      <w:proofErr w:type="spellStart"/>
      <w:r w:rsidRPr="0015520D">
        <w:rPr>
          <w:rFonts w:ascii="Times New Roman" w:hAnsi="Times New Roman" w:cs="Times New Roman"/>
          <w:i/>
          <w:iCs/>
          <w:sz w:val="24"/>
          <w:szCs w:val="24"/>
          <w:lang w:val="en-US"/>
        </w:rPr>
        <w:t>Geogr</w:t>
      </w:r>
      <w:proofErr w:type="spellEnd"/>
      <w:r>
        <w:rPr>
          <w:rFonts w:ascii="Times New Roman" w:hAnsi="Times New Roman" w:cs="Times New Roman"/>
          <w:sz w:val="24"/>
          <w:szCs w:val="24"/>
          <w:lang w:val="en-US"/>
        </w:rPr>
        <w:t>.</w:t>
      </w:r>
      <w:r w:rsidRPr="004B6FD0">
        <w:rPr>
          <w:rFonts w:ascii="Times New Roman" w:hAnsi="Times New Roman" w:cs="Times New Roman"/>
          <w:sz w:val="24"/>
          <w:szCs w:val="24"/>
          <w:lang w:val="en-US"/>
        </w:rPr>
        <w:t xml:space="preserve"> 97</w:t>
      </w:r>
      <w:r>
        <w:rPr>
          <w:rFonts w:ascii="Times New Roman" w:hAnsi="Times New Roman" w:cs="Times New Roman"/>
          <w:sz w:val="24"/>
          <w:szCs w:val="24"/>
          <w:lang w:val="en-US"/>
        </w:rPr>
        <w:t xml:space="preserve">, </w:t>
      </w:r>
      <w:r w:rsidRPr="004B6FD0">
        <w:rPr>
          <w:rFonts w:ascii="Times New Roman" w:hAnsi="Times New Roman" w:cs="Times New Roman"/>
          <w:sz w:val="24"/>
          <w:szCs w:val="24"/>
          <w:lang w:val="en-US"/>
        </w:rPr>
        <w:t>41</w:t>
      </w:r>
      <w:r w:rsidR="009C03FA">
        <w:rPr>
          <w:rFonts w:ascii="Times New Roman" w:hAnsi="Times New Roman" w:cs="Times New Roman"/>
          <w:sz w:val="24"/>
          <w:szCs w:val="24"/>
          <w:lang w:val="en-US"/>
        </w:rPr>
        <w:t>-</w:t>
      </w:r>
      <w:r w:rsidRPr="004B6FD0">
        <w:rPr>
          <w:rFonts w:ascii="Times New Roman" w:hAnsi="Times New Roman" w:cs="Times New Roman"/>
          <w:sz w:val="24"/>
          <w:szCs w:val="24"/>
          <w:lang w:val="en-US"/>
        </w:rPr>
        <w:t xml:space="preserve">59. </w:t>
      </w:r>
      <w:hyperlink r:id="rId29" w:history="1">
        <w:r w:rsidR="00816201" w:rsidRPr="005113EE">
          <w:rPr>
            <w:rStyle w:val="Hipervnculo"/>
            <w:rFonts w:ascii="Times New Roman" w:hAnsi="Times New Roman" w:cs="Times New Roman"/>
            <w:sz w:val="24"/>
            <w:szCs w:val="24"/>
            <w:u w:val="none"/>
            <w:lang w:val="en-US"/>
          </w:rPr>
          <w:t>https://doi.org/10.1111/geoa.12085</w:t>
        </w:r>
      </w:hyperlink>
    </w:p>
    <w:p w14:paraId="00F9DCE7" w14:textId="77777777" w:rsidR="00816201" w:rsidRPr="004B6FD0" w:rsidRDefault="00816201" w:rsidP="005113EE">
      <w:pPr>
        <w:spacing w:after="0" w:line="240" w:lineRule="auto"/>
        <w:ind w:left="567" w:hanging="567"/>
        <w:jc w:val="both"/>
        <w:rPr>
          <w:rFonts w:ascii="Times New Roman" w:hAnsi="Times New Roman" w:cs="Times New Roman"/>
          <w:sz w:val="24"/>
          <w:szCs w:val="24"/>
          <w:lang w:val="en-US"/>
        </w:rPr>
      </w:pPr>
    </w:p>
    <w:p w14:paraId="0C9C2A84" w14:textId="66778159" w:rsidR="00785A2A" w:rsidRDefault="00785A2A" w:rsidP="005113EE">
      <w:pPr>
        <w:spacing w:after="0" w:line="240" w:lineRule="auto"/>
        <w:ind w:left="567" w:hanging="567"/>
        <w:jc w:val="both"/>
        <w:rPr>
          <w:rFonts w:ascii="Times New Roman" w:eastAsia="Times New Roman" w:hAnsi="Times New Roman" w:cs="Times New Roman"/>
          <w:sz w:val="24"/>
          <w:szCs w:val="24"/>
          <w:lang w:val="en-US" w:eastAsia="es-CR"/>
        </w:rPr>
      </w:pPr>
      <w:r w:rsidRPr="004E2616">
        <w:rPr>
          <w:rFonts w:ascii="Times New Roman" w:eastAsia="Times New Roman" w:hAnsi="Times New Roman" w:cs="Times New Roman"/>
          <w:sz w:val="24"/>
          <w:szCs w:val="24"/>
          <w:lang w:val="en-US" w:eastAsia="es-CR"/>
        </w:rPr>
        <w:t>McKee</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T</w:t>
      </w:r>
      <w:r>
        <w:rPr>
          <w:rFonts w:ascii="Times New Roman" w:eastAsia="Times New Roman" w:hAnsi="Times New Roman" w:cs="Times New Roman"/>
          <w:sz w:val="24"/>
          <w:szCs w:val="24"/>
          <w:lang w:val="en-US" w:eastAsia="es-CR"/>
        </w:rPr>
        <w:t>.</w:t>
      </w:r>
      <w:r w:rsidR="009C03FA">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B</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w:t>
      </w:r>
      <w:proofErr w:type="spellStart"/>
      <w:r w:rsidRPr="004E2616">
        <w:rPr>
          <w:rFonts w:ascii="Times New Roman" w:eastAsia="Times New Roman" w:hAnsi="Times New Roman" w:cs="Times New Roman"/>
          <w:sz w:val="24"/>
          <w:szCs w:val="24"/>
          <w:lang w:val="en-US" w:eastAsia="es-CR"/>
        </w:rPr>
        <w:t>Doesken</w:t>
      </w:r>
      <w:proofErr w:type="spellEnd"/>
      <w:r w:rsidRPr="004E2616">
        <w:rPr>
          <w:rFonts w:ascii="Times New Roman" w:eastAsia="Times New Roman" w:hAnsi="Times New Roman" w:cs="Times New Roman"/>
          <w:sz w:val="24"/>
          <w:szCs w:val="24"/>
          <w:lang w:val="en-US" w:eastAsia="es-CR"/>
        </w:rPr>
        <w:t xml:space="preserve"> N</w:t>
      </w:r>
      <w:r>
        <w:rPr>
          <w:rFonts w:ascii="Times New Roman" w:eastAsia="Times New Roman" w:hAnsi="Times New Roman" w:cs="Times New Roman"/>
          <w:sz w:val="24"/>
          <w:szCs w:val="24"/>
          <w:lang w:val="en-US" w:eastAsia="es-CR"/>
        </w:rPr>
        <w:t>.</w:t>
      </w:r>
      <w:r w:rsidR="009C03FA">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J</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w:t>
      </w:r>
      <w:r>
        <w:rPr>
          <w:rFonts w:ascii="Times New Roman" w:eastAsia="Times New Roman" w:hAnsi="Times New Roman" w:cs="Times New Roman"/>
          <w:sz w:val="24"/>
          <w:szCs w:val="24"/>
          <w:lang w:val="en-US" w:eastAsia="es-CR"/>
        </w:rPr>
        <w:t>y</w:t>
      </w:r>
      <w:r w:rsidRPr="004E2616">
        <w:rPr>
          <w:rFonts w:ascii="Times New Roman" w:eastAsia="Times New Roman" w:hAnsi="Times New Roman" w:cs="Times New Roman"/>
          <w:sz w:val="24"/>
          <w:szCs w:val="24"/>
          <w:lang w:val="en-US" w:eastAsia="es-CR"/>
        </w:rPr>
        <w:t xml:space="preserve"> Kleist</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J</w:t>
      </w:r>
      <w:r>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(1993)</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The relationship of drought frequency and duration to time scale. In: </w:t>
      </w:r>
      <w:r w:rsidRPr="004E2616">
        <w:rPr>
          <w:rFonts w:ascii="Times New Roman" w:eastAsia="Times New Roman" w:hAnsi="Times New Roman" w:cs="Times New Roman"/>
          <w:i/>
          <w:sz w:val="24"/>
          <w:szCs w:val="24"/>
          <w:lang w:val="en-US" w:eastAsia="es-CR"/>
        </w:rPr>
        <w:t>Proceedings of the Eighth Conference on Applied Climatology Anaheim, California</w:t>
      </w:r>
      <w:r w:rsidRPr="004E2616">
        <w:rPr>
          <w:rFonts w:ascii="Times New Roman" w:eastAsia="Times New Roman" w:hAnsi="Times New Roman" w:cs="Times New Roman"/>
          <w:sz w:val="24"/>
          <w:szCs w:val="24"/>
          <w:lang w:val="en-US" w:eastAsia="es-CR"/>
        </w:rPr>
        <w:t>,</w:t>
      </w:r>
      <w:r w:rsidR="009C03FA">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17</w:t>
      </w:r>
      <w:r w:rsidR="009C03FA">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22 January 1993. Boston, American Meteorological Society, 179</w:t>
      </w:r>
      <w:r w:rsidR="009C03FA">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184</w:t>
      </w:r>
      <w:r>
        <w:rPr>
          <w:rFonts w:ascii="Times New Roman" w:eastAsia="Times New Roman" w:hAnsi="Times New Roman" w:cs="Times New Roman"/>
          <w:sz w:val="24"/>
          <w:szCs w:val="24"/>
          <w:lang w:val="en-US" w:eastAsia="es-CR"/>
        </w:rPr>
        <w:t>.</w:t>
      </w:r>
    </w:p>
    <w:p w14:paraId="5E17BDF4" w14:textId="77777777" w:rsidR="00816201" w:rsidRPr="004E2616" w:rsidRDefault="00816201" w:rsidP="005113EE">
      <w:pPr>
        <w:spacing w:after="0" w:line="240" w:lineRule="auto"/>
        <w:ind w:left="567" w:hanging="567"/>
        <w:jc w:val="both"/>
        <w:rPr>
          <w:rFonts w:ascii="Times New Roman" w:eastAsia="Times New Roman" w:hAnsi="Times New Roman" w:cs="Times New Roman"/>
          <w:sz w:val="24"/>
          <w:szCs w:val="24"/>
          <w:lang w:val="en-US" w:eastAsia="es-CR"/>
        </w:rPr>
      </w:pPr>
    </w:p>
    <w:p w14:paraId="4FDF213A" w14:textId="11AA1976" w:rsidR="00785A2A" w:rsidRDefault="00785A2A" w:rsidP="005113EE">
      <w:pPr>
        <w:spacing w:after="0" w:line="240" w:lineRule="auto"/>
        <w:ind w:left="567" w:hanging="567"/>
        <w:jc w:val="both"/>
        <w:rPr>
          <w:rStyle w:val="EnlacedeInternet"/>
          <w:rFonts w:ascii="Times New Roman" w:hAnsi="Times New Roman" w:cs="Times New Roman"/>
          <w:color w:val="00000A"/>
          <w:sz w:val="24"/>
          <w:szCs w:val="24"/>
          <w:lang w:val="en-US"/>
        </w:rPr>
      </w:pPr>
      <w:r w:rsidRPr="004E2616">
        <w:rPr>
          <w:rFonts w:ascii="Times New Roman" w:eastAsia="Times New Roman" w:hAnsi="Times New Roman" w:cs="Times New Roman"/>
          <w:sz w:val="24"/>
          <w:szCs w:val="24"/>
          <w:lang w:val="en-US" w:eastAsia="es-CR"/>
        </w:rPr>
        <w:t>Mishra</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A</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K</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w:t>
      </w:r>
      <w:r>
        <w:rPr>
          <w:rFonts w:ascii="Times New Roman" w:eastAsia="Times New Roman" w:hAnsi="Times New Roman" w:cs="Times New Roman"/>
          <w:sz w:val="24"/>
          <w:szCs w:val="24"/>
          <w:lang w:val="en-US" w:eastAsia="es-CR"/>
        </w:rPr>
        <w:t>y</w:t>
      </w:r>
      <w:r w:rsidRPr="004E2616">
        <w:rPr>
          <w:rFonts w:ascii="Times New Roman" w:eastAsia="Times New Roman" w:hAnsi="Times New Roman" w:cs="Times New Roman"/>
          <w:sz w:val="24"/>
          <w:szCs w:val="24"/>
          <w:lang w:val="en-US" w:eastAsia="es-CR"/>
        </w:rPr>
        <w:t xml:space="preserve"> Singh, V</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P</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(2010). A review of drought concepts. </w:t>
      </w:r>
      <w:r w:rsidRPr="004E2616">
        <w:rPr>
          <w:rFonts w:ascii="Times New Roman" w:eastAsia="Times New Roman" w:hAnsi="Times New Roman" w:cs="Times New Roman"/>
          <w:i/>
          <w:iCs/>
          <w:sz w:val="24"/>
          <w:szCs w:val="24"/>
          <w:lang w:val="en-US" w:eastAsia="es-CR"/>
        </w:rPr>
        <w:t>Journal of Hydrology</w:t>
      </w:r>
      <w:r w:rsidRPr="004E2616">
        <w:rPr>
          <w:rFonts w:ascii="Times New Roman" w:eastAsia="Times New Roman" w:hAnsi="Times New Roman" w:cs="Times New Roman"/>
          <w:sz w:val="24"/>
          <w:szCs w:val="24"/>
          <w:lang w:val="en-US" w:eastAsia="es-CR"/>
        </w:rPr>
        <w:t>, 391:202</w:t>
      </w:r>
      <w:r w:rsidR="009C03FA">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216. </w:t>
      </w:r>
      <w:hyperlink r:id="rId30" w:tgtFrame="_blank" w:history="1">
        <w:r w:rsidR="00C2633C" w:rsidRPr="005113EE">
          <w:rPr>
            <w:rStyle w:val="Hipervnculo"/>
            <w:rFonts w:ascii="Times New Roman" w:hAnsi="Times New Roman" w:cs="Times New Roman"/>
            <w:sz w:val="24"/>
            <w:szCs w:val="24"/>
            <w:u w:val="none"/>
            <w:lang w:val="en-US"/>
          </w:rPr>
          <w:t>https://doi.org/10.1016/j.jhydrol.2010.07.012</w:t>
        </w:r>
      </w:hyperlink>
    </w:p>
    <w:p w14:paraId="3E0A9FA9" w14:textId="77777777" w:rsidR="00816201" w:rsidRPr="004E2616" w:rsidRDefault="00816201" w:rsidP="005113EE">
      <w:pPr>
        <w:spacing w:after="0" w:line="240" w:lineRule="auto"/>
        <w:ind w:left="567" w:hanging="567"/>
        <w:jc w:val="both"/>
        <w:rPr>
          <w:rFonts w:ascii="Times New Roman" w:hAnsi="Times New Roman" w:cs="Times New Roman"/>
          <w:sz w:val="24"/>
          <w:szCs w:val="24"/>
          <w:lang w:val="en-US"/>
        </w:rPr>
      </w:pPr>
    </w:p>
    <w:p w14:paraId="389BFE52" w14:textId="2C0C7FDB" w:rsidR="00785A2A" w:rsidRDefault="00785A2A" w:rsidP="005113EE">
      <w:pPr>
        <w:spacing w:after="0" w:line="240" w:lineRule="auto"/>
        <w:ind w:left="567" w:hanging="567"/>
        <w:jc w:val="both"/>
        <w:rPr>
          <w:rFonts w:ascii="Times New Roman" w:eastAsia="Times New Roman" w:hAnsi="Times New Roman" w:cs="Times New Roman"/>
          <w:sz w:val="24"/>
          <w:szCs w:val="24"/>
          <w:lang w:val="es-MX" w:eastAsia="es-CR"/>
        </w:rPr>
      </w:pPr>
      <w:r w:rsidRPr="004E2616">
        <w:rPr>
          <w:rFonts w:ascii="Times New Roman" w:eastAsia="Times New Roman" w:hAnsi="Times New Roman" w:cs="Times New Roman"/>
          <w:sz w:val="24"/>
          <w:szCs w:val="24"/>
          <w:lang w:val="en-US" w:eastAsia="es-CR"/>
        </w:rPr>
        <w:t>Palmer</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W</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(1965)</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Meteorological drought. U.</w:t>
      </w:r>
      <w:r w:rsidR="009C03FA">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S. Department of Commerce Weather Bureau Research Paper</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w:t>
      </w:r>
      <w:r w:rsidRPr="00CB4516">
        <w:rPr>
          <w:rFonts w:ascii="Times New Roman" w:eastAsia="Times New Roman" w:hAnsi="Times New Roman" w:cs="Times New Roman"/>
          <w:sz w:val="24"/>
          <w:szCs w:val="24"/>
          <w:lang w:val="es-MX" w:eastAsia="es-CR"/>
        </w:rPr>
        <w:t>45-58.</w:t>
      </w:r>
    </w:p>
    <w:p w14:paraId="53786728" w14:textId="77777777" w:rsidR="00816201" w:rsidRPr="00CB4516" w:rsidRDefault="00816201" w:rsidP="005113EE">
      <w:pPr>
        <w:spacing w:after="0" w:line="240" w:lineRule="auto"/>
        <w:ind w:left="567" w:hanging="567"/>
        <w:jc w:val="both"/>
        <w:rPr>
          <w:rFonts w:ascii="Times New Roman" w:eastAsia="Times New Roman" w:hAnsi="Times New Roman" w:cs="Times New Roman"/>
          <w:sz w:val="24"/>
          <w:szCs w:val="24"/>
          <w:lang w:val="es-MX" w:eastAsia="es-CR"/>
        </w:rPr>
      </w:pPr>
    </w:p>
    <w:p w14:paraId="4D1A3B6D" w14:textId="5A38192D" w:rsidR="00785A2A" w:rsidRDefault="00785A2A" w:rsidP="005113EE">
      <w:pPr>
        <w:spacing w:after="0" w:line="240" w:lineRule="auto"/>
        <w:ind w:left="567" w:hanging="567"/>
        <w:jc w:val="both"/>
        <w:rPr>
          <w:rFonts w:ascii="Times New Roman" w:eastAsia="Times New Roman" w:hAnsi="Times New Roman" w:cs="Times New Roman"/>
          <w:bCs/>
          <w:sz w:val="24"/>
          <w:szCs w:val="24"/>
        </w:rPr>
      </w:pPr>
      <w:r w:rsidRPr="004E2616">
        <w:rPr>
          <w:rFonts w:ascii="Times New Roman" w:eastAsia="Times New Roman" w:hAnsi="Times New Roman" w:cs="Times New Roman"/>
          <w:bCs/>
          <w:sz w:val="24"/>
          <w:szCs w:val="24"/>
        </w:rPr>
        <w:t>Pérez-Briceño</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P</w:t>
      </w:r>
      <w:r>
        <w:rPr>
          <w:rFonts w:ascii="Times New Roman" w:eastAsia="Times New Roman" w:hAnsi="Times New Roman" w:cs="Times New Roman"/>
          <w:bCs/>
          <w:sz w:val="24"/>
          <w:szCs w:val="24"/>
        </w:rPr>
        <w:t>.</w:t>
      </w:r>
      <w:r w:rsidR="00EC2778">
        <w:rPr>
          <w:rFonts w:ascii="Times New Roman" w:eastAsia="Times New Roman" w:hAnsi="Times New Roman" w:cs="Times New Roman"/>
          <w:bCs/>
          <w:sz w:val="24"/>
          <w:szCs w:val="24"/>
        </w:rPr>
        <w:t xml:space="preserve"> </w:t>
      </w:r>
      <w:r w:rsidRPr="004E2616">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Alfaro</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E</w:t>
      </w:r>
      <w:r>
        <w:rPr>
          <w:rFonts w:ascii="Times New Roman" w:eastAsia="Times New Roman" w:hAnsi="Times New Roman" w:cs="Times New Roman"/>
          <w:bCs/>
          <w:sz w:val="24"/>
          <w:szCs w:val="24"/>
        </w:rPr>
        <w:t>.</w:t>
      </w:r>
      <w:r w:rsidR="00EC2778">
        <w:rPr>
          <w:rFonts w:ascii="Times New Roman" w:eastAsia="Times New Roman" w:hAnsi="Times New Roman" w:cs="Times New Roman"/>
          <w:bCs/>
          <w:sz w:val="24"/>
          <w:szCs w:val="24"/>
        </w:rPr>
        <w:t xml:space="preserve"> </w:t>
      </w:r>
      <w:r w:rsidRPr="004E2616">
        <w:rPr>
          <w:rFonts w:ascii="Times New Roman" w:eastAsia="Times New Roman" w:hAnsi="Times New Roman" w:cs="Times New Roman"/>
          <w:bCs/>
          <w:sz w:val="24"/>
          <w:szCs w:val="24"/>
        </w:rPr>
        <w:t>J</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Hidalgo</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H</w:t>
      </w:r>
      <w:r>
        <w:rPr>
          <w:rFonts w:ascii="Times New Roman" w:eastAsia="Times New Roman" w:hAnsi="Times New Roman" w:cs="Times New Roman"/>
          <w:bCs/>
          <w:sz w:val="24"/>
          <w:szCs w:val="24"/>
        </w:rPr>
        <w:t>.</w:t>
      </w:r>
      <w:r w:rsidR="00EC2778">
        <w:rPr>
          <w:rFonts w:ascii="Times New Roman" w:eastAsia="Times New Roman" w:hAnsi="Times New Roman" w:cs="Times New Roman"/>
          <w:bCs/>
          <w:sz w:val="24"/>
          <w:szCs w:val="24"/>
        </w:rPr>
        <w:t xml:space="preserve"> </w:t>
      </w:r>
      <w:r w:rsidRPr="004E2616">
        <w:rPr>
          <w:rFonts w:ascii="Times New Roman" w:eastAsia="Times New Roman" w:hAnsi="Times New Roman" w:cs="Times New Roman"/>
          <w:bCs/>
          <w:sz w:val="24"/>
          <w:szCs w:val="24"/>
        </w:rPr>
        <w:t>G</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y</w:t>
      </w:r>
      <w:r w:rsidRPr="004E2616">
        <w:rPr>
          <w:rFonts w:ascii="Times New Roman" w:eastAsia="Times New Roman" w:hAnsi="Times New Roman" w:cs="Times New Roman"/>
          <w:bCs/>
          <w:sz w:val="24"/>
          <w:szCs w:val="24"/>
        </w:rPr>
        <w:t xml:space="preserve"> Jiménez</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F</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(2016)</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Distribución espacial de impactos de eventos hidrometeorológicos en América Central, </w:t>
      </w:r>
      <w:r w:rsidRPr="004E2616">
        <w:rPr>
          <w:rFonts w:ascii="Times New Roman" w:eastAsia="Times New Roman" w:hAnsi="Times New Roman" w:cs="Times New Roman"/>
          <w:bCs/>
          <w:i/>
          <w:iCs/>
          <w:sz w:val="24"/>
          <w:szCs w:val="24"/>
        </w:rPr>
        <w:t>Revista de Climatología</w:t>
      </w:r>
      <w:r>
        <w:rPr>
          <w:rFonts w:ascii="Times New Roman" w:eastAsia="Times New Roman" w:hAnsi="Times New Roman" w:cs="Times New Roman"/>
          <w:bCs/>
          <w:i/>
          <w:iCs/>
          <w:sz w:val="24"/>
          <w:szCs w:val="24"/>
        </w:rPr>
        <w:t>.</w:t>
      </w:r>
      <w:r w:rsidRPr="004E2616">
        <w:rPr>
          <w:rFonts w:ascii="Times New Roman" w:eastAsia="Times New Roman" w:hAnsi="Times New Roman" w:cs="Times New Roman"/>
          <w:bCs/>
          <w:i/>
          <w:iCs/>
          <w:sz w:val="24"/>
          <w:szCs w:val="24"/>
        </w:rPr>
        <w:t xml:space="preserve"> </w:t>
      </w:r>
      <w:r w:rsidRPr="004E2616">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w:t>
      </w:r>
      <w:r w:rsidRPr="004E2616">
        <w:rPr>
          <w:rFonts w:ascii="Times New Roman" w:eastAsia="Times New Roman" w:hAnsi="Times New Roman" w:cs="Times New Roman"/>
          <w:bCs/>
          <w:sz w:val="24"/>
          <w:szCs w:val="24"/>
        </w:rPr>
        <w:t xml:space="preserve"> 63-75.</w:t>
      </w:r>
    </w:p>
    <w:p w14:paraId="0266B2E5" w14:textId="77777777" w:rsidR="00816201" w:rsidRPr="004E2616" w:rsidRDefault="00816201" w:rsidP="005113EE">
      <w:pPr>
        <w:spacing w:after="0" w:line="240" w:lineRule="auto"/>
        <w:ind w:left="567" w:hanging="567"/>
        <w:jc w:val="both"/>
        <w:rPr>
          <w:rFonts w:ascii="Times New Roman" w:eastAsia="Times New Roman" w:hAnsi="Times New Roman" w:cs="Times New Roman"/>
          <w:bCs/>
          <w:sz w:val="24"/>
          <w:szCs w:val="24"/>
        </w:rPr>
      </w:pPr>
    </w:p>
    <w:p w14:paraId="38E9BD0E" w14:textId="77777777" w:rsidR="00785A2A" w:rsidRDefault="00785A2A" w:rsidP="005113EE">
      <w:pPr>
        <w:spacing w:after="0" w:line="240" w:lineRule="auto"/>
        <w:ind w:left="567" w:hanging="567"/>
        <w:jc w:val="both"/>
        <w:rPr>
          <w:rFonts w:ascii="Times New Roman" w:eastAsia="Times New Roman" w:hAnsi="Times New Roman" w:cs="Times New Roman"/>
          <w:bCs/>
          <w:sz w:val="24"/>
          <w:szCs w:val="24"/>
          <w:lang w:val="en-US"/>
        </w:rPr>
      </w:pPr>
      <w:r w:rsidRPr="004E2616">
        <w:rPr>
          <w:rFonts w:ascii="Times New Roman" w:eastAsia="Times New Roman" w:hAnsi="Times New Roman" w:cs="Times New Roman"/>
          <w:sz w:val="24"/>
          <w:szCs w:val="24"/>
        </w:rPr>
        <w:t>Quesada</w:t>
      </w:r>
      <w:r>
        <w:rPr>
          <w:rFonts w:ascii="Times New Roman" w:eastAsia="Times New Roman" w:hAnsi="Times New Roman" w:cs="Times New Roman"/>
          <w:sz w:val="24"/>
          <w:szCs w:val="24"/>
        </w:rPr>
        <w:t>-Hernández,</w:t>
      </w:r>
      <w:r w:rsidRPr="004E2616">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w:t>
      </w:r>
      <w:r w:rsidRPr="004E2616">
        <w:rPr>
          <w:rFonts w:ascii="Times New Roman" w:eastAsia="Times New Roman" w:hAnsi="Times New Roman" w:cs="Times New Roman"/>
          <w:sz w:val="24"/>
          <w:szCs w:val="24"/>
        </w:rPr>
        <w:t xml:space="preserve"> Calvo</w:t>
      </w:r>
      <w:r>
        <w:rPr>
          <w:rFonts w:ascii="Times New Roman" w:eastAsia="Times New Roman" w:hAnsi="Times New Roman" w:cs="Times New Roman"/>
          <w:sz w:val="24"/>
          <w:szCs w:val="24"/>
        </w:rPr>
        <w:t>,</w:t>
      </w:r>
      <w:r w:rsidRPr="004E2616">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w:t>
      </w:r>
      <w:r w:rsidRPr="004E2616">
        <w:rPr>
          <w:rFonts w:ascii="Times New Roman" w:eastAsia="Times New Roman" w:hAnsi="Times New Roman" w:cs="Times New Roman"/>
          <w:sz w:val="24"/>
          <w:szCs w:val="24"/>
        </w:rPr>
        <w:t xml:space="preserve"> Hidalgo</w:t>
      </w:r>
      <w:r>
        <w:rPr>
          <w:rFonts w:ascii="Times New Roman" w:eastAsia="Times New Roman" w:hAnsi="Times New Roman" w:cs="Times New Roman"/>
          <w:sz w:val="24"/>
          <w:szCs w:val="24"/>
        </w:rPr>
        <w:t>,</w:t>
      </w:r>
      <w:r w:rsidRPr="004E2616">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w:t>
      </w:r>
      <w:r w:rsidRPr="004E2616">
        <w:rPr>
          <w:rFonts w:ascii="Times New Roman" w:eastAsia="Times New Roman" w:hAnsi="Times New Roman" w:cs="Times New Roman"/>
          <w:sz w:val="24"/>
          <w:szCs w:val="24"/>
        </w:rPr>
        <w:t xml:space="preserve"> Pérez-Briceño</w:t>
      </w:r>
      <w:r>
        <w:rPr>
          <w:rFonts w:ascii="Times New Roman" w:eastAsia="Times New Roman" w:hAnsi="Times New Roman" w:cs="Times New Roman"/>
          <w:sz w:val="24"/>
          <w:szCs w:val="24"/>
        </w:rPr>
        <w:t>,</w:t>
      </w:r>
      <w:r w:rsidRPr="004E261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 y</w:t>
      </w:r>
      <w:r w:rsidRPr="004E2616">
        <w:rPr>
          <w:rFonts w:ascii="Times New Roman" w:eastAsia="Times New Roman" w:hAnsi="Times New Roman" w:cs="Times New Roman"/>
          <w:sz w:val="24"/>
          <w:szCs w:val="24"/>
        </w:rPr>
        <w:t xml:space="preserve"> Alfaro</w:t>
      </w:r>
      <w:r>
        <w:rPr>
          <w:rFonts w:ascii="Times New Roman" w:eastAsia="Times New Roman" w:hAnsi="Times New Roman" w:cs="Times New Roman"/>
          <w:sz w:val="24"/>
          <w:szCs w:val="24"/>
        </w:rPr>
        <w:t>,</w:t>
      </w:r>
      <w:r w:rsidRPr="004E2616">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(2019).</w:t>
      </w:r>
      <w:r w:rsidRPr="004E2616">
        <w:rPr>
          <w:rFonts w:ascii="Times New Roman" w:eastAsia="Times New Roman" w:hAnsi="Times New Roman" w:cs="Times New Roman"/>
          <w:sz w:val="24"/>
          <w:szCs w:val="24"/>
        </w:rPr>
        <w:t xml:space="preserve"> </w:t>
      </w:r>
      <w:r w:rsidRPr="00361FD3">
        <w:rPr>
          <w:rFonts w:ascii="Times New Roman" w:eastAsia="Times New Roman" w:hAnsi="Times New Roman" w:cs="Times New Roman"/>
          <w:bCs/>
          <w:sz w:val="24"/>
          <w:szCs w:val="24"/>
          <w:lang w:val="en-US" w:eastAsia="es-CR"/>
        </w:rPr>
        <w:t>Dynamical delimitation of the Central America Dry Corridor (CADC) using drought indices and aridity values</w:t>
      </w:r>
      <w:r w:rsidRPr="00361FD3">
        <w:rPr>
          <w:rFonts w:ascii="Times New Roman" w:eastAsia="Times New Roman" w:hAnsi="Times New Roman" w:cs="Times New Roman"/>
          <w:bCs/>
          <w:sz w:val="24"/>
          <w:szCs w:val="24"/>
          <w:lang w:val="en-US"/>
        </w:rPr>
        <w:t xml:space="preserve">, </w:t>
      </w:r>
      <w:r w:rsidRPr="00361FD3">
        <w:rPr>
          <w:rFonts w:ascii="Times New Roman" w:eastAsia="Times New Roman" w:hAnsi="Times New Roman" w:cs="Times New Roman"/>
          <w:bCs/>
          <w:i/>
          <w:iCs/>
          <w:sz w:val="24"/>
          <w:szCs w:val="24"/>
          <w:lang w:val="en-US"/>
        </w:rPr>
        <w:t>Progress in Physical Geography</w:t>
      </w:r>
      <w:r w:rsidRPr="00B5697E">
        <w:rPr>
          <w:rFonts w:ascii="Times New Roman" w:eastAsia="Times New Roman" w:hAnsi="Times New Roman" w:cs="Times New Roman"/>
          <w:bCs/>
          <w:sz w:val="24"/>
          <w:szCs w:val="24"/>
          <w:lang w:val="en-US"/>
        </w:rPr>
        <w:t xml:space="preserve">. </w:t>
      </w:r>
      <w:hyperlink r:id="rId31" w:history="1">
        <w:r w:rsidR="00816201" w:rsidRPr="005113EE">
          <w:rPr>
            <w:rStyle w:val="Hipervnculo"/>
            <w:rFonts w:ascii="Times New Roman" w:eastAsia="Times New Roman" w:hAnsi="Times New Roman" w:cs="Times New Roman"/>
            <w:bCs/>
            <w:sz w:val="24"/>
            <w:szCs w:val="24"/>
            <w:u w:val="none"/>
            <w:lang w:val="en-US"/>
          </w:rPr>
          <w:t>https://doi.org/10.1177/0309133319860224</w:t>
        </w:r>
      </w:hyperlink>
    </w:p>
    <w:p w14:paraId="7A068EF6" w14:textId="77777777" w:rsidR="00816201" w:rsidRPr="00361FD3" w:rsidRDefault="00816201" w:rsidP="005113EE">
      <w:pPr>
        <w:spacing w:after="0" w:line="240" w:lineRule="auto"/>
        <w:ind w:left="567" w:hanging="567"/>
        <w:jc w:val="both"/>
        <w:rPr>
          <w:rFonts w:ascii="Times New Roman" w:eastAsia="Times New Roman" w:hAnsi="Times New Roman" w:cs="Times New Roman"/>
          <w:bCs/>
          <w:sz w:val="24"/>
          <w:szCs w:val="24"/>
          <w:lang w:val="en-US"/>
        </w:rPr>
      </w:pPr>
    </w:p>
    <w:p w14:paraId="68A77225" w14:textId="65189710" w:rsidR="00785A2A" w:rsidRPr="00EC2778" w:rsidRDefault="00785A2A" w:rsidP="005113EE">
      <w:pPr>
        <w:spacing w:after="0" w:line="240" w:lineRule="auto"/>
        <w:ind w:left="567" w:hanging="567"/>
        <w:jc w:val="both"/>
        <w:rPr>
          <w:rFonts w:ascii="Times New Roman" w:eastAsia="Times New Roman" w:hAnsi="Times New Roman" w:cs="Times New Roman"/>
          <w:bCs/>
          <w:sz w:val="24"/>
          <w:szCs w:val="24"/>
          <w:lang w:val="en-US"/>
        </w:rPr>
      </w:pPr>
      <w:r w:rsidRPr="004E2616">
        <w:rPr>
          <w:rFonts w:ascii="Times New Roman" w:eastAsia="Times New Roman" w:hAnsi="Times New Roman" w:cs="Times New Roman"/>
          <w:bCs/>
          <w:sz w:val="24"/>
          <w:szCs w:val="24"/>
          <w:lang w:val="en-US"/>
        </w:rPr>
        <w:t>Quiri</w:t>
      </w:r>
      <w:r w:rsidR="00793052">
        <w:rPr>
          <w:rFonts w:ascii="Times New Roman" w:eastAsia="Times New Roman" w:hAnsi="Times New Roman" w:cs="Times New Roman"/>
          <w:bCs/>
          <w:sz w:val="24"/>
          <w:szCs w:val="24"/>
          <w:lang w:val="en-US"/>
        </w:rPr>
        <w:t>n</w:t>
      </w:r>
      <w:r w:rsidRPr="004E2616">
        <w:rPr>
          <w:rFonts w:ascii="Times New Roman" w:eastAsia="Times New Roman" w:hAnsi="Times New Roman" w:cs="Times New Roman"/>
          <w:bCs/>
          <w:sz w:val="24"/>
          <w:szCs w:val="24"/>
          <w:lang w:val="en-US"/>
        </w:rPr>
        <w:t>g</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S</w:t>
      </w:r>
      <w:r>
        <w:rPr>
          <w:rFonts w:ascii="Times New Roman" w:eastAsia="Times New Roman" w:hAnsi="Times New Roman" w:cs="Times New Roman"/>
          <w:bCs/>
          <w:sz w:val="24"/>
          <w:szCs w:val="24"/>
          <w:lang w:val="en-US"/>
        </w:rPr>
        <w:t>.</w:t>
      </w:r>
      <w:r w:rsidR="00EC2778">
        <w:rPr>
          <w:rFonts w:ascii="Times New Roman" w:eastAsia="Times New Roman" w:hAnsi="Times New Roman" w:cs="Times New Roman"/>
          <w:bCs/>
          <w:sz w:val="24"/>
          <w:szCs w:val="24"/>
          <w:lang w:val="en-US"/>
        </w:rPr>
        <w:t xml:space="preserve"> </w:t>
      </w:r>
      <w:r w:rsidRPr="004E2616">
        <w:rPr>
          <w:rFonts w:ascii="Times New Roman" w:eastAsia="Times New Roman" w:hAnsi="Times New Roman" w:cs="Times New Roman"/>
          <w:bCs/>
          <w:sz w:val="24"/>
          <w:szCs w:val="24"/>
          <w:lang w:val="en-US"/>
        </w:rPr>
        <w:t>M</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(2009)</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Monitoring Drought: An Evaluation of Meteorological Drought Indices, </w:t>
      </w:r>
      <w:r w:rsidRPr="004E2616">
        <w:rPr>
          <w:rFonts w:ascii="Times New Roman" w:eastAsia="Times New Roman" w:hAnsi="Times New Roman" w:cs="Times New Roman"/>
          <w:bCs/>
          <w:i/>
          <w:iCs/>
          <w:sz w:val="24"/>
          <w:szCs w:val="24"/>
          <w:lang w:val="en-US"/>
        </w:rPr>
        <w:t>Geography Compass</w:t>
      </w:r>
      <w:r>
        <w:rPr>
          <w:rFonts w:ascii="Times New Roman" w:eastAsia="Times New Roman" w:hAnsi="Times New Roman" w:cs="Times New Roman"/>
          <w:bCs/>
          <w:i/>
          <w:iCs/>
          <w:sz w:val="24"/>
          <w:szCs w:val="24"/>
          <w:lang w:val="en-US"/>
        </w:rPr>
        <w:t>.</w:t>
      </w:r>
      <w:r w:rsidRPr="004E2616">
        <w:rPr>
          <w:rFonts w:ascii="Times New Roman" w:eastAsia="Times New Roman" w:hAnsi="Times New Roman" w:cs="Times New Roman"/>
          <w:bCs/>
          <w:sz w:val="24"/>
          <w:szCs w:val="24"/>
          <w:lang w:val="en-US"/>
        </w:rPr>
        <w:t xml:space="preserve"> 3</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1</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64</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88</w:t>
      </w:r>
      <w:r>
        <w:rPr>
          <w:rFonts w:ascii="Times New Roman" w:eastAsia="Times New Roman" w:hAnsi="Times New Roman" w:cs="Times New Roman"/>
          <w:bCs/>
          <w:sz w:val="24"/>
          <w:szCs w:val="24"/>
          <w:lang w:val="en-US"/>
        </w:rPr>
        <w:t>.</w:t>
      </w:r>
      <w:r w:rsidR="00C2633C">
        <w:rPr>
          <w:rFonts w:ascii="Times New Roman" w:eastAsia="Times New Roman" w:hAnsi="Times New Roman" w:cs="Times New Roman"/>
          <w:bCs/>
          <w:sz w:val="24"/>
          <w:szCs w:val="24"/>
          <w:lang w:val="en-US"/>
        </w:rPr>
        <w:t xml:space="preserve"> </w:t>
      </w:r>
      <w:hyperlink r:id="rId32" w:tgtFrame="_blank" w:history="1">
        <w:r w:rsidR="00C2633C" w:rsidRPr="005113EE">
          <w:rPr>
            <w:rStyle w:val="Hipervnculo"/>
            <w:rFonts w:ascii="Times New Roman" w:hAnsi="Times New Roman" w:cs="Times New Roman"/>
            <w:sz w:val="24"/>
            <w:szCs w:val="24"/>
            <w:u w:val="none"/>
            <w:lang w:val="en-US"/>
          </w:rPr>
          <w:t>https://doi.org/10.1111/j.1749-8198.2008.00207.x</w:t>
        </w:r>
      </w:hyperlink>
    </w:p>
    <w:p w14:paraId="7AD2DC2A" w14:textId="77777777" w:rsidR="00C2633C" w:rsidRPr="004E2616" w:rsidRDefault="00C2633C" w:rsidP="005113EE">
      <w:pPr>
        <w:spacing w:after="0" w:line="240" w:lineRule="auto"/>
        <w:ind w:left="567" w:hanging="567"/>
        <w:jc w:val="both"/>
        <w:rPr>
          <w:rFonts w:ascii="Times New Roman" w:eastAsia="Times New Roman" w:hAnsi="Times New Roman" w:cs="Times New Roman"/>
          <w:bCs/>
          <w:sz w:val="24"/>
          <w:szCs w:val="24"/>
          <w:lang w:val="en-US"/>
        </w:rPr>
      </w:pPr>
    </w:p>
    <w:p w14:paraId="06553897" w14:textId="77777777" w:rsidR="00785A2A" w:rsidRPr="00A7121F" w:rsidRDefault="00785A2A" w:rsidP="005113EE">
      <w:pPr>
        <w:spacing w:after="0" w:line="240" w:lineRule="auto"/>
        <w:ind w:left="567" w:hanging="567"/>
        <w:jc w:val="both"/>
        <w:rPr>
          <w:rFonts w:ascii="Times New Roman" w:hAnsi="Times New Roman" w:cs="Times New Roman"/>
          <w:i/>
          <w:iCs/>
          <w:sz w:val="24"/>
          <w:szCs w:val="24"/>
        </w:rPr>
      </w:pPr>
      <w:r w:rsidRPr="004E2616">
        <w:rPr>
          <w:rFonts w:ascii="Times New Roman" w:hAnsi="Times New Roman" w:cs="Times New Roman"/>
          <w:sz w:val="24"/>
          <w:szCs w:val="24"/>
          <w:lang w:val="en-US"/>
        </w:rPr>
        <w:t>Rossi, G. (2000)</w:t>
      </w:r>
      <w:r>
        <w:rPr>
          <w:rFonts w:ascii="Times New Roman" w:hAnsi="Times New Roman" w:cs="Times New Roman"/>
          <w:sz w:val="24"/>
          <w:szCs w:val="24"/>
          <w:lang w:val="en-US"/>
        </w:rPr>
        <w:t>.</w:t>
      </w:r>
      <w:r w:rsidRPr="004E2616">
        <w:rPr>
          <w:rFonts w:ascii="Times New Roman" w:hAnsi="Times New Roman" w:cs="Times New Roman"/>
          <w:sz w:val="24"/>
          <w:szCs w:val="24"/>
          <w:lang w:val="en-US"/>
        </w:rPr>
        <w:t xml:space="preserve"> Drought Mitigation Measures: A comprehensive framework. In: JV Vogt and </w:t>
      </w:r>
      <w:proofErr w:type="spellStart"/>
      <w:proofErr w:type="gramStart"/>
      <w:r w:rsidRPr="004E2616">
        <w:rPr>
          <w:rFonts w:ascii="Times New Roman" w:hAnsi="Times New Roman" w:cs="Times New Roman"/>
          <w:sz w:val="24"/>
          <w:szCs w:val="24"/>
          <w:lang w:val="en-US"/>
        </w:rPr>
        <w:t>F.Somma</w:t>
      </w:r>
      <w:proofErr w:type="spellEnd"/>
      <w:proofErr w:type="gramEnd"/>
      <w:r w:rsidRPr="004E2616">
        <w:rPr>
          <w:rFonts w:ascii="Times New Roman" w:hAnsi="Times New Roman" w:cs="Times New Roman"/>
          <w:sz w:val="24"/>
          <w:szCs w:val="24"/>
          <w:lang w:val="en-US"/>
        </w:rPr>
        <w:t xml:space="preserve"> (eds)</w:t>
      </w:r>
      <w:r>
        <w:rPr>
          <w:rFonts w:ascii="Times New Roman" w:hAnsi="Times New Roman" w:cs="Times New Roman"/>
          <w:sz w:val="24"/>
          <w:szCs w:val="24"/>
          <w:lang w:val="en-US"/>
        </w:rPr>
        <w:t xml:space="preserve"> </w:t>
      </w:r>
      <w:r w:rsidRPr="004E2616">
        <w:rPr>
          <w:rFonts w:ascii="Times New Roman" w:hAnsi="Times New Roman" w:cs="Times New Roman"/>
          <w:i/>
          <w:iCs/>
          <w:sz w:val="24"/>
          <w:szCs w:val="24"/>
          <w:lang w:val="en-US"/>
        </w:rPr>
        <w:t xml:space="preserve">Drought and Drought Mitigation in Europe, </w:t>
      </w:r>
      <w:r w:rsidRPr="004E2616">
        <w:rPr>
          <w:rFonts w:ascii="Times New Roman" w:hAnsi="Times New Roman" w:cs="Times New Roman"/>
          <w:sz w:val="24"/>
          <w:szCs w:val="24"/>
          <w:lang w:val="en-US"/>
        </w:rPr>
        <w:t xml:space="preserve">Springer, Netherlands. </w:t>
      </w:r>
      <w:r w:rsidRPr="00A7121F">
        <w:rPr>
          <w:rFonts w:ascii="Times New Roman" w:hAnsi="Times New Roman" w:cs="Times New Roman"/>
          <w:sz w:val="24"/>
          <w:szCs w:val="24"/>
        </w:rPr>
        <w:t>233-246</w:t>
      </w:r>
      <w:r w:rsidRPr="00A7121F">
        <w:rPr>
          <w:rFonts w:ascii="Times New Roman" w:hAnsi="Times New Roman" w:cs="Times New Roman"/>
          <w:i/>
          <w:iCs/>
          <w:sz w:val="24"/>
          <w:szCs w:val="24"/>
        </w:rPr>
        <w:t>.</w:t>
      </w:r>
      <w:r w:rsidR="00C2633C" w:rsidRPr="00C2633C">
        <w:t xml:space="preserve"> </w:t>
      </w:r>
      <w:hyperlink r:id="rId33" w:tgtFrame="_blank" w:history="1">
        <w:r w:rsidR="00C2633C" w:rsidRPr="005113EE">
          <w:rPr>
            <w:rStyle w:val="Hipervnculo"/>
            <w:rFonts w:ascii="Times New Roman" w:hAnsi="Times New Roman" w:cs="Times New Roman"/>
            <w:sz w:val="24"/>
            <w:szCs w:val="24"/>
            <w:u w:val="none"/>
          </w:rPr>
          <w:t>https://doi.org/10.1007/978-94-015-9472-1_18</w:t>
        </w:r>
      </w:hyperlink>
    </w:p>
    <w:p w14:paraId="0E6899C1" w14:textId="77777777" w:rsidR="00816201" w:rsidRPr="00A7121F" w:rsidRDefault="00816201" w:rsidP="005113EE">
      <w:pPr>
        <w:spacing w:after="0" w:line="240" w:lineRule="auto"/>
        <w:ind w:left="567" w:hanging="567"/>
        <w:jc w:val="both"/>
        <w:rPr>
          <w:rFonts w:ascii="Times New Roman" w:hAnsi="Times New Roman" w:cs="Times New Roman"/>
          <w:i/>
          <w:iCs/>
          <w:sz w:val="24"/>
          <w:szCs w:val="24"/>
        </w:rPr>
      </w:pPr>
    </w:p>
    <w:p w14:paraId="5DDF2A9F" w14:textId="036B01C0" w:rsidR="00785A2A" w:rsidRDefault="00785A2A" w:rsidP="005113EE">
      <w:pPr>
        <w:spacing w:after="0" w:line="240" w:lineRule="auto"/>
        <w:ind w:left="567" w:hanging="567"/>
        <w:jc w:val="both"/>
        <w:rPr>
          <w:rFonts w:ascii="Times New Roman" w:eastAsia="Times New Roman" w:hAnsi="Times New Roman" w:cs="Times New Roman"/>
          <w:bCs/>
          <w:sz w:val="24"/>
          <w:szCs w:val="24"/>
          <w:lang w:val="en-US"/>
        </w:rPr>
      </w:pPr>
      <w:proofErr w:type="spellStart"/>
      <w:r w:rsidRPr="00A7121F">
        <w:rPr>
          <w:rFonts w:ascii="Times New Roman" w:eastAsia="Times New Roman" w:hAnsi="Times New Roman" w:cs="Times New Roman"/>
          <w:bCs/>
          <w:sz w:val="24"/>
          <w:szCs w:val="24"/>
        </w:rPr>
        <w:t>Steinemann</w:t>
      </w:r>
      <w:proofErr w:type="spellEnd"/>
      <w:r w:rsidRPr="00A7121F">
        <w:rPr>
          <w:rFonts w:ascii="Times New Roman" w:eastAsia="Times New Roman" w:hAnsi="Times New Roman" w:cs="Times New Roman"/>
          <w:bCs/>
          <w:sz w:val="24"/>
          <w:szCs w:val="24"/>
        </w:rPr>
        <w:t xml:space="preserve">, A., </w:t>
      </w:r>
      <w:proofErr w:type="spellStart"/>
      <w:r w:rsidRPr="00A7121F">
        <w:rPr>
          <w:rFonts w:ascii="Times New Roman" w:eastAsia="Times New Roman" w:hAnsi="Times New Roman" w:cs="Times New Roman"/>
          <w:bCs/>
          <w:sz w:val="24"/>
          <w:szCs w:val="24"/>
        </w:rPr>
        <w:t>Iacobellis</w:t>
      </w:r>
      <w:proofErr w:type="spellEnd"/>
      <w:r w:rsidRPr="00A7121F">
        <w:rPr>
          <w:rFonts w:ascii="Times New Roman" w:eastAsia="Times New Roman" w:hAnsi="Times New Roman" w:cs="Times New Roman"/>
          <w:bCs/>
          <w:sz w:val="24"/>
          <w:szCs w:val="24"/>
        </w:rPr>
        <w:t>, S.</w:t>
      </w:r>
      <w:r w:rsidR="00EC2778">
        <w:rPr>
          <w:rFonts w:ascii="Times New Roman" w:eastAsia="Times New Roman" w:hAnsi="Times New Roman" w:cs="Times New Roman"/>
          <w:bCs/>
          <w:sz w:val="24"/>
          <w:szCs w:val="24"/>
        </w:rPr>
        <w:t xml:space="preserve"> </w:t>
      </w:r>
      <w:r w:rsidRPr="00A7121F">
        <w:rPr>
          <w:rFonts w:ascii="Times New Roman" w:eastAsia="Times New Roman" w:hAnsi="Times New Roman" w:cs="Times New Roman"/>
          <w:bCs/>
          <w:sz w:val="24"/>
          <w:szCs w:val="24"/>
        </w:rPr>
        <w:t xml:space="preserve">F. y </w:t>
      </w:r>
      <w:proofErr w:type="spellStart"/>
      <w:r w:rsidRPr="00A7121F">
        <w:rPr>
          <w:rFonts w:ascii="Times New Roman" w:eastAsia="Times New Roman" w:hAnsi="Times New Roman" w:cs="Times New Roman"/>
          <w:bCs/>
          <w:sz w:val="24"/>
          <w:szCs w:val="24"/>
        </w:rPr>
        <w:t>Cay</w:t>
      </w:r>
      <w:bookmarkStart w:id="5" w:name="_GoBack"/>
      <w:bookmarkEnd w:id="5"/>
      <w:r w:rsidRPr="00A7121F">
        <w:rPr>
          <w:rFonts w:ascii="Times New Roman" w:eastAsia="Times New Roman" w:hAnsi="Times New Roman" w:cs="Times New Roman"/>
          <w:bCs/>
          <w:sz w:val="24"/>
          <w:szCs w:val="24"/>
        </w:rPr>
        <w:t>an</w:t>
      </w:r>
      <w:proofErr w:type="spellEnd"/>
      <w:r w:rsidRPr="00A7121F">
        <w:rPr>
          <w:rFonts w:ascii="Times New Roman" w:eastAsia="Times New Roman" w:hAnsi="Times New Roman" w:cs="Times New Roman"/>
          <w:bCs/>
          <w:sz w:val="24"/>
          <w:szCs w:val="24"/>
        </w:rPr>
        <w:t xml:space="preserve">, D. (2015). </w:t>
      </w:r>
      <w:r w:rsidRPr="004E2616">
        <w:rPr>
          <w:rFonts w:ascii="Times New Roman" w:eastAsia="Times New Roman" w:hAnsi="Times New Roman" w:cs="Times New Roman"/>
          <w:bCs/>
          <w:sz w:val="24"/>
          <w:szCs w:val="24"/>
          <w:lang w:val="en-US"/>
        </w:rPr>
        <w:t xml:space="preserve">Developing and Evaluating Drought Indicators for Decision-Making. </w:t>
      </w:r>
      <w:r w:rsidRPr="004E2616">
        <w:rPr>
          <w:rFonts w:ascii="Times New Roman" w:eastAsia="Times New Roman" w:hAnsi="Times New Roman" w:cs="Times New Roman"/>
          <w:bCs/>
          <w:i/>
          <w:iCs/>
          <w:sz w:val="24"/>
          <w:szCs w:val="24"/>
          <w:lang w:val="en-US"/>
        </w:rPr>
        <w:t>Journal of Hydrometeorology</w:t>
      </w:r>
      <w:r>
        <w:rPr>
          <w:rFonts w:ascii="Times New Roman" w:eastAsia="Times New Roman" w:hAnsi="Times New Roman" w:cs="Times New Roman"/>
          <w:bCs/>
          <w:i/>
          <w:iCs/>
          <w:sz w:val="24"/>
          <w:szCs w:val="24"/>
          <w:lang w:val="en-US"/>
        </w:rPr>
        <w:t>.</w:t>
      </w:r>
      <w:r w:rsidRPr="004E2616">
        <w:rPr>
          <w:rFonts w:ascii="Times New Roman" w:eastAsia="Times New Roman" w:hAnsi="Times New Roman" w:cs="Times New Roman"/>
          <w:bCs/>
          <w:sz w:val="24"/>
          <w:szCs w:val="24"/>
          <w:lang w:val="en-US"/>
        </w:rPr>
        <w:t xml:space="preserve"> 16</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 xml:space="preserve"> 1793</w:t>
      </w:r>
      <w:r>
        <w:rPr>
          <w:rFonts w:ascii="Times New Roman" w:eastAsia="Times New Roman" w:hAnsi="Times New Roman" w:cs="Times New Roman"/>
          <w:bCs/>
          <w:sz w:val="24"/>
          <w:szCs w:val="24"/>
          <w:lang w:val="en-US"/>
        </w:rPr>
        <w:t>-</w:t>
      </w:r>
      <w:r w:rsidRPr="004E2616">
        <w:rPr>
          <w:rFonts w:ascii="Times New Roman" w:eastAsia="Times New Roman" w:hAnsi="Times New Roman" w:cs="Times New Roman"/>
          <w:bCs/>
          <w:sz w:val="24"/>
          <w:szCs w:val="24"/>
          <w:lang w:val="en-US"/>
        </w:rPr>
        <w:t>1803</w:t>
      </w:r>
      <w:r>
        <w:rPr>
          <w:rFonts w:ascii="Times New Roman" w:eastAsia="Times New Roman" w:hAnsi="Times New Roman" w:cs="Times New Roman"/>
          <w:bCs/>
          <w:sz w:val="24"/>
          <w:szCs w:val="24"/>
          <w:lang w:val="en-US"/>
        </w:rPr>
        <w:t>.</w:t>
      </w:r>
      <w:r w:rsidR="00A823A4">
        <w:rPr>
          <w:rFonts w:ascii="Times New Roman" w:eastAsia="Times New Roman" w:hAnsi="Times New Roman" w:cs="Times New Roman"/>
          <w:bCs/>
          <w:sz w:val="24"/>
          <w:szCs w:val="24"/>
          <w:lang w:val="en-US"/>
        </w:rPr>
        <w:t xml:space="preserve"> </w:t>
      </w:r>
      <w:hyperlink r:id="rId34" w:tgtFrame="_blank" w:history="1">
        <w:r w:rsidR="00A823A4" w:rsidRPr="005113EE">
          <w:rPr>
            <w:rStyle w:val="Hipervnculo"/>
            <w:rFonts w:ascii="Times New Roman" w:hAnsi="Times New Roman" w:cs="Times New Roman"/>
            <w:sz w:val="24"/>
            <w:szCs w:val="24"/>
            <w:u w:val="none"/>
            <w:lang w:val="en-US"/>
          </w:rPr>
          <w:t>https://doi.org/10.1175/JHM-D-14-0234.1</w:t>
        </w:r>
      </w:hyperlink>
    </w:p>
    <w:p w14:paraId="557307BA" w14:textId="77777777" w:rsidR="00816201" w:rsidRPr="004E2616" w:rsidRDefault="00816201" w:rsidP="005113EE">
      <w:pPr>
        <w:spacing w:after="0" w:line="240" w:lineRule="auto"/>
        <w:ind w:left="567" w:hanging="567"/>
        <w:jc w:val="both"/>
        <w:rPr>
          <w:rFonts w:ascii="Times New Roman" w:eastAsia="Times New Roman" w:hAnsi="Times New Roman" w:cs="Times New Roman"/>
          <w:bCs/>
          <w:sz w:val="24"/>
          <w:szCs w:val="24"/>
          <w:lang w:val="en-US"/>
        </w:rPr>
      </w:pPr>
    </w:p>
    <w:p w14:paraId="38FC4EFA" w14:textId="2E78848B" w:rsidR="00785A2A" w:rsidRDefault="00785A2A" w:rsidP="005113EE">
      <w:pPr>
        <w:spacing w:after="0" w:line="240" w:lineRule="auto"/>
        <w:ind w:left="567" w:hanging="567"/>
        <w:jc w:val="both"/>
        <w:rPr>
          <w:rFonts w:ascii="Times New Roman" w:eastAsia="Times New Roman" w:hAnsi="Times New Roman" w:cs="Times New Roman"/>
          <w:sz w:val="24"/>
          <w:szCs w:val="24"/>
          <w:lang w:val="en-US" w:eastAsia="es-CR"/>
        </w:rPr>
      </w:pPr>
      <w:r w:rsidRPr="004E2616">
        <w:rPr>
          <w:rFonts w:ascii="Times New Roman" w:eastAsia="Times New Roman" w:hAnsi="Times New Roman" w:cs="Times New Roman"/>
          <w:sz w:val="24"/>
          <w:szCs w:val="24"/>
          <w:lang w:val="en-US" w:eastAsia="es-CR"/>
        </w:rPr>
        <w:t>Thornthwaite</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C</w:t>
      </w:r>
      <w:r>
        <w:rPr>
          <w:rFonts w:ascii="Times New Roman" w:eastAsia="Times New Roman" w:hAnsi="Times New Roman" w:cs="Times New Roman"/>
          <w:sz w:val="24"/>
          <w:szCs w:val="24"/>
          <w:lang w:val="en-US" w:eastAsia="es-CR"/>
        </w:rPr>
        <w:t>.</w:t>
      </w:r>
      <w:r w:rsidR="00EC2778">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W</w:t>
      </w:r>
      <w:r>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(1948)</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An approach toward a rational classification of climate. </w:t>
      </w:r>
      <w:r w:rsidRPr="003A522A">
        <w:rPr>
          <w:rFonts w:ascii="Times New Roman" w:eastAsia="Times New Roman" w:hAnsi="Times New Roman" w:cs="Times New Roman"/>
          <w:i/>
          <w:sz w:val="24"/>
          <w:szCs w:val="24"/>
          <w:lang w:val="en-US" w:eastAsia="es-CR"/>
        </w:rPr>
        <w:t>Geographical Review</w:t>
      </w:r>
      <w:r>
        <w:rPr>
          <w:rFonts w:ascii="Times New Roman" w:eastAsia="Times New Roman" w:hAnsi="Times New Roman" w:cs="Times New Roman"/>
          <w:i/>
          <w:sz w:val="24"/>
          <w:szCs w:val="24"/>
          <w:lang w:val="en-US" w:eastAsia="es-CR"/>
        </w:rPr>
        <w:t>.</w:t>
      </w:r>
      <w:r w:rsidRPr="003A522A">
        <w:rPr>
          <w:rFonts w:ascii="Times New Roman" w:eastAsia="Times New Roman" w:hAnsi="Times New Roman" w:cs="Times New Roman"/>
          <w:sz w:val="24"/>
          <w:szCs w:val="24"/>
          <w:lang w:val="en-US" w:eastAsia="es-CR"/>
        </w:rPr>
        <w:t xml:space="preserve"> 38</w:t>
      </w:r>
      <w:r>
        <w:rPr>
          <w:rFonts w:ascii="Times New Roman" w:eastAsia="Times New Roman" w:hAnsi="Times New Roman" w:cs="Times New Roman"/>
          <w:sz w:val="24"/>
          <w:szCs w:val="24"/>
          <w:lang w:val="en-US" w:eastAsia="es-CR"/>
        </w:rPr>
        <w:t xml:space="preserve">, </w:t>
      </w:r>
      <w:r w:rsidRPr="003A522A">
        <w:rPr>
          <w:rFonts w:ascii="Times New Roman" w:eastAsia="Times New Roman" w:hAnsi="Times New Roman" w:cs="Times New Roman"/>
          <w:sz w:val="24"/>
          <w:szCs w:val="24"/>
          <w:lang w:val="en-US" w:eastAsia="es-CR"/>
        </w:rPr>
        <w:t>55</w:t>
      </w:r>
      <w:r>
        <w:rPr>
          <w:rFonts w:ascii="Times New Roman" w:eastAsia="Times New Roman" w:hAnsi="Times New Roman" w:cs="Times New Roman"/>
          <w:sz w:val="24"/>
          <w:szCs w:val="24"/>
          <w:lang w:val="en-US" w:eastAsia="es-CR"/>
        </w:rPr>
        <w:t>-</w:t>
      </w:r>
      <w:r w:rsidRPr="003A522A">
        <w:rPr>
          <w:rFonts w:ascii="Times New Roman" w:eastAsia="Times New Roman" w:hAnsi="Times New Roman" w:cs="Times New Roman"/>
          <w:sz w:val="24"/>
          <w:szCs w:val="24"/>
          <w:lang w:val="en-US" w:eastAsia="es-CR"/>
        </w:rPr>
        <w:t>94.</w:t>
      </w:r>
      <w:r w:rsidR="00A823A4" w:rsidRPr="00EC2778">
        <w:rPr>
          <w:rFonts w:ascii="Times New Roman" w:eastAsia="Times New Roman" w:hAnsi="Times New Roman" w:cs="Times New Roman"/>
          <w:sz w:val="24"/>
          <w:szCs w:val="24"/>
          <w:lang w:val="en-US" w:eastAsia="es-CR"/>
        </w:rPr>
        <w:t xml:space="preserve"> </w:t>
      </w:r>
      <w:hyperlink r:id="rId35" w:tgtFrame="_blank" w:history="1">
        <w:r w:rsidR="00A823A4" w:rsidRPr="005113EE">
          <w:rPr>
            <w:rStyle w:val="Hipervnculo"/>
            <w:rFonts w:ascii="Times New Roman" w:hAnsi="Times New Roman" w:cs="Times New Roman"/>
            <w:sz w:val="24"/>
            <w:szCs w:val="24"/>
            <w:u w:val="none"/>
            <w:lang w:val="en-US"/>
          </w:rPr>
          <w:t>https://doi.org/10.2307/210739</w:t>
        </w:r>
      </w:hyperlink>
    </w:p>
    <w:p w14:paraId="426E8F95" w14:textId="77777777" w:rsidR="00816201" w:rsidRPr="003A522A" w:rsidRDefault="00816201" w:rsidP="005113EE">
      <w:pPr>
        <w:spacing w:after="0" w:line="240" w:lineRule="auto"/>
        <w:ind w:left="567" w:hanging="567"/>
        <w:jc w:val="both"/>
        <w:rPr>
          <w:rFonts w:ascii="Times New Roman" w:eastAsia="Times New Roman" w:hAnsi="Times New Roman" w:cs="Times New Roman"/>
          <w:sz w:val="24"/>
          <w:szCs w:val="24"/>
          <w:lang w:val="en-US" w:eastAsia="es-CR"/>
        </w:rPr>
      </w:pPr>
    </w:p>
    <w:p w14:paraId="26871AE7" w14:textId="77777777" w:rsidR="00785A2A" w:rsidRDefault="00785A2A" w:rsidP="005113EE">
      <w:pPr>
        <w:spacing w:after="0" w:line="240" w:lineRule="auto"/>
        <w:ind w:left="567" w:hanging="567"/>
        <w:jc w:val="both"/>
        <w:rPr>
          <w:rFonts w:ascii="Times New Roman" w:eastAsia="Times New Roman" w:hAnsi="Times New Roman" w:cs="Times New Roman"/>
          <w:sz w:val="24"/>
          <w:szCs w:val="24"/>
          <w:lang w:eastAsia="es-CR"/>
        </w:rPr>
      </w:pPr>
      <w:proofErr w:type="spellStart"/>
      <w:r w:rsidRPr="00D47C8B">
        <w:rPr>
          <w:rFonts w:ascii="Times New Roman" w:eastAsia="Times New Roman" w:hAnsi="Times New Roman" w:cs="Times New Roman"/>
          <w:sz w:val="24"/>
          <w:szCs w:val="24"/>
          <w:lang w:val="en-US" w:eastAsia="es-CR"/>
        </w:rPr>
        <w:t>Tsakiris</w:t>
      </w:r>
      <w:proofErr w:type="spellEnd"/>
      <w:r w:rsidRPr="00D47C8B">
        <w:rPr>
          <w:rFonts w:ascii="Times New Roman" w:eastAsia="Times New Roman" w:hAnsi="Times New Roman" w:cs="Times New Roman"/>
          <w:sz w:val="24"/>
          <w:szCs w:val="24"/>
          <w:lang w:val="en-US" w:eastAsia="es-CR"/>
        </w:rPr>
        <w:t xml:space="preserve">, G. y Vangelis, H. (2005). </w:t>
      </w:r>
      <w:r w:rsidRPr="004E2616">
        <w:rPr>
          <w:rFonts w:ascii="Times New Roman" w:eastAsia="Times New Roman" w:hAnsi="Times New Roman" w:cs="Times New Roman"/>
          <w:sz w:val="24"/>
          <w:szCs w:val="24"/>
          <w:lang w:val="en-US" w:eastAsia="es-CR"/>
        </w:rPr>
        <w:t xml:space="preserve">Establishing a Drought Index Incorporating Evapotranspiration. </w:t>
      </w:r>
      <w:proofErr w:type="spellStart"/>
      <w:r w:rsidRPr="004E2616">
        <w:rPr>
          <w:rFonts w:ascii="Times New Roman" w:eastAsia="Times New Roman" w:hAnsi="Times New Roman" w:cs="Times New Roman"/>
          <w:i/>
          <w:iCs/>
          <w:sz w:val="24"/>
          <w:szCs w:val="24"/>
          <w:lang w:eastAsia="es-CR"/>
        </w:rPr>
        <w:t>European</w:t>
      </w:r>
      <w:proofErr w:type="spellEnd"/>
      <w:r w:rsidRPr="004E2616">
        <w:rPr>
          <w:rFonts w:ascii="Times New Roman" w:eastAsia="Times New Roman" w:hAnsi="Times New Roman" w:cs="Times New Roman"/>
          <w:i/>
          <w:iCs/>
          <w:sz w:val="24"/>
          <w:szCs w:val="24"/>
          <w:lang w:eastAsia="es-CR"/>
        </w:rPr>
        <w:t xml:space="preserve"> </w:t>
      </w:r>
      <w:proofErr w:type="spellStart"/>
      <w:r w:rsidRPr="004E2616">
        <w:rPr>
          <w:rFonts w:ascii="Times New Roman" w:eastAsia="Times New Roman" w:hAnsi="Times New Roman" w:cs="Times New Roman"/>
          <w:i/>
          <w:iCs/>
          <w:sz w:val="24"/>
          <w:szCs w:val="24"/>
          <w:lang w:eastAsia="es-CR"/>
        </w:rPr>
        <w:t>Water</w:t>
      </w:r>
      <w:proofErr w:type="spellEnd"/>
      <w:r>
        <w:rPr>
          <w:rFonts w:ascii="Times New Roman" w:eastAsia="Times New Roman" w:hAnsi="Times New Roman" w:cs="Times New Roman"/>
          <w:i/>
          <w:iCs/>
          <w:sz w:val="24"/>
          <w:szCs w:val="24"/>
          <w:lang w:eastAsia="es-CR"/>
        </w:rPr>
        <w:t>.</w:t>
      </w:r>
      <w:r w:rsidRPr="004E2616">
        <w:rPr>
          <w:rFonts w:ascii="Times New Roman" w:eastAsia="Times New Roman" w:hAnsi="Times New Roman" w:cs="Times New Roman"/>
          <w:iCs/>
          <w:sz w:val="24"/>
          <w:szCs w:val="24"/>
          <w:lang w:eastAsia="es-CR"/>
        </w:rPr>
        <w:t xml:space="preserve"> </w:t>
      </w:r>
      <w:r w:rsidRPr="005113EE">
        <w:rPr>
          <w:rFonts w:ascii="Times New Roman" w:eastAsia="Times New Roman" w:hAnsi="Times New Roman" w:cs="Times New Roman"/>
          <w:i/>
          <w:iCs/>
          <w:sz w:val="24"/>
          <w:szCs w:val="24"/>
          <w:lang w:eastAsia="es-CR"/>
        </w:rPr>
        <w:t>9</w:t>
      </w:r>
      <w:r>
        <w:rPr>
          <w:rFonts w:ascii="Times New Roman" w:eastAsia="Times New Roman" w:hAnsi="Times New Roman" w:cs="Times New Roman"/>
          <w:iCs/>
          <w:sz w:val="24"/>
          <w:szCs w:val="24"/>
          <w:lang w:eastAsia="es-CR"/>
        </w:rPr>
        <w:t>(</w:t>
      </w:r>
      <w:r w:rsidRPr="004E2616">
        <w:rPr>
          <w:rFonts w:ascii="Times New Roman" w:eastAsia="Times New Roman" w:hAnsi="Times New Roman" w:cs="Times New Roman"/>
          <w:iCs/>
          <w:sz w:val="24"/>
          <w:szCs w:val="24"/>
          <w:lang w:eastAsia="es-CR"/>
        </w:rPr>
        <w:t>10</w:t>
      </w:r>
      <w:r>
        <w:rPr>
          <w:rFonts w:ascii="Times New Roman" w:eastAsia="Times New Roman" w:hAnsi="Times New Roman" w:cs="Times New Roman"/>
          <w:iCs/>
          <w:sz w:val="24"/>
          <w:szCs w:val="24"/>
          <w:lang w:eastAsia="es-CR"/>
        </w:rPr>
        <w:t>),</w:t>
      </w:r>
      <w:r w:rsidRPr="004E2616">
        <w:rPr>
          <w:rFonts w:ascii="Times New Roman" w:eastAsia="Times New Roman" w:hAnsi="Times New Roman" w:cs="Times New Roman"/>
          <w:i/>
          <w:iCs/>
          <w:sz w:val="24"/>
          <w:szCs w:val="24"/>
          <w:lang w:eastAsia="es-CR"/>
        </w:rPr>
        <w:t xml:space="preserve"> </w:t>
      </w:r>
      <w:r w:rsidRPr="0015520D">
        <w:rPr>
          <w:rFonts w:ascii="Times New Roman" w:eastAsia="Times New Roman" w:hAnsi="Times New Roman" w:cs="Times New Roman"/>
          <w:sz w:val="24"/>
          <w:szCs w:val="24"/>
          <w:lang w:eastAsia="es-CR"/>
        </w:rPr>
        <w:t>3-11</w:t>
      </w:r>
      <w:r w:rsidRPr="004E2616">
        <w:rPr>
          <w:rFonts w:ascii="Times New Roman" w:eastAsia="Times New Roman" w:hAnsi="Times New Roman" w:cs="Times New Roman"/>
          <w:sz w:val="24"/>
          <w:szCs w:val="24"/>
          <w:lang w:eastAsia="es-CR"/>
        </w:rPr>
        <w:t>.</w:t>
      </w:r>
    </w:p>
    <w:p w14:paraId="281FC63E" w14:textId="77777777" w:rsidR="00816201" w:rsidRPr="004E2616" w:rsidRDefault="00816201" w:rsidP="005113EE">
      <w:pPr>
        <w:spacing w:after="0" w:line="240" w:lineRule="auto"/>
        <w:ind w:left="567" w:hanging="567"/>
        <w:jc w:val="both"/>
        <w:rPr>
          <w:rFonts w:ascii="Times New Roman" w:eastAsia="Times New Roman" w:hAnsi="Times New Roman" w:cs="Times New Roman"/>
          <w:sz w:val="24"/>
          <w:szCs w:val="24"/>
          <w:lang w:eastAsia="es-CR"/>
        </w:rPr>
      </w:pPr>
    </w:p>
    <w:p w14:paraId="66050672" w14:textId="459F8D72" w:rsidR="00785A2A" w:rsidRDefault="00785A2A" w:rsidP="005113EE">
      <w:pPr>
        <w:spacing w:after="0" w:line="240" w:lineRule="auto"/>
        <w:ind w:left="567" w:hanging="567"/>
        <w:jc w:val="both"/>
        <w:rPr>
          <w:rStyle w:val="EnlacedeInternet"/>
          <w:rFonts w:ascii="Times New Roman" w:hAnsi="Times New Roman" w:cs="Times New Roman"/>
          <w:sz w:val="24"/>
          <w:szCs w:val="24"/>
        </w:rPr>
      </w:pPr>
      <w:r w:rsidRPr="004E2616">
        <w:rPr>
          <w:rFonts w:ascii="Times New Roman" w:hAnsi="Times New Roman" w:cs="Times New Roman"/>
          <w:sz w:val="24"/>
          <w:szCs w:val="24"/>
        </w:rPr>
        <w:t xml:space="preserve">Van </w:t>
      </w:r>
      <w:proofErr w:type="spellStart"/>
      <w:r w:rsidRPr="004E2616">
        <w:rPr>
          <w:rFonts w:ascii="Times New Roman" w:hAnsi="Times New Roman" w:cs="Times New Roman"/>
          <w:sz w:val="24"/>
          <w:szCs w:val="24"/>
        </w:rPr>
        <w:t>der</w:t>
      </w:r>
      <w:proofErr w:type="spellEnd"/>
      <w:r w:rsidRPr="004E2616">
        <w:rPr>
          <w:rFonts w:ascii="Times New Roman" w:hAnsi="Times New Roman" w:cs="Times New Roman"/>
          <w:sz w:val="24"/>
          <w:szCs w:val="24"/>
        </w:rPr>
        <w:t xml:space="preserve"> </w:t>
      </w:r>
      <w:proofErr w:type="spellStart"/>
      <w:r w:rsidRPr="004E2616">
        <w:rPr>
          <w:rFonts w:ascii="Times New Roman" w:hAnsi="Times New Roman" w:cs="Times New Roman"/>
          <w:sz w:val="24"/>
          <w:szCs w:val="24"/>
        </w:rPr>
        <w:t>Zee</w:t>
      </w:r>
      <w:proofErr w:type="spellEnd"/>
      <w:r w:rsidRPr="004E2616">
        <w:rPr>
          <w:rFonts w:ascii="Times New Roman" w:hAnsi="Times New Roman" w:cs="Times New Roman"/>
          <w:sz w:val="24"/>
          <w:szCs w:val="24"/>
        </w:rPr>
        <w:t xml:space="preserve"> Arias</w:t>
      </w:r>
      <w:r>
        <w:rPr>
          <w:rFonts w:ascii="Times New Roman" w:hAnsi="Times New Roman" w:cs="Times New Roman"/>
          <w:sz w:val="24"/>
          <w:szCs w:val="24"/>
        </w:rPr>
        <w:t>,</w:t>
      </w:r>
      <w:r w:rsidRPr="004E2616">
        <w:rPr>
          <w:rFonts w:ascii="Times New Roman" w:hAnsi="Times New Roman" w:cs="Times New Roman"/>
          <w:sz w:val="24"/>
          <w:szCs w:val="24"/>
        </w:rPr>
        <w:t xml:space="preserve"> A</w:t>
      </w:r>
      <w:r>
        <w:rPr>
          <w:rFonts w:ascii="Times New Roman" w:hAnsi="Times New Roman" w:cs="Times New Roman"/>
          <w:sz w:val="24"/>
          <w:szCs w:val="24"/>
        </w:rPr>
        <w:t>.,</w:t>
      </w:r>
      <w:r w:rsidRPr="004E2616">
        <w:rPr>
          <w:rFonts w:ascii="Times New Roman" w:hAnsi="Times New Roman" w:cs="Times New Roman"/>
          <w:sz w:val="24"/>
          <w:szCs w:val="24"/>
        </w:rPr>
        <w:t xml:space="preserve"> Van </w:t>
      </w:r>
      <w:proofErr w:type="spellStart"/>
      <w:r w:rsidRPr="004E2616">
        <w:rPr>
          <w:rFonts w:ascii="Times New Roman" w:hAnsi="Times New Roman" w:cs="Times New Roman"/>
          <w:sz w:val="24"/>
          <w:szCs w:val="24"/>
        </w:rPr>
        <w:t>der</w:t>
      </w:r>
      <w:proofErr w:type="spellEnd"/>
      <w:r w:rsidRPr="004E2616">
        <w:rPr>
          <w:rFonts w:ascii="Times New Roman" w:hAnsi="Times New Roman" w:cs="Times New Roman"/>
          <w:sz w:val="24"/>
          <w:szCs w:val="24"/>
        </w:rPr>
        <w:t xml:space="preserve"> </w:t>
      </w:r>
      <w:proofErr w:type="spellStart"/>
      <w:r w:rsidRPr="004E2616">
        <w:rPr>
          <w:rFonts w:ascii="Times New Roman" w:hAnsi="Times New Roman" w:cs="Times New Roman"/>
          <w:sz w:val="24"/>
          <w:szCs w:val="24"/>
        </w:rPr>
        <w:t>Zee</w:t>
      </w:r>
      <w:proofErr w:type="spellEnd"/>
      <w:r>
        <w:rPr>
          <w:rFonts w:ascii="Times New Roman" w:hAnsi="Times New Roman" w:cs="Times New Roman"/>
          <w:sz w:val="24"/>
          <w:szCs w:val="24"/>
        </w:rPr>
        <w:t>,</w:t>
      </w:r>
      <w:r w:rsidRPr="004E2616">
        <w:rPr>
          <w:rFonts w:ascii="Times New Roman" w:hAnsi="Times New Roman" w:cs="Times New Roman"/>
          <w:sz w:val="24"/>
          <w:szCs w:val="24"/>
        </w:rPr>
        <w:t xml:space="preserve"> J</w:t>
      </w:r>
      <w:r>
        <w:rPr>
          <w:rFonts w:ascii="Times New Roman" w:hAnsi="Times New Roman" w:cs="Times New Roman"/>
          <w:sz w:val="24"/>
          <w:szCs w:val="24"/>
        </w:rPr>
        <w:t>.,</w:t>
      </w:r>
      <w:r w:rsidRPr="004E2616">
        <w:rPr>
          <w:rFonts w:ascii="Times New Roman" w:hAnsi="Times New Roman" w:cs="Times New Roman"/>
          <w:sz w:val="24"/>
          <w:szCs w:val="24"/>
        </w:rPr>
        <w:t xml:space="preserve"> </w:t>
      </w:r>
      <w:proofErr w:type="spellStart"/>
      <w:r w:rsidRPr="004E2616">
        <w:rPr>
          <w:rFonts w:ascii="Times New Roman" w:hAnsi="Times New Roman" w:cs="Times New Roman"/>
          <w:sz w:val="24"/>
          <w:szCs w:val="24"/>
        </w:rPr>
        <w:t>Meyrat</w:t>
      </w:r>
      <w:proofErr w:type="spellEnd"/>
      <w:r>
        <w:rPr>
          <w:rFonts w:ascii="Times New Roman" w:hAnsi="Times New Roman" w:cs="Times New Roman"/>
          <w:sz w:val="24"/>
          <w:szCs w:val="24"/>
        </w:rPr>
        <w:t>,</w:t>
      </w:r>
      <w:r w:rsidRPr="004E2616">
        <w:rPr>
          <w:rFonts w:ascii="Times New Roman" w:hAnsi="Times New Roman" w:cs="Times New Roman"/>
          <w:sz w:val="24"/>
          <w:szCs w:val="24"/>
        </w:rPr>
        <w:t xml:space="preserve"> A</w:t>
      </w:r>
      <w:r>
        <w:rPr>
          <w:rFonts w:ascii="Times New Roman" w:hAnsi="Times New Roman" w:cs="Times New Roman"/>
          <w:sz w:val="24"/>
          <w:szCs w:val="24"/>
        </w:rPr>
        <w:t>.,</w:t>
      </w:r>
      <w:r w:rsidRPr="004E2616">
        <w:rPr>
          <w:rFonts w:ascii="Times New Roman" w:hAnsi="Times New Roman" w:cs="Times New Roman"/>
          <w:sz w:val="24"/>
          <w:szCs w:val="24"/>
        </w:rPr>
        <w:t xml:space="preserve"> Poveda</w:t>
      </w:r>
      <w:r>
        <w:rPr>
          <w:rFonts w:ascii="Times New Roman" w:hAnsi="Times New Roman" w:cs="Times New Roman"/>
          <w:sz w:val="24"/>
          <w:szCs w:val="24"/>
        </w:rPr>
        <w:t>,</w:t>
      </w:r>
      <w:r w:rsidRPr="004E2616">
        <w:rPr>
          <w:rFonts w:ascii="Times New Roman" w:hAnsi="Times New Roman" w:cs="Times New Roman"/>
          <w:sz w:val="24"/>
          <w:szCs w:val="24"/>
        </w:rPr>
        <w:t xml:space="preserve"> C</w:t>
      </w:r>
      <w:r>
        <w:rPr>
          <w:rFonts w:ascii="Times New Roman" w:hAnsi="Times New Roman" w:cs="Times New Roman"/>
          <w:sz w:val="24"/>
          <w:szCs w:val="24"/>
        </w:rPr>
        <w:t xml:space="preserve">. y </w:t>
      </w:r>
      <w:r w:rsidRPr="004E2616">
        <w:rPr>
          <w:rFonts w:ascii="Times New Roman" w:hAnsi="Times New Roman" w:cs="Times New Roman"/>
          <w:sz w:val="24"/>
          <w:szCs w:val="24"/>
        </w:rPr>
        <w:t>Picado</w:t>
      </w:r>
      <w:r>
        <w:rPr>
          <w:rFonts w:ascii="Times New Roman" w:hAnsi="Times New Roman" w:cs="Times New Roman"/>
          <w:sz w:val="24"/>
          <w:szCs w:val="24"/>
        </w:rPr>
        <w:t>,</w:t>
      </w:r>
      <w:r w:rsidRPr="004E2616">
        <w:rPr>
          <w:rFonts w:ascii="Times New Roman" w:hAnsi="Times New Roman" w:cs="Times New Roman"/>
          <w:sz w:val="24"/>
          <w:szCs w:val="24"/>
        </w:rPr>
        <w:t xml:space="preserve"> L</w:t>
      </w:r>
      <w:r>
        <w:rPr>
          <w:rFonts w:ascii="Times New Roman" w:hAnsi="Times New Roman" w:cs="Times New Roman"/>
          <w:sz w:val="24"/>
          <w:szCs w:val="24"/>
        </w:rPr>
        <w:t>.</w:t>
      </w:r>
      <w:r w:rsidRPr="004E2616">
        <w:rPr>
          <w:rFonts w:ascii="Times New Roman" w:hAnsi="Times New Roman" w:cs="Times New Roman"/>
          <w:sz w:val="24"/>
          <w:szCs w:val="24"/>
        </w:rPr>
        <w:t xml:space="preserve"> (201</w:t>
      </w:r>
      <w:r>
        <w:rPr>
          <w:rFonts w:ascii="Times New Roman" w:hAnsi="Times New Roman" w:cs="Times New Roman"/>
          <w:sz w:val="24"/>
          <w:szCs w:val="24"/>
        </w:rPr>
        <w:t>2b</w:t>
      </w:r>
      <w:r w:rsidRPr="004E2616">
        <w:rPr>
          <w:rFonts w:ascii="Times New Roman" w:hAnsi="Times New Roman" w:cs="Times New Roman"/>
          <w:sz w:val="24"/>
          <w:szCs w:val="24"/>
        </w:rPr>
        <w:t xml:space="preserve">). </w:t>
      </w:r>
      <w:r w:rsidRPr="005113EE">
        <w:rPr>
          <w:rFonts w:ascii="Times New Roman" w:hAnsi="Times New Roman" w:cs="Times New Roman"/>
          <w:i/>
          <w:sz w:val="24"/>
          <w:szCs w:val="24"/>
        </w:rPr>
        <w:t>Anexos del estudio de caracterización del Corredor Seco Centroamericano (Países CA-4</w:t>
      </w:r>
      <w:r w:rsidRPr="004E2616">
        <w:rPr>
          <w:rFonts w:ascii="Times New Roman" w:hAnsi="Times New Roman" w:cs="Times New Roman"/>
          <w:sz w:val="24"/>
          <w:szCs w:val="24"/>
        </w:rPr>
        <w:t xml:space="preserve">). Tomo II. Fundación Internacional Acción Contra el Hambre (ACF). Organización de las Naciones Unidas para la Alimentación y la Agricultura (FAO). </w:t>
      </w:r>
      <w:r>
        <w:rPr>
          <w:rFonts w:ascii="Times New Roman" w:hAnsi="Times New Roman" w:cs="Times New Roman"/>
          <w:sz w:val="24"/>
          <w:szCs w:val="24"/>
        </w:rPr>
        <w:t>Recuperado de</w:t>
      </w:r>
      <w:r w:rsidRPr="00B5697E">
        <w:rPr>
          <w:rFonts w:ascii="Times New Roman" w:hAnsi="Times New Roman" w:cs="Times New Roman"/>
          <w:sz w:val="24"/>
          <w:szCs w:val="24"/>
        </w:rPr>
        <w:t xml:space="preserve">: </w:t>
      </w:r>
      <w:hyperlink r:id="rId36" w:history="1">
        <w:r w:rsidR="00E26EF8" w:rsidRPr="005113EE">
          <w:rPr>
            <w:rStyle w:val="Hipervnculo"/>
            <w:rFonts w:ascii="Times New Roman" w:hAnsi="Times New Roman" w:cs="Times New Roman"/>
            <w:sz w:val="24"/>
            <w:szCs w:val="24"/>
            <w:u w:val="none"/>
          </w:rPr>
          <w:t>http://www.desaprender.org/clip/acf-fao-anexos-del-estudio-de-caracterizacion-del-corredor-seco-centroamericano-paises-ca-4-tomo-ii-1-pdf</w:t>
        </w:r>
      </w:hyperlink>
    </w:p>
    <w:p w14:paraId="69D54005" w14:textId="77777777" w:rsidR="00E26EF8" w:rsidRPr="00B5697E" w:rsidRDefault="00E26EF8" w:rsidP="005113EE">
      <w:pPr>
        <w:spacing w:after="0" w:line="240" w:lineRule="auto"/>
        <w:ind w:left="567" w:hanging="567"/>
        <w:jc w:val="both"/>
        <w:rPr>
          <w:rFonts w:ascii="Times New Roman" w:hAnsi="Times New Roman" w:cs="Times New Roman"/>
          <w:sz w:val="24"/>
          <w:szCs w:val="24"/>
        </w:rPr>
      </w:pPr>
    </w:p>
    <w:p w14:paraId="3505DC47" w14:textId="3E725B05" w:rsidR="00785A2A" w:rsidRDefault="00785A2A" w:rsidP="005113EE">
      <w:pPr>
        <w:spacing w:after="0" w:line="240" w:lineRule="auto"/>
        <w:ind w:left="567" w:hanging="567"/>
        <w:jc w:val="both"/>
        <w:rPr>
          <w:rFonts w:ascii="Times New Roman" w:hAnsi="Times New Roman" w:cs="Times New Roman"/>
          <w:sz w:val="24"/>
          <w:szCs w:val="24"/>
        </w:rPr>
      </w:pPr>
      <w:r w:rsidRPr="004E2616">
        <w:rPr>
          <w:rFonts w:ascii="Times New Roman" w:hAnsi="Times New Roman" w:cs="Times New Roman"/>
          <w:sz w:val="24"/>
          <w:szCs w:val="24"/>
        </w:rPr>
        <w:t xml:space="preserve">Van </w:t>
      </w:r>
      <w:proofErr w:type="spellStart"/>
      <w:r w:rsidRPr="004E2616">
        <w:rPr>
          <w:rFonts w:ascii="Times New Roman" w:hAnsi="Times New Roman" w:cs="Times New Roman"/>
          <w:sz w:val="24"/>
          <w:szCs w:val="24"/>
        </w:rPr>
        <w:t>der</w:t>
      </w:r>
      <w:proofErr w:type="spellEnd"/>
      <w:r w:rsidRPr="004E2616">
        <w:rPr>
          <w:rFonts w:ascii="Times New Roman" w:hAnsi="Times New Roman" w:cs="Times New Roman"/>
          <w:sz w:val="24"/>
          <w:szCs w:val="24"/>
        </w:rPr>
        <w:t xml:space="preserve"> </w:t>
      </w:r>
      <w:proofErr w:type="spellStart"/>
      <w:r w:rsidRPr="004E2616">
        <w:rPr>
          <w:rFonts w:ascii="Times New Roman" w:hAnsi="Times New Roman" w:cs="Times New Roman"/>
          <w:sz w:val="24"/>
          <w:szCs w:val="24"/>
        </w:rPr>
        <w:t>Zee</w:t>
      </w:r>
      <w:proofErr w:type="spellEnd"/>
      <w:r w:rsidRPr="004E2616">
        <w:rPr>
          <w:rFonts w:ascii="Times New Roman" w:hAnsi="Times New Roman" w:cs="Times New Roman"/>
          <w:sz w:val="24"/>
          <w:szCs w:val="24"/>
        </w:rPr>
        <w:t xml:space="preserve"> Arias</w:t>
      </w:r>
      <w:r>
        <w:rPr>
          <w:rFonts w:ascii="Times New Roman" w:hAnsi="Times New Roman" w:cs="Times New Roman"/>
          <w:sz w:val="24"/>
          <w:szCs w:val="24"/>
        </w:rPr>
        <w:t>,</w:t>
      </w:r>
      <w:r w:rsidRPr="004E2616">
        <w:rPr>
          <w:rFonts w:ascii="Times New Roman" w:hAnsi="Times New Roman" w:cs="Times New Roman"/>
          <w:sz w:val="24"/>
          <w:szCs w:val="24"/>
        </w:rPr>
        <w:t xml:space="preserve"> A</w:t>
      </w:r>
      <w:r>
        <w:rPr>
          <w:rFonts w:ascii="Times New Roman" w:hAnsi="Times New Roman" w:cs="Times New Roman"/>
          <w:sz w:val="24"/>
          <w:szCs w:val="24"/>
        </w:rPr>
        <w:t>.,</w:t>
      </w:r>
      <w:r w:rsidRPr="004E2616">
        <w:rPr>
          <w:rFonts w:ascii="Times New Roman" w:hAnsi="Times New Roman" w:cs="Times New Roman"/>
          <w:sz w:val="24"/>
          <w:szCs w:val="24"/>
        </w:rPr>
        <w:t xml:space="preserve"> Van </w:t>
      </w:r>
      <w:proofErr w:type="spellStart"/>
      <w:r w:rsidRPr="004E2616">
        <w:rPr>
          <w:rFonts w:ascii="Times New Roman" w:hAnsi="Times New Roman" w:cs="Times New Roman"/>
          <w:sz w:val="24"/>
          <w:szCs w:val="24"/>
        </w:rPr>
        <w:t>der</w:t>
      </w:r>
      <w:proofErr w:type="spellEnd"/>
      <w:r w:rsidRPr="004E2616">
        <w:rPr>
          <w:rFonts w:ascii="Times New Roman" w:hAnsi="Times New Roman" w:cs="Times New Roman"/>
          <w:sz w:val="24"/>
          <w:szCs w:val="24"/>
        </w:rPr>
        <w:t xml:space="preserve"> </w:t>
      </w:r>
      <w:proofErr w:type="spellStart"/>
      <w:r w:rsidRPr="004E2616">
        <w:rPr>
          <w:rFonts w:ascii="Times New Roman" w:hAnsi="Times New Roman" w:cs="Times New Roman"/>
          <w:sz w:val="24"/>
          <w:szCs w:val="24"/>
        </w:rPr>
        <w:t>Zee</w:t>
      </w:r>
      <w:proofErr w:type="spellEnd"/>
      <w:r>
        <w:rPr>
          <w:rFonts w:ascii="Times New Roman" w:hAnsi="Times New Roman" w:cs="Times New Roman"/>
          <w:sz w:val="24"/>
          <w:szCs w:val="24"/>
        </w:rPr>
        <w:t>,</w:t>
      </w:r>
      <w:r w:rsidRPr="004E2616">
        <w:rPr>
          <w:rFonts w:ascii="Times New Roman" w:hAnsi="Times New Roman" w:cs="Times New Roman"/>
          <w:sz w:val="24"/>
          <w:szCs w:val="24"/>
        </w:rPr>
        <w:t xml:space="preserve"> J</w:t>
      </w:r>
      <w:r>
        <w:rPr>
          <w:rFonts w:ascii="Times New Roman" w:hAnsi="Times New Roman" w:cs="Times New Roman"/>
          <w:sz w:val="24"/>
          <w:szCs w:val="24"/>
        </w:rPr>
        <w:t>.,</w:t>
      </w:r>
      <w:r w:rsidRPr="004E2616">
        <w:rPr>
          <w:rFonts w:ascii="Times New Roman" w:hAnsi="Times New Roman" w:cs="Times New Roman"/>
          <w:sz w:val="24"/>
          <w:szCs w:val="24"/>
        </w:rPr>
        <w:t xml:space="preserve"> </w:t>
      </w:r>
      <w:proofErr w:type="spellStart"/>
      <w:r w:rsidRPr="004E2616">
        <w:rPr>
          <w:rFonts w:ascii="Times New Roman" w:hAnsi="Times New Roman" w:cs="Times New Roman"/>
          <w:sz w:val="24"/>
          <w:szCs w:val="24"/>
        </w:rPr>
        <w:t>Meyrat</w:t>
      </w:r>
      <w:proofErr w:type="spellEnd"/>
      <w:r>
        <w:rPr>
          <w:rFonts w:ascii="Times New Roman" w:hAnsi="Times New Roman" w:cs="Times New Roman"/>
          <w:sz w:val="24"/>
          <w:szCs w:val="24"/>
        </w:rPr>
        <w:t>,</w:t>
      </w:r>
      <w:r w:rsidRPr="004E261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4E2616">
        <w:rPr>
          <w:rFonts w:ascii="Times New Roman" w:hAnsi="Times New Roman" w:cs="Times New Roman"/>
          <w:sz w:val="24"/>
          <w:szCs w:val="24"/>
        </w:rPr>
        <w:t>Poveda</w:t>
      </w:r>
      <w:r>
        <w:rPr>
          <w:rFonts w:ascii="Times New Roman" w:hAnsi="Times New Roman" w:cs="Times New Roman"/>
          <w:sz w:val="24"/>
          <w:szCs w:val="24"/>
        </w:rPr>
        <w:t>,</w:t>
      </w:r>
      <w:r w:rsidRPr="004E2616">
        <w:rPr>
          <w:rFonts w:ascii="Times New Roman" w:hAnsi="Times New Roman" w:cs="Times New Roman"/>
          <w:sz w:val="24"/>
          <w:szCs w:val="24"/>
        </w:rPr>
        <w:t xml:space="preserve"> C</w:t>
      </w:r>
      <w:r>
        <w:rPr>
          <w:rFonts w:ascii="Times New Roman" w:hAnsi="Times New Roman" w:cs="Times New Roman"/>
          <w:sz w:val="24"/>
          <w:szCs w:val="24"/>
        </w:rPr>
        <w:t>.,</w:t>
      </w:r>
      <w:r w:rsidRPr="004E2616">
        <w:rPr>
          <w:rFonts w:ascii="Times New Roman" w:hAnsi="Times New Roman" w:cs="Times New Roman"/>
          <w:sz w:val="24"/>
          <w:szCs w:val="24"/>
        </w:rPr>
        <w:t xml:space="preserve"> </w:t>
      </w:r>
      <w:r>
        <w:rPr>
          <w:rFonts w:ascii="Times New Roman" w:hAnsi="Times New Roman" w:cs="Times New Roman"/>
          <w:sz w:val="24"/>
          <w:szCs w:val="24"/>
        </w:rPr>
        <w:t>y</w:t>
      </w:r>
      <w:r w:rsidRPr="004E2616">
        <w:rPr>
          <w:rFonts w:ascii="Times New Roman" w:hAnsi="Times New Roman" w:cs="Times New Roman"/>
          <w:sz w:val="24"/>
          <w:szCs w:val="24"/>
        </w:rPr>
        <w:t xml:space="preserve"> Picado</w:t>
      </w:r>
      <w:r>
        <w:rPr>
          <w:rFonts w:ascii="Times New Roman" w:hAnsi="Times New Roman" w:cs="Times New Roman"/>
          <w:sz w:val="24"/>
          <w:szCs w:val="24"/>
        </w:rPr>
        <w:t>,</w:t>
      </w:r>
      <w:r w:rsidRPr="004E2616">
        <w:rPr>
          <w:rFonts w:ascii="Times New Roman" w:hAnsi="Times New Roman" w:cs="Times New Roman"/>
          <w:sz w:val="24"/>
          <w:szCs w:val="24"/>
        </w:rPr>
        <w:t xml:space="preserve"> L</w:t>
      </w:r>
      <w:r>
        <w:rPr>
          <w:rFonts w:ascii="Times New Roman" w:hAnsi="Times New Roman" w:cs="Times New Roman"/>
          <w:sz w:val="24"/>
          <w:szCs w:val="24"/>
        </w:rPr>
        <w:t>.</w:t>
      </w:r>
      <w:r w:rsidRPr="004E2616">
        <w:rPr>
          <w:rFonts w:ascii="Times New Roman" w:hAnsi="Times New Roman" w:cs="Times New Roman"/>
          <w:sz w:val="24"/>
          <w:szCs w:val="24"/>
        </w:rPr>
        <w:t xml:space="preserve"> (2012</w:t>
      </w:r>
      <w:r>
        <w:rPr>
          <w:rFonts w:ascii="Times New Roman" w:hAnsi="Times New Roman" w:cs="Times New Roman"/>
          <w:sz w:val="24"/>
          <w:szCs w:val="24"/>
        </w:rPr>
        <w:t>a</w:t>
      </w:r>
      <w:r w:rsidRPr="004E2616">
        <w:rPr>
          <w:rFonts w:ascii="Times New Roman" w:hAnsi="Times New Roman" w:cs="Times New Roman"/>
          <w:sz w:val="24"/>
          <w:szCs w:val="24"/>
        </w:rPr>
        <w:t>). Estudio de caracterización del Corredor Seco Centroamericano (Países CA-4). Tomo I. Fundación Internacional Acción Contra el Hambre (ACF). Organización de las Naciones Unidas para la Alimentación y la Agricultura (FAO).</w:t>
      </w:r>
      <w:r>
        <w:rPr>
          <w:rFonts w:ascii="Times New Roman" w:hAnsi="Times New Roman" w:cs="Times New Roman"/>
          <w:sz w:val="24"/>
          <w:szCs w:val="24"/>
        </w:rPr>
        <w:t xml:space="preserve"> Disponible en</w:t>
      </w:r>
      <w:r w:rsidRPr="00B5697E">
        <w:rPr>
          <w:rFonts w:ascii="Times New Roman" w:hAnsi="Times New Roman" w:cs="Times New Roman"/>
          <w:sz w:val="24"/>
          <w:szCs w:val="24"/>
        </w:rPr>
        <w:t xml:space="preserve">: </w:t>
      </w:r>
      <w:hyperlink r:id="rId37" w:history="1">
        <w:r w:rsidR="00416840" w:rsidRPr="005113EE">
          <w:rPr>
            <w:rStyle w:val="Hipervnculo"/>
            <w:rFonts w:ascii="Times New Roman" w:hAnsi="Times New Roman" w:cs="Times New Roman"/>
            <w:sz w:val="24"/>
            <w:szCs w:val="24"/>
            <w:u w:val="none"/>
          </w:rPr>
          <w:t>http://reliefweb.int/sites/reliefweb.int/files/resources/tomo_i_corredor_seco.pdf</w:t>
        </w:r>
      </w:hyperlink>
      <w:r w:rsidR="00416840">
        <w:rPr>
          <w:rFonts w:ascii="Times New Roman" w:hAnsi="Times New Roman" w:cs="Times New Roman"/>
          <w:sz w:val="24"/>
          <w:szCs w:val="24"/>
        </w:rPr>
        <w:t xml:space="preserve"> </w:t>
      </w:r>
      <w:r w:rsidRPr="00B5697E">
        <w:rPr>
          <w:rFonts w:ascii="Times New Roman" w:hAnsi="Times New Roman" w:cs="Times New Roman"/>
          <w:sz w:val="24"/>
          <w:szCs w:val="24"/>
        </w:rPr>
        <w:t xml:space="preserve"> </w:t>
      </w:r>
    </w:p>
    <w:p w14:paraId="3CE06F2D" w14:textId="77777777" w:rsidR="00E26EF8" w:rsidRPr="00B5697E" w:rsidRDefault="00E26EF8" w:rsidP="005113EE">
      <w:pPr>
        <w:spacing w:after="0" w:line="240" w:lineRule="auto"/>
        <w:ind w:left="567" w:hanging="567"/>
        <w:jc w:val="both"/>
        <w:rPr>
          <w:rFonts w:ascii="Times New Roman" w:hAnsi="Times New Roman" w:cs="Times New Roman"/>
          <w:sz w:val="24"/>
          <w:szCs w:val="24"/>
        </w:rPr>
      </w:pPr>
    </w:p>
    <w:p w14:paraId="0915F3F5" w14:textId="77777777" w:rsidR="00785A2A" w:rsidRDefault="00785A2A" w:rsidP="005113EE">
      <w:pPr>
        <w:spacing w:after="0" w:line="240" w:lineRule="auto"/>
        <w:ind w:left="567" w:hanging="567"/>
        <w:jc w:val="both"/>
        <w:rPr>
          <w:rFonts w:ascii="Times New Roman" w:eastAsia="Times New Roman" w:hAnsi="Times New Roman" w:cs="Times New Roman"/>
          <w:bCs/>
          <w:sz w:val="24"/>
          <w:szCs w:val="24"/>
          <w:lang w:val="en-US"/>
        </w:rPr>
      </w:pPr>
      <w:r w:rsidRPr="00361FD3">
        <w:rPr>
          <w:rFonts w:ascii="Times New Roman" w:eastAsia="Times New Roman" w:hAnsi="Times New Roman" w:cs="Times New Roman"/>
          <w:bCs/>
          <w:sz w:val="24"/>
          <w:szCs w:val="24"/>
        </w:rPr>
        <w:t xml:space="preserve">Vicente-Serrano, S.M., </w:t>
      </w:r>
      <w:proofErr w:type="spellStart"/>
      <w:r w:rsidRPr="00361FD3">
        <w:rPr>
          <w:rFonts w:ascii="Times New Roman" w:eastAsia="Times New Roman" w:hAnsi="Times New Roman" w:cs="Times New Roman"/>
          <w:bCs/>
          <w:sz w:val="24"/>
          <w:szCs w:val="24"/>
        </w:rPr>
        <w:t>Beguería</w:t>
      </w:r>
      <w:proofErr w:type="spellEnd"/>
      <w:r w:rsidRPr="00361FD3">
        <w:rPr>
          <w:rFonts w:ascii="Times New Roman" w:eastAsia="Times New Roman" w:hAnsi="Times New Roman" w:cs="Times New Roman"/>
          <w:bCs/>
          <w:sz w:val="24"/>
          <w:szCs w:val="24"/>
        </w:rPr>
        <w:t xml:space="preserve">, S. y López-Moreno, J. (2010). </w:t>
      </w:r>
      <w:r w:rsidRPr="004E2616">
        <w:rPr>
          <w:rFonts w:ascii="Times New Roman" w:eastAsia="Times New Roman" w:hAnsi="Times New Roman" w:cs="Times New Roman"/>
          <w:bCs/>
          <w:sz w:val="24"/>
          <w:szCs w:val="24"/>
          <w:lang w:val="en-US"/>
        </w:rPr>
        <w:t xml:space="preserve">A </w:t>
      </w:r>
      <w:proofErr w:type="spellStart"/>
      <w:r w:rsidRPr="004E2616">
        <w:rPr>
          <w:rFonts w:ascii="Times New Roman" w:eastAsia="Times New Roman" w:hAnsi="Times New Roman" w:cs="Times New Roman"/>
          <w:bCs/>
          <w:sz w:val="24"/>
          <w:szCs w:val="24"/>
          <w:lang w:val="en-US"/>
        </w:rPr>
        <w:t>Multiscalar</w:t>
      </w:r>
      <w:proofErr w:type="spellEnd"/>
      <w:r w:rsidRPr="004E2616">
        <w:rPr>
          <w:rFonts w:ascii="Times New Roman" w:eastAsia="Times New Roman" w:hAnsi="Times New Roman" w:cs="Times New Roman"/>
          <w:bCs/>
          <w:sz w:val="24"/>
          <w:szCs w:val="24"/>
          <w:lang w:val="en-US"/>
        </w:rPr>
        <w:t xml:space="preserve"> Drought Index Sensitive to Global Warming: The Standardized Precipitation Evaporation Index, </w:t>
      </w:r>
      <w:r w:rsidRPr="007B008E">
        <w:rPr>
          <w:rFonts w:ascii="Times New Roman" w:eastAsia="Times New Roman" w:hAnsi="Times New Roman" w:cs="Times New Roman"/>
          <w:bCs/>
          <w:i/>
          <w:iCs/>
          <w:sz w:val="24"/>
          <w:szCs w:val="24"/>
          <w:lang w:val="en-US"/>
        </w:rPr>
        <w:t>Journal of Climate</w:t>
      </w:r>
      <w:r>
        <w:rPr>
          <w:rFonts w:ascii="Times New Roman" w:eastAsia="Times New Roman" w:hAnsi="Times New Roman" w:cs="Times New Roman"/>
          <w:bCs/>
          <w:i/>
          <w:iCs/>
          <w:sz w:val="24"/>
          <w:szCs w:val="24"/>
          <w:lang w:val="en-US"/>
        </w:rPr>
        <w:t>.</w:t>
      </w:r>
      <w:r w:rsidRPr="007B008E">
        <w:rPr>
          <w:rFonts w:ascii="Times New Roman" w:eastAsia="Times New Roman" w:hAnsi="Times New Roman" w:cs="Times New Roman"/>
          <w:bCs/>
          <w:i/>
          <w:iCs/>
          <w:sz w:val="24"/>
          <w:szCs w:val="24"/>
          <w:lang w:val="en-US"/>
        </w:rPr>
        <w:t xml:space="preserve"> </w:t>
      </w:r>
      <w:r w:rsidRPr="004E2616">
        <w:rPr>
          <w:rFonts w:ascii="Times New Roman" w:eastAsia="Times New Roman" w:hAnsi="Times New Roman" w:cs="Times New Roman"/>
          <w:bCs/>
          <w:sz w:val="24"/>
          <w:szCs w:val="24"/>
          <w:lang w:val="en-US"/>
        </w:rPr>
        <w:t>23, 1696-1718</w:t>
      </w:r>
      <w:r>
        <w:rPr>
          <w:rFonts w:ascii="Times New Roman" w:eastAsia="Times New Roman" w:hAnsi="Times New Roman" w:cs="Times New Roman"/>
          <w:bCs/>
          <w:sz w:val="24"/>
          <w:szCs w:val="24"/>
          <w:lang w:val="en-US"/>
        </w:rPr>
        <w:t>.</w:t>
      </w:r>
      <w:r w:rsidR="00A823A4">
        <w:rPr>
          <w:rFonts w:ascii="Times New Roman" w:eastAsia="Times New Roman" w:hAnsi="Times New Roman" w:cs="Times New Roman"/>
          <w:bCs/>
          <w:sz w:val="24"/>
          <w:szCs w:val="24"/>
          <w:lang w:val="en-US"/>
        </w:rPr>
        <w:t xml:space="preserve"> </w:t>
      </w:r>
      <w:hyperlink r:id="rId38" w:tgtFrame="_blank" w:history="1">
        <w:r w:rsidR="00A823A4" w:rsidRPr="005113EE">
          <w:rPr>
            <w:rStyle w:val="Hipervnculo"/>
            <w:rFonts w:ascii="Arial" w:hAnsi="Arial" w:cs="Arial"/>
            <w:sz w:val="21"/>
            <w:szCs w:val="21"/>
            <w:u w:val="none"/>
            <w:lang w:val="en-US"/>
          </w:rPr>
          <w:t>h</w:t>
        </w:r>
        <w:r w:rsidR="00A823A4" w:rsidRPr="005113EE">
          <w:rPr>
            <w:rStyle w:val="Hipervnculo"/>
            <w:rFonts w:ascii="Times New Roman" w:hAnsi="Times New Roman" w:cs="Times New Roman"/>
            <w:sz w:val="24"/>
            <w:szCs w:val="24"/>
            <w:u w:val="none"/>
            <w:lang w:val="en-US"/>
          </w:rPr>
          <w:t>ttps://doi.org/10.1175/2009JCLI2909.1</w:t>
        </w:r>
      </w:hyperlink>
    </w:p>
    <w:p w14:paraId="2A3CB2FB" w14:textId="77777777" w:rsidR="00E26EF8" w:rsidRPr="004E2616" w:rsidRDefault="00E26EF8" w:rsidP="005113EE">
      <w:pPr>
        <w:spacing w:after="0" w:line="240" w:lineRule="auto"/>
        <w:ind w:left="567" w:hanging="567"/>
        <w:jc w:val="both"/>
        <w:rPr>
          <w:rFonts w:ascii="Times New Roman" w:eastAsia="Times New Roman" w:hAnsi="Times New Roman" w:cs="Times New Roman"/>
          <w:bCs/>
          <w:sz w:val="24"/>
          <w:szCs w:val="24"/>
          <w:lang w:val="en-US"/>
        </w:rPr>
      </w:pPr>
    </w:p>
    <w:p w14:paraId="75AB0AC4" w14:textId="6188E864" w:rsidR="00785A2A" w:rsidRPr="00A7121F" w:rsidRDefault="00785A2A" w:rsidP="005113EE">
      <w:pPr>
        <w:spacing w:after="0" w:line="240" w:lineRule="auto"/>
        <w:ind w:left="567" w:hanging="567"/>
        <w:jc w:val="both"/>
        <w:rPr>
          <w:rFonts w:ascii="Times New Roman" w:eastAsia="Times New Roman" w:hAnsi="Times New Roman" w:cs="Times New Roman"/>
          <w:sz w:val="24"/>
          <w:szCs w:val="24"/>
          <w:lang w:eastAsia="es-CR"/>
        </w:rPr>
      </w:pPr>
      <w:r w:rsidRPr="004E2616">
        <w:rPr>
          <w:rFonts w:ascii="Times New Roman" w:eastAsia="Times New Roman" w:hAnsi="Times New Roman" w:cs="Times New Roman"/>
          <w:sz w:val="24"/>
          <w:szCs w:val="24"/>
          <w:lang w:val="en-US" w:eastAsia="es-CR"/>
        </w:rPr>
        <w:t>Webb</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R</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W</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Rosenzweig</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C</w:t>
      </w:r>
      <w:r>
        <w:rPr>
          <w:rFonts w:ascii="Times New Roman" w:eastAsia="Times New Roman" w:hAnsi="Times New Roman" w:cs="Times New Roman"/>
          <w:sz w:val="24"/>
          <w:szCs w:val="24"/>
          <w:lang w:val="en-US" w:eastAsia="es-CR"/>
        </w:rPr>
        <w:t>.</w:t>
      </w:r>
      <w:r w:rsidR="00416840">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E</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w:t>
      </w:r>
      <w:r>
        <w:rPr>
          <w:rFonts w:ascii="Times New Roman" w:eastAsia="Times New Roman" w:hAnsi="Times New Roman" w:cs="Times New Roman"/>
          <w:sz w:val="24"/>
          <w:szCs w:val="24"/>
          <w:lang w:val="en-US" w:eastAsia="es-CR"/>
        </w:rPr>
        <w:t>y</w:t>
      </w:r>
      <w:r w:rsidRPr="004E2616">
        <w:rPr>
          <w:rFonts w:ascii="Times New Roman" w:eastAsia="Times New Roman" w:hAnsi="Times New Roman" w:cs="Times New Roman"/>
          <w:sz w:val="24"/>
          <w:szCs w:val="24"/>
          <w:lang w:val="en-US" w:eastAsia="es-CR"/>
        </w:rPr>
        <w:t xml:space="preserve"> Levine E</w:t>
      </w:r>
      <w:r>
        <w:rPr>
          <w:rFonts w:ascii="Times New Roman" w:eastAsia="Times New Roman" w:hAnsi="Times New Roman" w:cs="Times New Roman"/>
          <w:sz w:val="24"/>
          <w:szCs w:val="24"/>
          <w:lang w:val="en-US" w:eastAsia="es-CR"/>
        </w:rPr>
        <w:t>.</w:t>
      </w:r>
      <w:r w:rsidR="00416840">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sz w:val="24"/>
          <w:szCs w:val="24"/>
          <w:lang w:val="en-US" w:eastAsia="es-CR"/>
        </w:rPr>
        <w:t>R</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(2000)</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Global Soil Texture and Derived Water Holding Capacities (Webb </w:t>
      </w:r>
      <w:r w:rsidR="00B1543B" w:rsidRPr="00B1543B">
        <w:rPr>
          <w:rFonts w:ascii="Times New Roman" w:eastAsia="Times New Roman" w:hAnsi="Times New Roman" w:cs="Times New Roman"/>
          <w:i/>
          <w:iCs/>
          <w:sz w:val="24"/>
          <w:szCs w:val="24"/>
          <w:lang w:val="en-US" w:eastAsia="es-CR"/>
        </w:rPr>
        <w:t>et al.</w:t>
      </w:r>
      <w:r w:rsidRPr="004E2616">
        <w:rPr>
          <w:rFonts w:ascii="Times New Roman" w:eastAsia="Times New Roman" w:hAnsi="Times New Roman" w:cs="Times New Roman"/>
          <w:sz w:val="24"/>
          <w:szCs w:val="24"/>
          <w:lang w:val="en-US" w:eastAsia="es-CR"/>
        </w:rPr>
        <w:t xml:space="preserve">). Data set. Available on-line [http://www.daac.ornl.gov] from Oak Ridge National Laboratory Distributed Active Archive Center, Oak Ridge, Tennessee, USA. </w:t>
      </w:r>
      <w:hyperlink r:id="rId39" w:history="1">
        <w:r w:rsidR="00E26EF8" w:rsidRPr="005113EE">
          <w:rPr>
            <w:rStyle w:val="Hipervnculo"/>
            <w:rFonts w:ascii="Times New Roman" w:eastAsia="Times New Roman" w:hAnsi="Times New Roman" w:cs="Times New Roman"/>
            <w:sz w:val="24"/>
            <w:szCs w:val="24"/>
            <w:u w:val="none"/>
            <w:lang w:eastAsia="es-CR"/>
          </w:rPr>
          <w:t>https://doi.org/10.3334/ORNLDAAC/548</w:t>
        </w:r>
      </w:hyperlink>
    </w:p>
    <w:p w14:paraId="3DC8FB43" w14:textId="77777777" w:rsidR="00E26EF8" w:rsidRPr="00A7121F" w:rsidRDefault="00E26EF8" w:rsidP="005113EE">
      <w:pPr>
        <w:spacing w:after="0" w:line="240" w:lineRule="auto"/>
        <w:ind w:left="567" w:hanging="567"/>
        <w:jc w:val="both"/>
        <w:rPr>
          <w:rFonts w:ascii="Times New Roman" w:eastAsia="Times New Roman" w:hAnsi="Times New Roman" w:cs="Times New Roman"/>
          <w:sz w:val="24"/>
          <w:szCs w:val="24"/>
          <w:lang w:eastAsia="es-CR"/>
        </w:rPr>
      </w:pPr>
    </w:p>
    <w:p w14:paraId="625C0F22" w14:textId="4BF8576F" w:rsidR="00785A2A" w:rsidRDefault="00785A2A" w:rsidP="005113EE">
      <w:pPr>
        <w:spacing w:after="0" w:line="240" w:lineRule="auto"/>
        <w:ind w:left="567" w:hanging="567"/>
        <w:jc w:val="both"/>
        <w:rPr>
          <w:rFonts w:ascii="Times New Roman" w:hAnsi="Times New Roman" w:cs="Times New Roman"/>
          <w:sz w:val="24"/>
          <w:szCs w:val="24"/>
          <w:lang w:val="en-US"/>
        </w:rPr>
      </w:pPr>
      <w:proofErr w:type="spellStart"/>
      <w:r w:rsidRPr="00A7121F">
        <w:rPr>
          <w:rFonts w:ascii="Times New Roman" w:hAnsi="Times New Roman" w:cs="Times New Roman"/>
          <w:sz w:val="24"/>
          <w:szCs w:val="24"/>
        </w:rPr>
        <w:t>Wilhite</w:t>
      </w:r>
      <w:proofErr w:type="spellEnd"/>
      <w:r w:rsidRPr="00A7121F">
        <w:rPr>
          <w:rFonts w:ascii="Times New Roman" w:hAnsi="Times New Roman" w:cs="Times New Roman"/>
          <w:sz w:val="24"/>
          <w:szCs w:val="24"/>
        </w:rPr>
        <w:t>, D.</w:t>
      </w:r>
      <w:r w:rsidR="00416840">
        <w:rPr>
          <w:rFonts w:ascii="Times New Roman" w:hAnsi="Times New Roman" w:cs="Times New Roman"/>
          <w:sz w:val="24"/>
          <w:szCs w:val="24"/>
        </w:rPr>
        <w:t xml:space="preserve"> </w:t>
      </w:r>
      <w:r w:rsidRPr="00A7121F">
        <w:rPr>
          <w:rFonts w:ascii="Times New Roman" w:hAnsi="Times New Roman" w:cs="Times New Roman"/>
          <w:sz w:val="24"/>
          <w:szCs w:val="24"/>
        </w:rPr>
        <w:t>A. y Glantz, M.</w:t>
      </w:r>
      <w:r w:rsidR="00416840">
        <w:rPr>
          <w:rFonts w:ascii="Times New Roman" w:hAnsi="Times New Roman" w:cs="Times New Roman"/>
          <w:sz w:val="24"/>
          <w:szCs w:val="24"/>
        </w:rPr>
        <w:t xml:space="preserve"> </w:t>
      </w:r>
      <w:r w:rsidRPr="00A7121F">
        <w:rPr>
          <w:rFonts w:ascii="Times New Roman" w:hAnsi="Times New Roman" w:cs="Times New Roman"/>
          <w:sz w:val="24"/>
          <w:szCs w:val="24"/>
        </w:rPr>
        <w:t xml:space="preserve">H. (1985). </w:t>
      </w:r>
      <w:r w:rsidRPr="004E2616">
        <w:rPr>
          <w:rFonts w:ascii="Times New Roman" w:hAnsi="Times New Roman" w:cs="Times New Roman"/>
          <w:sz w:val="24"/>
          <w:szCs w:val="24"/>
          <w:lang w:val="en-US"/>
        </w:rPr>
        <w:t xml:space="preserve">Understanding the Drought Phenomenon: The Role of Definitions. </w:t>
      </w:r>
      <w:r w:rsidRPr="007B008E">
        <w:rPr>
          <w:rFonts w:ascii="Times New Roman" w:hAnsi="Times New Roman" w:cs="Times New Roman"/>
          <w:i/>
          <w:iCs/>
          <w:sz w:val="24"/>
          <w:szCs w:val="24"/>
          <w:lang w:val="en-US"/>
        </w:rPr>
        <w:t>Water International</w:t>
      </w:r>
      <w:r>
        <w:rPr>
          <w:rFonts w:ascii="Times New Roman" w:hAnsi="Times New Roman" w:cs="Times New Roman"/>
          <w:sz w:val="24"/>
          <w:szCs w:val="24"/>
          <w:lang w:val="en-US"/>
        </w:rPr>
        <w:t>.</w:t>
      </w:r>
      <w:r w:rsidRPr="006F368E">
        <w:rPr>
          <w:rFonts w:ascii="Times New Roman" w:hAnsi="Times New Roman" w:cs="Times New Roman"/>
          <w:sz w:val="24"/>
          <w:szCs w:val="24"/>
          <w:lang w:val="en-US"/>
        </w:rPr>
        <w:t xml:space="preserve"> 10(3)</w:t>
      </w:r>
      <w:r>
        <w:rPr>
          <w:rFonts w:ascii="Times New Roman" w:hAnsi="Times New Roman" w:cs="Times New Roman"/>
          <w:sz w:val="24"/>
          <w:szCs w:val="24"/>
          <w:lang w:val="en-US"/>
        </w:rPr>
        <w:t xml:space="preserve">, </w:t>
      </w:r>
      <w:r w:rsidRPr="006F368E">
        <w:rPr>
          <w:rFonts w:ascii="Times New Roman" w:hAnsi="Times New Roman" w:cs="Times New Roman"/>
          <w:sz w:val="24"/>
          <w:szCs w:val="24"/>
          <w:lang w:val="en-US"/>
        </w:rPr>
        <w:t>111-120.</w:t>
      </w:r>
      <w:r w:rsidR="00A823A4">
        <w:rPr>
          <w:rFonts w:ascii="Times New Roman" w:hAnsi="Times New Roman" w:cs="Times New Roman"/>
          <w:sz w:val="24"/>
          <w:szCs w:val="24"/>
          <w:lang w:val="en-US"/>
        </w:rPr>
        <w:t xml:space="preserve"> </w:t>
      </w:r>
      <w:hyperlink r:id="rId40" w:tgtFrame="_blank" w:history="1">
        <w:r w:rsidR="00A823A4" w:rsidRPr="005113EE">
          <w:rPr>
            <w:rStyle w:val="Hipervnculo"/>
            <w:rFonts w:ascii="Times New Roman" w:hAnsi="Times New Roman" w:cs="Times New Roman"/>
            <w:sz w:val="24"/>
            <w:szCs w:val="24"/>
            <w:u w:val="none"/>
            <w:lang w:val="en-US"/>
          </w:rPr>
          <w:t>https://doi.org/10.1080/02508068508686328</w:t>
        </w:r>
      </w:hyperlink>
    </w:p>
    <w:p w14:paraId="00BD645F" w14:textId="77777777" w:rsidR="00E26EF8" w:rsidRPr="006F368E" w:rsidRDefault="00E26EF8" w:rsidP="005113EE">
      <w:pPr>
        <w:spacing w:after="0" w:line="240" w:lineRule="auto"/>
        <w:ind w:left="567" w:hanging="567"/>
        <w:jc w:val="both"/>
        <w:rPr>
          <w:rFonts w:ascii="Times New Roman" w:hAnsi="Times New Roman" w:cs="Times New Roman"/>
          <w:sz w:val="24"/>
          <w:szCs w:val="24"/>
          <w:lang w:val="en-US"/>
        </w:rPr>
      </w:pPr>
    </w:p>
    <w:p w14:paraId="7CC03BE4" w14:textId="77777777" w:rsidR="00785A2A" w:rsidRDefault="00785A2A" w:rsidP="005113EE">
      <w:pPr>
        <w:spacing w:after="0" w:line="240" w:lineRule="auto"/>
        <w:ind w:left="567" w:hanging="567"/>
        <w:jc w:val="both"/>
        <w:rPr>
          <w:rFonts w:ascii="Times New Roman" w:hAnsi="Times New Roman" w:cs="Times New Roman"/>
          <w:i/>
          <w:sz w:val="24"/>
          <w:szCs w:val="24"/>
          <w:lang w:val="en-US"/>
        </w:rPr>
      </w:pPr>
      <w:r w:rsidRPr="004E2616">
        <w:rPr>
          <w:rFonts w:ascii="Times New Roman" w:hAnsi="Times New Roman" w:cs="Times New Roman"/>
          <w:sz w:val="24"/>
          <w:szCs w:val="24"/>
          <w:lang w:val="en-US"/>
        </w:rPr>
        <w:t>Wilks</w:t>
      </w:r>
      <w:r>
        <w:rPr>
          <w:rFonts w:ascii="Times New Roman" w:hAnsi="Times New Roman" w:cs="Times New Roman"/>
          <w:sz w:val="24"/>
          <w:szCs w:val="24"/>
          <w:lang w:val="en-US"/>
        </w:rPr>
        <w:t>,</w:t>
      </w:r>
      <w:r w:rsidRPr="004E2616">
        <w:rPr>
          <w:rFonts w:ascii="Times New Roman" w:hAnsi="Times New Roman" w:cs="Times New Roman"/>
          <w:sz w:val="24"/>
          <w:szCs w:val="24"/>
          <w:lang w:val="en-US"/>
        </w:rPr>
        <w:t xml:space="preserve"> D</w:t>
      </w:r>
      <w:r>
        <w:rPr>
          <w:rFonts w:ascii="Times New Roman" w:hAnsi="Times New Roman" w:cs="Times New Roman"/>
          <w:sz w:val="24"/>
          <w:szCs w:val="24"/>
          <w:lang w:val="en-US"/>
        </w:rPr>
        <w:t>.</w:t>
      </w:r>
      <w:r w:rsidRPr="004E2616">
        <w:rPr>
          <w:rFonts w:ascii="Times New Roman" w:hAnsi="Times New Roman" w:cs="Times New Roman"/>
          <w:sz w:val="24"/>
          <w:szCs w:val="24"/>
          <w:lang w:val="en-US"/>
        </w:rPr>
        <w:t xml:space="preserve"> (2011)</w:t>
      </w:r>
      <w:r>
        <w:rPr>
          <w:rFonts w:ascii="Times New Roman" w:hAnsi="Times New Roman" w:cs="Times New Roman"/>
          <w:sz w:val="24"/>
          <w:szCs w:val="24"/>
          <w:lang w:val="en-US"/>
        </w:rPr>
        <w:t>.</w:t>
      </w:r>
      <w:r w:rsidRPr="004E2616">
        <w:rPr>
          <w:rFonts w:ascii="Times New Roman" w:hAnsi="Times New Roman" w:cs="Times New Roman"/>
          <w:sz w:val="24"/>
          <w:szCs w:val="24"/>
          <w:lang w:val="en-US"/>
        </w:rPr>
        <w:t xml:space="preserve"> Statistical Methods in the Atmospheric Sciences, USA, </w:t>
      </w:r>
      <w:r w:rsidRPr="004E2616">
        <w:rPr>
          <w:rFonts w:ascii="Times New Roman" w:hAnsi="Times New Roman" w:cs="Times New Roman"/>
          <w:i/>
          <w:sz w:val="24"/>
          <w:szCs w:val="24"/>
          <w:lang w:val="en-US"/>
        </w:rPr>
        <w:t>Academic Press</w:t>
      </w:r>
    </w:p>
    <w:p w14:paraId="75C6A08C" w14:textId="77777777" w:rsidR="009108EC" w:rsidRPr="004E2616" w:rsidRDefault="009108EC" w:rsidP="005113EE">
      <w:pPr>
        <w:spacing w:after="0" w:line="240" w:lineRule="auto"/>
        <w:ind w:left="567" w:hanging="567"/>
        <w:jc w:val="both"/>
        <w:rPr>
          <w:rFonts w:ascii="Times New Roman" w:hAnsi="Times New Roman" w:cs="Times New Roman"/>
          <w:i/>
          <w:sz w:val="24"/>
          <w:szCs w:val="24"/>
          <w:lang w:val="en-US"/>
        </w:rPr>
      </w:pPr>
    </w:p>
    <w:p w14:paraId="600A16DD" w14:textId="77777777" w:rsidR="00785A2A" w:rsidRDefault="00785A2A" w:rsidP="005113EE">
      <w:pPr>
        <w:spacing w:after="0" w:line="240" w:lineRule="auto"/>
        <w:ind w:left="567" w:hanging="567"/>
        <w:jc w:val="both"/>
        <w:rPr>
          <w:rFonts w:ascii="Times New Roman" w:hAnsi="Times New Roman" w:cs="Times New Roman"/>
          <w:sz w:val="24"/>
          <w:szCs w:val="24"/>
          <w:lang w:val="en-US"/>
        </w:rPr>
      </w:pPr>
      <w:r w:rsidRPr="004E2616">
        <w:rPr>
          <w:rFonts w:ascii="Times New Roman" w:hAnsi="Times New Roman" w:cs="Times New Roman"/>
          <w:sz w:val="24"/>
          <w:szCs w:val="24"/>
          <w:lang w:val="en-US"/>
        </w:rPr>
        <w:t xml:space="preserve">Wolter, K. </w:t>
      </w:r>
      <w:r>
        <w:rPr>
          <w:rFonts w:ascii="Times New Roman" w:hAnsi="Times New Roman" w:cs="Times New Roman"/>
          <w:sz w:val="24"/>
          <w:szCs w:val="24"/>
          <w:lang w:val="en-US"/>
        </w:rPr>
        <w:t>y</w:t>
      </w:r>
      <w:r w:rsidRPr="004E2616">
        <w:rPr>
          <w:rFonts w:ascii="Times New Roman" w:hAnsi="Times New Roman" w:cs="Times New Roman"/>
          <w:sz w:val="24"/>
          <w:szCs w:val="24"/>
          <w:lang w:val="en-US"/>
        </w:rPr>
        <w:t xml:space="preserve"> </w:t>
      </w:r>
      <w:proofErr w:type="spellStart"/>
      <w:r w:rsidRPr="004E2616">
        <w:rPr>
          <w:rFonts w:ascii="Times New Roman" w:hAnsi="Times New Roman" w:cs="Times New Roman"/>
          <w:sz w:val="24"/>
          <w:szCs w:val="24"/>
          <w:lang w:val="en-US"/>
        </w:rPr>
        <w:t>Timli</w:t>
      </w:r>
      <w:proofErr w:type="spellEnd"/>
      <w:r>
        <w:rPr>
          <w:rFonts w:ascii="Times New Roman" w:hAnsi="Times New Roman" w:cs="Times New Roman"/>
          <w:sz w:val="24"/>
          <w:szCs w:val="24"/>
          <w:lang w:val="en-US"/>
        </w:rPr>
        <w:t>,</w:t>
      </w:r>
      <w:r w:rsidRPr="004E2616">
        <w:rPr>
          <w:rFonts w:ascii="Times New Roman" w:hAnsi="Times New Roman" w:cs="Times New Roman"/>
          <w:sz w:val="24"/>
          <w:szCs w:val="24"/>
          <w:lang w:val="en-US"/>
        </w:rPr>
        <w:t xml:space="preserve"> M.S.</w:t>
      </w:r>
      <w:r>
        <w:rPr>
          <w:rFonts w:ascii="Times New Roman" w:hAnsi="Times New Roman" w:cs="Times New Roman"/>
          <w:sz w:val="24"/>
          <w:szCs w:val="24"/>
          <w:lang w:val="en-US"/>
        </w:rPr>
        <w:t xml:space="preserve"> </w:t>
      </w:r>
      <w:r w:rsidRPr="004E2616">
        <w:rPr>
          <w:rFonts w:ascii="Times New Roman" w:hAnsi="Times New Roman" w:cs="Times New Roman"/>
          <w:sz w:val="24"/>
          <w:szCs w:val="24"/>
          <w:lang w:val="en-US"/>
        </w:rPr>
        <w:t>(1998)</w:t>
      </w:r>
      <w:r>
        <w:rPr>
          <w:rFonts w:ascii="Times New Roman" w:hAnsi="Times New Roman" w:cs="Times New Roman"/>
          <w:sz w:val="24"/>
          <w:szCs w:val="24"/>
          <w:lang w:val="en-US"/>
        </w:rPr>
        <w:t>.</w:t>
      </w:r>
      <w:r w:rsidRPr="004E2616">
        <w:rPr>
          <w:rFonts w:ascii="Times New Roman" w:hAnsi="Times New Roman" w:cs="Times New Roman"/>
          <w:sz w:val="24"/>
          <w:szCs w:val="24"/>
          <w:lang w:val="en-US"/>
        </w:rPr>
        <w:t xml:space="preserve"> Measuring the strength of ENSO events -how does 1997-1998 rank? </w:t>
      </w:r>
      <w:r w:rsidRPr="004E2616">
        <w:rPr>
          <w:rFonts w:ascii="Times New Roman" w:hAnsi="Times New Roman" w:cs="Times New Roman"/>
          <w:i/>
          <w:sz w:val="24"/>
          <w:szCs w:val="24"/>
          <w:lang w:val="en-US"/>
        </w:rPr>
        <w:t>Weather</w:t>
      </w:r>
      <w:r>
        <w:rPr>
          <w:rFonts w:ascii="Times New Roman" w:hAnsi="Times New Roman" w:cs="Times New Roman"/>
          <w:i/>
          <w:sz w:val="24"/>
          <w:szCs w:val="24"/>
          <w:lang w:val="en-US"/>
        </w:rPr>
        <w:t>.</w:t>
      </w:r>
      <w:r w:rsidRPr="004E2616">
        <w:rPr>
          <w:rFonts w:ascii="Times New Roman" w:hAnsi="Times New Roman" w:cs="Times New Roman"/>
          <w:i/>
          <w:sz w:val="24"/>
          <w:szCs w:val="24"/>
          <w:lang w:val="en-US"/>
        </w:rPr>
        <w:t xml:space="preserve"> 53, </w:t>
      </w:r>
      <w:r w:rsidRPr="004E2616">
        <w:rPr>
          <w:rFonts w:ascii="Times New Roman" w:hAnsi="Times New Roman" w:cs="Times New Roman"/>
          <w:sz w:val="24"/>
          <w:szCs w:val="24"/>
          <w:lang w:val="en-US"/>
        </w:rPr>
        <w:t>315-324.</w:t>
      </w:r>
      <w:r w:rsidR="009108EC">
        <w:rPr>
          <w:rFonts w:ascii="Times New Roman" w:hAnsi="Times New Roman" w:cs="Times New Roman"/>
          <w:sz w:val="24"/>
          <w:szCs w:val="24"/>
          <w:lang w:val="en-US"/>
        </w:rPr>
        <w:t xml:space="preserve"> </w:t>
      </w:r>
      <w:hyperlink r:id="rId41" w:tgtFrame="_blank" w:history="1">
        <w:r w:rsidR="009108EC" w:rsidRPr="005113EE">
          <w:rPr>
            <w:rStyle w:val="Hipervnculo"/>
            <w:rFonts w:ascii="Times New Roman" w:hAnsi="Times New Roman" w:cs="Times New Roman"/>
            <w:sz w:val="24"/>
            <w:szCs w:val="24"/>
            <w:u w:val="none"/>
            <w:lang w:val="en-US"/>
          </w:rPr>
          <w:t>https://doi.org/10.1002/j.1477-8696.1998.tb06408.x</w:t>
        </w:r>
      </w:hyperlink>
    </w:p>
    <w:p w14:paraId="7E1C0DCC" w14:textId="77777777" w:rsidR="00E26EF8" w:rsidRPr="004E2616" w:rsidRDefault="00E26EF8" w:rsidP="005113EE">
      <w:pPr>
        <w:spacing w:after="0" w:line="240" w:lineRule="auto"/>
        <w:ind w:left="567" w:hanging="567"/>
        <w:jc w:val="both"/>
        <w:rPr>
          <w:rFonts w:ascii="Times New Roman" w:hAnsi="Times New Roman" w:cs="Times New Roman"/>
          <w:sz w:val="24"/>
          <w:szCs w:val="24"/>
          <w:lang w:val="en-US"/>
        </w:rPr>
      </w:pPr>
    </w:p>
    <w:p w14:paraId="154A526F" w14:textId="3B0BE893" w:rsidR="00785A2A" w:rsidRDefault="00785A2A" w:rsidP="005113EE">
      <w:pPr>
        <w:spacing w:after="0" w:line="240" w:lineRule="auto"/>
        <w:ind w:left="567" w:hanging="567"/>
        <w:jc w:val="both"/>
        <w:rPr>
          <w:rFonts w:ascii="Times New Roman" w:hAnsi="Times New Roman" w:cs="Times New Roman"/>
          <w:sz w:val="24"/>
          <w:szCs w:val="24"/>
          <w:lang w:val="en-US"/>
        </w:rPr>
      </w:pPr>
      <w:r w:rsidRPr="004E2616">
        <w:rPr>
          <w:rFonts w:ascii="Times New Roman" w:hAnsi="Times New Roman" w:cs="Times New Roman"/>
          <w:sz w:val="24"/>
          <w:szCs w:val="24"/>
          <w:lang w:val="en-US"/>
        </w:rPr>
        <w:lastRenderedPageBreak/>
        <w:t>World Meteorological Organization (WMO) and Global Water Partnership (GWP)</w:t>
      </w:r>
      <w:r w:rsidR="00416840">
        <w:rPr>
          <w:rFonts w:ascii="Times New Roman" w:hAnsi="Times New Roman" w:cs="Times New Roman"/>
          <w:sz w:val="24"/>
          <w:szCs w:val="24"/>
          <w:lang w:val="en-US"/>
        </w:rPr>
        <w:t>.</w:t>
      </w:r>
      <w:r w:rsidRPr="004E2616">
        <w:rPr>
          <w:rFonts w:ascii="Times New Roman" w:hAnsi="Times New Roman" w:cs="Times New Roman"/>
          <w:sz w:val="24"/>
          <w:szCs w:val="24"/>
          <w:lang w:val="en-US"/>
        </w:rPr>
        <w:t xml:space="preserve"> (2016)</w:t>
      </w:r>
      <w:r w:rsidR="00416840">
        <w:rPr>
          <w:rFonts w:ascii="Times New Roman" w:hAnsi="Times New Roman" w:cs="Times New Roman"/>
          <w:sz w:val="24"/>
          <w:szCs w:val="24"/>
          <w:lang w:val="en-US"/>
        </w:rPr>
        <w:t>.</w:t>
      </w:r>
      <w:r w:rsidRPr="004E2616">
        <w:rPr>
          <w:rFonts w:ascii="Times New Roman" w:hAnsi="Times New Roman" w:cs="Times New Roman"/>
          <w:sz w:val="24"/>
          <w:szCs w:val="24"/>
          <w:lang w:val="en-US"/>
        </w:rPr>
        <w:t xml:space="preserve"> </w:t>
      </w:r>
      <w:r w:rsidRPr="005113EE">
        <w:rPr>
          <w:rFonts w:ascii="Times New Roman" w:hAnsi="Times New Roman" w:cs="Times New Roman"/>
          <w:i/>
          <w:sz w:val="24"/>
          <w:szCs w:val="24"/>
          <w:lang w:val="en-US"/>
        </w:rPr>
        <w:t>Handbook of Drought Indicators and Indices (M. Svoboda and B.A. Fuchs).</w:t>
      </w:r>
      <w:r w:rsidRPr="004E2616">
        <w:rPr>
          <w:rFonts w:ascii="Times New Roman" w:hAnsi="Times New Roman" w:cs="Times New Roman"/>
          <w:sz w:val="24"/>
          <w:szCs w:val="24"/>
          <w:lang w:val="en-US"/>
        </w:rPr>
        <w:t xml:space="preserve"> Integrated Drought Management </w:t>
      </w:r>
      <w:proofErr w:type="spellStart"/>
      <w:r w:rsidRPr="004E2616">
        <w:rPr>
          <w:rFonts w:ascii="Times New Roman" w:hAnsi="Times New Roman" w:cs="Times New Roman"/>
          <w:sz w:val="24"/>
          <w:szCs w:val="24"/>
          <w:lang w:val="en-US"/>
        </w:rPr>
        <w:t>Programme</w:t>
      </w:r>
      <w:proofErr w:type="spellEnd"/>
      <w:r w:rsidRPr="004E2616">
        <w:rPr>
          <w:rFonts w:ascii="Times New Roman" w:hAnsi="Times New Roman" w:cs="Times New Roman"/>
          <w:sz w:val="24"/>
          <w:szCs w:val="24"/>
          <w:lang w:val="en-US"/>
        </w:rPr>
        <w:t xml:space="preserve"> (IDMP), Integrated Drought Management Tools and Guidelines Series 2. </w:t>
      </w:r>
      <w:r w:rsidRPr="00D47C8B">
        <w:rPr>
          <w:rFonts w:ascii="Times New Roman" w:hAnsi="Times New Roman" w:cs="Times New Roman"/>
          <w:sz w:val="24"/>
          <w:szCs w:val="24"/>
          <w:lang w:val="en-US"/>
        </w:rPr>
        <w:t>Geneva</w:t>
      </w:r>
    </w:p>
    <w:p w14:paraId="5F492199" w14:textId="77777777" w:rsidR="009108EC" w:rsidRPr="00D47C8B" w:rsidRDefault="009108EC" w:rsidP="005113EE">
      <w:pPr>
        <w:spacing w:after="0" w:line="240" w:lineRule="auto"/>
        <w:ind w:left="567" w:hanging="567"/>
        <w:jc w:val="both"/>
        <w:rPr>
          <w:rFonts w:ascii="Times New Roman" w:hAnsi="Times New Roman" w:cs="Times New Roman"/>
          <w:sz w:val="24"/>
          <w:szCs w:val="24"/>
          <w:lang w:val="en-US"/>
        </w:rPr>
      </w:pPr>
    </w:p>
    <w:p w14:paraId="139ACA0B" w14:textId="1502367E" w:rsidR="00785A2A" w:rsidRDefault="00785A2A" w:rsidP="005113EE">
      <w:pPr>
        <w:spacing w:after="0" w:line="240" w:lineRule="auto"/>
        <w:ind w:left="567" w:hanging="567"/>
        <w:jc w:val="both"/>
        <w:rPr>
          <w:rStyle w:val="Hipervnculo"/>
          <w:rFonts w:ascii="Times New Roman" w:eastAsia="Times New Roman" w:hAnsi="Times New Roman" w:cs="Times New Roman"/>
          <w:sz w:val="24"/>
          <w:szCs w:val="24"/>
          <w:lang w:eastAsia="es-CR"/>
        </w:rPr>
      </w:pPr>
      <w:r w:rsidRPr="004E2616">
        <w:rPr>
          <w:rFonts w:ascii="Times New Roman" w:eastAsia="Times New Roman" w:hAnsi="Times New Roman" w:cs="Times New Roman"/>
          <w:sz w:val="24"/>
          <w:szCs w:val="24"/>
          <w:lang w:val="en-US" w:eastAsia="es-CR"/>
        </w:rPr>
        <w:t>World Meteorological Organization (WMO)</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(2012)</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w:t>
      </w:r>
      <w:r w:rsidRPr="005113EE">
        <w:rPr>
          <w:rFonts w:ascii="Times New Roman" w:eastAsia="Times New Roman" w:hAnsi="Times New Roman" w:cs="Times New Roman"/>
          <w:i/>
          <w:sz w:val="24"/>
          <w:szCs w:val="24"/>
          <w:lang w:val="en-US" w:eastAsia="es-CR"/>
        </w:rPr>
        <w:t>Standardized Precipitation Index User Guide (M. Svoboda, M. Hayes and D. Wood</w:t>
      </w:r>
      <w:r w:rsidRPr="004E2616">
        <w:rPr>
          <w:rFonts w:ascii="Times New Roman" w:eastAsia="Times New Roman" w:hAnsi="Times New Roman" w:cs="Times New Roman"/>
          <w:sz w:val="24"/>
          <w:szCs w:val="24"/>
          <w:lang w:val="en-US" w:eastAsia="es-CR"/>
        </w:rPr>
        <w:t xml:space="preserve">). </w:t>
      </w:r>
      <w:r w:rsidRPr="00B5697E">
        <w:rPr>
          <w:rFonts w:ascii="Times New Roman" w:eastAsia="Times New Roman" w:hAnsi="Times New Roman" w:cs="Times New Roman"/>
          <w:sz w:val="24"/>
          <w:szCs w:val="24"/>
          <w:lang w:eastAsia="es-CR"/>
        </w:rPr>
        <w:t>(WMO-No. 1090</w:t>
      </w:r>
      <w:r w:rsidR="00416840" w:rsidRPr="00B5697E">
        <w:rPr>
          <w:rFonts w:ascii="Times New Roman" w:eastAsia="Times New Roman" w:hAnsi="Times New Roman" w:cs="Times New Roman"/>
          <w:sz w:val="24"/>
          <w:szCs w:val="24"/>
          <w:lang w:eastAsia="es-CR"/>
        </w:rPr>
        <w:t>)</w:t>
      </w:r>
      <w:r w:rsidR="00416840">
        <w:rPr>
          <w:rFonts w:ascii="Times New Roman" w:eastAsia="Times New Roman" w:hAnsi="Times New Roman" w:cs="Times New Roman"/>
          <w:sz w:val="24"/>
          <w:szCs w:val="24"/>
          <w:lang w:eastAsia="es-CR"/>
        </w:rPr>
        <w:t>.</w:t>
      </w:r>
      <w:r w:rsidR="00416840" w:rsidRPr="00B5697E">
        <w:rPr>
          <w:rFonts w:ascii="Times New Roman" w:eastAsia="Times New Roman" w:hAnsi="Times New Roman" w:cs="Times New Roman"/>
          <w:sz w:val="24"/>
          <w:szCs w:val="24"/>
          <w:lang w:eastAsia="es-CR"/>
        </w:rPr>
        <w:t xml:space="preserve"> </w:t>
      </w:r>
      <w:r>
        <w:rPr>
          <w:rFonts w:ascii="Times New Roman" w:eastAsia="Times New Roman" w:hAnsi="Times New Roman" w:cs="Times New Roman"/>
          <w:sz w:val="24"/>
          <w:szCs w:val="24"/>
          <w:lang w:eastAsia="es-CR"/>
        </w:rPr>
        <w:t>Recuperado de</w:t>
      </w:r>
      <w:r w:rsidRPr="00B5697E">
        <w:rPr>
          <w:rFonts w:ascii="Times New Roman" w:eastAsia="Times New Roman" w:hAnsi="Times New Roman" w:cs="Times New Roman"/>
          <w:sz w:val="24"/>
          <w:szCs w:val="24"/>
          <w:lang w:eastAsia="es-CR"/>
        </w:rPr>
        <w:t xml:space="preserve">: </w:t>
      </w:r>
      <w:hyperlink r:id="rId42" w:history="1">
        <w:r w:rsidRPr="005113EE">
          <w:rPr>
            <w:rStyle w:val="Hipervnculo"/>
            <w:rFonts w:ascii="Times New Roman" w:eastAsia="Times New Roman" w:hAnsi="Times New Roman" w:cs="Times New Roman"/>
            <w:sz w:val="24"/>
            <w:szCs w:val="24"/>
            <w:u w:val="none"/>
            <w:lang w:eastAsia="es-CR"/>
          </w:rPr>
          <w:t>http://www.wamis.org/agm/pubs/SPI/WMO_1090_EN.pdf</w:t>
        </w:r>
      </w:hyperlink>
    </w:p>
    <w:p w14:paraId="3445CB35" w14:textId="77777777" w:rsidR="00E26EF8" w:rsidRPr="00B5697E" w:rsidRDefault="00E26EF8" w:rsidP="005113EE">
      <w:pPr>
        <w:spacing w:after="0" w:line="240" w:lineRule="auto"/>
        <w:ind w:left="567" w:hanging="567"/>
        <w:jc w:val="both"/>
        <w:rPr>
          <w:rStyle w:val="EnlacedeInternet"/>
          <w:rFonts w:ascii="Times New Roman" w:eastAsia="Times New Roman" w:hAnsi="Times New Roman" w:cs="Times New Roman"/>
          <w:color w:val="auto"/>
          <w:sz w:val="24"/>
          <w:szCs w:val="24"/>
          <w:lang w:eastAsia="es-CR"/>
        </w:rPr>
      </w:pPr>
    </w:p>
    <w:p w14:paraId="74918778" w14:textId="10F13EB7" w:rsidR="00785A2A" w:rsidRPr="004E2616" w:rsidRDefault="00785A2A" w:rsidP="005113EE">
      <w:pPr>
        <w:spacing w:after="0" w:line="240" w:lineRule="auto"/>
        <w:ind w:left="567" w:hanging="567"/>
        <w:jc w:val="both"/>
        <w:rPr>
          <w:rFonts w:ascii="Times New Roman" w:eastAsia="Times New Roman" w:hAnsi="Times New Roman" w:cs="Times New Roman"/>
          <w:i/>
          <w:iCs/>
          <w:sz w:val="24"/>
          <w:szCs w:val="24"/>
          <w:lang w:val="en-US" w:eastAsia="es-CR"/>
        </w:rPr>
      </w:pPr>
      <w:proofErr w:type="spellStart"/>
      <w:r w:rsidRPr="00361FD3">
        <w:rPr>
          <w:rFonts w:ascii="Times New Roman" w:eastAsia="Times New Roman" w:hAnsi="Times New Roman" w:cs="Times New Roman"/>
          <w:sz w:val="24"/>
          <w:szCs w:val="24"/>
          <w:lang w:eastAsia="es-CR"/>
        </w:rPr>
        <w:t>Zargar</w:t>
      </w:r>
      <w:proofErr w:type="spellEnd"/>
      <w:r w:rsidRPr="00361FD3">
        <w:rPr>
          <w:rFonts w:ascii="Times New Roman" w:eastAsia="Times New Roman" w:hAnsi="Times New Roman" w:cs="Times New Roman"/>
          <w:sz w:val="24"/>
          <w:szCs w:val="24"/>
          <w:lang w:eastAsia="es-CR"/>
        </w:rPr>
        <w:t xml:space="preserve">, A., </w:t>
      </w:r>
      <w:proofErr w:type="spellStart"/>
      <w:r w:rsidRPr="00361FD3">
        <w:rPr>
          <w:rFonts w:ascii="Times New Roman" w:eastAsia="Times New Roman" w:hAnsi="Times New Roman" w:cs="Times New Roman"/>
          <w:sz w:val="24"/>
          <w:szCs w:val="24"/>
          <w:lang w:eastAsia="es-CR"/>
        </w:rPr>
        <w:t>Sadiq</w:t>
      </w:r>
      <w:proofErr w:type="spellEnd"/>
      <w:r w:rsidRPr="00361FD3">
        <w:rPr>
          <w:rFonts w:ascii="Times New Roman" w:eastAsia="Times New Roman" w:hAnsi="Times New Roman" w:cs="Times New Roman"/>
          <w:sz w:val="24"/>
          <w:szCs w:val="24"/>
          <w:lang w:eastAsia="es-CR"/>
        </w:rPr>
        <w:t xml:space="preserve">, R., </w:t>
      </w:r>
      <w:proofErr w:type="spellStart"/>
      <w:r w:rsidRPr="00361FD3">
        <w:rPr>
          <w:rFonts w:ascii="Times New Roman" w:eastAsia="Times New Roman" w:hAnsi="Times New Roman" w:cs="Times New Roman"/>
          <w:sz w:val="24"/>
          <w:szCs w:val="24"/>
          <w:lang w:eastAsia="es-CR"/>
        </w:rPr>
        <w:t>Naser</w:t>
      </w:r>
      <w:proofErr w:type="spellEnd"/>
      <w:r w:rsidRPr="00361FD3">
        <w:rPr>
          <w:rFonts w:ascii="Times New Roman" w:eastAsia="Times New Roman" w:hAnsi="Times New Roman" w:cs="Times New Roman"/>
          <w:sz w:val="24"/>
          <w:szCs w:val="24"/>
          <w:lang w:eastAsia="es-CR"/>
        </w:rPr>
        <w:t xml:space="preserve">, B. &amp; Khan, F.I. (2011). </w:t>
      </w:r>
      <w:r w:rsidRPr="004E2616">
        <w:rPr>
          <w:rFonts w:ascii="Times New Roman" w:eastAsia="Times New Roman" w:hAnsi="Times New Roman" w:cs="Times New Roman"/>
          <w:sz w:val="24"/>
          <w:szCs w:val="24"/>
          <w:lang w:val="en-US" w:eastAsia="es-CR"/>
        </w:rPr>
        <w:t xml:space="preserve">A review of drought indices. </w:t>
      </w:r>
      <w:r w:rsidRPr="004E2616">
        <w:rPr>
          <w:rFonts w:ascii="Times New Roman" w:eastAsia="Times New Roman" w:hAnsi="Times New Roman" w:cs="Times New Roman"/>
          <w:i/>
          <w:iCs/>
          <w:sz w:val="24"/>
          <w:szCs w:val="24"/>
          <w:lang w:val="en-US" w:eastAsia="es-CR"/>
        </w:rPr>
        <w:t>Environmenta</w:t>
      </w:r>
      <w:r>
        <w:rPr>
          <w:rFonts w:ascii="Times New Roman" w:eastAsia="Times New Roman" w:hAnsi="Times New Roman" w:cs="Times New Roman"/>
          <w:i/>
          <w:iCs/>
          <w:sz w:val="24"/>
          <w:szCs w:val="24"/>
          <w:lang w:val="en-US" w:eastAsia="es-CR"/>
        </w:rPr>
        <w:t xml:space="preserve">l </w:t>
      </w:r>
      <w:r w:rsidRPr="004E2616">
        <w:rPr>
          <w:rFonts w:ascii="Times New Roman" w:eastAsia="Times New Roman" w:hAnsi="Times New Roman" w:cs="Times New Roman"/>
          <w:i/>
          <w:iCs/>
          <w:sz w:val="24"/>
          <w:szCs w:val="24"/>
          <w:lang w:val="en-US" w:eastAsia="es-CR"/>
        </w:rPr>
        <w:t>Review</w:t>
      </w:r>
      <w:r w:rsidRPr="004E2616">
        <w:rPr>
          <w:rFonts w:ascii="Times New Roman" w:eastAsia="Times New Roman" w:hAnsi="Times New Roman" w:cs="Times New Roman"/>
          <w:sz w:val="24"/>
          <w:szCs w:val="24"/>
          <w:lang w:val="en-US" w:eastAsia="es-CR"/>
        </w:rPr>
        <w:t xml:space="preserve"> </w:t>
      </w:r>
      <w:r w:rsidRPr="004E2616">
        <w:rPr>
          <w:rFonts w:ascii="Times New Roman" w:eastAsia="Times New Roman" w:hAnsi="Times New Roman" w:cs="Times New Roman"/>
          <w:iCs/>
          <w:sz w:val="24"/>
          <w:szCs w:val="24"/>
          <w:lang w:val="en-US" w:eastAsia="es-CR"/>
        </w:rPr>
        <w:t>19</w:t>
      </w:r>
      <w:r>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 333</w:t>
      </w:r>
      <w:r w:rsidR="00416840">
        <w:rPr>
          <w:rFonts w:ascii="Times New Roman" w:eastAsia="Times New Roman" w:hAnsi="Times New Roman" w:cs="Times New Roman"/>
          <w:sz w:val="24"/>
          <w:szCs w:val="24"/>
          <w:lang w:val="en-US" w:eastAsia="es-CR"/>
        </w:rPr>
        <w:t>-</w:t>
      </w:r>
      <w:r w:rsidRPr="004E2616">
        <w:rPr>
          <w:rFonts w:ascii="Times New Roman" w:eastAsia="Times New Roman" w:hAnsi="Times New Roman" w:cs="Times New Roman"/>
          <w:sz w:val="24"/>
          <w:szCs w:val="24"/>
          <w:lang w:val="en-US" w:eastAsia="es-CR"/>
        </w:rPr>
        <w:t xml:space="preserve">349. </w:t>
      </w:r>
      <w:hyperlink r:id="rId43" w:history="1">
        <w:bookmarkStart w:id="6" w:name="_Hlk519603959"/>
        <w:bookmarkEnd w:id="6"/>
        <w:r w:rsidRPr="005113EE">
          <w:rPr>
            <w:rStyle w:val="Hipervnculo"/>
            <w:rFonts w:ascii="Times New Roman" w:eastAsia="Times New Roman" w:hAnsi="Times New Roman" w:cs="Times New Roman"/>
            <w:sz w:val="24"/>
            <w:szCs w:val="24"/>
            <w:u w:val="none"/>
            <w:lang w:val="en-US" w:eastAsia="es-CR"/>
          </w:rPr>
          <w:t>https://doi.org/10.1139/A11-013</w:t>
        </w:r>
      </w:hyperlink>
      <w:bookmarkStart w:id="7" w:name="move51485517721111111111111111"/>
      <w:bookmarkEnd w:id="7"/>
    </w:p>
    <w:p w14:paraId="0E06F0EC" w14:textId="77777777" w:rsidR="001A4060" w:rsidRDefault="001A4060" w:rsidP="005113EE">
      <w:pPr>
        <w:spacing w:after="0" w:line="240" w:lineRule="auto"/>
        <w:ind w:left="567" w:hanging="567"/>
        <w:jc w:val="both"/>
      </w:pPr>
    </w:p>
    <w:sectPr w:rsidR="001A4060" w:rsidSect="00A7121F">
      <w:footnotePr>
        <w:numFmt w:val="lowerLetter"/>
      </w:footnotePr>
      <w:type w:val="continuous"/>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011A6" w14:textId="77777777" w:rsidR="00AD2E2A" w:rsidRDefault="00AD2E2A">
      <w:pPr>
        <w:spacing w:after="0" w:line="240" w:lineRule="auto"/>
      </w:pPr>
      <w:r>
        <w:separator/>
      </w:r>
    </w:p>
  </w:endnote>
  <w:endnote w:type="continuationSeparator" w:id="0">
    <w:p w14:paraId="7C7078D9" w14:textId="77777777" w:rsidR="00AD2E2A" w:rsidRDefault="00AD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536836"/>
      <w:docPartObj>
        <w:docPartGallery w:val="Page Numbers (Bottom of Page)"/>
        <w:docPartUnique/>
      </w:docPartObj>
    </w:sdtPr>
    <w:sdtContent>
      <w:p w14:paraId="4B7DC5C3" w14:textId="3E5DBE5B" w:rsidR="003A33B7" w:rsidRDefault="003A33B7">
        <w:pPr>
          <w:pStyle w:val="Piedepgina"/>
          <w:jc w:val="right"/>
        </w:pPr>
        <w:r>
          <w:fldChar w:fldCharType="begin"/>
        </w:r>
        <w:r>
          <w:instrText>PAGE   \* MERGEFORMAT</w:instrText>
        </w:r>
        <w:r>
          <w:fldChar w:fldCharType="separate"/>
        </w:r>
        <w:r w:rsidRPr="007E5591">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1AA10" w14:textId="77777777" w:rsidR="00AD2E2A" w:rsidRDefault="00AD2E2A">
      <w:pPr>
        <w:spacing w:after="0" w:line="240" w:lineRule="auto"/>
      </w:pPr>
      <w:r>
        <w:separator/>
      </w:r>
    </w:p>
  </w:footnote>
  <w:footnote w:type="continuationSeparator" w:id="0">
    <w:p w14:paraId="695E24AC" w14:textId="77777777" w:rsidR="00AD2E2A" w:rsidRDefault="00AD2E2A">
      <w:pPr>
        <w:spacing w:after="0" w:line="240" w:lineRule="auto"/>
      </w:pPr>
      <w:r>
        <w:continuationSeparator/>
      </w:r>
    </w:p>
  </w:footnote>
  <w:footnote w:id="1">
    <w:p w14:paraId="2FE88A01" w14:textId="77777777" w:rsidR="003A33B7" w:rsidRPr="008F241F" w:rsidRDefault="003A33B7" w:rsidP="00593BF2">
      <w:pPr>
        <w:pStyle w:val="Piedepgina"/>
        <w:jc w:val="both"/>
        <w:rPr>
          <w:rFonts w:ascii="Times New Roman" w:hAnsi="Times New Roman" w:cs="Times New Roman"/>
        </w:rPr>
      </w:pPr>
      <w:r w:rsidRPr="008F241F">
        <w:rPr>
          <w:rStyle w:val="Refdenotaalpie"/>
          <w:rFonts w:ascii="Times New Roman" w:hAnsi="Times New Roman" w:cs="Times New Roman"/>
        </w:rPr>
        <w:footnoteRef/>
      </w:r>
      <w:r w:rsidRPr="008F241F">
        <w:rPr>
          <w:rFonts w:ascii="Times New Roman" w:hAnsi="Times New Roman" w:cs="Times New Roman"/>
        </w:rPr>
        <w:t xml:space="preserve"> Investigador en el Centro de Investigaciones Geofísicas (CIGEFI), Universidad de Costa Rica, Costa Rica. </w:t>
      </w:r>
      <w:hyperlink r:id="rId1" w:history="1">
        <w:r w:rsidRPr="008F241F">
          <w:rPr>
            <w:rStyle w:val="Hipervnculo"/>
            <w:rFonts w:ascii="Times New Roman" w:hAnsi="Times New Roman" w:cs="Times New Roman"/>
          </w:rPr>
          <w:t>luis.quesadahernandez@ucr.ac.cr</w:t>
        </w:r>
      </w:hyperlink>
      <w:r w:rsidRPr="008F241F">
        <w:rPr>
          <w:rFonts w:ascii="Times New Roman" w:hAnsi="Times New Roman" w:cs="Times New Roman"/>
        </w:rPr>
        <w:t xml:space="preserve">, </w:t>
      </w:r>
      <w:r w:rsidRPr="008F241F">
        <w:rPr>
          <w:rStyle w:val="Hipervnculo"/>
          <w:rFonts w:ascii="Times New Roman" w:hAnsi="Times New Roman" w:cs="Times New Roman"/>
          <w:u w:val="none"/>
        </w:rPr>
        <w:t>https://orcid.org/0000-0001-7322-4820</w:t>
      </w:r>
    </w:p>
  </w:footnote>
  <w:footnote w:id="2">
    <w:p w14:paraId="07031C5D" w14:textId="77777777" w:rsidR="003A33B7" w:rsidRPr="008F241F" w:rsidRDefault="003A33B7" w:rsidP="005F7B1C">
      <w:pPr>
        <w:pStyle w:val="Textonotapie"/>
        <w:jc w:val="both"/>
        <w:rPr>
          <w:rFonts w:ascii="Times New Roman" w:hAnsi="Times New Roman" w:cs="Times New Roman"/>
          <w:sz w:val="22"/>
          <w:szCs w:val="22"/>
          <w:shd w:val="clear" w:color="auto" w:fill="FFFFFF"/>
        </w:rPr>
      </w:pPr>
      <w:r w:rsidRPr="008F241F">
        <w:rPr>
          <w:rStyle w:val="Refdenotaalpie"/>
          <w:rFonts w:ascii="Times New Roman" w:hAnsi="Times New Roman" w:cs="Times New Roman"/>
          <w:sz w:val="22"/>
          <w:szCs w:val="22"/>
        </w:rPr>
        <w:footnoteRef/>
      </w:r>
      <w:r w:rsidRPr="008F241F">
        <w:rPr>
          <w:rFonts w:ascii="Times New Roman" w:hAnsi="Times New Roman" w:cs="Times New Roman"/>
          <w:sz w:val="22"/>
          <w:szCs w:val="22"/>
        </w:rPr>
        <w:t xml:space="preserve"> Director del Centro de Investigaciones Geofísicas (CIGEFI) y profesor en la Escuela de Física, Universidad de Costa Rica, Costa Rica. </w:t>
      </w:r>
      <w:hyperlink r:id="rId2" w:history="1">
        <w:r w:rsidRPr="008F241F">
          <w:rPr>
            <w:rStyle w:val="Hipervnculo"/>
            <w:rFonts w:ascii="Times New Roman" w:hAnsi="Times New Roman" w:cs="Times New Roman"/>
            <w:sz w:val="22"/>
            <w:szCs w:val="22"/>
          </w:rPr>
          <w:t>hugo.hidalgoleon@ucr.ac.cr</w:t>
        </w:r>
      </w:hyperlink>
      <w:r w:rsidRPr="008F241F">
        <w:rPr>
          <w:rFonts w:ascii="Times New Roman" w:hAnsi="Times New Roman" w:cs="Times New Roman"/>
          <w:sz w:val="22"/>
          <w:szCs w:val="22"/>
        </w:rPr>
        <w:t xml:space="preserve">, </w:t>
      </w:r>
      <w:hyperlink r:id="rId3" w:history="1">
        <w:r w:rsidRPr="008F241F">
          <w:rPr>
            <w:rStyle w:val="Hipervnculo"/>
            <w:rFonts w:ascii="Times New Roman" w:hAnsi="Times New Roman" w:cs="Times New Roman"/>
            <w:sz w:val="22"/>
            <w:szCs w:val="22"/>
            <w:u w:val="none"/>
            <w:shd w:val="clear" w:color="auto" w:fill="FFFFFF"/>
          </w:rPr>
          <w:t>https://orcid.org/0000-0003-4638-0742</w:t>
        </w:r>
      </w:hyperlink>
    </w:p>
  </w:footnote>
  <w:footnote w:id="3">
    <w:p w14:paraId="1D63C0A7" w14:textId="77777777" w:rsidR="003A33B7" w:rsidRPr="008F241F" w:rsidRDefault="003A33B7" w:rsidP="005F7B1C">
      <w:pPr>
        <w:pStyle w:val="Piedepgina"/>
        <w:jc w:val="both"/>
        <w:rPr>
          <w:rFonts w:ascii="Times New Roman" w:hAnsi="Times New Roman" w:cs="Times New Roman"/>
          <w:shd w:val="clear" w:color="auto" w:fill="FFFFFF"/>
        </w:rPr>
      </w:pPr>
      <w:r w:rsidRPr="008F241F">
        <w:rPr>
          <w:rStyle w:val="Refdenotaalpie"/>
          <w:rFonts w:ascii="Times New Roman" w:hAnsi="Times New Roman" w:cs="Times New Roman"/>
        </w:rPr>
        <w:footnoteRef/>
      </w:r>
      <w:r w:rsidRPr="008F241F">
        <w:rPr>
          <w:rFonts w:ascii="Times New Roman" w:hAnsi="Times New Roman" w:cs="Times New Roman"/>
        </w:rPr>
        <w:t xml:space="preserve"> Investigador del Centro de Investigaciones Geofísicas (CIGEFI), del </w:t>
      </w:r>
      <w:r w:rsidRPr="008F241F">
        <w:rPr>
          <w:rFonts w:ascii="Times New Roman" w:hAnsi="Times New Roman" w:cs="Times New Roman"/>
          <w:shd w:val="clear" w:color="auto" w:fill="FFFFFF"/>
        </w:rPr>
        <w:t>Centro de Investigación en Ciencias del Mar y Limnología y p</w:t>
      </w:r>
      <w:r w:rsidRPr="008F241F">
        <w:rPr>
          <w:rFonts w:ascii="Times New Roman" w:hAnsi="Times New Roman" w:cs="Times New Roman"/>
        </w:rPr>
        <w:t xml:space="preserve">rofesor en la Escuela de Física, Universidad de Costa Rica, Costa Rica. </w:t>
      </w:r>
      <w:hyperlink r:id="rId4" w:history="1">
        <w:r w:rsidRPr="008F241F">
          <w:rPr>
            <w:rStyle w:val="Hipervnculo"/>
            <w:rFonts w:ascii="Times New Roman" w:hAnsi="Times New Roman" w:cs="Times New Roman"/>
          </w:rPr>
          <w:t>erick.alfaro@ucr.ac.cr</w:t>
        </w:r>
      </w:hyperlink>
      <w:r w:rsidRPr="008F241F">
        <w:rPr>
          <w:rFonts w:ascii="Times New Roman" w:hAnsi="Times New Roman" w:cs="Times New Roman"/>
        </w:rPr>
        <w:t xml:space="preserve">, </w:t>
      </w:r>
      <w:hyperlink r:id="rId5" w:history="1">
        <w:r w:rsidRPr="008F241F">
          <w:rPr>
            <w:rStyle w:val="Hipervnculo"/>
            <w:rFonts w:ascii="Times New Roman" w:hAnsi="Times New Roman" w:cs="Times New Roman"/>
            <w:u w:val="none"/>
            <w:shd w:val="clear" w:color="auto" w:fill="FFFFFF"/>
          </w:rPr>
          <w:t>https://orcid.org/0000-0001-9278-5017</w:t>
        </w:r>
      </w:hyperlink>
    </w:p>
    <w:p w14:paraId="16E2883C" w14:textId="77777777" w:rsidR="003A33B7" w:rsidRPr="00FD7089" w:rsidRDefault="003A33B7">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A7D5B"/>
    <w:multiLevelType w:val="multilevel"/>
    <w:tmpl w:val="B0AEB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10B23"/>
    <w:multiLevelType w:val="multilevel"/>
    <w:tmpl w:val="181AFA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000A6E"/>
    <w:multiLevelType w:val="multilevel"/>
    <w:tmpl w:val="8EC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2A"/>
    <w:rsid w:val="00037341"/>
    <w:rsid w:val="00066583"/>
    <w:rsid w:val="00066BFD"/>
    <w:rsid w:val="000C1ACD"/>
    <w:rsid w:val="000D0B15"/>
    <w:rsid w:val="000D42D3"/>
    <w:rsid w:val="000D4D78"/>
    <w:rsid w:val="000E5DB2"/>
    <w:rsid w:val="00100B72"/>
    <w:rsid w:val="00103B27"/>
    <w:rsid w:val="00133DA0"/>
    <w:rsid w:val="001415C3"/>
    <w:rsid w:val="00192744"/>
    <w:rsid w:val="001A4060"/>
    <w:rsid w:val="001D7569"/>
    <w:rsid w:val="001E06AB"/>
    <w:rsid w:val="00220395"/>
    <w:rsid w:val="00223198"/>
    <w:rsid w:val="00227947"/>
    <w:rsid w:val="002333D4"/>
    <w:rsid w:val="00265B86"/>
    <w:rsid w:val="0026772D"/>
    <w:rsid w:val="002B6430"/>
    <w:rsid w:val="002B7C84"/>
    <w:rsid w:val="002E78AB"/>
    <w:rsid w:val="002F511E"/>
    <w:rsid w:val="00320BE9"/>
    <w:rsid w:val="003341DE"/>
    <w:rsid w:val="00352721"/>
    <w:rsid w:val="003A33B7"/>
    <w:rsid w:val="003A44F7"/>
    <w:rsid w:val="003B70DD"/>
    <w:rsid w:val="00416840"/>
    <w:rsid w:val="00451FE8"/>
    <w:rsid w:val="00452A75"/>
    <w:rsid w:val="004768C2"/>
    <w:rsid w:val="004A248D"/>
    <w:rsid w:val="005113EE"/>
    <w:rsid w:val="00512695"/>
    <w:rsid w:val="005317C8"/>
    <w:rsid w:val="005800FA"/>
    <w:rsid w:val="0058572D"/>
    <w:rsid w:val="00586482"/>
    <w:rsid w:val="005866A5"/>
    <w:rsid w:val="00593BF2"/>
    <w:rsid w:val="005A3297"/>
    <w:rsid w:val="005A70CD"/>
    <w:rsid w:val="005B1F92"/>
    <w:rsid w:val="005D1163"/>
    <w:rsid w:val="005F7B1C"/>
    <w:rsid w:val="00603EC6"/>
    <w:rsid w:val="00610EFE"/>
    <w:rsid w:val="0063579D"/>
    <w:rsid w:val="00655312"/>
    <w:rsid w:val="006656DA"/>
    <w:rsid w:val="0068755A"/>
    <w:rsid w:val="00727E87"/>
    <w:rsid w:val="0074626F"/>
    <w:rsid w:val="00750AF6"/>
    <w:rsid w:val="00785A2A"/>
    <w:rsid w:val="00793052"/>
    <w:rsid w:val="007E2A4D"/>
    <w:rsid w:val="007E5591"/>
    <w:rsid w:val="00816201"/>
    <w:rsid w:val="0084564F"/>
    <w:rsid w:val="008534DE"/>
    <w:rsid w:val="008A34C8"/>
    <w:rsid w:val="008A7BAD"/>
    <w:rsid w:val="008F241F"/>
    <w:rsid w:val="008F4AAB"/>
    <w:rsid w:val="009108EC"/>
    <w:rsid w:val="009154FC"/>
    <w:rsid w:val="009C03FA"/>
    <w:rsid w:val="009C1D06"/>
    <w:rsid w:val="009C5B57"/>
    <w:rsid w:val="00A03270"/>
    <w:rsid w:val="00A21394"/>
    <w:rsid w:val="00A40B7C"/>
    <w:rsid w:val="00A7121F"/>
    <w:rsid w:val="00A74843"/>
    <w:rsid w:val="00A823A4"/>
    <w:rsid w:val="00AB6AD0"/>
    <w:rsid w:val="00AC6521"/>
    <w:rsid w:val="00AD2E2A"/>
    <w:rsid w:val="00AD792E"/>
    <w:rsid w:val="00AF038E"/>
    <w:rsid w:val="00AF48EC"/>
    <w:rsid w:val="00AF5804"/>
    <w:rsid w:val="00B01F50"/>
    <w:rsid w:val="00B1543B"/>
    <w:rsid w:val="00B32929"/>
    <w:rsid w:val="00B360D7"/>
    <w:rsid w:val="00B46AD1"/>
    <w:rsid w:val="00B47D68"/>
    <w:rsid w:val="00B62178"/>
    <w:rsid w:val="00B92B01"/>
    <w:rsid w:val="00B92F6B"/>
    <w:rsid w:val="00BA0156"/>
    <w:rsid w:val="00BB7594"/>
    <w:rsid w:val="00BD3DF3"/>
    <w:rsid w:val="00BE62AE"/>
    <w:rsid w:val="00BF4F05"/>
    <w:rsid w:val="00BF6CC2"/>
    <w:rsid w:val="00C0130F"/>
    <w:rsid w:val="00C141D0"/>
    <w:rsid w:val="00C25B20"/>
    <w:rsid w:val="00C2633C"/>
    <w:rsid w:val="00C26933"/>
    <w:rsid w:val="00C670BC"/>
    <w:rsid w:val="00C678AF"/>
    <w:rsid w:val="00CA029D"/>
    <w:rsid w:val="00CA6422"/>
    <w:rsid w:val="00CF1E71"/>
    <w:rsid w:val="00D423E7"/>
    <w:rsid w:val="00D553A3"/>
    <w:rsid w:val="00D93197"/>
    <w:rsid w:val="00DA0B6D"/>
    <w:rsid w:val="00DA441C"/>
    <w:rsid w:val="00DA6CFF"/>
    <w:rsid w:val="00DF6CB0"/>
    <w:rsid w:val="00E13F4A"/>
    <w:rsid w:val="00E16F9D"/>
    <w:rsid w:val="00E26EF8"/>
    <w:rsid w:val="00E912A8"/>
    <w:rsid w:val="00E93812"/>
    <w:rsid w:val="00EB6805"/>
    <w:rsid w:val="00EC0057"/>
    <w:rsid w:val="00EC2778"/>
    <w:rsid w:val="00EF4AF4"/>
    <w:rsid w:val="00F06940"/>
    <w:rsid w:val="00F36532"/>
    <w:rsid w:val="00F617D3"/>
    <w:rsid w:val="00FA2E9A"/>
    <w:rsid w:val="00FD70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DE0B"/>
  <w15:chartTrackingRefBased/>
  <w15:docId w15:val="{EE1D5E7C-0B8B-45C4-8B04-660B9A77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2A"/>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5A2A"/>
    <w:rPr>
      <w:color w:val="0563C1" w:themeColor="hyperlink"/>
      <w:u w:val="single"/>
    </w:rPr>
  </w:style>
  <w:style w:type="character" w:customStyle="1" w:styleId="Mencinsinresolver1">
    <w:name w:val="Mención sin resolver1"/>
    <w:basedOn w:val="Fuentedeprrafopredeter"/>
    <w:uiPriority w:val="99"/>
    <w:semiHidden/>
    <w:unhideWhenUsed/>
    <w:rsid w:val="00785A2A"/>
    <w:rPr>
      <w:color w:val="605E5C"/>
      <w:shd w:val="clear" w:color="auto" w:fill="E1DFDD"/>
    </w:rPr>
  </w:style>
  <w:style w:type="character" w:styleId="Textodelmarcadordeposicin">
    <w:name w:val="Placeholder Text"/>
    <w:basedOn w:val="Fuentedeprrafopredeter"/>
    <w:uiPriority w:val="99"/>
    <w:semiHidden/>
    <w:rsid w:val="00785A2A"/>
    <w:rPr>
      <w:color w:val="808080"/>
    </w:rPr>
  </w:style>
  <w:style w:type="paragraph" w:styleId="Textodeglobo">
    <w:name w:val="Balloon Text"/>
    <w:basedOn w:val="Normal"/>
    <w:link w:val="TextodegloboCar"/>
    <w:uiPriority w:val="99"/>
    <w:semiHidden/>
    <w:unhideWhenUsed/>
    <w:rsid w:val="00785A2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85A2A"/>
    <w:rPr>
      <w:rFonts w:ascii="Times New Roman" w:hAnsi="Times New Roman" w:cs="Times New Roman"/>
      <w:sz w:val="18"/>
      <w:szCs w:val="18"/>
      <w:lang w:val="es-CR"/>
    </w:rPr>
  </w:style>
  <w:style w:type="character" w:styleId="Refdecomentario">
    <w:name w:val="annotation reference"/>
    <w:basedOn w:val="Fuentedeprrafopredeter"/>
    <w:uiPriority w:val="99"/>
    <w:semiHidden/>
    <w:unhideWhenUsed/>
    <w:rsid w:val="00785A2A"/>
    <w:rPr>
      <w:sz w:val="16"/>
      <w:szCs w:val="16"/>
    </w:rPr>
  </w:style>
  <w:style w:type="paragraph" w:styleId="Textocomentario">
    <w:name w:val="annotation text"/>
    <w:basedOn w:val="Normal"/>
    <w:link w:val="TextocomentarioCar"/>
    <w:uiPriority w:val="99"/>
    <w:semiHidden/>
    <w:unhideWhenUsed/>
    <w:rsid w:val="00785A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5A2A"/>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785A2A"/>
    <w:rPr>
      <w:b/>
      <w:bCs/>
    </w:rPr>
  </w:style>
  <w:style w:type="character" w:customStyle="1" w:styleId="AsuntodelcomentarioCar">
    <w:name w:val="Asunto del comentario Car"/>
    <w:basedOn w:val="TextocomentarioCar"/>
    <w:link w:val="Asuntodelcomentario"/>
    <w:uiPriority w:val="99"/>
    <w:semiHidden/>
    <w:rsid w:val="00785A2A"/>
    <w:rPr>
      <w:b/>
      <w:bCs/>
      <w:sz w:val="20"/>
      <w:szCs w:val="20"/>
      <w:lang w:val="es-CR"/>
    </w:rPr>
  </w:style>
  <w:style w:type="paragraph" w:styleId="Prrafodelista">
    <w:name w:val="List Paragraph"/>
    <w:basedOn w:val="Normal"/>
    <w:uiPriority w:val="34"/>
    <w:qFormat/>
    <w:rsid w:val="00785A2A"/>
    <w:pPr>
      <w:ind w:left="720"/>
      <w:contextualSpacing/>
    </w:pPr>
    <w:rPr>
      <w:rFonts w:ascii="Calibri" w:eastAsia="Calibri" w:hAnsi="Calibri"/>
      <w:color w:val="00000A"/>
    </w:rPr>
  </w:style>
  <w:style w:type="paragraph" w:styleId="HTMLconformatoprevio">
    <w:name w:val="HTML Preformatted"/>
    <w:basedOn w:val="Normal"/>
    <w:link w:val="HTMLconformatoprevioCar"/>
    <w:uiPriority w:val="99"/>
    <w:semiHidden/>
    <w:unhideWhenUsed/>
    <w:rsid w:val="00785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785A2A"/>
    <w:rPr>
      <w:rFonts w:ascii="Courier New" w:eastAsia="Times New Roman" w:hAnsi="Courier New" w:cs="Courier New"/>
      <w:sz w:val="20"/>
      <w:szCs w:val="20"/>
      <w:lang w:val="es-CR" w:eastAsia="es-CR"/>
    </w:rPr>
  </w:style>
  <w:style w:type="character" w:customStyle="1" w:styleId="EnlacedeInternet">
    <w:name w:val="Enlace de Internet"/>
    <w:basedOn w:val="Fuentedeprrafopredeter"/>
    <w:uiPriority w:val="99"/>
    <w:unhideWhenUsed/>
    <w:rsid w:val="00785A2A"/>
    <w:rPr>
      <w:color w:val="0563C1" w:themeColor="hyperlink"/>
      <w:u w:val="single"/>
    </w:rPr>
  </w:style>
  <w:style w:type="paragraph" w:styleId="Encabezado">
    <w:name w:val="header"/>
    <w:basedOn w:val="Normal"/>
    <w:link w:val="EncabezadoCar"/>
    <w:uiPriority w:val="99"/>
    <w:unhideWhenUsed/>
    <w:rsid w:val="00785A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5A2A"/>
    <w:rPr>
      <w:lang w:val="es-CR"/>
    </w:rPr>
  </w:style>
  <w:style w:type="paragraph" w:styleId="Piedepgina">
    <w:name w:val="footer"/>
    <w:basedOn w:val="Normal"/>
    <w:link w:val="PiedepginaCar"/>
    <w:uiPriority w:val="99"/>
    <w:unhideWhenUsed/>
    <w:rsid w:val="00785A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A2A"/>
    <w:rPr>
      <w:lang w:val="es-CR"/>
    </w:rPr>
  </w:style>
  <w:style w:type="paragraph" w:styleId="Revisin">
    <w:name w:val="Revision"/>
    <w:hidden/>
    <w:uiPriority w:val="99"/>
    <w:semiHidden/>
    <w:rsid w:val="00785A2A"/>
    <w:pPr>
      <w:spacing w:after="0" w:line="240" w:lineRule="auto"/>
    </w:pPr>
    <w:rPr>
      <w:lang w:val="es-CR"/>
    </w:rPr>
  </w:style>
  <w:style w:type="character" w:customStyle="1" w:styleId="Mencinsinresolver2">
    <w:name w:val="Mención sin resolver2"/>
    <w:basedOn w:val="Fuentedeprrafopredeter"/>
    <w:uiPriority w:val="99"/>
    <w:semiHidden/>
    <w:unhideWhenUsed/>
    <w:rsid w:val="00785A2A"/>
    <w:rPr>
      <w:color w:val="605E5C"/>
      <w:shd w:val="clear" w:color="auto" w:fill="E1DFDD"/>
    </w:rPr>
  </w:style>
  <w:style w:type="paragraph" w:styleId="Textonotapie">
    <w:name w:val="footnote text"/>
    <w:basedOn w:val="Normal"/>
    <w:link w:val="TextonotapieCar"/>
    <w:uiPriority w:val="99"/>
    <w:semiHidden/>
    <w:unhideWhenUsed/>
    <w:rsid w:val="001927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2744"/>
    <w:rPr>
      <w:sz w:val="20"/>
      <w:szCs w:val="20"/>
      <w:lang w:val="es-CR"/>
    </w:rPr>
  </w:style>
  <w:style w:type="character" w:styleId="Refdenotaalpie">
    <w:name w:val="footnote reference"/>
    <w:basedOn w:val="Fuentedeprrafopredeter"/>
    <w:uiPriority w:val="99"/>
    <w:semiHidden/>
    <w:unhideWhenUsed/>
    <w:rsid w:val="00192744"/>
    <w:rPr>
      <w:vertAlign w:val="superscript"/>
    </w:rPr>
  </w:style>
  <w:style w:type="character" w:customStyle="1" w:styleId="Mencinsinresolver3">
    <w:name w:val="Mención sin resolver3"/>
    <w:basedOn w:val="Fuentedeprrafopredeter"/>
    <w:uiPriority w:val="99"/>
    <w:semiHidden/>
    <w:unhideWhenUsed/>
    <w:rsid w:val="008F2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90841">
      <w:bodyDiv w:val="1"/>
      <w:marLeft w:val="0"/>
      <w:marRight w:val="0"/>
      <w:marTop w:val="0"/>
      <w:marBottom w:val="0"/>
      <w:divBdr>
        <w:top w:val="none" w:sz="0" w:space="0" w:color="auto"/>
        <w:left w:val="none" w:sz="0" w:space="0" w:color="auto"/>
        <w:bottom w:val="none" w:sz="0" w:space="0" w:color="auto"/>
        <w:right w:val="none" w:sz="0" w:space="0" w:color="auto"/>
      </w:divBdr>
    </w:div>
    <w:div w:id="1501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s://doi.org/10.15517/rbt.v62i4.20010" TargetMode="External"/><Relationship Id="rId26" Type="http://schemas.openxmlformats.org/officeDocument/2006/relationships/hyperlink" Target="https://doi.org/10.1002/wcc.81" TargetMode="External"/><Relationship Id="rId39" Type="http://schemas.openxmlformats.org/officeDocument/2006/relationships/hyperlink" Target="https://doi.org/10.3334/ORNLDAAC/548" TargetMode="External"/><Relationship Id="rId3" Type="http://schemas.openxmlformats.org/officeDocument/2006/relationships/styles" Target="styles.xml"/><Relationship Id="rId21" Type="http://schemas.openxmlformats.org/officeDocument/2006/relationships/hyperlink" Target="https://doi.org/10.1175/1520-0450(1984)023%3C1100:TPDSIL%3E2.0.CO;2" TargetMode="External"/><Relationship Id="rId34" Type="http://schemas.openxmlformats.org/officeDocument/2006/relationships/hyperlink" Target="https://doi.org/10.1175/JHM-D-14-0234.1" TargetMode="External"/><Relationship Id="rId42" Type="http://schemas.openxmlformats.org/officeDocument/2006/relationships/hyperlink" Target="http://www.wamis.org/agm/pubs/SPI/WMO_1090_EN.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1007/s00382-017-3987-0" TargetMode="External"/><Relationship Id="rId25" Type="http://schemas.openxmlformats.org/officeDocument/2006/relationships/hyperlink" Target="https://issuu.com/cathalac/docs/atlas_prevda" TargetMode="External"/><Relationship Id="rId33" Type="http://schemas.openxmlformats.org/officeDocument/2006/relationships/hyperlink" Target="https://doi.org/10.1007/978-94-015-9472-1_18" TargetMode="External"/><Relationship Id="rId38" Type="http://schemas.openxmlformats.org/officeDocument/2006/relationships/hyperlink" Target="https://doi.org/10.1175/2009JCLI2909.1"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1080/00086495.2018.1435333" TargetMode="External"/><Relationship Id="rId29" Type="http://schemas.openxmlformats.org/officeDocument/2006/relationships/hyperlink" Target="https://doi.org/10.1111/geoa.12085" TargetMode="External"/><Relationship Id="rId41" Type="http://schemas.openxmlformats.org/officeDocument/2006/relationships/hyperlink" Target="https://doi.org/10.1002/j.1477-8696.1998.tb0640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n.ac.cr/" TargetMode="External"/><Relationship Id="rId24" Type="http://schemas.openxmlformats.org/officeDocument/2006/relationships/hyperlink" Target="https://doi.org/10.15517/ma.v29i3.30828" TargetMode="External"/><Relationship Id="rId32" Type="http://schemas.openxmlformats.org/officeDocument/2006/relationships/hyperlink" Target="https://doi.org/10.1111/j.1749-8198.2008.00207.x" TargetMode="External"/><Relationship Id="rId37" Type="http://schemas.openxmlformats.org/officeDocument/2006/relationships/hyperlink" Target="http://reliefweb.int/sites/reliefweb.int/files/resources/tomo_i_corredor_seco.pdf" TargetMode="External"/><Relationship Id="rId40" Type="http://schemas.openxmlformats.org/officeDocument/2006/relationships/hyperlink" Target="https://doi.org/10.1080/0250806850868632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1080/15481603.2018.1552508" TargetMode="External"/><Relationship Id="rId28" Type="http://schemas.openxmlformats.org/officeDocument/2006/relationships/hyperlink" Target="https://doi.org/10.1007/s00382-019-04638-y" TargetMode="External"/><Relationship Id="rId36" Type="http://schemas.openxmlformats.org/officeDocument/2006/relationships/hyperlink" Target="http://www.desaprender.org/clip/acf-fao-anexos-del-estudio-de-caracterizacion-del-corredor-seco-centroamericano-paises-ca-4-tomo-ii-1-pdf" TargetMode="External"/><Relationship Id="rId10" Type="http://schemas.openxmlformats.org/officeDocument/2006/relationships/hyperlink" Target="http://www.emdat.be" TargetMode="External"/><Relationship Id="rId19" Type="http://schemas.openxmlformats.org/officeDocument/2006/relationships/hyperlink" Target="https://doi.org/10.15359/peds.3-1.2" TargetMode="External"/><Relationship Id="rId31" Type="http://schemas.openxmlformats.org/officeDocument/2006/relationships/hyperlink" Target="https://doi.org/10.1177/030913331986022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sinventar.or" TargetMode="External"/><Relationship Id="rId14" Type="http://schemas.openxmlformats.org/officeDocument/2006/relationships/image" Target="media/image2.png"/><Relationship Id="rId22" Type="http://schemas.openxmlformats.org/officeDocument/2006/relationships/hyperlink" Target="https://doi.org/10.1145/235815.235821" TargetMode="External"/><Relationship Id="rId27" Type="http://schemas.openxmlformats.org/officeDocument/2006/relationships/hyperlink" Target="https://doi.org/10.1007/s00704-015-1389-y" TargetMode="External"/><Relationship Id="rId30" Type="http://schemas.openxmlformats.org/officeDocument/2006/relationships/hyperlink" Target="https://doi.org/10.1016/j.jhydrol.2010.07.012" TargetMode="External"/><Relationship Id="rId35" Type="http://schemas.openxmlformats.org/officeDocument/2006/relationships/hyperlink" Target="https://doi.org/10.2307/210739" TargetMode="External"/><Relationship Id="rId43" Type="http://schemas.openxmlformats.org/officeDocument/2006/relationships/hyperlink" Target="https://doi.org/10.1139/A11-0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4638-0742" TargetMode="External"/><Relationship Id="rId2" Type="http://schemas.openxmlformats.org/officeDocument/2006/relationships/hyperlink" Target="mailto:hugo.hidalgoleon@ucr.ac.cr" TargetMode="External"/><Relationship Id="rId1" Type="http://schemas.openxmlformats.org/officeDocument/2006/relationships/hyperlink" Target="mailto:luis.quesadahernandez@ucr.ac.cr" TargetMode="External"/><Relationship Id="rId5" Type="http://schemas.openxmlformats.org/officeDocument/2006/relationships/hyperlink" Target="https://orcid.org/0000-0001-9278-5017" TargetMode="External"/><Relationship Id="rId4" Type="http://schemas.openxmlformats.org/officeDocument/2006/relationships/hyperlink" Target="mailto:erick.alfaro@ucr.ac.c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Hoja3!$B$1</c:f>
              <c:strCache>
                <c:ptCount val="1"/>
                <c:pt idx="0">
                  <c:v>Liberia</c:v>
                </c:pt>
              </c:strCache>
            </c:strRef>
          </c:tx>
          <c:spPr>
            <a:solidFill>
              <a:schemeClr val="accent1"/>
            </a:solidFill>
            <a:ln>
              <a:noFill/>
            </a:ln>
            <a:effectLst/>
          </c:spPr>
          <c:invertIfNegative val="0"/>
          <c:cat>
            <c:numRef>
              <c:f>Hoja3!$A$2:$A$31</c:f>
              <c:numCache>
                <c:formatCode>General</c:formatCode>
                <c:ptCount val="3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numCache>
            </c:numRef>
          </c:cat>
          <c:val>
            <c:numRef>
              <c:f>Hoja3!$B$2:$B$31</c:f>
              <c:numCache>
                <c:formatCode>General</c:formatCode>
                <c:ptCount val="30"/>
                <c:pt idx="0">
                  <c:v>0</c:v>
                </c:pt>
                <c:pt idx="1">
                  <c:v>0</c:v>
                </c:pt>
                <c:pt idx="2">
                  <c:v>4</c:v>
                </c:pt>
                <c:pt idx="3">
                  <c:v>2</c:v>
                </c:pt>
                <c:pt idx="4">
                  <c:v>0</c:v>
                </c:pt>
                <c:pt idx="5">
                  <c:v>0</c:v>
                </c:pt>
                <c:pt idx="6">
                  <c:v>5</c:v>
                </c:pt>
                <c:pt idx="7">
                  <c:v>3</c:v>
                </c:pt>
                <c:pt idx="8">
                  <c:v>0</c:v>
                </c:pt>
                <c:pt idx="9">
                  <c:v>0</c:v>
                </c:pt>
                <c:pt idx="10">
                  <c:v>0</c:v>
                </c:pt>
                <c:pt idx="11">
                  <c:v>0</c:v>
                </c:pt>
                <c:pt idx="12">
                  <c:v>8</c:v>
                </c:pt>
                <c:pt idx="13">
                  <c:v>10</c:v>
                </c:pt>
                <c:pt idx="14">
                  <c:v>1</c:v>
                </c:pt>
                <c:pt idx="15">
                  <c:v>1</c:v>
                </c:pt>
                <c:pt idx="16">
                  <c:v>2</c:v>
                </c:pt>
                <c:pt idx="17">
                  <c:v>0</c:v>
                </c:pt>
                <c:pt idx="18">
                  <c:v>2</c:v>
                </c:pt>
                <c:pt idx="19">
                  <c:v>0</c:v>
                </c:pt>
                <c:pt idx="20">
                  <c:v>3</c:v>
                </c:pt>
                <c:pt idx="21">
                  <c:v>2</c:v>
                </c:pt>
                <c:pt idx="22">
                  <c:v>1</c:v>
                </c:pt>
                <c:pt idx="23">
                  <c:v>0</c:v>
                </c:pt>
                <c:pt idx="24">
                  <c:v>4</c:v>
                </c:pt>
                <c:pt idx="25">
                  <c:v>0</c:v>
                </c:pt>
                <c:pt idx="26">
                  <c:v>1</c:v>
                </c:pt>
                <c:pt idx="27">
                  <c:v>5</c:v>
                </c:pt>
                <c:pt idx="28">
                  <c:v>3</c:v>
                </c:pt>
                <c:pt idx="29">
                  <c:v>0</c:v>
                </c:pt>
              </c:numCache>
            </c:numRef>
          </c:val>
          <c:extLst>
            <c:ext xmlns:c16="http://schemas.microsoft.com/office/drawing/2014/chart" uri="{C3380CC4-5D6E-409C-BE32-E72D297353CC}">
              <c16:uniqueId val="{00000000-6F0B-4682-9089-044669CCCED6}"/>
            </c:ext>
          </c:extLst>
        </c:ser>
        <c:ser>
          <c:idx val="1"/>
          <c:order val="1"/>
          <c:tx>
            <c:strRef>
              <c:f>Hoja3!$C$1</c:f>
              <c:strCache>
                <c:ptCount val="1"/>
                <c:pt idx="0">
                  <c:v>Santa Cruz</c:v>
                </c:pt>
              </c:strCache>
            </c:strRef>
          </c:tx>
          <c:spPr>
            <a:solidFill>
              <a:schemeClr val="accent2"/>
            </a:solidFill>
            <a:ln>
              <a:noFill/>
            </a:ln>
            <a:effectLst/>
          </c:spPr>
          <c:invertIfNegative val="0"/>
          <c:cat>
            <c:numRef>
              <c:f>Hoja3!$A$2:$A$31</c:f>
              <c:numCache>
                <c:formatCode>General</c:formatCode>
                <c:ptCount val="3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numCache>
            </c:numRef>
          </c:cat>
          <c:val>
            <c:numRef>
              <c:f>Hoja3!$C$2:$C$31</c:f>
              <c:numCache>
                <c:formatCode>General</c:formatCode>
                <c:ptCount val="30"/>
                <c:pt idx="0">
                  <c:v>0</c:v>
                </c:pt>
                <c:pt idx="1">
                  <c:v>0</c:v>
                </c:pt>
                <c:pt idx="2">
                  <c:v>4</c:v>
                </c:pt>
                <c:pt idx="3">
                  <c:v>1</c:v>
                </c:pt>
                <c:pt idx="4">
                  <c:v>0</c:v>
                </c:pt>
                <c:pt idx="5">
                  <c:v>0</c:v>
                </c:pt>
                <c:pt idx="6">
                  <c:v>5</c:v>
                </c:pt>
                <c:pt idx="7">
                  <c:v>3</c:v>
                </c:pt>
                <c:pt idx="8">
                  <c:v>0</c:v>
                </c:pt>
                <c:pt idx="9">
                  <c:v>0</c:v>
                </c:pt>
                <c:pt idx="10">
                  <c:v>0</c:v>
                </c:pt>
                <c:pt idx="11">
                  <c:v>0</c:v>
                </c:pt>
                <c:pt idx="12">
                  <c:v>8</c:v>
                </c:pt>
                <c:pt idx="13">
                  <c:v>8</c:v>
                </c:pt>
                <c:pt idx="14">
                  <c:v>1</c:v>
                </c:pt>
                <c:pt idx="15">
                  <c:v>1</c:v>
                </c:pt>
                <c:pt idx="16">
                  <c:v>2</c:v>
                </c:pt>
                <c:pt idx="17">
                  <c:v>0</c:v>
                </c:pt>
                <c:pt idx="18">
                  <c:v>1</c:v>
                </c:pt>
                <c:pt idx="19">
                  <c:v>0</c:v>
                </c:pt>
                <c:pt idx="20">
                  <c:v>3</c:v>
                </c:pt>
                <c:pt idx="21">
                  <c:v>1</c:v>
                </c:pt>
                <c:pt idx="22">
                  <c:v>1</c:v>
                </c:pt>
                <c:pt idx="23">
                  <c:v>0</c:v>
                </c:pt>
                <c:pt idx="24">
                  <c:v>5</c:v>
                </c:pt>
                <c:pt idx="25">
                  <c:v>0</c:v>
                </c:pt>
                <c:pt idx="26">
                  <c:v>0</c:v>
                </c:pt>
                <c:pt idx="27">
                  <c:v>4</c:v>
                </c:pt>
                <c:pt idx="28">
                  <c:v>6</c:v>
                </c:pt>
                <c:pt idx="29">
                  <c:v>0</c:v>
                </c:pt>
              </c:numCache>
            </c:numRef>
          </c:val>
          <c:extLst>
            <c:ext xmlns:c16="http://schemas.microsoft.com/office/drawing/2014/chart" uri="{C3380CC4-5D6E-409C-BE32-E72D297353CC}">
              <c16:uniqueId val="{00000001-6F0B-4682-9089-044669CCCED6}"/>
            </c:ext>
          </c:extLst>
        </c:ser>
        <c:ser>
          <c:idx val="2"/>
          <c:order val="2"/>
          <c:tx>
            <c:strRef>
              <c:f>Hoja3!$D$1</c:f>
              <c:strCache>
                <c:ptCount val="1"/>
                <c:pt idx="0">
                  <c:v>Abangares</c:v>
                </c:pt>
              </c:strCache>
            </c:strRef>
          </c:tx>
          <c:spPr>
            <a:solidFill>
              <a:schemeClr val="accent3"/>
            </a:solidFill>
            <a:ln>
              <a:noFill/>
            </a:ln>
            <a:effectLst/>
          </c:spPr>
          <c:invertIfNegative val="0"/>
          <c:cat>
            <c:numRef>
              <c:f>Hoja3!$A$2:$A$31</c:f>
              <c:numCache>
                <c:formatCode>General</c:formatCode>
                <c:ptCount val="3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numCache>
            </c:numRef>
          </c:cat>
          <c:val>
            <c:numRef>
              <c:f>Hoja3!$D$2:$D$31</c:f>
              <c:numCache>
                <c:formatCode>General</c:formatCode>
                <c:ptCount val="30"/>
                <c:pt idx="0">
                  <c:v>0</c:v>
                </c:pt>
                <c:pt idx="1">
                  <c:v>0</c:v>
                </c:pt>
                <c:pt idx="2">
                  <c:v>7</c:v>
                </c:pt>
                <c:pt idx="3">
                  <c:v>0</c:v>
                </c:pt>
                <c:pt idx="4">
                  <c:v>0</c:v>
                </c:pt>
                <c:pt idx="5">
                  <c:v>0</c:v>
                </c:pt>
                <c:pt idx="6">
                  <c:v>5</c:v>
                </c:pt>
                <c:pt idx="7">
                  <c:v>3</c:v>
                </c:pt>
                <c:pt idx="8">
                  <c:v>0</c:v>
                </c:pt>
                <c:pt idx="9">
                  <c:v>0</c:v>
                </c:pt>
                <c:pt idx="10">
                  <c:v>0</c:v>
                </c:pt>
                <c:pt idx="11">
                  <c:v>0</c:v>
                </c:pt>
                <c:pt idx="12">
                  <c:v>9</c:v>
                </c:pt>
                <c:pt idx="13">
                  <c:v>8</c:v>
                </c:pt>
                <c:pt idx="14">
                  <c:v>0</c:v>
                </c:pt>
                <c:pt idx="15">
                  <c:v>1</c:v>
                </c:pt>
                <c:pt idx="16">
                  <c:v>1</c:v>
                </c:pt>
                <c:pt idx="17">
                  <c:v>0</c:v>
                </c:pt>
                <c:pt idx="18">
                  <c:v>1</c:v>
                </c:pt>
                <c:pt idx="19">
                  <c:v>0</c:v>
                </c:pt>
                <c:pt idx="20">
                  <c:v>3</c:v>
                </c:pt>
                <c:pt idx="21">
                  <c:v>1</c:v>
                </c:pt>
                <c:pt idx="22">
                  <c:v>1</c:v>
                </c:pt>
                <c:pt idx="23">
                  <c:v>0</c:v>
                </c:pt>
                <c:pt idx="24">
                  <c:v>2</c:v>
                </c:pt>
                <c:pt idx="25">
                  <c:v>0</c:v>
                </c:pt>
                <c:pt idx="26">
                  <c:v>0</c:v>
                </c:pt>
                <c:pt idx="27">
                  <c:v>2</c:v>
                </c:pt>
                <c:pt idx="28">
                  <c:v>2</c:v>
                </c:pt>
                <c:pt idx="29">
                  <c:v>0</c:v>
                </c:pt>
              </c:numCache>
            </c:numRef>
          </c:val>
          <c:extLst>
            <c:ext xmlns:c16="http://schemas.microsoft.com/office/drawing/2014/chart" uri="{C3380CC4-5D6E-409C-BE32-E72D297353CC}">
              <c16:uniqueId val="{00000002-6F0B-4682-9089-044669CCCED6}"/>
            </c:ext>
          </c:extLst>
        </c:ser>
        <c:dLbls>
          <c:showLegendKey val="0"/>
          <c:showVal val="0"/>
          <c:showCatName val="0"/>
          <c:showSerName val="0"/>
          <c:showPercent val="0"/>
          <c:showBubbleSize val="0"/>
        </c:dLbls>
        <c:gapWidth val="219"/>
        <c:overlap val="-27"/>
        <c:axId val="465888584"/>
        <c:axId val="465885840"/>
      </c:barChart>
      <c:catAx>
        <c:axId val="465888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885840"/>
        <c:crosses val="autoZero"/>
        <c:auto val="1"/>
        <c:lblAlgn val="ctr"/>
        <c:lblOffset val="100"/>
        <c:noMultiLvlLbl val="0"/>
      </c:catAx>
      <c:valAx>
        <c:axId val="465885840"/>
        <c:scaling>
          <c:orientation val="minMax"/>
          <c:max val="1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Número</a:t>
                </a:r>
                <a:r>
                  <a:rPr lang="es-CR" baseline="0"/>
                  <a:t> de impactos</a:t>
                </a:r>
                <a:endParaRPr lang="es-C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888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9B27-4797-4B6C-A04F-E5A1A9D4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6110</Words>
  <Characters>34832</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AmbientPC1</dc:creator>
  <cp:keywords/>
  <dc:description/>
  <cp:lastModifiedBy>Sergio Molina</cp:lastModifiedBy>
  <cp:revision>6</cp:revision>
  <cp:lastPrinted>2019-11-05T17:08:00Z</cp:lastPrinted>
  <dcterms:created xsi:type="dcterms:W3CDTF">2019-12-02T21:26:00Z</dcterms:created>
  <dcterms:modified xsi:type="dcterms:W3CDTF">2019-12-03T12:43:00Z</dcterms:modified>
</cp:coreProperties>
</file>