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7AE1D" w14:textId="2053D50E" w:rsidR="00AF0FF7" w:rsidRPr="000506B1" w:rsidRDefault="00AF0FF7" w:rsidP="00BD05B4">
      <w:pPr>
        <w:spacing w:after="0" w:line="240" w:lineRule="auto"/>
        <w:jc w:val="center"/>
        <w:rPr>
          <w:rFonts w:ascii="Times New Roman" w:hAnsi="Times New Roman" w:cs="Times New Roman"/>
          <w:b/>
          <w:color w:val="000000" w:themeColor="text1"/>
          <w:sz w:val="28"/>
          <w:szCs w:val="24"/>
        </w:rPr>
      </w:pPr>
      <w:r w:rsidRPr="000506B1">
        <w:rPr>
          <w:rFonts w:ascii="Times New Roman" w:hAnsi="Times New Roman" w:cs="Times New Roman"/>
          <w:b/>
          <w:color w:val="000000" w:themeColor="text1"/>
          <w:sz w:val="28"/>
          <w:szCs w:val="24"/>
        </w:rPr>
        <w:t>Conservación de suelos mediante la modificación de la frecuencia de labranza</w:t>
      </w:r>
      <w:r w:rsidR="0071224E" w:rsidRPr="000506B1">
        <w:rPr>
          <w:rFonts w:ascii="Times New Roman" w:hAnsi="Times New Roman" w:cs="Times New Roman"/>
          <w:b/>
          <w:color w:val="000000" w:themeColor="text1"/>
          <w:sz w:val="28"/>
          <w:szCs w:val="24"/>
        </w:rPr>
        <w:t xml:space="preserve">: </w:t>
      </w:r>
      <w:r w:rsidR="001A7DE4">
        <w:rPr>
          <w:rFonts w:ascii="Times New Roman" w:hAnsi="Times New Roman" w:cs="Times New Roman"/>
          <w:b/>
          <w:color w:val="000000" w:themeColor="text1"/>
          <w:sz w:val="28"/>
          <w:szCs w:val="24"/>
        </w:rPr>
        <w:t>u</w:t>
      </w:r>
      <w:r w:rsidR="000A1272" w:rsidRPr="000506B1">
        <w:rPr>
          <w:rFonts w:ascii="Times New Roman" w:hAnsi="Times New Roman" w:cs="Times New Roman"/>
          <w:b/>
          <w:color w:val="000000" w:themeColor="text1"/>
          <w:sz w:val="28"/>
          <w:szCs w:val="24"/>
        </w:rPr>
        <w:t>n c</w:t>
      </w:r>
      <w:r w:rsidR="0071224E" w:rsidRPr="000506B1">
        <w:rPr>
          <w:rFonts w:ascii="Times New Roman" w:hAnsi="Times New Roman" w:cs="Times New Roman"/>
          <w:b/>
          <w:color w:val="000000" w:themeColor="text1"/>
          <w:sz w:val="28"/>
          <w:szCs w:val="24"/>
        </w:rPr>
        <w:t xml:space="preserve">aso en </w:t>
      </w:r>
      <w:r w:rsidRPr="000506B1">
        <w:rPr>
          <w:rFonts w:ascii="Times New Roman" w:hAnsi="Times New Roman" w:cs="Times New Roman"/>
          <w:b/>
          <w:color w:val="000000" w:themeColor="text1"/>
          <w:sz w:val="28"/>
          <w:szCs w:val="24"/>
        </w:rPr>
        <w:t xml:space="preserve">Costa Rica </w:t>
      </w:r>
    </w:p>
    <w:p w14:paraId="52EF6441" w14:textId="77777777" w:rsidR="00AF0FF7" w:rsidRPr="000506B1" w:rsidRDefault="00AF0FF7" w:rsidP="00BD05B4">
      <w:pPr>
        <w:spacing w:after="0" w:line="240" w:lineRule="auto"/>
        <w:jc w:val="center"/>
        <w:rPr>
          <w:rFonts w:ascii="Times New Roman" w:hAnsi="Times New Roman" w:cs="Times New Roman"/>
          <w:b/>
          <w:color w:val="000000" w:themeColor="text1"/>
          <w:sz w:val="28"/>
          <w:szCs w:val="24"/>
          <w:highlight w:val="yellow"/>
        </w:rPr>
      </w:pPr>
    </w:p>
    <w:p w14:paraId="44E5FAAA" w14:textId="763A1057" w:rsidR="00AF0FF7" w:rsidRPr="00BD05B4" w:rsidRDefault="00AF0FF7" w:rsidP="00BD05B4">
      <w:pPr>
        <w:spacing w:after="0" w:line="240" w:lineRule="auto"/>
        <w:jc w:val="center"/>
        <w:rPr>
          <w:rFonts w:ascii="Times New Roman" w:hAnsi="Times New Roman" w:cs="Times New Roman"/>
          <w:b/>
          <w:color w:val="000000" w:themeColor="text1"/>
          <w:sz w:val="28"/>
          <w:szCs w:val="24"/>
          <w:lang w:val="en-US"/>
        </w:rPr>
      </w:pPr>
      <w:r w:rsidRPr="00BD05B4">
        <w:rPr>
          <w:rFonts w:ascii="Times New Roman" w:hAnsi="Times New Roman" w:cs="Times New Roman"/>
          <w:b/>
          <w:color w:val="000000" w:themeColor="text1"/>
          <w:sz w:val="28"/>
          <w:szCs w:val="24"/>
          <w:lang w:val="en-US"/>
        </w:rPr>
        <w:t xml:space="preserve">Soil </w:t>
      </w:r>
      <w:r w:rsidR="00BC30D6" w:rsidRPr="00BD05B4">
        <w:rPr>
          <w:rFonts w:ascii="Times New Roman" w:hAnsi="Times New Roman" w:cs="Times New Roman"/>
          <w:b/>
          <w:color w:val="000000" w:themeColor="text1"/>
          <w:sz w:val="28"/>
          <w:szCs w:val="24"/>
          <w:lang w:val="en-US"/>
        </w:rPr>
        <w:t xml:space="preserve">Conservation </w:t>
      </w:r>
      <w:r w:rsidRPr="00BD05B4">
        <w:rPr>
          <w:rFonts w:ascii="Times New Roman" w:hAnsi="Times New Roman" w:cs="Times New Roman"/>
          <w:b/>
          <w:color w:val="000000" w:themeColor="text1"/>
          <w:sz w:val="28"/>
          <w:szCs w:val="24"/>
          <w:lang w:val="en-US"/>
        </w:rPr>
        <w:t xml:space="preserve">by </w:t>
      </w:r>
      <w:r w:rsidR="00BC30D6" w:rsidRPr="00BD05B4">
        <w:rPr>
          <w:rFonts w:ascii="Times New Roman" w:hAnsi="Times New Roman" w:cs="Times New Roman"/>
          <w:b/>
          <w:color w:val="000000" w:themeColor="text1"/>
          <w:sz w:val="28"/>
          <w:szCs w:val="24"/>
          <w:lang w:val="en-US"/>
        </w:rPr>
        <w:t xml:space="preserve">Changing </w:t>
      </w:r>
      <w:r w:rsidRPr="00BD05B4">
        <w:rPr>
          <w:rFonts w:ascii="Times New Roman" w:hAnsi="Times New Roman" w:cs="Times New Roman"/>
          <w:b/>
          <w:color w:val="000000" w:themeColor="text1"/>
          <w:sz w:val="28"/>
          <w:szCs w:val="24"/>
          <w:lang w:val="en-US"/>
        </w:rPr>
        <w:t xml:space="preserve">the </w:t>
      </w:r>
      <w:r w:rsidR="00BC30D6" w:rsidRPr="00BD05B4">
        <w:rPr>
          <w:rFonts w:ascii="Times New Roman" w:hAnsi="Times New Roman" w:cs="Times New Roman"/>
          <w:b/>
          <w:color w:val="000000" w:themeColor="text1"/>
          <w:sz w:val="28"/>
          <w:szCs w:val="24"/>
          <w:lang w:val="en-US"/>
        </w:rPr>
        <w:t xml:space="preserve">Frequency </w:t>
      </w:r>
      <w:r w:rsidRPr="00BD05B4">
        <w:rPr>
          <w:rFonts w:ascii="Times New Roman" w:hAnsi="Times New Roman" w:cs="Times New Roman"/>
          <w:b/>
          <w:color w:val="000000" w:themeColor="text1"/>
          <w:sz w:val="28"/>
          <w:szCs w:val="24"/>
          <w:lang w:val="en-US"/>
        </w:rPr>
        <w:t xml:space="preserve">of </w:t>
      </w:r>
      <w:r w:rsidR="00BC30D6" w:rsidRPr="00BD05B4">
        <w:rPr>
          <w:rFonts w:ascii="Times New Roman" w:hAnsi="Times New Roman" w:cs="Times New Roman"/>
          <w:b/>
          <w:color w:val="000000" w:themeColor="text1"/>
          <w:sz w:val="28"/>
          <w:szCs w:val="24"/>
          <w:lang w:val="en-US"/>
        </w:rPr>
        <w:t>Tillage</w:t>
      </w:r>
      <w:r w:rsidR="0071224E" w:rsidRPr="00BD05B4">
        <w:rPr>
          <w:rFonts w:ascii="Times New Roman" w:hAnsi="Times New Roman" w:cs="Times New Roman"/>
          <w:b/>
          <w:color w:val="000000" w:themeColor="text1"/>
          <w:sz w:val="28"/>
          <w:szCs w:val="24"/>
          <w:lang w:val="en-US"/>
        </w:rPr>
        <w:t>: A Case</w:t>
      </w:r>
      <w:r w:rsidRPr="00BD05B4">
        <w:rPr>
          <w:rFonts w:ascii="Times New Roman" w:hAnsi="Times New Roman" w:cs="Times New Roman"/>
          <w:b/>
          <w:color w:val="000000" w:themeColor="text1"/>
          <w:sz w:val="28"/>
          <w:szCs w:val="24"/>
          <w:lang w:val="en-US"/>
        </w:rPr>
        <w:t xml:space="preserve"> </w:t>
      </w:r>
      <w:r w:rsidR="0071224E" w:rsidRPr="00BD05B4">
        <w:rPr>
          <w:rFonts w:ascii="Times New Roman" w:hAnsi="Times New Roman" w:cs="Times New Roman"/>
          <w:b/>
          <w:color w:val="000000" w:themeColor="text1"/>
          <w:sz w:val="28"/>
          <w:szCs w:val="24"/>
          <w:lang w:val="en-US"/>
        </w:rPr>
        <w:t xml:space="preserve">in </w:t>
      </w:r>
      <w:r w:rsidRPr="00BD05B4">
        <w:rPr>
          <w:rFonts w:ascii="Times New Roman" w:hAnsi="Times New Roman" w:cs="Times New Roman"/>
          <w:b/>
          <w:color w:val="000000" w:themeColor="text1"/>
          <w:sz w:val="28"/>
          <w:szCs w:val="24"/>
          <w:lang w:val="en-US"/>
        </w:rPr>
        <w:t>Costa Rica</w:t>
      </w:r>
    </w:p>
    <w:p w14:paraId="45CE188F" w14:textId="77777777" w:rsidR="00AF0FF7" w:rsidRPr="00BD05B4" w:rsidRDefault="00AF0FF7" w:rsidP="00BD05B4">
      <w:pPr>
        <w:spacing w:after="0" w:line="240" w:lineRule="auto"/>
        <w:jc w:val="center"/>
        <w:rPr>
          <w:rFonts w:ascii="Times New Roman" w:hAnsi="Times New Roman" w:cs="Times New Roman"/>
          <w:b/>
          <w:color w:val="000000" w:themeColor="text1"/>
          <w:sz w:val="24"/>
          <w:szCs w:val="24"/>
          <w:lang w:val="en-US"/>
        </w:rPr>
      </w:pPr>
    </w:p>
    <w:p w14:paraId="0E9106C3" w14:textId="77777777" w:rsidR="00AF0FF7" w:rsidRPr="000506B1" w:rsidRDefault="00AF0FF7" w:rsidP="00BD05B4">
      <w:pPr>
        <w:spacing w:after="0" w:line="240" w:lineRule="auto"/>
        <w:jc w:val="center"/>
        <w:rPr>
          <w:rFonts w:ascii="Times New Roman" w:hAnsi="Times New Roman" w:cs="Times New Roman"/>
          <w:b/>
          <w:color w:val="000000" w:themeColor="text1"/>
          <w:sz w:val="24"/>
          <w:szCs w:val="24"/>
          <w:vertAlign w:val="superscript"/>
        </w:rPr>
      </w:pPr>
      <w:r w:rsidRPr="000506B1">
        <w:rPr>
          <w:rFonts w:ascii="Times New Roman" w:hAnsi="Times New Roman" w:cs="Times New Roman"/>
          <w:b/>
          <w:color w:val="000000" w:themeColor="text1"/>
          <w:sz w:val="24"/>
          <w:szCs w:val="24"/>
        </w:rPr>
        <w:t>Natalia Gómez-Calderón</w:t>
      </w:r>
      <w:r w:rsidRPr="000506B1">
        <w:rPr>
          <w:rStyle w:val="Refdenotaalpie"/>
          <w:rFonts w:ascii="Times New Roman" w:hAnsi="Times New Roman" w:cs="Times New Roman"/>
          <w:b/>
          <w:color w:val="000000" w:themeColor="text1"/>
          <w:sz w:val="24"/>
          <w:szCs w:val="24"/>
        </w:rPr>
        <w:footnoteReference w:id="1"/>
      </w:r>
      <w:r w:rsidRPr="000506B1">
        <w:rPr>
          <w:rFonts w:ascii="Times New Roman" w:hAnsi="Times New Roman" w:cs="Times New Roman"/>
          <w:b/>
          <w:color w:val="000000" w:themeColor="text1"/>
          <w:sz w:val="24"/>
          <w:szCs w:val="24"/>
        </w:rPr>
        <w:t>, Raciel Javier Estrada-León</w:t>
      </w:r>
      <w:r w:rsidRPr="000506B1">
        <w:rPr>
          <w:rStyle w:val="Refdenotaalpie"/>
          <w:rFonts w:ascii="Times New Roman" w:hAnsi="Times New Roman" w:cs="Times New Roman"/>
          <w:b/>
          <w:color w:val="000000" w:themeColor="text1"/>
          <w:sz w:val="24"/>
          <w:szCs w:val="24"/>
        </w:rPr>
        <w:footnoteReference w:id="2"/>
      </w:r>
    </w:p>
    <w:p w14:paraId="6CBD0E06" w14:textId="5D9A963C" w:rsidR="00AF0FF7" w:rsidRDefault="00AF0FF7" w:rsidP="00BD05B4">
      <w:pPr>
        <w:spacing w:after="0" w:line="240" w:lineRule="auto"/>
        <w:rPr>
          <w:rFonts w:ascii="Times New Roman" w:hAnsi="Times New Roman" w:cs="Times New Roman"/>
          <w:color w:val="000000" w:themeColor="text1"/>
          <w:sz w:val="24"/>
          <w:szCs w:val="24"/>
        </w:rPr>
      </w:pPr>
    </w:p>
    <w:p w14:paraId="18B9501A" w14:textId="77777777" w:rsidR="00EE2236" w:rsidRDefault="00EE2236" w:rsidP="00EE2236">
      <w:pPr>
        <w:spacing w:after="0" w:line="240" w:lineRule="auto"/>
        <w:contextualSpacing/>
        <w:jc w:val="center"/>
        <w:rPr>
          <w:rFonts w:eastAsia="Times New Roman" w:cs="Times New Roman"/>
          <w:sz w:val="18"/>
          <w:szCs w:val="20"/>
        </w:rPr>
      </w:pPr>
      <w:r w:rsidRPr="00395882">
        <w:rPr>
          <w:rFonts w:eastAsia="Times New Roman" w:cs="Times New Roman"/>
          <w:sz w:val="18"/>
          <w:szCs w:val="20"/>
        </w:rPr>
        <w:t>[</w:t>
      </w:r>
      <w:r w:rsidRPr="00395882">
        <w:rPr>
          <w:rFonts w:eastAsia="Times New Roman" w:cs="Times New Roman"/>
          <w:b/>
          <w:sz w:val="18"/>
          <w:szCs w:val="20"/>
        </w:rPr>
        <w:t>Recibido:</w:t>
      </w:r>
      <w:r w:rsidRPr="00395882">
        <w:rPr>
          <w:rFonts w:eastAsia="Times New Roman" w:cs="Times New Roman"/>
          <w:sz w:val="18"/>
          <w:szCs w:val="20"/>
        </w:rPr>
        <w:t xml:space="preserve"> </w:t>
      </w:r>
      <w:r>
        <w:rPr>
          <w:rFonts w:eastAsia="Times New Roman" w:cs="Times New Roman"/>
          <w:sz w:val="18"/>
          <w:szCs w:val="20"/>
        </w:rPr>
        <w:t>16</w:t>
      </w:r>
      <w:r w:rsidRPr="00395882">
        <w:rPr>
          <w:rFonts w:eastAsia="Times New Roman" w:cs="Times New Roman"/>
          <w:sz w:val="18"/>
          <w:szCs w:val="20"/>
        </w:rPr>
        <w:t xml:space="preserve"> de </w:t>
      </w:r>
      <w:r>
        <w:rPr>
          <w:rFonts w:eastAsia="Times New Roman" w:cs="Times New Roman"/>
          <w:sz w:val="18"/>
          <w:szCs w:val="20"/>
        </w:rPr>
        <w:t xml:space="preserve">julio </w:t>
      </w:r>
      <w:r w:rsidRPr="00395882">
        <w:rPr>
          <w:rFonts w:eastAsia="Times New Roman" w:cs="Times New Roman"/>
          <w:sz w:val="18"/>
          <w:szCs w:val="20"/>
        </w:rPr>
        <w:t xml:space="preserve">2019, </w:t>
      </w:r>
      <w:r w:rsidRPr="00395882">
        <w:rPr>
          <w:rFonts w:eastAsia="Times New Roman" w:cs="Times New Roman"/>
          <w:b/>
          <w:sz w:val="18"/>
          <w:szCs w:val="20"/>
        </w:rPr>
        <w:t>Aceptado:</w:t>
      </w:r>
      <w:r w:rsidRPr="00395882">
        <w:rPr>
          <w:rFonts w:eastAsia="Times New Roman" w:cs="Times New Roman"/>
          <w:sz w:val="18"/>
          <w:szCs w:val="20"/>
        </w:rPr>
        <w:t xml:space="preserve"> </w:t>
      </w:r>
      <w:r>
        <w:rPr>
          <w:rFonts w:eastAsia="Times New Roman" w:cs="Times New Roman"/>
          <w:sz w:val="18"/>
          <w:szCs w:val="20"/>
        </w:rPr>
        <w:t>27</w:t>
      </w:r>
      <w:r w:rsidRPr="00395882">
        <w:rPr>
          <w:rFonts w:eastAsia="Times New Roman" w:cs="Times New Roman"/>
          <w:sz w:val="18"/>
          <w:szCs w:val="20"/>
        </w:rPr>
        <w:t xml:space="preserve"> de </w:t>
      </w:r>
      <w:r>
        <w:rPr>
          <w:rFonts w:eastAsia="Times New Roman" w:cs="Times New Roman"/>
          <w:sz w:val="18"/>
          <w:szCs w:val="20"/>
        </w:rPr>
        <w:t xml:space="preserve">setiembre </w:t>
      </w:r>
      <w:r w:rsidRPr="00395882">
        <w:rPr>
          <w:rFonts w:eastAsia="Times New Roman" w:cs="Times New Roman"/>
          <w:sz w:val="18"/>
          <w:szCs w:val="20"/>
        </w:rPr>
        <w:t xml:space="preserve">2019, </w:t>
      </w:r>
      <w:r w:rsidRPr="00395882">
        <w:rPr>
          <w:rFonts w:eastAsia="Times New Roman" w:cs="Times New Roman"/>
          <w:b/>
          <w:sz w:val="18"/>
          <w:szCs w:val="20"/>
        </w:rPr>
        <w:t>Corregido:</w:t>
      </w:r>
      <w:r w:rsidRPr="00395882">
        <w:rPr>
          <w:rFonts w:eastAsia="Times New Roman" w:cs="Times New Roman"/>
          <w:sz w:val="18"/>
          <w:szCs w:val="20"/>
        </w:rPr>
        <w:t xml:space="preserve"> </w:t>
      </w:r>
      <w:r>
        <w:rPr>
          <w:rFonts w:eastAsia="Times New Roman" w:cs="Times New Roman"/>
          <w:sz w:val="18"/>
          <w:szCs w:val="20"/>
        </w:rPr>
        <w:t>10</w:t>
      </w:r>
      <w:r w:rsidRPr="00395882">
        <w:rPr>
          <w:rFonts w:eastAsia="Times New Roman" w:cs="Times New Roman"/>
          <w:sz w:val="18"/>
          <w:szCs w:val="20"/>
        </w:rPr>
        <w:t xml:space="preserve"> de </w:t>
      </w:r>
      <w:r>
        <w:rPr>
          <w:rFonts w:eastAsia="Times New Roman" w:cs="Times New Roman"/>
          <w:sz w:val="18"/>
          <w:szCs w:val="20"/>
        </w:rPr>
        <w:t xml:space="preserve">octubre </w:t>
      </w:r>
      <w:r w:rsidRPr="00395882">
        <w:rPr>
          <w:rFonts w:eastAsia="Times New Roman" w:cs="Times New Roman"/>
          <w:sz w:val="18"/>
          <w:szCs w:val="20"/>
        </w:rPr>
        <w:t xml:space="preserve">2019, </w:t>
      </w:r>
      <w:r w:rsidRPr="00395882">
        <w:rPr>
          <w:rFonts w:eastAsia="Times New Roman" w:cs="Times New Roman"/>
          <w:b/>
          <w:sz w:val="18"/>
          <w:szCs w:val="20"/>
        </w:rPr>
        <w:t>Publicado:</w:t>
      </w:r>
      <w:r w:rsidRPr="00395882">
        <w:rPr>
          <w:rFonts w:eastAsia="Times New Roman" w:cs="Times New Roman"/>
          <w:sz w:val="18"/>
          <w:szCs w:val="20"/>
        </w:rPr>
        <w:t xml:space="preserve"> 1 de </w:t>
      </w:r>
      <w:r>
        <w:rPr>
          <w:rFonts w:eastAsia="Times New Roman" w:cs="Times New Roman"/>
          <w:sz w:val="18"/>
          <w:szCs w:val="20"/>
        </w:rPr>
        <w:t xml:space="preserve">enero </w:t>
      </w:r>
      <w:r w:rsidRPr="00395882">
        <w:rPr>
          <w:rFonts w:eastAsia="Times New Roman" w:cs="Times New Roman"/>
          <w:sz w:val="18"/>
          <w:szCs w:val="20"/>
        </w:rPr>
        <w:t>20</w:t>
      </w:r>
      <w:r>
        <w:rPr>
          <w:rFonts w:eastAsia="Times New Roman" w:cs="Times New Roman"/>
          <w:sz w:val="18"/>
          <w:szCs w:val="20"/>
        </w:rPr>
        <w:t>20</w:t>
      </w:r>
      <w:r w:rsidRPr="00395882">
        <w:rPr>
          <w:rFonts w:eastAsia="Times New Roman" w:cs="Times New Roman"/>
          <w:sz w:val="18"/>
          <w:szCs w:val="20"/>
        </w:rPr>
        <w:t>]</w:t>
      </w:r>
    </w:p>
    <w:p w14:paraId="0E8274CF" w14:textId="77777777" w:rsidR="009F7E0F" w:rsidRPr="000506B1" w:rsidRDefault="009F7E0F" w:rsidP="00BD05B4">
      <w:pPr>
        <w:spacing w:after="0" w:line="240" w:lineRule="auto"/>
        <w:rPr>
          <w:rFonts w:ascii="Times New Roman" w:hAnsi="Times New Roman" w:cs="Times New Roman"/>
          <w:color w:val="000000" w:themeColor="text1"/>
          <w:sz w:val="24"/>
          <w:szCs w:val="24"/>
        </w:rPr>
      </w:pPr>
      <w:bookmarkStart w:id="0" w:name="_GoBack"/>
      <w:bookmarkEnd w:id="0"/>
    </w:p>
    <w:p w14:paraId="2BCFFC4F" w14:textId="77777777" w:rsidR="00AF0FF7" w:rsidRPr="000506B1" w:rsidRDefault="00AF0FF7" w:rsidP="00BD05B4">
      <w:pPr>
        <w:spacing w:after="0" w:line="240" w:lineRule="auto"/>
        <w:jc w:val="both"/>
        <w:rPr>
          <w:rFonts w:ascii="Times New Roman" w:hAnsi="Times New Roman" w:cs="Times New Roman"/>
          <w:b/>
          <w:color w:val="000000" w:themeColor="text1"/>
          <w:sz w:val="24"/>
        </w:rPr>
      </w:pPr>
      <w:r w:rsidRPr="000506B1">
        <w:rPr>
          <w:rFonts w:ascii="Times New Roman" w:hAnsi="Times New Roman" w:cs="Times New Roman"/>
          <w:b/>
          <w:color w:val="000000" w:themeColor="text1"/>
          <w:sz w:val="24"/>
        </w:rPr>
        <w:t>Resumen</w:t>
      </w:r>
    </w:p>
    <w:p w14:paraId="650F2D8D" w14:textId="28B6DA38"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b/>
          <w:sz w:val="24"/>
          <w:szCs w:val="24"/>
        </w:rPr>
        <w:t>[Introducción</w:t>
      </w:r>
      <w:r w:rsidRPr="009B3C77">
        <w:rPr>
          <w:rFonts w:ascii="Times New Roman" w:hAnsi="Times New Roman" w:cs="Times New Roman"/>
          <w:b/>
          <w:sz w:val="24"/>
          <w:szCs w:val="24"/>
        </w:rPr>
        <w:t>]:</w:t>
      </w:r>
      <w:r w:rsidRPr="000506B1">
        <w:rPr>
          <w:rFonts w:ascii="Times New Roman" w:hAnsi="Times New Roman" w:cs="Times New Roman"/>
          <w:sz w:val="24"/>
          <w:szCs w:val="24"/>
        </w:rPr>
        <w:t xml:space="preserve"> En Costa Rica, los productores hortícolas labran el suelo cada seis meses, usando sistemas convencionales que pulverizan la capa arable y provocan degradación.</w:t>
      </w:r>
      <w:r w:rsidRPr="000506B1">
        <w:rPr>
          <w:rFonts w:ascii="Times New Roman" w:hAnsi="Times New Roman" w:cs="Times New Roman"/>
          <w:b/>
          <w:sz w:val="24"/>
          <w:szCs w:val="24"/>
        </w:rPr>
        <w:t xml:space="preserve"> [Objetivo]: </w:t>
      </w:r>
      <w:r w:rsidRPr="000506B1">
        <w:rPr>
          <w:rFonts w:ascii="Times New Roman" w:hAnsi="Times New Roman" w:cs="Times New Roman"/>
          <w:sz w:val="24"/>
          <w:szCs w:val="24"/>
        </w:rPr>
        <w:t>Se evaluó el efecto de diferentes tipos de labranza con el fin de recomendar variaciones en la gestión de la de mecanización de suelos.</w:t>
      </w:r>
      <w:r w:rsidRPr="000506B1">
        <w:rPr>
          <w:rFonts w:ascii="Times New Roman" w:hAnsi="Times New Roman" w:cs="Times New Roman"/>
          <w:b/>
          <w:sz w:val="24"/>
          <w:szCs w:val="24"/>
        </w:rPr>
        <w:t xml:space="preserve"> [Metodología]:</w:t>
      </w:r>
      <w:r w:rsidRPr="000506B1">
        <w:rPr>
          <w:rFonts w:ascii="Times New Roman" w:hAnsi="Times New Roman" w:cs="Times New Roman"/>
          <w:sz w:val="24"/>
          <w:szCs w:val="24"/>
        </w:rPr>
        <w:t xml:space="preserve"> Se establecieron tratamientos de labranza cero (T1), convencional (T2) y reducida (T3) en un suelo franco-arenoso (Fa). Se determinó el contenido de materia orgánica (MO), densidad aparente (Da), conductividad hidráulica (k), resistencia a la penetración (RP) y retención de humedad (RH), antes de cada tratamiento (T0) y después de seis meses. También, se midieron variables de operación del tractor usado. </w:t>
      </w:r>
      <w:r w:rsidRPr="000506B1">
        <w:rPr>
          <w:rFonts w:ascii="Times New Roman" w:hAnsi="Times New Roman" w:cs="Times New Roman"/>
          <w:b/>
          <w:sz w:val="24"/>
          <w:szCs w:val="24"/>
        </w:rPr>
        <w:t>[Resultados]:</w:t>
      </w:r>
      <w:r w:rsidRPr="000506B1">
        <w:rPr>
          <w:rFonts w:ascii="Times New Roman" w:hAnsi="Times New Roman" w:cs="Times New Roman"/>
          <w:sz w:val="24"/>
          <w:szCs w:val="24"/>
        </w:rPr>
        <w:t xml:space="preserve"> Se determinó la necesidad de lastrar el tractor para rotar el suelo y tener mejor eficiencia, debido al derrape del </w:t>
      </w:r>
      <w:r w:rsidRPr="00BD05B4">
        <w:rPr>
          <w:rFonts w:ascii="Times New Roman" w:hAnsi="Times New Roman" w:cs="Times New Roman"/>
          <w:sz w:val="24"/>
          <w:szCs w:val="24"/>
        </w:rPr>
        <w:t>eje delantero en T2 (-34.81 %). T2 mostró aumentos de MO (p&lt;0.05), por efecto a corto plazo del corte superficial de la cobertura vegetal y Da aumentó (p&lt;0.05) a los 30-45 cm en T1, debido a que no hubo pase de arado de cincel. Ning</w:t>
      </w:r>
      <w:r w:rsidR="00BD05B4" w:rsidRPr="00BD05B4">
        <w:rPr>
          <w:rFonts w:ascii="Times New Roman" w:hAnsi="Times New Roman" w:cs="Times New Roman"/>
          <w:sz w:val="24"/>
          <w:szCs w:val="24"/>
        </w:rPr>
        <w:t>ún</w:t>
      </w:r>
      <w:r w:rsidRPr="00BD05B4">
        <w:rPr>
          <w:rFonts w:ascii="Times New Roman" w:hAnsi="Times New Roman" w:cs="Times New Roman"/>
          <w:sz w:val="24"/>
          <w:szCs w:val="24"/>
        </w:rPr>
        <w:t xml:space="preserve"> tratamiento cambió la condición de k moderada hasta los 30 cm de profundidad. T3, mejoró RP (p&lt;0.05) hasta </w:t>
      </w:r>
      <w:r w:rsidR="00BD05B4" w:rsidRPr="00BD05B4">
        <w:rPr>
          <w:rFonts w:ascii="Times New Roman" w:hAnsi="Times New Roman" w:cs="Times New Roman"/>
          <w:sz w:val="24"/>
          <w:szCs w:val="24"/>
        </w:rPr>
        <w:t xml:space="preserve">esa misma </w:t>
      </w:r>
      <w:r w:rsidRPr="00BD05B4">
        <w:rPr>
          <w:rFonts w:ascii="Times New Roman" w:hAnsi="Times New Roman" w:cs="Times New Roman"/>
          <w:sz w:val="24"/>
          <w:szCs w:val="24"/>
        </w:rPr>
        <w:t xml:space="preserve">profundidad debido al pase de arado de cincel. La RH no experimentó cambios (p&lt;0.05). </w:t>
      </w:r>
      <w:r w:rsidRPr="00BD05B4">
        <w:rPr>
          <w:rFonts w:ascii="Times New Roman" w:hAnsi="Times New Roman" w:cs="Times New Roman"/>
          <w:b/>
          <w:sz w:val="24"/>
          <w:szCs w:val="24"/>
        </w:rPr>
        <w:t>[Conclusiones]:</w:t>
      </w:r>
      <w:r w:rsidRPr="00BD05B4">
        <w:rPr>
          <w:rFonts w:ascii="Times New Roman" w:hAnsi="Times New Roman" w:cs="Times New Roman"/>
          <w:sz w:val="24"/>
          <w:szCs w:val="24"/>
        </w:rPr>
        <w:t xml:space="preserve"> Por la ineficiencia de operación y a que no hay mejora física del suelo en el corto plazo, no es necesario labrar cada seis</w:t>
      </w:r>
      <w:r w:rsidRPr="000506B1">
        <w:rPr>
          <w:rFonts w:ascii="Times New Roman" w:hAnsi="Times New Roman" w:cs="Times New Roman"/>
          <w:sz w:val="24"/>
          <w:szCs w:val="24"/>
        </w:rPr>
        <w:t xml:space="preserve"> meses, lo que reduciría las tasas de erosión de la zona.</w:t>
      </w:r>
    </w:p>
    <w:p w14:paraId="125365AC" w14:textId="77777777" w:rsidR="00AF0FF7" w:rsidRPr="000506B1" w:rsidRDefault="00AF0FF7" w:rsidP="00BD05B4">
      <w:pPr>
        <w:spacing w:after="0" w:line="240" w:lineRule="auto"/>
        <w:jc w:val="both"/>
        <w:rPr>
          <w:rFonts w:ascii="Times New Roman" w:hAnsi="Times New Roman" w:cs="Times New Roman"/>
          <w:sz w:val="24"/>
          <w:szCs w:val="24"/>
        </w:rPr>
      </w:pPr>
    </w:p>
    <w:p w14:paraId="24703D18" w14:textId="110F13C2"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b/>
          <w:sz w:val="24"/>
          <w:szCs w:val="24"/>
        </w:rPr>
        <w:t xml:space="preserve">Palabras clave: </w:t>
      </w:r>
      <w:r w:rsidRPr="000506B1">
        <w:rPr>
          <w:rFonts w:ascii="Times New Roman" w:hAnsi="Times New Roman" w:cs="Times New Roman"/>
          <w:sz w:val="24"/>
          <w:szCs w:val="24"/>
        </w:rPr>
        <w:t>degradación de suelos; labranza de conservación; maquinaria agrícola; propiedades físicas</w:t>
      </w:r>
      <w:r w:rsidR="00BD05B4">
        <w:rPr>
          <w:rFonts w:ascii="Times New Roman" w:hAnsi="Times New Roman" w:cs="Times New Roman"/>
          <w:sz w:val="24"/>
          <w:szCs w:val="24"/>
        </w:rPr>
        <w:t>.</w:t>
      </w:r>
    </w:p>
    <w:p w14:paraId="00E491BF" w14:textId="77777777" w:rsidR="00AF0FF7" w:rsidRPr="000506B1" w:rsidRDefault="00AF0FF7" w:rsidP="00BD05B4">
      <w:pPr>
        <w:spacing w:after="0" w:line="240" w:lineRule="auto"/>
        <w:jc w:val="both"/>
        <w:rPr>
          <w:rFonts w:ascii="Times New Roman" w:hAnsi="Times New Roman" w:cs="Times New Roman"/>
          <w:b/>
          <w:color w:val="000000" w:themeColor="text1"/>
          <w:sz w:val="24"/>
          <w:szCs w:val="24"/>
        </w:rPr>
      </w:pPr>
    </w:p>
    <w:p w14:paraId="5BB7FF90" w14:textId="77777777" w:rsidR="00AF0FF7" w:rsidRPr="00BD05B4" w:rsidRDefault="00AF0FF7" w:rsidP="00BD05B4">
      <w:pPr>
        <w:spacing w:after="0" w:line="240" w:lineRule="auto"/>
        <w:jc w:val="both"/>
        <w:rPr>
          <w:rFonts w:ascii="Times New Roman" w:hAnsi="Times New Roman" w:cs="Times New Roman"/>
          <w:b/>
          <w:color w:val="000000" w:themeColor="text1"/>
          <w:sz w:val="24"/>
          <w:lang w:val="en-US"/>
        </w:rPr>
      </w:pPr>
      <w:r w:rsidRPr="00BD05B4">
        <w:rPr>
          <w:rFonts w:ascii="Times New Roman" w:hAnsi="Times New Roman" w:cs="Times New Roman"/>
          <w:b/>
          <w:color w:val="000000" w:themeColor="text1"/>
          <w:sz w:val="24"/>
          <w:lang w:val="en-US"/>
        </w:rPr>
        <w:t>Abstract</w:t>
      </w:r>
    </w:p>
    <w:p w14:paraId="3CD4137A" w14:textId="0FE2F649" w:rsidR="00AF0FF7" w:rsidRPr="00BD05B4" w:rsidRDefault="00AF0FF7" w:rsidP="00BD05B4">
      <w:pPr>
        <w:spacing w:after="0" w:line="240" w:lineRule="auto"/>
        <w:jc w:val="both"/>
        <w:rPr>
          <w:rFonts w:ascii="Times New Roman" w:hAnsi="Times New Roman" w:cs="Times New Roman"/>
          <w:sz w:val="24"/>
          <w:szCs w:val="24"/>
          <w:lang w:val="en-US"/>
        </w:rPr>
      </w:pPr>
      <w:r w:rsidRPr="00BD05B4">
        <w:rPr>
          <w:rFonts w:ascii="Times New Roman" w:eastAsia="Times New Roman" w:hAnsi="Times New Roman" w:cs="Times New Roman"/>
          <w:b/>
          <w:color w:val="222222"/>
          <w:sz w:val="24"/>
          <w:szCs w:val="24"/>
          <w:lang w:val="en-US" w:eastAsia="es-CR"/>
        </w:rPr>
        <w:t xml:space="preserve">[Introduction:] </w:t>
      </w:r>
      <w:r w:rsidRPr="00BD05B4">
        <w:rPr>
          <w:rFonts w:ascii="Times New Roman" w:eastAsia="Times New Roman" w:hAnsi="Times New Roman" w:cs="Times New Roman"/>
          <w:color w:val="222222"/>
          <w:sz w:val="24"/>
          <w:szCs w:val="24"/>
          <w:lang w:val="en-US" w:eastAsia="es-CR"/>
        </w:rPr>
        <w:t>In Costa Rica, horticultural producers till the soil every six months, using conventional systems that pulverize the arable layer and cause degradation.</w:t>
      </w:r>
      <w:r w:rsidRPr="00BD05B4">
        <w:rPr>
          <w:rFonts w:ascii="Times New Roman" w:eastAsia="Times New Roman" w:hAnsi="Times New Roman" w:cs="Times New Roman"/>
          <w:b/>
          <w:color w:val="222222"/>
          <w:sz w:val="24"/>
          <w:szCs w:val="24"/>
          <w:lang w:val="en-US" w:eastAsia="es-CR"/>
        </w:rPr>
        <w:t xml:space="preserve"> [Obje</w:t>
      </w:r>
      <w:r w:rsidR="000A1272" w:rsidRPr="00BD05B4">
        <w:rPr>
          <w:rFonts w:ascii="Times New Roman" w:eastAsia="Times New Roman" w:hAnsi="Times New Roman" w:cs="Times New Roman"/>
          <w:b/>
          <w:color w:val="222222"/>
          <w:sz w:val="24"/>
          <w:szCs w:val="24"/>
          <w:lang w:val="en-US" w:eastAsia="es-CR"/>
        </w:rPr>
        <w:t>c</w:t>
      </w:r>
      <w:r w:rsidRPr="00BD05B4">
        <w:rPr>
          <w:rFonts w:ascii="Times New Roman" w:eastAsia="Times New Roman" w:hAnsi="Times New Roman" w:cs="Times New Roman"/>
          <w:b/>
          <w:color w:val="222222"/>
          <w:sz w:val="24"/>
          <w:szCs w:val="24"/>
          <w:lang w:val="en-US" w:eastAsia="es-CR"/>
        </w:rPr>
        <w:t xml:space="preserve">tives:] </w:t>
      </w:r>
      <w:r w:rsidRPr="00BD05B4">
        <w:rPr>
          <w:rFonts w:ascii="Times New Roman" w:eastAsia="Times New Roman" w:hAnsi="Times New Roman" w:cs="Times New Roman"/>
          <w:color w:val="222222"/>
          <w:sz w:val="24"/>
          <w:szCs w:val="24"/>
          <w:lang w:val="en-US" w:eastAsia="es-CR"/>
        </w:rPr>
        <w:t xml:space="preserve">The effect of different types of tillage was evaluated in order to recommend variations in the management of soil mechanization. </w:t>
      </w:r>
      <w:r w:rsidRPr="00BD05B4">
        <w:rPr>
          <w:rFonts w:ascii="Times New Roman" w:eastAsia="Times New Roman" w:hAnsi="Times New Roman" w:cs="Times New Roman"/>
          <w:b/>
          <w:color w:val="222222"/>
          <w:sz w:val="24"/>
          <w:szCs w:val="24"/>
          <w:lang w:val="en-US" w:eastAsia="es-CR"/>
        </w:rPr>
        <w:t>[Methodology:]</w:t>
      </w:r>
      <w:r w:rsidRPr="00BD05B4">
        <w:rPr>
          <w:rFonts w:ascii="Times New Roman" w:eastAsia="Times New Roman" w:hAnsi="Times New Roman" w:cs="Times New Roman"/>
          <w:color w:val="222222"/>
          <w:sz w:val="24"/>
          <w:szCs w:val="24"/>
          <w:lang w:val="en-US" w:eastAsia="es-CR"/>
        </w:rPr>
        <w:t xml:space="preserve"> Tillage treatments were established for which zero (T1), conventional (T2) and reduced (T3) in a loamy-sandy soil (Fa). The organic matter content (MO), apparent density (Da), hydraulic conductivity (k), penetration resistance (RP) and moisture retention (RH) were determined before each treatment (T0) and after six months. Also, operation variables of the used tractor were measured.</w:t>
      </w:r>
      <w:r w:rsidRPr="00BD05B4">
        <w:rPr>
          <w:rFonts w:ascii="Times New Roman" w:eastAsia="Times New Roman" w:hAnsi="Times New Roman" w:cs="Times New Roman"/>
          <w:b/>
          <w:color w:val="222222"/>
          <w:sz w:val="24"/>
          <w:szCs w:val="24"/>
          <w:lang w:val="en-US" w:eastAsia="es-CR"/>
        </w:rPr>
        <w:t xml:space="preserve"> [Results:]</w:t>
      </w:r>
      <w:r w:rsidRPr="00BD05B4">
        <w:rPr>
          <w:rFonts w:ascii="Times New Roman" w:eastAsia="Times New Roman" w:hAnsi="Times New Roman" w:cs="Times New Roman"/>
          <w:color w:val="222222"/>
          <w:sz w:val="24"/>
          <w:szCs w:val="24"/>
          <w:lang w:val="en-US" w:eastAsia="es-CR"/>
        </w:rPr>
        <w:t xml:space="preserve"> The need to ballast the tractor to rotate the ground and have better efficiency was determined due to the skid of the front axle at T2 </w:t>
      </w:r>
      <w:r w:rsidRPr="00BD05B4">
        <w:rPr>
          <w:rFonts w:ascii="Times New Roman" w:eastAsia="Times New Roman" w:hAnsi="Times New Roman" w:cs="Times New Roman"/>
          <w:color w:val="222222"/>
          <w:sz w:val="24"/>
          <w:szCs w:val="24"/>
          <w:lang w:val="en-US" w:eastAsia="es-CR"/>
        </w:rPr>
        <w:lastRenderedPageBreak/>
        <w:t xml:space="preserve">(-34.81%). T2 showed increases in MO (p &lt;0.05), due to the short-term effect of the surface cut of the vegetation cover and Da increased (p &lt;0.05) at 30-45 cm in T1, because there was no chisel plow pass. No treatment changed the condition of moderate k to 30 cm deep. T3, improved RP (p &lt;0.05) up to </w:t>
      </w:r>
      <w:r w:rsidR="00BD05B4">
        <w:rPr>
          <w:rFonts w:ascii="Times New Roman" w:eastAsia="Times New Roman" w:hAnsi="Times New Roman" w:cs="Times New Roman"/>
          <w:color w:val="222222"/>
          <w:sz w:val="24"/>
          <w:szCs w:val="24"/>
          <w:lang w:val="en-US" w:eastAsia="es-CR"/>
        </w:rPr>
        <w:t xml:space="preserve">that same </w:t>
      </w:r>
      <w:r w:rsidR="00BD05B4" w:rsidRPr="00BD05B4">
        <w:rPr>
          <w:rFonts w:ascii="Times New Roman" w:eastAsia="Times New Roman" w:hAnsi="Times New Roman" w:cs="Times New Roman"/>
          <w:color w:val="222222"/>
          <w:sz w:val="24"/>
          <w:szCs w:val="24"/>
          <w:lang w:val="en-US" w:eastAsia="es-CR"/>
        </w:rPr>
        <w:t>dept</w:t>
      </w:r>
      <w:r w:rsidR="00BD05B4">
        <w:rPr>
          <w:rFonts w:ascii="Times New Roman" w:eastAsia="Times New Roman" w:hAnsi="Times New Roman" w:cs="Times New Roman"/>
          <w:color w:val="222222"/>
          <w:sz w:val="24"/>
          <w:szCs w:val="24"/>
          <w:lang w:val="en-US" w:eastAsia="es-CR"/>
        </w:rPr>
        <w:t>h</w:t>
      </w:r>
      <w:r w:rsidRPr="00BD05B4">
        <w:rPr>
          <w:rFonts w:ascii="Times New Roman" w:eastAsia="Times New Roman" w:hAnsi="Times New Roman" w:cs="Times New Roman"/>
          <w:color w:val="222222"/>
          <w:sz w:val="24"/>
          <w:szCs w:val="24"/>
          <w:lang w:val="en-US" w:eastAsia="es-CR"/>
        </w:rPr>
        <w:t xml:space="preserve"> due to the chisel plow pass. HR did not change (p &lt;0.05).</w:t>
      </w:r>
      <w:r w:rsidRPr="00BD05B4">
        <w:rPr>
          <w:rFonts w:ascii="Times New Roman" w:eastAsia="Times New Roman" w:hAnsi="Times New Roman" w:cs="Times New Roman"/>
          <w:b/>
          <w:color w:val="222222"/>
          <w:sz w:val="24"/>
          <w:szCs w:val="24"/>
          <w:lang w:val="en-US" w:eastAsia="es-CR"/>
        </w:rPr>
        <w:t xml:space="preserve"> [Conclusions:] </w:t>
      </w:r>
      <w:r w:rsidRPr="00BD05B4">
        <w:rPr>
          <w:rFonts w:ascii="Times New Roman" w:eastAsia="Times New Roman" w:hAnsi="Times New Roman" w:cs="Times New Roman"/>
          <w:color w:val="222222"/>
          <w:sz w:val="24"/>
          <w:szCs w:val="24"/>
          <w:lang w:val="en-US" w:eastAsia="es-CR"/>
        </w:rPr>
        <w:t>Due to the inefficiency of operation and because there is no physical improvement of the soil in the short term, it is not necessary to till every six months, which would reduce the erosion rates of the area</w:t>
      </w:r>
      <w:r w:rsidRPr="00BD05B4">
        <w:rPr>
          <w:rFonts w:ascii="Times New Roman" w:hAnsi="Times New Roman" w:cs="Times New Roman"/>
          <w:sz w:val="24"/>
          <w:szCs w:val="24"/>
          <w:lang w:val="en-US"/>
        </w:rPr>
        <w:t>.</w:t>
      </w:r>
    </w:p>
    <w:p w14:paraId="2EFBFE4C" w14:textId="77777777" w:rsidR="00AF0FF7" w:rsidRPr="00BD05B4" w:rsidRDefault="00AF0FF7" w:rsidP="00BD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US"/>
        </w:rPr>
      </w:pPr>
    </w:p>
    <w:p w14:paraId="14576E52" w14:textId="0A75A6A9" w:rsidR="00AF0FF7" w:rsidRPr="00BD05B4" w:rsidRDefault="00AF0FF7" w:rsidP="00BD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US"/>
        </w:rPr>
      </w:pPr>
      <w:r w:rsidRPr="00BD05B4">
        <w:rPr>
          <w:rFonts w:ascii="Times New Roman" w:hAnsi="Times New Roman" w:cs="Times New Roman"/>
          <w:b/>
          <w:sz w:val="24"/>
          <w:szCs w:val="24"/>
          <w:lang w:val="en-US"/>
        </w:rPr>
        <w:t xml:space="preserve">Keywords: </w:t>
      </w:r>
      <w:r w:rsidRPr="00BD05B4">
        <w:rPr>
          <w:rFonts w:ascii="Times New Roman" w:hAnsi="Times New Roman" w:cs="Times New Roman"/>
          <w:sz w:val="24"/>
          <w:szCs w:val="24"/>
          <w:lang w:val="en-US"/>
        </w:rPr>
        <w:t>agricultural machinery; conservation tillage; physical properties; soil degradation</w:t>
      </w:r>
      <w:r w:rsidR="00BD05B4">
        <w:rPr>
          <w:rFonts w:ascii="Times New Roman" w:hAnsi="Times New Roman" w:cs="Times New Roman"/>
          <w:sz w:val="24"/>
          <w:szCs w:val="24"/>
          <w:lang w:val="en-US"/>
        </w:rPr>
        <w:t>.</w:t>
      </w:r>
    </w:p>
    <w:p w14:paraId="793008EA" w14:textId="77777777" w:rsidR="00AF0FF7" w:rsidRPr="00BD05B4" w:rsidRDefault="00AF0FF7" w:rsidP="00BD05B4">
      <w:pPr>
        <w:spacing w:after="0" w:line="240" w:lineRule="auto"/>
        <w:jc w:val="both"/>
        <w:rPr>
          <w:rFonts w:ascii="Times New Roman" w:hAnsi="Times New Roman" w:cs="Times New Roman"/>
          <w:b/>
          <w:color w:val="000000" w:themeColor="text1"/>
          <w:sz w:val="24"/>
          <w:szCs w:val="24"/>
          <w:lang w:val="en-US"/>
        </w:rPr>
      </w:pPr>
    </w:p>
    <w:p w14:paraId="42D30400" w14:textId="77777777" w:rsidR="00AF0FF7" w:rsidRPr="000506B1" w:rsidRDefault="00AF0FF7" w:rsidP="00BD05B4">
      <w:pPr>
        <w:pStyle w:val="Prrafodelista"/>
        <w:numPr>
          <w:ilvl w:val="0"/>
          <w:numId w:val="25"/>
        </w:numPr>
        <w:spacing w:after="0" w:line="240" w:lineRule="auto"/>
        <w:jc w:val="both"/>
        <w:rPr>
          <w:rFonts w:ascii="Times New Roman" w:hAnsi="Times New Roman" w:cs="Times New Roman"/>
          <w:b/>
          <w:color w:val="000000" w:themeColor="text1"/>
          <w:sz w:val="24"/>
        </w:rPr>
      </w:pPr>
      <w:r w:rsidRPr="000506B1">
        <w:rPr>
          <w:rFonts w:ascii="Times New Roman" w:hAnsi="Times New Roman" w:cs="Times New Roman"/>
          <w:b/>
          <w:color w:val="000000" w:themeColor="text1"/>
          <w:sz w:val="24"/>
        </w:rPr>
        <w:t>Introducción</w:t>
      </w:r>
    </w:p>
    <w:p w14:paraId="344D4BBE" w14:textId="77777777" w:rsidR="00AF0FF7" w:rsidRPr="000506B1" w:rsidRDefault="00AF0FF7" w:rsidP="00BD05B4">
      <w:pPr>
        <w:spacing w:after="0" w:line="240" w:lineRule="auto"/>
        <w:jc w:val="both"/>
        <w:rPr>
          <w:rFonts w:ascii="Times New Roman" w:hAnsi="Times New Roman" w:cs="Times New Roman"/>
          <w:b/>
          <w:color w:val="000000" w:themeColor="text1"/>
          <w:sz w:val="24"/>
          <w:szCs w:val="24"/>
        </w:rPr>
      </w:pPr>
    </w:p>
    <w:p w14:paraId="145F8667" w14:textId="71BD23A9"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La actividad humana ejerce gran presión sobre la tierra, lo que exacerba los procesos de degradación de esta. Adoptar soluciones en el corto, mediano y largo plazo</w:t>
      </w:r>
      <w:r w:rsidRPr="0003093E">
        <w:rPr>
          <w:rFonts w:ascii="Times New Roman" w:hAnsi="Times New Roman" w:cs="Times New Roman"/>
          <w:sz w:val="24"/>
          <w:szCs w:val="24"/>
        </w:rPr>
        <w:t xml:space="preserve">, </w:t>
      </w:r>
      <w:r w:rsidR="00BD05B4">
        <w:rPr>
          <w:rFonts w:ascii="Times New Roman" w:hAnsi="Times New Roman" w:cs="Times New Roman"/>
          <w:sz w:val="24"/>
          <w:szCs w:val="24"/>
        </w:rPr>
        <w:t xml:space="preserve">son clave </w:t>
      </w:r>
      <w:r w:rsidRPr="000506B1">
        <w:rPr>
          <w:rFonts w:ascii="Times New Roman" w:hAnsi="Times New Roman" w:cs="Times New Roman"/>
          <w:sz w:val="24"/>
          <w:szCs w:val="24"/>
        </w:rPr>
        <w:t xml:space="preserve">en la lucha contra el cambio climático </w:t>
      </w:r>
      <w:r w:rsidRPr="000506B1">
        <w:rPr>
          <w:rFonts w:ascii="Times New Roman" w:hAnsi="Times New Roman" w:cs="Times New Roman"/>
          <w:sz w:val="24"/>
          <w:szCs w:val="24"/>
        </w:rPr>
        <w:fldChar w:fldCharType="begin" w:fldLock="1"/>
      </w:r>
      <w:r w:rsidRPr="000506B1">
        <w:rPr>
          <w:rFonts w:ascii="Times New Roman" w:hAnsi="Times New Roman" w:cs="Times New Roman"/>
          <w:sz w:val="24"/>
          <w:szCs w:val="24"/>
        </w:rPr>
        <w:instrText>ADDIN CSL_CITATION {"citationItems":[{"id":"ITEM-1","itemData":{"URL":"https://www.ipcc.ch/report/srccl/","accessed":{"date-parts":[["2019","8","8"]]},"author":[{"dropping-particle":"","family":"IPCC","given":"","non-dropping-particle":"","parse-names":false,"suffix":""}],"container-title":"Report","id":"ITEM-1","issued":{"date-parts":[["2019"]]},"title":"Climate Change and Land","type":"webpage"},"uris":["http://www.mendeley.com/documents/?uuid=c3320c71-fcfa-4adf-becd-34b669ea1ccb"]}],"mendeley":{"formattedCitation":"(IPCC, 2019)","manualFormatting":"(Intergovernmental Panel on Climate Change [IPCC], 2019)","plainTextFormattedCitation":"(IPCC, 2019)","previouslyFormattedCitation":"([IPCC], 2019)"},"properties":{"noteIndex":0},"schema":"https://github.com/citation-style-language/schema/raw/master/csl-citation.json"}</w:instrText>
      </w:r>
      <w:r w:rsidRPr="000506B1">
        <w:rPr>
          <w:rFonts w:ascii="Times New Roman" w:hAnsi="Times New Roman" w:cs="Times New Roman"/>
          <w:sz w:val="24"/>
          <w:szCs w:val="24"/>
        </w:rPr>
        <w:fldChar w:fldCharType="separate"/>
      </w:r>
      <w:r w:rsidRPr="000506B1">
        <w:rPr>
          <w:rFonts w:ascii="Times New Roman" w:hAnsi="Times New Roman" w:cs="Times New Roman"/>
          <w:color w:val="0070C0"/>
          <w:sz w:val="24"/>
          <w:szCs w:val="24"/>
        </w:rPr>
        <w:t>(IPCC, 2019</w:t>
      </w:r>
      <w:r w:rsidRPr="000506B1">
        <w:rPr>
          <w:rFonts w:ascii="Times New Roman" w:hAnsi="Times New Roman" w:cs="Times New Roman"/>
          <w:sz w:val="24"/>
          <w:szCs w:val="24"/>
        </w:rPr>
        <w:t>)</w:t>
      </w:r>
      <w:r w:rsidRPr="000506B1">
        <w:rPr>
          <w:rFonts w:ascii="Times New Roman" w:hAnsi="Times New Roman" w:cs="Times New Roman"/>
          <w:sz w:val="24"/>
          <w:szCs w:val="24"/>
        </w:rPr>
        <w:fldChar w:fldCharType="end"/>
      </w:r>
      <w:r w:rsidRPr="000506B1">
        <w:rPr>
          <w:rFonts w:ascii="Times New Roman" w:hAnsi="Times New Roman" w:cs="Times New Roman"/>
          <w:sz w:val="24"/>
          <w:szCs w:val="24"/>
        </w:rPr>
        <w:t>. Se han identificado las diez principales causas de degradación del suelo, siendo la erosión la primera en Latinoam</w:t>
      </w:r>
      <w:r w:rsidR="00C826A0">
        <w:rPr>
          <w:rFonts w:ascii="Times New Roman" w:hAnsi="Times New Roman" w:cs="Times New Roman"/>
          <w:sz w:val="24"/>
          <w:szCs w:val="24"/>
        </w:rPr>
        <w:t>é</w:t>
      </w:r>
      <w:r w:rsidRPr="000506B1">
        <w:rPr>
          <w:rFonts w:ascii="Times New Roman" w:hAnsi="Times New Roman" w:cs="Times New Roman"/>
          <w:sz w:val="24"/>
          <w:szCs w:val="24"/>
        </w:rPr>
        <w:t>rica</w:t>
      </w:r>
      <w:r w:rsidRPr="000506B1">
        <w:rPr>
          <w:rFonts w:ascii="Times New Roman" w:eastAsia="Times New Roman" w:hAnsi="Times New Roman" w:cs="Times New Roman"/>
          <w:sz w:val="24"/>
          <w:szCs w:val="24"/>
        </w:rPr>
        <w:t xml:space="preserve">, principalmente derivada de las labores agrícolas </w:t>
      </w:r>
      <w:r w:rsidRPr="000506B1">
        <w:rPr>
          <w:rFonts w:ascii="Times New Roman" w:eastAsia="Times New Roman" w:hAnsi="Times New Roman" w:cs="Times New Roman"/>
          <w:sz w:val="24"/>
          <w:szCs w:val="24"/>
        </w:rPr>
        <w:fldChar w:fldCharType="begin" w:fldLock="1"/>
      </w:r>
      <w:r w:rsidRPr="000506B1">
        <w:rPr>
          <w:rFonts w:ascii="Times New Roman" w:eastAsia="Times New Roman" w:hAnsi="Times New Roman" w:cs="Times New Roman"/>
          <w:sz w:val="24"/>
          <w:szCs w:val="24"/>
        </w:rPr>
        <w:instrText>ADDIN CSL_CITATION {"citationItems":[{"id":"ITEM-1","itemData":{"ISBN":"ISBN 978-92-5-109004-6","author":[{"dropping-particle":"","family":"FAO","given":"","non-dropping-particle":"","parse-names":false,"suffix":""},{"dropping-particle":"","family":"ITPS","given":"","non-dropping-particle":"","parse-names":false,"suffix":""}],"id":"ITEM-1","issued":{"date-parts":[["2015"]]},"number-of-pages":"648","publisher-place":"Rome, Italy","title":"Status of the World’s Soil Resources (SWSR) – Main Report","type":"book"},"uris":["http://www.mendeley.com/documents/?uuid=795fa17e-d77c-4044-b887-fa1b676fdf39"]}],"mendeley":{"formattedCitation":"(FAO &amp; ITPS, 2015)","manualFormatting":"(Food and Agriculture Organization [FAO] y The Intergovernmental Technical Panel on Soils [ITPS], 2015)","plainTextFormattedCitation":"(FAO &amp; ITPS, 2015)","previouslyFormattedCitation":"(FAO &amp; ITPS, 2015)"},"properties":{"noteIndex":0},"schema":"https://github.com/citation-style-language/schema/raw/master/csl-citation.json"}</w:instrText>
      </w:r>
      <w:r w:rsidRPr="000506B1">
        <w:rPr>
          <w:rFonts w:ascii="Times New Roman" w:eastAsia="Times New Roman" w:hAnsi="Times New Roman" w:cs="Times New Roman"/>
          <w:sz w:val="24"/>
          <w:szCs w:val="24"/>
        </w:rPr>
        <w:fldChar w:fldCharType="separate"/>
      </w:r>
      <w:r w:rsidRPr="000506B1">
        <w:rPr>
          <w:rFonts w:ascii="Times New Roman" w:eastAsia="Times New Roman" w:hAnsi="Times New Roman" w:cs="Times New Roman"/>
          <w:sz w:val="24"/>
          <w:szCs w:val="24"/>
        </w:rPr>
        <w:t>(</w:t>
      </w:r>
      <w:r w:rsidRPr="000506B1">
        <w:rPr>
          <w:rFonts w:ascii="Times New Roman" w:eastAsia="Times New Roman" w:hAnsi="Times New Roman" w:cs="Times New Roman"/>
          <w:color w:val="0070C0"/>
          <w:sz w:val="24"/>
          <w:szCs w:val="24"/>
        </w:rPr>
        <w:t>FAO y ITPS, 2015</w:t>
      </w:r>
      <w:r w:rsidRPr="000506B1">
        <w:rPr>
          <w:rFonts w:ascii="Times New Roman" w:eastAsia="Times New Roman" w:hAnsi="Times New Roman" w:cs="Times New Roman"/>
          <w:sz w:val="24"/>
          <w:szCs w:val="24"/>
        </w:rPr>
        <w:t>)</w:t>
      </w:r>
      <w:r w:rsidRPr="000506B1">
        <w:rPr>
          <w:rFonts w:ascii="Times New Roman" w:eastAsia="Times New Roman" w:hAnsi="Times New Roman" w:cs="Times New Roman"/>
          <w:sz w:val="24"/>
          <w:szCs w:val="24"/>
        </w:rPr>
        <w:fldChar w:fldCharType="end"/>
      </w:r>
      <w:r w:rsidRPr="000506B1">
        <w:rPr>
          <w:rFonts w:ascii="Times New Roman" w:eastAsia="Times New Roman" w:hAnsi="Times New Roman" w:cs="Times New Roman"/>
          <w:sz w:val="24"/>
          <w:szCs w:val="24"/>
        </w:rPr>
        <w:t xml:space="preserve">. </w:t>
      </w:r>
      <w:r w:rsidRPr="003A48FF">
        <w:rPr>
          <w:rFonts w:ascii="Times New Roman" w:eastAsia="Times New Roman" w:hAnsi="Times New Roman" w:cs="Times New Roman"/>
          <w:sz w:val="24"/>
          <w:szCs w:val="24"/>
        </w:rPr>
        <w:t xml:space="preserve">Afecta la calidad de infiltración y </w:t>
      </w:r>
      <w:r w:rsidR="00C826A0" w:rsidRPr="003A48FF">
        <w:rPr>
          <w:rFonts w:ascii="Times New Roman" w:eastAsia="Times New Roman" w:hAnsi="Times New Roman" w:cs="Times New Roman"/>
          <w:sz w:val="24"/>
          <w:szCs w:val="24"/>
        </w:rPr>
        <w:t xml:space="preserve">la </w:t>
      </w:r>
      <w:r w:rsidRPr="003A48FF">
        <w:rPr>
          <w:rFonts w:ascii="Times New Roman" w:eastAsia="Times New Roman" w:hAnsi="Times New Roman" w:cs="Times New Roman"/>
          <w:sz w:val="24"/>
          <w:szCs w:val="24"/>
        </w:rPr>
        <w:t xml:space="preserve">capacidad de retención del agua, disponibilidad de nutrientes, contenido de materia orgánica, actividad </w:t>
      </w:r>
      <w:r w:rsidRPr="003A48FF">
        <w:rPr>
          <w:rFonts w:ascii="Times New Roman" w:hAnsi="Times New Roman" w:cs="Times New Roman"/>
          <w:sz w:val="24"/>
          <w:szCs w:val="24"/>
        </w:rPr>
        <w:t xml:space="preserve">biológica, profundidad efectiva del suelo y su productividad </w:t>
      </w:r>
      <w:r w:rsidRPr="00BD05B4">
        <w:rPr>
          <w:rFonts w:ascii="Times New Roman" w:hAnsi="Times New Roman" w:cs="Times New Roman"/>
          <w:sz w:val="24"/>
          <w:szCs w:val="24"/>
          <w:highlight w:val="yellow"/>
        </w:rPr>
        <w:fldChar w:fldCharType="begin" w:fldLock="1"/>
      </w:r>
      <w:r w:rsidRPr="003A48FF">
        <w:rPr>
          <w:rFonts w:ascii="Times New Roman" w:hAnsi="Times New Roman" w:cs="Times New Roman"/>
          <w:sz w:val="24"/>
          <w:szCs w:val="24"/>
        </w:rPr>
        <w:instrText>ADDIN CSL_CITATION {"citationItems":[{"id":"ITEM-1","itemData":{"DOI":"10.18845/tm.v31i1.3506","ISSN":"2215-3241","abstract":"Para el año 2050, se prevé que la población será un tercio mayor a la actual. Esto se convierte en un reto para la agricultura por aumentar su producción generando el menor impacto posible al ambiente. La labranza del suelo ha permitido aumentar áreas de siembra en detrimento de su capa arable, contribuyendo a degradar en forma progresiva la superficie del suelo y facilitando la erosión. La erosión por labranza se ve influida directamente por la compactación provocada por el paso de la maquinaria. Sistemas de tráfico agrícola controlado, agricultura de precisión y rodajes alternativos han sido utilizados para minimizar los efectos de los pases de los equipos sobre el campo. En Costa Rica, la adopción de nuevas tecnologías, la selección adecuada de equipos, el respeto a la legislación vigente e investigación sobre el impacto de la labranza en la degradación del suelo, constituyen un reto para las autoridades, los productores y la academia.","author":[{"dropping-particle":"","family":"Gómez-Calderón","given":"N","non-dropping-particle":"","parse-names":false,"suffix":""},{"dropping-particle":"","family":"Villagra-Mendoza","given":"K","non-dropping-particle":"","parse-names":false,"suffix":""},{"dropping-particle":"","family":"Solórzano-Quintana","given":"M","non-dropping-particle":"","parse-names":false,"suffix":""}],"container-title":"Revista Tecnología en Marcha","id":"ITEM-1","issue":"1","issued":{"date-parts":[["2018","3","22"]]},"page":"170","publisher":"Tecnológico de Costa Rica","title":"La labranza mecanizada y su impacto en la conservación del suelo (revisión literaria)","type":"article-journal","volume":"31"},"uris":["http://www.mendeley.com/documents/?uuid=480779c0-e228-4efc-8c29-2f84114422f9"]}],"mendeley":{"formattedCitation":"(Gómez-Calderón, Villagra-Mendoza, &amp; Solórzano-Quintana, 2018)","manualFormatting":"(Gómez-Calderón, Villagra-Mendoza, y Solórzano-Quintana, 2018)","plainTextFormattedCitation":"(Gómez-Calderón, Villagra-Mendoza, &amp; Solórzano-Quintana, 2018)","previouslyFormattedCitation":"(Gómez-Calderón, Villagra-Mendoza, &amp; Solórzano-Quintana, 2018)"},"properties":{"noteIndex":0},"schema":"https://github.com/citation-style-language/schema/raw/master/csl-citation.json"}</w:instrText>
      </w:r>
      <w:r w:rsidRPr="00BD05B4">
        <w:rPr>
          <w:rFonts w:ascii="Times New Roman" w:hAnsi="Times New Roman" w:cs="Times New Roman"/>
          <w:sz w:val="24"/>
          <w:szCs w:val="24"/>
          <w:highlight w:val="yellow"/>
        </w:rPr>
        <w:fldChar w:fldCharType="separate"/>
      </w:r>
      <w:r w:rsidRPr="003A48FF">
        <w:rPr>
          <w:rFonts w:ascii="Times New Roman" w:hAnsi="Times New Roman" w:cs="Times New Roman"/>
          <w:sz w:val="24"/>
          <w:szCs w:val="24"/>
        </w:rPr>
        <w:t>(</w:t>
      </w:r>
      <w:r w:rsidRPr="003A48FF">
        <w:rPr>
          <w:rFonts w:ascii="Times New Roman" w:hAnsi="Times New Roman" w:cs="Times New Roman"/>
          <w:color w:val="0070C0"/>
          <w:sz w:val="24"/>
          <w:szCs w:val="24"/>
        </w:rPr>
        <w:t>Gómez-Calderón, Villagra-Mendoza y Solórzano-Quintana, 2018</w:t>
      </w:r>
      <w:r w:rsidRPr="003A48FF">
        <w:rPr>
          <w:rFonts w:ascii="Times New Roman" w:hAnsi="Times New Roman" w:cs="Times New Roman"/>
          <w:sz w:val="24"/>
          <w:szCs w:val="24"/>
        </w:rPr>
        <w:t>)</w:t>
      </w:r>
      <w:r w:rsidRPr="00BD05B4">
        <w:rPr>
          <w:rFonts w:ascii="Times New Roman" w:hAnsi="Times New Roman" w:cs="Times New Roman"/>
          <w:sz w:val="24"/>
          <w:szCs w:val="24"/>
          <w:highlight w:val="yellow"/>
        </w:rPr>
        <w:fldChar w:fldCharType="end"/>
      </w:r>
      <w:r w:rsidRPr="003A48FF">
        <w:rPr>
          <w:rFonts w:ascii="Times New Roman" w:hAnsi="Times New Roman" w:cs="Times New Roman"/>
          <w:sz w:val="24"/>
          <w:szCs w:val="24"/>
        </w:rPr>
        <w:t>.</w:t>
      </w:r>
      <w:r w:rsidRPr="000506B1">
        <w:rPr>
          <w:rFonts w:ascii="Times New Roman" w:hAnsi="Times New Roman" w:cs="Times New Roman"/>
          <w:sz w:val="24"/>
          <w:szCs w:val="24"/>
        </w:rPr>
        <w:t xml:space="preserve"> Es fuente de sedimentos en las cuencas, contaminando los cuerpos de agua con residuos de agroquímicos, materia orgánica e </w:t>
      </w:r>
      <w:r w:rsidRPr="00BD05B4">
        <w:rPr>
          <w:rFonts w:ascii="Times New Roman" w:hAnsi="Times New Roman" w:cs="Times New Roman"/>
          <w:sz w:val="24"/>
          <w:szCs w:val="24"/>
        </w:rPr>
        <w:t>impactando la capacidad</w:t>
      </w:r>
      <w:r w:rsidRPr="000506B1">
        <w:rPr>
          <w:rFonts w:ascii="Times New Roman" w:hAnsi="Times New Roman" w:cs="Times New Roman"/>
          <w:sz w:val="24"/>
          <w:szCs w:val="24"/>
        </w:rPr>
        <w:t xml:space="preserve"> de reservorios </w:t>
      </w:r>
      <w:r w:rsidR="00BD05B4">
        <w:rPr>
          <w:rFonts w:ascii="Times New Roman" w:hAnsi="Times New Roman" w:cs="Times New Roman"/>
          <w:sz w:val="24"/>
          <w:szCs w:val="24"/>
        </w:rPr>
        <w:t xml:space="preserve">e </w:t>
      </w:r>
      <w:r w:rsidRPr="000506B1">
        <w:rPr>
          <w:rFonts w:ascii="Times New Roman" w:hAnsi="Times New Roman" w:cs="Times New Roman"/>
          <w:sz w:val="24"/>
          <w:szCs w:val="24"/>
        </w:rPr>
        <w:t xml:space="preserve">hidráulica de los ríos </w:t>
      </w:r>
      <w:r w:rsidRPr="000506B1">
        <w:rPr>
          <w:rFonts w:ascii="Times New Roman" w:hAnsi="Times New Roman" w:cs="Times New Roman"/>
          <w:sz w:val="24"/>
          <w:szCs w:val="24"/>
        </w:rPr>
        <w:fldChar w:fldCharType="begin" w:fldLock="1"/>
      </w:r>
      <w:r w:rsidRPr="000506B1">
        <w:rPr>
          <w:rFonts w:ascii="Times New Roman" w:hAnsi="Times New Roman" w:cs="Times New Roman"/>
          <w:sz w:val="24"/>
          <w:szCs w:val="24"/>
        </w:rPr>
        <w:instrText>ADDIN CSL_CITATION {"citationItems":[{"id":"ITEM-1","itemData":{"author":[{"dropping-particle":"","family":"Gómez-Calderón","given":"N","non-dropping-particle":"","parse-names":false,"suffix":""},{"dropping-particle":"","family":"Solórzano-Quintana","given":"M","non-dropping-particle":"","parse-names":false,"suffix":""},{"dropping-particle":"","family":"Villagra-Mendoza","given":"K","non-dropping-particle":"","parse-names":false,"suffix":""}],"container-title":"RepositorioTEC","id":"ITEM-1","issued":{"date-parts":[["2017"]]},"title":"Cuantificación de la Erosión Hídrica en Función de Diferentes Técnicas de Mecanización para Minimizar la Contaminación del Agua por Sedimentos en la Parte Alta de la Cuenca del Río Reventazón","type":"report"},"uris":["http://www.mendeley.com/documents/?uuid=7d8523e1-7fea-3580-ad03-c7f287305e25"]}],"mendeley":{"formattedCitation":"(Gómez-Calderón, Solórzano-Quintana, &amp; Villagra-Mendoza, 2017)","manualFormatting":"(Gómez-Calderón, Solórzano-Quintana, y Villagra-Mendoza, 2017)","plainTextFormattedCitation":"(Gómez-Calderón, Solórzano-Quintana, &amp; Villagra-Mendoza, 2017)","previouslyFormattedCitation":"(Gómez-Calderón, Solórzano-Quintana, &amp; Villagra-Mendoza, 2017)"},"properties":{"noteIndex":0},"schema":"https://github.com/citation-style-language/schema/raw/master/csl-citation.json"}</w:instrText>
      </w:r>
      <w:r w:rsidRPr="000506B1">
        <w:rPr>
          <w:rFonts w:ascii="Times New Roman" w:hAnsi="Times New Roman" w:cs="Times New Roman"/>
          <w:sz w:val="24"/>
          <w:szCs w:val="24"/>
        </w:rPr>
        <w:fldChar w:fldCharType="separate"/>
      </w:r>
      <w:r w:rsidRPr="000506B1">
        <w:rPr>
          <w:rFonts w:ascii="Times New Roman" w:hAnsi="Times New Roman" w:cs="Times New Roman"/>
          <w:sz w:val="24"/>
          <w:szCs w:val="24"/>
        </w:rPr>
        <w:t>(</w:t>
      </w:r>
      <w:r w:rsidRPr="000506B1">
        <w:rPr>
          <w:rFonts w:ascii="Times New Roman" w:hAnsi="Times New Roman" w:cs="Times New Roman"/>
          <w:color w:val="0070C0"/>
          <w:sz w:val="24"/>
          <w:szCs w:val="24"/>
        </w:rPr>
        <w:t>Gómez-Calderón, Solórzano-Quintana, y Villagra-Mendoza, 2017</w:t>
      </w:r>
      <w:r w:rsidRPr="000506B1">
        <w:rPr>
          <w:rFonts w:ascii="Times New Roman" w:hAnsi="Times New Roman" w:cs="Times New Roman"/>
          <w:sz w:val="24"/>
          <w:szCs w:val="24"/>
        </w:rPr>
        <w:t>)</w:t>
      </w:r>
      <w:r w:rsidRPr="000506B1">
        <w:rPr>
          <w:rFonts w:ascii="Times New Roman" w:hAnsi="Times New Roman" w:cs="Times New Roman"/>
          <w:sz w:val="24"/>
          <w:szCs w:val="24"/>
        </w:rPr>
        <w:fldChar w:fldCharType="end"/>
      </w:r>
      <w:r w:rsidRPr="000506B1">
        <w:rPr>
          <w:rFonts w:ascii="Times New Roman" w:hAnsi="Times New Roman" w:cs="Times New Roman"/>
          <w:sz w:val="24"/>
          <w:szCs w:val="24"/>
        </w:rPr>
        <w:t xml:space="preserve">. Según </w:t>
      </w:r>
      <w:r w:rsidRPr="000506B1">
        <w:rPr>
          <w:rFonts w:ascii="Times New Roman" w:hAnsi="Times New Roman" w:cs="Times New Roman"/>
          <w:color w:val="0070C0"/>
          <w:sz w:val="24"/>
          <w:szCs w:val="24"/>
        </w:rPr>
        <w:fldChar w:fldCharType="begin" w:fldLock="1"/>
      </w:r>
      <w:r w:rsidRPr="000506B1">
        <w:rPr>
          <w:rFonts w:ascii="Times New Roman" w:hAnsi="Times New Roman" w:cs="Times New Roman"/>
          <w:color w:val="0070C0"/>
          <w:sz w:val="24"/>
          <w:szCs w:val="24"/>
        </w:rPr>
        <w:instrText>ADDIN CSL_CITATION {"citationItems":[{"id":"ITEM-1","itemData":{"DOI":"10.1016/j.geoderma.2014.08.014","ISBN":"0016-7061","abstract":"The area cultivated using conservation tillage has recently increased in central Spain. However, soil compaction and water retention with conservation tillage still remains a genuine concern for landowners in this region because of its potential effect on the crop growth and yield. The aim of this research is to determine the short-term influences of four tillage treatments on soil physical properties. In the experiment, bulk density, cone index, soil water potential, soil temperature and maize (Zea mays L.) productivity have been measured. A field experiment was established in spring of 2013 on a loamy soil. The experiment compared four tillage methods (zero tillage, ZT; reservoir tillage, RT; minimum tillage, MT; and conventional tillage, CT). Soil bulk density and soil cone index were measured during maize growing season and at harvesting time. Furthermore, the soil water potential was monitored by using a wireless sensors network with sensors at 20 and 40. cm depths. Also, soil temperatures were registered at depths of 5 and 12. cm. Results indicated that there were significant differences between soil bulk density and cone index of ZT method and those of RT, MT, and CT, during the growing season; although, this difference was not significant at the time of harvesting in some soil layers. Overall, in most soil layers, tillage practice affected bulk density and cone index in the order: ZT. &gt;. RT. &gt;. MT. &gt;. CT. Regardless of the entire observation period, results exhibited that soils under ZT and RT treatments usually resulted in higher water potential and lower soil temperature than the other two treatments at both soil depths. In addition, clear differences in maize grain yield were observed between ZT and CT treatments, with a grain yield (up to 15.4%) increase with the CT treatment. On the other hand, no significant differences among (RT, MT, and CT) on maize yield were found. In conclusion, the impact of soil compaction increase and soil temperature decrease, produced by ZT treatment is a potential reason for maize yield reduction in this tillage method. We found that RT could be certainly a viable option for farmers in central Spain, particularly when switching to conservation tillage from conventional tillage. This technique showed a moderate and positive effect on soil physical properties and increased maize yields compared to ZT and MT, and provides an opportunity to stabilize maize yields compared to CT. © 2014 Elsevier B.V.","author":[{"dropping-particle":"","family":"Salem","given":"Haytham M.","non-dropping-particle":"","parse-names":false,"suffix":""},{"dropping-particle":"","family":"Valero","given":"Constantino","non-dropping-particle":"","parse-names":false,"suffix":""},{"dropping-particle":"","family":"Muñoz","given":"Miguel Ángel","non-dropping-particle":"","parse-names":false,"suffix":""},{"dropping-particle":"","family":"Rodríguez","given":"María Gil","non-dropping-particle":"","parse-names":false,"suffix":""},{"dropping-particle":"","family":"Silva","given":"Luis L.","non-dropping-particle":"","parse-names":false,"suffix":""}],"container-title":"Geoderma","id":"ITEM-1","issued":{"date-parts":[["2015"]]},"title":"[5] Short-term effects of four tillage practices on soil physical properties, soil water potential, and maize yield","type":"article-journal"},"uris":["http://www.mendeley.com/documents/?uuid=8219513f-6836-3aa2-8069-90623a6ec686"]}],"mendeley":{"formattedCitation":"(Salem, Valero, Muñoz, Rodríguez, &amp; Silva, 2015)","manualFormatting":"Salem, Valero, Muñoz, Rodríguez, y Silva (2015)","plainTextFormattedCitation":"(Salem, Valero, Muñoz, Rodríguez, &amp; Silva, 2015)","previouslyFormattedCitation":"(Salem, Valero, Muñoz, Rodríguez, &amp; Silva, 2015)"},"properties":{"noteIndex":0},"schema":"https://github.com/citation-style-language/schema/raw/master/csl-citation.json"}</w:instrText>
      </w:r>
      <w:r w:rsidRPr="000506B1">
        <w:rPr>
          <w:rFonts w:ascii="Times New Roman" w:hAnsi="Times New Roman" w:cs="Times New Roman"/>
          <w:color w:val="0070C0"/>
          <w:sz w:val="24"/>
          <w:szCs w:val="24"/>
        </w:rPr>
        <w:fldChar w:fldCharType="separate"/>
      </w:r>
      <w:r w:rsidRPr="000506B1">
        <w:rPr>
          <w:rFonts w:ascii="Times New Roman" w:hAnsi="Times New Roman" w:cs="Times New Roman"/>
          <w:color w:val="0070C0"/>
          <w:sz w:val="24"/>
          <w:szCs w:val="24"/>
        </w:rPr>
        <w:t xml:space="preserve">Salem </w:t>
      </w:r>
      <w:r w:rsidRPr="000506B1">
        <w:rPr>
          <w:rFonts w:ascii="Times New Roman" w:hAnsi="Times New Roman" w:cs="Times New Roman"/>
          <w:i/>
          <w:color w:val="0070C0"/>
          <w:sz w:val="24"/>
          <w:szCs w:val="24"/>
        </w:rPr>
        <w:t>et al.</w:t>
      </w:r>
      <w:r w:rsidRPr="000506B1">
        <w:rPr>
          <w:rFonts w:ascii="Times New Roman" w:hAnsi="Times New Roman" w:cs="Times New Roman"/>
          <w:color w:val="0070C0"/>
          <w:sz w:val="24"/>
          <w:szCs w:val="24"/>
        </w:rPr>
        <w:t xml:space="preserve"> (2015)</w:t>
      </w:r>
      <w:r w:rsidRPr="000506B1">
        <w:rPr>
          <w:rFonts w:ascii="Times New Roman" w:hAnsi="Times New Roman" w:cs="Times New Roman"/>
          <w:color w:val="0070C0"/>
          <w:sz w:val="24"/>
          <w:szCs w:val="24"/>
        </w:rPr>
        <w:fldChar w:fldCharType="end"/>
      </w:r>
      <w:r w:rsidRPr="000506B1">
        <w:rPr>
          <w:rFonts w:ascii="Times New Roman" w:hAnsi="Times New Roman" w:cs="Times New Roman"/>
          <w:sz w:val="24"/>
          <w:szCs w:val="24"/>
        </w:rPr>
        <w:t xml:space="preserve">, hay disminuciones significativas en las </w:t>
      </w:r>
      <w:r w:rsidRPr="0003093E">
        <w:rPr>
          <w:rFonts w:ascii="Times New Roman" w:hAnsi="Times New Roman" w:cs="Times New Roman"/>
          <w:sz w:val="24"/>
          <w:szCs w:val="24"/>
        </w:rPr>
        <w:t xml:space="preserve">tasas </w:t>
      </w:r>
      <w:r w:rsidR="0003093E" w:rsidRPr="00726AA3">
        <w:rPr>
          <w:rFonts w:ascii="Times New Roman" w:hAnsi="Times New Roman" w:cs="Times New Roman"/>
          <w:sz w:val="24"/>
          <w:szCs w:val="24"/>
        </w:rPr>
        <w:t xml:space="preserve">de </w:t>
      </w:r>
      <w:r w:rsidRPr="0003093E">
        <w:rPr>
          <w:rFonts w:ascii="Times New Roman" w:hAnsi="Times New Roman" w:cs="Times New Roman"/>
          <w:sz w:val="24"/>
          <w:szCs w:val="24"/>
        </w:rPr>
        <w:t>erosión</w:t>
      </w:r>
      <w:r w:rsidRPr="000506B1">
        <w:rPr>
          <w:rFonts w:ascii="Times New Roman" w:hAnsi="Times New Roman" w:cs="Times New Roman"/>
          <w:sz w:val="24"/>
          <w:szCs w:val="24"/>
        </w:rPr>
        <w:t xml:space="preserve"> </w:t>
      </w:r>
      <w:r w:rsidRPr="00BD05B4">
        <w:rPr>
          <w:rFonts w:ascii="Times New Roman" w:hAnsi="Times New Roman" w:cs="Times New Roman"/>
          <w:sz w:val="24"/>
          <w:szCs w:val="24"/>
        </w:rPr>
        <w:t>de suelo</w:t>
      </w:r>
      <w:r w:rsidR="003A48FF" w:rsidRPr="00BD05B4">
        <w:rPr>
          <w:rFonts w:ascii="Times New Roman" w:hAnsi="Times New Roman" w:cs="Times New Roman"/>
          <w:sz w:val="24"/>
          <w:szCs w:val="24"/>
        </w:rPr>
        <w:t>,</w:t>
      </w:r>
      <w:r w:rsidRPr="00BD05B4">
        <w:rPr>
          <w:rFonts w:ascii="Times New Roman" w:hAnsi="Times New Roman" w:cs="Times New Roman"/>
          <w:sz w:val="24"/>
          <w:szCs w:val="24"/>
        </w:rPr>
        <w:t xml:space="preserve"> donde la labranza reducida ha sido adaptada. En la región existe poca información que permita asociar la labranza mecanizada con las pérdidas de suelo</w:t>
      </w:r>
      <w:r w:rsidR="00BD05B4" w:rsidRPr="00BD05B4">
        <w:rPr>
          <w:rFonts w:ascii="Times New Roman" w:hAnsi="Times New Roman" w:cs="Times New Roman"/>
          <w:sz w:val="24"/>
          <w:szCs w:val="24"/>
        </w:rPr>
        <w:t>;</w:t>
      </w:r>
      <w:r w:rsidRPr="00BD05B4">
        <w:rPr>
          <w:rFonts w:ascii="Times New Roman" w:hAnsi="Times New Roman" w:cs="Times New Roman"/>
          <w:sz w:val="24"/>
          <w:szCs w:val="24"/>
        </w:rPr>
        <w:t xml:space="preserve"> sin</w:t>
      </w:r>
      <w:r w:rsidRPr="000506B1">
        <w:rPr>
          <w:rFonts w:ascii="Times New Roman" w:hAnsi="Times New Roman" w:cs="Times New Roman"/>
          <w:sz w:val="24"/>
          <w:szCs w:val="24"/>
        </w:rPr>
        <w:t xml:space="preserve"> embargo, en las laderas se evidencia que la mecanización es una de las variables más importantes </w:t>
      </w:r>
      <w:r w:rsidRPr="000506B1">
        <w:rPr>
          <w:rFonts w:ascii="Times New Roman" w:hAnsi="Times New Roman" w:cs="Times New Roman"/>
          <w:sz w:val="24"/>
          <w:szCs w:val="24"/>
        </w:rPr>
        <w:fldChar w:fldCharType="begin" w:fldLock="1"/>
      </w:r>
      <w:r w:rsidRPr="000506B1">
        <w:rPr>
          <w:rFonts w:ascii="Times New Roman" w:hAnsi="Times New Roman" w:cs="Times New Roman"/>
          <w:sz w:val="24"/>
          <w:szCs w:val="24"/>
        </w:rPr>
        <w:instrText>ADDIN CSL_CITATION {"citationItems":[{"id":"ITEM-1","itemData":{"DOI":"10.1016/j.envsci.2013.03.004","ISSN":"14629011","abstract":"Ecosystem service degradation, exacerbated by climate change, requires flexible and effective communication within governance systems to foster actions that reverse current trends and can cope with changing conditions. Key organizations bridge information to a variety of actors across administrative scales and policy areas in complex governance networks concerned with ecosystem services. In this paper, we use quantitative analysis of information flows, perceived influence and competence within a multi-actors’ governance network to identify key information bridging organizations (BrO) for an example involving soil regulation services in a watershed in Costa Rica. Here, heavy soil erosion (due to intense cultivation on steep slopes, and increasing frequency of extreme precipitation events) affects both farmers (by loss of fertile topsoil) and hydroelectric generation (by rapid siltation of reservoirs downstream). To gauge the information-bridging capacities of organizations we use the network parameter betweenness centrality, and we created two new parameters to measure the extent of cross-scale and cross-policy area exchange of information of the organizations. The regional agricultural extension office is identified, among others, as a crucial BrO in keeping with other studies of agricultural systems. The results also show that network analysis provides an empirical basis for understanding information flows and influence in governance networks, in order to identify key organizations. In this manner, we can diagnose potential bottlenecks, when these organizations lack the resources to achieve their mandates and need support to strengthen their efforts in information provision and influence in governance for ecosystem services.","author":[{"dropping-particle":"","family":"Vignola","given":"Raffaele","non-dropping-particle":"","parse-names":false,"suffix":""},{"dropping-particle":"","family":"McDaniels","given":"Timothy L.","non-dropping-particle":"","parse-names":false,"suffix":""},{"dropping-particle":"","family":"Scholz","given":"Roland W.","non-dropping-particle":"","parse-names":false,"suffix":""}],"container-title":"Environmental Science &amp; Policy","id":"ITEM-1","issued":{"date-parts":[["2013","8"]]},"page":"71-84","title":"Governance structures for ecosystem-based adaptation: Using policy-network analysis to identify key organizations for bridging information across scales and policy areas","type":"article-journal","volume":"31"},"uris":["http://www.mendeley.com/documents/?uuid=0d308b27-0cef-4db2-ae5d-8c790964c060"]}],"mendeley":{"formattedCitation":"(Vignola, McDaniels, &amp; Scholz, 2013)","manualFormatting":"(Vignola, McDaniels, y Scholz, 2013)","plainTextFormattedCitation":"(Vignola, McDaniels, &amp; Scholz, 2013)","previouslyFormattedCitation":"(Vignola, McDaniels, &amp; Scholz, 2013)"},"properties":{"noteIndex":0},"schema":"https://github.com/citation-style-language/schema/raw/master/csl-citation.json"}</w:instrText>
      </w:r>
      <w:r w:rsidRPr="000506B1">
        <w:rPr>
          <w:rFonts w:ascii="Times New Roman" w:hAnsi="Times New Roman" w:cs="Times New Roman"/>
          <w:sz w:val="24"/>
          <w:szCs w:val="24"/>
        </w:rPr>
        <w:fldChar w:fldCharType="separate"/>
      </w:r>
      <w:r w:rsidRPr="000506B1">
        <w:rPr>
          <w:rFonts w:ascii="Times New Roman" w:hAnsi="Times New Roman" w:cs="Times New Roman"/>
          <w:sz w:val="24"/>
          <w:szCs w:val="24"/>
        </w:rPr>
        <w:t>(</w:t>
      </w:r>
      <w:r w:rsidRPr="000506B1">
        <w:rPr>
          <w:rFonts w:ascii="Times New Roman" w:hAnsi="Times New Roman" w:cs="Times New Roman"/>
          <w:color w:val="0070C0"/>
          <w:sz w:val="24"/>
          <w:szCs w:val="24"/>
        </w:rPr>
        <w:t>Vignola, McDaniels, y Scholz, 2013</w:t>
      </w:r>
      <w:r w:rsidRPr="000506B1">
        <w:rPr>
          <w:rFonts w:ascii="Times New Roman" w:hAnsi="Times New Roman" w:cs="Times New Roman"/>
          <w:sz w:val="24"/>
          <w:szCs w:val="24"/>
        </w:rPr>
        <w:t>)</w:t>
      </w:r>
      <w:r w:rsidRPr="000506B1">
        <w:rPr>
          <w:rFonts w:ascii="Times New Roman" w:hAnsi="Times New Roman" w:cs="Times New Roman"/>
          <w:sz w:val="24"/>
          <w:szCs w:val="24"/>
        </w:rPr>
        <w:fldChar w:fldCharType="end"/>
      </w:r>
      <w:r w:rsidRPr="000506B1">
        <w:rPr>
          <w:rFonts w:ascii="Times New Roman" w:hAnsi="Times New Roman" w:cs="Times New Roman"/>
          <w:sz w:val="24"/>
          <w:szCs w:val="24"/>
        </w:rPr>
        <w:t xml:space="preserve">. Se ha demostrado que la erosión por labranza es tan degradante como la erosión hídrica </w:t>
      </w:r>
      <w:r w:rsidRPr="000506B1">
        <w:rPr>
          <w:rFonts w:ascii="Times New Roman" w:hAnsi="Times New Roman" w:cs="Times New Roman"/>
          <w:sz w:val="24"/>
          <w:szCs w:val="24"/>
        </w:rPr>
        <w:fldChar w:fldCharType="begin" w:fldLock="1"/>
      </w:r>
      <w:r w:rsidRPr="000506B1">
        <w:rPr>
          <w:rFonts w:ascii="Times New Roman" w:hAnsi="Times New Roman" w:cs="Times New Roman"/>
          <w:sz w:val="24"/>
          <w:szCs w:val="24"/>
        </w:rPr>
        <w:instrText>ADDIN CSL_CITATION {"citationItems":[{"id":"ITEM-1","itemData":{"author":[{"dropping-particle":"","family":"Hillel","given":"D","non-dropping-particle":"","parse-names":false,"suffix":""}],"id":"ITEM-1","issued":{"date-parts":[["1998"]]},"number-of-pages":"770","publisher-place":"Academic Press; USA","title":"Environmental Soil Physics","type":"book"},"uris":["http://www.mendeley.com/documents/?uuid=c2c87ffa-c1de-439d-9604-3e6f201c0d19"]},{"id":"ITEM-2","itemData":{"ISBN":"978-3-510-65288-4","author":[{"dropping-particle":"","family":"Horne","given":"Rainer","non-dropping-particle":"","parse-names":false,"suffix":""},{"dropping-particle":"","family":"Hartge","given":"Karl-Heinrich","non-dropping-particle":"","parse-names":false,"suffix":""}],"edition":"First","editor":[{"dropping-particle":"","family":"Horton","given":"Robert","non-dropping-particle":"","parse-names":false,"suffix":""},{"dropping-particle":"","family":"Horn","given":"Rainer","non-dropping-particle":"","parse-names":false,"suffix":""},{"dropping-particle":"","family":"Bachmann","given":"Jorg","non-dropping-particle":"","parse-names":false,"suffix":""},{"dropping-particle":"","family":"Peth","given":"Stephan","non-dropping-particle":"","parse-names":false,"suffix":""}],"id":"ITEM-2","issued":{"date-parts":[["2016"]]},"number-of-pages":"391","publisher":"Schweizerbart Science Publishers","publisher-place":"Sttutgart, Germany","title":"Essential Soil Physics","type":"book"},"uris":["http://www.mendeley.com/documents/?uuid=7ea78453-ddb9-4679-9948-6362fb550c58"]}],"mendeley":{"formattedCitation":"(Hillel, 1998; Horne &amp; Hartge, 2016)","manualFormatting":"(Hillel, 1998; Horne y Hartge, 2016)","plainTextFormattedCitation":"(Hillel, 1998; Horne &amp; Hartge, 2016)","previouslyFormattedCitation":"(Hillel, 1998; Horne &amp; Hartge, 2016)"},"properties":{"noteIndex":0},"schema":"https://github.com/citation-style-language/schema/raw/master/csl-citation.json"}</w:instrText>
      </w:r>
      <w:r w:rsidRPr="000506B1">
        <w:rPr>
          <w:rFonts w:ascii="Times New Roman" w:hAnsi="Times New Roman" w:cs="Times New Roman"/>
          <w:sz w:val="24"/>
          <w:szCs w:val="24"/>
        </w:rPr>
        <w:fldChar w:fldCharType="separate"/>
      </w:r>
      <w:r w:rsidRPr="000506B1">
        <w:rPr>
          <w:rFonts w:ascii="Times New Roman" w:hAnsi="Times New Roman" w:cs="Times New Roman"/>
          <w:sz w:val="24"/>
          <w:szCs w:val="24"/>
        </w:rPr>
        <w:t>(</w:t>
      </w:r>
      <w:r w:rsidRPr="000506B1">
        <w:rPr>
          <w:rFonts w:ascii="Times New Roman" w:hAnsi="Times New Roman" w:cs="Times New Roman"/>
          <w:color w:val="0070C0"/>
          <w:sz w:val="24"/>
          <w:szCs w:val="24"/>
        </w:rPr>
        <w:t>Hillel, 1998; Horne y Hartge, 2016</w:t>
      </w:r>
      <w:r w:rsidRPr="000506B1">
        <w:rPr>
          <w:rFonts w:ascii="Times New Roman" w:hAnsi="Times New Roman" w:cs="Times New Roman"/>
          <w:sz w:val="24"/>
          <w:szCs w:val="24"/>
        </w:rPr>
        <w:t>)</w:t>
      </w:r>
      <w:r w:rsidRPr="000506B1">
        <w:rPr>
          <w:rFonts w:ascii="Times New Roman" w:hAnsi="Times New Roman" w:cs="Times New Roman"/>
          <w:sz w:val="24"/>
          <w:szCs w:val="24"/>
        </w:rPr>
        <w:fldChar w:fldCharType="end"/>
      </w:r>
      <w:r w:rsidRPr="000506B1">
        <w:rPr>
          <w:rFonts w:ascii="Times New Roman" w:hAnsi="Times New Roman" w:cs="Times New Roman"/>
          <w:sz w:val="24"/>
          <w:szCs w:val="24"/>
        </w:rPr>
        <w:t xml:space="preserve">. </w:t>
      </w:r>
    </w:p>
    <w:p w14:paraId="2FB3D0BF" w14:textId="77777777" w:rsidR="00AF0FF7" w:rsidRPr="000506B1" w:rsidRDefault="00AF0FF7" w:rsidP="00BD05B4">
      <w:pPr>
        <w:spacing w:after="0" w:line="240" w:lineRule="auto"/>
        <w:jc w:val="both"/>
        <w:rPr>
          <w:rFonts w:ascii="Times New Roman" w:eastAsia="Times New Roman" w:hAnsi="Times New Roman" w:cs="Times New Roman"/>
          <w:sz w:val="24"/>
          <w:szCs w:val="24"/>
        </w:rPr>
      </w:pPr>
    </w:p>
    <w:p w14:paraId="205BF320" w14:textId="044C86C1"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eastAsia="Times New Roman" w:hAnsi="Times New Roman" w:cs="Times New Roman"/>
          <w:sz w:val="24"/>
          <w:szCs w:val="24"/>
        </w:rPr>
        <w:t>E</w:t>
      </w:r>
      <w:r w:rsidRPr="000506B1">
        <w:rPr>
          <w:rFonts w:ascii="Times New Roman" w:hAnsi="Times New Roman" w:cs="Times New Roman"/>
          <w:sz w:val="24"/>
          <w:szCs w:val="24"/>
        </w:rPr>
        <w:t xml:space="preserve">n la zona norte de </w:t>
      </w:r>
      <w:r w:rsidRPr="00BD05B4">
        <w:rPr>
          <w:rFonts w:ascii="Times New Roman" w:hAnsi="Times New Roman" w:cs="Times New Roman"/>
          <w:sz w:val="24"/>
          <w:szCs w:val="24"/>
        </w:rPr>
        <w:t>Cartago, Costa Rica, el 77 % de los productores realizan la preparación del terreno intensivamente dos veces por año, usando formas de labranza convencionales con arados de discos, cincel, rotadores y azadas mecánicas</w:t>
      </w:r>
      <w:r w:rsidRPr="000506B1">
        <w:rPr>
          <w:rFonts w:ascii="Times New Roman" w:hAnsi="Times New Roman" w:cs="Times New Roman"/>
          <w:sz w:val="24"/>
          <w:szCs w:val="24"/>
        </w:rPr>
        <w:t xml:space="preserve"> </w:t>
      </w:r>
      <w:r w:rsidRPr="000506B1">
        <w:rPr>
          <w:rFonts w:ascii="Times New Roman" w:hAnsi="Times New Roman" w:cs="Times New Roman"/>
          <w:sz w:val="24"/>
          <w:szCs w:val="24"/>
        </w:rPr>
        <w:fldChar w:fldCharType="begin" w:fldLock="1"/>
      </w:r>
      <w:r w:rsidRPr="000506B1">
        <w:rPr>
          <w:rFonts w:ascii="Times New Roman" w:hAnsi="Times New Roman" w:cs="Times New Roman"/>
          <w:sz w:val="24"/>
          <w:szCs w:val="24"/>
        </w:rPr>
        <w:instrText>ADDIN CSL_CITATION {"citationItems":[{"id":"ITEM-1","itemData":{"DOI":"10.18845/tm.v31i1.3506","ISSN":"2215-3241","abstract":"Para el año 2050, se prevé que la población será un tercio mayor a la actual. Esto se convierte en un reto para la agricultura por aumentar su producción generando el menor impacto posible al ambiente. La labranza del suelo ha permitido aumentar áreas de siembra en detrimento de su capa arable, contribuyendo a degradar en forma progresiva la superficie del suelo y facilitando la erosión. La erosión por labranza se ve influida directamente por la compactación provocada por el paso de la maquinaria. Sistemas de tráfico agrícola controlado, agricultura de precisión y rodajes alternativos han sido utilizados para minimizar los efectos de los pases de los equipos sobre el campo. En Costa Rica, la adopción de nuevas tecnologías, la selección adecuada de equipos, el respeto a la legislación vigente e investigación sobre el impacto de la labranza en la degradación del suelo, constituyen un reto para las autoridades, los productores y la academia.","author":[{"dropping-particle":"","family":"Gómez-Calderón","given":"N","non-dropping-particle":"","parse-names":false,"suffix":""},{"dropping-particle":"","family":"Villagra-Mendoza","given":"K","non-dropping-particle":"","parse-names":false,"suffix":""},{"dropping-particle":"","family":"Solórzano-Quintana","given":"M","non-dropping-particle":"","parse-names":false,"suffix":""}],"container-title":"Revista Tecnología en Marcha","id":"ITEM-1","issue":"1","issued":{"date-parts":[["2018","3","22"]]},"page":"170","publisher":"Tecnológico de Costa Rica","title":"La labranza mecanizada y su impacto en la conservación del suelo (revisión literaria)","type":"article-journal","volume":"31"},"uris":["http://www.mendeley.com/documents/?uuid=480779c0-e228-4efc-8c29-2f84114422f9"]}],"mendeley":{"formattedCitation":"(Gómez-Calderón et al., 2018)","plainTextFormattedCitation":"(Gómez-Calderón et al., 2018)","previouslyFormattedCitation":"(Gómez-Calderón et al., 2018)"},"properties":{"noteIndex":0},"schema":"https://github.com/citation-style-language/schema/raw/master/csl-citation.json"}</w:instrText>
      </w:r>
      <w:r w:rsidRPr="000506B1">
        <w:rPr>
          <w:rFonts w:ascii="Times New Roman" w:hAnsi="Times New Roman" w:cs="Times New Roman"/>
          <w:sz w:val="24"/>
          <w:szCs w:val="24"/>
        </w:rPr>
        <w:fldChar w:fldCharType="separate"/>
      </w:r>
      <w:r w:rsidRPr="000506B1">
        <w:rPr>
          <w:rFonts w:ascii="Times New Roman" w:hAnsi="Times New Roman" w:cs="Times New Roman"/>
          <w:sz w:val="24"/>
          <w:szCs w:val="24"/>
        </w:rPr>
        <w:t>(</w:t>
      </w:r>
      <w:r w:rsidRPr="000506B1">
        <w:rPr>
          <w:rFonts w:ascii="Times New Roman" w:hAnsi="Times New Roman" w:cs="Times New Roman"/>
          <w:color w:val="0070C0"/>
          <w:sz w:val="24"/>
          <w:szCs w:val="24"/>
        </w:rPr>
        <w:t xml:space="preserve">Gómez-Calderón </w:t>
      </w:r>
      <w:r w:rsidRPr="000506B1">
        <w:rPr>
          <w:rFonts w:ascii="Times New Roman" w:hAnsi="Times New Roman" w:cs="Times New Roman"/>
          <w:i/>
          <w:color w:val="0070C0"/>
          <w:sz w:val="24"/>
          <w:szCs w:val="24"/>
        </w:rPr>
        <w:t>et al</w:t>
      </w:r>
      <w:r w:rsidRPr="000506B1">
        <w:rPr>
          <w:rFonts w:ascii="Times New Roman" w:hAnsi="Times New Roman" w:cs="Times New Roman"/>
          <w:color w:val="0070C0"/>
          <w:sz w:val="24"/>
          <w:szCs w:val="24"/>
        </w:rPr>
        <w:t>., 2018</w:t>
      </w:r>
      <w:r w:rsidRPr="000506B1">
        <w:rPr>
          <w:rFonts w:ascii="Times New Roman" w:hAnsi="Times New Roman" w:cs="Times New Roman"/>
          <w:sz w:val="24"/>
          <w:szCs w:val="24"/>
        </w:rPr>
        <w:t>)</w:t>
      </w:r>
      <w:r w:rsidRPr="000506B1">
        <w:rPr>
          <w:rFonts w:ascii="Times New Roman" w:hAnsi="Times New Roman" w:cs="Times New Roman"/>
          <w:sz w:val="24"/>
          <w:szCs w:val="24"/>
        </w:rPr>
        <w:fldChar w:fldCharType="end"/>
      </w:r>
      <w:r w:rsidRPr="000506B1">
        <w:rPr>
          <w:rFonts w:ascii="Times New Roman" w:hAnsi="Times New Roman" w:cs="Times New Roman"/>
          <w:sz w:val="24"/>
          <w:szCs w:val="24"/>
        </w:rPr>
        <w:t xml:space="preserve">. Se ha cuantificado que las combinaciones </w:t>
      </w:r>
      <w:r w:rsidRPr="00BD05B4">
        <w:rPr>
          <w:rFonts w:ascii="Times New Roman" w:hAnsi="Times New Roman" w:cs="Times New Roman"/>
          <w:sz w:val="24"/>
          <w:szCs w:val="24"/>
        </w:rPr>
        <w:t>de arado</w:t>
      </w:r>
      <w:r w:rsidR="00BD05B4" w:rsidRPr="00BD05B4">
        <w:rPr>
          <w:rFonts w:ascii="Times New Roman" w:hAnsi="Times New Roman" w:cs="Times New Roman"/>
          <w:sz w:val="24"/>
          <w:szCs w:val="24"/>
        </w:rPr>
        <w:t>s</w:t>
      </w:r>
      <w:r w:rsidRPr="00BD05B4">
        <w:rPr>
          <w:rFonts w:ascii="Times New Roman" w:hAnsi="Times New Roman" w:cs="Times New Roman"/>
          <w:sz w:val="24"/>
          <w:szCs w:val="24"/>
        </w:rPr>
        <w:t xml:space="preserve"> de cincel con rotador y azada mecánica (palín), superan las 60 ton/ha/año de suelo perdido, en pendientes del 15 % en suelos</w:t>
      </w:r>
      <w:r w:rsidRPr="000506B1">
        <w:rPr>
          <w:rFonts w:ascii="Times New Roman" w:hAnsi="Times New Roman" w:cs="Times New Roman"/>
          <w:sz w:val="24"/>
          <w:szCs w:val="24"/>
        </w:rPr>
        <w:t xml:space="preserve"> franco arenosos de la zona, excediendo las tasas permitidas de erosión establecidas entre 10-12 ton/ha/año </w:t>
      </w:r>
      <w:r w:rsidRPr="000506B1">
        <w:rPr>
          <w:rFonts w:ascii="Times New Roman" w:hAnsi="Times New Roman" w:cs="Times New Roman"/>
          <w:sz w:val="24"/>
          <w:szCs w:val="24"/>
        </w:rPr>
        <w:fldChar w:fldCharType="begin" w:fldLock="1"/>
      </w:r>
      <w:r w:rsidRPr="000506B1">
        <w:rPr>
          <w:rFonts w:ascii="Times New Roman" w:hAnsi="Times New Roman" w:cs="Times New Roman"/>
          <w:sz w:val="24"/>
          <w:szCs w:val="24"/>
        </w:rPr>
        <w:instrText>ADDIN CSL_CITATION {"citationItems":[{"id":"ITEM-1","itemData":{"author":[{"dropping-particle":"","family":"Gómez-Calderón","given":"N","non-dropping-particle":"","parse-names":false,"suffix":""},{"dropping-particle":"","family":"Solórzano-Quintana","given":"M","non-dropping-particle":"","parse-names":false,"suffix":""},{"dropping-particle":"","family":"Villagra-Mendoza","given":"K","non-dropping-particle":"","parse-names":false,"suffix":""}],"container-title":"RepositorioTEC","id":"ITEM-1","issued":{"date-parts":[["2017"]]},"title":"Cuantificación de la Erosión Hídrica en Función de Diferentes Técnicas de Mecanización para Minimizar la Contaminación del Agua por Sedimentos en la Parte Alta de la Cuenca del Río Reventazón","type":"report"},"uris":["http://www.mendeley.com/documents/?uuid=7d8523e1-7fea-3580-ad03-c7f287305e25"]}],"mendeley":{"formattedCitation":"(Gómez-Calderón et al., 2017)","manualFormatting":"(Gómez-Calderón, Solórzano-Quintana, y Villagra-Mendoza, 2017)","plainTextFormattedCitation":"(Gómez-Calderón et al., 2017)","previouslyFormattedCitation":"(Gómez-Calderón et al., 2017)"},"properties":{"noteIndex":0},"schema":"https://github.com/citation-style-language/schema/raw/master/csl-citation.json"}</w:instrText>
      </w:r>
      <w:r w:rsidRPr="000506B1">
        <w:rPr>
          <w:rFonts w:ascii="Times New Roman" w:hAnsi="Times New Roman" w:cs="Times New Roman"/>
          <w:sz w:val="24"/>
          <w:szCs w:val="24"/>
        </w:rPr>
        <w:fldChar w:fldCharType="separate"/>
      </w:r>
      <w:r w:rsidRPr="000506B1">
        <w:rPr>
          <w:rFonts w:ascii="Times New Roman" w:hAnsi="Times New Roman" w:cs="Times New Roman"/>
          <w:sz w:val="24"/>
          <w:szCs w:val="24"/>
        </w:rPr>
        <w:t>(</w:t>
      </w:r>
      <w:r w:rsidRPr="000506B1">
        <w:rPr>
          <w:rFonts w:ascii="Times New Roman" w:hAnsi="Times New Roman" w:cs="Times New Roman"/>
          <w:color w:val="0070C0"/>
          <w:sz w:val="24"/>
          <w:szCs w:val="24"/>
        </w:rPr>
        <w:t>Gómez-Calderón</w:t>
      </w:r>
      <w:r w:rsidR="005474D8" w:rsidRPr="000506B1">
        <w:rPr>
          <w:rFonts w:ascii="Times New Roman" w:hAnsi="Times New Roman" w:cs="Times New Roman"/>
          <w:color w:val="0070C0"/>
          <w:sz w:val="24"/>
          <w:szCs w:val="24"/>
        </w:rPr>
        <w:t xml:space="preserve"> </w:t>
      </w:r>
      <w:r w:rsidR="005474D8" w:rsidRPr="000506B1">
        <w:rPr>
          <w:rFonts w:ascii="Times New Roman" w:hAnsi="Times New Roman" w:cs="Times New Roman"/>
          <w:i/>
          <w:iCs/>
          <w:color w:val="0070C0"/>
          <w:sz w:val="24"/>
          <w:szCs w:val="24"/>
        </w:rPr>
        <w:t>et al.</w:t>
      </w:r>
      <w:r w:rsidRPr="000506B1">
        <w:rPr>
          <w:rFonts w:ascii="Times New Roman" w:hAnsi="Times New Roman" w:cs="Times New Roman"/>
          <w:color w:val="0070C0"/>
          <w:sz w:val="24"/>
          <w:szCs w:val="24"/>
        </w:rPr>
        <w:t>, 2017</w:t>
      </w:r>
      <w:r w:rsidRPr="000506B1">
        <w:rPr>
          <w:rFonts w:ascii="Times New Roman" w:hAnsi="Times New Roman" w:cs="Times New Roman"/>
          <w:sz w:val="24"/>
          <w:szCs w:val="24"/>
        </w:rPr>
        <w:t>)</w:t>
      </w:r>
      <w:r w:rsidRPr="000506B1">
        <w:rPr>
          <w:rFonts w:ascii="Times New Roman" w:hAnsi="Times New Roman" w:cs="Times New Roman"/>
          <w:sz w:val="24"/>
          <w:szCs w:val="24"/>
        </w:rPr>
        <w:fldChar w:fldCharType="end"/>
      </w:r>
      <w:r w:rsidRPr="000506B1">
        <w:rPr>
          <w:rFonts w:ascii="Times New Roman" w:hAnsi="Times New Roman" w:cs="Times New Roman"/>
          <w:sz w:val="24"/>
          <w:szCs w:val="24"/>
        </w:rPr>
        <w:t>. Se estima que e</w:t>
      </w:r>
      <w:r w:rsidRPr="000506B1">
        <w:rPr>
          <w:rFonts w:ascii="Times New Roman" w:hAnsi="Times New Roman" w:cs="Times New Roman"/>
          <w:bCs/>
          <w:sz w:val="24"/>
          <w:szCs w:val="24"/>
        </w:rPr>
        <w:t xml:space="preserve">n </w:t>
      </w:r>
      <w:r w:rsidRPr="00BD05B4">
        <w:rPr>
          <w:rFonts w:ascii="Times New Roman" w:hAnsi="Times New Roman" w:cs="Times New Roman"/>
          <w:bCs/>
          <w:sz w:val="24"/>
          <w:szCs w:val="24"/>
        </w:rPr>
        <w:t>Costa Rica, l</w:t>
      </w:r>
      <w:r w:rsidRPr="00BD05B4">
        <w:rPr>
          <w:rFonts w:ascii="Times New Roman" w:hAnsi="Times New Roman" w:cs="Times New Roman"/>
          <w:sz w:val="24"/>
          <w:szCs w:val="24"/>
        </w:rPr>
        <w:t>os sistemas de labranza son responsables del 28 % de la degradación de suelos de uso agrícola, por causa de tratamientos de labranza</w:t>
      </w:r>
      <w:r w:rsidRPr="000506B1">
        <w:rPr>
          <w:rFonts w:ascii="Times New Roman" w:hAnsi="Times New Roman" w:cs="Times New Roman"/>
          <w:sz w:val="24"/>
          <w:szCs w:val="24"/>
        </w:rPr>
        <w:t xml:space="preserve"> convencionales que pulverizan la capa arable </w:t>
      </w:r>
      <w:r w:rsidRPr="000506B1">
        <w:rPr>
          <w:rFonts w:ascii="Times New Roman" w:hAnsi="Times New Roman" w:cs="Times New Roman"/>
          <w:sz w:val="24"/>
          <w:szCs w:val="24"/>
        </w:rPr>
        <w:fldChar w:fldCharType="begin" w:fldLock="1"/>
      </w:r>
      <w:r w:rsidRPr="000506B1">
        <w:rPr>
          <w:rFonts w:ascii="Times New Roman" w:hAnsi="Times New Roman" w:cs="Times New Roman"/>
          <w:sz w:val="24"/>
          <w:szCs w:val="24"/>
        </w:rPr>
        <w:instrText>ADDIN CSL_CITATION {"citationItems":[{"id":"ITEM-1","itemData":{"URL":"http://comcure.go.cr/la-cuenca/generalidades","accessed":{"date-parts":[["2016","8","8"]]},"author":[{"dropping-particle":"","family":"COMCURE","given":"","non-dropping-particle":"","parse-names":false,"suffix":""}],"id":"ITEM-1","issued":{"date-parts":[["2016"]]},"title":"Generalidades de la Cuenca del Río Reventazón - Parismina","type":"webpage"},"uris":["http://www.mendeley.com/documents/?uuid=59ef1cad-7b9a-44b5-aedb-966a41402291"]}],"mendeley":{"formattedCitation":"(COMCURE, 2016)","manualFormatting":"(Comisión para el Manejo de la Cuenca del Río Reventazón [COMCURE], 2016)","plainTextFormattedCitation":"(COMCURE, 2016)","previouslyFormattedCitation":"(COMCURE, 2016)"},"properties":{"noteIndex":0},"schema":"https://github.com/citation-style-language/schema/raw/master/csl-citation.json"}</w:instrText>
      </w:r>
      <w:r w:rsidRPr="000506B1">
        <w:rPr>
          <w:rFonts w:ascii="Times New Roman" w:hAnsi="Times New Roman" w:cs="Times New Roman"/>
          <w:sz w:val="24"/>
          <w:szCs w:val="24"/>
        </w:rPr>
        <w:fldChar w:fldCharType="separate"/>
      </w:r>
      <w:r w:rsidRPr="000506B1">
        <w:rPr>
          <w:rFonts w:ascii="Times New Roman" w:hAnsi="Times New Roman" w:cs="Times New Roman"/>
          <w:color w:val="0070C0"/>
          <w:sz w:val="24"/>
          <w:szCs w:val="24"/>
        </w:rPr>
        <w:t>(COMCURE, 2016</w:t>
      </w:r>
      <w:r w:rsidRPr="000506B1">
        <w:rPr>
          <w:rFonts w:ascii="Times New Roman" w:hAnsi="Times New Roman" w:cs="Times New Roman"/>
          <w:sz w:val="24"/>
          <w:szCs w:val="24"/>
        </w:rPr>
        <w:t>)</w:t>
      </w:r>
      <w:r w:rsidRPr="000506B1">
        <w:rPr>
          <w:rFonts w:ascii="Times New Roman" w:hAnsi="Times New Roman" w:cs="Times New Roman"/>
          <w:sz w:val="24"/>
          <w:szCs w:val="24"/>
        </w:rPr>
        <w:fldChar w:fldCharType="end"/>
      </w:r>
      <w:r w:rsidRPr="000506B1">
        <w:rPr>
          <w:rFonts w:ascii="Times New Roman" w:hAnsi="Times New Roman" w:cs="Times New Roman"/>
          <w:sz w:val="24"/>
          <w:szCs w:val="24"/>
        </w:rPr>
        <w:t xml:space="preserve">. Sin embargo; las investigaciones disponibles sobre erosión </w:t>
      </w:r>
      <w:r w:rsidRPr="00BD05B4">
        <w:rPr>
          <w:rFonts w:ascii="Times New Roman" w:hAnsi="Times New Roman" w:cs="Times New Roman"/>
          <w:sz w:val="24"/>
          <w:szCs w:val="24"/>
        </w:rPr>
        <w:t>por labranza en la zona norte de Cartago, coinciden en que existe un vacío en la determinación del tipo de labranza idóneo para esta zona de producción agrícola</w:t>
      </w:r>
      <w:r w:rsidRPr="000506B1">
        <w:rPr>
          <w:rFonts w:ascii="Times New Roman" w:hAnsi="Times New Roman" w:cs="Times New Roman"/>
          <w:sz w:val="24"/>
          <w:szCs w:val="24"/>
        </w:rPr>
        <w:t xml:space="preserve"> </w:t>
      </w:r>
      <w:r w:rsidRPr="000506B1">
        <w:rPr>
          <w:rFonts w:ascii="Times New Roman" w:hAnsi="Times New Roman" w:cs="Times New Roman"/>
          <w:sz w:val="24"/>
          <w:szCs w:val="24"/>
        </w:rPr>
        <w:fldChar w:fldCharType="begin" w:fldLock="1"/>
      </w:r>
      <w:r w:rsidRPr="000506B1">
        <w:rPr>
          <w:rFonts w:ascii="Times New Roman" w:hAnsi="Times New Roman" w:cs="Times New Roman"/>
          <w:sz w:val="24"/>
          <w:szCs w:val="24"/>
        </w:rPr>
        <w:instrText>ADDIN CSL_CITATION {"citationItems":[{"id":"ITEM-1","itemData":{"author":[{"dropping-particle":"","family":"Gomez-Calderón","given":"N","non-dropping-particle":"","parse-names":false,"suffix":""},{"dropping-particle":"","family":"Solorzano-Quintana","given":"M","non-dropping-particle":"","parse-names":false,"suffix":""},{"dropping-particle":"","family":"Villagra-Mendoza","given":"K","non-dropping-particle":"","parse-names":false,"suffix":""}],"id":"ITEM-1","issued":{"date-parts":[["2016"]]},"publisher-place":"Cartago, Costa Rica","title":"Cuantificación de la Erosión Hídrica en Función de Diferentes Técnicas de Mecanización para Minimizar la Contaminación del Agua por Sedimentos en la Parte Alta de la Cuenca del Río Reventazón. Informe final","type":"report"},"uris":["http://www.mendeley.com/documents/?uuid=bc5fae77-0e26-4b34-b8bf-11dd90e282eb"]},{"id":"ITEM-2","itemData":{"DOI":"10.18845/tm.v31i1.3506","ISSN":"2215-3241","abstract":"Para el año 2050, se prevé que la población será un tercio mayor a la actual. Esto se convierte en un reto para la agricultura por aumentar su producción generando el menor impacto posible al ambiente. La labranza del suelo ha permitido aumentar áreas de siembra en detrimento de su capa arable, contribuyendo a degradar en forma progresiva la superficie del suelo y facilitando la erosión. La erosión por labranza se ve influida directamente por la compactación provocada por el paso de la maquinaria. Sistemas de tráfico agrícola controlado, agricultura de precisión y rodajes alternativos han sido utilizados para minimizar los efectos de los pases de los equipos sobre el campo. En Costa Rica, la adopción de nuevas tecnologías, la selección adecuada de equipos, el respeto a la legislación vigente e investigación sobre el impacto de la labranza en la degradación del suelo, constituyen un reto para las autoridades, los productores y la academia.","author":[{"dropping-particle":"","family":"Gómez-Calderón","given":"N","non-dropping-particle":"","parse-names":false,"suffix":""},{"dropping-particle":"","family":"Villagra-Mendoza","given":"K","non-dropping-particle":"","parse-names":false,"suffix":""},{"dropping-particle":"","family":"Solórzano-Quintana","given":"M","non-dropping-particle":"","parse-names":false,"suffix":""}],"container-title":"Revista Tecnología en Marcha","id":"ITEM-2","issue":"1","issued":{"date-parts":[["2018","3","22"]]},"page":"170","publisher":"Tecnológico de Costa Rica","title":"La labranza mecanizada y su impacto en la conservación del suelo (revisión literaria)","type":"article-journal","volume":"31"},"uris":["http://www.mendeley.com/documents/?uuid=480779c0-e228-4efc-8c29-2f84114422f9"]},{"id":"ITEM-3","itemData":{"author":[{"dropping-particle":"","family":"Gómez-Calderón","given":"N","non-dropping-particle":"","parse-names":false,"suffix":""},{"dropping-particle":"","family":"Villagra-Mendoza","given":"K","non-dropping-particle":"","parse-names":false,"suffix":""},{"dropping-particle":"","family":"Rímolo-Donadio","given":"R","non-dropping-particle":"","parse-names":false,"suffix":""}],"id":"ITEM-3","issued":{"date-parts":[["2015"]]},"publisher":"VIE","title":"Estudio de Factibilidad de Desarrollo de un Sistema de Monitoreo Aéreo de Baja Altura para la Agricultura en el Control de la Erosión","type":"article"},"uris":["http://www.mendeley.com/documents/?uuid=122e4d5f-3e96-4dfb-8eeb-e1137cbb7145"]},{"id":"ITEM-4","itemData":{"author":[{"dropping-particle":"","family":"Mehuys","given":"Guy R","non-dropping-particle":"","parse-names":false,"suffix":""},{"dropping-particle":"","family":"Tiessen","given":"Kevin H D","non-dropping-particle":"","parse-names":false,"suffix":""},{"dropping-particle":"","family":"Villatoro","given":"Mario","non-dropping-particle":"","parse-names":false,"suffix":""},{"dropping-particle":"","family":"Sancho","given":"Freddy","non-dropping-particle":"","parse-names":false,"suffix":""},{"dropping-particle":"","family":"Lobb","given":"David A","non-dropping-particle":"","parse-names":false,"suffix":""}],"container-title":"Agronomía Costarricense","id":"ITEM-4","issue":"2","issued":{"date-parts":[["2009"]]},"page":"205-215","title":"Erosión por labranza con arado de disco en suelos volcánicos de ladera en Costa Rica","type":"article-journal","volume":"33"},"uris":["http://www.mendeley.com/documents/?uuid=b1b3ca16-2947-4702-8e1b-21369825efd7"]},{"id":"ITEM-5","itemData":{"author":[{"dropping-particle":"","family":"Villalobos-Araya","given":"M","non-dropping-particle":"","parse-names":false,"suffix":""},{"dropping-particle":"","family":"Guzmán-Arias","given":"I","non-dropping-particle":"","parse-names":false,"suffix":""},{"dropping-particle":"","family":"Zúñiga-Pereira","given":"C","non-dropping-particle":"","parse-names":false,"suffix":""}],"container-title":"Tecnología en Marcha","id":"ITEM-5","issued":{"date-parts":[["2009"]]},"page":"40-50","title":"Evaluación de tres tipos de labranza en el cultivo de la papa ( Solannum tuberosum )","type":"article-journal","volume":"22"},"uris":["http://www.mendeley.com/documents/?uuid=ee9f3e3c-4b76-4c3e-a4c5-0a1de3261153"]}],"mendeley":{"formattedCitation":"(Gomez-Calderón, Solorzano-Quintana, &amp; Villagra-Mendoza, 2016; Gómez-Calderón, Villagra-Mendoza, &amp; Rímolo-Donadio, 2015; Gómez-Calderón et al., 2018; Mehuys, Tiessen, Villatoro, Sancho, &amp; Lobb, 2009; Villalobos-Araya, Guzmán-Arias, &amp; Zúñiga-Pereira, 2009)","manualFormatting":"(Gomez-Calderón et al., 2016; Gómez-Calderón, Villagra-Mendoza, y Rímolo-Donadio, 2015; Gómez-Calderón, Villagra-Mendoza, y Solórzano-Quintana, 2018; Mehuys et al., 2009; Villalobos-Araya, Guzmán-Arias, y Zúñiga-Pereira, 2009)","plainTextFormattedCitation":"(Gomez-Calderón, Solorzano-Quintana, &amp; Villagra-Mendoza, 2016; Gómez-Calderón, Villagra-Mendoza, &amp; Rímolo-Donadio, 2015; Gómez-Calderón et al., 2018; Mehuys, Tiessen, Villatoro, Sancho, &amp; Lobb, 2009; Villalobos-Araya, Guzmán-Arias, &amp; Zúñiga-Pereira, 2009)","previouslyFormattedCitation":"(Gomez-Calderón, Solorzano-Quintana, &amp; Villagra-Mendoza, 2016; Gómez-Calderón, Villagra-Mendoza, &amp; Rímolo-Donadio, 2015; Gómez-Calderón et al., 2018; Mehuys, Tiessen, Villatoro, Sancho, &amp; Lobb, 2009; Villalobos-Araya, Guzmán-Arias, &amp; Zúñiga-Pereira, 2009)"},"properties":{"noteIndex":0},"schema":"https://github.com/citation-style-language/schema/raw/master/csl-citation.json"}</w:instrText>
      </w:r>
      <w:r w:rsidRPr="000506B1">
        <w:rPr>
          <w:rFonts w:ascii="Times New Roman" w:hAnsi="Times New Roman" w:cs="Times New Roman"/>
          <w:sz w:val="24"/>
          <w:szCs w:val="24"/>
        </w:rPr>
        <w:fldChar w:fldCharType="separate"/>
      </w:r>
      <w:r w:rsidRPr="000506B1">
        <w:rPr>
          <w:rFonts w:ascii="Times New Roman" w:hAnsi="Times New Roman" w:cs="Times New Roman"/>
          <w:sz w:val="24"/>
          <w:szCs w:val="24"/>
        </w:rPr>
        <w:t>(</w:t>
      </w:r>
      <w:r w:rsidRPr="000506B1">
        <w:rPr>
          <w:rFonts w:ascii="Times New Roman" w:hAnsi="Times New Roman" w:cs="Times New Roman"/>
          <w:color w:val="0070C0"/>
          <w:sz w:val="24"/>
          <w:szCs w:val="24"/>
        </w:rPr>
        <w:t xml:space="preserve">Gomez-Calderón </w:t>
      </w:r>
      <w:r w:rsidRPr="000506B1">
        <w:rPr>
          <w:rFonts w:ascii="Times New Roman" w:hAnsi="Times New Roman" w:cs="Times New Roman"/>
          <w:i/>
          <w:color w:val="0070C0"/>
          <w:sz w:val="24"/>
          <w:szCs w:val="24"/>
        </w:rPr>
        <w:t>et al</w:t>
      </w:r>
      <w:r w:rsidRPr="000506B1">
        <w:rPr>
          <w:rFonts w:ascii="Times New Roman" w:hAnsi="Times New Roman" w:cs="Times New Roman"/>
          <w:color w:val="0070C0"/>
          <w:sz w:val="24"/>
          <w:szCs w:val="24"/>
        </w:rPr>
        <w:t>., 2016; Gómez-Calderón, Villagra-Mendoza, y Rímolo-Donadio, 2015; Gómez-Calderón</w:t>
      </w:r>
      <w:r w:rsidR="005474D8" w:rsidRPr="000506B1">
        <w:rPr>
          <w:rFonts w:ascii="Times New Roman" w:hAnsi="Times New Roman" w:cs="Times New Roman"/>
          <w:color w:val="0070C0"/>
          <w:sz w:val="24"/>
          <w:szCs w:val="24"/>
        </w:rPr>
        <w:t xml:space="preserve"> </w:t>
      </w:r>
      <w:r w:rsidR="005474D8" w:rsidRPr="000506B1">
        <w:rPr>
          <w:rFonts w:ascii="Times New Roman" w:hAnsi="Times New Roman" w:cs="Times New Roman"/>
          <w:i/>
          <w:iCs/>
          <w:color w:val="0070C0"/>
          <w:sz w:val="24"/>
          <w:szCs w:val="24"/>
        </w:rPr>
        <w:t>et al.</w:t>
      </w:r>
      <w:r w:rsidRPr="000506B1">
        <w:rPr>
          <w:rFonts w:ascii="Times New Roman" w:hAnsi="Times New Roman" w:cs="Times New Roman"/>
          <w:color w:val="0070C0"/>
          <w:sz w:val="24"/>
          <w:szCs w:val="24"/>
        </w:rPr>
        <w:t xml:space="preserve">, 2018; Mehuys </w:t>
      </w:r>
      <w:r w:rsidRPr="000506B1">
        <w:rPr>
          <w:rFonts w:ascii="Times New Roman" w:hAnsi="Times New Roman" w:cs="Times New Roman"/>
          <w:i/>
          <w:iCs/>
          <w:color w:val="0070C0"/>
          <w:sz w:val="24"/>
          <w:szCs w:val="24"/>
        </w:rPr>
        <w:t>et al</w:t>
      </w:r>
      <w:r w:rsidRPr="000506B1">
        <w:rPr>
          <w:rFonts w:ascii="Times New Roman" w:hAnsi="Times New Roman" w:cs="Times New Roman"/>
          <w:color w:val="0070C0"/>
          <w:sz w:val="24"/>
          <w:szCs w:val="24"/>
        </w:rPr>
        <w:t>., 2009; Villalobos-Araya, Guzmán-Arias, y Zúñiga-Pereira, 2009</w:t>
      </w:r>
      <w:r w:rsidRPr="000506B1">
        <w:rPr>
          <w:rFonts w:ascii="Times New Roman" w:hAnsi="Times New Roman" w:cs="Times New Roman"/>
          <w:sz w:val="24"/>
          <w:szCs w:val="24"/>
        </w:rPr>
        <w:t>)</w:t>
      </w:r>
      <w:r w:rsidRPr="000506B1">
        <w:rPr>
          <w:rFonts w:ascii="Times New Roman" w:hAnsi="Times New Roman" w:cs="Times New Roman"/>
          <w:sz w:val="24"/>
          <w:szCs w:val="24"/>
        </w:rPr>
        <w:fldChar w:fldCharType="end"/>
      </w:r>
      <w:r w:rsidRPr="000506B1">
        <w:rPr>
          <w:rFonts w:ascii="Times New Roman" w:hAnsi="Times New Roman" w:cs="Times New Roman"/>
          <w:sz w:val="24"/>
          <w:szCs w:val="24"/>
        </w:rPr>
        <w:t>.</w:t>
      </w:r>
    </w:p>
    <w:p w14:paraId="028ACDE6" w14:textId="77777777" w:rsidR="00AF0FF7" w:rsidRPr="000506B1" w:rsidRDefault="00AF0FF7" w:rsidP="00BD05B4">
      <w:pPr>
        <w:spacing w:after="0" w:line="240" w:lineRule="auto"/>
        <w:jc w:val="both"/>
        <w:rPr>
          <w:rFonts w:ascii="Times New Roman" w:hAnsi="Times New Roman" w:cs="Times New Roman"/>
          <w:sz w:val="24"/>
          <w:szCs w:val="24"/>
        </w:rPr>
      </w:pPr>
    </w:p>
    <w:p w14:paraId="5FA829F2" w14:textId="5ECC53F5" w:rsidR="00C37A9E"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 xml:space="preserve">Por lo anterior, es imperante conocer los efectos de </w:t>
      </w:r>
      <w:r w:rsidRPr="00BD05B4">
        <w:rPr>
          <w:rFonts w:ascii="Times New Roman" w:hAnsi="Times New Roman" w:cs="Times New Roman"/>
          <w:sz w:val="24"/>
          <w:szCs w:val="24"/>
        </w:rPr>
        <w:t>la labranza y recomendar cambios que deberían implementarse en los sistemas utilizados de preparación de suelos</w:t>
      </w:r>
      <w:r w:rsidRPr="000506B1">
        <w:rPr>
          <w:rFonts w:ascii="Times New Roman" w:hAnsi="Times New Roman" w:cs="Times New Roman"/>
          <w:sz w:val="24"/>
          <w:szCs w:val="24"/>
        </w:rPr>
        <w:t xml:space="preserve">, en función de las tasas de erosión y la modificación de las propiedades requeridas </w:t>
      </w:r>
      <w:r w:rsidRPr="000506B1">
        <w:rPr>
          <w:rFonts w:ascii="Times New Roman" w:hAnsi="Times New Roman" w:cs="Times New Roman"/>
          <w:sz w:val="24"/>
          <w:szCs w:val="24"/>
        </w:rPr>
        <w:fldChar w:fldCharType="begin" w:fldLock="1"/>
      </w:r>
      <w:r w:rsidRPr="000506B1">
        <w:rPr>
          <w:rFonts w:ascii="Times New Roman" w:hAnsi="Times New Roman" w:cs="Times New Roman"/>
          <w:sz w:val="24"/>
          <w:szCs w:val="24"/>
        </w:rPr>
        <w:instrText>ADDIN CSL_CITATION {"citationItems":[{"id":"ITEM-1","itemData":{"URL":"http://comcure.go.cr/la-cuenca/generalidades","accessed":{"date-parts":[["2016","8","8"]]},"author":[{"dropping-particle":"","family":"COMCURE","given":"","non-dropping-particle":"","parse-names":false,"suffix":""}],"id":"ITEM-1","issued":{"date-parts":[["2016"]]},"title":"Generalidades de la Cuenca del Río Reventazón - Parismina","type":"webpage"},"uris":["http://www.mendeley.com/documents/?uuid=59ef1cad-7b9a-44b5-aedb-966a41402291"]}],"mendeley":{"formattedCitation":"(COMCURE, 2016)","manualFormatting":"(Comisión para el Manejo de la Cuenca del Río Reventazón [COMCURE], 2016)","plainTextFormattedCitation":"(COMCURE, 2016)","previouslyFormattedCitation":"(COMCURE, 2016)"},"properties":{"noteIndex":0},"schema":"https://github.com/citation-style-language/schema/raw/master/csl-citation.json"}</w:instrText>
      </w:r>
      <w:r w:rsidRPr="000506B1">
        <w:rPr>
          <w:rFonts w:ascii="Times New Roman" w:hAnsi="Times New Roman" w:cs="Times New Roman"/>
          <w:sz w:val="24"/>
          <w:szCs w:val="24"/>
        </w:rPr>
        <w:fldChar w:fldCharType="separate"/>
      </w:r>
      <w:r w:rsidRPr="000506B1">
        <w:rPr>
          <w:rFonts w:ascii="Times New Roman" w:hAnsi="Times New Roman" w:cs="Times New Roman"/>
          <w:sz w:val="24"/>
          <w:szCs w:val="24"/>
        </w:rPr>
        <w:t>(</w:t>
      </w:r>
      <w:r w:rsidRPr="000506B1">
        <w:rPr>
          <w:rFonts w:ascii="Times New Roman" w:hAnsi="Times New Roman" w:cs="Times New Roman"/>
          <w:color w:val="0070C0"/>
          <w:sz w:val="24"/>
          <w:szCs w:val="24"/>
        </w:rPr>
        <w:t>COMCURE, 2016</w:t>
      </w:r>
      <w:r w:rsidRPr="000506B1">
        <w:rPr>
          <w:rFonts w:ascii="Times New Roman" w:hAnsi="Times New Roman" w:cs="Times New Roman"/>
          <w:sz w:val="24"/>
          <w:szCs w:val="24"/>
        </w:rPr>
        <w:t>)</w:t>
      </w:r>
      <w:r w:rsidRPr="000506B1">
        <w:rPr>
          <w:rFonts w:ascii="Times New Roman" w:hAnsi="Times New Roman" w:cs="Times New Roman"/>
          <w:sz w:val="24"/>
          <w:szCs w:val="24"/>
        </w:rPr>
        <w:fldChar w:fldCharType="end"/>
      </w:r>
      <w:r w:rsidRPr="000506B1">
        <w:rPr>
          <w:rFonts w:ascii="Times New Roman" w:hAnsi="Times New Roman" w:cs="Times New Roman"/>
          <w:sz w:val="24"/>
          <w:szCs w:val="24"/>
        </w:rPr>
        <w:t xml:space="preserve">. Es común evaluar las ventajas y </w:t>
      </w:r>
      <w:r w:rsidR="00C37A9E">
        <w:rPr>
          <w:rFonts w:ascii="Times New Roman" w:hAnsi="Times New Roman" w:cs="Times New Roman"/>
          <w:sz w:val="24"/>
          <w:szCs w:val="24"/>
        </w:rPr>
        <w:t xml:space="preserve">las </w:t>
      </w:r>
      <w:r w:rsidRPr="000506B1">
        <w:rPr>
          <w:rFonts w:ascii="Times New Roman" w:hAnsi="Times New Roman" w:cs="Times New Roman"/>
          <w:sz w:val="24"/>
          <w:szCs w:val="24"/>
        </w:rPr>
        <w:t xml:space="preserve">desventajas de </w:t>
      </w:r>
      <w:r w:rsidRPr="00BD05B4">
        <w:rPr>
          <w:rFonts w:ascii="Times New Roman" w:hAnsi="Times New Roman" w:cs="Times New Roman"/>
          <w:sz w:val="24"/>
          <w:szCs w:val="24"/>
        </w:rPr>
        <w:t>los diferentes sistemas de labranza, refiri</w:t>
      </w:r>
      <w:r w:rsidR="00C37A9E" w:rsidRPr="00BD05B4">
        <w:rPr>
          <w:rFonts w:ascii="Times New Roman" w:hAnsi="Times New Roman" w:cs="Times New Roman"/>
          <w:sz w:val="24"/>
          <w:szCs w:val="24"/>
        </w:rPr>
        <w:t>é</w:t>
      </w:r>
      <w:r w:rsidRPr="00BD05B4">
        <w:rPr>
          <w:rFonts w:ascii="Times New Roman" w:hAnsi="Times New Roman" w:cs="Times New Roman"/>
          <w:sz w:val="24"/>
          <w:szCs w:val="24"/>
        </w:rPr>
        <w:t xml:space="preserve">ndose a consideraciones de </w:t>
      </w:r>
      <w:r w:rsidRPr="00BD05B4">
        <w:rPr>
          <w:rFonts w:ascii="Times New Roman" w:hAnsi="Times New Roman" w:cs="Times New Roman"/>
          <w:sz w:val="24"/>
          <w:szCs w:val="24"/>
        </w:rPr>
        <w:lastRenderedPageBreak/>
        <w:t>sus efectos sobre las propiedades físicas del suelo</w:t>
      </w:r>
      <w:r w:rsidRPr="000506B1">
        <w:rPr>
          <w:rFonts w:ascii="Times New Roman" w:hAnsi="Times New Roman" w:cs="Times New Roman"/>
          <w:sz w:val="24"/>
          <w:szCs w:val="24"/>
        </w:rPr>
        <w:t xml:space="preserve"> </w:t>
      </w:r>
      <w:r w:rsidRPr="000506B1">
        <w:rPr>
          <w:rFonts w:ascii="Times New Roman" w:hAnsi="Times New Roman" w:cs="Times New Roman"/>
          <w:sz w:val="24"/>
          <w:szCs w:val="24"/>
        </w:rPr>
        <w:fldChar w:fldCharType="begin" w:fldLock="1"/>
      </w:r>
      <w:r w:rsidRPr="000506B1">
        <w:rPr>
          <w:rFonts w:ascii="Times New Roman" w:hAnsi="Times New Roman" w:cs="Times New Roman"/>
          <w:sz w:val="24"/>
          <w:szCs w:val="24"/>
        </w:rPr>
        <w:instrText>ADDIN CSL_CITATION {"citationItems":[{"id":"ITEM-1","itemData":{"ISBN":"978-3-510-65288-4","author":[{"dropping-particle":"","family":"Horne","given":"Rainer","non-dropping-particle":"","parse-names":false,"suffix":""},{"dropping-particle":"","family":"Hartge","given":"Karl-Heinrich","non-dropping-particle":"","parse-names":false,"suffix":""}],"edition":"First","editor":[{"dropping-particle":"","family":"Horton","given":"Robert","non-dropping-particle":"","parse-names":false,"suffix":""},{"dropping-particle":"","family":"Horn","given":"Rainer","non-dropping-particle":"","parse-names":false,"suffix":""},{"dropping-particle":"","family":"Bachmann","given":"Jorg","non-dropping-particle":"","parse-names":false,"suffix":""},{"dropping-particle":"","family":"Peth","given":"Stephan","non-dropping-particle":"","parse-names":false,"suffix":""}],"id":"ITEM-1","issued":{"date-parts":[["2016"]]},"number-of-pages":"391","publisher":"Schweizerbart Science Publishers","publisher-place":"Sttutgart, Germany","title":"Essential Soil Physics","type":"book"},"uris":["http://www.mendeley.com/documents/?uuid=7ea78453-ddb9-4679-9948-6362fb550c58"]},{"id":"ITEM-2","itemData":{"ISBN":"0-8247-5324-0","author":[{"dropping-particle":"","family":"Lal","given":"Rattan","non-dropping-particle":"","parse-names":false,"suffix":""},{"dropping-particle":"","family":"Shukla","given":"Manoj K","non-dropping-particle":"","parse-names":false,"suffix":""}],"editor":[{"dropping-particle":"","family":"Marcel Dekker","given":"Inc.","non-dropping-particle":"","parse-names":false,"suffix":""}],"id":"ITEM-2","issued":{"date-parts":[["2005"]]},"number-of-pages":"699","publisher":"Taylor &amp; Francis e-Library","publisher-place":"New York, USA","title":"Principles of Soil Physics","type":"book"},"uris":["http://www.mendeley.com/documents/?uuid=0a7667e2-e8a2-46fa-989e-8bb9e0e020a7"]},{"id":"ITEM-3","itemData":{"author":[{"dropping-particle":"","family":"Lal","given":"R","non-dropping-particle":"","parse-names":false,"suffix":""}],"container-title":"Land Degradation and Development","id":"ITEM-3","issued":{"date-parts":[["2001"]]},"page":"519-539","title":"Soil Degradation by Erosion","type":"article-journal","volume":"12"},"uris":["http://www.mendeley.com/documents/?uuid=5044c619-2d6d-475a-81ad-a12365e22600"]}],"mendeley":{"formattedCitation":"(Horne &amp; Hartge, 2016; R Lal, 2001; Rattan Lal &amp; Shukla, 2005)","manualFormatting":"(Horne y Hartge, 2016; Lal, 2001; Lal y Shukla, 2005)","plainTextFormattedCitation":"(Horne &amp; Hartge, 2016; R Lal, 2001; Rattan Lal &amp; Shukla, 2005)","previouslyFormattedCitation":"(Horne &amp; Hartge, 2016; R Lal, 2001; Rattan Lal &amp; Shukla, 2005)"},"properties":{"noteIndex":0},"schema":"https://github.com/citation-style-language/schema/raw/master/csl-citation.json"}</w:instrText>
      </w:r>
      <w:r w:rsidRPr="000506B1">
        <w:rPr>
          <w:rFonts w:ascii="Times New Roman" w:hAnsi="Times New Roman" w:cs="Times New Roman"/>
          <w:sz w:val="24"/>
          <w:szCs w:val="24"/>
        </w:rPr>
        <w:fldChar w:fldCharType="separate"/>
      </w:r>
      <w:r w:rsidRPr="000506B1">
        <w:rPr>
          <w:rFonts w:ascii="Times New Roman" w:hAnsi="Times New Roman" w:cs="Times New Roman"/>
          <w:sz w:val="24"/>
          <w:szCs w:val="24"/>
        </w:rPr>
        <w:t>(</w:t>
      </w:r>
      <w:r w:rsidRPr="000506B1">
        <w:rPr>
          <w:rFonts w:ascii="Times New Roman" w:hAnsi="Times New Roman" w:cs="Times New Roman"/>
          <w:color w:val="0070C0"/>
          <w:sz w:val="24"/>
          <w:szCs w:val="24"/>
        </w:rPr>
        <w:t>Horne y Hartge, 2016; Lal, 2001; Lal y Shukla, 2005</w:t>
      </w:r>
      <w:r w:rsidRPr="000506B1">
        <w:rPr>
          <w:rFonts w:ascii="Times New Roman" w:hAnsi="Times New Roman" w:cs="Times New Roman"/>
          <w:sz w:val="24"/>
          <w:szCs w:val="24"/>
        </w:rPr>
        <w:t>)</w:t>
      </w:r>
      <w:r w:rsidRPr="000506B1">
        <w:rPr>
          <w:rFonts w:ascii="Times New Roman" w:hAnsi="Times New Roman" w:cs="Times New Roman"/>
          <w:sz w:val="24"/>
          <w:szCs w:val="24"/>
        </w:rPr>
        <w:fldChar w:fldCharType="end"/>
      </w:r>
      <w:r w:rsidRPr="000506B1">
        <w:rPr>
          <w:rFonts w:ascii="Times New Roman" w:hAnsi="Times New Roman" w:cs="Times New Roman"/>
          <w:sz w:val="24"/>
          <w:szCs w:val="24"/>
        </w:rPr>
        <w:t xml:space="preserve">, y a su incidencia en la trabajabilidad del terreno </w:t>
      </w:r>
      <w:r w:rsidRPr="000506B1">
        <w:rPr>
          <w:rFonts w:ascii="Times New Roman" w:hAnsi="Times New Roman" w:cs="Times New Roman"/>
          <w:sz w:val="24"/>
          <w:szCs w:val="24"/>
        </w:rPr>
        <w:fldChar w:fldCharType="begin" w:fldLock="1"/>
      </w:r>
      <w:r w:rsidRPr="000506B1">
        <w:rPr>
          <w:rFonts w:ascii="Times New Roman" w:hAnsi="Times New Roman" w:cs="Times New Roman"/>
          <w:sz w:val="24"/>
          <w:szCs w:val="24"/>
        </w:rPr>
        <w:instrText>ADDIN CSL_CITATION {"citationItems":[{"id":"ITEM-1","itemData":{"ISBN":"9968-31-332-7","author":[{"dropping-particle":"","family":"Alvarado","given":"A","non-dropping-particle":"","parse-names":false,"suffix":""}],"edition":"Primera ed","editor":[{"dropping-particle":"","family":"Delome","given":"S","non-dropping-particle":"","parse-names":false,"suffix":""}],"id":"ITEM-1","issued":{"date-parts":[["2004"]]},"number-of-pages":"612","publisher":"EUNED","publisher-place":"San José, Costa Rica","title":"Maquinaria y Mecanización Agrícola","type":"book"},"uris":["http://www.mendeley.com/documents/?uuid=f647c892-0c3e-464f-88fb-8ac4dea162fe"]},{"id":"ITEM-2","itemData":{"ISBN":"978-9968-48-206-6","author":[{"dropping-particle":"","family":"Gómez-Calderón","given":"","non-dropping-particle":"","parse-names":false,"suffix":""}],"edition":"Primera ed","id":"ITEM-2","issued":{"date-parts":[["2016"]]},"number-of-pages":"476","publisher":"EUNED","publisher-place":"San José, Costa Rica","title":"Fundamentos de maquinria agrícola","type":"book"},"uris":["http://www.mendeley.com/documents/?uuid=e4244290-9492-45d6-aace-aded3f5d8690"]},{"id":"ITEM-3","itemData":{"author":[{"dropping-particle":"","family":"Arrazate-Oropeza","given":"B","non-dropping-particle":"","parse-names":false,"suffix":""},{"dropping-particle":"","family":"Gómez-Calderón","given":"N","non-dropping-particle":"","parse-names":false,"suffix":""},{"dropping-particle":"","family":"Villagra-Mendoza","given":"K","non-dropping-particle":"","parse-names":false,"suffix":""}],"container-title":"XII Congreso Latinoamericano y del Caribe de Ingeniería Agrícola","id":"ITEM-3","issued":{"date-parts":[["2016"]]},"page":"649","publisher":"Universidad Nacional de Colombia","publisher-place":"Bogotá, Colombia","title":"Comparación de patinaje bajo diferentes tipos de labranza de suelo","type":"paper-conference"},"uris":["http://www.mendeley.com/documents/?uuid=e26d682f-6a23-4414-88c5-69dd06a67847"]}],"mendeley":{"formattedCitation":"(Alvarado, 2004; Arrazate-Oropeza, Gómez-Calderón, &amp; Villagra-Mendoza, 2016; Gómez-Calderón, 2016)","manualFormatting":"(Alvarado, 2004; Arrazate-Oropeza, Gómez-Calderón, y Villagra-Mendoza, 2016; Gómez-Calderón, 2016)","plainTextFormattedCitation":"(Alvarado, 2004; Arrazate-Oropeza, Gómez-Calderón, &amp; Villagra-Mendoza, 2016; Gómez-Calderón, 2016)","previouslyFormattedCitation":"(Alvarado, 2004; Arrazate-Oropeza, Gómez-Calderón, &amp; Villagra-Mendoza, 2016; Gómez-Calderón, 2016)"},"properties":{"noteIndex":0},"schema":"https://github.com/citation-style-language/schema/raw/master/csl-citation.json"}</w:instrText>
      </w:r>
      <w:r w:rsidRPr="000506B1">
        <w:rPr>
          <w:rFonts w:ascii="Times New Roman" w:hAnsi="Times New Roman" w:cs="Times New Roman"/>
          <w:sz w:val="24"/>
          <w:szCs w:val="24"/>
        </w:rPr>
        <w:fldChar w:fldCharType="separate"/>
      </w:r>
      <w:r w:rsidRPr="000506B1">
        <w:rPr>
          <w:rFonts w:ascii="Times New Roman" w:hAnsi="Times New Roman" w:cs="Times New Roman"/>
          <w:color w:val="0070C0"/>
          <w:sz w:val="24"/>
          <w:szCs w:val="24"/>
        </w:rPr>
        <w:t>(Alvarado, 2004; Arrazate-Oropeza, Gómez-Calderón</w:t>
      </w:r>
      <w:r w:rsidR="001B5CEC" w:rsidRPr="000506B1">
        <w:rPr>
          <w:rFonts w:ascii="Times New Roman" w:hAnsi="Times New Roman" w:cs="Times New Roman"/>
          <w:color w:val="0070C0"/>
          <w:sz w:val="24"/>
          <w:szCs w:val="24"/>
        </w:rPr>
        <w:t xml:space="preserve"> </w:t>
      </w:r>
      <w:r w:rsidR="001B5CEC" w:rsidRPr="000506B1">
        <w:rPr>
          <w:rFonts w:ascii="Times New Roman" w:hAnsi="Times New Roman" w:cs="Times New Roman"/>
          <w:i/>
          <w:iCs/>
          <w:color w:val="0070C0"/>
          <w:sz w:val="24"/>
          <w:szCs w:val="24"/>
        </w:rPr>
        <w:t>et al.</w:t>
      </w:r>
      <w:r w:rsidRPr="000506B1">
        <w:rPr>
          <w:rFonts w:ascii="Times New Roman" w:hAnsi="Times New Roman" w:cs="Times New Roman"/>
          <w:color w:val="0070C0"/>
          <w:sz w:val="24"/>
          <w:szCs w:val="24"/>
        </w:rPr>
        <w:t>, 2016; Gómez-Calderón, 2016</w:t>
      </w:r>
      <w:r w:rsidRPr="000506B1">
        <w:rPr>
          <w:rFonts w:ascii="Times New Roman" w:hAnsi="Times New Roman" w:cs="Times New Roman"/>
          <w:sz w:val="24"/>
          <w:szCs w:val="24"/>
        </w:rPr>
        <w:t>)</w:t>
      </w:r>
      <w:r w:rsidRPr="000506B1">
        <w:rPr>
          <w:rFonts w:ascii="Times New Roman" w:hAnsi="Times New Roman" w:cs="Times New Roman"/>
          <w:sz w:val="24"/>
          <w:szCs w:val="24"/>
        </w:rPr>
        <w:fldChar w:fldCharType="end"/>
      </w:r>
      <w:r w:rsidRPr="000506B1">
        <w:rPr>
          <w:rFonts w:ascii="Times New Roman" w:hAnsi="Times New Roman" w:cs="Times New Roman"/>
          <w:sz w:val="24"/>
          <w:szCs w:val="24"/>
        </w:rPr>
        <w:t xml:space="preserve">. Cuando se cambia </w:t>
      </w:r>
      <w:r w:rsidRPr="00BD05B4">
        <w:rPr>
          <w:rFonts w:ascii="Times New Roman" w:hAnsi="Times New Roman" w:cs="Times New Roman"/>
          <w:sz w:val="24"/>
          <w:szCs w:val="24"/>
        </w:rPr>
        <w:t xml:space="preserve">de labranza convencional (corte y volteo) a </w:t>
      </w:r>
      <w:r w:rsidR="00C37A9E" w:rsidRPr="00BD05B4">
        <w:rPr>
          <w:rFonts w:ascii="Times New Roman" w:hAnsi="Times New Roman" w:cs="Times New Roman"/>
          <w:sz w:val="24"/>
          <w:szCs w:val="24"/>
        </w:rPr>
        <w:t xml:space="preserve">la </w:t>
      </w:r>
      <w:r w:rsidRPr="00BD05B4">
        <w:rPr>
          <w:rFonts w:ascii="Times New Roman" w:hAnsi="Times New Roman" w:cs="Times New Roman"/>
          <w:sz w:val="24"/>
          <w:szCs w:val="24"/>
        </w:rPr>
        <w:t>reducida (vertical) o de conservación, la distribución de tamaños de los poros del suelo se torna más homo</w:t>
      </w:r>
      <w:r w:rsidRPr="000506B1">
        <w:rPr>
          <w:rFonts w:ascii="Times New Roman" w:hAnsi="Times New Roman" w:cs="Times New Roman"/>
          <w:sz w:val="24"/>
          <w:szCs w:val="24"/>
        </w:rPr>
        <w:t xml:space="preserve">génea y efectiva, el consumo de agua es más constante, alcanza mayores profundidades en el perfil durante el ciclo del cultivo, se logra mayor estabilidad de los agregados y se reduce la escorrentía </w:t>
      </w:r>
      <w:r w:rsidRPr="000506B1">
        <w:rPr>
          <w:rFonts w:ascii="Times New Roman" w:hAnsi="Times New Roman" w:cs="Times New Roman"/>
          <w:sz w:val="24"/>
          <w:szCs w:val="24"/>
        </w:rPr>
        <w:fldChar w:fldCharType="begin" w:fldLock="1"/>
      </w:r>
      <w:r w:rsidRPr="000506B1">
        <w:rPr>
          <w:rFonts w:ascii="Times New Roman" w:hAnsi="Times New Roman" w:cs="Times New Roman"/>
          <w:sz w:val="24"/>
          <w:szCs w:val="24"/>
        </w:rPr>
        <w:instrText>ADDIN CSL_CITATION {"citationItems":[{"id":"ITEM-1","itemData":{"ISBN":"978-3-510-65288-4","author":[{"dropping-particle":"","family":"Horne","given":"Rainer","non-dropping-particle":"","parse-names":false,"suffix":""},{"dropping-particle":"","family":"Hartge","given":"Karl-Heinrich","non-dropping-particle":"","parse-names":false,"suffix":""}],"edition":"First","editor":[{"dropping-particle":"","family":"Horton","given":"Robert","non-dropping-particle":"","parse-names":false,"suffix":""},{"dropping-particle":"","family":"Horn","given":"Rainer","non-dropping-particle":"","parse-names":false,"suffix":""},{"dropping-particle":"","family":"Bachmann","given":"Jorg","non-dropping-particle":"","parse-names":false,"suffix":""},{"dropping-particle":"","family":"Peth","given":"Stephan","non-dropping-particle":"","parse-names":false,"suffix":""}],"id":"ITEM-1","issued":{"date-parts":[["2016"]]},"number-of-pages":"391","publisher":"Schweizerbart Science Publishers","publisher-place":"Sttutgart, Germany","title":"Essential Soil Physics","type":"book"},"uris":["http://www.mendeley.com/documents/?uuid=7ea78453-ddb9-4679-9948-6362fb550c58"]},{"id":"ITEM-2","itemData":{"DOI":"10.1007/s11119-010-9206-1","ISBN":"1385-2256","ISSN":"1385-2256","abstract":"Evaluation of new technologies using guidance systems is very important and can help producers with choosing the right equipment for their applications. Without using satellite navigation during field operations, there is a tendency for passes to overlap. That results in waste of fuel and pesticides, longer working times and also environmental damage. When utilising satellite guidance for field operations, there is a close connection with controlled traffic farming (CTF) as well. CTF is currently a quite quickly developing farming system based on fixed layout of machinery passes across a field. Tracks precisely set out for a machine's tyres in the field could be a tool for minimising soil compaction risk which is another threat to the environment. The purpose of this paper was to evaluate the accuracy of currently available guidance systems for agricultural machines. Real pass-to-pass errors (omissions and overlaps) in a field were measured. Consequently, comparison between observed guidance systems was made regarding final working accuracy. Further, intensity of machinery passes, percentage of wheeled area and repeated passes in fields were monitored. These measurements were made in fields under real operating conditions using a conventional tillage system with ploughing and also a conservation tillage system, both systems with randomly organized traffic. Finally, the same parameters were monitored in fields where fixed machinery tracks were used for all operations and passes but only under a conservation tillage system. Pass-to-pass accuracy was measured for the evaluation of different guidance systems. Size of missed areas or overlaps was evaluated statistically. Concerning intensity of machinery passes and total field area affected by machinery passes, the following facts were found out. The experiments with randomized traffic showed a significant difference of the parameters mentioned above between a conventional tillage system with ploughing and a conservation tillage system. Wheeled area was 86 and 64%, respectively which proves benefits of conservation tillage. The experiments with a fixed track system showed that the total run-over area by machinery tyres decreased even more (up to 31%) in comparison to randomized traffic in a field (only fields under conservation tillage system were monitored and evaluated). The following statements based on our results can be made. The navigation and therefore possibility for better accuracy of machinery pass…","author":[{"dropping-particle":"","family":"Kroulík","given":"M.","non-dropping-particle":"","parse-names":false,"suffix":""},{"dropping-particle":"","family":"Kvíz","given":"Z.","non-dropping-particle":"","parse-names":false,"suffix":""},{"dropping-particle":"","family":"Kumhála","given":"F.","non-dropping-particle":"","parse-names":false,"suffix":""},{"dropping-particle":"","family":"Hůla","given":"J.","non-dropping-particle":"","parse-names":false,"suffix":""},{"dropping-particle":"","family":"Loch","given":"T.","non-dropping-particle":"","parse-names":false,"suffix":""}],"container-title":"Precision Agriculture","id":"ITEM-2","issue":"3","issued":{"date-parts":[["2011"]]},"page":"317-333","title":"Procedures of soil farming allowing reduction of compaction","type":"article","volume":"12"},"uris":["http://www.mendeley.com/documents/?uuid=8c20c648-befa-4dd7-a2d0-d167905cb7ac"]}],"mendeley":{"formattedCitation":"(Horne &amp; Hartge, 2016; Kroulík, Kvíz, Kumhála, Hůla, &amp; Loch, 2011)","manualFormatting":"(Horne y Hartge, 2016; Kroulík et al., 2011)","plainTextFormattedCitation":"(Horne &amp; Hartge, 2016; Kroulík, Kvíz, Kumhála, Hůla, &amp; Loch, 2011)","previouslyFormattedCitation":"(Horne &amp; Hartge, 2016; Kroulík, Kvíz, Kumhála, Hůla, &amp; Loch, 2011)"},"properties":{"noteIndex":0},"schema":"https://github.com/citation-style-language/schema/raw/master/csl-citation.json"}</w:instrText>
      </w:r>
      <w:r w:rsidRPr="000506B1">
        <w:rPr>
          <w:rFonts w:ascii="Times New Roman" w:hAnsi="Times New Roman" w:cs="Times New Roman"/>
          <w:sz w:val="24"/>
          <w:szCs w:val="24"/>
        </w:rPr>
        <w:fldChar w:fldCharType="separate"/>
      </w:r>
      <w:r w:rsidRPr="000506B1">
        <w:rPr>
          <w:rFonts w:ascii="Times New Roman" w:hAnsi="Times New Roman" w:cs="Times New Roman"/>
          <w:sz w:val="24"/>
          <w:szCs w:val="24"/>
        </w:rPr>
        <w:t>(</w:t>
      </w:r>
      <w:r w:rsidRPr="000506B1">
        <w:rPr>
          <w:rFonts w:ascii="Times New Roman" w:hAnsi="Times New Roman" w:cs="Times New Roman"/>
          <w:color w:val="0070C0"/>
          <w:sz w:val="24"/>
          <w:szCs w:val="24"/>
        </w:rPr>
        <w:t xml:space="preserve">Horne y Hartge, 2016; Kroulík </w:t>
      </w:r>
      <w:r w:rsidRPr="000506B1">
        <w:rPr>
          <w:rFonts w:ascii="Times New Roman" w:hAnsi="Times New Roman" w:cs="Times New Roman"/>
          <w:i/>
          <w:color w:val="0070C0"/>
          <w:sz w:val="24"/>
          <w:szCs w:val="24"/>
        </w:rPr>
        <w:t>et al.</w:t>
      </w:r>
      <w:r w:rsidRPr="000506B1">
        <w:rPr>
          <w:rFonts w:ascii="Times New Roman" w:hAnsi="Times New Roman" w:cs="Times New Roman"/>
          <w:color w:val="0070C0"/>
          <w:sz w:val="24"/>
          <w:szCs w:val="24"/>
        </w:rPr>
        <w:t>, 2011</w:t>
      </w:r>
      <w:r w:rsidRPr="000506B1">
        <w:rPr>
          <w:rFonts w:ascii="Times New Roman" w:hAnsi="Times New Roman" w:cs="Times New Roman"/>
          <w:sz w:val="24"/>
          <w:szCs w:val="24"/>
        </w:rPr>
        <w:t>)</w:t>
      </w:r>
      <w:r w:rsidRPr="000506B1">
        <w:rPr>
          <w:rFonts w:ascii="Times New Roman" w:hAnsi="Times New Roman" w:cs="Times New Roman"/>
          <w:sz w:val="24"/>
          <w:szCs w:val="24"/>
        </w:rPr>
        <w:fldChar w:fldCharType="end"/>
      </w:r>
      <w:r w:rsidRPr="000506B1">
        <w:rPr>
          <w:rFonts w:ascii="Times New Roman" w:hAnsi="Times New Roman" w:cs="Times New Roman"/>
          <w:sz w:val="24"/>
          <w:szCs w:val="24"/>
        </w:rPr>
        <w:t xml:space="preserve">. </w:t>
      </w:r>
    </w:p>
    <w:p w14:paraId="20B13413" w14:textId="77777777" w:rsidR="00C37A9E" w:rsidRDefault="00C37A9E" w:rsidP="00BD05B4">
      <w:pPr>
        <w:spacing w:after="0" w:line="240" w:lineRule="auto"/>
        <w:jc w:val="both"/>
        <w:rPr>
          <w:rFonts w:ascii="Times New Roman" w:hAnsi="Times New Roman" w:cs="Times New Roman"/>
          <w:sz w:val="24"/>
          <w:szCs w:val="24"/>
        </w:rPr>
      </w:pPr>
    </w:p>
    <w:p w14:paraId="220997AB" w14:textId="62D3AA40"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 xml:space="preserve">El objetivo del estudio, es evaluar el efecto de diferentes tipos de labranza sobre las propiedades físicas </w:t>
      </w:r>
      <w:r w:rsidRPr="00BD05B4">
        <w:rPr>
          <w:rFonts w:ascii="Times New Roman" w:hAnsi="Times New Roman" w:cs="Times New Roman"/>
          <w:sz w:val="24"/>
          <w:szCs w:val="24"/>
        </w:rPr>
        <w:t>de un suelo franco-arenoso en la zona norte de Cartago, con el fin de recomendar las variaciones necesarias en la gestión de las labores de mecanización para esta zona de Costa Rica, que permitan reducir la degradación por erosión, disminuyendo las tasas de pérdidas del suelo.</w:t>
      </w:r>
    </w:p>
    <w:p w14:paraId="650C4DEB" w14:textId="77777777" w:rsidR="00AF0FF7" w:rsidRPr="000506B1" w:rsidRDefault="00AF0FF7" w:rsidP="00BD05B4">
      <w:pPr>
        <w:spacing w:after="0" w:line="240" w:lineRule="auto"/>
        <w:jc w:val="both"/>
        <w:rPr>
          <w:rFonts w:ascii="Times New Roman" w:hAnsi="Times New Roman" w:cs="Times New Roman"/>
          <w:b/>
          <w:color w:val="000000" w:themeColor="text1"/>
          <w:sz w:val="24"/>
          <w:szCs w:val="24"/>
        </w:rPr>
      </w:pPr>
    </w:p>
    <w:p w14:paraId="24161633" w14:textId="77777777" w:rsidR="00AF0FF7" w:rsidRPr="000506B1" w:rsidRDefault="00AF0FF7" w:rsidP="00BD05B4">
      <w:pPr>
        <w:pStyle w:val="Prrafodelista"/>
        <w:numPr>
          <w:ilvl w:val="0"/>
          <w:numId w:val="25"/>
        </w:numPr>
        <w:spacing w:after="0" w:line="240" w:lineRule="auto"/>
        <w:jc w:val="both"/>
        <w:rPr>
          <w:rFonts w:ascii="Times New Roman" w:hAnsi="Times New Roman" w:cs="Times New Roman"/>
          <w:b/>
          <w:color w:val="000000" w:themeColor="text1"/>
          <w:sz w:val="24"/>
        </w:rPr>
      </w:pPr>
      <w:r w:rsidRPr="000506B1">
        <w:rPr>
          <w:rFonts w:ascii="Times New Roman" w:hAnsi="Times New Roman" w:cs="Times New Roman"/>
          <w:b/>
          <w:color w:val="000000" w:themeColor="text1"/>
          <w:sz w:val="24"/>
        </w:rPr>
        <w:t>Metodología</w:t>
      </w:r>
    </w:p>
    <w:p w14:paraId="7E5E7698" w14:textId="77777777" w:rsidR="00AF0FF7" w:rsidRPr="000506B1" w:rsidRDefault="00AF0FF7" w:rsidP="00BD05B4">
      <w:pPr>
        <w:spacing w:after="0" w:line="240" w:lineRule="auto"/>
        <w:jc w:val="both"/>
        <w:rPr>
          <w:rFonts w:ascii="Times New Roman" w:hAnsi="Times New Roman" w:cs="Times New Roman"/>
          <w:sz w:val="24"/>
          <w:szCs w:val="24"/>
        </w:rPr>
      </w:pPr>
    </w:p>
    <w:p w14:paraId="08F89DC8" w14:textId="377C9B7A"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El estudio fue realizado en una finca hortícola de Llano Grande, Cartago, Costa Rica. Está ubicada en 9.949° N; 83.953° O, a 2 200 m sobre el nivel del mar (</w:t>
      </w:r>
      <w:r w:rsidRPr="000506B1">
        <w:rPr>
          <w:rFonts w:ascii="Times New Roman" w:hAnsi="Times New Roman" w:cs="Times New Roman"/>
          <w:b/>
          <w:sz w:val="24"/>
          <w:szCs w:val="24"/>
        </w:rPr>
        <w:t>Figura 1</w:t>
      </w:r>
      <w:r w:rsidRPr="000506B1">
        <w:rPr>
          <w:rFonts w:ascii="Times New Roman" w:hAnsi="Times New Roman" w:cs="Times New Roman"/>
          <w:sz w:val="24"/>
          <w:szCs w:val="24"/>
        </w:rPr>
        <w:t xml:space="preserve">), con una pendiente predominante del 15 %. Acorde a la prueba de Bouyoucos, según el triángulo textural de </w:t>
      </w:r>
      <w:r w:rsidRPr="000506B1">
        <w:rPr>
          <w:rFonts w:ascii="Times New Roman" w:hAnsi="Times New Roman" w:cs="Times New Roman"/>
          <w:sz w:val="24"/>
          <w:szCs w:val="24"/>
        </w:rPr>
        <w:fldChar w:fldCharType="begin" w:fldLock="1"/>
      </w:r>
      <w:r w:rsidRPr="000506B1">
        <w:rPr>
          <w:rFonts w:ascii="Times New Roman" w:hAnsi="Times New Roman" w:cs="Times New Roman"/>
          <w:sz w:val="24"/>
          <w:szCs w:val="24"/>
        </w:rPr>
        <w:instrText>ADDIN CSL_CITATION {"citationItems":[{"id":"ITEM-1","itemData":{"author":[{"dropping-particle":"","family":"USDA","given":"","non-dropping-particle":"","parse-names":false,"suffix":""}],"container-title":"Soil Survey Investigations Report No. 51. Version 2.0","id":"ITEM-1","issued":{"date-parts":[["2014"]]},"publisher":"R. Burt and Soil Survey Staff","title":"Soil Survey Field and Laboratory Methods Manual","type":"book"},"uris":["http://www.mendeley.com/documents/?uuid=99dd6a80-6762-41f7-a4d0-f0b96737059c"]}],"mendeley":{"formattedCitation":"(USDA, 2014)","manualFormatting":"United States Department of Agriculture ([USDA],2014)","plainTextFormattedCitation":"(USDA, 2014)","previouslyFormattedCitation":"(USDA, 2014)"},"properties":{"noteIndex":0},"schema":"https://github.com/citation-style-language/schema/raw/master/csl-citation.json"}</w:instrText>
      </w:r>
      <w:r w:rsidRPr="000506B1">
        <w:rPr>
          <w:rFonts w:ascii="Times New Roman" w:hAnsi="Times New Roman" w:cs="Times New Roman"/>
          <w:sz w:val="24"/>
          <w:szCs w:val="24"/>
        </w:rPr>
        <w:fldChar w:fldCharType="separate"/>
      </w:r>
      <w:r w:rsidRPr="000506B1">
        <w:rPr>
          <w:rFonts w:ascii="Times New Roman" w:hAnsi="Times New Roman" w:cs="Times New Roman"/>
          <w:color w:val="0070C0"/>
          <w:sz w:val="24"/>
          <w:szCs w:val="24"/>
        </w:rPr>
        <w:t>(USDA, 2014</w:t>
      </w:r>
      <w:r w:rsidRPr="000506B1">
        <w:rPr>
          <w:rFonts w:ascii="Times New Roman" w:hAnsi="Times New Roman" w:cs="Times New Roman"/>
          <w:sz w:val="24"/>
          <w:szCs w:val="24"/>
        </w:rPr>
        <w:t>)</w:t>
      </w:r>
      <w:r w:rsidRPr="000506B1">
        <w:rPr>
          <w:rFonts w:ascii="Times New Roman" w:hAnsi="Times New Roman" w:cs="Times New Roman"/>
          <w:sz w:val="24"/>
          <w:szCs w:val="24"/>
        </w:rPr>
        <w:fldChar w:fldCharType="end"/>
      </w:r>
      <w:r w:rsidRPr="000506B1">
        <w:rPr>
          <w:rFonts w:ascii="Times New Roman" w:hAnsi="Times New Roman" w:cs="Times New Roman"/>
          <w:sz w:val="24"/>
          <w:szCs w:val="24"/>
        </w:rPr>
        <w:t>, el suelo es de textura franco-arenosa (Fa) con una composición del 58.42 % de arena, 12.45 % de arcilla y 29.13 % de limo. De clase andisol, posee una estructura pobre, caracterizada como débil</w:t>
      </w:r>
      <w:r w:rsidR="0075198C">
        <w:rPr>
          <w:rFonts w:ascii="Times New Roman" w:hAnsi="Times New Roman" w:cs="Times New Roman"/>
          <w:sz w:val="24"/>
          <w:szCs w:val="24"/>
        </w:rPr>
        <w:t>,</w:t>
      </w:r>
      <w:r w:rsidRPr="000506B1">
        <w:rPr>
          <w:rFonts w:ascii="Times New Roman" w:hAnsi="Times New Roman" w:cs="Times New Roman"/>
          <w:sz w:val="24"/>
          <w:szCs w:val="24"/>
        </w:rPr>
        <w:t xml:space="preserve"> según las pruebas de consistencia en el campo recomendadas por </w:t>
      </w:r>
      <w:r w:rsidRPr="000506B1">
        <w:rPr>
          <w:rFonts w:ascii="Times New Roman" w:hAnsi="Times New Roman" w:cs="Times New Roman"/>
          <w:color w:val="0070C0"/>
          <w:sz w:val="24"/>
          <w:szCs w:val="24"/>
        </w:rPr>
        <w:fldChar w:fldCharType="begin" w:fldLock="1"/>
      </w:r>
      <w:r w:rsidRPr="000506B1">
        <w:rPr>
          <w:rFonts w:ascii="Times New Roman" w:hAnsi="Times New Roman" w:cs="Times New Roman"/>
          <w:color w:val="0070C0"/>
          <w:sz w:val="24"/>
          <w:szCs w:val="24"/>
        </w:rPr>
        <w:instrText>ADDIN CSL_CITATION {"citationItems":[{"id":"ITEM-1","itemData":{"ISBN":"978-92-5-305521-0","abstract":"El objetivo principal de la investigación en la ciencia del suelo es la comprensión de la naturaleza, propiedades, dinámicas y funciones del suelo como parte del paisaje y los ecosistemas. Un requerimiento básico para lograr ese objetivo, es la disponibilidad de información confiable sobre la morfología de los suelos y otras características obtenidas a través del estudio y la descripción del suelo en el campo. Es importante que la descripción del suelo sea hecha exhaustivamente; esto sirve como base para la clasificación del suelo y la evaluación del sitio, así como para realizar interpretaciones sobre la génesis y funciones medioambientales del suelo. Una buena descripción de suelos y el conocimiento derivado en cuanto a la génesis del mismo, son también herramientas útiles para guiar, ayudar en la explicación y regular el costoso trabajo de laboratorio. Asimismo, puede prevenir errores en el esquema de muestreo. La figura 1, muestra el papel de la descripción de suelos como paso inicial en la clasificación de suelos y la evaluación de la aptitud de uso del sitio.","author":[{"dropping-particle":"","family":"FAO","given":"","non-dropping-particle":"","parse-names":false,"suffix":""}],"container-title":"Organización de las Naciones Unidas para la Agricultura y la Alimentación","id":"ITEM-1","issued":{"date-parts":[["2009"]]},"page":"100","title":"Guía para la descripción de suelos","type":"article-journal"},"uris":["http://www.mendeley.com/documents/?uuid=c96cd8e3-7009-4c6e-bc53-b374aad10796"]}],"mendeley":{"formattedCitation":"(FAO, 2009)","manualFormatting":"FAO (2009)","plainTextFormattedCitation":"(FAO, 2009)","previouslyFormattedCitation":"(FAO, 2009)"},"properties":{"noteIndex":0},"schema":"https://github.com/citation-style-language/schema/raw/master/csl-citation.json"}</w:instrText>
      </w:r>
      <w:r w:rsidRPr="000506B1">
        <w:rPr>
          <w:rFonts w:ascii="Times New Roman" w:hAnsi="Times New Roman" w:cs="Times New Roman"/>
          <w:color w:val="0070C0"/>
          <w:sz w:val="24"/>
          <w:szCs w:val="24"/>
        </w:rPr>
        <w:fldChar w:fldCharType="separate"/>
      </w:r>
      <w:r w:rsidRPr="000506B1">
        <w:rPr>
          <w:rFonts w:ascii="Times New Roman" w:hAnsi="Times New Roman" w:cs="Times New Roman"/>
          <w:color w:val="0070C0"/>
          <w:sz w:val="24"/>
          <w:szCs w:val="24"/>
        </w:rPr>
        <w:t>FAO (2009)</w:t>
      </w:r>
      <w:r w:rsidRPr="000506B1">
        <w:rPr>
          <w:rFonts w:ascii="Times New Roman" w:hAnsi="Times New Roman" w:cs="Times New Roman"/>
          <w:color w:val="0070C0"/>
          <w:sz w:val="24"/>
          <w:szCs w:val="24"/>
        </w:rPr>
        <w:fldChar w:fldCharType="end"/>
      </w:r>
      <w:r w:rsidRPr="000506B1">
        <w:rPr>
          <w:rFonts w:ascii="Times New Roman" w:hAnsi="Times New Roman" w:cs="Times New Roman"/>
          <w:sz w:val="24"/>
          <w:szCs w:val="24"/>
        </w:rPr>
        <w:t xml:space="preserve">. En la finca, los suelos se preparan convencionalmente cada 6 meses, </w:t>
      </w:r>
      <w:r w:rsidRPr="00BD05B4">
        <w:rPr>
          <w:rFonts w:ascii="Times New Roman" w:hAnsi="Times New Roman" w:cs="Times New Roman"/>
          <w:sz w:val="24"/>
          <w:szCs w:val="24"/>
        </w:rPr>
        <w:t>utilizando un pase de arado de</w:t>
      </w:r>
      <w:r w:rsidRPr="000506B1">
        <w:rPr>
          <w:rFonts w:ascii="Times New Roman" w:hAnsi="Times New Roman" w:cs="Times New Roman"/>
          <w:sz w:val="24"/>
          <w:szCs w:val="24"/>
        </w:rPr>
        <w:t xml:space="preserve"> cincel, un</w:t>
      </w:r>
      <w:r w:rsidR="00BD05B4">
        <w:rPr>
          <w:rFonts w:ascii="Times New Roman" w:hAnsi="Times New Roman" w:cs="Times New Roman"/>
          <w:sz w:val="24"/>
          <w:szCs w:val="24"/>
        </w:rPr>
        <w:t>o</w:t>
      </w:r>
      <w:r w:rsidRPr="000506B1">
        <w:rPr>
          <w:rFonts w:ascii="Times New Roman" w:hAnsi="Times New Roman" w:cs="Times New Roman"/>
          <w:sz w:val="24"/>
          <w:szCs w:val="24"/>
        </w:rPr>
        <w:t xml:space="preserve"> rotador y surcado con tracción animal.</w:t>
      </w:r>
    </w:p>
    <w:p w14:paraId="44C9BF2C" w14:textId="3DCC50E2" w:rsidR="00AF0FF7" w:rsidRPr="000506B1" w:rsidRDefault="001B5CEC" w:rsidP="00BD05B4">
      <w:pPr>
        <w:spacing w:after="0" w:line="240" w:lineRule="auto"/>
        <w:jc w:val="both"/>
        <w:rPr>
          <w:rFonts w:ascii="Times New Roman" w:hAnsi="Times New Roman" w:cs="Times New Roman"/>
          <w:b/>
          <w:sz w:val="24"/>
          <w:szCs w:val="24"/>
        </w:rPr>
      </w:pPr>
      <w:r w:rsidRPr="000506B1">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382E87E0" wp14:editId="00E96649">
            <wp:simplePos x="0" y="0"/>
            <wp:positionH relativeFrom="margin">
              <wp:align>center</wp:align>
            </wp:positionH>
            <wp:positionV relativeFrom="paragraph">
              <wp:posOffset>245110</wp:posOffset>
            </wp:positionV>
            <wp:extent cx="4107815" cy="2905125"/>
            <wp:effectExtent l="19050" t="19050" r="26035" b="28575"/>
            <wp:wrapTopAndBottom/>
            <wp:docPr id="8" name="Imagen 8" descr="C:\Users\ngomez\NATALIA GOMEZ\Investigaciones\Doctorado\FUNIBER\Fase IV\Artículo\Figura 1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gomez\NATALIA GOMEZ\Investigaciones\Doctorado\FUNIBER\Fase IV\Artículo\Figura 1a.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7815" cy="2905125"/>
                    </a:xfrm>
                    <a:prstGeom prst="rect">
                      <a:avLst/>
                    </a:prstGeom>
                    <a:noFill/>
                    <a:ln>
                      <a:solidFill>
                        <a:schemeClr val="bg1">
                          <a:lumMod val="50000"/>
                        </a:schemeClr>
                      </a:solidFill>
                    </a:ln>
                  </pic:spPr>
                </pic:pic>
              </a:graphicData>
            </a:graphic>
            <wp14:sizeRelH relativeFrom="page">
              <wp14:pctWidth>0</wp14:pctWidth>
            </wp14:sizeRelH>
            <wp14:sizeRelV relativeFrom="page">
              <wp14:pctHeight>0</wp14:pctHeight>
            </wp14:sizeRelV>
          </wp:anchor>
        </w:drawing>
      </w:r>
    </w:p>
    <w:p w14:paraId="0AB7D9B3" w14:textId="77777777"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b/>
          <w:sz w:val="24"/>
          <w:szCs w:val="24"/>
        </w:rPr>
        <w:t>Figura 1.</w:t>
      </w:r>
      <w:r w:rsidRPr="000506B1">
        <w:rPr>
          <w:rFonts w:ascii="Times New Roman" w:hAnsi="Times New Roman" w:cs="Times New Roman"/>
          <w:sz w:val="24"/>
          <w:szCs w:val="24"/>
        </w:rPr>
        <w:t xml:space="preserve"> Ubicación del área en estudio.</w:t>
      </w:r>
    </w:p>
    <w:p w14:paraId="4A274BEB" w14:textId="77777777" w:rsidR="00AF0FF7" w:rsidRPr="00BD05B4" w:rsidRDefault="00AF0FF7" w:rsidP="00BD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val="en-US"/>
        </w:rPr>
      </w:pPr>
      <w:r w:rsidRPr="00BD05B4">
        <w:rPr>
          <w:rFonts w:ascii="Times New Roman" w:hAnsi="Times New Roman" w:cs="Times New Roman"/>
          <w:b/>
          <w:i/>
          <w:iCs/>
          <w:sz w:val="24"/>
          <w:szCs w:val="24"/>
          <w:lang w:val="en-US"/>
        </w:rPr>
        <w:t xml:space="preserve">Figure 1. </w:t>
      </w:r>
      <w:r w:rsidRPr="00BD05B4">
        <w:rPr>
          <w:rFonts w:ascii="Times New Roman" w:hAnsi="Times New Roman" w:cs="Times New Roman"/>
          <w:i/>
          <w:iCs/>
          <w:sz w:val="24"/>
          <w:szCs w:val="24"/>
          <w:lang w:val="en-US"/>
        </w:rPr>
        <w:t>Location of the area under study.</w:t>
      </w:r>
    </w:p>
    <w:p w14:paraId="6098506F" w14:textId="77777777" w:rsidR="00AF0FF7" w:rsidRPr="00BD05B4" w:rsidRDefault="00AF0FF7" w:rsidP="00BD05B4">
      <w:pPr>
        <w:spacing w:after="0" w:line="240" w:lineRule="auto"/>
        <w:jc w:val="center"/>
        <w:rPr>
          <w:rFonts w:ascii="Times New Roman" w:hAnsi="Times New Roman" w:cs="Times New Roman"/>
          <w:sz w:val="24"/>
          <w:szCs w:val="24"/>
          <w:lang w:val="en-US"/>
        </w:rPr>
      </w:pPr>
    </w:p>
    <w:p w14:paraId="4E5298E7" w14:textId="77777777"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 xml:space="preserve">Se realizaron tres tratamientos, que corresponden a las combinaciones de implementos integrales comúnmente utilizados por los productores de hortalizas de la parte alta de la cuenca del río </w:t>
      </w:r>
      <w:r w:rsidRPr="000506B1">
        <w:rPr>
          <w:rFonts w:ascii="Times New Roman" w:hAnsi="Times New Roman" w:cs="Times New Roman"/>
          <w:sz w:val="24"/>
          <w:szCs w:val="24"/>
        </w:rPr>
        <w:lastRenderedPageBreak/>
        <w:t xml:space="preserve">Reventazón, y los recomendados previamente en estudios de erosión por labranza en la zona por </w:t>
      </w:r>
      <w:r w:rsidRPr="000506B1">
        <w:rPr>
          <w:rFonts w:ascii="Times New Roman" w:hAnsi="Times New Roman" w:cs="Times New Roman"/>
          <w:color w:val="0070C0"/>
          <w:sz w:val="24"/>
          <w:szCs w:val="24"/>
        </w:rPr>
        <w:fldChar w:fldCharType="begin" w:fldLock="1"/>
      </w:r>
      <w:r w:rsidRPr="000506B1">
        <w:rPr>
          <w:rFonts w:ascii="Times New Roman" w:hAnsi="Times New Roman" w:cs="Times New Roman"/>
          <w:color w:val="0070C0"/>
          <w:sz w:val="24"/>
          <w:szCs w:val="24"/>
        </w:rPr>
        <w:instrText>ADDIN CSL_CITATION {"citationItems":[{"id":"ITEM-1","itemData":{"author":[{"dropping-particle":"","family":"Gómez-Calderón","given":"N","non-dropping-particle":"","parse-names":false,"suffix":""},{"dropping-particle":"","family":"Solórzano-Quintana","given":"M","non-dropping-particle":"","parse-names":false,"suffix":""},{"dropping-particle":"","family":"Villagra-Mendoza","given":"K","non-dropping-particle":"","parse-names":false,"suffix":""}],"container-title":"RepositorioTEC","id":"ITEM-1","issued":{"date-parts":[["2017"]]},"title":"Cuantificación de la Erosión Hídrica en Función de Diferentes Técnicas de Mecanización para Minimizar la Contaminación del Agua por Sedimentos en la Parte Alta de la Cuenca del Río Reventazón","type":"report"},"uris":["http://www.mendeley.com/documents/?uuid=7d8523e1-7fea-3580-ad03-c7f287305e25"]}],"mendeley":{"formattedCitation":"(Gómez-Calderón et al., 2017)","manualFormatting":"Gómez-Calderón et al. (2017)","plainTextFormattedCitation":"(Gómez-Calderón et al., 2017)","previouslyFormattedCitation":"(Gómez-Calderón et al., 2017)"},"properties":{"noteIndex":0},"schema":"https://github.com/citation-style-language/schema/raw/master/csl-citation.json"}</w:instrText>
      </w:r>
      <w:r w:rsidRPr="000506B1">
        <w:rPr>
          <w:rFonts w:ascii="Times New Roman" w:hAnsi="Times New Roman" w:cs="Times New Roman"/>
          <w:color w:val="0070C0"/>
          <w:sz w:val="24"/>
          <w:szCs w:val="24"/>
        </w:rPr>
        <w:fldChar w:fldCharType="separate"/>
      </w:r>
      <w:r w:rsidRPr="000506B1">
        <w:rPr>
          <w:rFonts w:ascii="Times New Roman" w:hAnsi="Times New Roman" w:cs="Times New Roman"/>
          <w:color w:val="0070C0"/>
          <w:sz w:val="24"/>
          <w:szCs w:val="24"/>
        </w:rPr>
        <w:t xml:space="preserve">Gómez-Calderón </w:t>
      </w:r>
      <w:r w:rsidRPr="000506B1">
        <w:rPr>
          <w:rFonts w:ascii="Times New Roman" w:hAnsi="Times New Roman" w:cs="Times New Roman"/>
          <w:i/>
          <w:color w:val="0070C0"/>
          <w:sz w:val="24"/>
          <w:szCs w:val="24"/>
        </w:rPr>
        <w:t>et al</w:t>
      </w:r>
      <w:r w:rsidRPr="000506B1">
        <w:rPr>
          <w:rFonts w:ascii="Times New Roman" w:hAnsi="Times New Roman" w:cs="Times New Roman"/>
          <w:color w:val="0070C0"/>
          <w:sz w:val="24"/>
          <w:szCs w:val="24"/>
        </w:rPr>
        <w:t>. (2017)</w:t>
      </w:r>
      <w:r w:rsidRPr="000506B1">
        <w:rPr>
          <w:rFonts w:ascii="Times New Roman" w:hAnsi="Times New Roman" w:cs="Times New Roman"/>
          <w:color w:val="0070C0"/>
          <w:sz w:val="24"/>
          <w:szCs w:val="24"/>
        </w:rPr>
        <w:fldChar w:fldCharType="end"/>
      </w:r>
      <w:r w:rsidRPr="000506B1">
        <w:rPr>
          <w:rFonts w:ascii="Times New Roman" w:hAnsi="Times New Roman" w:cs="Times New Roman"/>
          <w:sz w:val="24"/>
          <w:szCs w:val="24"/>
        </w:rPr>
        <w:t>; los cuales fueron:</w:t>
      </w:r>
    </w:p>
    <w:p w14:paraId="51C0A2F2" w14:textId="77777777" w:rsidR="00AF0FF7" w:rsidRPr="000506B1" w:rsidRDefault="00AF0FF7" w:rsidP="00BD05B4">
      <w:pPr>
        <w:pStyle w:val="Prrafodelista"/>
        <w:numPr>
          <w:ilvl w:val="0"/>
          <w:numId w:val="22"/>
        </w:numPr>
        <w:spacing w:after="0" w:line="240" w:lineRule="auto"/>
        <w:jc w:val="both"/>
        <w:rPr>
          <w:rFonts w:ascii="Times New Roman" w:hAnsi="Times New Roman" w:cs="Times New Roman"/>
          <w:sz w:val="24"/>
          <w:szCs w:val="24"/>
        </w:rPr>
      </w:pPr>
      <w:r w:rsidRPr="000506B1">
        <w:rPr>
          <w:rFonts w:ascii="Times New Roman" w:hAnsi="Times New Roman" w:cs="Times New Roman"/>
          <w:b/>
          <w:sz w:val="24"/>
          <w:szCs w:val="24"/>
        </w:rPr>
        <w:t>T0:</w:t>
      </w:r>
      <w:r w:rsidRPr="000506B1">
        <w:rPr>
          <w:rFonts w:ascii="Times New Roman" w:hAnsi="Times New Roman" w:cs="Times New Roman"/>
          <w:sz w:val="24"/>
          <w:szCs w:val="24"/>
        </w:rPr>
        <w:t xml:space="preserve"> corresponde a las condiciones iniciales del terreno antes de hacer las mecanizaciones.</w:t>
      </w:r>
    </w:p>
    <w:p w14:paraId="6637ED43" w14:textId="42657B80" w:rsidR="00AF0FF7" w:rsidRPr="000506B1" w:rsidRDefault="00AF0FF7" w:rsidP="00BD05B4">
      <w:pPr>
        <w:pStyle w:val="Prrafodelista"/>
        <w:numPr>
          <w:ilvl w:val="0"/>
          <w:numId w:val="22"/>
        </w:numPr>
        <w:spacing w:after="0" w:line="240" w:lineRule="auto"/>
        <w:jc w:val="both"/>
        <w:rPr>
          <w:rFonts w:ascii="Times New Roman" w:hAnsi="Times New Roman" w:cs="Times New Roman"/>
          <w:sz w:val="24"/>
          <w:szCs w:val="24"/>
        </w:rPr>
      </w:pPr>
      <w:r w:rsidRPr="000506B1">
        <w:rPr>
          <w:rFonts w:ascii="Times New Roman" w:hAnsi="Times New Roman" w:cs="Times New Roman"/>
          <w:b/>
          <w:sz w:val="24"/>
          <w:szCs w:val="24"/>
        </w:rPr>
        <w:t>T1:</w:t>
      </w:r>
      <w:r w:rsidRPr="000506B1">
        <w:rPr>
          <w:rFonts w:ascii="Times New Roman" w:hAnsi="Times New Roman" w:cs="Times New Roman"/>
          <w:sz w:val="24"/>
          <w:szCs w:val="24"/>
        </w:rPr>
        <w:t xml:space="preserve"> </w:t>
      </w:r>
      <w:r w:rsidR="0075198C">
        <w:rPr>
          <w:rFonts w:ascii="Times New Roman" w:hAnsi="Times New Roman" w:cs="Times New Roman"/>
          <w:sz w:val="24"/>
          <w:szCs w:val="24"/>
        </w:rPr>
        <w:t>t</w:t>
      </w:r>
      <w:r w:rsidRPr="000506B1">
        <w:rPr>
          <w:rFonts w:ascii="Times New Roman" w:hAnsi="Times New Roman" w:cs="Times New Roman"/>
          <w:sz w:val="24"/>
          <w:szCs w:val="24"/>
        </w:rPr>
        <w:t>ratamiento cero labranza.</w:t>
      </w:r>
    </w:p>
    <w:p w14:paraId="0A960AE5" w14:textId="4A3FB1B8" w:rsidR="00AF0FF7" w:rsidRPr="000506B1" w:rsidRDefault="00AF0FF7" w:rsidP="00BD05B4">
      <w:pPr>
        <w:pStyle w:val="Prrafodelista"/>
        <w:numPr>
          <w:ilvl w:val="0"/>
          <w:numId w:val="22"/>
        </w:numPr>
        <w:spacing w:after="0" w:line="240" w:lineRule="auto"/>
        <w:jc w:val="both"/>
        <w:rPr>
          <w:rFonts w:ascii="Times New Roman" w:hAnsi="Times New Roman" w:cs="Times New Roman"/>
          <w:sz w:val="24"/>
          <w:szCs w:val="24"/>
        </w:rPr>
      </w:pPr>
      <w:r w:rsidRPr="000506B1">
        <w:rPr>
          <w:rFonts w:ascii="Times New Roman" w:hAnsi="Times New Roman" w:cs="Times New Roman"/>
          <w:b/>
          <w:sz w:val="24"/>
          <w:szCs w:val="24"/>
        </w:rPr>
        <w:t>T2:</w:t>
      </w:r>
      <w:r w:rsidRPr="000506B1">
        <w:rPr>
          <w:rFonts w:ascii="Times New Roman" w:hAnsi="Times New Roman" w:cs="Times New Roman"/>
          <w:sz w:val="24"/>
          <w:szCs w:val="24"/>
        </w:rPr>
        <w:t xml:space="preserve"> </w:t>
      </w:r>
      <w:r w:rsidR="0075198C">
        <w:rPr>
          <w:rFonts w:ascii="Times New Roman" w:hAnsi="Times New Roman" w:cs="Times New Roman"/>
          <w:sz w:val="24"/>
          <w:szCs w:val="24"/>
        </w:rPr>
        <w:t>t</w:t>
      </w:r>
      <w:r w:rsidRPr="000506B1">
        <w:rPr>
          <w:rFonts w:ascii="Times New Roman" w:hAnsi="Times New Roman" w:cs="Times New Roman"/>
          <w:sz w:val="24"/>
          <w:szCs w:val="24"/>
        </w:rPr>
        <w:t>ratamiento con un pase de arado de cincel + un pase de arado rotador, lo que corresponde a labranza convencional.</w:t>
      </w:r>
    </w:p>
    <w:p w14:paraId="392CA7B8" w14:textId="0891BFFB" w:rsidR="00AF0FF7" w:rsidRPr="000506B1" w:rsidRDefault="00AF0FF7" w:rsidP="00BD05B4">
      <w:pPr>
        <w:pStyle w:val="Prrafodelista"/>
        <w:numPr>
          <w:ilvl w:val="0"/>
          <w:numId w:val="22"/>
        </w:numPr>
        <w:spacing w:after="0" w:line="240" w:lineRule="auto"/>
        <w:jc w:val="both"/>
        <w:rPr>
          <w:rFonts w:ascii="Times New Roman" w:hAnsi="Times New Roman" w:cs="Times New Roman"/>
          <w:sz w:val="24"/>
          <w:szCs w:val="24"/>
        </w:rPr>
      </w:pPr>
      <w:r w:rsidRPr="000506B1">
        <w:rPr>
          <w:rFonts w:ascii="Times New Roman" w:hAnsi="Times New Roman" w:cs="Times New Roman"/>
          <w:b/>
          <w:sz w:val="24"/>
          <w:szCs w:val="24"/>
        </w:rPr>
        <w:t>T3:</w:t>
      </w:r>
      <w:r w:rsidRPr="000506B1">
        <w:rPr>
          <w:rFonts w:ascii="Times New Roman" w:hAnsi="Times New Roman" w:cs="Times New Roman"/>
          <w:sz w:val="24"/>
          <w:szCs w:val="24"/>
        </w:rPr>
        <w:t xml:space="preserve"> </w:t>
      </w:r>
      <w:r w:rsidR="0075198C">
        <w:rPr>
          <w:rFonts w:ascii="Times New Roman" w:hAnsi="Times New Roman" w:cs="Times New Roman"/>
          <w:sz w:val="24"/>
          <w:szCs w:val="24"/>
        </w:rPr>
        <w:t>t</w:t>
      </w:r>
      <w:r w:rsidRPr="000506B1">
        <w:rPr>
          <w:rFonts w:ascii="Times New Roman" w:hAnsi="Times New Roman" w:cs="Times New Roman"/>
          <w:sz w:val="24"/>
          <w:szCs w:val="24"/>
        </w:rPr>
        <w:t>ratamiento con un pase de arado de cincel, es decir, labranza vertical reducida o mínima.</w:t>
      </w:r>
    </w:p>
    <w:p w14:paraId="012AFDFD" w14:textId="77777777" w:rsidR="00AF0FF7" w:rsidRPr="000506B1" w:rsidRDefault="00AF0FF7" w:rsidP="00BD05B4">
      <w:pPr>
        <w:spacing w:after="0" w:line="240" w:lineRule="auto"/>
        <w:jc w:val="both"/>
        <w:rPr>
          <w:rFonts w:ascii="Times New Roman" w:hAnsi="Times New Roman" w:cs="Times New Roman"/>
          <w:sz w:val="24"/>
          <w:szCs w:val="24"/>
        </w:rPr>
      </w:pPr>
    </w:p>
    <w:p w14:paraId="695E729A" w14:textId="7C706336"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 xml:space="preserve">Entre los datos </w:t>
      </w:r>
      <w:r w:rsidRPr="00283620">
        <w:rPr>
          <w:rFonts w:ascii="Times New Roman" w:hAnsi="Times New Roman" w:cs="Times New Roman"/>
          <w:sz w:val="24"/>
          <w:szCs w:val="24"/>
        </w:rPr>
        <w:t xml:space="preserve">obtenidos del tratamiento T0 y </w:t>
      </w:r>
      <w:r w:rsidR="00283620" w:rsidRPr="00283620">
        <w:rPr>
          <w:rFonts w:ascii="Times New Roman" w:hAnsi="Times New Roman" w:cs="Times New Roman"/>
          <w:sz w:val="24"/>
          <w:szCs w:val="24"/>
        </w:rPr>
        <w:t xml:space="preserve">los </w:t>
      </w:r>
      <w:r w:rsidRPr="00283620">
        <w:rPr>
          <w:rFonts w:ascii="Times New Roman" w:hAnsi="Times New Roman" w:cs="Times New Roman"/>
          <w:sz w:val="24"/>
          <w:szCs w:val="24"/>
        </w:rPr>
        <w:t xml:space="preserve">T1, T2 y T3, hubo seis meses de diferencia. </w:t>
      </w:r>
      <w:r w:rsidR="00283620" w:rsidRPr="00283620">
        <w:rPr>
          <w:rFonts w:ascii="Times New Roman" w:hAnsi="Times New Roman" w:cs="Times New Roman"/>
          <w:sz w:val="24"/>
          <w:szCs w:val="24"/>
        </w:rPr>
        <w:t xml:space="preserve">En todos los caos </w:t>
      </w:r>
      <w:r w:rsidRPr="00283620">
        <w:rPr>
          <w:rFonts w:ascii="Times New Roman" w:hAnsi="Times New Roman" w:cs="Times New Roman"/>
          <w:sz w:val="24"/>
          <w:szCs w:val="24"/>
        </w:rPr>
        <w:t>se determinaron las propiedades</w:t>
      </w:r>
      <w:r w:rsidRPr="000506B1">
        <w:rPr>
          <w:rFonts w:ascii="Times New Roman" w:hAnsi="Times New Roman" w:cs="Times New Roman"/>
          <w:sz w:val="24"/>
          <w:szCs w:val="24"/>
        </w:rPr>
        <w:t xml:space="preserve"> físicas del suelo a las profundidades del perfil de 0-15, 15-30 y 30-45 cm. Se establecieron 9 parcelas experimentales de 10 m x 10 m, en un diseño de bloques al azar. Se realizaron los tratamientos T1, T2 y T3, para los cuales también se determinaron las condiciones operativas de la maquinaria.</w:t>
      </w:r>
    </w:p>
    <w:p w14:paraId="675F77C7" w14:textId="77777777" w:rsidR="00AF0FF7" w:rsidRPr="000506B1" w:rsidRDefault="00AF0FF7" w:rsidP="00BD05B4">
      <w:pPr>
        <w:spacing w:after="0" w:line="240" w:lineRule="auto"/>
        <w:jc w:val="both"/>
        <w:rPr>
          <w:rFonts w:ascii="Times New Roman" w:hAnsi="Times New Roman" w:cs="Times New Roman"/>
          <w:sz w:val="24"/>
          <w:szCs w:val="24"/>
        </w:rPr>
      </w:pPr>
    </w:p>
    <w:p w14:paraId="5482FFEF" w14:textId="0EB0F450"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 xml:space="preserve">En el </w:t>
      </w:r>
      <w:r w:rsidRPr="00283620">
        <w:rPr>
          <w:rFonts w:ascii="Times New Roman" w:hAnsi="Times New Roman" w:cs="Times New Roman"/>
          <w:b/>
          <w:sz w:val="24"/>
          <w:szCs w:val="24"/>
        </w:rPr>
        <w:t>Cuadro 1</w:t>
      </w:r>
      <w:r w:rsidRPr="00283620">
        <w:rPr>
          <w:rFonts w:ascii="Times New Roman" w:hAnsi="Times New Roman" w:cs="Times New Roman"/>
          <w:sz w:val="24"/>
          <w:szCs w:val="24"/>
        </w:rPr>
        <w:t>, se muestra el resumen de las condiciones de operación utilizad</w:t>
      </w:r>
      <w:r w:rsidR="00283620" w:rsidRPr="00283620">
        <w:rPr>
          <w:rFonts w:ascii="Times New Roman" w:hAnsi="Times New Roman" w:cs="Times New Roman"/>
          <w:sz w:val="24"/>
          <w:szCs w:val="24"/>
        </w:rPr>
        <w:t>a</w:t>
      </w:r>
      <w:r w:rsidRPr="00283620">
        <w:rPr>
          <w:rFonts w:ascii="Times New Roman" w:hAnsi="Times New Roman" w:cs="Times New Roman"/>
          <w:sz w:val="24"/>
          <w:szCs w:val="24"/>
        </w:rPr>
        <w:t xml:space="preserve">s. Todos los tratamientos se realizaron con los mismos implementos y un tractor agrícola SAME Explorer II, sin contrapesos adicionales, de 60 kW nominal, a la velocidad de operación recomendadas por los fabricantes de los aperos. En todos los pases, fue operado a 1 500 rpm del motor, doble tracción activada. Los implementos utilizados son de tipo suspendidos a los tres puntos del sistema hidráulico del tractor. También, se determinó el porcentaje de patinaje en ambos ejes del tractor para cada uno de los pases, contabilizando las rotaciones completas de cada neumático y la distancia </w:t>
      </w:r>
      <w:r w:rsidR="00283620" w:rsidRPr="00283620">
        <w:rPr>
          <w:rFonts w:ascii="Times New Roman" w:hAnsi="Times New Roman" w:cs="Times New Roman"/>
          <w:sz w:val="24"/>
          <w:szCs w:val="24"/>
        </w:rPr>
        <w:t xml:space="preserve">lineal </w:t>
      </w:r>
      <w:r w:rsidRPr="00283620">
        <w:rPr>
          <w:rFonts w:ascii="Times New Roman" w:hAnsi="Times New Roman" w:cs="Times New Roman"/>
          <w:sz w:val="24"/>
          <w:szCs w:val="24"/>
        </w:rPr>
        <w:t>recorrida por la rueda (circunferencia). A partir de estos datos, se verificó la velocidad de avance de los equipos. Con estacas a lo largo de los pases de los implementos, se determinó la profundidad de cada labranza realizada.</w:t>
      </w:r>
    </w:p>
    <w:p w14:paraId="40A14A38" w14:textId="77777777" w:rsidR="00AF0FF7" w:rsidRPr="000506B1" w:rsidRDefault="00AF0FF7" w:rsidP="00BD05B4">
      <w:pPr>
        <w:pStyle w:val="Descripcin"/>
        <w:keepNext/>
        <w:spacing w:after="0"/>
        <w:jc w:val="both"/>
      </w:pPr>
    </w:p>
    <w:p w14:paraId="06A90A62" w14:textId="77777777" w:rsidR="00AF0FF7" w:rsidRPr="000506B1" w:rsidRDefault="00AF0FF7" w:rsidP="00BD05B4">
      <w:pPr>
        <w:pStyle w:val="Descripcin"/>
        <w:keepNext/>
        <w:spacing w:after="0"/>
        <w:jc w:val="both"/>
        <w:rPr>
          <w:rFonts w:ascii="Times New Roman" w:hAnsi="Times New Roman" w:cs="Times New Roman"/>
          <w:i w:val="0"/>
          <w:color w:val="auto"/>
          <w:sz w:val="24"/>
          <w:szCs w:val="24"/>
        </w:rPr>
      </w:pPr>
      <w:r w:rsidRPr="000506B1">
        <w:rPr>
          <w:rFonts w:ascii="Times New Roman" w:hAnsi="Times New Roman" w:cs="Times New Roman"/>
          <w:b/>
          <w:i w:val="0"/>
          <w:color w:val="auto"/>
          <w:sz w:val="24"/>
          <w:szCs w:val="24"/>
        </w:rPr>
        <w:t xml:space="preserve">Cuadro </w:t>
      </w:r>
      <w:r w:rsidRPr="000506B1">
        <w:rPr>
          <w:rFonts w:ascii="Times New Roman" w:hAnsi="Times New Roman" w:cs="Times New Roman"/>
          <w:b/>
          <w:i w:val="0"/>
          <w:color w:val="auto"/>
          <w:sz w:val="24"/>
          <w:szCs w:val="24"/>
        </w:rPr>
        <w:fldChar w:fldCharType="begin"/>
      </w:r>
      <w:r w:rsidRPr="000506B1">
        <w:rPr>
          <w:rFonts w:ascii="Times New Roman" w:hAnsi="Times New Roman" w:cs="Times New Roman"/>
          <w:b/>
          <w:i w:val="0"/>
          <w:color w:val="auto"/>
          <w:sz w:val="24"/>
          <w:szCs w:val="24"/>
        </w:rPr>
        <w:instrText xml:space="preserve"> SEQ Cuadro \* ARABIC </w:instrText>
      </w:r>
      <w:r w:rsidRPr="000506B1">
        <w:rPr>
          <w:rFonts w:ascii="Times New Roman" w:hAnsi="Times New Roman" w:cs="Times New Roman"/>
          <w:b/>
          <w:i w:val="0"/>
          <w:color w:val="auto"/>
          <w:sz w:val="24"/>
          <w:szCs w:val="24"/>
        </w:rPr>
        <w:fldChar w:fldCharType="separate"/>
      </w:r>
      <w:r w:rsidR="002B5FD9" w:rsidRPr="000506B1">
        <w:rPr>
          <w:rFonts w:ascii="Times New Roman" w:hAnsi="Times New Roman" w:cs="Times New Roman"/>
          <w:b/>
          <w:i w:val="0"/>
          <w:color w:val="auto"/>
          <w:sz w:val="24"/>
          <w:szCs w:val="24"/>
        </w:rPr>
        <w:t>1</w:t>
      </w:r>
      <w:r w:rsidRPr="000506B1">
        <w:rPr>
          <w:rFonts w:ascii="Times New Roman" w:hAnsi="Times New Roman" w:cs="Times New Roman"/>
          <w:b/>
          <w:i w:val="0"/>
          <w:color w:val="auto"/>
          <w:sz w:val="24"/>
          <w:szCs w:val="24"/>
        </w:rPr>
        <w:fldChar w:fldCharType="end"/>
      </w:r>
      <w:r w:rsidRPr="000506B1">
        <w:rPr>
          <w:rFonts w:ascii="Times New Roman" w:hAnsi="Times New Roman" w:cs="Times New Roman"/>
          <w:b/>
          <w:i w:val="0"/>
          <w:color w:val="auto"/>
          <w:sz w:val="24"/>
          <w:szCs w:val="24"/>
        </w:rPr>
        <w:t xml:space="preserve">. </w:t>
      </w:r>
      <w:r w:rsidRPr="000506B1">
        <w:rPr>
          <w:rFonts w:ascii="Times New Roman" w:hAnsi="Times New Roman" w:cs="Times New Roman"/>
          <w:i w:val="0"/>
          <w:color w:val="auto"/>
          <w:sz w:val="24"/>
          <w:szCs w:val="24"/>
        </w:rPr>
        <w:t>Condiciones de operación de los implementos utilizados en la labranza mecanizada.</w:t>
      </w:r>
    </w:p>
    <w:p w14:paraId="1E000262" w14:textId="77777777" w:rsidR="00AF0FF7" w:rsidRPr="00283620" w:rsidRDefault="00AF0FF7" w:rsidP="00BD05B4">
      <w:pPr>
        <w:pStyle w:val="Descripcin"/>
        <w:keepNext/>
        <w:spacing w:after="0"/>
        <w:jc w:val="both"/>
        <w:rPr>
          <w:rFonts w:ascii="Times New Roman" w:hAnsi="Times New Roman" w:cs="Times New Roman"/>
          <w:iCs w:val="0"/>
          <w:color w:val="auto"/>
          <w:sz w:val="24"/>
          <w:szCs w:val="24"/>
          <w:lang w:val="en-US"/>
        </w:rPr>
      </w:pPr>
      <w:r w:rsidRPr="00283620">
        <w:rPr>
          <w:rFonts w:ascii="Times New Roman" w:hAnsi="Times New Roman" w:cs="Times New Roman"/>
          <w:b/>
          <w:iCs w:val="0"/>
          <w:color w:val="auto"/>
          <w:sz w:val="24"/>
          <w:szCs w:val="24"/>
          <w:lang w:val="en-US"/>
        </w:rPr>
        <w:t xml:space="preserve">Table 1. </w:t>
      </w:r>
      <w:r w:rsidRPr="00283620">
        <w:rPr>
          <w:rFonts w:ascii="Times New Roman" w:hAnsi="Times New Roman" w:cs="Times New Roman"/>
          <w:iCs w:val="0"/>
          <w:color w:val="auto"/>
          <w:sz w:val="24"/>
          <w:szCs w:val="24"/>
          <w:lang w:val="en-US"/>
        </w:rPr>
        <w:t>Operating conditions of the implements used in mechanized tillage.</w:t>
      </w:r>
    </w:p>
    <w:p w14:paraId="01682699" w14:textId="77777777" w:rsidR="00AF0FF7" w:rsidRPr="00283620" w:rsidRDefault="00AF0FF7" w:rsidP="00BD05B4">
      <w:pPr>
        <w:spacing w:line="240" w:lineRule="auto"/>
        <w:rPr>
          <w:lang w:val="en-US"/>
        </w:rPr>
      </w:pPr>
    </w:p>
    <w:tbl>
      <w:tblPr>
        <w:tblW w:w="9342" w:type="dxa"/>
        <w:jc w:val="center"/>
        <w:tblCellMar>
          <w:left w:w="70" w:type="dxa"/>
          <w:right w:w="70" w:type="dxa"/>
        </w:tblCellMar>
        <w:tblLook w:val="04A0" w:firstRow="1" w:lastRow="0" w:firstColumn="1" w:lastColumn="0" w:noHBand="0" w:noVBand="1"/>
      </w:tblPr>
      <w:tblGrid>
        <w:gridCol w:w="3404"/>
        <w:gridCol w:w="2969"/>
        <w:gridCol w:w="2969"/>
      </w:tblGrid>
      <w:tr w:rsidR="00AF0FF7" w:rsidRPr="000506B1" w14:paraId="020B2C0A" w14:textId="77777777" w:rsidTr="00AF0FF7">
        <w:trPr>
          <w:trHeight w:val="412"/>
          <w:jc w:val="center"/>
        </w:trPr>
        <w:tc>
          <w:tcPr>
            <w:tcW w:w="3404" w:type="dxa"/>
            <w:tcBorders>
              <w:top w:val="single" w:sz="4" w:space="0" w:color="auto"/>
              <w:bottom w:val="single" w:sz="4" w:space="0" w:color="auto"/>
            </w:tcBorders>
            <w:shd w:val="clear" w:color="auto" w:fill="auto"/>
            <w:vAlign w:val="center"/>
            <w:hideMark/>
          </w:tcPr>
          <w:p w14:paraId="139D6984" w14:textId="77777777" w:rsidR="00AF0FF7" w:rsidRPr="000506B1" w:rsidRDefault="00AF0FF7" w:rsidP="00BD05B4">
            <w:pPr>
              <w:spacing w:after="0" w:line="240" w:lineRule="auto"/>
              <w:jc w:val="center"/>
              <w:rPr>
                <w:rFonts w:ascii="Times New Roman" w:hAnsi="Times New Roman" w:cs="Times New Roman"/>
                <w:b/>
                <w:szCs w:val="24"/>
              </w:rPr>
            </w:pPr>
            <w:r w:rsidRPr="000506B1">
              <w:rPr>
                <w:rFonts w:ascii="Times New Roman" w:hAnsi="Times New Roman" w:cs="Times New Roman"/>
                <w:b/>
                <w:szCs w:val="24"/>
              </w:rPr>
              <w:t>Implemento utilizado en el tratamiento</w:t>
            </w:r>
          </w:p>
        </w:tc>
        <w:tc>
          <w:tcPr>
            <w:tcW w:w="2969" w:type="dxa"/>
            <w:tcBorders>
              <w:top w:val="single" w:sz="4" w:space="0" w:color="auto"/>
              <w:bottom w:val="single" w:sz="4" w:space="0" w:color="auto"/>
            </w:tcBorders>
            <w:shd w:val="clear" w:color="auto" w:fill="auto"/>
            <w:vAlign w:val="center"/>
            <w:hideMark/>
          </w:tcPr>
          <w:p w14:paraId="18E5ADB2" w14:textId="77777777" w:rsidR="00AF0FF7" w:rsidRPr="000506B1" w:rsidRDefault="00AF0FF7" w:rsidP="00BD05B4">
            <w:pPr>
              <w:spacing w:after="0" w:line="240" w:lineRule="auto"/>
              <w:jc w:val="center"/>
              <w:rPr>
                <w:rFonts w:ascii="Times New Roman" w:hAnsi="Times New Roman" w:cs="Times New Roman"/>
                <w:b/>
                <w:szCs w:val="24"/>
              </w:rPr>
            </w:pPr>
            <w:r w:rsidRPr="000506B1">
              <w:rPr>
                <w:rFonts w:ascii="Times New Roman" w:hAnsi="Times New Roman" w:cs="Times New Roman"/>
                <w:b/>
                <w:szCs w:val="24"/>
              </w:rPr>
              <w:t>Profundidad de labranza promedio y desviación estándar (m)</w:t>
            </w:r>
          </w:p>
        </w:tc>
        <w:tc>
          <w:tcPr>
            <w:tcW w:w="2969" w:type="dxa"/>
            <w:tcBorders>
              <w:top w:val="single" w:sz="4" w:space="0" w:color="auto"/>
              <w:bottom w:val="single" w:sz="4" w:space="0" w:color="auto"/>
            </w:tcBorders>
            <w:vAlign w:val="center"/>
          </w:tcPr>
          <w:p w14:paraId="3E45423E" w14:textId="77777777" w:rsidR="00AF0FF7" w:rsidRPr="000506B1" w:rsidRDefault="00AF0FF7" w:rsidP="00BD05B4">
            <w:pPr>
              <w:spacing w:after="0" w:line="240" w:lineRule="auto"/>
              <w:jc w:val="center"/>
              <w:rPr>
                <w:rFonts w:ascii="Times New Roman" w:hAnsi="Times New Roman" w:cs="Times New Roman"/>
                <w:b/>
                <w:szCs w:val="24"/>
              </w:rPr>
            </w:pPr>
            <w:r w:rsidRPr="000506B1">
              <w:rPr>
                <w:rFonts w:ascii="Times New Roman" w:hAnsi="Times New Roman" w:cs="Times New Roman"/>
                <w:b/>
                <w:szCs w:val="24"/>
              </w:rPr>
              <w:t>Velocidad promedio y desviación estándar de operación (km/h)</w:t>
            </w:r>
          </w:p>
        </w:tc>
      </w:tr>
      <w:tr w:rsidR="00AF0FF7" w:rsidRPr="000506B1" w14:paraId="72352330" w14:textId="77777777" w:rsidTr="00AF0FF7">
        <w:trPr>
          <w:trHeight w:val="203"/>
          <w:jc w:val="center"/>
        </w:trPr>
        <w:tc>
          <w:tcPr>
            <w:tcW w:w="3404" w:type="dxa"/>
            <w:tcBorders>
              <w:top w:val="single" w:sz="4" w:space="0" w:color="auto"/>
            </w:tcBorders>
            <w:shd w:val="clear" w:color="auto" w:fill="auto"/>
            <w:noWrap/>
            <w:vAlign w:val="center"/>
            <w:hideMark/>
          </w:tcPr>
          <w:p w14:paraId="01A53FD2" w14:textId="77777777" w:rsidR="00AF0FF7" w:rsidRPr="000506B1" w:rsidRDefault="00AF0FF7" w:rsidP="00BD05B4">
            <w:pPr>
              <w:spacing w:after="0" w:line="240" w:lineRule="auto"/>
              <w:jc w:val="center"/>
              <w:rPr>
                <w:rFonts w:ascii="Times New Roman" w:hAnsi="Times New Roman" w:cs="Times New Roman"/>
                <w:szCs w:val="24"/>
              </w:rPr>
            </w:pPr>
            <w:r w:rsidRPr="000506B1">
              <w:rPr>
                <w:rFonts w:ascii="Times New Roman" w:hAnsi="Times New Roman" w:cs="Times New Roman"/>
                <w:szCs w:val="24"/>
              </w:rPr>
              <w:t>Arado de cincel</w:t>
            </w:r>
          </w:p>
        </w:tc>
        <w:tc>
          <w:tcPr>
            <w:tcW w:w="2969" w:type="dxa"/>
            <w:tcBorders>
              <w:top w:val="single" w:sz="4" w:space="0" w:color="auto"/>
            </w:tcBorders>
            <w:shd w:val="clear" w:color="auto" w:fill="auto"/>
            <w:noWrap/>
            <w:vAlign w:val="center"/>
            <w:hideMark/>
          </w:tcPr>
          <w:p w14:paraId="3B8E1A02" w14:textId="77777777" w:rsidR="00AF0FF7" w:rsidRPr="000506B1" w:rsidRDefault="00AF0FF7" w:rsidP="00BD05B4">
            <w:pPr>
              <w:spacing w:after="0" w:line="240" w:lineRule="auto"/>
              <w:jc w:val="center"/>
              <w:rPr>
                <w:rFonts w:ascii="Times New Roman" w:hAnsi="Times New Roman" w:cs="Times New Roman"/>
                <w:szCs w:val="24"/>
              </w:rPr>
            </w:pPr>
            <w:r w:rsidRPr="000506B1">
              <w:rPr>
                <w:rFonts w:ascii="Times New Roman" w:hAnsi="Times New Roman" w:cs="Times New Roman"/>
                <w:szCs w:val="24"/>
              </w:rPr>
              <w:t xml:space="preserve">0.59 </w:t>
            </w:r>
            <w:r w:rsidRPr="000506B1">
              <w:rPr>
                <w:rFonts w:ascii="Times New Roman" w:hAnsi="Times New Roman" w:cs="Times New Roman"/>
                <w:color w:val="222222"/>
                <w:szCs w:val="24"/>
                <w:shd w:val="clear" w:color="auto" w:fill="FFFFFF"/>
              </w:rPr>
              <w:t>± 0.07</w:t>
            </w:r>
          </w:p>
        </w:tc>
        <w:tc>
          <w:tcPr>
            <w:tcW w:w="2969" w:type="dxa"/>
            <w:tcBorders>
              <w:top w:val="single" w:sz="4" w:space="0" w:color="auto"/>
            </w:tcBorders>
            <w:vAlign w:val="center"/>
          </w:tcPr>
          <w:p w14:paraId="55888A79" w14:textId="77777777" w:rsidR="00AF0FF7" w:rsidRPr="000506B1" w:rsidRDefault="00AF0FF7" w:rsidP="00BD05B4">
            <w:pPr>
              <w:spacing w:after="0" w:line="240" w:lineRule="auto"/>
              <w:jc w:val="center"/>
              <w:rPr>
                <w:rFonts w:ascii="Times New Roman" w:hAnsi="Times New Roman" w:cs="Times New Roman"/>
                <w:szCs w:val="24"/>
              </w:rPr>
            </w:pPr>
            <w:r w:rsidRPr="000506B1">
              <w:rPr>
                <w:rFonts w:ascii="Times New Roman" w:hAnsi="Times New Roman" w:cs="Times New Roman"/>
                <w:szCs w:val="24"/>
              </w:rPr>
              <w:t xml:space="preserve">11.13 </w:t>
            </w:r>
            <w:r w:rsidRPr="000506B1">
              <w:rPr>
                <w:rFonts w:ascii="Times New Roman" w:hAnsi="Times New Roman" w:cs="Times New Roman"/>
                <w:color w:val="222222"/>
                <w:szCs w:val="24"/>
                <w:shd w:val="clear" w:color="auto" w:fill="FFFFFF"/>
              </w:rPr>
              <w:t>± 1.05</w:t>
            </w:r>
          </w:p>
        </w:tc>
      </w:tr>
      <w:tr w:rsidR="00AF0FF7" w:rsidRPr="000506B1" w14:paraId="35FAFC8A" w14:textId="77777777" w:rsidTr="00AF0FF7">
        <w:trPr>
          <w:trHeight w:val="203"/>
          <w:jc w:val="center"/>
        </w:trPr>
        <w:tc>
          <w:tcPr>
            <w:tcW w:w="3404" w:type="dxa"/>
            <w:tcBorders>
              <w:bottom w:val="single" w:sz="4" w:space="0" w:color="auto"/>
            </w:tcBorders>
            <w:shd w:val="clear" w:color="auto" w:fill="auto"/>
            <w:noWrap/>
            <w:vAlign w:val="center"/>
            <w:hideMark/>
          </w:tcPr>
          <w:p w14:paraId="7B93E377" w14:textId="77777777" w:rsidR="00AF0FF7" w:rsidRPr="000506B1" w:rsidRDefault="00AF0FF7" w:rsidP="00BD05B4">
            <w:pPr>
              <w:spacing w:after="0" w:line="240" w:lineRule="auto"/>
              <w:jc w:val="center"/>
              <w:rPr>
                <w:rFonts w:ascii="Times New Roman" w:hAnsi="Times New Roman" w:cs="Times New Roman"/>
                <w:szCs w:val="24"/>
              </w:rPr>
            </w:pPr>
            <w:r w:rsidRPr="000506B1">
              <w:rPr>
                <w:rFonts w:ascii="Times New Roman" w:hAnsi="Times New Roman" w:cs="Times New Roman"/>
                <w:szCs w:val="24"/>
              </w:rPr>
              <w:t>Arado rotador</w:t>
            </w:r>
          </w:p>
        </w:tc>
        <w:tc>
          <w:tcPr>
            <w:tcW w:w="2969" w:type="dxa"/>
            <w:tcBorders>
              <w:bottom w:val="single" w:sz="4" w:space="0" w:color="auto"/>
            </w:tcBorders>
            <w:shd w:val="clear" w:color="auto" w:fill="auto"/>
            <w:noWrap/>
            <w:vAlign w:val="center"/>
            <w:hideMark/>
          </w:tcPr>
          <w:p w14:paraId="738A5652" w14:textId="77777777" w:rsidR="00AF0FF7" w:rsidRPr="000506B1" w:rsidRDefault="00AF0FF7" w:rsidP="00BD05B4">
            <w:pPr>
              <w:spacing w:after="0" w:line="240" w:lineRule="auto"/>
              <w:jc w:val="center"/>
              <w:rPr>
                <w:rFonts w:ascii="Times New Roman" w:hAnsi="Times New Roman" w:cs="Times New Roman"/>
                <w:szCs w:val="24"/>
              </w:rPr>
            </w:pPr>
            <w:r w:rsidRPr="000506B1">
              <w:rPr>
                <w:rFonts w:ascii="Times New Roman" w:hAnsi="Times New Roman" w:cs="Times New Roman"/>
                <w:szCs w:val="24"/>
              </w:rPr>
              <w:t xml:space="preserve">0.19 </w:t>
            </w:r>
            <w:r w:rsidRPr="000506B1">
              <w:rPr>
                <w:rFonts w:ascii="Times New Roman" w:hAnsi="Times New Roman" w:cs="Times New Roman"/>
                <w:color w:val="222222"/>
                <w:szCs w:val="24"/>
                <w:shd w:val="clear" w:color="auto" w:fill="FFFFFF"/>
              </w:rPr>
              <w:t>± 0.03</w:t>
            </w:r>
          </w:p>
        </w:tc>
        <w:tc>
          <w:tcPr>
            <w:tcW w:w="2969" w:type="dxa"/>
            <w:tcBorders>
              <w:bottom w:val="single" w:sz="4" w:space="0" w:color="auto"/>
            </w:tcBorders>
            <w:vAlign w:val="center"/>
          </w:tcPr>
          <w:p w14:paraId="1D1E7F01" w14:textId="77777777" w:rsidR="00AF0FF7" w:rsidRPr="000506B1" w:rsidRDefault="00AF0FF7" w:rsidP="00BD05B4">
            <w:pPr>
              <w:spacing w:after="0" w:line="240" w:lineRule="auto"/>
              <w:jc w:val="center"/>
              <w:rPr>
                <w:rFonts w:ascii="Times New Roman" w:hAnsi="Times New Roman" w:cs="Times New Roman"/>
                <w:szCs w:val="24"/>
              </w:rPr>
            </w:pPr>
            <w:r w:rsidRPr="000506B1">
              <w:rPr>
                <w:rFonts w:ascii="Times New Roman" w:hAnsi="Times New Roman" w:cs="Times New Roman"/>
                <w:szCs w:val="24"/>
              </w:rPr>
              <w:t xml:space="preserve">6.18 </w:t>
            </w:r>
            <w:r w:rsidRPr="000506B1">
              <w:rPr>
                <w:rFonts w:ascii="Times New Roman" w:hAnsi="Times New Roman" w:cs="Times New Roman"/>
                <w:color w:val="222222"/>
                <w:szCs w:val="24"/>
                <w:shd w:val="clear" w:color="auto" w:fill="FFFFFF"/>
              </w:rPr>
              <w:t>± 0.95</w:t>
            </w:r>
          </w:p>
        </w:tc>
      </w:tr>
    </w:tbl>
    <w:p w14:paraId="78B7164B" w14:textId="77777777" w:rsidR="00AF0FF7" w:rsidRPr="000506B1" w:rsidRDefault="00AF0FF7" w:rsidP="00BD05B4">
      <w:pPr>
        <w:spacing w:after="0" w:line="240" w:lineRule="auto"/>
        <w:jc w:val="both"/>
        <w:rPr>
          <w:rFonts w:ascii="Times New Roman" w:hAnsi="Times New Roman" w:cs="Times New Roman"/>
          <w:b/>
          <w:color w:val="000000" w:themeColor="text1"/>
          <w:sz w:val="24"/>
          <w:szCs w:val="24"/>
        </w:rPr>
      </w:pPr>
    </w:p>
    <w:p w14:paraId="22DF251F" w14:textId="6D1A438B"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Las variables estudiadas fueron: contenido de materia orgánica (MO), densidad aparente (Da), conductividad hidráulica (k) y retención de humedad (RH) a partir de muestras inalteradas de suelo de 25 cm</w:t>
      </w:r>
      <w:r w:rsidRPr="000506B1">
        <w:rPr>
          <w:rFonts w:ascii="Times New Roman" w:hAnsi="Times New Roman" w:cs="Times New Roman"/>
          <w:sz w:val="24"/>
          <w:szCs w:val="24"/>
          <w:vertAlign w:val="superscript"/>
        </w:rPr>
        <w:t>3</w:t>
      </w:r>
      <w:r w:rsidRPr="000506B1">
        <w:rPr>
          <w:rFonts w:ascii="Times New Roman" w:hAnsi="Times New Roman" w:cs="Times New Roman"/>
          <w:sz w:val="24"/>
          <w:szCs w:val="24"/>
        </w:rPr>
        <w:t xml:space="preserve"> para cada prueba, y resistencia a la penetración (RP), cuyas mediciones fueron </w:t>
      </w:r>
      <w:r w:rsidRPr="00283620">
        <w:rPr>
          <w:rFonts w:ascii="Times New Roman" w:hAnsi="Times New Roman" w:cs="Times New Roman"/>
          <w:sz w:val="24"/>
          <w:szCs w:val="24"/>
        </w:rPr>
        <w:t xml:space="preserve">tomadas en campo antes de los tratamientos (T0), y </w:t>
      </w:r>
      <w:r w:rsidR="00283620" w:rsidRPr="00283620">
        <w:rPr>
          <w:rFonts w:ascii="Times New Roman" w:hAnsi="Times New Roman" w:cs="Times New Roman"/>
          <w:sz w:val="24"/>
          <w:szCs w:val="24"/>
        </w:rPr>
        <w:t>6</w:t>
      </w:r>
      <w:r w:rsidRPr="00283620">
        <w:rPr>
          <w:rFonts w:ascii="Times New Roman" w:hAnsi="Times New Roman" w:cs="Times New Roman"/>
          <w:sz w:val="24"/>
          <w:szCs w:val="24"/>
        </w:rPr>
        <w:t xml:space="preserve"> meses después de cada mecanización (T1, T2 y T</w:t>
      </w:r>
      <w:r w:rsidRPr="000506B1">
        <w:rPr>
          <w:rFonts w:ascii="Times New Roman" w:hAnsi="Times New Roman" w:cs="Times New Roman"/>
          <w:sz w:val="24"/>
          <w:szCs w:val="24"/>
        </w:rPr>
        <w:t>3), a profundidades de 0-15, 15-30 y 30-45 cm en tres puntos diferentes de cada parcela.</w:t>
      </w:r>
    </w:p>
    <w:p w14:paraId="659FE310" w14:textId="77777777" w:rsidR="00AF0FF7" w:rsidRPr="000506B1" w:rsidRDefault="00AF0FF7" w:rsidP="00BD05B4">
      <w:pPr>
        <w:spacing w:after="0" w:line="240" w:lineRule="auto"/>
        <w:jc w:val="both"/>
        <w:rPr>
          <w:rFonts w:ascii="Times New Roman" w:hAnsi="Times New Roman" w:cs="Times New Roman"/>
          <w:sz w:val="24"/>
          <w:szCs w:val="24"/>
        </w:rPr>
      </w:pPr>
    </w:p>
    <w:p w14:paraId="41D6BD9F" w14:textId="36A05FE3" w:rsidR="00AF0FF7" w:rsidRPr="000506B1" w:rsidRDefault="00283620" w:rsidP="00BD0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AF0FF7" w:rsidRPr="00FF479C">
        <w:rPr>
          <w:rFonts w:ascii="Times New Roman" w:hAnsi="Times New Roman" w:cs="Times New Roman"/>
          <w:sz w:val="24"/>
          <w:szCs w:val="24"/>
        </w:rPr>
        <w:t>MO se obtuvo</w:t>
      </w:r>
      <w:r w:rsidR="00AF0FF7" w:rsidRPr="000506B1">
        <w:rPr>
          <w:rFonts w:ascii="Times New Roman" w:hAnsi="Times New Roman" w:cs="Times New Roman"/>
          <w:sz w:val="24"/>
          <w:szCs w:val="24"/>
        </w:rPr>
        <w:t xml:space="preserve"> </w:t>
      </w:r>
      <w:r w:rsidR="00AF0FF7" w:rsidRPr="00283620">
        <w:rPr>
          <w:rFonts w:ascii="Times New Roman" w:hAnsi="Times New Roman" w:cs="Times New Roman"/>
          <w:sz w:val="24"/>
          <w:szCs w:val="24"/>
        </w:rPr>
        <w:t>por el método de ignición a 450 °C. Previamente</w:t>
      </w:r>
      <w:r w:rsidR="00C06D63" w:rsidRPr="00283620">
        <w:rPr>
          <w:rFonts w:ascii="Times New Roman" w:hAnsi="Times New Roman" w:cs="Times New Roman"/>
          <w:sz w:val="24"/>
          <w:szCs w:val="24"/>
        </w:rPr>
        <w:t>,</w:t>
      </w:r>
      <w:r w:rsidR="00AF0FF7" w:rsidRPr="00283620">
        <w:rPr>
          <w:rFonts w:ascii="Times New Roman" w:hAnsi="Times New Roman" w:cs="Times New Roman"/>
          <w:sz w:val="24"/>
          <w:szCs w:val="24"/>
        </w:rPr>
        <w:t xml:space="preserve"> se conoció el peso de la muestra secada a 105 °C por 48 horas, por lo que el contenido orgánico se expresó como un porcentaje del peso del suelo calcinado a 450 °C y a 105 °C. Da se obtuvo con base en la relación del peso</w:t>
      </w:r>
      <w:r w:rsidR="00AF0FF7" w:rsidRPr="000506B1">
        <w:rPr>
          <w:rFonts w:ascii="Times New Roman" w:hAnsi="Times New Roman" w:cs="Times New Roman"/>
          <w:sz w:val="24"/>
          <w:szCs w:val="24"/>
        </w:rPr>
        <w:t xml:space="preserve"> del </w:t>
      </w:r>
      <w:r w:rsidR="00AF0FF7" w:rsidRPr="00283620">
        <w:rPr>
          <w:rFonts w:ascii="Times New Roman" w:hAnsi="Times New Roman" w:cs="Times New Roman"/>
          <w:sz w:val="24"/>
          <w:szCs w:val="24"/>
        </w:rPr>
        <w:t>suelo de</w:t>
      </w:r>
      <w:r w:rsidR="00AF0FF7" w:rsidRPr="000506B1">
        <w:rPr>
          <w:rFonts w:ascii="Times New Roman" w:hAnsi="Times New Roman" w:cs="Times New Roman"/>
          <w:sz w:val="24"/>
          <w:szCs w:val="24"/>
        </w:rPr>
        <w:t xml:space="preserve"> la muestra secado a 105 °C por 24 horas, sobre el volumen del cilindro; considerando el criterio de </w:t>
      </w:r>
      <w:r w:rsidR="00AF0FF7" w:rsidRPr="000506B1">
        <w:rPr>
          <w:rFonts w:ascii="Times New Roman" w:hAnsi="Times New Roman" w:cs="Times New Roman"/>
          <w:color w:val="0070C0"/>
          <w:sz w:val="24"/>
          <w:szCs w:val="24"/>
        </w:rPr>
        <w:t>FAO (20</w:t>
      </w:r>
      <w:r w:rsidR="001B5CEC" w:rsidRPr="000506B1">
        <w:rPr>
          <w:rFonts w:ascii="Times New Roman" w:hAnsi="Times New Roman" w:cs="Times New Roman"/>
          <w:color w:val="0070C0"/>
          <w:sz w:val="24"/>
          <w:szCs w:val="24"/>
        </w:rPr>
        <w:t>09</w:t>
      </w:r>
      <w:r w:rsidR="00AF0FF7" w:rsidRPr="000506B1">
        <w:rPr>
          <w:rFonts w:ascii="Times New Roman" w:hAnsi="Times New Roman" w:cs="Times New Roman"/>
          <w:color w:val="0070C0"/>
          <w:sz w:val="24"/>
          <w:szCs w:val="24"/>
        </w:rPr>
        <w:t>)</w:t>
      </w:r>
      <w:r w:rsidR="00AF0FF7" w:rsidRPr="000506B1">
        <w:rPr>
          <w:rFonts w:ascii="Times New Roman" w:hAnsi="Times New Roman" w:cs="Times New Roman"/>
          <w:sz w:val="24"/>
          <w:szCs w:val="24"/>
        </w:rPr>
        <w:t xml:space="preserve">, que indica que </w:t>
      </w:r>
      <w:r w:rsidR="00AF0FF7" w:rsidRPr="00283620">
        <w:rPr>
          <w:rFonts w:ascii="Times New Roman" w:hAnsi="Times New Roman" w:cs="Times New Roman"/>
          <w:sz w:val="24"/>
          <w:szCs w:val="24"/>
        </w:rPr>
        <w:t>los suelos con</w:t>
      </w:r>
      <w:r w:rsidR="00AF0FF7" w:rsidRPr="000506B1">
        <w:rPr>
          <w:rFonts w:ascii="Times New Roman" w:hAnsi="Times New Roman" w:cs="Times New Roman"/>
          <w:sz w:val="24"/>
          <w:szCs w:val="24"/>
        </w:rPr>
        <w:t xml:space="preserve"> una densidad aparente menor a 1.3 g/cm</w:t>
      </w:r>
      <w:r w:rsidR="00AF0FF7" w:rsidRPr="000506B1">
        <w:rPr>
          <w:rFonts w:ascii="Times New Roman" w:hAnsi="Times New Roman" w:cs="Times New Roman"/>
          <w:sz w:val="24"/>
          <w:szCs w:val="24"/>
          <w:vertAlign w:val="superscript"/>
        </w:rPr>
        <w:t>3</w:t>
      </w:r>
      <w:r w:rsidR="00AF0FF7" w:rsidRPr="000506B1">
        <w:rPr>
          <w:rFonts w:ascii="Times New Roman" w:hAnsi="Times New Roman" w:cs="Times New Roman"/>
          <w:sz w:val="24"/>
          <w:szCs w:val="24"/>
        </w:rPr>
        <w:t xml:space="preserve"> </w:t>
      </w:r>
      <w:r w:rsidR="00AF0FF7" w:rsidRPr="000506B1">
        <w:rPr>
          <w:rFonts w:ascii="Times New Roman" w:hAnsi="Times New Roman" w:cs="Times New Roman"/>
          <w:sz w:val="24"/>
          <w:szCs w:val="24"/>
        </w:rPr>
        <w:lastRenderedPageBreak/>
        <w:t xml:space="preserve">son porosos y de buenas condiciones para el desarrollo radicular. Para determinar k, se utilizó el método de carga constante aplicando la Ley de Darcy en muestras saturadas de agua, y se clasificó de acuerdo con los criterios de </w:t>
      </w:r>
      <w:r w:rsidR="00AF0FF7" w:rsidRPr="000506B1">
        <w:rPr>
          <w:rFonts w:ascii="Times New Roman" w:hAnsi="Times New Roman" w:cs="Times New Roman"/>
          <w:color w:val="0070C0"/>
          <w:sz w:val="24"/>
          <w:szCs w:val="24"/>
        </w:rPr>
        <w:t>FAO (20</w:t>
      </w:r>
      <w:r w:rsidR="001B5CEC" w:rsidRPr="000506B1">
        <w:rPr>
          <w:rFonts w:ascii="Times New Roman" w:hAnsi="Times New Roman" w:cs="Times New Roman"/>
          <w:color w:val="0070C0"/>
          <w:sz w:val="24"/>
          <w:szCs w:val="24"/>
        </w:rPr>
        <w:t>09</w:t>
      </w:r>
      <w:r w:rsidR="00AF0FF7" w:rsidRPr="000506B1">
        <w:rPr>
          <w:rFonts w:ascii="Times New Roman" w:hAnsi="Times New Roman" w:cs="Times New Roman"/>
          <w:color w:val="0070C0"/>
          <w:sz w:val="24"/>
          <w:szCs w:val="24"/>
        </w:rPr>
        <w:t>)</w:t>
      </w:r>
      <w:r w:rsidR="00AF0FF7" w:rsidRPr="000506B1">
        <w:rPr>
          <w:rFonts w:ascii="Times New Roman" w:hAnsi="Times New Roman" w:cs="Times New Roman"/>
          <w:sz w:val="24"/>
          <w:szCs w:val="24"/>
        </w:rPr>
        <w:t xml:space="preserve">. Las curvas de RH se generaron a partir de métodos gravimétricos, conociendo </w:t>
      </w:r>
      <w:r w:rsidR="00AF0FF7" w:rsidRPr="00283620">
        <w:rPr>
          <w:rFonts w:ascii="Times New Roman" w:hAnsi="Times New Roman" w:cs="Times New Roman"/>
          <w:sz w:val="24"/>
          <w:szCs w:val="24"/>
        </w:rPr>
        <w:t xml:space="preserve">los pesos de las muestras sometidas a presiones de 0.1 – 0.2 – 1 – 3 – 5 y 15 Bar en platos de succión. RP fue determinada en el campo por medio del índice de cono con un </w:t>
      </w:r>
      <w:r w:rsidR="00AF0FF7" w:rsidRPr="00283620">
        <w:rPr>
          <w:rFonts w:ascii="Times New Roman" w:hAnsi="Times New Roman" w:cs="Times New Roman"/>
          <w:i/>
          <w:sz w:val="24"/>
          <w:szCs w:val="24"/>
        </w:rPr>
        <w:t>penetrologger</w:t>
      </w:r>
      <w:r w:rsidR="00AF0FF7" w:rsidRPr="00283620">
        <w:rPr>
          <w:rFonts w:ascii="Times New Roman" w:hAnsi="Times New Roman" w:cs="Times New Roman"/>
          <w:sz w:val="24"/>
          <w:szCs w:val="24"/>
        </w:rPr>
        <w:t xml:space="preserve"> Eijkelkamp, cono 2. Por otro lado, con la veleta 2, las mediciones realizadas no detectaron la resistencia al corte del suelo.</w:t>
      </w:r>
      <w:r w:rsidR="00AF0FF7" w:rsidRPr="000506B1">
        <w:rPr>
          <w:rFonts w:ascii="Times New Roman" w:hAnsi="Times New Roman" w:cs="Times New Roman"/>
          <w:sz w:val="24"/>
          <w:szCs w:val="24"/>
        </w:rPr>
        <w:t xml:space="preserve"> </w:t>
      </w:r>
    </w:p>
    <w:p w14:paraId="66354A4F" w14:textId="77777777" w:rsidR="00AF0FF7" w:rsidRPr="000506B1" w:rsidRDefault="00AF0FF7" w:rsidP="00BD05B4">
      <w:pPr>
        <w:spacing w:after="0" w:line="240" w:lineRule="auto"/>
        <w:jc w:val="both"/>
        <w:rPr>
          <w:rFonts w:ascii="Times New Roman" w:hAnsi="Times New Roman" w:cs="Times New Roman"/>
          <w:sz w:val="24"/>
          <w:szCs w:val="24"/>
        </w:rPr>
      </w:pPr>
    </w:p>
    <w:p w14:paraId="2570B8D4" w14:textId="77777777"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Para conocer el costo de cada tratamiento de labranza, se midió el ancho de trabajo de cada implemento y se determinó el tiempo en el que abarca una hectárea de extensión con base en las velocidades de trabajo. Se estableció un costo de US$ 15 por hora de trabajo, según las tarifas vigentes entre los proveedores de servicios de maquinaria de la zona.</w:t>
      </w:r>
    </w:p>
    <w:p w14:paraId="706F67B7" w14:textId="77777777" w:rsidR="00AF0FF7" w:rsidRPr="000506B1" w:rsidRDefault="00AF0FF7" w:rsidP="00BD05B4">
      <w:pPr>
        <w:spacing w:after="0" w:line="240" w:lineRule="auto"/>
        <w:jc w:val="both"/>
        <w:rPr>
          <w:rFonts w:ascii="Times New Roman" w:hAnsi="Times New Roman" w:cs="Times New Roman"/>
          <w:sz w:val="24"/>
          <w:szCs w:val="24"/>
        </w:rPr>
      </w:pPr>
    </w:p>
    <w:p w14:paraId="7CEADB5A" w14:textId="5CA7052E"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 xml:space="preserve">Para el análisis estadístico de los datos obtenidos, utilizando un diseño factorial 4x3, se realizó un análisis de varianza (ANOVA), mediante el programa </w:t>
      </w:r>
      <w:r w:rsidRPr="000506B1">
        <w:rPr>
          <w:rFonts w:ascii="Times New Roman" w:hAnsi="Times New Roman" w:cs="Times New Roman"/>
          <w:color w:val="0070C0"/>
          <w:sz w:val="24"/>
          <w:szCs w:val="24"/>
        </w:rPr>
        <w:fldChar w:fldCharType="begin" w:fldLock="1"/>
      </w:r>
      <w:r w:rsidRPr="000506B1">
        <w:rPr>
          <w:rFonts w:ascii="Times New Roman" w:hAnsi="Times New Roman" w:cs="Times New Roman"/>
          <w:color w:val="0070C0"/>
          <w:sz w:val="24"/>
          <w:szCs w:val="24"/>
        </w:rPr>
        <w:instrText>ADDIN CSL_CITATION {"citationItems":[{"id":"ITEM-1","itemData":{"author":[{"dropping-particle":"","family":"RStudio","given":"","non-dropping-particle":"","parse-names":false,"suffix":""}],"id":"ITEM-1","issued":{"date-parts":[["2018"]]},"number":"3.5.0","publisher":"The R Foundation for Statistical Computing","publisher-place":"Boston, MA","title":"R Studio","type":"article"},"uris":["http://www.mendeley.com/documents/?uuid=68f2466e-b88c-435d-947e-e5cd71896802"]}],"mendeley":{"formattedCitation":"(RStudio, 2018)","manualFormatting":"RStudio (2018)","plainTextFormattedCitation":"(RStudio, 2018)","previouslyFormattedCitation":"(RStudio, 2018)"},"properties":{"noteIndex":0},"schema":"https://github.com/citation-style-language/schema/raw/master/csl-citation.json"}</w:instrText>
      </w:r>
      <w:r w:rsidRPr="000506B1">
        <w:rPr>
          <w:rFonts w:ascii="Times New Roman" w:hAnsi="Times New Roman" w:cs="Times New Roman"/>
          <w:color w:val="0070C0"/>
          <w:sz w:val="24"/>
          <w:szCs w:val="24"/>
        </w:rPr>
        <w:fldChar w:fldCharType="separate"/>
      </w:r>
      <w:r w:rsidRPr="000506B1">
        <w:rPr>
          <w:rFonts w:ascii="Times New Roman" w:hAnsi="Times New Roman" w:cs="Times New Roman"/>
          <w:color w:val="0070C0"/>
          <w:sz w:val="24"/>
          <w:szCs w:val="24"/>
        </w:rPr>
        <w:t>RStudio (2018)</w:t>
      </w:r>
      <w:r w:rsidRPr="000506B1">
        <w:rPr>
          <w:rFonts w:ascii="Times New Roman" w:hAnsi="Times New Roman" w:cs="Times New Roman"/>
          <w:color w:val="0070C0"/>
          <w:sz w:val="24"/>
          <w:szCs w:val="24"/>
        </w:rPr>
        <w:fldChar w:fldCharType="end"/>
      </w:r>
      <w:r w:rsidRPr="000506B1">
        <w:rPr>
          <w:rFonts w:ascii="Times New Roman" w:hAnsi="Times New Roman" w:cs="Times New Roman"/>
          <w:sz w:val="24"/>
          <w:szCs w:val="24"/>
        </w:rPr>
        <w:t xml:space="preserve"> versión 3.5.0, con el fin de determinar el efecto del tipo </w:t>
      </w:r>
      <w:r w:rsidRPr="00283620">
        <w:rPr>
          <w:rFonts w:ascii="Times New Roman" w:hAnsi="Times New Roman" w:cs="Times New Roman"/>
          <w:sz w:val="24"/>
          <w:szCs w:val="24"/>
        </w:rPr>
        <w:t>de labranza, sobre las variables dependientes. La comparación de las medias se realizó mediante la prueba de Tukey con un 95 % de confianza, También</w:t>
      </w:r>
      <w:r w:rsidR="00FF479C" w:rsidRPr="00283620">
        <w:rPr>
          <w:rFonts w:ascii="Times New Roman" w:hAnsi="Times New Roman" w:cs="Times New Roman"/>
          <w:sz w:val="24"/>
          <w:szCs w:val="24"/>
        </w:rPr>
        <w:t>,</w:t>
      </w:r>
      <w:r w:rsidRPr="00283620">
        <w:rPr>
          <w:rFonts w:ascii="Times New Roman" w:hAnsi="Times New Roman" w:cs="Times New Roman"/>
          <w:sz w:val="24"/>
          <w:szCs w:val="24"/>
        </w:rPr>
        <w:t xml:space="preserve"> se compararon los datos de las propiedades físicas y mecánicas del suelo con los costos y </w:t>
      </w:r>
      <w:r w:rsidR="00FF479C" w:rsidRPr="00283620">
        <w:rPr>
          <w:rFonts w:ascii="Times New Roman" w:hAnsi="Times New Roman" w:cs="Times New Roman"/>
          <w:sz w:val="24"/>
          <w:szCs w:val="24"/>
        </w:rPr>
        <w:t xml:space="preserve">los </w:t>
      </w:r>
      <w:r w:rsidRPr="00283620">
        <w:rPr>
          <w:rFonts w:ascii="Times New Roman" w:hAnsi="Times New Roman" w:cs="Times New Roman"/>
          <w:sz w:val="24"/>
          <w:szCs w:val="24"/>
        </w:rPr>
        <w:t>tiempos de mecanización y patinaje de la maquinaria, con lo que se generó recomendaciones de los tipos de labranza que mantengan un balance entre los costos y el trato adecuado de la maquinaria y el suelo</w:t>
      </w:r>
      <w:r w:rsidRPr="000506B1">
        <w:rPr>
          <w:rFonts w:ascii="Times New Roman" w:hAnsi="Times New Roman" w:cs="Times New Roman"/>
          <w:sz w:val="24"/>
          <w:szCs w:val="24"/>
        </w:rPr>
        <w:t xml:space="preserve">. El modelo lineal utilizado se describe en la </w:t>
      </w:r>
      <w:r w:rsidRPr="000506B1">
        <w:rPr>
          <w:rFonts w:ascii="Times New Roman" w:hAnsi="Times New Roman" w:cs="Times New Roman"/>
          <w:b/>
          <w:sz w:val="24"/>
          <w:szCs w:val="24"/>
        </w:rPr>
        <w:t>Ecuación 1</w:t>
      </w:r>
      <w:r w:rsidRPr="000506B1">
        <w:rPr>
          <w:rFonts w:ascii="Times New Roman" w:hAnsi="Times New Roman" w:cs="Times New Roman"/>
          <w:bCs/>
          <w:sz w:val="24"/>
          <w:szCs w:val="24"/>
        </w:rPr>
        <w:t>.</w:t>
      </w:r>
    </w:p>
    <w:p w14:paraId="58EDFFE8" w14:textId="77777777" w:rsidR="00AF0FF7" w:rsidRPr="000506B1" w:rsidRDefault="00AF0FF7" w:rsidP="00BD05B4">
      <w:pPr>
        <w:spacing w:after="0" w:line="240" w:lineRule="auto"/>
        <w:jc w:val="both"/>
        <w:rPr>
          <w:rFonts w:ascii="Times New Roman" w:hAnsi="Times New Roman" w:cs="Times New Roman"/>
          <w:sz w:val="24"/>
          <w:szCs w:val="24"/>
        </w:rPr>
      </w:pPr>
    </w:p>
    <w:p w14:paraId="3D7F5CFE" w14:textId="77777777" w:rsidR="00AF0FF7" w:rsidRPr="000506B1" w:rsidRDefault="00AF0FF7" w:rsidP="00BD05B4">
      <w:pPr>
        <w:spacing w:after="0" w:line="240" w:lineRule="auto"/>
        <w:jc w:val="right"/>
        <w:rPr>
          <w:rFonts w:ascii="Times New Roman" w:eastAsiaTheme="minorEastAsia" w:hAnsi="Times New Roman" w:cs="Times New Roman"/>
          <w:sz w:val="24"/>
          <w:szCs w:val="24"/>
        </w:rPr>
      </w:pPr>
      <m:oMath>
        <m:r>
          <w:rPr>
            <w:rFonts w:ascii="Cambria Math" w:hAnsi="Cambria Math" w:cs="Times New Roman"/>
            <w:sz w:val="24"/>
            <w:szCs w:val="24"/>
          </w:rPr>
          <m:t>y= μ+</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TP</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ijk</m:t>
            </m:r>
          </m:sub>
        </m:sSub>
      </m:oMath>
      <w:r w:rsidRPr="000506B1">
        <w:rPr>
          <w:rFonts w:ascii="Times New Roman" w:eastAsiaTheme="minorEastAsia" w:hAnsi="Times New Roman" w:cs="Times New Roman"/>
          <w:sz w:val="24"/>
          <w:szCs w:val="24"/>
        </w:rPr>
        <w:t xml:space="preserve">                                                 (</w:t>
      </w:r>
      <w:r w:rsidRPr="000506B1">
        <w:rPr>
          <w:rFonts w:ascii="Times New Roman" w:eastAsiaTheme="minorEastAsia" w:hAnsi="Times New Roman" w:cs="Times New Roman"/>
          <w:b/>
          <w:bCs/>
          <w:sz w:val="24"/>
          <w:szCs w:val="24"/>
        </w:rPr>
        <w:t>E.1</w:t>
      </w:r>
      <w:r w:rsidRPr="000506B1">
        <w:rPr>
          <w:rFonts w:ascii="Times New Roman" w:eastAsiaTheme="minorEastAsia" w:hAnsi="Times New Roman" w:cs="Times New Roman"/>
          <w:sz w:val="24"/>
          <w:szCs w:val="24"/>
        </w:rPr>
        <w:t>)</w:t>
      </w:r>
    </w:p>
    <w:p w14:paraId="5A1F63D3" w14:textId="77777777" w:rsidR="00AF0FF7" w:rsidRPr="000506B1" w:rsidRDefault="00AF0FF7" w:rsidP="00BD05B4">
      <w:pPr>
        <w:spacing w:after="0" w:line="240" w:lineRule="auto"/>
        <w:jc w:val="right"/>
        <w:rPr>
          <w:rFonts w:ascii="Times New Roman" w:hAnsi="Times New Roman" w:cs="Times New Roman"/>
          <w:sz w:val="24"/>
          <w:szCs w:val="24"/>
        </w:rPr>
      </w:pPr>
    </w:p>
    <w:p w14:paraId="0145708B" w14:textId="77777777" w:rsidR="00AF0FF7" w:rsidRPr="000506B1" w:rsidRDefault="00AF0FF7" w:rsidP="00BD05B4">
      <w:pPr>
        <w:pStyle w:val="HTMLconformatoprevio"/>
        <w:shd w:val="clear" w:color="auto" w:fill="FFFFFF"/>
        <w:jc w:val="both"/>
        <w:rPr>
          <w:rFonts w:ascii="Times New Roman" w:eastAsiaTheme="minorHAnsi" w:hAnsi="Times New Roman" w:cs="Times New Roman"/>
          <w:sz w:val="24"/>
          <w:szCs w:val="24"/>
          <w:lang w:eastAsia="en-US"/>
        </w:rPr>
      </w:pPr>
      <w:r w:rsidRPr="000506B1">
        <w:rPr>
          <w:rFonts w:ascii="Times New Roman" w:eastAsiaTheme="minorHAnsi" w:hAnsi="Times New Roman" w:cs="Times New Roman"/>
          <w:sz w:val="24"/>
          <w:szCs w:val="24"/>
          <w:lang w:eastAsia="en-US"/>
        </w:rPr>
        <w:t>Donde:</w:t>
      </w:r>
    </w:p>
    <w:p w14:paraId="5FFB44A2" w14:textId="77777777" w:rsidR="00AF0FF7" w:rsidRPr="000506B1" w:rsidRDefault="00AF0FF7" w:rsidP="00BD05B4">
      <w:pPr>
        <w:pStyle w:val="HTMLconformatoprevio"/>
        <w:shd w:val="clear" w:color="auto" w:fill="FFFFFF"/>
        <w:jc w:val="both"/>
        <w:rPr>
          <w:rFonts w:ascii="Times New Roman" w:hAnsi="Times New Roman" w:cs="Times New Roman"/>
          <w:sz w:val="24"/>
          <w:szCs w:val="24"/>
        </w:rPr>
      </w:pPr>
      <w:r w:rsidRPr="000506B1">
        <w:rPr>
          <w:rFonts w:ascii="Times New Roman" w:eastAsiaTheme="minorHAnsi" w:hAnsi="Times New Roman" w:cs="Times New Roman"/>
          <w:sz w:val="24"/>
          <w:szCs w:val="24"/>
          <w:lang w:eastAsia="en-US"/>
        </w:rPr>
        <w:t>Y= variable dependiente (</w:t>
      </w:r>
      <w:r w:rsidRPr="000506B1">
        <w:rPr>
          <w:rFonts w:ascii="Times New Roman" w:hAnsi="Times New Roman" w:cs="Times New Roman"/>
          <w:sz w:val="24"/>
          <w:szCs w:val="24"/>
        </w:rPr>
        <w:t>Da, k, MO, RP)</w:t>
      </w:r>
    </w:p>
    <w:p w14:paraId="4584E746" w14:textId="77777777" w:rsidR="00AF0FF7" w:rsidRPr="000506B1" w:rsidRDefault="00BD05B4" w:rsidP="00BD05B4">
      <w:pPr>
        <w:pStyle w:val="HTMLconformatoprevio"/>
        <w:shd w:val="clear" w:color="auto" w:fill="FFFFFF"/>
        <w:jc w:val="both"/>
        <w:rPr>
          <w:rFonts w:ascii="Times New Roman" w:eastAsiaTheme="minorEastAsia" w:hAnsi="Times New Roman" w:cs="Times New Roman"/>
          <w:sz w:val="24"/>
          <w:szCs w:val="24"/>
          <w:lang w:eastAsia="en-US"/>
        </w:rPr>
      </w:pPr>
      <m:oMath>
        <m:sSub>
          <m:sSubPr>
            <m:ctrlPr>
              <w:rPr>
                <w:rFonts w:ascii="Cambria Math" w:eastAsiaTheme="minorHAnsi" w:hAnsi="Cambria Math" w:cs="Times New Roman"/>
                <w:i/>
                <w:sz w:val="24"/>
                <w:szCs w:val="24"/>
                <w:lang w:eastAsia="en-US"/>
              </w:rPr>
            </m:ctrlPr>
          </m:sSubPr>
          <m:e>
            <m:r>
              <w:rPr>
                <w:rFonts w:ascii="Cambria Math" w:hAnsi="Cambria Math" w:cs="Times New Roman"/>
                <w:sz w:val="24"/>
                <w:szCs w:val="24"/>
              </w:rPr>
              <m:t>T</m:t>
            </m:r>
          </m:e>
          <m:sub>
            <m:r>
              <w:rPr>
                <w:rFonts w:ascii="Cambria Math" w:hAnsi="Cambria Math" w:cs="Times New Roman"/>
                <w:sz w:val="24"/>
                <w:szCs w:val="24"/>
              </w:rPr>
              <m:t>i</m:t>
            </m:r>
          </m:sub>
        </m:sSub>
      </m:oMath>
      <w:r w:rsidR="00AF0FF7" w:rsidRPr="000506B1">
        <w:rPr>
          <w:rFonts w:ascii="Times New Roman" w:eastAsiaTheme="minorEastAsia" w:hAnsi="Times New Roman" w:cs="Times New Roman"/>
          <w:sz w:val="24"/>
          <w:szCs w:val="24"/>
          <w:lang w:eastAsia="en-US"/>
        </w:rPr>
        <w:t>= Efecto el i-ésimo tratamiento (T0, T1, T2, T3)</w:t>
      </w:r>
    </w:p>
    <w:p w14:paraId="16A9475E" w14:textId="77777777" w:rsidR="00AF0FF7" w:rsidRPr="000506B1" w:rsidRDefault="00BD05B4" w:rsidP="00BD05B4">
      <w:pPr>
        <w:pStyle w:val="HTMLconformatoprevio"/>
        <w:shd w:val="clear" w:color="auto" w:fill="FFFFFF"/>
        <w:jc w:val="both"/>
        <w:rPr>
          <w:rFonts w:ascii="Times New Roman" w:eastAsiaTheme="minorEastAsia" w:hAnsi="Times New Roman" w:cs="Times New Roman"/>
          <w:sz w:val="24"/>
          <w:szCs w:val="24"/>
          <w:lang w:eastAsia="en-US"/>
        </w:rPr>
      </w:pPr>
      <m:oMath>
        <m:sSub>
          <m:sSubPr>
            <m:ctrlPr>
              <w:rPr>
                <w:rFonts w:ascii="Cambria Math" w:eastAsiaTheme="minorHAnsi" w:hAnsi="Cambria Math" w:cs="Times New Roman"/>
                <w:i/>
                <w:sz w:val="24"/>
                <w:szCs w:val="24"/>
                <w:lang w:eastAsia="en-US"/>
              </w:rPr>
            </m:ctrlPr>
          </m:sSubPr>
          <m:e>
            <m:r>
              <w:rPr>
                <w:rFonts w:ascii="Cambria Math" w:hAnsi="Cambria Math" w:cs="Times New Roman"/>
                <w:sz w:val="24"/>
                <w:szCs w:val="24"/>
              </w:rPr>
              <m:t>P</m:t>
            </m:r>
          </m:e>
          <m:sub>
            <m:r>
              <w:rPr>
                <w:rFonts w:ascii="Cambria Math" w:hAnsi="Cambria Math" w:cs="Times New Roman"/>
                <w:sz w:val="24"/>
                <w:szCs w:val="24"/>
              </w:rPr>
              <m:t>j</m:t>
            </m:r>
          </m:sub>
        </m:sSub>
      </m:oMath>
      <w:r w:rsidR="00AF0FF7" w:rsidRPr="000506B1">
        <w:rPr>
          <w:rFonts w:ascii="Times New Roman" w:eastAsiaTheme="minorEastAsia" w:hAnsi="Times New Roman" w:cs="Times New Roman"/>
          <w:sz w:val="24"/>
          <w:szCs w:val="24"/>
          <w:lang w:eastAsia="en-US"/>
        </w:rPr>
        <w:t>= Efecto de la j-ésima profundidad (15, 30, 45 cm)</w:t>
      </w:r>
    </w:p>
    <w:p w14:paraId="772399F1" w14:textId="77777777" w:rsidR="00AF0FF7" w:rsidRPr="000506B1" w:rsidRDefault="00BD05B4" w:rsidP="00BD05B4">
      <w:pPr>
        <w:pStyle w:val="HTMLconformatoprevio"/>
        <w:shd w:val="clear" w:color="auto" w:fill="FFFFFF"/>
        <w:jc w:val="both"/>
        <w:rPr>
          <w:rFonts w:ascii="Times New Roman" w:eastAsiaTheme="minorEastAsia" w:hAnsi="Times New Roman" w:cs="Times New Roman"/>
          <w:i/>
          <w:sz w:val="24"/>
          <w:szCs w:val="24"/>
          <w:lang w:eastAsia="en-US"/>
        </w:rPr>
      </w:pPr>
      <m:oMath>
        <m:sSub>
          <m:sSubPr>
            <m:ctrlPr>
              <w:rPr>
                <w:rFonts w:ascii="Cambria Math" w:hAnsi="Cambria Math" w:cs="Times New Roman"/>
                <w:i/>
                <w:sz w:val="24"/>
                <w:szCs w:val="24"/>
              </w:rPr>
            </m:ctrlPr>
          </m:sSubPr>
          <m:e>
            <m:r>
              <w:rPr>
                <w:rFonts w:ascii="Cambria Math" w:hAnsi="Cambria Math" w:cs="Times New Roman"/>
                <w:sz w:val="24"/>
                <w:szCs w:val="24"/>
              </w:rPr>
              <m:t>TP</m:t>
            </m:r>
          </m:e>
          <m:sub>
            <m:r>
              <w:rPr>
                <w:rFonts w:ascii="Cambria Math" w:hAnsi="Cambria Math" w:cs="Times New Roman"/>
                <w:sz w:val="24"/>
                <w:szCs w:val="24"/>
              </w:rPr>
              <m:t>ij</m:t>
            </m:r>
          </m:sub>
        </m:sSub>
      </m:oMath>
      <w:r w:rsidR="00AF0FF7" w:rsidRPr="000506B1">
        <w:rPr>
          <w:rFonts w:ascii="Times New Roman" w:eastAsiaTheme="minorEastAsia" w:hAnsi="Times New Roman" w:cs="Times New Roman"/>
          <w:sz w:val="24"/>
          <w:szCs w:val="24"/>
        </w:rPr>
        <w:t xml:space="preserve">= Interacción </w:t>
      </w:r>
      <w:r w:rsidR="00AF0FF7" w:rsidRPr="000506B1">
        <w:rPr>
          <w:rFonts w:ascii="Times New Roman" w:eastAsiaTheme="minorEastAsia" w:hAnsi="Times New Roman" w:cs="Times New Roman"/>
          <w:i/>
          <w:sz w:val="24"/>
          <w:szCs w:val="24"/>
        </w:rPr>
        <w:t>T</w:t>
      </w:r>
      <w:r w:rsidR="00AF0FF7" w:rsidRPr="000506B1">
        <w:rPr>
          <w:rFonts w:ascii="Times New Roman" w:eastAsiaTheme="minorEastAsia" w:hAnsi="Times New Roman" w:cs="Times New Roman"/>
          <w:i/>
          <w:sz w:val="24"/>
          <w:szCs w:val="24"/>
          <w:vertAlign w:val="subscript"/>
        </w:rPr>
        <w:t>i</w:t>
      </w:r>
      <w:r w:rsidR="00AF0FF7" w:rsidRPr="000506B1">
        <w:rPr>
          <w:rFonts w:ascii="Times New Roman" w:eastAsiaTheme="minorEastAsia" w:hAnsi="Times New Roman" w:cs="Times New Roman"/>
          <w:i/>
          <w:sz w:val="24"/>
          <w:szCs w:val="24"/>
        </w:rPr>
        <w:t xml:space="preserve"> x P</w:t>
      </w:r>
      <w:r w:rsidR="00AF0FF7" w:rsidRPr="000506B1">
        <w:rPr>
          <w:rFonts w:ascii="Times New Roman" w:eastAsiaTheme="minorEastAsia" w:hAnsi="Times New Roman" w:cs="Times New Roman"/>
          <w:i/>
          <w:sz w:val="24"/>
          <w:szCs w:val="24"/>
          <w:vertAlign w:val="subscript"/>
        </w:rPr>
        <w:t>j</w:t>
      </w:r>
    </w:p>
    <w:p w14:paraId="2BD5A69E" w14:textId="77777777" w:rsidR="00AF0FF7" w:rsidRPr="000506B1" w:rsidRDefault="00BD05B4" w:rsidP="00BD05B4">
      <w:pPr>
        <w:pStyle w:val="HTMLconformatoprevio"/>
        <w:shd w:val="clear" w:color="auto" w:fill="FFFFFF"/>
        <w:jc w:val="both"/>
        <w:rPr>
          <w:rFonts w:ascii="Times New Roman" w:eastAsiaTheme="minorEastAsia" w:hAnsi="Times New Roman" w:cs="Times New Roman"/>
          <w:sz w:val="24"/>
          <w:szCs w:val="24"/>
          <w:lang w:eastAsia="en-US"/>
        </w:rPr>
      </w:pPr>
      <m:oMath>
        <m:sSub>
          <m:sSubPr>
            <m:ctrlPr>
              <w:rPr>
                <w:rFonts w:ascii="Cambria Math" w:eastAsiaTheme="minorHAnsi" w:hAnsi="Cambria Math" w:cs="Times New Roman"/>
                <w:i/>
                <w:sz w:val="24"/>
                <w:szCs w:val="24"/>
                <w:lang w:eastAsia="en-US"/>
              </w:rPr>
            </m:ctrlPr>
          </m:sSubPr>
          <m:e>
            <m:r>
              <w:rPr>
                <w:rFonts w:ascii="Cambria Math" w:hAnsi="Cambria Math" w:cs="Times New Roman"/>
                <w:sz w:val="24"/>
                <w:szCs w:val="24"/>
              </w:rPr>
              <m:t>ε</m:t>
            </m:r>
          </m:e>
          <m:sub>
            <m:r>
              <w:rPr>
                <w:rFonts w:ascii="Cambria Math" w:hAnsi="Cambria Math" w:cs="Times New Roman"/>
                <w:sz w:val="24"/>
                <w:szCs w:val="24"/>
              </w:rPr>
              <m:t>ijk</m:t>
            </m:r>
          </m:sub>
        </m:sSub>
      </m:oMath>
      <w:r w:rsidR="00AF0FF7" w:rsidRPr="000506B1">
        <w:rPr>
          <w:rFonts w:ascii="Times New Roman" w:eastAsiaTheme="minorEastAsia" w:hAnsi="Times New Roman" w:cs="Times New Roman"/>
          <w:sz w:val="24"/>
          <w:szCs w:val="24"/>
          <w:lang w:eastAsia="en-US"/>
        </w:rPr>
        <w:t>= Efecto del error aleatorio.</w:t>
      </w:r>
    </w:p>
    <w:p w14:paraId="3E65BCD0" w14:textId="77777777" w:rsidR="00AF0FF7" w:rsidRPr="000506B1" w:rsidRDefault="00AF0FF7" w:rsidP="00BD05B4">
      <w:pPr>
        <w:pStyle w:val="HTMLconformatoprevio"/>
        <w:shd w:val="clear" w:color="auto" w:fill="FFFFFF"/>
        <w:jc w:val="both"/>
        <w:rPr>
          <w:rFonts w:ascii="Times New Roman" w:eastAsiaTheme="minorEastAsia" w:hAnsi="Times New Roman" w:cs="Times New Roman"/>
          <w:sz w:val="24"/>
          <w:szCs w:val="24"/>
          <w:lang w:eastAsia="en-US"/>
        </w:rPr>
      </w:pPr>
    </w:p>
    <w:p w14:paraId="600940FE" w14:textId="77777777" w:rsidR="00AF0FF7" w:rsidRPr="00791B7B" w:rsidRDefault="00AF0FF7" w:rsidP="00BD05B4">
      <w:pPr>
        <w:pStyle w:val="Prrafodelista"/>
        <w:numPr>
          <w:ilvl w:val="0"/>
          <w:numId w:val="25"/>
        </w:numPr>
        <w:spacing w:after="0" w:line="240" w:lineRule="auto"/>
        <w:jc w:val="both"/>
        <w:rPr>
          <w:rFonts w:ascii="Times New Roman" w:hAnsi="Times New Roman" w:cs="Times New Roman"/>
          <w:b/>
          <w:color w:val="000000" w:themeColor="text1"/>
          <w:sz w:val="24"/>
        </w:rPr>
      </w:pPr>
      <w:r w:rsidRPr="00791B7B">
        <w:rPr>
          <w:rFonts w:ascii="Times New Roman" w:hAnsi="Times New Roman" w:cs="Times New Roman"/>
          <w:b/>
          <w:color w:val="000000" w:themeColor="text1"/>
          <w:sz w:val="24"/>
        </w:rPr>
        <w:t>Resultados</w:t>
      </w:r>
    </w:p>
    <w:p w14:paraId="5E0F2A69" w14:textId="77777777" w:rsidR="00AF0FF7" w:rsidRPr="000506B1" w:rsidRDefault="00AF0FF7" w:rsidP="00BD05B4">
      <w:pPr>
        <w:spacing w:after="0" w:line="240" w:lineRule="auto"/>
        <w:jc w:val="both"/>
        <w:rPr>
          <w:rFonts w:ascii="Times New Roman" w:hAnsi="Times New Roman" w:cs="Times New Roman"/>
          <w:b/>
          <w:color w:val="000000" w:themeColor="text1"/>
          <w:sz w:val="24"/>
          <w:szCs w:val="24"/>
        </w:rPr>
      </w:pPr>
    </w:p>
    <w:p w14:paraId="06DAEBB2" w14:textId="77777777" w:rsidR="00AF0FF7" w:rsidRPr="000506B1" w:rsidRDefault="0084096A" w:rsidP="00BD05B4">
      <w:pPr>
        <w:spacing w:after="0" w:line="240" w:lineRule="auto"/>
        <w:jc w:val="both"/>
        <w:rPr>
          <w:rFonts w:ascii="Times New Roman" w:hAnsi="Times New Roman" w:cs="Times New Roman"/>
          <w:b/>
          <w:color w:val="000000" w:themeColor="text1"/>
          <w:sz w:val="24"/>
        </w:rPr>
      </w:pPr>
      <w:r w:rsidRPr="000506B1">
        <w:rPr>
          <w:rFonts w:ascii="Times New Roman" w:hAnsi="Times New Roman" w:cs="Times New Roman"/>
          <w:b/>
          <w:color w:val="000000" w:themeColor="text1"/>
          <w:sz w:val="24"/>
        </w:rPr>
        <w:t xml:space="preserve">3.1 </w:t>
      </w:r>
      <w:r w:rsidR="00AF0FF7" w:rsidRPr="000506B1">
        <w:rPr>
          <w:rFonts w:ascii="Times New Roman" w:hAnsi="Times New Roman" w:cs="Times New Roman"/>
          <w:b/>
          <w:color w:val="000000" w:themeColor="text1"/>
          <w:sz w:val="24"/>
        </w:rPr>
        <w:t xml:space="preserve">Patinaje del tractor con cada implemento </w:t>
      </w:r>
    </w:p>
    <w:p w14:paraId="1790AE35" w14:textId="77777777" w:rsidR="00AF0FF7" w:rsidRPr="000506B1" w:rsidRDefault="00AF0FF7" w:rsidP="00BD05B4">
      <w:pPr>
        <w:pStyle w:val="Prrafodelista"/>
        <w:spacing w:after="0" w:line="240" w:lineRule="auto"/>
        <w:ind w:left="576"/>
        <w:jc w:val="both"/>
        <w:rPr>
          <w:rFonts w:ascii="Times New Roman" w:hAnsi="Times New Roman" w:cs="Times New Roman"/>
          <w:b/>
          <w:color w:val="000000" w:themeColor="text1"/>
          <w:sz w:val="24"/>
          <w:szCs w:val="24"/>
        </w:rPr>
      </w:pPr>
    </w:p>
    <w:p w14:paraId="2477F6FB" w14:textId="2C98D1DE"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 xml:space="preserve">La </w:t>
      </w:r>
      <w:r w:rsidRPr="00283620">
        <w:rPr>
          <w:rFonts w:ascii="Times New Roman" w:hAnsi="Times New Roman" w:cs="Times New Roman"/>
          <w:sz w:val="24"/>
          <w:szCs w:val="24"/>
        </w:rPr>
        <w:t xml:space="preserve">comparación del patinaje durante la operación se muestra en el </w:t>
      </w:r>
      <w:r w:rsidRPr="00283620">
        <w:rPr>
          <w:rFonts w:ascii="Times New Roman" w:hAnsi="Times New Roman" w:cs="Times New Roman"/>
          <w:b/>
          <w:sz w:val="24"/>
          <w:szCs w:val="24"/>
        </w:rPr>
        <w:t>Cuadro 2</w:t>
      </w:r>
      <w:r w:rsidRPr="00283620">
        <w:rPr>
          <w:rFonts w:ascii="Times New Roman" w:hAnsi="Times New Roman" w:cs="Times New Roman"/>
          <w:sz w:val="24"/>
          <w:szCs w:val="24"/>
        </w:rPr>
        <w:t xml:space="preserve">. Durante las pruebas, el suelo contenía 23 % de humedad gravimétrica (rango friable). Cuando el tractor operó el arado de cincel, el patinaje no excedió el 15 %, por lo que las condiciones de mecanización fueron adecuadas. Por el contrario, el patinaje no fue adecuado en el eje delantero del tractor cuando se mecanizó el suelo con el arado rotador, debido a que </w:t>
      </w:r>
      <w:r w:rsidR="00283620" w:rsidRPr="00283620">
        <w:rPr>
          <w:rFonts w:ascii="Times New Roman" w:hAnsi="Times New Roman" w:cs="Times New Roman"/>
          <w:sz w:val="24"/>
          <w:szCs w:val="24"/>
        </w:rPr>
        <w:t xml:space="preserve">este </w:t>
      </w:r>
      <w:r w:rsidRPr="00283620">
        <w:rPr>
          <w:rFonts w:ascii="Times New Roman" w:hAnsi="Times New Roman" w:cs="Times New Roman"/>
          <w:sz w:val="24"/>
          <w:szCs w:val="24"/>
        </w:rPr>
        <w:t>trabajó superficialmente</w:t>
      </w:r>
      <w:r w:rsidR="000D3A36" w:rsidRPr="00283620">
        <w:rPr>
          <w:rFonts w:ascii="Times New Roman" w:hAnsi="Times New Roman" w:cs="Times New Roman"/>
          <w:sz w:val="24"/>
          <w:szCs w:val="24"/>
        </w:rPr>
        <w:t>,</w:t>
      </w:r>
      <w:r w:rsidRPr="00283620">
        <w:rPr>
          <w:rFonts w:ascii="Times New Roman" w:hAnsi="Times New Roman" w:cs="Times New Roman"/>
          <w:sz w:val="24"/>
          <w:szCs w:val="24"/>
        </w:rPr>
        <w:t xml:space="preserve"> la capa arable y la resistencia al corte fue muy baja (indetectable por</w:t>
      </w:r>
      <w:r w:rsidRPr="000506B1">
        <w:rPr>
          <w:rFonts w:ascii="Times New Roman" w:hAnsi="Times New Roman" w:cs="Times New Roman"/>
          <w:sz w:val="24"/>
          <w:szCs w:val="24"/>
        </w:rPr>
        <w:t xml:space="preserve"> el instrumento). </w:t>
      </w:r>
    </w:p>
    <w:p w14:paraId="294AB8DA" w14:textId="77777777" w:rsidR="00AF0FF7" w:rsidRPr="000506B1" w:rsidRDefault="00AF0FF7" w:rsidP="00BD05B4">
      <w:pPr>
        <w:spacing w:after="0" w:line="240" w:lineRule="auto"/>
        <w:jc w:val="both"/>
        <w:rPr>
          <w:rFonts w:ascii="Times New Roman" w:hAnsi="Times New Roman" w:cs="Times New Roman"/>
          <w:sz w:val="24"/>
          <w:szCs w:val="24"/>
        </w:rPr>
      </w:pPr>
    </w:p>
    <w:p w14:paraId="32A2497B" w14:textId="341A2FE1" w:rsidR="00AF0FF7" w:rsidRPr="000506B1" w:rsidRDefault="00AF0FF7" w:rsidP="00BD05B4">
      <w:pPr>
        <w:pStyle w:val="Descripcin"/>
        <w:spacing w:after="0"/>
        <w:rPr>
          <w:rFonts w:ascii="Times New Roman" w:hAnsi="Times New Roman" w:cs="Times New Roman"/>
          <w:i w:val="0"/>
          <w:color w:val="auto"/>
          <w:sz w:val="24"/>
          <w:szCs w:val="24"/>
        </w:rPr>
      </w:pPr>
      <w:r w:rsidRPr="000506B1">
        <w:rPr>
          <w:rFonts w:ascii="Times New Roman" w:hAnsi="Times New Roman" w:cs="Times New Roman"/>
          <w:b/>
          <w:i w:val="0"/>
          <w:color w:val="auto"/>
          <w:sz w:val="24"/>
          <w:szCs w:val="24"/>
        </w:rPr>
        <w:t xml:space="preserve">Cuadro </w:t>
      </w:r>
      <w:r w:rsidRPr="000506B1">
        <w:rPr>
          <w:rFonts w:ascii="Times New Roman" w:hAnsi="Times New Roman" w:cs="Times New Roman"/>
          <w:b/>
          <w:i w:val="0"/>
          <w:color w:val="auto"/>
          <w:sz w:val="24"/>
          <w:szCs w:val="24"/>
        </w:rPr>
        <w:fldChar w:fldCharType="begin"/>
      </w:r>
      <w:r w:rsidRPr="000506B1">
        <w:rPr>
          <w:rFonts w:ascii="Times New Roman" w:hAnsi="Times New Roman" w:cs="Times New Roman"/>
          <w:b/>
          <w:i w:val="0"/>
          <w:color w:val="auto"/>
          <w:sz w:val="24"/>
          <w:szCs w:val="24"/>
        </w:rPr>
        <w:instrText xml:space="preserve"> SEQ Cuadro \* ARABIC </w:instrText>
      </w:r>
      <w:r w:rsidRPr="000506B1">
        <w:rPr>
          <w:rFonts w:ascii="Times New Roman" w:hAnsi="Times New Roman" w:cs="Times New Roman"/>
          <w:b/>
          <w:i w:val="0"/>
          <w:color w:val="auto"/>
          <w:sz w:val="24"/>
          <w:szCs w:val="24"/>
        </w:rPr>
        <w:fldChar w:fldCharType="separate"/>
      </w:r>
      <w:r w:rsidR="002B5FD9" w:rsidRPr="000506B1">
        <w:rPr>
          <w:rFonts w:ascii="Times New Roman" w:hAnsi="Times New Roman" w:cs="Times New Roman"/>
          <w:b/>
          <w:i w:val="0"/>
          <w:color w:val="auto"/>
          <w:sz w:val="24"/>
          <w:szCs w:val="24"/>
        </w:rPr>
        <w:t>2</w:t>
      </w:r>
      <w:r w:rsidRPr="000506B1">
        <w:rPr>
          <w:rFonts w:ascii="Times New Roman" w:hAnsi="Times New Roman" w:cs="Times New Roman"/>
          <w:b/>
          <w:i w:val="0"/>
          <w:color w:val="auto"/>
          <w:sz w:val="24"/>
          <w:szCs w:val="24"/>
        </w:rPr>
        <w:fldChar w:fldCharType="end"/>
      </w:r>
      <w:r w:rsidRPr="000506B1">
        <w:rPr>
          <w:rFonts w:ascii="Times New Roman" w:hAnsi="Times New Roman" w:cs="Times New Roman"/>
          <w:i w:val="0"/>
          <w:color w:val="auto"/>
          <w:sz w:val="24"/>
          <w:szCs w:val="24"/>
        </w:rPr>
        <w:t xml:space="preserve">. Resumen de los promedios y </w:t>
      </w:r>
      <w:r w:rsidR="004148B2">
        <w:rPr>
          <w:rFonts w:ascii="Times New Roman" w:hAnsi="Times New Roman" w:cs="Times New Roman"/>
          <w:i w:val="0"/>
          <w:color w:val="auto"/>
          <w:sz w:val="24"/>
          <w:szCs w:val="24"/>
        </w:rPr>
        <w:t xml:space="preserve">las </w:t>
      </w:r>
      <w:r w:rsidRPr="000506B1">
        <w:rPr>
          <w:rFonts w:ascii="Times New Roman" w:hAnsi="Times New Roman" w:cs="Times New Roman"/>
          <w:i w:val="0"/>
          <w:color w:val="auto"/>
          <w:sz w:val="24"/>
          <w:szCs w:val="24"/>
        </w:rPr>
        <w:t xml:space="preserve">desviaciones estándar de la profundidad de labranza y </w:t>
      </w:r>
      <w:r w:rsidR="004148B2">
        <w:rPr>
          <w:rFonts w:ascii="Times New Roman" w:hAnsi="Times New Roman" w:cs="Times New Roman"/>
          <w:i w:val="0"/>
          <w:color w:val="auto"/>
          <w:sz w:val="24"/>
          <w:szCs w:val="24"/>
        </w:rPr>
        <w:t xml:space="preserve">la </w:t>
      </w:r>
      <w:r w:rsidRPr="000506B1">
        <w:rPr>
          <w:rFonts w:ascii="Times New Roman" w:hAnsi="Times New Roman" w:cs="Times New Roman"/>
          <w:i w:val="0"/>
          <w:color w:val="auto"/>
          <w:sz w:val="24"/>
          <w:szCs w:val="24"/>
        </w:rPr>
        <w:t>velocidad de operación y porcentajes de patinaje obtenidos para cada implemento utilizado.</w:t>
      </w:r>
    </w:p>
    <w:p w14:paraId="16E9B5B3" w14:textId="77777777" w:rsidR="00AF0FF7" w:rsidRPr="00283620" w:rsidRDefault="00AF0FF7" w:rsidP="00BD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lang w:val="en-US"/>
        </w:rPr>
      </w:pPr>
      <w:r w:rsidRPr="00283620">
        <w:rPr>
          <w:rFonts w:ascii="Times New Roman" w:hAnsi="Times New Roman" w:cs="Times New Roman"/>
          <w:b/>
          <w:i/>
          <w:sz w:val="24"/>
          <w:szCs w:val="24"/>
          <w:lang w:val="en-US"/>
        </w:rPr>
        <w:t xml:space="preserve">Table 2. </w:t>
      </w:r>
      <w:r w:rsidRPr="00283620">
        <w:rPr>
          <w:rFonts w:ascii="Times New Roman" w:hAnsi="Times New Roman" w:cs="Times New Roman"/>
          <w:i/>
          <w:sz w:val="24"/>
          <w:szCs w:val="24"/>
          <w:lang w:val="en-US"/>
        </w:rPr>
        <w:t>Summary of averages and standard deviations of tillage depth and operating speed and skating percentages obtained for each implement used.</w:t>
      </w:r>
    </w:p>
    <w:p w14:paraId="1EEC487B" w14:textId="77777777" w:rsidR="00AF0FF7" w:rsidRPr="00283620" w:rsidRDefault="00AF0FF7" w:rsidP="00BD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lang w:val="en-US"/>
        </w:rPr>
      </w:pPr>
    </w:p>
    <w:tbl>
      <w:tblPr>
        <w:tblW w:w="9396"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138"/>
        <w:gridCol w:w="1807"/>
        <w:gridCol w:w="1817"/>
        <w:gridCol w:w="1817"/>
        <w:gridCol w:w="1817"/>
      </w:tblGrid>
      <w:tr w:rsidR="00AF0FF7" w:rsidRPr="000506B1" w14:paraId="5D1195DA" w14:textId="77777777" w:rsidTr="00AF0FF7">
        <w:trPr>
          <w:trHeight w:val="417"/>
          <w:jc w:val="center"/>
        </w:trPr>
        <w:tc>
          <w:tcPr>
            <w:tcW w:w="2138" w:type="dxa"/>
            <w:tcBorders>
              <w:top w:val="single" w:sz="4" w:space="0" w:color="auto"/>
              <w:bottom w:val="single" w:sz="4" w:space="0" w:color="auto"/>
            </w:tcBorders>
            <w:shd w:val="clear" w:color="auto" w:fill="auto"/>
            <w:vAlign w:val="center"/>
            <w:hideMark/>
          </w:tcPr>
          <w:p w14:paraId="69A54FDA" w14:textId="77777777" w:rsidR="00AF0FF7" w:rsidRPr="000506B1" w:rsidRDefault="00AF0FF7" w:rsidP="00BD05B4">
            <w:pPr>
              <w:spacing w:after="0" w:line="240" w:lineRule="auto"/>
              <w:jc w:val="center"/>
              <w:rPr>
                <w:rFonts w:ascii="Times New Roman" w:hAnsi="Times New Roman" w:cs="Times New Roman"/>
                <w:b/>
              </w:rPr>
            </w:pPr>
            <w:r w:rsidRPr="000506B1">
              <w:rPr>
                <w:rFonts w:ascii="Times New Roman" w:hAnsi="Times New Roman" w:cs="Times New Roman"/>
                <w:b/>
              </w:rPr>
              <w:t>Implemento utilizado en el tratamiento</w:t>
            </w:r>
          </w:p>
        </w:tc>
        <w:tc>
          <w:tcPr>
            <w:tcW w:w="1807" w:type="dxa"/>
            <w:tcBorders>
              <w:top w:val="single" w:sz="4" w:space="0" w:color="auto"/>
              <w:bottom w:val="single" w:sz="4" w:space="0" w:color="auto"/>
            </w:tcBorders>
            <w:shd w:val="clear" w:color="auto" w:fill="auto"/>
            <w:vAlign w:val="center"/>
            <w:hideMark/>
          </w:tcPr>
          <w:p w14:paraId="05F54EBE" w14:textId="77777777" w:rsidR="00AF0FF7" w:rsidRPr="000506B1" w:rsidRDefault="00AF0FF7" w:rsidP="00BD05B4">
            <w:pPr>
              <w:spacing w:after="0" w:line="240" w:lineRule="auto"/>
              <w:jc w:val="center"/>
              <w:rPr>
                <w:rFonts w:ascii="Times New Roman" w:hAnsi="Times New Roman" w:cs="Times New Roman"/>
                <w:b/>
              </w:rPr>
            </w:pPr>
            <w:r w:rsidRPr="000506B1">
              <w:rPr>
                <w:rFonts w:ascii="Times New Roman" w:hAnsi="Times New Roman" w:cs="Times New Roman"/>
                <w:b/>
              </w:rPr>
              <w:t>Profundidad de labranza (m)*</w:t>
            </w:r>
          </w:p>
        </w:tc>
        <w:tc>
          <w:tcPr>
            <w:tcW w:w="1817" w:type="dxa"/>
            <w:tcBorders>
              <w:top w:val="single" w:sz="4" w:space="0" w:color="auto"/>
              <w:bottom w:val="single" w:sz="4" w:space="0" w:color="auto"/>
            </w:tcBorders>
            <w:vAlign w:val="center"/>
          </w:tcPr>
          <w:p w14:paraId="2EDA7BC2" w14:textId="77777777" w:rsidR="00AF0FF7" w:rsidRPr="000506B1" w:rsidRDefault="00AF0FF7" w:rsidP="00BD05B4">
            <w:pPr>
              <w:spacing w:after="0" w:line="240" w:lineRule="auto"/>
              <w:jc w:val="center"/>
              <w:rPr>
                <w:rFonts w:ascii="Times New Roman" w:hAnsi="Times New Roman" w:cs="Times New Roman"/>
                <w:b/>
              </w:rPr>
            </w:pPr>
            <w:r w:rsidRPr="000506B1">
              <w:rPr>
                <w:rFonts w:ascii="Times New Roman" w:hAnsi="Times New Roman" w:cs="Times New Roman"/>
                <w:b/>
              </w:rPr>
              <w:t>Velocidad de operación (km/h)*</w:t>
            </w:r>
          </w:p>
        </w:tc>
        <w:tc>
          <w:tcPr>
            <w:tcW w:w="1817" w:type="dxa"/>
            <w:tcBorders>
              <w:top w:val="single" w:sz="4" w:space="0" w:color="auto"/>
              <w:bottom w:val="single" w:sz="4" w:space="0" w:color="auto"/>
            </w:tcBorders>
            <w:shd w:val="clear" w:color="auto" w:fill="auto"/>
            <w:vAlign w:val="center"/>
            <w:hideMark/>
          </w:tcPr>
          <w:p w14:paraId="0ECA85D1" w14:textId="167B64A8" w:rsidR="00AF0FF7" w:rsidRPr="000506B1" w:rsidRDefault="00AF0FF7" w:rsidP="00BD05B4">
            <w:pPr>
              <w:spacing w:after="0" w:line="240" w:lineRule="auto"/>
              <w:jc w:val="center"/>
              <w:rPr>
                <w:rFonts w:ascii="Times New Roman" w:hAnsi="Times New Roman" w:cs="Times New Roman"/>
                <w:b/>
              </w:rPr>
            </w:pPr>
            <w:r w:rsidRPr="000506B1">
              <w:rPr>
                <w:rFonts w:ascii="Times New Roman" w:hAnsi="Times New Roman" w:cs="Times New Roman"/>
                <w:b/>
              </w:rPr>
              <w:t xml:space="preserve">Patinaje </w:t>
            </w:r>
            <w:r w:rsidR="004148B2">
              <w:rPr>
                <w:rFonts w:ascii="Times New Roman" w:hAnsi="Times New Roman" w:cs="Times New Roman"/>
                <w:b/>
              </w:rPr>
              <w:t>e</w:t>
            </w:r>
            <w:r w:rsidRPr="000506B1">
              <w:rPr>
                <w:rFonts w:ascii="Times New Roman" w:hAnsi="Times New Roman" w:cs="Times New Roman"/>
                <w:b/>
              </w:rPr>
              <w:t xml:space="preserve">je </w:t>
            </w:r>
            <w:r w:rsidR="004148B2">
              <w:rPr>
                <w:rFonts w:ascii="Times New Roman" w:hAnsi="Times New Roman" w:cs="Times New Roman"/>
                <w:b/>
              </w:rPr>
              <w:t>d</w:t>
            </w:r>
            <w:r w:rsidRPr="000506B1">
              <w:rPr>
                <w:rFonts w:ascii="Times New Roman" w:hAnsi="Times New Roman" w:cs="Times New Roman"/>
                <w:b/>
              </w:rPr>
              <w:t>elantero (%)</w:t>
            </w:r>
          </w:p>
        </w:tc>
        <w:tc>
          <w:tcPr>
            <w:tcW w:w="1817" w:type="dxa"/>
            <w:tcBorders>
              <w:top w:val="single" w:sz="4" w:space="0" w:color="auto"/>
              <w:bottom w:val="single" w:sz="4" w:space="0" w:color="auto"/>
            </w:tcBorders>
            <w:shd w:val="clear" w:color="auto" w:fill="auto"/>
            <w:vAlign w:val="center"/>
            <w:hideMark/>
          </w:tcPr>
          <w:p w14:paraId="0A7C4938" w14:textId="75229683" w:rsidR="00AF0FF7" w:rsidRPr="000506B1" w:rsidRDefault="00AF0FF7" w:rsidP="00BD05B4">
            <w:pPr>
              <w:spacing w:after="0" w:line="240" w:lineRule="auto"/>
              <w:jc w:val="center"/>
              <w:rPr>
                <w:rFonts w:ascii="Times New Roman" w:hAnsi="Times New Roman" w:cs="Times New Roman"/>
                <w:b/>
              </w:rPr>
            </w:pPr>
            <w:r w:rsidRPr="000506B1">
              <w:rPr>
                <w:rFonts w:ascii="Times New Roman" w:hAnsi="Times New Roman" w:cs="Times New Roman"/>
                <w:b/>
              </w:rPr>
              <w:t xml:space="preserve">Patinaje </w:t>
            </w:r>
            <w:r w:rsidR="004148B2">
              <w:rPr>
                <w:rFonts w:ascii="Times New Roman" w:hAnsi="Times New Roman" w:cs="Times New Roman"/>
                <w:b/>
              </w:rPr>
              <w:t>e</w:t>
            </w:r>
            <w:r w:rsidRPr="000506B1">
              <w:rPr>
                <w:rFonts w:ascii="Times New Roman" w:hAnsi="Times New Roman" w:cs="Times New Roman"/>
                <w:b/>
              </w:rPr>
              <w:t xml:space="preserve">je </w:t>
            </w:r>
            <w:r w:rsidR="004148B2">
              <w:rPr>
                <w:rFonts w:ascii="Times New Roman" w:hAnsi="Times New Roman" w:cs="Times New Roman"/>
                <w:b/>
              </w:rPr>
              <w:t>t</w:t>
            </w:r>
            <w:r w:rsidRPr="000506B1">
              <w:rPr>
                <w:rFonts w:ascii="Times New Roman" w:hAnsi="Times New Roman" w:cs="Times New Roman"/>
                <w:b/>
              </w:rPr>
              <w:t>rasero (%)</w:t>
            </w:r>
          </w:p>
        </w:tc>
      </w:tr>
      <w:tr w:rsidR="00AF0FF7" w:rsidRPr="000506B1" w14:paraId="1ACC946F" w14:textId="77777777" w:rsidTr="00AF0FF7">
        <w:trPr>
          <w:trHeight w:val="206"/>
          <w:jc w:val="center"/>
        </w:trPr>
        <w:tc>
          <w:tcPr>
            <w:tcW w:w="2138" w:type="dxa"/>
            <w:tcBorders>
              <w:top w:val="single" w:sz="4" w:space="0" w:color="auto"/>
            </w:tcBorders>
            <w:shd w:val="clear" w:color="auto" w:fill="auto"/>
            <w:noWrap/>
            <w:vAlign w:val="center"/>
            <w:hideMark/>
          </w:tcPr>
          <w:p w14:paraId="06AEA1FE" w14:textId="77777777" w:rsidR="00AF0FF7" w:rsidRPr="000506B1" w:rsidRDefault="00AF0FF7" w:rsidP="00BD05B4">
            <w:pPr>
              <w:spacing w:after="0" w:line="240" w:lineRule="auto"/>
              <w:jc w:val="center"/>
              <w:rPr>
                <w:rFonts w:ascii="Times New Roman" w:hAnsi="Times New Roman" w:cs="Times New Roman"/>
              </w:rPr>
            </w:pPr>
            <w:r w:rsidRPr="000506B1">
              <w:rPr>
                <w:rFonts w:ascii="Times New Roman" w:hAnsi="Times New Roman" w:cs="Times New Roman"/>
              </w:rPr>
              <w:t>Arado de cincel</w:t>
            </w:r>
          </w:p>
        </w:tc>
        <w:tc>
          <w:tcPr>
            <w:tcW w:w="1807" w:type="dxa"/>
            <w:tcBorders>
              <w:top w:val="single" w:sz="4" w:space="0" w:color="auto"/>
            </w:tcBorders>
            <w:shd w:val="clear" w:color="auto" w:fill="auto"/>
            <w:noWrap/>
            <w:hideMark/>
          </w:tcPr>
          <w:p w14:paraId="74893FEC" w14:textId="77777777" w:rsidR="00AF0FF7" w:rsidRPr="000506B1" w:rsidRDefault="00AF0FF7" w:rsidP="00BD05B4">
            <w:pPr>
              <w:spacing w:after="0" w:line="240" w:lineRule="auto"/>
              <w:jc w:val="center"/>
              <w:rPr>
                <w:rFonts w:ascii="Times New Roman" w:hAnsi="Times New Roman" w:cs="Times New Roman"/>
              </w:rPr>
            </w:pPr>
            <w:r w:rsidRPr="000506B1">
              <w:rPr>
                <w:rFonts w:ascii="Times New Roman" w:hAnsi="Times New Roman" w:cs="Times New Roman"/>
              </w:rPr>
              <w:t>0.59 ± 0.07</w:t>
            </w:r>
          </w:p>
        </w:tc>
        <w:tc>
          <w:tcPr>
            <w:tcW w:w="1817" w:type="dxa"/>
            <w:tcBorders>
              <w:top w:val="single" w:sz="4" w:space="0" w:color="auto"/>
            </w:tcBorders>
          </w:tcPr>
          <w:p w14:paraId="506638D8" w14:textId="77777777" w:rsidR="00AF0FF7" w:rsidRPr="000506B1" w:rsidRDefault="00AF0FF7" w:rsidP="00BD05B4">
            <w:pPr>
              <w:spacing w:after="0" w:line="240" w:lineRule="auto"/>
              <w:jc w:val="center"/>
              <w:rPr>
                <w:rFonts w:ascii="Times New Roman" w:hAnsi="Times New Roman" w:cs="Times New Roman"/>
              </w:rPr>
            </w:pPr>
            <w:r w:rsidRPr="000506B1">
              <w:rPr>
                <w:rFonts w:ascii="Times New Roman" w:hAnsi="Times New Roman" w:cs="Times New Roman"/>
              </w:rPr>
              <w:t>11.13 ± 1.05</w:t>
            </w:r>
          </w:p>
        </w:tc>
        <w:tc>
          <w:tcPr>
            <w:tcW w:w="1817" w:type="dxa"/>
            <w:tcBorders>
              <w:top w:val="single" w:sz="4" w:space="0" w:color="auto"/>
            </w:tcBorders>
            <w:shd w:val="clear" w:color="auto" w:fill="auto"/>
            <w:noWrap/>
            <w:vAlign w:val="center"/>
            <w:hideMark/>
          </w:tcPr>
          <w:p w14:paraId="7C9F96E6" w14:textId="77777777" w:rsidR="00AF0FF7" w:rsidRPr="000506B1" w:rsidRDefault="00AF0FF7" w:rsidP="00BD05B4">
            <w:pPr>
              <w:spacing w:after="0" w:line="240" w:lineRule="auto"/>
              <w:jc w:val="center"/>
              <w:rPr>
                <w:rFonts w:ascii="Times New Roman" w:hAnsi="Times New Roman" w:cs="Times New Roman"/>
              </w:rPr>
            </w:pPr>
            <w:r w:rsidRPr="000506B1">
              <w:rPr>
                <w:rFonts w:ascii="Times New Roman" w:hAnsi="Times New Roman" w:cs="Times New Roman"/>
              </w:rPr>
              <w:t>7.42</w:t>
            </w:r>
          </w:p>
        </w:tc>
        <w:tc>
          <w:tcPr>
            <w:tcW w:w="1817" w:type="dxa"/>
            <w:tcBorders>
              <w:top w:val="single" w:sz="4" w:space="0" w:color="auto"/>
            </w:tcBorders>
            <w:shd w:val="clear" w:color="auto" w:fill="auto"/>
            <w:noWrap/>
            <w:vAlign w:val="center"/>
            <w:hideMark/>
          </w:tcPr>
          <w:p w14:paraId="116CECFE" w14:textId="77777777" w:rsidR="00AF0FF7" w:rsidRPr="000506B1" w:rsidRDefault="00AF0FF7" w:rsidP="00BD05B4">
            <w:pPr>
              <w:spacing w:after="0" w:line="240" w:lineRule="auto"/>
              <w:jc w:val="center"/>
              <w:rPr>
                <w:rFonts w:ascii="Times New Roman" w:hAnsi="Times New Roman" w:cs="Times New Roman"/>
              </w:rPr>
            </w:pPr>
            <w:r w:rsidRPr="000506B1">
              <w:rPr>
                <w:rFonts w:ascii="Times New Roman" w:hAnsi="Times New Roman" w:cs="Times New Roman"/>
              </w:rPr>
              <w:t>6.06</w:t>
            </w:r>
          </w:p>
        </w:tc>
      </w:tr>
      <w:tr w:rsidR="00AF0FF7" w:rsidRPr="000506B1" w14:paraId="02B98C80" w14:textId="77777777" w:rsidTr="00AF0FF7">
        <w:trPr>
          <w:trHeight w:val="206"/>
          <w:jc w:val="center"/>
        </w:trPr>
        <w:tc>
          <w:tcPr>
            <w:tcW w:w="2138" w:type="dxa"/>
            <w:shd w:val="clear" w:color="auto" w:fill="auto"/>
            <w:noWrap/>
            <w:vAlign w:val="center"/>
            <w:hideMark/>
          </w:tcPr>
          <w:p w14:paraId="356716BB" w14:textId="77777777" w:rsidR="00AF0FF7" w:rsidRPr="000506B1" w:rsidRDefault="00AF0FF7" w:rsidP="00BD05B4">
            <w:pPr>
              <w:spacing w:after="0" w:line="240" w:lineRule="auto"/>
              <w:jc w:val="center"/>
              <w:rPr>
                <w:rFonts w:ascii="Times New Roman" w:hAnsi="Times New Roman" w:cs="Times New Roman"/>
              </w:rPr>
            </w:pPr>
            <w:r w:rsidRPr="000506B1">
              <w:rPr>
                <w:rFonts w:ascii="Times New Roman" w:hAnsi="Times New Roman" w:cs="Times New Roman"/>
              </w:rPr>
              <w:t>Rotador</w:t>
            </w:r>
          </w:p>
        </w:tc>
        <w:tc>
          <w:tcPr>
            <w:tcW w:w="1807" w:type="dxa"/>
            <w:shd w:val="clear" w:color="auto" w:fill="auto"/>
            <w:noWrap/>
            <w:hideMark/>
          </w:tcPr>
          <w:p w14:paraId="4EDFC472" w14:textId="77777777" w:rsidR="00AF0FF7" w:rsidRPr="000506B1" w:rsidRDefault="00AF0FF7" w:rsidP="00BD05B4">
            <w:pPr>
              <w:spacing w:after="0" w:line="240" w:lineRule="auto"/>
              <w:jc w:val="center"/>
              <w:rPr>
                <w:rFonts w:ascii="Times New Roman" w:hAnsi="Times New Roman" w:cs="Times New Roman"/>
              </w:rPr>
            </w:pPr>
            <w:r w:rsidRPr="000506B1">
              <w:rPr>
                <w:rFonts w:ascii="Times New Roman" w:hAnsi="Times New Roman" w:cs="Times New Roman"/>
              </w:rPr>
              <w:t>0.19 ± 0.03</w:t>
            </w:r>
          </w:p>
        </w:tc>
        <w:tc>
          <w:tcPr>
            <w:tcW w:w="1817" w:type="dxa"/>
          </w:tcPr>
          <w:p w14:paraId="7980324F" w14:textId="77777777" w:rsidR="00AF0FF7" w:rsidRPr="000506B1" w:rsidRDefault="00AF0FF7" w:rsidP="00BD05B4">
            <w:pPr>
              <w:spacing w:after="0" w:line="240" w:lineRule="auto"/>
              <w:jc w:val="center"/>
              <w:rPr>
                <w:rFonts w:ascii="Times New Roman" w:hAnsi="Times New Roman" w:cs="Times New Roman"/>
              </w:rPr>
            </w:pPr>
            <w:r w:rsidRPr="000506B1">
              <w:rPr>
                <w:rFonts w:ascii="Times New Roman" w:hAnsi="Times New Roman" w:cs="Times New Roman"/>
              </w:rPr>
              <w:t>6.18 ± 0.95</w:t>
            </w:r>
          </w:p>
        </w:tc>
        <w:tc>
          <w:tcPr>
            <w:tcW w:w="1817" w:type="dxa"/>
            <w:shd w:val="clear" w:color="auto" w:fill="auto"/>
            <w:noWrap/>
            <w:vAlign w:val="center"/>
            <w:hideMark/>
          </w:tcPr>
          <w:p w14:paraId="46170C4A" w14:textId="77777777" w:rsidR="00AF0FF7" w:rsidRPr="000506B1" w:rsidRDefault="00AF0FF7" w:rsidP="00BD05B4">
            <w:pPr>
              <w:spacing w:after="0" w:line="240" w:lineRule="auto"/>
              <w:jc w:val="center"/>
              <w:rPr>
                <w:rFonts w:ascii="Times New Roman" w:hAnsi="Times New Roman" w:cs="Times New Roman"/>
              </w:rPr>
            </w:pPr>
            <w:r w:rsidRPr="000506B1">
              <w:rPr>
                <w:rFonts w:ascii="Times New Roman" w:hAnsi="Times New Roman" w:cs="Times New Roman"/>
              </w:rPr>
              <w:t>-34.81</w:t>
            </w:r>
          </w:p>
        </w:tc>
        <w:tc>
          <w:tcPr>
            <w:tcW w:w="1817" w:type="dxa"/>
            <w:shd w:val="clear" w:color="auto" w:fill="auto"/>
            <w:noWrap/>
            <w:vAlign w:val="center"/>
            <w:hideMark/>
          </w:tcPr>
          <w:p w14:paraId="7D3F5C01" w14:textId="77777777" w:rsidR="00AF0FF7" w:rsidRPr="000506B1" w:rsidRDefault="00AF0FF7" w:rsidP="00BD05B4">
            <w:pPr>
              <w:spacing w:after="0" w:line="240" w:lineRule="auto"/>
              <w:jc w:val="center"/>
              <w:rPr>
                <w:rFonts w:ascii="Times New Roman" w:hAnsi="Times New Roman" w:cs="Times New Roman"/>
              </w:rPr>
            </w:pPr>
            <w:r w:rsidRPr="000506B1">
              <w:rPr>
                <w:rFonts w:ascii="Times New Roman" w:hAnsi="Times New Roman" w:cs="Times New Roman"/>
              </w:rPr>
              <w:t>8.66</w:t>
            </w:r>
          </w:p>
        </w:tc>
      </w:tr>
    </w:tbl>
    <w:p w14:paraId="234FC0FA" w14:textId="77777777" w:rsidR="00AF0FF7" w:rsidRPr="000506B1" w:rsidRDefault="00AF0FF7" w:rsidP="00BD05B4">
      <w:pPr>
        <w:spacing w:after="0" w:line="240" w:lineRule="auto"/>
        <w:rPr>
          <w:rFonts w:ascii="Times New Roman" w:hAnsi="Times New Roman" w:cs="Times New Roman"/>
        </w:rPr>
      </w:pPr>
      <w:r w:rsidRPr="000506B1">
        <w:rPr>
          <w:rFonts w:ascii="Times New Roman" w:hAnsi="Times New Roman" w:cs="Times New Roman"/>
        </w:rPr>
        <w:t>*Promedio y desviación estándar</w:t>
      </w:r>
    </w:p>
    <w:p w14:paraId="45AAEC52" w14:textId="77777777" w:rsidR="00AF0FF7" w:rsidRPr="000506B1" w:rsidRDefault="00AF0FF7" w:rsidP="00BD05B4">
      <w:pPr>
        <w:spacing w:after="0" w:line="240" w:lineRule="auto"/>
        <w:rPr>
          <w:rFonts w:ascii="Times New Roman" w:hAnsi="Times New Roman" w:cs="Times New Roman"/>
          <w:sz w:val="20"/>
          <w:szCs w:val="24"/>
        </w:rPr>
      </w:pPr>
    </w:p>
    <w:p w14:paraId="4938EACB" w14:textId="77777777" w:rsidR="00AF0FF7" w:rsidRPr="000506B1" w:rsidRDefault="0084096A" w:rsidP="00BD05B4">
      <w:pPr>
        <w:spacing w:after="0" w:line="240" w:lineRule="auto"/>
        <w:jc w:val="both"/>
        <w:rPr>
          <w:rFonts w:ascii="Times New Roman" w:hAnsi="Times New Roman" w:cs="Times New Roman"/>
          <w:b/>
          <w:color w:val="000000" w:themeColor="text1"/>
          <w:sz w:val="24"/>
        </w:rPr>
      </w:pPr>
      <w:r w:rsidRPr="000506B1">
        <w:rPr>
          <w:rFonts w:ascii="Times New Roman" w:hAnsi="Times New Roman" w:cs="Times New Roman"/>
          <w:b/>
          <w:color w:val="000000" w:themeColor="text1"/>
          <w:sz w:val="24"/>
        </w:rPr>
        <w:t xml:space="preserve">3.2 </w:t>
      </w:r>
      <w:r w:rsidR="00AF0FF7" w:rsidRPr="000506B1">
        <w:rPr>
          <w:rFonts w:ascii="Times New Roman" w:hAnsi="Times New Roman" w:cs="Times New Roman"/>
          <w:b/>
          <w:color w:val="000000" w:themeColor="text1"/>
          <w:sz w:val="24"/>
        </w:rPr>
        <w:t>Materia orgánica, densidad aparente, conductividad hidráulica y resistencia a la penetración</w:t>
      </w:r>
    </w:p>
    <w:p w14:paraId="279441E4" w14:textId="77777777" w:rsidR="00AF0FF7" w:rsidRPr="000506B1" w:rsidRDefault="00AF0FF7" w:rsidP="00BD05B4">
      <w:pPr>
        <w:pStyle w:val="Prrafodelista"/>
        <w:spacing w:after="0" w:line="240" w:lineRule="auto"/>
        <w:ind w:left="576"/>
        <w:jc w:val="both"/>
        <w:rPr>
          <w:rFonts w:ascii="Times New Roman" w:hAnsi="Times New Roman" w:cs="Times New Roman"/>
          <w:b/>
          <w:color w:val="000000" w:themeColor="text1"/>
          <w:sz w:val="24"/>
          <w:szCs w:val="24"/>
        </w:rPr>
      </w:pPr>
    </w:p>
    <w:p w14:paraId="7DB0A0FD" w14:textId="6FFA27A0"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 xml:space="preserve">Los resultados del ANOVA, mostraron efectos estadísticamente significativos (p&lt;0.05) de tratamiento sobre las variables MO, Da, k y RP. En el </w:t>
      </w:r>
      <w:r w:rsidRPr="000506B1">
        <w:rPr>
          <w:rFonts w:ascii="Times New Roman" w:hAnsi="Times New Roman" w:cs="Times New Roman"/>
          <w:b/>
          <w:sz w:val="24"/>
          <w:szCs w:val="24"/>
        </w:rPr>
        <w:t>Cuadro 3</w:t>
      </w:r>
      <w:r w:rsidRPr="000506B1">
        <w:rPr>
          <w:rFonts w:ascii="Times New Roman" w:hAnsi="Times New Roman" w:cs="Times New Roman"/>
          <w:sz w:val="24"/>
          <w:szCs w:val="24"/>
        </w:rPr>
        <w:t xml:space="preserve">, se muestra como después de seis meses de haber realizado los tratamientos de mecanización del suelo, MO aumentó significativamente (p&lt;0.05) a profundidades 0-15, 15-30 y 30-45 solo para T2 con respecto a T0. No hubo efecto de interacción entre los tratamientos por la profundidad de los muestreos, excepto en el T2 a 0-15 cm (superficial). Los resultados de Da obtenidos, son congruentes con las características de suelos con propiedades ándicas y es clasificado como “muy suelto” bajo una condición porosa alta según </w:t>
      </w:r>
      <w:r w:rsidRPr="000506B1">
        <w:rPr>
          <w:rFonts w:ascii="Times New Roman" w:hAnsi="Times New Roman" w:cs="Times New Roman"/>
          <w:color w:val="0070C0"/>
          <w:sz w:val="24"/>
          <w:szCs w:val="24"/>
        </w:rPr>
        <w:fldChar w:fldCharType="begin" w:fldLock="1"/>
      </w:r>
      <w:r w:rsidRPr="000506B1">
        <w:rPr>
          <w:rFonts w:ascii="Times New Roman" w:hAnsi="Times New Roman" w:cs="Times New Roman"/>
          <w:color w:val="0070C0"/>
          <w:sz w:val="24"/>
          <w:szCs w:val="24"/>
        </w:rPr>
        <w:instrText>ADDIN CSL_CITATION {"citationItems":[{"id":"ITEM-1","itemData":{"ISBN":"978-92-5-305521-0","abstract":"El objetivo principal de la investigación en la ciencia del suelo es la comprensión de la naturaleza, propiedades, dinámicas y funciones del suelo como parte del paisaje y los ecosistemas. Un requerimiento básico para lograr ese objetivo, es la disponibilidad de información confiable sobre la morfología de los suelos y otras características obtenidas a través del estudio y la descripción del suelo en el campo. Es importante que la descripción del suelo sea hecha exhaustivamente; esto sirve como base para la clasificación del suelo y la evaluación del sitio, así como para realizar interpretaciones sobre la génesis y funciones medioambientales del suelo. Una buena descripción de suelos y el conocimiento derivado en cuanto a la génesis del mismo, son también herramientas útiles para guiar, ayudar en la explicación y regular el costoso trabajo de laboratorio. Asimismo, puede prevenir errores en el esquema de muestreo. La figura 1, muestra el papel de la descripción de suelos como paso inicial en la clasificación de suelos y la evaluación de la aptitud de uso del sitio.","author":[{"dropping-particle":"","family":"FAO","given":"","non-dropping-particle":"","parse-names":false,"suffix":""}],"container-title":"Organización de las Naciones Unidas para la Agricultura y la Alimentación","id":"ITEM-1","issued":{"date-parts":[["2009"]]},"page":"100","title":"Guía para la descripción de suelos","type":"article-journal"},"uris":["http://www.mendeley.com/documents/?uuid=c96cd8e3-7009-4c6e-bc53-b374aad10796"]}],"mendeley":{"formattedCitation":"(FAO, 2009)","manualFormatting":"FAO (2009)","plainTextFormattedCitation":"(FAO, 2009)","previouslyFormattedCitation":"(FAO, 2009)"},"properties":{"noteIndex":0},"schema":"https://github.com/citation-style-language/schema/raw/master/csl-citation.json"}</w:instrText>
      </w:r>
      <w:r w:rsidRPr="000506B1">
        <w:rPr>
          <w:rFonts w:ascii="Times New Roman" w:hAnsi="Times New Roman" w:cs="Times New Roman"/>
          <w:color w:val="0070C0"/>
          <w:sz w:val="24"/>
          <w:szCs w:val="24"/>
        </w:rPr>
        <w:fldChar w:fldCharType="separate"/>
      </w:r>
      <w:r w:rsidRPr="000506B1">
        <w:rPr>
          <w:rFonts w:ascii="Times New Roman" w:hAnsi="Times New Roman" w:cs="Times New Roman"/>
          <w:color w:val="0070C0"/>
          <w:sz w:val="24"/>
          <w:szCs w:val="24"/>
        </w:rPr>
        <w:t>FAO (2009)</w:t>
      </w:r>
      <w:r w:rsidRPr="000506B1">
        <w:rPr>
          <w:rFonts w:ascii="Times New Roman" w:hAnsi="Times New Roman" w:cs="Times New Roman"/>
          <w:color w:val="0070C0"/>
          <w:sz w:val="24"/>
          <w:szCs w:val="24"/>
        </w:rPr>
        <w:fldChar w:fldCharType="end"/>
      </w:r>
      <w:r w:rsidRPr="000506B1">
        <w:rPr>
          <w:rFonts w:ascii="Times New Roman" w:hAnsi="Times New Roman" w:cs="Times New Roman"/>
          <w:sz w:val="24"/>
          <w:szCs w:val="24"/>
        </w:rPr>
        <w:t>.</w:t>
      </w:r>
    </w:p>
    <w:p w14:paraId="7C1D0FF4" w14:textId="77777777" w:rsidR="00AF0FF7" w:rsidRPr="000506B1" w:rsidRDefault="00AF0FF7" w:rsidP="00BD05B4">
      <w:pPr>
        <w:spacing w:after="0" w:line="240" w:lineRule="auto"/>
        <w:jc w:val="both"/>
        <w:rPr>
          <w:rFonts w:ascii="Times New Roman" w:hAnsi="Times New Roman" w:cs="Times New Roman"/>
          <w:sz w:val="24"/>
          <w:szCs w:val="24"/>
        </w:rPr>
      </w:pPr>
    </w:p>
    <w:p w14:paraId="01FA0233" w14:textId="77777777"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b/>
          <w:sz w:val="24"/>
          <w:szCs w:val="24"/>
        </w:rPr>
        <w:t xml:space="preserve">Cuadro 3. </w:t>
      </w:r>
      <w:r w:rsidRPr="000506B1">
        <w:rPr>
          <w:rFonts w:ascii="Times New Roman" w:hAnsi="Times New Roman" w:cs="Times New Roman"/>
          <w:sz w:val="24"/>
          <w:szCs w:val="24"/>
        </w:rPr>
        <w:t>Valores promedios y error estándar</w:t>
      </w:r>
      <w:r w:rsidRPr="000506B1">
        <w:rPr>
          <w:rFonts w:ascii="Times New Roman" w:eastAsia="Times New Roman" w:hAnsi="Times New Roman" w:cs="Times New Roman"/>
          <w:sz w:val="24"/>
          <w:szCs w:val="24"/>
          <w:lang w:eastAsia="es-CR"/>
        </w:rPr>
        <w:t xml:space="preserve"> </w:t>
      </w:r>
      <w:r w:rsidRPr="000506B1">
        <w:rPr>
          <w:rFonts w:ascii="Times New Roman" w:hAnsi="Times New Roman" w:cs="Times New Roman"/>
          <w:sz w:val="24"/>
          <w:szCs w:val="24"/>
        </w:rPr>
        <w:t>del contenido de MO, Da, k y RP en función del tipo de tratamiento y la profundidad en el perfil del suelo.</w:t>
      </w:r>
    </w:p>
    <w:p w14:paraId="6F330A0F" w14:textId="77777777" w:rsidR="00AF0FF7" w:rsidRPr="00283620" w:rsidRDefault="00AF0FF7" w:rsidP="00BD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val="en-US"/>
        </w:rPr>
      </w:pPr>
      <w:r w:rsidRPr="00283620">
        <w:rPr>
          <w:rFonts w:ascii="Times New Roman" w:hAnsi="Times New Roman" w:cs="Times New Roman"/>
          <w:b/>
          <w:i/>
          <w:iCs/>
          <w:sz w:val="24"/>
          <w:szCs w:val="24"/>
          <w:lang w:val="en-US"/>
        </w:rPr>
        <w:t>Table 3.</w:t>
      </w:r>
      <w:r w:rsidRPr="00283620">
        <w:rPr>
          <w:rFonts w:ascii="Times New Roman" w:hAnsi="Times New Roman" w:cs="Times New Roman"/>
          <w:i/>
          <w:iCs/>
          <w:sz w:val="24"/>
          <w:szCs w:val="24"/>
          <w:lang w:val="en-US"/>
        </w:rPr>
        <w:t xml:space="preserve"> Average values ​​and standard error of the content of MO, Da, k and RP according to the type of treatment and the depth in the soil profile.</w:t>
      </w:r>
    </w:p>
    <w:p w14:paraId="1415CFC0" w14:textId="77777777" w:rsidR="00AF0FF7" w:rsidRPr="00283620" w:rsidRDefault="00AF0FF7" w:rsidP="00BD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en-US"/>
        </w:rPr>
      </w:pPr>
    </w:p>
    <w:tbl>
      <w:tblPr>
        <w:tblW w:w="9498" w:type="dxa"/>
        <w:jc w:val="center"/>
        <w:tblLayout w:type="fixed"/>
        <w:tblCellMar>
          <w:left w:w="70" w:type="dxa"/>
          <w:right w:w="70" w:type="dxa"/>
        </w:tblCellMar>
        <w:tblLook w:val="04A0" w:firstRow="1" w:lastRow="0" w:firstColumn="1" w:lastColumn="0" w:noHBand="0" w:noVBand="1"/>
      </w:tblPr>
      <w:tblGrid>
        <w:gridCol w:w="1417"/>
        <w:gridCol w:w="1418"/>
        <w:gridCol w:w="1665"/>
        <w:gridCol w:w="1666"/>
        <w:gridCol w:w="1666"/>
        <w:gridCol w:w="1666"/>
      </w:tblGrid>
      <w:tr w:rsidR="00AF0FF7" w:rsidRPr="000506B1" w14:paraId="577F4842" w14:textId="77777777" w:rsidTr="00AF0FF7">
        <w:trPr>
          <w:trHeight w:val="375"/>
          <w:jc w:val="center"/>
        </w:trPr>
        <w:tc>
          <w:tcPr>
            <w:tcW w:w="1417" w:type="dxa"/>
            <w:tcBorders>
              <w:top w:val="single" w:sz="4" w:space="0" w:color="auto"/>
              <w:bottom w:val="single" w:sz="4" w:space="0" w:color="auto"/>
            </w:tcBorders>
            <w:shd w:val="clear" w:color="auto" w:fill="auto"/>
            <w:noWrap/>
            <w:vAlign w:val="center"/>
            <w:hideMark/>
          </w:tcPr>
          <w:p w14:paraId="23CFAB54" w14:textId="77777777" w:rsidR="00AF0FF7" w:rsidRPr="000506B1" w:rsidRDefault="00AF0FF7" w:rsidP="00BD05B4">
            <w:pPr>
              <w:spacing w:after="0" w:line="240" w:lineRule="auto"/>
              <w:jc w:val="center"/>
              <w:rPr>
                <w:rFonts w:ascii="Times New Roman" w:eastAsia="Times New Roman" w:hAnsi="Times New Roman" w:cs="Times New Roman"/>
                <w:b/>
                <w:color w:val="000000"/>
                <w:lang w:eastAsia="es-CR"/>
              </w:rPr>
            </w:pPr>
            <w:r w:rsidRPr="000506B1">
              <w:rPr>
                <w:rFonts w:ascii="Times New Roman" w:eastAsia="Times New Roman" w:hAnsi="Times New Roman" w:cs="Times New Roman"/>
                <w:b/>
                <w:color w:val="000000"/>
                <w:lang w:eastAsia="es-CR"/>
              </w:rPr>
              <w:t>Tratamiento</w:t>
            </w:r>
          </w:p>
        </w:tc>
        <w:tc>
          <w:tcPr>
            <w:tcW w:w="1418" w:type="dxa"/>
            <w:tcBorders>
              <w:top w:val="single" w:sz="4" w:space="0" w:color="auto"/>
              <w:bottom w:val="single" w:sz="4" w:space="0" w:color="auto"/>
            </w:tcBorders>
            <w:shd w:val="clear" w:color="auto" w:fill="auto"/>
            <w:noWrap/>
            <w:vAlign w:val="center"/>
            <w:hideMark/>
          </w:tcPr>
          <w:p w14:paraId="70EC804B" w14:textId="77777777" w:rsidR="00AF0FF7" w:rsidRPr="000506B1" w:rsidRDefault="00AF0FF7" w:rsidP="00BD05B4">
            <w:pPr>
              <w:spacing w:after="0" w:line="240" w:lineRule="auto"/>
              <w:jc w:val="center"/>
              <w:rPr>
                <w:rFonts w:ascii="Times New Roman" w:eastAsia="Times New Roman" w:hAnsi="Times New Roman" w:cs="Times New Roman"/>
                <w:b/>
                <w:color w:val="000000"/>
                <w:lang w:eastAsia="es-CR"/>
              </w:rPr>
            </w:pPr>
            <w:r w:rsidRPr="000506B1">
              <w:rPr>
                <w:rFonts w:ascii="Times New Roman" w:eastAsia="Times New Roman" w:hAnsi="Times New Roman" w:cs="Times New Roman"/>
                <w:b/>
                <w:color w:val="000000"/>
                <w:lang w:eastAsia="es-CR"/>
              </w:rPr>
              <w:t>Profundidad (cm)</w:t>
            </w:r>
          </w:p>
        </w:tc>
        <w:tc>
          <w:tcPr>
            <w:tcW w:w="1665" w:type="dxa"/>
            <w:tcBorders>
              <w:top w:val="single" w:sz="4" w:space="0" w:color="auto"/>
              <w:bottom w:val="single" w:sz="4" w:space="0" w:color="auto"/>
            </w:tcBorders>
            <w:shd w:val="clear" w:color="auto" w:fill="auto"/>
            <w:noWrap/>
            <w:vAlign w:val="center"/>
            <w:hideMark/>
          </w:tcPr>
          <w:p w14:paraId="3C02A1BA" w14:textId="77777777" w:rsidR="00AF0FF7" w:rsidRPr="000506B1" w:rsidRDefault="00AF0FF7" w:rsidP="00BD05B4">
            <w:pPr>
              <w:spacing w:after="0" w:line="240" w:lineRule="auto"/>
              <w:jc w:val="center"/>
              <w:rPr>
                <w:rFonts w:ascii="Times New Roman" w:eastAsia="Times New Roman" w:hAnsi="Times New Roman" w:cs="Times New Roman"/>
                <w:b/>
                <w:color w:val="000000"/>
                <w:lang w:eastAsia="es-CR"/>
              </w:rPr>
            </w:pPr>
            <w:r w:rsidRPr="000506B1">
              <w:rPr>
                <w:rFonts w:ascii="Times New Roman" w:eastAsia="Times New Roman" w:hAnsi="Times New Roman" w:cs="Times New Roman"/>
                <w:b/>
                <w:color w:val="000000"/>
                <w:lang w:eastAsia="es-CR"/>
              </w:rPr>
              <w:t>% MO*</w:t>
            </w:r>
          </w:p>
        </w:tc>
        <w:tc>
          <w:tcPr>
            <w:tcW w:w="1666" w:type="dxa"/>
            <w:tcBorders>
              <w:top w:val="single" w:sz="4" w:space="0" w:color="auto"/>
              <w:bottom w:val="single" w:sz="4" w:space="0" w:color="auto"/>
            </w:tcBorders>
            <w:shd w:val="clear" w:color="auto" w:fill="auto"/>
            <w:noWrap/>
            <w:vAlign w:val="center"/>
            <w:hideMark/>
          </w:tcPr>
          <w:p w14:paraId="4C032660" w14:textId="77777777" w:rsidR="00AF0FF7" w:rsidRPr="000506B1" w:rsidRDefault="00AF0FF7" w:rsidP="00BD05B4">
            <w:pPr>
              <w:spacing w:after="0" w:line="240" w:lineRule="auto"/>
              <w:jc w:val="center"/>
              <w:rPr>
                <w:rFonts w:ascii="Times New Roman" w:eastAsia="Times New Roman" w:hAnsi="Times New Roman" w:cs="Times New Roman"/>
                <w:b/>
                <w:color w:val="000000"/>
                <w:lang w:eastAsia="es-CR"/>
              </w:rPr>
            </w:pPr>
            <w:r w:rsidRPr="000506B1">
              <w:rPr>
                <w:rFonts w:ascii="Times New Roman" w:eastAsia="Times New Roman" w:hAnsi="Times New Roman" w:cs="Times New Roman"/>
                <w:b/>
                <w:color w:val="000000"/>
                <w:lang w:eastAsia="es-CR"/>
              </w:rPr>
              <w:t>Da* (g/cm</w:t>
            </w:r>
            <w:r w:rsidRPr="000506B1">
              <w:rPr>
                <w:rFonts w:ascii="Times New Roman" w:eastAsia="Times New Roman" w:hAnsi="Times New Roman" w:cs="Times New Roman"/>
                <w:b/>
                <w:color w:val="000000"/>
                <w:vertAlign w:val="superscript"/>
                <w:lang w:eastAsia="es-CR"/>
              </w:rPr>
              <w:t>3</w:t>
            </w:r>
            <w:r w:rsidRPr="000506B1">
              <w:rPr>
                <w:rFonts w:ascii="Times New Roman" w:eastAsia="Times New Roman" w:hAnsi="Times New Roman" w:cs="Times New Roman"/>
                <w:b/>
                <w:color w:val="000000"/>
                <w:lang w:eastAsia="es-CR"/>
              </w:rPr>
              <w:t>)</w:t>
            </w:r>
          </w:p>
        </w:tc>
        <w:tc>
          <w:tcPr>
            <w:tcW w:w="1666" w:type="dxa"/>
            <w:tcBorders>
              <w:top w:val="single" w:sz="4" w:space="0" w:color="auto"/>
              <w:bottom w:val="single" w:sz="4" w:space="0" w:color="auto"/>
            </w:tcBorders>
            <w:shd w:val="clear" w:color="auto" w:fill="auto"/>
            <w:noWrap/>
            <w:vAlign w:val="center"/>
            <w:hideMark/>
          </w:tcPr>
          <w:p w14:paraId="2FE4077E" w14:textId="77777777" w:rsidR="00AF0FF7" w:rsidRPr="000506B1" w:rsidRDefault="00AF0FF7" w:rsidP="00BD05B4">
            <w:pPr>
              <w:spacing w:after="0" w:line="240" w:lineRule="auto"/>
              <w:jc w:val="center"/>
              <w:rPr>
                <w:rFonts w:ascii="Times New Roman" w:eastAsia="Times New Roman" w:hAnsi="Times New Roman" w:cs="Times New Roman"/>
                <w:b/>
                <w:color w:val="000000"/>
                <w:lang w:eastAsia="es-CR"/>
              </w:rPr>
            </w:pPr>
            <w:r w:rsidRPr="000506B1">
              <w:rPr>
                <w:rFonts w:ascii="Times New Roman" w:eastAsia="Times New Roman" w:hAnsi="Times New Roman" w:cs="Times New Roman"/>
                <w:b/>
                <w:color w:val="000000"/>
                <w:lang w:eastAsia="es-CR"/>
              </w:rPr>
              <w:t>k* (cm/día)</w:t>
            </w:r>
          </w:p>
        </w:tc>
        <w:tc>
          <w:tcPr>
            <w:tcW w:w="1666" w:type="dxa"/>
            <w:tcBorders>
              <w:top w:val="single" w:sz="4" w:space="0" w:color="auto"/>
              <w:bottom w:val="single" w:sz="4" w:space="0" w:color="auto"/>
            </w:tcBorders>
            <w:shd w:val="clear" w:color="auto" w:fill="auto"/>
            <w:noWrap/>
            <w:vAlign w:val="center"/>
            <w:hideMark/>
          </w:tcPr>
          <w:p w14:paraId="5A0045B6" w14:textId="77777777" w:rsidR="00AF0FF7" w:rsidRPr="000506B1" w:rsidRDefault="00AF0FF7" w:rsidP="00BD05B4">
            <w:pPr>
              <w:spacing w:after="0" w:line="240" w:lineRule="auto"/>
              <w:jc w:val="center"/>
              <w:rPr>
                <w:rFonts w:ascii="Times New Roman" w:eastAsia="Times New Roman" w:hAnsi="Times New Roman" w:cs="Times New Roman"/>
                <w:b/>
                <w:color w:val="000000"/>
                <w:lang w:eastAsia="es-CR"/>
              </w:rPr>
            </w:pPr>
            <w:r w:rsidRPr="000506B1">
              <w:rPr>
                <w:rFonts w:ascii="Times New Roman" w:eastAsia="Times New Roman" w:hAnsi="Times New Roman" w:cs="Times New Roman"/>
                <w:b/>
                <w:color w:val="000000"/>
                <w:lang w:eastAsia="es-CR"/>
              </w:rPr>
              <w:t>RP* (MPa)</w:t>
            </w:r>
          </w:p>
        </w:tc>
      </w:tr>
      <w:tr w:rsidR="00AF0FF7" w:rsidRPr="000506B1" w14:paraId="2F05DF97" w14:textId="77777777" w:rsidTr="00AF0FF7">
        <w:trPr>
          <w:trHeight w:val="315"/>
          <w:jc w:val="center"/>
        </w:trPr>
        <w:tc>
          <w:tcPr>
            <w:tcW w:w="1417" w:type="dxa"/>
            <w:vMerge w:val="restart"/>
            <w:tcBorders>
              <w:top w:val="single" w:sz="4" w:space="0" w:color="auto"/>
            </w:tcBorders>
            <w:shd w:val="clear" w:color="auto" w:fill="auto"/>
            <w:noWrap/>
            <w:vAlign w:val="center"/>
            <w:hideMark/>
          </w:tcPr>
          <w:p w14:paraId="4903F075"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T0</w:t>
            </w:r>
          </w:p>
        </w:tc>
        <w:tc>
          <w:tcPr>
            <w:tcW w:w="1418" w:type="dxa"/>
            <w:tcBorders>
              <w:top w:val="single" w:sz="4" w:space="0" w:color="auto"/>
            </w:tcBorders>
            <w:shd w:val="clear" w:color="auto" w:fill="auto"/>
            <w:noWrap/>
            <w:vAlign w:val="center"/>
            <w:hideMark/>
          </w:tcPr>
          <w:p w14:paraId="372C823C"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0-15</w:t>
            </w:r>
          </w:p>
        </w:tc>
        <w:tc>
          <w:tcPr>
            <w:tcW w:w="1665" w:type="dxa"/>
            <w:tcBorders>
              <w:top w:val="single" w:sz="4" w:space="0" w:color="auto"/>
            </w:tcBorders>
            <w:shd w:val="clear" w:color="auto" w:fill="auto"/>
            <w:noWrap/>
            <w:vAlign w:val="center"/>
            <w:hideMark/>
          </w:tcPr>
          <w:p w14:paraId="418D0772"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 xml:space="preserve">0.83 ± 0.05 </w:t>
            </w:r>
            <w:r w:rsidRPr="000506B1">
              <w:rPr>
                <w:rFonts w:ascii="Times New Roman" w:eastAsia="Times New Roman" w:hAnsi="Times New Roman" w:cs="Times New Roman"/>
                <w:vertAlign w:val="superscript"/>
                <w:lang w:eastAsia="es-CR"/>
              </w:rPr>
              <w:t>a</w:t>
            </w:r>
          </w:p>
        </w:tc>
        <w:tc>
          <w:tcPr>
            <w:tcW w:w="1666" w:type="dxa"/>
            <w:tcBorders>
              <w:top w:val="single" w:sz="4" w:space="0" w:color="auto"/>
            </w:tcBorders>
            <w:shd w:val="clear" w:color="auto" w:fill="auto"/>
            <w:noWrap/>
            <w:vAlign w:val="center"/>
            <w:hideMark/>
          </w:tcPr>
          <w:p w14:paraId="5A637D79"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 xml:space="preserve">0.96 ± 0.06 </w:t>
            </w:r>
            <w:r w:rsidRPr="000506B1">
              <w:rPr>
                <w:rFonts w:ascii="Times New Roman" w:eastAsia="Times New Roman" w:hAnsi="Times New Roman" w:cs="Times New Roman"/>
                <w:vertAlign w:val="superscript"/>
                <w:lang w:eastAsia="es-CR"/>
              </w:rPr>
              <w:t>a</w:t>
            </w:r>
          </w:p>
        </w:tc>
        <w:tc>
          <w:tcPr>
            <w:tcW w:w="1666" w:type="dxa"/>
            <w:tcBorders>
              <w:top w:val="single" w:sz="4" w:space="0" w:color="auto"/>
            </w:tcBorders>
            <w:shd w:val="clear" w:color="auto" w:fill="auto"/>
            <w:noWrap/>
            <w:vAlign w:val="center"/>
            <w:hideMark/>
          </w:tcPr>
          <w:p w14:paraId="35D17BBA"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53.27 ± 13.31 </w:t>
            </w:r>
            <w:r w:rsidRPr="000506B1">
              <w:rPr>
                <w:rFonts w:ascii="Times New Roman" w:eastAsia="Times New Roman" w:hAnsi="Times New Roman" w:cs="Times New Roman"/>
                <w:color w:val="000000"/>
                <w:vertAlign w:val="superscript"/>
                <w:lang w:eastAsia="es-CR"/>
              </w:rPr>
              <w:t>a</w:t>
            </w:r>
          </w:p>
        </w:tc>
        <w:tc>
          <w:tcPr>
            <w:tcW w:w="1666" w:type="dxa"/>
            <w:tcBorders>
              <w:top w:val="single" w:sz="4" w:space="0" w:color="auto"/>
            </w:tcBorders>
            <w:shd w:val="clear" w:color="auto" w:fill="auto"/>
            <w:noWrap/>
            <w:vAlign w:val="center"/>
            <w:hideMark/>
          </w:tcPr>
          <w:p w14:paraId="40845035"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1.63 ± 0.22 </w:t>
            </w:r>
            <w:r w:rsidRPr="000506B1">
              <w:rPr>
                <w:rFonts w:ascii="Times New Roman" w:eastAsia="Times New Roman" w:hAnsi="Times New Roman" w:cs="Times New Roman"/>
                <w:color w:val="000000"/>
                <w:vertAlign w:val="superscript"/>
                <w:lang w:eastAsia="es-CR"/>
              </w:rPr>
              <w:t>b</w:t>
            </w:r>
          </w:p>
        </w:tc>
      </w:tr>
      <w:tr w:rsidR="00AF0FF7" w:rsidRPr="000506B1" w14:paraId="7FB415C2" w14:textId="77777777" w:rsidTr="00AF0FF7">
        <w:trPr>
          <w:trHeight w:val="315"/>
          <w:jc w:val="center"/>
        </w:trPr>
        <w:tc>
          <w:tcPr>
            <w:tcW w:w="1417" w:type="dxa"/>
            <w:vMerge/>
            <w:vAlign w:val="center"/>
            <w:hideMark/>
          </w:tcPr>
          <w:p w14:paraId="0F5F71A2"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p>
        </w:tc>
        <w:tc>
          <w:tcPr>
            <w:tcW w:w="1418" w:type="dxa"/>
            <w:shd w:val="clear" w:color="auto" w:fill="auto"/>
            <w:noWrap/>
            <w:vAlign w:val="center"/>
            <w:hideMark/>
          </w:tcPr>
          <w:p w14:paraId="5B971C28"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15-30</w:t>
            </w:r>
          </w:p>
        </w:tc>
        <w:tc>
          <w:tcPr>
            <w:tcW w:w="1665" w:type="dxa"/>
            <w:shd w:val="clear" w:color="auto" w:fill="auto"/>
            <w:noWrap/>
            <w:vAlign w:val="center"/>
            <w:hideMark/>
          </w:tcPr>
          <w:p w14:paraId="4F200F3C"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 xml:space="preserve">0.96 ± 0.06 </w:t>
            </w:r>
            <w:r w:rsidRPr="000506B1">
              <w:rPr>
                <w:rFonts w:ascii="Times New Roman" w:eastAsia="Times New Roman" w:hAnsi="Times New Roman" w:cs="Times New Roman"/>
                <w:vertAlign w:val="superscript"/>
                <w:lang w:eastAsia="es-CR"/>
              </w:rPr>
              <w:t>a</w:t>
            </w:r>
          </w:p>
        </w:tc>
        <w:tc>
          <w:tcPr>
            <w:tcW w:w="1666" w:type="dxa"/>
            <w:shd w:val="clear" w:color="auto" w:fill="auto"/>
            <w:noWrap/>
            <w:vAlign w:val="center"/>
            <w:hideMark/>
          </w:tcPr>
          <w:p w14:paraId="1BF54F6F"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 xml:space="preserve">0.92 ± 0.03 </w:t>
            </w:r>
            <w:r w:rsidRPr="000506B1">
              <w:rPr>
                <w:rFonts w:ascii="Times New Roman" w:eastAsia="Times New Roman" w:hAnsi="Times New Roman" w:cs="Times New Roman"/>
                <w:vertAlign w:val="superscript"/>
                <w:lang w:eastAsia="es-CR"/>
              </w:rPr>
              <w:t>a</w:t>
            </w:r>
          </w:p>
        </w:tc>
        <w:tc>
          <w:tcPr>
            <w:tcW w:w="1666" w:type="dxa"/>
            <w:shd w:val="clear" w:color="auto" w:fill="auto"/>
            <w:noWrap/>
            <w:vAlign w:val="center"/>
            <w:hideMark/>
          </w:tcPr>
          <w:p w14:paraId="2CF5189C"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72.12 ± 7.08 </w:t>
            </w:r>
            <w:r w:rsidRPr="000506B1">
              <w:rPr>
                <w:rFonts w:ascii="Times New Roman" w:eastAsia="Times New Roman" w:hAnsi="Times New Roman" w:cs="Times New Roman"/>
                <w:color w:val="000000"/>
                <w:vertAlign w:val="superscript"/>
                <w:lang w:eastAsia="es-CR"/>
              </w:rPr>
              <w:t>a</w:t>
            </w:r>
          </w:p>
        </w:tc>
        <w:tc>
          <w:tcPr>
            <w:tcW w:w="1666" w:type="dxa"/>
            <w:shd w:val="clear" w:color="auto" w:fill="auto"/>
            <w:noWrap/>
            <w:vAlign w:val="center"/>
            <w:hideMark/>
          </w:tcPr>
          <w:p w14:paraId="51BDF6DB"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1.78 ± 0.20 </w:t>
            </w:r>
            <w:r w:rsidRPr="000506B1">
              <w:rPr>
                <w:rFonts w:ascii="Times New Roman" w:eastAsia="Times New Roman" w:hAnsi="Times New Roman" w:cs="Times New Roman"/>
                <w:color w:val="000000"/>
                <w:vertAlign w:val="superscript"/>
                <w:lang w:eastAsia="es-CR"/>
              </w:rPr>
              <w:t>b</w:t>
            </w:r>
          </w:p>
        </w:tc>
      </w:tr>
      <w:tr w:rsidR="00AF0FF7" w:rsidRPr="000506B1" w14:paraId="151C23FF" w14:textId="77777777" w:rsidTr="00AF0FF7">
        <w:trPr>
          <w:trHeight w:val="315"/>
          <w:jc w:val="center"/>
        </w:trPr>
        <w:tc>
          <w:tcPr>
            <w:tcW w:w="1417" w:type="dxa"/>
            <w:vMerge/>
            <w:tcBorders>
              <w:bottom w:val="single" w:sz="4" w:space="0" w:color="auto"/>
            </w:tcBorders>
            <w:vAlign w:val="center"/>
            <w:hideMark/>
          </w:tcPr>
          <w:p w14:paraId="3AB3AA63"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p>
        </w:tc>
        <w:tc>
          <w:tcPr>
            <w:tcW w:w="1418" w:type="dxa"/>
            <w:tcBorders>
              <w:bottom w:val="single" w:sz="4" w:space="0" w:color="auto"/>
            </w:tcBorders>
            <w:shd w:val="clear" w:color="auto" w:fill="auto"/>
            <w:noWrap/>
            <w:vAlign w:val="center"/>
            <w:hideMark/>
          </w:tcPr>
          <w:p w14:paraId="199C7BFF"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30-45</w:t>
            </w:r>
          </w:p>
        </w:tc>
        <w:tc>
          <w:tcPr>
            <w:tcW w:w="1665" w:type="dxa"/>
            <w:tcBorders>
              <w:bottom w:val="single" w:sz="4" w:space="0" w:color="auto"/>
            </w:tcBorders>
            <w:shd w:val="clear" w:color="auto" w:fill="auto"/>
            <w:noWrap/>
            <w:vAlign w:val="center"/>
            <w:hideMark/>
          </w:tcPr>
          <w:p w14:paraId="234DABEC"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 xml:space="preserve">0.96 ± 0.06 </w:t>
            </w:r>
            <w:r w:rsidRPr="000506B1">
              <w:rPr>
                <w:rFonts w:ascii="Times New Roman" w:eastAsia="Times New Roman" w:hAnsi="Times New Roman" w:cs="Times New Roman"/>
                <w:vertAlign w:val="superscript"/>
                <w:lang w:eastAsia="es-CR"/>
              </w:rPr>
              <w:t>a</w:t>
            </w:r>
          </w:p>
        </w:tc>
        <w:tc>
          <w:tcPr>
            <w:tcW w:w="1666" w:type="dxa"/>
            <w:tcBorders>
              <w:bottom w:val="single" w:sz="4" w:space="0" w:color="auto"/>
            </w:tcBorders>
            <w:shd w:val="clear" w:color="auto" w:fill="auto"/>
            <w:noWrap/>
            <w:vAlign w:val="center"/>
            <w:hideMark/>
          </w:tcPr>
          <w:p w14:paraId="75C93EBE"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 xml:space="preserve">0.95 ± 0.02 </w:t>
            </w:r>
            <w:r w:rsidRPr="000506B1">
              <w:rPr>
                <w:rFonts w:ascii="Times New Roman" w:eastAsia="Times New Roman" w:hAnsi="Times New Roman" w:cs="Times New Roman"/>
                <w:vertAlign w:val="superscript"/>
                <w:lang w:eastAsia="es-CR"/>
              </w:rPr>
              <w:t>a</w:t>
            </w:r>
          </w:p>
        </w:tc>
        <w:tc>
          <w:tcPr>
            <w:tcW w:w="1666" w:type="dxa"/>
            <w:tcBorders>
              <w:bottom w:val="single" w:sz="4" w:space="0" w:color="auto"/>
            </w:tcBorders>
            <w:shd w:val="clear" w:color="auto" w:fill="auto"/>
            <w:noWrap/>
            <w:vAlign w:val="center"/>
            <w:hideMark/>
          </w:tcPr>
          <w:p w14:paraId="44790033"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51.13 ± 6.89 </w:t>
            </w:r>
            <w:r w:rsidRPr="000506B1">
              <w:rPr>
                <w:rFonts w:ascii="Times New Roman" w:eastAsia="Times New Roman" w:hAnsi="Times New Roman" w:cs="Times New Roman"/>
                <w:color w:val="000000"/>
                <w:vertAlign w:val="superscript"/>
                <w:lang w:eastAsia="es-CR"/>
              </w:rPr>
              <w:t>a</w:t>
            </w:r>
          </w:p>
        </w:tc>
        <w:tc>
          <w:tcPr>
            <w:tcW w:w="1666" w:type="dxa"/>
            <w:tcBorders>
              <w:bottom w:val="single" w:sz="4" w:space="0" w:color="auto"/>
            </w:tcBorders>
            <w:shd w:val="clear" w:color="auto" w:fill="auto"/>
            <w:noWrap/>
            <w:vAlign w:val="center"/>
            <w:hideMark/>
          </w:tcPr>
          <w:p w14:paraId="7109840F"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1.53 ± 0.33 </w:t>
            </w:r>
            <w:r w:rsidRPr="000506B1">
              <w:rPr>
                <w:rFonts w:ascii="Times New Roman" w:eastAsia="Times New Roman" w:hAnsi="Times New Roman" w:cs="Times New Roman"/>
                <w:color w:val="000000"/>
                <w:vertAlign w:val="superscript"/>
                <w:lang w:eastAsia="es-CR"/>
              </w:rPr>
              <w:t>b</w:t>
            </w:r>
          </w:p>
        </w:tc>
      </w:tr>
      <w:tr w:rsidR="00AF0FF7" w:rsidRPr="000506B1" w14:paraId="4C1F603B" w14:textId="77777777" w:rsidTr="00AF0FF7">
        <w:trPr>
          <w:trHeight w:val="315"/>
          <w:jc w:val="center"/>
        </w:trPr>
        <w:tc>
          <w:tcPr>
            <w:tcW w:w="1417" w:type="dxa"/>
            <w:vMerge w:val="restart"/>
            <w:tcBorders>
              <w:top w:val="single" w:sz="4" w:space="0" w:color="auto"/>
            </w:tcBorders>
            <w:shd w:val="clear" w:color="auto" w:fill="auto"/>
            <w:noWrap/>
            <w:vAlign w:val="center"/>
            <w:hideMark/>
          </w:tcPr>
          <w:p w14:paraId="739D9A84"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T1</w:t>
            </w:r>
          </w:p>
        </w:tc>
        <w:tc>
          <w:tcPr>
            <w:tcW w:w="1418" w:type="dxa"/>
            <w:tcBorders>
              <w:top w:val="single" w:sz="4" w:space="0" w:color="auto"/>
            </w:tcBorders>
            <w:shd w:val="clear" w:color="auto" w:fill="auto"/>
            <w:noWrap/>
            <w:vAlign w:val="center"/>
            <w:hideMark/>
          </w:tcPr>
          <w:p w14:paraId="003DB298"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0-15</w:t>
            </w:r>
          </w:p>
        </w:tc>
        <w:tc>
          <w:tcPr>
            <w:tcW w:w="1665" w:type="dxa"/>
            <w:tcBorders>
              <w:top w:val="single" w:sz="4" w:space="0" w:color="auto"/>
            </w:tcBorders>
            <w:shd w:val="clear" w:color="auto" w:fill="auto"/>
            <w:noWrap/>
            <w:vAlign w:val="center"/>
            <w:hideMark/>
          </w:tcPr>
          <w:p w14:paraId="59F90F6A"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 xml:space="preserve">1.63 ± 0.25 </w:t>
            </w:r>
            <w:r w:rsidRPr="000506B1">
              <w:rPr>
                <w:rFonts w:ascii="Times New Roman" w:eastAsia="Times New Roman" w:hAnsi="Times New Roman" w:cs="Times New Roman"/>
                <w:vertAlign w:val="superscript"/>
                <w:lang w:eastAsia="es-CR"/>
              </w:rPr>
              <w:t>ab</w:t>
            </w:r>
          </w:p>
        </w:tc>
        <w:tc>
          <w:tcPr>
            <w:tcW w:w="1666" w:type="dxa"/>
            <w:tcBorders>
              <w:top w:val="single" w:sz="4" w:space="0" w:color="auto"/>
            </w:tcBorders>
            <w:shd w:val="clear" w:color="auto" w:fill="auto"/>
            <w:noWrap/>
            <w:vAlign w:val="center"/>
            <w:hideMark/>
          </w:tcPr>
          <w:p w14:paraId="42D13711"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 xml:space="preserve">0.91 ± 0.03 </w:t>
            </w:r>
            <w:r w:rsidRPr="000506B1">
              <w:rPr>
                <w:rFonts w:ascii="Times New Roman" w:eastAsia="Times New Roman" w:hAnsi="Times New Roman" w:cs="Times New Roman"/>
                <w:vertAlign w:val="superscript"/>
                <w:lang w:eastAsia="es-CR"/>
              </w:rPr>
              <w:t>a</w:t>
            </w:r>
          </w:p>
        </w:tc>
        <w:tc>
          <w:tcPr>
            <w:tcW w:w="1666" w:type="dxa"/>
            <w:tcBorders>
              <w:top w:val="single" w:sz="4" w:space="0" w:color="auto"/>
            </w:tcBorders>
            <w:shd w:val="clear" w:color="auto" w:fill="auto"/>
            <w:noWrap/>
            <w:vAlign w:val="center"/>
            <w:hideMark/>
          </w:tcPr>
          <w:p w14:paraId="6F3A5C11"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160.16 ± 31.19 </w:t>
            </w:r>
            <w:r w:rsidRPr="000506B1">
              <w:rPr>
                <w:rFonts w:ascii="Times New Roman" w:eastAsia="Times New Roman" w:hAnsi="Times New Roman" w:cs="Times New Roman"/>
                <w:color w:val="000000"/>
                <w:vertAlign w:val="superscript"/>
                <w:lang w:eastAsia="es-CR"/>
              </w:rPr>
              <w:t>b</w:t>
            </w:r>
          </w:p>
        </w:tc>
        <w:tc>
          <w:tcPr>
            <w:tcW w:w="1666" w:type="dxa"/>
            <w:tcBorders>
              <w:top w:val="single" w:sz="4" w:space="0" w:color="auto"/>
            </w:tcBorders>
            <w:shd w:val="clear" w:color="auto" w:fill="auto"/>
            <w:noWrap/>
            <w:vAlign w:val="center"/>
            <w:hideMark/>
          </w:tcPr>
          <w:p w14:paraId="2CEAF0A9"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0.87 ± 0.22 </w:t>
            </w:r>
            <w:r w:rsidRPr="000506B1">
              <w:rPr>
                <w:rFonts w:ascii="Times New Roman" w:eastAsia="Times New Roman" w:hAnsi="Times New Roman" w:cs="Times New Roman"/>
                <w:color w:val="000000"/>
                <w:vertAlign w:val="superscript"/>
                <w:lang w:eastAsia="es-CR"/>
              </w:rPr>
              <w:t>a</w:t>
            </w:r>
          </w:p>
        </w:tc>
      </w:tr>
      <w:tr w:rsidR="00AF0FF7" w:rsidRPr="000506B1" w14:paraId="3CCF2454" w14:textId="77777777" w:rsidTr="00AF0FF7">
        <w:trPr>
          <w:trHeight w:val="315"/>
          <w:jc w:val="center"/>
        </w:trPr>
        <w:tc>
          <w:tcPr>
            <w:tcW w:w="1417" w:type="dxa"/>
            <w:vMerge/>
            <w:vAlign w:val="center"/>
            <w:hideMark/>
          </w:tcPr>
          <w:p w14:paraId="6ABB934B"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p>
        </w:tc>
        <w:tc>
          <w:tcPr>
            <w:tcW w:w="1418" w:type="dxa"/>
            <w:shd w:val="clear" w:color="auto" w:fill="auto"/>
            <w:noWrap/>
            <w:vAlign w:val="center"/>
            <w:hideMark/>
          </w:tcPr>
          <w:p w14:paraId="390E989C"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15-30</w:t>
            </w:r>
          </w:p>
        </w:tc>
        <w:tc>
          <w:tcPr>
            <w:tcW w:w="1665" w:type="dxa"/>
            <w:shd w:val="clear" w:color="auto" w:fill="auto"/>
            <w:noWrap/>
            <w:vAlign w:val="center"/>
            <w:hideMark/>
          </w:tcPr>
          <w:p w14:paraId="000175E3"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 xml:space="preserve">1.51 ± 0.14 </w:t>
            </w:r>
            <w:r w:rsidRPr="000506B1">
              <w:rPr>
                <w:rFonts w:ascii="Times New Roman" w:eastAsia="Times New Roman" w:hAnsi="Times New Roman" w:cs="Times New Roman"/>
                <w:vertAlign w:val="superscript"/>
                <w:lang w:eastAsia="es-CR"/>
              </w:rPr>
              <w:t>ab</w:t>
            </w:r>
          </w:p>
        </w:tc>
        <w:tc>
          <w:tcPr>
            <w:tcW w:w="1666" w:type="dxa"/>
            <w:shd w:val="clear" w:color="auto" w:fill="auto"/>
            <w:noWrap/>
            <w:vAlign w:val="center"/>
            <w:hideMark/>
          </w:tcPr>
          <w:p w14:paraId="53143771"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 xml:space="preserve">1.03 ± 0.03 </w:t>
            </w:r>
            <w:r w:rsidRPr="000506B1">
              <w:rPr>
                <w:rFonts w:ascii="Times New Roman" w:eastAsia="Times New Roman" w:hAnsi="Times New Roman" w:cs="Times New Roman"/>
                <w:vertAlign w:val="superscript"/>
                <w:lang w:eastAsia="es-CR"/>
              </w:rPr>
              <w:t>a</w:t>
            </w:r>
          </w:p>
        </w:tc>
        <w:tc>
          <w:tcPr>
            <w:tcW w:w="1666" w:type="dxa"/>
            <w:shd w:val="clear" w:color="auto" w:fill="auto"/>
            <w:noWrap/>
            <w:vAlign w:val="center"/>
            <w:hideMark/>
          </w:tcPr>
          <w:p w14:paraId="499FC9CF"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147.38 ± 24.63 </w:t>
            </w:r>
            <w:r w:rsidRPr="000506B1">
              <w:rPr>
                <w:rFonts w:ascii="Times New Roman" w:eastAsia="Times New Roman" w:hAnsi="Times New Roman" w:cs="Times New Roman"/>
                <w:color w:val="000000"/>
                <w:vertAlign w:val="superscript"/>
                <w:lang w:eastAsia="es-CR"/>
              </w:rPr>
              <w:t>b</w:t>
            </w:r>
          </w:p>
        </w:tc>
        <w:tc>
          <w:tcPr>
            <w:tcW w:w="1666" w:type="dxa"/>
            <w:shd w:val="clear" w:color="auto" w:fill="auto"/>
            <w:noWrap/>
            <w:vAlign w:val="center"/>
            <w:hideMark/>
          </w:tcPr>
          <w:p w14:paraId="120DF726"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1.45 ± 0.22 </w:t>
            </w:r>
            <w:r w:rsidRPr="000506B1">
              <w:rPr>
                <w:rFonts w:ascii="Times New Roman" w:eastAsia="Times New Roman" w:hAnsi="Times New Roman" w:cs="Times New Roman"/>
                <w:color w:val="000000"/>
                <w:vertAlign w:val="superscript"/>
                <w:lang w:eastAsia="es-CR"/>
              </w:rPr>
              <w:t>b</w:t>
            </w:r>
          </w:p>
        </w:tc>
      </w:tr>
      <w:tr w:rsidR="00AF0FF7" w:rsidRPr="000506B1" w14:paraId="49D63C66" w14:textId="77777777" w:rsidTr="00AF0FF7">
        <w:trPr>
          <w:trHeight w:val="315"/>
          <w:jc w:val="center"/>
        </w:trPr>
        <w:tc>
          <w:tcPr>
            <w:tcW w:w="1417" w:type="dxa"/>
            <w:vMerge/>
            <w:tcBorders>
              <w:bottom w:val="single" w:sz="4" w:space="0" w:color="auto"/>
            </w:tcBorders>
            <w:vAlign w:val="center"/>
            <w:hideMark/>
          </w:tcPr>
          <w:p w14:paraId="71B174D7"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p>
        </w:tc>
        <w:tc>
          <w:tcPr>
            <w:tcW w:w="1418" w:type="dxa"/>
            <w:tcBorders>
              <w:bottom w:val="single" w:sz="4" w:space="0" w:color="auto"/>
            </w:tcBorders>
            <w:shd w:val="clear" w:color="auto" w:fill="auto"/>
            <w:noWrap/>
            <w:vAlign w:val="center"/>
            <w:hideMark/>
          </w:tcPr>
          <w:p w14:paraId="3FDC6380"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30-45</w:t>
            </w:r>
          </w:p>
        </w:tc>
        <w:tc>
          <w:tcPr>
            <w:tcW w:w="1665" w:type="dxa"/>
            <w:tcBorders>
              <w:bottom w:val="single" w:sz="4" w:space="0" w:color="auto"/>
            </w:tcBorders>
            <w:shd w:val="clear" w:color="auto" w:fill="auto"/>
            <w:noWrap/>
            <w:vAlign w:val="center"/>
            <w:hideMark/>
          </w:tcPr>
          <w:p w14:paraId="04E20809"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 xml:space="preserve">1.68 ± 0.15 </w:t>
            </w:r>
            <w:r w:rsidRPr="000506B1">
              <w:rPr>
                <w:rFonts w:ascii="Times New Roman" w:eastAsia="Times New Roman" w:hAnsi="Times New Roman" w:cs="Times New Roman"/>
                <w:vertAlign w:val="superscript"/>
                <w:lang w:eastAsia="es-CR"/>
              </w:rPr>
              <w:t>ab</w:t>
            </w:r>
          </w:p>
        </w:tc>
        <w:tc>
          <w:tcPr>
            <w:tcW w:w="1666" w:type="dxa"/>
            <w:tcBorders>
              <w:bottom w:val="single" w:sz="4" w:space="0" w:color="auto"/>
            </w:tcBorders>
            <w:shd w:val="clear" w:color="auto" w:fill="auto"/>
            <w:noWrap/>
            <w:vAlign w:val="center"/>
            <w:hideMark/>
          </w:tcPr>
          <w:p w14:paraId="6E5AEF46"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 xml:space="preserve">1.11 ± 0.05 </w:t>
            </w:r>
            <w:r w:rsidRPr="000506B1">
              <w:rPr>
                <w:rFonts w:ascii="Times New Roman" w:eastAsia="Times New Roman" w:hAnsi="Times New Roman" w:cs="Times New Roman"/>
                <w:vertAlign w:val="superscript"/>
                <w:lang w:eastAsia="es-CR"/>
              </w:rPr>
              <w:t>b</w:t>
            </w:r>
          </w:p>
        </w:tc>
        <w:tc>
          <w:tcPr>
            <w:tcW w:w="1666" w:type="dxa"/>
            <w:tcBorders>
              <w:bottom w:val="single" w:sz="4" w:space="0" w:color="auto"/>
            </w:tcBorders>
            <w:shd w:val="clear" w:color="auto" w:fill="auto"/>
            <w:noWrap/>
            <w:vAlign w:val="center"/>
            <w:hideMark/>
          </w:tcPr>
          <w:p w14:paraId="319A3E80"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30.93 ± 7.74 </w:t>
            </w:r>
            <w:r w:rsidRPr="000506B1">
              <w:rPr>
                <w:rFonts w:ascii="Times New Roman" w:eastAsia="Times New Roman" w:hAnsi="Times New Roman" w:cs="Times New Roman"/>
                <w:color w:val="000000"/>
                <w:vertAlign w:val="superscript"/>
                <w:lang w:eastAsia="es-CR"/>
              </w:rPr>
              <w:t>a</w:t>
            </w:r>
          </w:p>
        </w:tc>
        <w:tc>
          <w:tcPr>
            <w:tcW w:w="1666" w:type="dxa"/>
            <w:tcBorders>
              <w:bottom w:val="single" w:sz="4" w:space="0" w:color="auto"/>
            </w:tcBorders>
            <w:shd w:val="clear" w:color="auto" w:fill="auto"/>
            <w:noWrap/>
            <w:vAlign w:val="center"/>
            <w:hideMark/>
          </w:tcPr>
          <w:p w14:paraId="055C87E6"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1.68 ± 0.24 </w:t>
            </w:r>
            <w:r w:rsidRPr="000506B1">
              <w:rPr>
                <w:rFonts w:ascii="Times New Roman" w:eastAsia="Times New Roman" w:hAnsi="Times New Roman" w:cs="Times New Roman"/>
                <w:color w:val="000000"/>
                <w:vertAlign w:val="superscript"/>
                <w:lang w:eastAsia="es-CR"/>
              </w:rPr>
              <w:t>b</w:t>
            </w:r>
          </w:p>
        </w:tc>
      </w:tr>
      <w:tr w:rsidR="00AF0FF7" w:rsidRPr="000506B1" w14:paraId="3B637E87" w14:textId="77777777" w:rsidTr="00AF0FF7">
        <w:trPr>
          <w:trHeight w:val="315"/>
          <w:jc w:val="center"/>
        </w:trPr>
        <w:tc>
          <w:tcPr>
            <w:tcW w:w="1417" w:type="dxa"/>
            <w:vMerge w:val="restart"/>
            <w:tcBorders>
              <w:top w:val="single" w:sz="4" w:space="0" w:color="auto"/>
            </w:tcBorders>
            <w:shd w:val="clear" w:color="auto" w:fill="auto"/>
            <w:noWrap/>
            <w:vAlign w:val="center"/>
            <w:hideMark/>
          </w:tcPr>
          <w:p w14:paraId="3AD7F796"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T2</w:t>
            </w:r>
          </w:p>
        </w:tc>
        <w:tc>
          <w:tcPr>
            <w:tcW w:w="1418" w:type="dxa"/>
            <w:tcBorders>
              <w:top w:val="single" w:sz="4" w:space="0" w:color="auto"/>
            </w:tcBorders>
            <w:shd w:val="clear" w:color="auto" w:fill="auto"/>
            <w:noWrap/>
            <w:vAlign w:val="center"/>
            <w:hideMark/>
          </w:tcPr>
          <w:p w14:paraId="0A4209DD"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0-15</w:t>
            </w:r>
          </w:p>
        </w:tc>
        <w:tc>
          <w:tcPr>
            <w:tcW w:w="1665" w:type="dxa"/>
            <w:tcBorders>
              <w:top w:val="single" w:sz="4" w:space="0" w:color="auto"/>
            </w:tcBorders>
            <w:shd w:val="clear" w:color="auto" w:fill="auto"/>
            <w:noWrap/>
            <w:vAlign w:val="center"/>
            <w:hideMark/>
          </w:tcPr>
          <w:p w14:paraId="22812AFE"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 xml:space="preserve">2.43 ± 0.28 </w:t>
            </w:r>
            <w:r w:rsidRPr="000506B1">
              <w:rPr>
                <w:rFonts w:ascii="Times New Roman" w:eastAsia="Times New Roman" w:hAnsi="Times New Roman" w:cs="Times New Roman"/>
                <w:vertAlign w:val="superscript"/>
                <w:lang w:eastAsia="es-CR"/>
              </w:rPr>
              <w:t>c</w:t>
            </w:r>
          </w:p>
        </w:tc>
        <w:tc>
          <w:tcPr>
            <w:tcW w:w="1666" w:type="dxa"/>
            <w:tcBorders>
              <w:top w:val="single" w:sz="4" w:space="0" w:color="auto"/>
            </w:tcBorders>
            <w:shd w:val="clear" w:color="auto" w:fill="auto"/>
            <w:noWrap/>
            <w:vAlign w:val="center"/>
            <w:hideMark/>
          </w:tcPr>
          <w:p w14:paraId="505B2598"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 xml:space="preserve">0.89 ± 0.04 </w:t>
            </w:r>
            <w:r w:rsidRPr="000506B1">
              <w:rPr>
                <w:rFonts w:ascii="Times New Roman" w:eastAsia="Times New Roman" w:hAnsi="Times New Roman" w:cs="Times New Roman"/>
                <w:vertAlign w:val="superscript"/>
                <w:lang w:eastAsia="es-CR"/>
              </w:rPr>
              <w:t>a</w:t>
            </w:r>
          </w:p>
        </w:tc>
        <w:tc>
          <w:tcPr>
            <w:tcW w:w="1666" w:type="dxa"/>
            <w:tcBorders>
              <w:top w:val="single" w:sz="4" w:space="0" w:color="auto"/>
            </w:tcBorders>
            <w:shd w:val="clear" w:color="auto" w:fill="auto"/>
            <w:noWrap/>
            <w:vAlign w:val="center"/>
            <w:hideMark/>
          </w:tcPr>
          <w:p w14:paraId="53BE1175"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125.99 ± 5.01 </w:t>
            </w:r>
            <w:r w:rsidRPr="000506B1">
              <w:rPr>
                <w:rFonts w:ascii="Times New Roman" w:eastAsia="Times New Roman" w:hAnsi="Times New Roman" w:cs="Times New Roman"/>
                <w:color w:val="000000"/>
                <w:vertAlign w:val="superscript"/>
                <w:lang w:eastAsia="es-CR"/>
              </w:rPr>
              <w:t>b</w:t>
            </w:r>
          </w:p>
        </w:tc>
        <w:tc>
          <w:tcPr>
            <w:tcW w:w="1666" w:type="dxa"/>
            <w:tcBorders>
              <w:top w:val="single" w:sz="4" w:space="0" w:color="auto"/>
            </w:tcBorders>
            <w:shd w:val="clear" w:color="auto" w:fill="auto"/>
            <w:noWrap/>
            <w:vAlign w:val="center"/>
            <w:hideMark/>
          </w:tcPr>
          <w:p w14:paraId="3DB09C28"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1.12 ± 0.27 </w:t>
            </w:r>
            <w:r w:rsidRPr="000506B1">
              <w:rPr>
                <w:rFonts w:ascii="Times New Roman" w:eastAsia="Times New Roman" w:hAnsi="Times New Roman" w:cs="Times New Roman"/>
                <w:color w:val="000000"/>
                <w:vertAlign w:val="superscript"/>
                <w:lang w:eastAsia="es-CR"/>
              </w:rPr>
              <w:t>a</w:t>
            </w:r>
          </w:p>
        </w:tc>
      </w:tr>
      <w:tr w:rsidR="00AF0FF7" w:rsidRPr="000506B1" w14:paraId="0099D1C6" w14:textId="77777777" w:rsidTr="00AF0FF7">
        <w:trPr>
          <w:trHeight w:val="315"/>
          <w:jc w:val="center"/>
        </w:trPr>
        <w:tc>
          <w:tcPr>
            <w:tcW w:w="1417" w:type="dxa"/>
            <w:vMerge/>
            <w:vAlign w:val="center"/>
            <w:hideMark/>
          </w:tcPr>
          <w:p w14:paraId="72F9CC45"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p>
        </w:tc>
        <w:tc>
          <w:tcPr>
            <w:tcW w:w="1418" w:type="dxa"/>
            <w:shd w:val="clear" w:color="auto" w:fill="auto"/>
            <w:noWrap/>
            <w:vAlign w:val="center"/>
            <w:hideMark/>
          </w:tcPr>
          <w:p w14:paraId="741E5AFD"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15-30</w:t>
            </w:r>
          </w:p>
        </w:tc>
        <w:tc>
          <w:tcPr>
            <w:tcW w:w="1665" w:type="dxa"/>
            <w:shd w:val="clear" w:color="auto" w:fill="auto"/>
            <w:noWrap/>
            <w:vAlign w:val="center"/>
            <w:hideMark/>
          </w:tcPr>
          <w:p w14:paraId="4B9599B7"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 xml:space="preserve">2.09 ± 0.23 </w:t>
            </w:r>
            <w:r w:rsidRPr="000506B1">
              <w:rPr>
                <w:rFonts w:ascii="Times New Roman" w:eastAsia="Times New Roman" w:hAnsi="Times New Roman" w:cs="Times New Roman"/>
                <w:vertAlign w:val="superscript"/>
                <w:lang w:eastAsia="es-CR"/>
              </w:rPr>
              <w:t>bc</w:t>
            </w:r>
          </w:p>
        </w:tc>
        <w:tc>
          <w:tcPr>
            <w:tcW w:w="1666" w:type="dxa"/>
            <w:shd w:val="clear" w:color="auto" w:fill="auto"/>
            <w:noWrap/>
            <w:vAlign w:val="center"/>
            <w:hideMark/>
          </w:tcPr>
          <w:p w14:paraId="4536DA6C"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 xml:space="preserve">0.98 ± 0.06 </w:t>
            </w:r>
            <w:r w:rsidRPr="000506B1">
              <w:rPr>
                <w:rFonts w:ascii="Times New Roman" w:eastAsia="Times New Roman" w:hAnsi="Times New Roman" w:cs="Times New Roman"/>
                <w:vertAlign w:val="superscript"/>
                <w:lang w:eastAsia="es-CR"/>
              </w:rPr>
              <w:t>a</w:t>
            </w:r>
          </w:p>
        </w:tc>
        <w:tc>
          <w:tcPr>
            <w:tcW w:w="1666" w:type="dxa"/>
            <w:shd w:val="clear" w:color="auto" w:fill="auto"/>
            <w:noWrap/>
            <w:vAlign w:val="center"/>
            <w:hideMark/>
          </w:tcPr>
          <w:p w14:paraId="64662C03"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62.63 ± 5.82 </w:t>
            </w:r>
            <w:r w:rsidRPr="000506B1">
              <w:rPr>
                <w:rFonts w:ascii="Times New Roman" w:eastAsia="Times New Roman" w:hAnsi="Times New Roman" w:cs="Times New Roman"/>
                <w:color w:val="000000"/>
                <w:vertAlign w:val="superscript"/>
                <w:lang w:eastAsia="es-CR"/>
              </w:rPr>
              <w:t>a</w:t>
            </w:r>
          </w:p>
        </w:tc>
        <w:tc>
          <w:tcPr>
            <w:tcW w:w="1666" w:type="dxa"/>
            <w:shd w:val="clear" w:color="auto" w:fill="auto"/>
            <w:noWrap/>
            <w:vAlign w:val="center"/>
            <w:hideMark/>
          </w:tcPr>
          <w:p w14:paraId="3EB35392"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1.49 ± 0.28 </w:t>
            </w:r>
            <w:r w:rsidRPr="000506B1">
              <w:rPr>
                <w:rFonts w:ascii="Times New Roman" w:eastAsia="Times New Roman" w:hAnsi="Times New Roman" w:cs="Times New Roman"/>
                <w:color w:val="000000"/>
                <w:vertAlign w:val="superscript"/>
                <w:lang w:eastAsia="es-CR"/>
              </w:rPr>
              <w:t>b</w:t>
            </w:r>
          </w:p>
        </w:tc>
      </w:tr>
      <w:tr w:rsidR="00AF0FF7" w:rsidRPr="000506B1" w14:paraId="0DB134A4" w14:textId="77777777" w:rsidTr="00AF0FF7">
        <w:trPr>
          <w:trHeight w:val="315"/>
          <w:jc w:val="center"/>
        </w:trPr>
        <w:tc>
          <w:tcPr>
            <w:tcW w:w="1417" w:type="dxa"/>
            <w:vMerge/>
            <w:tcBorders>
              <w:bottom w:val="single" w:sz="4" w:space="0" w:color="auto"/>
            </w:tcBorders>
            <w:vAlign w:val="center"/>
            <w:hideMark/>
          </w:tcPr>
          <w:p w14:paraId="28114238"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p>
        </w:tc>
        <w:tc>
          <w:tcPr>
            <w:tcW w:w="1418" w:type="dxa"/>
            <w:tcBorders>
              <w:bottom w:val="single" w:sz="4" w:space="0" w:color="auto"/>
            </w:tcBorders>
            <w:shd w:val="clear" w:color="auto" w:fill="auto"/>
            <w:noWrap/>
            <w:vAlign w:val="center"/>
            <w:hideMark/>
          </w:tcPr>
          <w:p w14:paraId="3926150B"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30-45</w:t>
            </w:r>
          </w:p>
        </w:tc>
        <w:tc>
          <w:tcPr>
            <w:tcW w:w="1665" w:type="dxa"/>
            <w:tcBorders>
              <w:bottom w:val="single" w:sz="4" w:space="0" w:color="auto"/>
            </w:tcBorders>
            <w:shd w:val="clear" w:color="auto" w:fill="auto"/>
            <w:noWrap/>
            <w:vAlign w:val="center"/>
            <w:hideMark/>
          </w:tcPr>
          <w:p w14:paraId="05021CE8"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2.24 ± 0.26</w:t>
            </w:r>
            <w:r w:rsidRPr="000506B1">
              <w:rPr>
                <w:rFonts w:ascii="Times New Roman" w:eastAsia="Times New Roman" w:hAnsi="Times New Roman" w:cs="Times New Roman"/>
                <w:vertAlign w:val="superscript"/>
                <w:lang w:eastAsia="es-CR"/>
              </w:rPr>
              <w:t>c</w:t>
            </w:r>
          </w:p>
        </w:tc>
        <w:tc>
          <w:tcPr>
            <w:tcW w:w="1666" w:type="dxa"/>
            <w:tcBorders>
              <w:bottom w:val="single" w:sz="4" w:space="0" w:color="auto"/>
            </w:tcBorders>
            <w:shd w:val="clear" w:color="auto" w:fill="auto"/>
            <w:noWrap/>
            <w:vAlign w:val="center"/>
            <w:hideMark/>
          </w:tcPr>
          <w:p w14:paraId="3D1B9A3E"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 xml:space="preserve">0.99 ± 0.06 </w:t>
            </w:r>
            <w:r w:rsidRPr="000506B1">
              <w:rPr>
                <w:rFonts w:ascii="Times New Roman" w:eastAsia="Times New Roman" w:hAnsi="Times New Roman" w:cs="Times New Roman"/>
                <w:vertAlign w:val="superscript"/>
                <w:lang w:eastAsia="es-CR"/>
              </w:rPr>
              <w:t>a</w:t>
            </w:r>
          </w:p>
        </w:tc>
        <w:tc>
          <w:tcPr>
            <w:tcW w:w="1666" w:type="dxa"/>
            <w:tcBorders>
              <w:bottom w:val="single" w:sz="4" w:space="0" w:color="auto"/>
            </w:tcBorders>
            <w:shd w:val="clear" w:color="auto" w:fill="auto"/>
            <w:noWrap/>
            <w:vAlign w:val="center"/>
            <w:hideMark/>
          </w:tcPr>
          <w:p w14:paraId="66F90B92"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28.82 ± 2.65 </w:t>
            </w:r>
            <w:r w:rsidRPr="000506B1">
              <w:rPr>
                <w:rFonts w:ascii="Times New Roman" w:eastAsia="Times New Roman" w:hAnsi="Times New Roman" w:cs="Times New Roman"/>
                <w:color w:val="000000"/>
                <w:vertAlign w:val="superscript"/>
                <w:lang w:eastAsia="es-CR"/>
              </w:rPr>
              <w:t>a</w:t>
            </w:r>
          </w:p>
        </w:tc>
        <w:tc>
          <w:tcPr>
            <w:tcW w:w="1666" w:type="dxa"/>
            <w:tcBorders>
              <w:bottom w:val="single" w:sz="4" w:space="0" w:color="auto"/>
            </w:tcBorders>
            <w:shd w:val="clear" w:color="auto" w:fill="auto"/>
            <w:noWrap/>
            <w:vAlign w:val="center"/>
            <w:hideMark/>
          </w:tcPr>
          <w:p w14:paraId="7B3DD214"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1.69 ± 0.16 </w:t>
            </w:r>
            <w:r w:rsidRPr="000506B1">
              <w:rPr>
                <w:rFonts w:ascii="Times New Roman" w:eastAsia="Times New Roman" w:hAnsi="Times New Roman" w:cs="Times New Roman"/>
                <w:color w:val="000000"/>
                <w:vertAlign w:val="superscript"/>
                <w:lang w:eastAsia="es-CR"/>
              </w:rPr>
              <w:t>b</w:t>
            </w:r>
          </w:p>
        </w:tc>
      </w:tr>
      <w:tr w:rsidR="00AF0FF7" w:rsidRPr="000506B1" w14:paraId="1B3633C9" w14:textId="77777777" w:rsidTr="00AF0FF7">
        <w:trPr>
          <w:trHeight w:val="315"/>
          <w:jc w:val="center"/>
        </w:trPr>
        <w:tc>
          <w:tcPr>
            <w:tcW w:w="1417" w:type="dxa"/>
            <w:vMerge w:val="restart"/>
            <w:tcBorders>
              <w:top w:val="single" w:sz="4" w:space="0" w:color="auto"/>
            </w:tcBorders>
            <w:shd w:val="clear" w:color="auto" w:fill="auto"/>
            <w:noWrap/>
            <w:vAlign w:val="center"/>
            <w:hideMark/>
          </w:tcPr>
          <w:p w14:paraId="623D364B"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T3</w:t>
            </w:r>
          </w:p>
        </w:tc>
        <w:tc>
          <w:tcPr>
            <w:tcW w:w="1418" w:type="dxa"/>
            <w:tcBorders>
              <w:top w:val="single" w:sz="4" w:space="0" w:color="auto"/>
            </w:tcBorders>
            <w:shd w:val="clear" w:color="auto" w:fill="auto"/>
            <w:noWrap/>
            <w:vAlign w:val="center"/>
            <w:hideMark/>
          </w:tcPr>
          <w:p w14:paraId="6158B65B"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0-15</w:t>
            </w:r>
          </w:p>
        </w:tc>
        <w:tc>
          <w:tcPr>
            <w:tcW w:w="1665" w:type="dxa"/>
            <w:tcBorders>
              <w:top w:val="single" w:sz="4" w:space="0" w:color="auto"/>
            </w:tcBorders>
            <w:shd w:val="clear" w:color="auto" w:fill="auto"/>
            <w:noWrap/>
            <w:vAlign w:val="center"/>
            <w:hideMark/>
          </w:tcPr>
          <w:p w14:paraId="2358BC78"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 xml:space="preserve">1.74 ± 0.12 </w:t>
            </w:r>
            <w:r w:rsidRPr="000506B1">
              <w:rPr>
                <w:rFonts w:ascii="Times New Roman" w:eastAsia="Times New Roman" w:hAnsi="Times New Roman" w:cs="Times New Roman"/>
                <w:vertAlign w:val="superscript"/>
                <w:lang w:eastAsia="es-CR"/>
              </w:rPr>
              <w:t>ab</w:t>
            </w:r>
          </w:p>
        </w:tc>
        <w:tc>
          <w:tcPr>
            <w:tcW w:w="1666" w:type="dxa"/>
            <w:tcBorders>
              <w:top w:val="single" w:sz="4" w:space="0" w:color="auto"/>
            </w:tcBorders>
            <w:shd w:val="clear" w:color="auto" w:fill="auto"/>
            <w:noWrap/>
            <w:vAlign w:val="center"/>
            <w:hideMark/>
          </w:tcPr>
          <w:p w14:paraId="1E43014A"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 xml:space="preserve">0.91 ± 0.05 </w:t>
            </w:r>
            <w:r w:rsidRPr="000506B1">
              <w:rPr>
                <w:rFonts w:ascii="Times New Roman" w:eastAsia="Times New Roman" w:hAnsi="Times New Roman" w:cs="Times New Roman"/>
                <w:vertAlign w:val="superscript"/>
                <w:lang w:eastAsia="es-CR"/>
              </w:rPr>
              <w:t>a</w:t>
            </w:r>
          </w:p>
        </w:tc>
        <w:tc>
          <w:tcPr>
            <w:tcW w:w="1666" w:type="dxa"/>
            <w:tcBorders>
              <w:top w:val="single" w:sz="4" w:space="0" w:color="auto"/>
            </w:tcBorders>
            <w:shd w:val="clear" w:color="auto" w:fill="auto"/>
            <w:noWrap/>
            <w:vAlign w:val="center"/>
            <w:hideMark/>
          </w:tcPr>
          <w:p w14:paraId="0B95487B"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486.36 ± 44.31 </w:t>
            </w:r>
            <w:r w:rsidRPr="000506B1">
              <w:rPr>
                <w:rFonts w:ascii="Times New Roman" w:eastAsia="Times New Roman" w:hAnsi="Times New Roman" w:cs="Times New Roman"/>
                <w:color w:val="000000"/>
                <w:vertAlign w:val="superscript"/>
                <w:lang w:eastAsia="es-CR"/>
              </w:rPr>
              <w:t>c</w:t>
            </w:r>
          </w:p>
        </w:tc>
        <w:tc>
          <w:tcPr>
            <w:tcW w:w="1666" w:type="dxa"/>
            <w:tcBorders>
              <w:top w:val="single" w:sz="4" w:space="0" w:color="auto"/>
            </w:tcBorders>
            <w:shd w:val="clear" w:color="auto" w:fill="auto"/>
            <w:noWrap/>
            <w:vAlign w:val="center"/>
            <w:hideMark/>
          </w:tcPr>
          <w:p w14:paraId="790A4CEE"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0.69 ± 0.10 </w:t>
            </w:r>
            <w:r w:rsidRPr="000506B1">
              <w:rPr>
                <w:rFonts w:ascii="Times New Roman" w:eastAsia="Times New Roman" w:hAnsi="Times New Roman" w:cs="Times New Roman"/>
                <w:color w:val="000000"/>
                <w:vertAlign w:val="superscript"/>
                <w:lang w:eastAsia="es-CR"/>
              </w:rPr>
              <w:t>a</w:t>
            </w:r>
          </w:p>
        </w:tc>
      </w:tr>
      <w:tr w:rsidR="00AF0FF7" w:rsidRPr="000506B1" w14:paraId="7BD8F6E1" w14:textId="77777777" w:rsidTr="00AF0FF7">
        <w:trPr>
          <w:trHeight w:val="315"/>
          <w:jc w:val="center"/>
        </w:trPr>
        <w:tc>
          <w:tcPr>
            <w:tcW w:w="1417" w:type="dxa"/>
            <w:vMerge/>
            <w:vAlign w:val="center"/>
            <w:hideMark/>
          </w:tcPr>
          <w:p w14:paraId="096D5A19"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p>
        </w:tc>
        <w:tc>
          <w:tcPr>
            <w:tcW w:w="1418" w:type="dxa"/>
            <w:shd w:val="clear" w:color="auto" w:fill="auto"/>
            <w:noWrap/>
            <w:vAlign w:val="center"/>
            <w:hideMark/>
          </w:tcPr>
          <w:p w14:paraId="43262DC6"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15-30</w:t>
            </w:r>
          </w:p>
        </w:tc>
        <w:tc>
          <w:tcPr>
            <w:tcW w:w="1665" w:type="dxa"/>
            <w:shd w:val="clear" w:color="auto" w:fill="auto"/>
            <w:noWrap/>
            <w:vAlign w:val="center"/>
            <w:hideMark/>
          </w:tcPr>
          <w:p w14:paraId="2AB6E3B7"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 xml:space="preserve">1.79 ± 0.08 </w:t>
            </w:r>
            <w:r w:rsidRPr="000506B1">
              <w:rPr>
                <w:rFonts w:ascii="Times New Roman" w:eastAsia="Times New Roman" w:hAnsi="Times New Roman" w:cs="Times New Roman"/>
                <w:vertAlign w:val="superscript"/>
                <w:lang w:eastAsia="es-CR"/>
              </w:rPr>
              <w:t>ab</w:t>
            </w:r>
          </w:p>
        </w:tc>
        <w:tc>
          <w:tcPr>
            <w:tcW w:w="1666" w:type="dxa"/>
            <w:shd w:val="clear" w:color="auto" w:fill="auto"/>
            <w:noWrap/>
            <w:vAlign w:val="center"/>
            <w:hideMark/>
          </w:tcPr>
          <w:p w14:paraId="454AB4B4"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 xml:space="preserve">1.01 ± 0.02 </w:t>
            </w:r>
            <w:r w:rsidRPr="000506B1">
              <w:rPr>
                <w:rFonts w:ascii="Times New Roman" w:eastAsia="Times New Roman" w:hAnsi="Times New Roman" w:cs="Times New Roman"/>
                <w:vertAlign w:val="superscript"/>
                <w:lang w:eastAsia="es-CR"/>
              </w:rPr>
              <w:t>a</w:t>
            </w:r>
          </w:p>
        </w:tc>
        <w:tc>
          <w:tcPr>
            <w:tcW w:w="1666" w:type="dxa"/>
            <w:shd w:val="clear" w:color="auto" w:fill="auto"/>
            <w:noWrap/>
            <w:vAlign w:val="center"/>
            <w:hideMark/>
          </w:tcPr>
          <w:p w14:paraId="5E033355"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92.78 ± 12.42 </w:t>
            </w:r>
            <w:r w:rsidRPr="000506B1">
              <w:rPr>
                <w:rFonts w:ascii="Times New Roman" w:eastAsia="Times New Roman" w:hAnsi="Times New Roman" w:cs="Times New Roman"/>
                <w:color w:val="000000"/>
                <w:vertAlign w:val="superscript"/>
                <w:lang w:eastAsia="es-CR"/>
              </w:rPr>
              <w:t>a</w:t>
            </w:r>
          </w:p>
        </w:tc>
        <w:tc>
          <w:tcPr>
            <w:tcW w:w="1666" w:type="dxa"/>
            <w:shd w:val="clear" w:color="auto" w:fill="auto"/>
            <w:noWrap/>
            <w:vAlign w:val="center"/>
            <w:hideMark/>
          </w:tcPr>
          <w:p w14:paraId="3BD52AD5"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1.02 ± 0.25 </w:t>
            </w:r>
            <w:r w:rsidRPr="000506B1">
              <w:rPr>
                <w:rFonts w:ascii="Times New Roman" w:eastAsia="Times New Roman" w:hAnsi="Times New Roman" w:cs="Times New Roman"/>
                <w:color w:val="000000"/>
                <w:vertAlign w:val="superscript"/>
                <w:lang w:eastAsia="es-CR"/>
              </w:rPr>
              <w:t>a</w:t>
            </w:r>
          </w:p>
        </w:tc>
      </w:tr>
      <w:tr w:rsidR="00AF0FF7" w:rsidRPr="000506B1" w14:paraId="249ECBC4" w14:textId="77777777" w:rsidTr="00AF0FF7">
        <w:trPr>
          <w:trHeight w:val="315"/>
          <w:jc w:val="center"/>
        </w:trPr>
        <w:tc>
          <w:tcPr>
            <w:tcW w:w="1417" w:type="dxa"/>
            <w:vMerge/>
            <w:tcBorders>
              <w:bottom w:val="single" w:sz="4" w:space="0" w:color="auto"/>
            </w:tcBorders>
            <w:vAlign w:val="center"/>
            <w:hideMark/>
          </w:tcPr>
          <w:p w14:paraId="4D841D35"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p>
        </w:tc>
        <w:tc>
          <w:tcPr>
            <w:tcW w:w="1418" w:type="dxa"/>
            <w:tcBorders>
              <w:bottom w:val="single" w:sz="4" w:space="0" w:color="auto"/>
            </w:tcBorders>
            <w:shd w:val="clear" w:color="auto" w:fill="auto"/>
            <w:noWrap/>
            <w:vAlign w:val="center"/>
            <w:hideMark/>
          </w:tcPr>
          <w:p w14:paraId="606163AD"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30-45</w:t>
            </w:r>
          </w:p>
        </w:tc>
        <w:tc>
          <w:tcPr>
            <w:tcW w:w="1665" w:type="dxa"/>
            <w:tcBorders>
              <w:bottom w:val="single" w:sz="4" w:space="0" w:color="auto"/>
            </w:tcBorders>
            <w:shd w:val="clear" w:color="auto" w:fill="auto"/>
            <w:noWrap/>
            <w:vAlign w:val="center"/>
            <w:hideMark/>
          </w:tcPr>
          <w:p w14:paraId="1339D37E"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 xml:space="preserve">1.81 ± 0.09 </w:t>
            </w:r>
            <w:r w:rsidRPr="000506B1">
              <w:rPr>
                <w:rFonts w:ascii="Times New Roman" w:eastAsia="Times New Roman" w:hAnsi="Times New Roman" w:cs="Times New Roman"/>
                <w:vertAlign w:val="superscript"/>
                <w:lang w:eastAsia="es-CR"/>
              </w:rPr>
              <w:t>ab</w:t>
            </w:r>
          </w:p>
        </w:tc>
        <w:tc>
          <w:tcPr>
            <w:tcW w:w="1666" w:type="dxa"/>
            <w:tcBorders>
              <w:bottom w:val="single" w:sz="4" w:space="0" w:color="auto"/>
            </w:tcBorders>
            <w:shd w:val="clear" w:color="auto" w:fill="auto"/>
            <w:noWrap/>
            <w:vAlign w:val="center"/>
            <w:hideMark/>
          </w:tcPr>
          <w:p w14:paraId="2C7354FA"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 xml:space="preserve">1.01 ± 0.04 </w:t>
            </w:r>
            <w:r w:rsidRPr="000506B1">
              <w:rPr>
                <w:rFonts w:ascii="Times New Roman" w:eastAsia="Times New Roman" w:hAnsi="Times New Roman" w:cs="Times New Roman"/>
                <w:vertAlign w:val="superscript"/>
                <w:lang w:eastAsia="es-CR"/>
              </w:rPr>
              <w:t>a</w:t>
            </w:r>
          </w:p>
        </w:tc>
        <w:tc>
          <w:tcPr>
            <w:tcW w:w="1666" w:type="dxa"/>
            <w:tcBorders>
              <w:bottom w:val="single" w:sz="4" w:space="0" w:color="auto"/>
            </w:tcBorders>
            <w:shd w:val="clear" w:color="auto" w:fill="auto"/>
            <w:noWrap/>
            <w:vAlign w:val="center"/>
            <w:hideMark/>
          </w:tcPr>
          <w:p w14:paraId="5F8FCA3E"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40.55 ± 16.02 </w:t>
            </w:r>
            <w:r w:rsidRPr="000506B1">
              <w:rPr>
                <w:rFonts w:ascii="Times New Roman" w:eastAsia="Times New Roman" w:hAnsi="Times New Roman" w:cs="Times New Roman"/>
                <w:color w:val="000000"/>
                <w:vertAlign w:val="superscript"/>
                <w:lang w:eastAsia="es-CR"/>
              </w:rPr>
              <w:t>a</w:t>
            </w:r>
          </w:p>
        </w:tc>
        <w:tc>
          <w:tcPr>
            <w:tcW w:w="1666" w:type="dxa"/>
            <w:tcBorders>
              <w:bottom w:val="single" w:sz="4" w:space="0" w:color="auto"/>
            </w:tcBorders>
            <w:shd w:val="clear" w:color="auto" w:fill="auto"/>
            <w:noWrap/>
            <w:vAlign w:val="center"/>
            <w:hideMark/>
          </w:tcPr>
          <w:p w14:paraId="2A4E9B0B"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1.65 ± 0.16 </w:t>
            </w:r>
            <w:r w:rsidRPr="000506B1">
              <w:rPr>
                <w:rFonts w:ascii="Times New Roman" w:eastAsia="Times New Roman" w:hAnsi="Times New Roman" w:cs="Times New Roman"/>
                <w:color w:val="000000"/>
                <w:vertAlign w:val="superscript"/>
                <w:lang w:eastAsia="es-CR"/>
              </w:rPr>
              <w:t>b</w:t>
            </w:r>
          </w:p>
        </w:tc>
      </w:tr>
    </w:tbl>
    <w:p w14:paraId="7AFBDEB7" w14:textId="107DB7DA" w:rsidR="00AF0FF7" w:rsidRPr="000506B1" w:rsidRDefault="00AF0FF7" w:rsidP="00BD05B4">
      <w:pPr>
        <w:spacing w:after="0" w:line="240" w:lineRule="auto"/>
        <w:jc w:val="both"/>
        <w:rPr>
          <w:rFonts w:ascii="Times New Roman" w:hAnsi="Times New Roman" w:cs="Times New Roman"/>
          <w:sz w:val="20"/>
          <w:szCs w:val="24"/>
        </w:rPr>
      </w:pPr>
      <w:r w:rsidRPr="000506B1">
        <w:rPr>
          <w:rFonts w:ascii="Times New Roman" w:hAnsi="Times New Roman" w:cs="Times New Roman"/>
        </w:rPr>
        <w:t>*Para cada propiedad física, letras iguales no presentan diferencias estadísticamente significativas (95</w:t>
      </w:r>
      <w:r w:rsidR="003D4425">
        <w:rPr>
          <w:rFonts w:ascii="Times New Roman" w:hAnsi="Times New Roman" w:cs="Times New Roman"/>
        </w:rPr>
        <w:t xml:space="preserve"> </w:t>
      </w:r>
      <w:r w:rsidRPr="000506B1">
        <w:rPr>
          <w:rFonts w:ascii="Times New Roman" w:hAnsi="Times New Roman" w:cs="Times New Roman"/>
        </w:rPr>
        <w:t>% de confianza)</w:t>
      </w:r>
      <w:r w:rsidR="003D4425">
        <w:rPr>
          <w:rFonts w:ascii="Times New Roman" w:hAnsi="Times New Roman" w:cs="Times New Roman"/>
        </w:rPr>
        <w:t>,</w:t>
      </w:r>
      <w:r w:rsidRPr="000506B1">
        <w:rPr>
          <w:rFonts w:ascii="Times New Roman" w:hAnsi="Times New Roman" w:cs="Times New Roman"/>
        </w:rPr>
        <w:t xml:space="preserve"> según la prueba de Tukey.</w:t>
      </w:r>
      <w:r w:rsidRPr="000506B1">
        <w:rPr>
          <w:rFonts w:ascii="Times New Roman" w:hAnsi="Times New Roman" w:cs="Times New Roman"/>
          <w:sz w:val="20"/>
          <w:szCs w:val="24"/>
        </w:rPr>
        <w:t xml:space="preserve">  </w:t>
      </w:r>
    </w:p>
    <w:p w14:paraId="2B9BFB62" w14:textId="77777777" w:rsidR="00AF0FF7" w:rsidRPr="000506B1" w:rsidRDefault="00AF0FF7" w:rsidP="00BD05B4">
      <w:pPr>
        <w:spacing w:after="0" w:line="240" w:lineRule="auto"/>
        <w:rPr>
          <w:rFonts w:ascii="Times New Roman" w:hAnsi="Times New Roman" w:cs="Times New Roman"/>
          <w:szCs w:val="24"/>
        </w:rPr>
      </w:pPr>
    </w:p>
    <w:p w14:paraId="1A079D78" w14:textId="4AF522A4" w:rsidR="00AF0FF7" w:rsidRPr="000506B1" w:rsidRDefault="00AF0FF7" w:rsidP="00BD05B4">
      <w:pPr>
        <w:spacing w:after="0" w:line="240" w:lineRule="auto"/>
        <w:jc w:val="both"/>
        <w:rPr>
          <w:rFonts w:ascii="Times New Roman" w:hAnsi="Times New Roman" w:cs="Times New Roman"/>
          <w:sz w:val="24"/>
          <w:szCs w:val="24"/>
        </w:rPr>
      </w:pPr>
      <w:r w:rsidRPr="00304BDB">
        <w:rPr>
          <w:rFonts w:ascii="Times New Roman" w:hAnsi="Times New Roman" w:cs="Times New Roman"/>
          <w:sz w:val="24"/>
          <w:szCs w:val="24"/>
        </w:rPr>
        <w:t>Los resultados</w:t>
      </w:r>
      <w:r w:rsidRPr="000506B1">
        <w:rPr>
          <w:rFonts w:ascii="Times New Roman" w:hAnsi="Times New Roman" w:cs="Times New Roman"/>
          <w:sz w:val="24"/>
          <w:szCs w:val="24"/>
        </w:rPr>
        <w:t xml:space="preserve"> de k, estadí</w:t>
      </w:r>
      <w:r w:rsidRPr="00283620">
        <w:rPr>
          <w:rFonts w:ascii="Times New Roman" w:hAnsi="Times New Roman" w:cs="Times New Roman"/>
          <w:sz w:val="24"/>
          <w:szCs w:val="24"/>
        </w:rPr>
        <w:t>sticamente</w:t>
      </w:r>
      <w:r w:rsidRPr="000506B1">
        <w:rPr>
          <w:rFonts w:ascii="Times New Roman" w:hAnsi="Times New Roman" w:cs="Times New Roman"/>
          <w:sz w:val="24"/>
          <w:szCs w:val="24"/>
        </w:rPr>
        <w:t xml:space="preserve"> variaron </w:t>
      </w:r>
      <w:r w:rsidR="003D4425">
        <w:rPr>
          <w:rFonts w:ascii="Times New Roman" w:hAnsi="Times New Roman" w:cs="Times New Roman"/>
          <w:sz w:val="24"/>
          <w:szCs w:val="24"/>
        </w:rPr>
        <w:t xml:space="preserve">de forma </w:t>
      </w:r>
      <w:r w:rsidRPr="000506B1">
        <w:rPr>
          <w:rFonts w:ascii="Times New Roman" w:hAnsi="Times New Roman" w:cs="Times New Roman"/>
          <w:sz w:val="24"/>
          <w:szCs w:val="24"/>
        </w:rPr>
        <w:t xml:space="preserve">superficial (0-15 cm) respecto a las condiciones iniciales, sin embargo solamente T3 cambio de clasificación según </w:t>
      </w:r>
      <w:r w:rsidRPr="000506B1">
        <w:rPr>
          <w:rFonts w:ascii="Times New Roman" w:hAnsi="Times New Roman" w:cs="Times New Roman"/>
          <w:color w:val="0070C0"/>
          <w:sz w:val="24"/>
          <w:szCs w:val="24"/>
        </w:rPr>
        <w:fldChar w:fldCharType="begin" w:fldLock="1"/>
      </w:r>
      <w:r w:rsidRPr="000506B1">
        <w:rPr>
          <w:rFonts w:ascii="Times New Roman" w:hAnsi="Times New Roman" w:cs="Times New Roman"/>
          <w:color w:val="0070C0"/>
          <w:sz w:val="24"/>
          <w:szCs w:val="24"/>
        </w:rPr>
        <w:instrText>ADDIN CSL_CITATION {"citationItems":[{"id":"ITEM-1","itemData":{"ISBN":"978-92-5-305521-0","abstract":"El objetivo principal de la investigación en la ciencia del suelo es la comprensión de la naturaleza, propiedades, dinámicas y funciones del suelo como parte del paisaje y los ecosistemas. Un requerimiento básico para lograr ese objetivo, es la disponibilidad de información confiable sobre la morfología de los suelos y otras características obtenidas a través del estudio y la descripción del suelo en el campo. Es importante que la descripción del suelo sea hecha exhaustivamente; esto sirve como base para la clasificación del suelo y la evaluación del sitio, así como para realizar interpretaciones sobre la génesis y funciones medioambientales del suelo. Una buena descripción de suelos y el conocimiento derivado en cuanto a la génesis del mismo, son también herramientas útiles para guiar, ayudar en la explicación y regular el costoso trabajo de laboratorio. Asimismo, puede prevenir errores en el esquema de muestreo. La figura 1, muestra el papel de la descripción de suelos como paso inicial en la clasificación de suelos y la evaluación de la aptitud de uso del sitio.","author":[{"dropping-particle":"","family":"FAO","given":"","non-dropping-particle":"","parse-names":false,"suffix":""}],"container-title":"Organización de las Naciones Unidas para la Agricultura y la Alimentación","id":"ITEM-1","issued":{"date-parts":[["2009"]]},"page":"100","title":"Guía para la descripción de suelos","type":"article-journal"},"uris":["http://www.mendeley.com/documents/?uuid=c96cd8e3-7009-4c6e-bc53-b374aad10796"]}],"mendeley":{"formattedCitation":"(FAO, 2009)","manualFormatting":"FAO (2009)","plainTextFormattedCitation":"(FAO, 2009)","previouslyFormattedCitation":"(FAO, 2009)"},"properties":{"noteIndex":0},"schema":"https://github.com/citation-style-language/schema/raw/master/csl-citation.json"}</w:instrText>
      </w:r>
      <w:r w:rsidRPr="000506B1">
        <w:rPr>
          <w:rFonts w:ascii="Times New Roman" w:hAnsi="Times New Roman" w:cs="Times New Roman"/>
          <w:color w:val="0070C0"/>
          <w:sz w:val="24"/>
          <w:szCs w:val="24"/>
        </w:rPr>
        <w:fldChar w:fldCharType="separate"/>
      </w:r>
      <w:r w:rsidRPr="000506B1">
        <w:rPr>
          <w:rFonts w:ascii="Times New Roman" w:hAnsi="Times New Roman" w:cs="Times New Roman"/>
          <w:color w:val="0070C0"/>
          <w:sz w:val="24"/>
          <w:szCs w:val="24"/>
        </w:rPr>
        <w:t>FAO (2009)</w:t>
      </w:r>
      <w:r w:rsidRPr="000506B1">
        <w:rPr>
          <w:rFonts w:ascii="Times New Roman" w:hAnsi="Times New Roman" w:cs="Times New Roman"/>
          <w:color w:val="0070C0"/>
          <w:sz w:val="24"/>
          <w:szCs w:val="24"/>
        </w:rPr>
        <w:fldChar w:fldCharType="end"/>
      </w:r>
      <w:r w:rsidRPr="000506B1">
        <w:rPr>
          <w:rFonts w:ascii="Times New Roman" w:hAnsi="Times New Roman" w:cs="Times New Roman"/>
          <w:sz w:val="24"/>
          <w:szCs w:val="24"/>
        </w:rPr>
        <w:t xml:space="preserve">. A la profundidad de 15-30 cm, solamente el T1 tuvo diferencias con respecto a las condiciones iniciales </w:t>
      </w:r>
      <w:r w:rsidRPr="000506B1">
        <w:rPr>
          <w:rFonts w:ascii="Times New Roman" w:hAnsi="Times New Roman" w:cs="Times New Roman"/>
          <w:sz w:val="24"/>
          <w:szCs w:val="24"/>
        </w:rPr>
        <w:lastRenderedPageBreak/>
        <w:t xml:space="preserve">del terreno, aunque todos los valores están dentro del rango de k moderada </w:t>
      </w:r>
      <w:r w:rsidRPr="000506B1">
        <w:rPr>
          <w:rFonts w:ascii="Times New Roman" w:hAnsi="Times New Roman" w:cs="Times New Roman"/>
          <w:color w:val="0070C0"/>
          <w:sz w:val="24"/>
          <w:szCs w:val="24"/>
        </w:rPr>
        <w:fldChar w:fldCharType="begin" w:fldLock="1"/>
      </w:r>
      <w:r w:rsidRPr="000506B1">
        <w:rPr>
          <w:rFonts w:ascii="Times New Roman" w:hAnsi="Times New Roman" w:cs="Times New Roman"/>
          <w:color w:val="0070C0"/>
          <w:sz w:val="24"/>
          <w:szCs w:val="24"/>
        </w:rPr>
        <w:instrText>ADDIN CSL_CITATION {"citationItems":[{"id":"ITEM-1","itemData":{"ISBN":"978-92-5-305521-0","abstract":"El objetivo principal de la investigación en la ciencia del suelo es la comprensión de la naturaleza, propiedades, dinámicas y funciones del suelo como parte del paisaje y los ecosistemas. Un requerimiento básico para lograr ese objetivo, es la disponibilidad de información confiable sobre la morfología de los suelos y otras características obtenidas a través del estudio y la descripción del suelo en el campo. Es importante que la descripción del suelo sea hecha exhaustivamente; esto sirve como base para la clasificación del suelo y la evaluación del sitio, así como para realizar interpretaciones sobre la génesis y funciones medioambientales del suelo. Una buena descripción de suelos y el conocimiento derivado en cuanto a la génesis del mismo, son también herramientas útiles para guiar, ayudar en la explicación y regular el costoso trabajo de laboratorio. Asimismo, puede prevenir errores en el esquema de muestreo. La figura 1, muestra el papel de la descripción de suelos como paso inicial en la clasificación de suelos y la evaluación de la aptitud de uso del sitio.","author":[{"dropping-particle":"","family":"FAO","given":"","non-dropping-particle":"","parse-names":false,"suffix":""}],"container-title":"Organización de las Naciones Unidas para la Agricultura y la Alimentación","id":"ITEM-1","issued":{"date-parts":[["2009"]]},"page":"100","title":"Guía para la descripción de suelos","type":"article-journal"},"uris":["http://www.mendeley.com/documents/?uuid=c96cd8e3-7009-4c6e-bc53-b374aad10796"]}],"mendeley":{"formattedCitation":"(FAO, 2009)","plainTextFormattedCitation":"(FAO, 2009)","previouslyFormattedCitation":"(FAO, 2009)"},"properties":{"noteIndex":0},"schema":"https://github.com/citation-style-language/schema/raw/master/csl-citation.json"}</w:instrText>
      </w:r>
      <w:r w:rsidRPr="000506B1">
        <w:rPr>
          <w:rFonts w:ascii="Times New Roman" w:hAnsi="Times New Roman" w:cs="Times New Roman"/>
          <w:color w:val="0070C0"/>
          <w:sz w:val="24"/>
          <w:szCs w:val="24"/>
        </w:rPr>
        <w:fldChar w:fldCharType="separate"/>
      </w:r>
      <w:r w:rsidRPr="000506B1">
        <w:rPr>
          <w:rFonts w:ascii="Times New Roman" w:hAnsi="Times New Roman" w:cs="Times New Roman"/>
          <w:color w:val="0070C0"/>
          <w:sz w:val="24"/>
          <w:szCs w:val="24"/>
        </w:rPr>
        <w:t>(FAO, 2009)</w:t>
      </w:r>
      <w:r w:rsidRPr="000506B1">
        <w:rPr>
          <w:rFonts w:ascii="Times New Roman" w:hAnsi="Times New Roman" w:cs="Times New Roman"/>
          <w:color w:val="0070C0"/>
          <w:sz w:val="24"/>
          <w:szCs w:val="24"/>
        </w:rPr>
        <w:fldChar w:fldCharType="end"/>
      </w:r>
      <w:r w:rsidRPr="000506B1">
        <w:rPr>
          <w:rFonts w:ascii="Times New Roman" w:hAnsi="Times New Roman" w:cs="Times New Roman"/>
          <w:sz w:val="24"/>
          <w:szCs w:val="24"/>
        </w:rPr>
        <w:t xml:space="preserve">, por lo que edafológicamente no hay diferencias. </w:t>
      </w:r>
    </w:p>
    <w:p w14:paraId="3130C748" w14:textId="77777777" w:rsidR="00AF0FF7" w:rsidRPr="000506B1" w:rsidRDefault="00AF0FF7" w:rsidP="00BD05B4">
      <w:pPr>
        <w:pStyle w:val="Prrafodelista"/>
        <w:spacing w:after="0" w:line="240" w:lineRule="auto"/>
        <w:ind w:left="576"/>
        <w:rPr>
          <w:rFonts w:ascii="Times New Roman" w:hAnsi="Times New Roman" w:cs="Times New Roman"/>
          <w:b/>
          <w:sz w:val="24"/>
          <w:szCs w:val="24"/>
        </w:rPr>
      </w:pPr>
    </w:p>
    <w:p w14:paraId="3759E1F5" w14:textId="393EBB94" w:rsidR="00AF0FF7" w:rsidRPr="00283620"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 xml:space="preserve">En cuanto a </w:t>
      </w:r>
      <w:r w:rsidRPr="00283620">
        <w:rPr>
          <w:rFonts w:ascii="Times New Roman" w:hAnsi="Times New Roman" w:cs="Times New Roman"/>
          <w:sz w:val="24"/>
          <w:szCs w:val="24"/>
        </w:rPr>
        <w:t>la resistencia, debido a la cantidad de arena, el suelo en estudio se clasifica como “ligeramente duro” cuando se verificó la consistencia en seco, “ligeramente adherente” y “ligeramente plástico”. Estas</w:t>
      </w:r>
      <w:r w:rsidRPr="000506B1">
        <w:rPr>
          <w:rFonts w:ascii="Times New Roman" w:hAnsi="Times New Roman" w:cs="Times New Roman"/>
          <w:sz w:val="24"/>
          <w:szCs w:val="24"/>
        </w:rPr>
        <w:t xml:space="preserve"> condiciones se deben a que hay poco contenido de partículas finas que permitan una adherencia efectiva por medio del agua en los microporos de</w:t>
      </w:r>
      <w:r w:rsidRPr="00283620">
        <w:rPr>
          <w:rFonts w:ascii="Times New Roman" w:hAnsi="Times New Roman" w:cs="Times New Roman"/>
          <w:sz w:val="24"/>
          <w:szCs w:val="24"/>
        </w:rPr>
        <w:t>l suelo</w:t>
      </w:r>
      <w:r w:rsidRPr="000506B1">
        <w:rPr>
          <w:rFonts w:ascii="Times New Roman" w:hAnsi="Times New Roman" w:cs="Times New Roman"/>
          <w:sz w:val="24"/>
          <w:szCs w:val="24"/>
        </w:rPr>
        <w:t xml:space="preserve"> </w:t>
      </w:r>
      <w:r w:rsidRPr="000506B1">
        <w:rPr>
          <w:rFonts w:ascii="Times New Roman" w:hAnsi="Times New Roman" w:cs="Times New Roman"/>
          <w:color w:val="0070C0"/>
          <w:sz w:val="24"/>
          <w:szCs w:val="24"/>
        </w:rPr>
        <w:fldChar w:fldCharType="begin" w:fldLock="1"/>
      </w:r>
      <w:r w:rsidRPr="000506B1">
        <w:rPr>
          <w:rFonts w:ascii="Times New Roman" w:hAnsi="Times New Roman" w:cs="Times New Roman"/>
          <w:color w:val="0070C0"/>
          <w:sz w:val="24"/>
          <w:szCs w:val="24"/>
        </w:rPr>
        <w:instrText>ADDIN CSL_CITATION {"citationItems":[{"id":"ITEM-1","itemData":{"ISBN":"0-8247-5324-0","author":[{"dropping-particle":"","family":"Lal","given":"Rattan","non-dropping-particle":"","parse-names":false,"suffix":""},{"dropping-particle":"","family":"Shukla","given":"Manoj K","non-dropping-particle":"","parse-names":false,"suffix":""}],"editor":[{"dropping-particle":"","family":"Marcel Dekker","given":"Inc.","non-dropping-particle":"","parse-names":false,"suffix":""}],"id":"ITEM-1","issued":{"date-parts":[["2005"]]},"number-of-pages":"699","publisher":"Taylor &amp; Francis e-Library","publisher-place":"New York, USA","title":"Principles of Soil Physics","type":"book"},"uris":["http://www.mendeley.com/documents/?uuid=0a7667e2-e8a2-46fa-989e-8bb9e0e020a7"]},{"id":"ITEM-2","itemData":{"DOI":"10.1016/j.still.2015.11.010","ISBN":"0167-1987","ISSN":"01671987","abstract":"Recent studies have shown harmful effects of soil compaction in no-tillage system (NTS), but there are indications that soil structure improves with time of NTS adoption. We formulated the hypothesis that topsoils of NTS initially have worse soil physical conditions than those under conventional systems, but these conditions gradually improve with time also down to deeper depth, even when the soil is wheeled by farm machinery. Our objective was to evaluate the effect of a long-term no-tillage system and machine traffic on soil mechanical and hydraulic properties. The treatments and soil conditions consisted of five periods since the last conventional tillage (or age of NTS) in a Hapludox: 0.2, 1.5, 3.5, 5 and 14 years, with and without traffic; named recent tillage, and initial, intermediate, transition and stabilized NTS phases. Soil samples were collected from soil layers 0-7, 7-14 and 14-21. cm depth to determine soil porosity, precompression stress, compressibility coefficient, saturated hydraulic conductivity, air permeability, water retention curve, bulk density and organic carbon. Conventional tillage of soil previously under no-tillage significantly affected soil capacity properties, resulting in high macroporosity and deformation susceptibility, low bulk density and precompression stress. Intensity properties were affected initially by an increased soil pore obstruction, negatively affecting air permeability and saturated hydraulic conductivity, from 0 to 21. cm soil depth. However, after five years of no-tillage there was an increase in microporosity and, although small, in soil organic carbon, especially in the 0-7. cm soil layer; thus, soil water retention and soil intensity properties (like soil water and air permeability) were also improved, regardless of farm machinery traffic. Over time, soil reconsolidation occurred, which resulted in reduction of the compressibility coefficient and degree of compactness, mainly in the upper layers (0-7 and 7-14. cm). However, in the deepest layer with the least disturbance, the degree-of-compactness and bulk density increased. The evolution of physical properties and processes (from recent tillage to stabilized NTS phase) for no-tilled soil is proposed for controlled and uncontrolled traffic systems as a framework based on field data for capacity and intensity soil properties. The process of creating aggregates is represented, at first, by an increased number of contact points before they are re-loosen…","author":[{"dropping-particle":"","family":"Reichert","given":"José Miguel","non-dropping-particle":"","parse-names":false,"suffix":""},{"dropping-particle":"","family":"Rosa","given":"Vanderleia Trevisan","non-dropping-particle":"da","parse-names":false,"suffix":""},{"dropping-particle":"","family":"Vogelmann","given":"Eduardo Saldanha","non-dropping-particle":"","parse-names":false,"suffix":""},{"dropping-particle":"","family":"Rosa","given":"David Peres","non-dropping-particle":"da","parse-names":false,"suffix":""},{"dropping-particle":"","family":"Horn","given":"Rainer","non-dropping-particle":"","parse-names":false,"suffix":""},{"dropping-particle":"","family":"Reinert","given":"Dalvan José","non-dropping-particle":"","parse-names":false,"suffix":""},{"dropping-particle":"","family":"Sattler","given":"Arcenio","non-dropping-particle":"","parse-names":false,"suffix":""},{"dropping-particle":"","family":"Denardin","given":"José Eloir","non-dropping-particle":"","parse-names":false,"suffix":""}],"container-title":"Soil and Tillage Research","id":"ITEM-2","issued":{"date-parts":[["2016"]]},"page":"123-136","publisher":"Elsevier B.V.","title":"Conceptual framework for capacity and intensity physical soil properties affected by short and long-term (14 years) continuous no-tillage and controlled traffic","type":"article-journal","volume":"158"},"uris":["http://www.mendeley.com/documents/?uuid=5d6648f3-3880-42a1-b583-035bf9368189"]}],"mendeley":{"formattedCitation":"(Rattan Lal &amp; Shukla, 2005; Reichert et al., 2016)","manualFormatting":"(Lal y Shukla, 2005; Reichert et al., 2016)","plainTextFormattedCitation":"(Rattan Lal &amp; Shukla, 2005; Reichert et al., 2016)","previouslyFormattedCitation":"(Rattan Lal &amp; Shukla, 2005; Reichert et al., 2016)"},"properties":{"noteIndex":0},"schema":"https://github.com/citation-style-language/schema/raw/master/csl-citation.json"}</w:instrText>
      </w:r>
      <w:r w:rsidRPr="000506B1">
        <w:rPr>
          <w:rFonts w:ascii="Times New Roman" w:hAnsi="Times New Roman" w:cs="Times New Roman"/>
          <w:color w:val="0070C0"/>
          <w:sz w:val="24"/>
          <w:szCs w:val="24"/>
        </w:rPr>
        <w:fldChar w:fldCharType="separate"/>
      </w:r>
      <w:r w:rsidRPr="000506B1">
        <w:rPr>
          <w:rFonts w:ascii="Times New Roman" w:hAnsi="Times New Roman" w:cs="Times New Roman"/>
          <w:color w:val="0070C0"/>
          <w:sz w:val="24"/>
          <w:szCs w:val="24"/>
        </w:rPr>
        <w:t xml:space="preserve">(Lal y Shukla, 2005; Reichert </w:t>
      </w:r>
      <w:r w:rsidRPr="000506B1">
        <w:rPr>
          <w:rFonts w:ascii="Times New Roman" w:hAnsi="Times New Roman" w:cs="Times New Roman"/>
          <w:i/>
          <w:color w:val="0070C0"/>
          <w:sz w:val="24"/>
          <w:szCs w:val="24"/>
        </w:rPr>
        <w:t>et al</w:t>
      </w:r>
      <w:r w:rsidRPr="000506B1">
        <w:rPr>
          <w:rFonts w:ascii="Times New Roman" w:hAnsi="Times New Roman" w:cs="Times New Roman"/>
          <w:color w:val="0070C0"/>
          <w:sz w:val="24"/>
          <w:szCs w:val="24"/>
        </w:rPr>
        <w:t>., 2016)</w:t>
      </w:r>
      <w:r w:rsidRPr="000506B1">
        <w:rPr>
          <w:rFonts w:ascii="Times New Roman" w:hAnsi="Times New Roman" w:cs="Times New Roman"/>
          <w:color w:val="0070C0"/>
          <w:sz w:val="24"/>
          <w:szCs w:val="24"/>
        </w:rPr>
        <w:fldChar w:fldCharType="end"/>
      </w:r>
      <w:r w:rsidRPr="000506B1">
        <w:rPr>
          <w:rFonts w:ascii="Times New Roman" w:hAnsi="Times New Roman" w:cs="Times New Roman"/>
          <w:sz w:val="24"/>
          <w:szCs w:val="24"/>
        </w:rPr>
        <w:t xml:space="preserve">. Las medidas se realizaron en el campo para cada tipo de mecanización con un contenido </w:t>
      </w:r>
      <w:r w:rsidRPr="00283620">
        <w:rPr>
          <w:rFonts w:ascii="Times New Roman" w:hAnsi="Times New Roman" w:cs="Times New Roman"/>
          <w:sz w:val="24"/>
          <w:szCs w:val="24"/>
        </w:rPr>
        <w:t xml:space="preserve">de humedad gravimétrica de 22 %, que corresponde a un rango friable del suelo. </w:t>
      </w:r>
    </w:p>
    <w:p w14:paraId="0E3E54D1" w14:textId="77777777" w:rsidR="00AF0FF7" w:rsidRPr="00283620" w:rsidRDefault="00AF0FF7" w:rsidP="00BD05B4">
      <w:pPr>
        <w:spacing w:after="0" w:line="240" w:lineRule="auto"/>
        <w:jc w:val="both"/>
        <w:rPr>
          <w:rFonts w:ascii="Times New Roman" w:hAnsi="Times New Roman" w:cs="Times New Roman"/>
          <w:sz w:val="24"/>
          <w:szCs w:val="24"/>
        </w:rPr>
      </w:pPr>
    </w:p>
    <w:p w14:paraId="08487D1E" w14:textId="77777777" w:rsidR="00AF0FF7" w:rsidRPr="000506B1" w:rsidRDefault="00080459" w:rsidP="00BD05B4">
      <w:pPr>
        <w:spacing w:after="0" w:line="240" w:lineRule="auto"/>
        <w:jc w:val="both"/>
        <w:rPr>
          <w:rFonts w:ascii="Times New Roman" w:hAnsi="Times New Roman" w:cs="Times New Roman"/>
          <w:b/>
          <w:color w:val="000000" w:themeColor="text1"/>
          <w:sz w:val="24"/>
        </w:rPr>
      </w:pPr>
      <w:r w:rsidRPr="00283620">
        <w:rPr>
          <w:rFonts w:ascii="Times New Roman" w:hAnsi="Times New Roman" w:cs="Times New Roman"/>
          <w:b/>
          <w:color w:val="000000" w:themeColor="text1"/>
          <w:sz w:val="24"/>
        </w:rPr>
        <w:t xml:space="preserve">3.3 </w:t>
      </w:r>
      <w:r w:rsidR="00AF0FF7" w:rsidRPr="00283620">
        <w:rPr>
          <w:rFonts w:ascii="Times New Roman" w:hAnsi="Times New Roman" w:cs="Times New Roman"/>
          <w:b/>
          <w:color w:val="000000" w:themeColor="text1"/>
          <w:sz w:val="24"/>
        </w:rPr>
        <w:t>Curvas de retención de la humedad para cada tratamiento</w:t>
      </w:r>
    </w:p>
    <w:p w14:paraId="5FF49B4C" w14:textId="77777777" w:rsidR="00AF0FF7" w:rsidRPr="000506B1" w:rsidRDefault="00AF0FF7" w:rsidP="00BD05B4">
      <w:pPr>
        <w:pStyle w:val="Prrafodelista"/>
        <w:spacing w:after="0" w:line="240" w:lineRule="auto"/>
        <w:ind w:left="576"/>
        <w:rPr>
          <w:rFonts w:ascii="Times New Roman" w:hAnsi="Times New Roman" w:cs="Times New Roman"/>
          <w:b/>
          <w:sz w:val="24"/>
          <w:szCs w:val="24"/>
        </w:rPr>
      </w:pPr>
    </w:p>
    <w:p w14:paraId="45F6A3AD" w14:textId="749C862E"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 xml:space="preserve">En el </w:t>
      </w:r>
      <w:r w:rsidRPr="000506B1">
        <w:rPr>
          <w:rFonts w:ascii="Times New Roman" w:hAnsi="Times New Roman" w:cs="Times New Roman"/>
          <w:b/>
          <w:sz w:val="24"/>
          <w:szCs w:val="24"/>
        </w:rPr>
        <w:t>Cuadro 4</w:t>
      </w:r>
      <w:r w:rsidRPr="000506B1">
        <w:rPr>
          <w:rFonts w:ascii="Times New Roman" w:hAnsi="Times New Roman" w:cs="Times New Roman"/>
          <w:sz w:val="24"/>
          <w:szCs w:val="24"/>
        </w:rPr>
        <w:t xml:space="preserve">, se muestran los contenidos de humedad a diferentes presiones de succión para </w:t>
      </w:r>
      <w:r w:rsidRPr="00DC716C">
        <w:rPr>
          <w:rFonts w:ascii="Times New Roman" w:hAnsi="Times New Roman" w:cs="Times New Roman"/>
          <w:sz w:val="24"/>
          <w:szCs w:val="24"/>
        </w:rPr>
        <w:t xml:space="preserve">cada tratamiento, entre los cuales no se detectaron diferencias significativas en la curva de retención de agua. El suelo mostró baja capacidad </w:t>
      </w:r>
      <w:r w:rsidR="00DC716C" w:rsidRPr="00DC716C">
        <w:rPr>
          <w:rFonts w:ascii="Times New Roman" w:hAnsi="Times New Roman" w:cs="Times New Roman"/>
          <w:sz w:val="24"/>
          <w:szCs w:val="24"/>
        </w:rPr>
        <w:t>en este indicador</w:t>
      </w:r>
      <w:r w:rsidRPr="00DC716C">
        <w:rPr>
          <w:rFonts w:ascii="Times New Roman" w:hAnsi="Times New Roman" w:cs="Times New Roman"/>
          <w:sz w:val="24"/>
          <w:szCs w:val="24"/>
        </w:rPr>
        <w:t>, debido a la alta composición de arenas y baja densidad aparente. Su alta macroporosidad, beneficia el drenado, pero no la retención del agua en los microporos.</w:t>
      </w:r>
      <w:r w:rsidRPr="000506B1">
        <w:rPr>
          <w:rFonts w:ascii="Times New Roman" w:hAnsi="Times New Roman" w:cs="Times New Roman"/>
          <w:sz w:val="24"/>
          <w:szCs w:val="24"/>
        </w:rPr>
        <w:t xml:space="preserve"> </w:t>
      </w:r>
    </w:p>
    <w:p w14:paraId="21F2015C" w14:textId="77777777" w:rsidR="00AF0FF7" w:rsidRPr="000506B1" w:rsidRDefault="00AF0FF7" w:rsidP="00BD05B4">
      <w:pPr>
        <w:spacing w:after="0" w:line="240" w:lineRule="auto"/>
        <w:rPr>
          <w:rFonts w:ascii="Times New Roman" w:hAnsi="Times New Roman" w:cs="Times New Roman"/>
          <w:sz w:val="24"/>
          <w:szCs w:val="24"/>
        </w:rPr>
      </w:pPr>
    </w:p>
    <w:p w14:paraId="5C2AF445" w14:textId="0B52E091"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b/>
          <w:sz w:val="24"/>
          <w:szCs w:val="24"/>
        </w:rPr>
        <w:t xml:space="preserve">Cuadro 4. </w:t>
      </w:r>
      <w:r w:rsidRPr="000506B1">
        <w:rPr>
          <w:rFonts w:ascii="Times New Roman" w:hAnsi="Times New Roman" w:cs="Times New Roman"/>
          <w:sz w:val="24"/>
          <w:szCs w:val="24"/>
        </w:rPr>
        <w:t>Medias ajustadas de retención de humedad gravimétrica en el perfil del suelo</w:t>
      </w:r>
      <w:r w:rsidR="00E43218">
        <w:rPr>
          <w:rFonts w:ascii="Times New Roman" w:hAnsi="Times New Roman" w:cs="Times New Roman"/>
          <w:sz w:val="24"/>
          <w:szCs w:val="24"/>
        </w:rPr>
        <w:t>,</w:t>
      </w:r>
      <w:r w:rsidRPr="000506B1">
        <w:rPr>
          <w:rFonts w:ascii="Times New Roman" w:hAnsi="Times New Roman" w:cs="Times New Roman"/>
          <w:sz w:val="24"/>
          <w:szCs w:val="24"/>
        </w:rPr>
        <w:t xml:space="preserve"> según el tratamiento de labranza y profundidad analizada.</w:t>
      </w:r>
    </w:p>
    <w:p w14:paraId="76E9F0B3" w14:textId="77777777" w:rsidR="00AF0FF7" w:rsidRPr="00DC716C" w:rsidRDefault="00AF0FF7" w:rsidP="00BD05B4">
      <w:pPr>
        <w:spacing w:after="0" w:line="240" w:lineRule="auto"/>
        <w:jc w:val="both"/>
        <w:rPr>
          <w:rFonts w:ascii="Times New Roman" w:hAnsi="Times New Roman" w:cs="Times New Roman"/>
          <w:i/>
          <w:iCs/>
          <w:sz w:val="24"/>
          <w:szCs w:val="24"/>
          <w:lang w:val="en-US"/>
        </w:rPr>
      </w:pPr>
      <w:r w:rsidRPr="00DC716C">
        <w:rPr>
          <w:rFonts w:ascii="Times New Roman" w:hAnsi="Times New Roman" w:cs="Times New Roman"/>
          <w:b/>
          <w:i/>
          <w:iCs/>
          <w:sz w:val="24"/>
          <w:szCs w:val="24"/>
          <w:lang w:val="en-US"/>
        </w:rPr>
        <w:t xml:space="preserve">Table 4. </w:t>
      </w:r>
      <w:r w:rsidRPr="00DC716C">
        <w:rPr>
          <w:rFonts w:ascii="Times New Roman" w:hAnsi="Times New Roman" w:cs="Times New Roman"/>
          <w:i/>
          <w:iCs/>
          <w:sz w:val="24"/>
          <w:szCs w:val="24"/>
          <w:lang w:val="en-US"/>
        </w:rPr>
        <w:t>Adjusted gravimetric moisture retention measures in the soil profile according to the tillage and depth treatment analyzed.</w:t>
      </w:r>
    </w:p>
    <w:p w14:paraId="07C409FA" w14:textId="77777777" w:rsidR="00AF0FF7" w:rsidRPr="00DC716C" w:rsidRDefault="00AF0FF7" w:rsidP="00BD05B4">
      <w:pPr>
        <w:spacing w:after="0" w:line="240" w:lineRule="auto"/>
        <w:jc w:val="both"/>
        <w:rPr>
          <w:rFonts w:ascii="Times New Roman" w:hAnsi="Times New Roman" w:cs="Times New Roman"/>
          <w:b/>
          <w:lang w:val="en-US"/>
        </w:rPr>
      </w:pPr>
    </w:p>
    <w:tbl>
      <w:tblPr>
        <w:tblW w:w="9356" w:type="dxa"/>
        <w:tblInd w:w="-5" w:type="dxa"/>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1420"/>
        <w:gridCol w:w="1420"/>
        <w:gridCol w:w="1086"/>
        <w:gridCol w:w="1086"/>
        <w:gridCol w:w="1086"/>
        <w:gridCol w:w="1086"/>
        <w:gridCol w:w="1086"/>
        <w:gridCol w:w="1086"/>
      </w:tblGrid>
      <w:tr w:rsidR="00AF0FF7" w:rsidRPr="000506B1" w14:paraId="0990FC0E" w14:textId="77777777" w:rsidTr="008B618B">
        <w:trPr>
          <w:trHeight w:val="375"/>
        </w:trPr>
        <w:tc>
          <w:tcPr>
            <w:tcW w:w="1420" w:type="dxa"/>
            <w:tcBorders>
              <w:top w:val="single" w:sz="4" w:space="0" w:color="auto"/>
              <w:bottom w:val="single" w:sz="4" w:space="0" w:color="auto"/>
            </w:tcBorders>
            <w:shd w:val="clear" w:color="auto" w:fill="auto"/>
            <w:noWrap/>
            <w:hideMark/>
          </w:tcPr>
          <w:p w14:paraId="06BF748B" w14:textId="77777777" w:rsidR="00AF0FF7" w:rsidRPr="000506B1" w:rsidRDefault="00AF0FF7" w:rsidP="00BD05B4">
            <w:pPr>
              <w:spacing w:after="0" w:line="240" w:lineRule="auto"/>
              <w:jc w:val="center"/>
              <w:rPr>
                <w:rFonts w:ascii="Times New Roman" w:eastAsia="Times New Roman" w:hAnsi="Times New Roman" w:cs="Times New Roman"/>
                <w:b/>
                <w:color w:val="000000"/>
                <w:lang w:eastAsia="es-CR"/>
              </w:rPr>
            </w:pPr>
            <w:r w:rsidRPr="000506B1">
              <w:rPr>
                <w:rFonts w:ascii="Times New Roman" w:eastAsia="Times New Roman" w:hAnsi="Times New Roman" w:cs="Times New Roman"/>
                <w:b/>
                <w:color w:val="000000"/>
                <w:lang w:eastAsia="es-CR"/>
              </w:rPr>
              <w:t>Tratamiento</w:t>
            </w:r>
          </w:p>
        </w:tc>
        <w:tc>
          <w:tcPr>
            <w:tcW w:w="1420" w:type="dxa"/>
            <w:tcBorders>
              <w:top w:val="single" w:sz="4" w:space="0" w:color="auto"/>
              <w:bottom w:val="single" w:sz="4" w:space="0" w:color="auto"/>
            </w:tcBorders>
            <w:shd w:val="clear" w:color="auto" w:fill="auto"/>
            <w:noWrap/>
            <w:hideMark/>
          </w:tcPr>
          <w:p w14:paraId="79E6BF3A" w14:textId="77777777" w:rsidR="00AF0FF7" w:rsidRPr="000506B1" w:rsidRDefault="00AF0FF7" w:rsidP="00BD05B4">
            <w:pPr>
              <w:spacing w:after="0" w:line="240" w:lineRule="auto"/>
              <w:jc w:val="center"/>
              <w:rPr>
                <w:rFonts w:ascii="Times New Roman" w:eastAsia="Times New Roman" w:hAnsi="Times New Roman" w:cs="Times New Roman"/>
                <w:b/>
                <w:color w:val="000000"/>
                <w:lang w:eastAsia="es-CR"/>
              </w:rPr>
            </w:pPr>
            <w:r w:rsidRPr="000506B1">
              <w:rPr>
                <w:rFonts w:ascii="Times New Roman" w:eastAsia="Times New Roman" w:hAnsi="Times New Roman" w:cs="Times New Roman"/>
                <w:b/>
                <w:color w:val="000000"/>
                <w:lang w:eastAsia="es-CR"/>
              </w:rPr>
              <w:t>Profundidad (cm)</w:t>
            </w:r>
          </w:p>
        </w:tc>
        <w:tc>
          <w:tcPr>
            <w:tcW w:w="1086" w:type="dxa"/>
            <w:tcBorders>
              <w:top w:val="single" w:sz="4" w:space="0" w:color="auto"/>
              <w:bottom w:val="single" w:sz="4" w:space="0" w:color="auto"/>
            </w:tcBorders>
            <w:shd w:val="clear" w:color="auto" w:fill="auto"/>
            <w:noWrap/>
            <w:hideMark/>
          </w:tcPr>
          <w:p w14:paraId="2442FFE5" w14:textId="77777777" w:rsidR="00AF0FF7" w:rsidRPr="000506B1" w:rsidRDefault="00AF0FF7" w:rsidP="00BD05B4">
            <w:pPr>
              <w:spacing w:after="0" w:line="240" w:lineRule="auto"/>
              <w:jc w:val="center"/>
              <w:rPr>
                <w:rFonts w:ascii="Times New Roman" w:eastAsia="Times New Roman" w:hAnsi="Times New Roman" w:cs="Times New Roman"/>
                <w:b/>
                <w:color w:val="000000"/>
                <w:lang w:eastAsia="es-CR"/>
              </w:rPr>
            </w:pPr>
            <w:r w:rsidRPr="000506B1">
              <w:rPr>
                <w:rFonts w:ascii="Times New Roman" w:eastAsia="Times New Roman" w:hAnsi="Times New Roman" w:cs="Times New Roman"/>
                <w:b/>
                <w:color w:val="000000"/>
                <w:lang w:eastAsia="es-CR"/>
              </w:rPr>
              <w:t>0.1 Bar *</w:t>
            </w:r>
          </w:p>
        </w:tc>
        <w:tc>
          <w:tcPr>
            <w:tcW w:w="1086" w:type="dxa"/>
            <w:tcBorders>
              <w:top w:val="single" w:sz="4" w:space="0" w:color="auto"/>
              <w:bottom w:val="single" w:sz="4" w:space="0" w:color="auto"/>
            </w:tcBorders>
            <w:shd w:val="clear" w:color="auto" w:fill="auto"/>
            <w:noWrap/>
            <w:hideMark/>
          </w:tcPr>
          <w:p w14:paraId="395FB65B" w14:textId="77777777" w:rsidR="00AF0FF7" w:rsidRPr="000506B1" w:rsidRDefault="00AF0FF7" w:rsidP="00BD05B4">
            <w:pPr>
              <w:spacing w:after="0" w:line="240" w:lineRule="auto"/>
              <w:jc w:val="center"/>
              <w:rPr>
                <w:rFonts w:ascii="Times New Roman" w:eastAsia="Times New Roman" w:hAnsi="Times New Roman" w:cs="Times New Roman"/>
                <w:b/>
                <w:color w:val="000000"/>
                <w:lang w:eastAsia="es-CR"/>
              </w:rPr>
            </w:pPr>
            <w:r w:rsidRPr="000506B1">
              <w:rPr>
                <w:rFonts w:ascii="Times New Roman" w:eastAsia="Times New Roman" w:hAnsi="Times New Roman" w:cs="Times New Roman"/>
                <w:b/>
                <w:color w:val="000000"/>
                <w:lang w:eastAsia="es-CR"/>
              </w:rPr>
              <w:t>0.2 Bar *</w:t>
            </w:r>
          </w:p>
        </w:tc>
        <w:tc>
          <w:tcPr>
            <w:tcW w:w="1086" w:type="dxa"/>
            <w:tcBorders>
              <w:top w:val="single" w:sz="4" w:space="0" w:color="auto"/>
              <w:bottom w:val="single" w:sz="4" w:space="0" w:color="auto"/>
            </w:tcBorders>
            <w:shd w:val="clear" w:color="auto" w:fill="auto"/>
            <w:noWrap/>
            <w:hideMark/>
          </w:tcPr>
          <w:p w14:paraId="27E38372" w14:textId="77777777" w:rsidR="00AF0FF7" w:rsidRPr="000506B1" w:rsidRDefault="00AF0FF7" w:rsidP="00BD05B4">
            <w:pPr>
              <w:spacing w:after="0" w:line="240" w:lineRule="auto"/>
              <w:jc w:val="center"/>
              <w:rPr>
                <w:rFonts w:ascii="Times New Roman" w:eastAsia="Times New Roman" w:hAnsi="Times New Roman" w:cs="Times New Roman"/>
                <w:b/>
                <w:color w:val="000000"/>
                <w:lang w:eastAsia="es-CR"/>
              </w:rPr>
            </w:pPr>
            <w:r w:rsidRPr="000506B1">
              <w:rPr>
                <w:rFonts w:ascii="Times New Roman" w:eastAsia="Times New Roman" w:hAnsi="Times New Roman" w:cs="Times New Roman"/>
                <w:b/>
                <w:color w:val="000000"/>
                <w:lang w:eastAsia="es-CR"/>
              </w:rPr>
              <w:t>1 Bar *</w:t>
            </w:r>
          </w:p>
        </w:tc>
        <w:tc>
          <w:tcPr>
            <w:tcW w:w="1086" w:type="dxa"/>
            <w:tcBorders>
              <w:top w:val="single" w:sz="4" w:space="0" w:color="auto"/>
              <w:bottom w:val="single" w:sz="4" w:space="0" w:color="auto"/>
            </w:tcBorders>
            <w:shd w:val="clear" w:color="auto" w:fill="auto"/>
            <w:noWrap/>
            <w:hideMark/>
          </w:tcPr>
          <w:p w14:paraId="5E3683B4" w14:textId="77777777" w:rsidR="00AF0FF7" w:rsidRPr="000506B1" w:rsidRDefault="00AF0FF7" w:rsidP="00BD05B4">
            <w:pPr>
              <w:spacing w:after="0" w:line="240" w:lineRule="auto"/>
              <w:jc w:val="center"/>
              <w:rPr>
                <w:rFonts w:ascii="Times New Roman" w:eastAsia="Times New Roman" w:hAnsi="Times New Roman" w:cs="Times New Roman"/>
                <w:b/>
                <w:color w:val="000000"/>
                <w:lang w:eastAsia="es-CR"/>
              </w:rPr>
            </w:pPr>
            <w:r w:rsidRPr="000506B1">
              <w:rPr>
                <w:rFonts w:ascii="Times New Roman" w:eastAsia="Times New Roman" w:hAnsi="Times New Roman" w:cs="Times New Roman"/>
                <w:b/>
                <w:color w:val="000000"/>
                <w:lang w:eastAsia="es-CR"/>
              </w:rPr>
              <w:t>3 Bar *</w:t>
            </w:r>
          </w:p>
        </w:tc>
        <w:tc>
          <w:tcPr>
            <w:tcW w:w="1086" w:type="dxa"/>
            <w:tcBorders>
              <w:top w:val="single" w:sz="4" w:space="0" w:color="auto"/>
              <w:bottom w:val="single" w:sz="4" w:space="0" w:color="auto"/>
            </w:tcBorders>
            <w:shd w:val="clear" w:color="auto" w:fill="auto"/>
            <w:noWrap/>
            <w:hideMark/>
          </w:tcPr>
          <w:p w14:paraId="6C6781AE" w14:textId="77777777" w:rsidR="00AF0FF7" w:rsidRPr="000506B1" w:rsidRDefault="00AF0FF7" w:rsidP="00BD05B4">
            <w:pPr>
              <w:spacing w:after="0" w:line="240" w:lineRule="auto"/>
              <w:jc w:val="center"/>
              <w:rPr>
                <w:rFonts w:ascii="Times New Roman" w:eastAsia="Times New Roman" w:hAnsi="Times New Roman" w:cs="Times New Roman"/>
                <w:b/>
                <w:color w:val="000000"/>
                <w:lang w:eastAsia="es-CR"/>
              </w:rPr>
            </w:pPr>
            <w:r w:rsidRPr="000506B1">
              <w:rPr>
                <w:rFonts w:ascii="Times New Roman" w:eastAsia="Times New Roman" w:hAnsi="Times New Roman" w:cs="Times New Roman"/>
                <w:b/>
                <w:color w:val="000000"/>
                <w:lang w:eastAsia="es-CR"/>
              </w:rPr>
              <w:t>5 Bar *</w:t>
            </w:r>
          </w:p>
        </w:tc>
        <w:tc>
          <w:tcPr>
            <w:tcW w:w="1086" w:type="dxa"/>
            <w:tcBorders>
              <w:top w:val="single" w:sz="4" w:space="0" w:color="auto"/>
              <w:bottom w:val="single" w:sz="4" w:space="0" w:color="auto"/>
            </w:tcBorders>
            <w:shd w:val="clear" w:color="auto" w:fill="auto"/>
            <w:noWrap/>
            <w:hideMark/>
          </w:tcPr>
          <w:p w14:paraId="59E6E2A0" w14:textId="77777777" w:rsidR="00AF0FF7" w:rsidRPr="000506B1" w:rsidRDefault="00AF0FF7" w:rsidP="00BD05B4">
            <w:pPr>
              <w:spacing w:after="0" w:line="240" w:lineRule="auto"/>
              <w:jc w:val="center"/>
              <w:rPr>
                <w:rFonts w:ascii="Times New Roman" w:eastAsia="Times New Roman" w:hAnsi="Times New Roman" w:cs="Times New Roman"/>
                <w:b/>
                <w:color w:val="000000"/>
                <w:lang w:eastAsia="es-CR"/>
              </w:rPr>
            </w:pPr>
            <w:r w:rsidRPr="000506B1">
              <w:rPr>
                <w:rFonts w:ascii="Times New Roman" w:eastAsia="Times New Roman" w:hAnsi="Times New Roman" w:cs="Times New Roman"/>
                <w:b/>
                <w:color w:val="000000"/>
                <w:lang w:eastAsia="es-CR"/>
              </w:rPr>
              <w:t>15 Bar *</w:t>
            </w:r>
          </w:p>
        </w:tc>
      </w:tr>
      <w:tr w:rsidR="00AF0FF7" w:rsidRPr="000506B1" w14:paraId="750CF810" w14:textId="77777777" w:rsidTr="008B618B">
        <w:trPr>
          <w:trHeight w:val="315"/>
        </w:trPr>
        <w:tc>
          <w:tcPr>
            <w:tcW w:w="1420" w:type="dxa"/>
            <w:vMerge w:val="restart"/>
            <w:tcBorders>
              <w:top w:val="single" w:sz="4" w:space="0" w:color="auto"/>
              <w:bottom w:val="nil"/>
            </w:tcBorders>
            <w:shd w:val="clear" w:color="auto" w:fill="auto"/>
            <w:noWrap/>
            <w:hideMark/>
          </w:tcPr>
          <w:p w14:paraId="1A225617" w14:textId="77777777" w:rsidR="00AF0FF7" w:rsidRPr="000506B1" w:rsidRDefault="00AF0FF7" w:rsidP="00BD05B4">
            <w:pPr>
              <w:spacing w:after="0" w:line="240" w:lineRule="auto"/>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T1</w:t>
            </w:r>
          </w:p>
        </w:tc>
        <w:tc>
          <w:tcPr>
            <w:tcW w:w="1420" w:type="dxa"/>
            <w:tcBorders>
              <w:top w:val="single" w:sz="4" w:space="0" w:color="auto"/>
              <w:bottom w:val="nil"/>
            </w:tcBorders>
            <w:shd w:val="clear" w:color="auto" w:fill="auto"/>
            <w:noWrap/>
            <w:hideMark/>
          </w:tcPr>
          <w:p w14:paraId="324D8241"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0-15</w:t>
            </w:r>
          </w:p>
        </w:tc>
        <w:tc>
          <w:tcPr>
            <w:tcW w:w="1086" w:type="dxa"/>
            <w:tcBorders>
              <w:top w:val="single" w:sz="4" w:space="0" w:color="auto"/>
              <w:bottom w:val="nil"/>
            </w:tcBorders>
            <w:shd w:val="clear" w:color="auto" w:fill="auto"/>
            <w:noWrap/>
            <w:hideMark/>
          </w:tcPr>
          <w:p w14:paraId="628ABF8B"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29.87</w:t>
            </w:r>
          </w:p>
        </w:tc>
        <w:tc>
          <w:tcPr>
            <w:tcW w:w="1086" w:type="dxa"/>
            <w:tcBorders>
              <w:top w:val="single" w:sz="4" w:space="0" w:color="auto"/>
              <w:bottom w:val="nil"/>
            </w:tcBorders>
            <w:shd w:val="clear" w:color="auto" w:fill="auto"/>
            <w:noWrap/>
            <w:hideMark/>
          </w:tcPr>
          <w:p w14:paraId="7FE31FB8"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 xml:space="preserve">29.26 </w:t>
            </w:r>
          </w:p>
        </w:tc>
        <w:tc>
          <w:tcPr>
            <w:tcW w:w="1086" w:type="dxa"/>
            <w:tcBorders>
              <w:top w:val="single" w:sz="4" w:space="0" w:color="auto"/>
              <w:bottom w:val="nil"/>
            </w:tcBorders>
            <w:shd w:val="clear" w:color="auto" w:fill="auto"/>
            <w:noWrap/>
            <w:hideMark/>
          </w:tcPr>
          <w:p w14:paraId="4744C915"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20.99</w:t>
            </w:r>
          </w:p>
        </w:tc>
        <w:tc>
          <w:tcPr>
            <w:tcW w:w="1086" w:type="dxa"/>
            <w:tcBorders>
              <w:top w:val="single" w:sz="4" w:space="0" w:color="auto"/>
              <w:bottom w:val="nil"/>
            </w:tcBorders>
            <w:shd w:val="clear" w:color="auto" w:fill="auto"/>
            <w:noWrap/>
            <w:hideMark/>
          </w:tcPr>
          <w:p w14:paraId="34E3128E"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13.58</w:t>
            </w:r>
          </w:p>
        </w:tc>
        <w:tc>
          <w:tcPr>
            <w:tcW w:w="1086" w:type="dxa"/>
            <w:tcBorders>
              <w:top w:val="single" w:sz="4" w:space="0" w:color="auto"/>
              <w:bottom w:val="nil"/>
            </w:tcBorders>
            <w:shd w:val="clear" w:color="auto" w:fill="auto"/>
            <w:noWrap/>
            <w:hideMark/>
          </w:tcPr>
          <w:p w14:paraId="064BA8F5"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11.42</w:t>
            </w:r>
          </w:p>
        </w:tc>
        <w:tc>
          <w:tcPr>
            <w:tcW w:w="1086" w:type="dxa"/>
            <w:tcBorders>
              <w:top w:val="single" w:sz="4" w:space="0" w:color="auto"/>
              <w:bottom w:val="nil"/>
            </w:tcBorders>
            <w:shd w:val="clear" w:color="auto" w:fill="auto"/>
            <w:noWrap/>
            <w:hideMark/>
          </w:tcPr>
          <w:p w14:paraId="1F9D6A8A"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9.77</w:t>
            </w:r>
          </w:p>
        </w:tc>
      </w:tr>
      <w:tr w:rsidR="00AF0FF7" w:rsidRPr="000506B1" w14:paraId="3DBC924D" w14:textId="77777777" w:rsidTr="00AF0FF7">
        <w:trPr>
          <w:trHeight w:val="315"/>
        </w:trPr>
        <w:tc>
          <w:tcPr>
            <w:tcW w:w="1420" w:type="dxa"/>
            <w:vMerge/>
            <w:tcBorders>
              <w:top w:val="nil"/>
              <w:bottom w:val="nil"/>
            </w:tcBorders>
            <w:vAlign w:val="center"/>
            <w:hideMark/>
          </w:tcPr>
          <w:p w14:paraId="0D95660B" w14:textId="77777777" w:rsidR="00AF0FF7" w:rsidRPr="000506B1" w:rsidRDefault="00AF0FF7" w:rsidP="00BD05B4">
            <w:pPr>
              <w:spacing w:after="0" w:line="240" w:lineRule="auto"/>
              <w:rPr>
                <w:rFonts w:ascii="Times New Roman" w:eastAsia="Times New Roman" w:hAnsi="Times New Roman" w:cs="Times New Roman"/>
                <w:color w:val="000000"/>
                <w:lang w:eastAsia="es-CR"/>
              </w:rPr>
            </w:pPr>
          </w:p>
        </w:tc>
        <w:tc>
          <w:tcPr>
            <w:tcW w:w="1420" w:type="dxa"/>
            <w:tcBorders>
              <w:top w:val="nil"/>
              <w:bottom w:val="nil"/>
            </w:tcBorders>
            <w:shd w:val="clear" w:color="auto" w:fill="auto"/>
            <w:noWrap/>
            <w:hideMark/>
          </w:tcPr>
          <w:p w14:paraId="37785A96"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15-30</w:t>
            </w:r>
          </w:p>
        </w:tc>
        <w:tc>
          <w:tcPr>
            <w:tcW w:w="1086" w:type="dxa"/>
            <w:tcBorders>
              <w:top w:val="nil"/>
              <w:bottom w:val="nil"/>
            </w:tcBorders>
            <w:shd w:val="clear" w:color="auto" w:fill="auto"/>
            <w:noWrap/>
            <w:hideMark/>
          </w:tcPr>
          <w:p w14:paraId="1F37F4E0"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28.85</w:t>
            </w:r>
          </w:p>
        </w:tc>
        <w:tc>
          <w:tcPr>
            <w:tcW w:w="1086" w:type="dxa"/>
            <w:tcBorders>
              <w:top w:val="nil"/>
              <w:bottom w:val="nil"/>
            </w:tcBorders>
            <w:shd w:val="clear" w:color="auto" w:fill="auto"/>
            <w:noWrap/>
            <w:hideMark/>
          </w:tcPr>
          <w:p w14:paraId="40B9FAAF"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28.25</w:t>
            </w:r>
          </w:p>
        </w:tc>
        <w:tc>
          <w:tcPr>
            <w:tcW w:w="1086" w:type="dxa"/>
            <w:tcBorders>
              <w:top w:val="nil"/>
              <w:bottom w:val="nil"/>
            </w:tcBorders>
            <w:shd w:val="clear" w:color="auto" w:fill="auto"/>
            <w:noWrap/>
            <w:hideMark/>
          </w:tcPr>
          <w:p w14:paraId="39D2E617"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24.25</w:t>
            </w:r>
          </w:p>
        </w:tc>
        <w:tc>
          <w:tcPr>
            <w:tcW w:w="1086" w:type="dxa"/>
            <w:tcBorders>
              <w:top w:val="nil"/>
              <w:bottom w:val="nil"/>
            </w:tcBorders>
            <w:shd w:val="clear" w:color="auto" w:fill="auto"/>
            <w:noWrap/>
            <w:hideMark/>
          </w:tcPr>
          <w:p w14:paraId="6AD1C403"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15.26</w:t>
            </w:r>
          </w:p>
        </w:tc>
        <w:tc>
          <w:tcPr>
            <w:tcW w:w="1086" w:type="dxa"/>
            <w:tcBorders>
              <w:top w:val="nil"/>
              <w:bottom w:val="nil"/>
            </w:tcBorders>
            <w:shd w:val="clear" w:color="auto" w:fill="auto"/>
            <w:noWrap/>
            <w:hideMark/>
          </w:tcPr>
          <w:p w14:paraId="0C59A81F"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15.45</w:t>
            </w:r>
          </w:p>
        </w:tc>
        <w:tc>
          <w:tcPr>
            <w:tcW w:w="1086" w:type="dxa"/>
            <w:tcBorders>
              <w:top w:val="nil"/>
              <w:bottom w:val="nil"/>
            </w:tcBorders>
            <w:shd w:val="clear" w:color="auto" w:fill="auto"/>
            <w:noWrap/>
            <w:hideMark/>
          </w:tcPr>
          <w:p w14:paraId="669358A5"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9.77</w:t>
            </w:r>
          </w:p>
        </w:tc>
      </w:tr>
      <w:tr w:rsidR="00AF0FF7" w:rsidRPr="000506B1" w14:paraId="5577D2B1" w14:textId="77777777" w:rsidTr="000B1AF1">
        <w:trPr>
          <w:trHeight w:val="315"/>
        </w:trPr>
        <w:tc>
          <w:tcPr>
            <w:tcW w:w="1420" w:type="dxa"/>
            <w:vMerge/>
            <w:tcBorders>
              <w:top w:val="nil"/>
              <w:bottom w:val="nil"/>
            </w:tcBorders>
            <w:vAlign w:val="center"/>
            <w:hideMark/>
          </w:tcPr>
          <w:p w14:paraId="06455E15" w14:textId="77777777" w:rsidR="00AF0FF7" w:rsidRPr="000506B1" w:rsidRDefault="00AF0FF7" w:rsidP="00BD05B4">
            <w:pPr>
              <w:spacing w:after="0" w:line="240" w:lineRule="auto"/>
              <w:rPr>
                <w:rFonts w:ascii="Times New Roman" w:eastAsia="Times New Roman" w:hAnsi="Times New Roman" w:cs="Times New Roman"/>
                <w:color w:val="000000"/>
                <w:lang w:eastAsia="es-CR"/>
              </w:rPr>
            </w:pPr>
          </w:p>
        </w:tc>
        <w:tc>
          <w:tcPr>
            <w:tcW w:w="1420" w:type="dxa"/>
            <w:tcBorders>
              <w:top w:val="nil"/>
              <w:bottom w:val="nil"/>
            </w:tcBorders>
            <w:shd w:val="clear" w:color="auto" w:fill="auto"/>
            <w:noWrap/>
            <w:hideMark/>
          </w:tcPr>
          <w:p w14:paraId="2E36F165"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30-45</w:t>
            </w:r>
          </w:p>
        </w:tc>
        <w:tc>
          <w:tcPr>
            <w:tcW w:w="1086" w:type="dxa"/>
            <w:tcBorders>
              <w:top w:val="nil"/>
              <w:bottom w:val="nil"/>
            </w:tcBorders>
            <w:shd w:val="clear" w:color="auto" w:fill="auto"/>
            <w:noWrap/>
            <w:hideMark/>
          </w:tcPr>
          <w:p w14:paraId="0CD77827"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27.20</w:t>
            </w:r>
          </w:p>
        </w:tc>
        <w:tc>
          <w:tcPr>
            <w:tcW w:w="1086" w:type="dxa"/>
            <w:tcBorders>
              <w:top w:val="nil"/>
              <w:bottom w:val="nil"/>
            </w:tcBorders>
            <w:shd w:val="clear" w:color="auto" w:fill="auto"/>
            <w:noWrap/>
            <w:hideMark/>
          </w:tcPr>
          <w:p w14:paraId="41291615"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27.21</w:t>
            </w:r>
          </w:p>
        </w:tc>
        <w:tc>
          <w:tcPr>
            <w:tcW w:w="1086" w:type="dxa"/>
            <w:tcBorders>
              <w:top w:val="nil"/>
              <w:bottom w:val="nil"/>
            </w:tcBorders>
            <w:shd w:val="clear" w:color="auto" w:fill="auto"/>
            <w:noWrap/>
            <w:hideMark/>
          </w:tcPr>
          <w:p w14:paraId="6040FA05"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22.72</w:t>
            </w:r>
          </w:p>
        </w:tc>
        <w:tc>
          <w:tcPr>
            <w:tcW w:w="1086" w:type="dxa"/>
            <w:tcBorders>
              <w:top w:val="nil"/>
              <w:bottom w:val="nil"/>
            </w:tcBorders>
            <w:shd w:val="clear" w:color="auto" w:fill="auto"/>
            <w:noWrap/>
            <w:hideMark/>
          </w:tcPr>
          <w:p w14:paraId="37C47C37"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16.63</w:t>
            </w:r>
          </w:p>
        </w:tc>
        <w:tc>
          <w:tcPr>
            <w:tcW w:w="1086" w:type="dxa"/>
            <w:tcBorders>
              <w:top w:val="nil"/>
              <w:bottom w:val="nil"/>
            </w:tcBorders>
            <w:shd w:val="clear" w:color="auto" w:fill="auto"/>
            <w:noWrap/>
            <w:hideMark/>
          </w:tcPr>
          <w:p w14:paraId="07DE2120"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14.82</w:t>
            </w:r>
          </w:p>
        </w:tc>
        <w:tc>
          <w:tcPr>
            <w:tcW w:w="1086" w:type="dxa"/>
            <w:tcBorders>
              <w:top w:val="nil"/>
              <w:bottom w:val="nil"/>
            </w:tcBorders>
            <w:shd w:val="clear" w:color="auto" w:fill="auto"/>
            <w:noWrap/>
            <w:hideMark/>
          </w:tcPr>
          <w:p w14:paraId="6FA9859D"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9.77</w:t>
            </w:r>
          </w:p>
        </w:tc>
      </w:tr>
      <w:tr w:rsidR="00AF0FF7" w:rsidRPr="000506B1" w14:paraId="5A39ED14" w14:textId="77777777" w:rsidTr="000B1AF1">
        <w:trPr>
          <w:trHeight w:val="315"/>
        </w:trPr>
        <w:tc>
          <w:tcPr>
            <w:tcW w:w="1420" w:type="dxa"/>
            <w:vMerge w:val="restart"/>
            <w:tcBorders>
              <w:top w:val="nil"/>
              <w:bottom w:val="nil"/>
            </w:tcBorders>
            <w:shd w:val="clear" w:color="auto" w:fill="auto"/>
            <w:noWrap/>
            <w:hideMark/>
          </w:tcPr>
          <w:p w14:paraId="70DAB779" w14:textId="77777777" w:rsidR="00AF0FF7" w:rsidRPr="000506B1" w:rsidRDefault="00AF0FF7" w:rsidP="00BD05B4">
            <w:pPr>
              <w:spacing w:after="0" w:line="240" w:lineRule="auto"/>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T2</w:t>
            </w:r>
          </w:p>
        </w:tc>
        <w:tc>
          <w:tcPr>
            <w:tcW w:w="1420" w:type="dxa"/>
            <w:tcBorders>
              <w:top w:val="nil"/>
              <w:bottom w:val="nil"/>
            </w:tcBorders>
            <w:shd w:val="clear" w:color="auto" w:fill="auto"/>
            <w:noWrap/>
            <w:hideMark/>
          </w:tcPr>
          <w:p w14:paraId="11BDA1BC"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0-15</w:t>
            </w:r>
          </w:p>
        </w:tc>
        <w:tc>
          <w:tcPr>
            <w:tcW w:w="1086" w:type="dxa"/>
            <w:tcBorders>
              <w:top w:val="nil"/>
              <w:bottom w:val="nil"/>
            </w:tcBorders>
            <w:shd w:val="clear" w:color="auto" w:fill="auto"/>
            <w:noWrap/>
            <w:hideMark/>
          </w:tcPr>
          <w:p w14:paraId="32F257AE"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32.17</w:t>
            </w:r>
          </w:p>
        </w:tc>
        <w:tc>
          <w:tcPr>
            <w:tcW w:w="1086" w:type="dxa"/>
            <w:tcBorders>
              <w:top w:val="nil"/>
              <w:bottom w:val="nil"/>
            </w:tcBorders>
            <w:shd w:val="clear" w:color="auto" w:fill="auto"/>
            <w:noWrap/>
            <w:hideMark/>
          </w:tcPr>
          <w:p w14:paraId="161A7266"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30.34</w:t>
            </w:r>
          </w:p>
        </w:tc>
        <w:tc>
          <w:tcPr>
            <w:tcW w:w="1086" w:type="dxa"/>
            <w:tcBorders>
              <w:top w:val="nil"/>
              <w:bottom w:val="nil"/>
            </w:tcBorders>
            <w:shd w:val="clear" w:color="auto" w:fill="auto"/>
            <w:noWrap/>
            <w:hideMark/>
          </w:tcPr>
          <w:p w14:paraId="0FA371C6"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20.21</w:t>
            </w:r>
          </w:p>
        </w:tc>
        <w:tc>
          <w:tcPr>
            <w:tcW w:w="1086" w:type="dxa"/>
            <w:tcBorders>
              <w:top w:val="nil"/>
              <w:bottom w:val="nil"/>
            </w:tcBorders>
            <w:shd w:val="clear" w:color="auto" w:fill="auto"/>
            <w:noWrap/>
            <w:hideMark/>
          </w:tcPr>
          <w:p w14:paraId="0C506DAF"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15.29</w:t>
            </w:r>
          </w:p>
        </w:tc>
        <w:tc>
          <w:tcPr>
            <w:tcW w:w="1086" w:type="dxa"/>
            <w:tcBorders>
              <w:top w:val="nil"/>
              <w:bottom w:val="nil"/>
            </w:tcBorders>
            <w:shd w:val="clear" w:color="auto" w:fill="auto"/>
            <w:noWrap/>
            <w:hideMark/>
          </w:tcPr>
          <w:p w14:paraId="048C8142"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13.47</w:t>
            </w:r>
          </w:p>
        </w:tc>
        <w:tc>
          <w:tcPr>
            <w:tcW w:w="1086" w:type="dxa"/>
            <w:tcBorders>
              <w:top w:val="nil"/>
              <w:bottom w:val="nil"/>
            </w:tcBorders>
            <w:shd w:val="clear" w:color="auto" w:fill="auto"/>
            <w:noWrap/>
            <w:hideMark/>
          </w:tcPr>
          <w:p w14:paraId="1D477AAC"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9.77</w:t>
            </w:r>
          </w:p>
        </w:tc>
      </w:tr>
      <w:tr w:rsidR="00AF0FF7" w:rsidRPr="000506B1" w14:paraId="7419A5F2" w14:textId="77777777" w:rsidTr="00AF0FF7">
        <w:trPr>
          <w:trHeight w:val="315"/>
        </w:trPr>
        <w:tc>
          <w:tcPr>
            <w:tcW w:w="1420" w:type="dxa"/>
            <w:vMerge/>
            <w:tcBorders>
              <w:top w:val="nil"/>
              <w:bottom w:val="nil"/>
            </w:tcBorders>
            <w:vAlign w:val="center"/>
            <w:hideMark/>
          </w:tcPr>
          <w:p w14:paraId="7B48F4E0" w14:textId="77777777" w:rsidR="00AF0FF7" w:rsidRPr="000506B1" w:rsidRDefault="00AF0FF7" w:rsidP="00BD05B4">
            <w:pPr>
              <w:spacing w:after="0" w:line="240" w:lineRule="auto"/>
              <w:rPr>
                <w:rFonts w:ascii="Times New Roman" w:eastAsia="Times New Roman" w:hAnsi="Times New Roman" w:cs="Times New Roman"/>
                <w:color w:val="000000"/>
                <w:lang w:eastAsia="es-CR"/>
              </w:rPr>
            </w:pPr>
          </w:p>
        </w:tc>
        <w:tc>
          <w:tcPr>
            <w:tcW w:w="1420" w:type="dxa"/>
            <w:tcBorders>
              <w:top w:val="nil"/>
              <w:bottom w:val="nil"/>
            </w:tcBorders>
            <w:shd w:val="clear" w:color="auto" w:fill="auto"/>
            <w:noWrap/>
            <w:hideMark/>
          </w:tcPr>
          <w:p w14:paraId="38E722B2"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15-30</w:t>
            </w:r>
          </w:p>
        </w:tc>
        <w:tc>
          <w:tcPr>
            <w:tcW w:w="1086" w:type="dxa"/>
            <w:tcBorders>
              <w:top w:val="nil"/>
              <w:bottom w:val="nil"/>
            </w:tcBorders>
            <w:shd w:val="clear" w:color="auto" w:fill="auto"/>
            <w:noWrap/>
            <w:hideMark/>
          </w:tcPr>
          <w:p w14:paraId="162AE11B"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31.11</w:t>
            </w:r>
          </w:p>
        </w:tc>
        <w:tc>
          <w:tcPr>
            <w:tcW w:w="1086" w:type="dxa"/>
            <w:tcBorders>
              <w:top w:val="nil"/>
              <w:bottom w:val="nil"/>
            </w:tcBorders>
            <w:shd w:val="clear" w:color="auto" w:fill="auto"/>
            <w:noWrap/>
            <w:hideMark/>
          </w:tcPr>
          <w:p w14:paraId="060A8581"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31.10</w:t>
            </w:r>
          </w:p>
        </w:tc>
        <w:tc>
          <w:tcPr>
            <w:tcW w:w="1086" w:type="dxa"/>
            <w:tcBorders>
              <w:top w:val="nil"/>
              <w:bottom w:val="nil"/>
            </w:tcBorders>
            <w:shd w:val="clear" w:color="auto" w:fill="auto"/>
            <w:noWrap/>
            <w:hideMark/>
          </w:tcPr>
          <w:p w14:paraId="5CB05E48"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20.67</w:t>
            </w:r>
          </w:p>
        </w:tc>
        <w:tc>
          <w:tcPr>
            <w:tcW w:w="1086" w:type="dxa"/>
            <w:tcBorders>
              <w:top w:val="nil"/>
              <w:bottom w:val="nil"/>
            </w:tcBorders>
            <w:shd w:val="clear" w:color="auto" w:fill="auto"/>
            <w:noWrap/>
            <w:hideMark/>
          </w:tcPr>
          <w:p w14:paraId="751DE7BD"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17.15</w:t>
            </w:r>
          </w:p>
        </w:tc>
        <w:tc>
          <w:tcPr>
            <w:tcW w:w="1086" w:type="dxa"/>
            <w:tcBorders>
              <w:top w:val="nil"/>
              <w:bottom w:val="nil"/>
            </w:tcBorders>
            <w:shd w:val="clear" w:color="auto" w:fill="auto"/>
            <w:noWrap/>
            <w:hideMark/>
          </w:tcPr>
          <w:p w14:paraId="175039F8"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15.01</w:t>
            </w:r>
          </w:p>
        </w:tc>
        <w:tc>
          <w:tcPr>
            <w:tcW w:w="1086" w:type="dxa"/>
            <w:tcBorders>
              <w:top w:val="nil"/>
              <w:bottom w:val="nil"/>
            </w:tcBorders>
            <w:shd w:val="clear" w:color="auto" w:fill="auto"/>
            <w:noWrap/>
            <w:hideMark/>
          </w:tcPr>
          <w:p w14:paraId="7BCC9FC1"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9.77</w:t>
            </w:r>
          </w:p>
        </w:tc>
      </w:tr>
      <w:tr w:rsidR="00AF0FF7" w:rsidRPr="000506B1" w14:paraId="373F2E22" w14:textId="77777777" w:rsidTr="000B1AF1">
        <w:trPr>
          <w:trHeight w:val="315"/>
        </w:trPr>
        <w:tc>
          <w:tcPr>
            <w:tcW w:w="1420" w:type="dxa"/>
            <w:vMerge/>
            <w:tcBorders>
              <w:top w:val="nil"/>
              <w:bottom w:val="nil"/>
            </w:tcBorders>
            <w:vAlign w:val="center"/>
            <w:hideMark/>
          </w:tcPr>
          <w:p w14:paraId="1700386B" w14:textId="77777777" w:rsidR="00AF0FF7" w:rsidRPr="000506B1" w:rsidRDefault="00AF0FF7" w:rsidP="00BD05B4">
            <w:pPr>
              <w:spacing w:after="0" w:line="240" w:lineRule="auto"/>
              <w:rPr>
                <w:rFonts w:ascii="Times New Roman" w:eastAsia="Times New Roman" w:hAnsi="Times New Roman" w:cs="Times New Roman"/>
                <w:color w:val="000000"/>
                <w:lang w:eastAsia="es-CR"/>
              </w:rPr>
            </w:pPr>
          </w:p>
        </w:tc>
        <w:tc>
          <w:tcPr>
            <w:tcW w:w="1420" w:type="dxa"/>
            <w:tcBorders>
              <w:top w:val="nil"/>
              <w:bottom w:val="nil"/>
            </w:tcBorders>
            <w:shd w:val="clear" w:color="auto" w:fill="auto"/>
            <w:noWrap/>
            <w:hideMark/>
          </w:tcPr>
          <w:p w14:paraId="7E810BF4"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30-45</w:t>
            </w:r>
          </w:p>
        </w:tc>
        <w:tc>
          <w:tcPr>
            <w:tcW w:w="1086" w:type="dxa"/>
            <w:tcBorders>
              <w:top w:val="nil"/>
              <w:bottom w:val="nil"/>
            </w:tcBorders>
            <w:shd w:val="clear" w:color="auto" w:fill="auto"/>
            <w:noWrap/>
            <w:hideMark/>
          </w:tcPr>
          <w:p w14:paraId="37B47A7D"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30.97</w:t>
            </w:r>
          </w:p>
        </w:tc>
        <w:tc>
          <w:tcPr>
            <w:tcW w:w="1086" w:type="dxa"/>
            <w:tcBorders>
              <w:top w:val="nil"/>
              <w:bottom w:val="nil"/>
            </w:tcBorders>
            <w:shd w:val="clear" w:color="auto" w:fill="auto"/>
            <w:noWrap/>
            <w:hideMark/>
          </w:tcPr>
          <w:p w14:paraId="21CBE827"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30.01</w:t>
            </w:r>
          </w:p>
        </w:tc>
        <w:tc>
          <w:tcPr>
            <w:tcW w:w="1086" w:type="dxa"/>
            <w:tcBorders>
              <w:top w:val="nil"/>
              <w:bottom w:val="nil"/>
            </w:tcBorders>
            <w:shd w:val="clear" w:color="auto" w:fill="auto"/>
            <w:noWrap/>
            <w:hideMark/>
          </w:tcPr>
          <w:p w14:paraId="2695D25F"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19.97</w:t>
            </w:r>
          </w:p>
        </w:tc>
        <w:tc>
          <w:tcPr>
            <w:tcW w:w="1086" w:type="dxa"/>
            <w:tcBorders>
              <w:top w:val="nil"/>
              <w:bottom w:val="nil"/>
            </w:tcBorders>
            <w:shd w:val="clear" w:color="auto" w:fill="auto"/>
            <w:noWrap/>
            <w:hideMark/>
          </w:tcPr>
          <w:p w14:paraId="5CB454CF"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17.16</w:t>
            </w:r>
          </w:p>
        </w:tc>
        <w:tc>
          <w:tcPr>
            <w:tcW w:w="1086" w:type="dxa"/>
            <w:tcBorders>
              <w:top w:val="nil"/>
              <w:bottom w:val="nil"/>
            </w:tcBorders>
            <w:shd w:val="clear" w:color="auto" w:fill="auto"/>
            <w:noWrap/>
            <w:hideMark/>
          </w:tcPr>
          <w:p w14:paraId="0D268249"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15.49</w:t>
            </w:r>
          </w:p>
        </w:tc>
        <w:tc>
          <w:tcPr>
            <w:tcW w:w="1086" w:type="dxa"/>
            <w:tcBorders>
              <w:top w:val="nil"/>
              <w:bottom w:val="nil"/>
            </w:tcBorders>
            <w:shd w:val="clear" w:color="auto" w:fill="auto"/>
            <w:noWrap/>
            <w:hideMark/>
          </w:tcPr>
          <w:p w14:paraId="1960F261"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9.77</w:t>
            </w:r>
          </w:p>
        </w:tc>
      </w:tr>
      <w:tr w:rsidR="00AF0FF7" w:rsidRPr="000506B1" w14:paraId="3F743A01" w14:textId="77777777" w:rsidTr="000B1AF1">
        <w:trPr>
          <w:trHeight w:val="315"/>
        </w:trPr>
        <w:tc>
          <w:tcPr>
            <w:tcW w:w="1420" w:type="dxa"/>
            <w:vMerge w:val="restart"/>
            <w:tcBorders>
              <w:top w:val="nil"/>
              <w:bottom w:val="nil"/>
            </w:tcBorders>
            <w:shd w:val="clear" w:color="auto" w:fill="auto"/>
            <w:noWrap/>
            <w:hideMark/>
          </w:tcPr>
          <w:p w14:paraId="0DD99F5A" w14:textId="77777777" w:rsidR="00AF0FF7" w:rsidRPr="000506B1" w:rsidRDefault="00AF0FF7" w:rsidP="00BD05B4">
            <w:pPr>
              <w:spacing w:after="0" w:line="240" w:lineRule="auto"/>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T3</w:t>
            </w:r>
          </w:p>
        </w:tc>
        <w:tc>
          <w:tcPr>
            <w:tcW w:w="1420" w:type="dxa"/>
            <w:tcBorders>
              <w:top w:val="nil"/>
              <w:bottom w:val="nil"/>
            </w:tcBorders>
            <w:shd w:val="clear" w:color="auto" w:fill="auto"/>
            <w:noWrap/>
            <w:hideMark/>
          </w:tcPr>
          <w:p w14:paraId="70C300BB"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0-15</w:t>
            </w:r>
          </w:p>
        </w:tc>
        <w:tc>
          <w:tcPr>
            <w:tcW w:w="1086" w:type="dxa"/>
            <w:tcBorders>
              <w:top w:val="nil"/>
              <w:bottom w:val="nil"/>
            </w:tcBorders>
            <w:shd w:val="clear" w:color="auto" w:fill="auto"/>
            <w:noWrap/>
            <w:hideMark/>
          </w:tcPr>
          <w:p w14:paraId="03FFF941"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29.51</w:t>
            </w:r>
          </w:p>
        </w:tc>
        <w:tc>
          <w:tcPr>
            <w:tcW w:w="1086" w:type="dxa"/>
            <w:tcBorders>
              <w:top w:val="nil"/>
              <w:bottom w:val="nil"/>
            </w:tcBorders>
            <w:shd w:val="clear" w:color="auto" w:fill="auto"/>
            <w:noWrap/>
            <w:hideMark/>
          </w:tcPr>
          <w:p w14:paraId="0E09D4B6"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28.11</w:t>
            </w:r>
          </w:p>
        </w:tc>
        <w:tc>
          <w:tcPr>
            <w:tcW w:w="1086" w:type="dxa"/>
            <w:tcBorders>
              <w:top w:val="nil"/>
              <w:bottom w:val="nil"/>
            </w:tcBorders>
            <w:shd w:val="clear" w:color="auto" w:fill="auto"/>
            <w:noWrap/>
            <w:hideMark/>
          </w:tcPr>
          <w:p w14:paraId="2A31F008"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18.11</w:t>
            </w:r>
          </w:p>
        </w:tc>
        <w:tc>
          <w:tcPr>
            <w:tcW w:w="1086" w:type="dxa"/>
            <w:tcBorders>
              <w:top w:val="nil"/>
              <w:bottom w:val="nil"/>
            </w:tcBorders>
            <w:shd w:val="clear" w:color="auto" w:fill="auto"/>
            <w:noWrap/>
            <w:hideMark/>
          </w:tcPr>
          <w:p w14:paraId="58D2394C"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13.71</w:t>
            </w:r>
          </w:p>
        </w:tc>
        <w:tc>
          <w:tcPr>
            <w:tcW w:w="1086" w:type="dxa"/>
            <w:tcBorders>
              <w:top w:val="nil"/>
              <w:bottom w:val="nil"/>
            </w:tcBorders>
            <w:shd w:val="clear" w:color="auto" w:fill="auto"/>
            <w:noWrap/>
            <w:hideMark/>
          </w:tcPr>
          <w:p w14:paraId="13ED0303"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12.28</w:t>
            </w:r>
          </w:p>
        </w:tc>
        <w:tc>
          <w:tcPr>
            <w:tcW w:w="1086" w:type="dxa"/>
            <w:tcBorders>
              <w:top w:val="nil"/>
              <w:bottom w:val="nil"/>
            </w:tcBorders>
            <w:shd w:val="clear" w:color="auto" w:fill="auto"/>
            <w:noWrap/>
            <w:hideMark/>
          </w:tcPr>
          <w:p w14:paraId="06993ADF"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9.77</w:t>
            </w:r>
          </w:p>
        </w:tc>
      </w:tr>
      <w:tr w:rsidR="00AF0FF7" w:rsidRPr="000506B1" w14:paraId="3C19FA4B" w14:textId="77777777" w:rsidTr="000B1AF1">
        <w:trPr>
          <w:trHeight w:val="315"/>
        </w:trPr>
        <w:tc>
          <w:tcPr>
            <w:tcW w:w="1420" w:type="dxa"/>
            <w:vMerge/>
            <w:tcBorders>
              <w:top w:val="nil"/>
            </w:tcBorders>
            <w:vAlign w:val="center"/>
            <w:hideMark/>
          </w:tcPr>
          <w:p w14:paraId="68E20CA8" w14:textId="77777777" w:rsidR="00AF0FF7" w:rsidRPr="000506B1" w:rsidRDefault="00AF0FF7" w:rsidP="00BD05B4">
            <w:pPr>
              <w:spacing w:after="0" w:line="240" w:lineRule="auto"/>
              <w:rPr>
                <w:rFonts w:ascii="Times New Roman" w:eastAsia="Times New Roman" w:hAnsi="Times New Roman" w:cs="Times New Roman"/>
                <w:color w:val="000000"/>
                <w:lang w:eastAsia="es-CR"/>
              </w:rPr>
            </w:pPr>
          </w:p>
        </w:tc>
        <w:tc>
          <w:tcPr>
            <w:tcW w:w="1420" w:type="dxa"/>
            <w:tcBorders>
              <w:top w:val="nil"/>
            </w:tcBorders>
            <w:shd w:val="clear" w:color="auto" w:fill="auto"/>
            <w:noWrap/>
            <w:hideMark/>
          </w:tcPr>
          <w:p w14:paraId="430C7022"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15-30</w:t>
            </w:r>
          </w:p>
        </w:tc>
        <w:tc>
          <w:tcPr>
            <w:tcW w:w="1086" w:type="dxa"/>
            <w:tcBorders>
              <w:top w:val="nil"/>
            </w:tcBorders>
            <w:shd w:val="clear" w:color="auto" w:fill="auto"/>
            <w:noWrap/>
            <w:hideMark/>
          </w:tcPr>
          <w:p w14:paraId="4F369FCB"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29.53</w:t>
            </w:r>
          </w:p>
        </w:tc>
        <w:tc>
          <w:tcPr>
            <w:tcW w:w="1086" w:type="dxa"/>
            <w:tcBorders>
              <w:top w:val="nil"/>
            </w:tcBorders>
            <w:shd w:val="clear" w:color="auto" w:fill="auto"/>
            <w:noWrap/>
            <w:hideMark/>
          </w:tcPr>
          <w:p w14:paraId="7D9D079C"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29.17</w:t>
            </w:r>
          </w:p>
        </w:tc>
        <w:tc>
          <w:tcPr>
            <w:tcW w:w="1086" w:type="dxa"/>
            <w:tcBorders>
              <w:top w:val="nil"/>
            </w:tcBorders>
            <w:shd w:val="clear" w:color="auto" w:fill="auto"/>
            <w:noWrap/>
            <w:hideMark/>
          </w:tcPr>
          <w:p w14:paraId="0C39D5D9"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22.34</w:t>
            </w:r>
          </w:p>
        </w:tc>
        <w:tc>
          <w:tcPr>
            <w:tcW w:w="1086" w:type="dxa"/>
            <w:tcBorders>
              <w:top w:val="nil"/>
            </w:tcBorders>
            <w:shd w:val="clear" w:color="auto" w:fill="auto"/>
            <w:noWrap/>
            <w:hideMark/>
          </w:tcPr>
          <w:p w14:paraId="21CDA825"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15.46</w:t>
            </w:r>
          </w:p>
        </w:tc>
        <w:tc>
          <w:tcPr>
            <w:tcW w:w="1086" w:type="dxa"/>
            <w:tcBorders>
              <w:top w:val="nil"/>
            </w:tcBorders>
            <w:shd w:val="clear" w:color="auto" w:fill="auto"/>
            <w:noWrap/>
            <w:hideMark/>
          </w:tcPr>
          <w:p w14:paraId="69B863C3"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13.36</w:t>
            </w:r>
          </w:p>
        </w:tc>
        <w:tc>
          <w:tcPr>
            <w:tcW w:w="1086" w:type="dxa"/>
            <w:tcBorders>
              <w:top w:val="nil"/>
            </w:tcBorders>
            <w:shd w:val="clear" w:color="auto" w:fill="auto"/>
            <w:noWrap/>
            <w:hideMark/>
          </w:tcPr>
          <w:p w14:paraId="61D82540"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9.77</w:t>
            </w:r>
          </w:p>
        </w:tc>
      </w:tr>
      <w:tr w:rsidR="00AF0FF7" w:rsidRPr="000506B1" w14:paraId="0DDBAFAC" w14:textId="77777777" w:rsidTr="00AF0FF7">
        <w:trPr>
          <w:trHeight w:val="315"/>
        </w:trPr>
        <w:tc>
          <w:tcPr>
            <w:tcW w:w="1420" w:type="dxa"/>
            <w:vMerge/>
            <w:vAlign w:val="center"/>
            <w:hideMark/>
          </w:tcPr>
          <w:p w14:paraId="4BA3D441" w14:textId="77777777" w:rsidR="00AF0FF7" w:rsidRPr="000506B1" w:rsidRDefault="00AF0FF7" w:rsidP="00BD05B4">
            <w:pPr>
              <w:spacing w:after="0" w:line="240" w:lineRule="auto"/>
              <w:rPr>
                <w:rFonts w:ascii="Times New Roman" w:eastAsia="Times New Roman" w:hAnsi="Times New Roman" w:cs="Times New Roman"/>
                <w:color w:val="000000"/>
                <w:lang w:eastAsia="es-CR"/>
              </w:rPr>
            </w:pPr>
          </w:p>
        </w:tc>
        <w:tc>
          <w:tcPr>
            <w:tcW w:w="1420" w:type="dxa"/>
            <w:shd w:val="clear" w:color="auto" w:fill="auto"/>
            <w:noWrap/>
            <w:hideMark/>
          </w:tcPr>
          <w:p w14:paraId="6712A69D"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30-45</w:t>
            </w:r>
          </w:p>
        </w:tc>
        <w:tc>
          <w:tcPr>
            <w:tcW w:w="1086" w:type="dxa"/>
            <w:shd w:val="clear" w:color="auto" w:fill="auto"/>
            <w:noWrap/>
            <w:hideMark/>
          </w:tcPr>
          <w:p w14:paraId="518ECF8B"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29.29</w:t>
            </w:r>
          </w:p>
        </w:tc>
        <w:tc>
          <w:tcPr>
            <w:tcW w:w="1086" w:type="dxa"/>
            <w:shd w:val="clear" w:color="auto" w:fill="auto"/>
            <w:noWrap/>
            <w:hideMark/>
          </w:tcPr>
          <w:p w14:paraId="6EBCE0A9"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29.49</w:t>
            </w:r>
          </w:p>
        </w:tc>
        <w:tc>
          <w:tcPr>
            <w:tcW w:w="1086" w:type="dxa"/>
            <w:shd w:val="clear" w:color="auto" w:fill="auto"/>
            <w:noWrap/>
            <w:hideMark/>
          </w:tcPr>
          <w:p w14:paraId="5F039314"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22.89</w:t>
            </w:r>
          </w:p>
        </w:tc>
        <w:tc>
          <w:tcPr>
            <w:tcW w:w="1086" w:type="dxa"/>
            <w:shd w:val="clear" w:color="auto" w:fill="auto"/>
            <w:noWrap/>
            <w:hideMark/>
          </w:tcPr>
          <w:p w14:paraId="272E3E75"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17.33</w:t>
            </w:r>
          </w:p>
        </w:tc>
        <w:tc>
          <w:tcPr>
            <w:tcW w:w="1086" w:type="dxa"/>
            <w:shd w:val="clear" w:color="auto" w:fill="auto"/>
            <w:noWrap/>
            <w:hideMark/>
          </w:tcPr>
          <w:p w14:paraId="341EE054"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15.43</w:t>
            </w:r>
          </w:p>
        </w:tc>
        <w:tc>
          <w:tcPr>
            <w:tcW w:w="1086" w:type="dxa"/>
            <w:shd w:val="clear" w:color="auto" w:fill="auto"/>
            <w:noWrap/>
            <w:hideMark/>
          </w:tcPr>
          <w:p w14:paraId="1F90B77B"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9.77</w:t>
            </w:r>
          </w:p>
        </w:tc>
      </w:tr>
    </w:tbl>
    <w:p w14:paraId="3FEEFFA0" w14:textId="057DE47C" w:rsidR="00AF0FF7" w:rsidRPr="000506B1" w:rsidRDefault="00AF0FF7" w:rsidP="00BD05B4">
      <w:pPr>
        <w:spacing w:after="0" w:line="240" w:lineRule="auto"/>
        <w:jc w:val="both"/>
        <w:rPr>
          <w:rFonts w:ascii="Times New Roman" w:hAnsi="Times New Roman" w:cs="Times New Roman"/>
          <w:sz w:val="20"/>
          <w:szCs w:val="24"/>
        </w:rPr>
      </w:pPr>
      <w:r w:rsidRPr="000506B1">
        <w:rPr>
          <w:rFonts w:ascii="Times New Roman" w:hAnsi="Times New Roman" w:cs="Times New Roman"/>
          <w:sz w:val="20"/>
          <w:szCs w:val="24"/>
        </w:rPr>
        <w:t>*Los valores no muestran diferencias significativas entre profundidades</w:t>
      </w:r>
      <w:r w:rsidR="00E43218">
        <w:rPr>
          <w:rFonts w:ascii="Times New Roman" w:hAnsi="Times New Roman" w:cs="Times New Roman"/>
          <w:sz w:val="20"/>
          <w:szCs w:val="24"/>
        </w:rPr>
        <w:t>,</w:t>
      </w:r>
      <w:r w:rsidRPr="000506B1">
        <w:rPr>
          <w:rFonts w:ascii="Times New Roman" w:hAnsi="Times New Roman" w:cs="Times New Roman"/>
          <w:sz w:val="20"/>
          <w:szCs w:val="24"/>
        </w:rPr>
        <w:t xml:space="preserve"> ni tratamientos a la misma presión de succión, según prueba de Tukey con un 95 % de confianza.</w:t>
      </w:r>
    </w:p>
    <w:p w14:paraId="4ED1620F" w14:textId="77777777" w:rsidR="00AF0FF7" w:rsidRPr="000506B1" w:rsidRDefault="00AF0FF7" w:rsidP="00BD05B4">
      <w:pPr>
        <w:spacing w:after="0" w:line="240" w:lineRule="auto"/>
        <w:rPr>
          <w:rFonts w:ascii="Times New Roman" w:hAnsi="Times New Roman" w:cs="Times New Roman"/>
          <w:b/>
          <w:sz w:val="24"/>
          <w:szCs w:val="24"/>
        </w:rPr>
      </w:pPr>
    </w:p>
    <w:p w14:paraId="51ABB77C" w14:textId="77777777" w:rsidR="00AF0FF7" w:rsidRPr="000506B1" w:rsidRDefault="00080459" w:rsidP="00BD05B4">
      <w:pPr>
        <w:spacing w:after="0" w:line="240" w:lineRule="auto"/>
        <w:jc w:val="both"/>
        <w:rPr>
          <w:rFonts w:ascii="Times New Roman" w:hAnsi="Times New Roman" w:cs="Times New Roman"/>
          <w:b/>
          <w:color w:val="000000" w:themeColor="text1"/>
          <w:sz w:val="24"/>
        </w:rPr>
      </w:pPr>
      <w:r w:rsidRPr="000506B1">
        <w:rPr>
          <w:rFonts w:ascii="Times New Roman" w:hAnsi="Times New Roman" w:cs="Times New Roman"/>
          <w:b/>
          <w:color w:val="000000" w:themeColor="text1"/>
          <w:sz w:val="24"/>
        </w:rPr>
        <w:t xml:space="preserve">3.4 </w:t>
      </w:r>
      <w:r w:rsidR="00AF0FF7" w:rsidRPr="000506B1">
        <w:rPr>
          <w:rFonts w:ascii="Times New Roman" w:hAnsi="Times New Roman" w:cs="Times New Roman"/>
          <w:b/>
          <w:color w:val="000000" w:themeColor="text1"/>
          <w:sz w:val="24"/>
        </w:rPr>
        <w:t>Costos de las mecanizaciones realizadas</w:t>
      </w:r>
    </w:p>
    <w:p w14:paraId="43AAE850" w14:textId="77777777" w:rsidR="00AF0FF7" w:rsidRPr="000506B1" w:rsidRDefault="00AF0FF7" w:rsidP="00BD05B4">
      <w:pPr>
        <w:pStyle w:val="Prrafodelista"/>
        <w:spacing w:after="0" w:line="240" w:lineRule="auto"/>
        <w:ind w:left="576"/>
        <w:rPr>
          <w:rFonts w:ascii="Times New Roman" w:hAnsi="Times New Roman" w:cs="Times New Roman"/>
          <w:b/>
          <w:sz w:val="24"/>
          <w:szCs w:val="24"/>
        </w:rPr>
      </w:pPr>
    </w:p>
    <w:p w14:paraId="0E9F1DDB" w14:textId="283F4428" w:rsidR="00AF0FF7" w:rsidRPr="000506B1" w:rsidRDefault="00AF0FF7" w:rsidP="00BD05B4">
      <w:pPr>
        <w:spacing w:after="0" w:line="240" w:lineRule="auto"/>
        <w:jc w:val="both"/>
        <w:rPr>
          <w:rFonts w:ascii="Times New Roman" w:hAnsi="Times New Roman" w:cs="Times New Roman"/>
          <w:i/>
          <w:iCs/>
          <w:sz w:val="24"/>
          <w:szCs w:val="24"/>
        </w:rPr>
      </w:pPr>
      <w:r w:rsidRPr="00DC716C">
        <w:rPr>
          <w:rFonts w:ascii="Times New Roman" w:hAnsi="Times New Roman" w:cs="Times New Roman"/>
          <w:sz w:val="24"/>
          <w:szCs w:val="24"/>
        </w:rPr>
        <w:t xml:space="preserve">En el </w:t>
      </w:r>
      <w:r w:rsidRPr="00DC716C">
        <w:rPr>
          <w:rFonts w:ascii="Times New Roman" w:hAnsi="Times New Roman" w:cs="Times New Roman"/>
          <w:b/>
          <w:sz w:val="24"/>
          <w:szCs w:val="24"/>
        </w:rPr>
        <w:t>Cuadro 5</w:t>
      </w:r>
      <w:r w:rsidRPr="00DC716C">
        <w:rPr>
          <w:rFonts w:ascii="Times New Roman" w:hAnsi="Times New Roman" w:cs="Times New Roman"/>
          <w:sz w:val="24"/>
          <w:szCs w:val="24"/>
        </w:rPr>
        <w:t xml:space="preserve">, se muestra el costo económico de cada pase con los implementos utilizados en cada tratamiento. En la </w:t>
      </w:r>
      <w:r w:rsidRPr="00DC716C">
        <w:rPr>
          <w:rFonts w:ascii="Times New Roman" w:hAnsi="Times New Roman" w:cs="Times New Roman"/>
          <w:b/>
          <w:sz w:val="24"/>
          <w:szCs w:val="24"/>
        </w:rPr>
        <w:t>Figura 2</w:t>
      </w:r>
      <w:r w:rsidRPr="00DC716C">
        <w:rPr>
          <w:rFonts w:ascii="Times New Roman" w:hAnsi="Times New Roman" w:cs="Times New Roman"/>
          <w:sz w:val="24"/>
          <w:szCs w:val="24"/>
        </w:rPr>
        <w:t xml:space="preserve">, </w:t>
      </w:r>
      <w:r w:rsidR="00DC716C" w:rsidRPr="00DC716C">
        <w:rPr>
          <w:rFonts w:ascii="Times New Roman" w:hAnsi="Times New Roman" w:cs="Times New Roman"/>
          <w:sz w:val="24"/>
          <w:szCs w:val="24"/>
        </w:rPr>
        <w:t>se obs</w:t>
      </w:r>
      <w:r w:rsidRPr="00DC716C">
        <w:rPr>
          <w:rFonts w:ascii="Times New Roman" w:hAnsi="Times New Roman" w:cs="Times New Roman"/>
          <w:sz w:val="24"/>
          <w:szCs w:val="24"/>
        </w:rPr>
        <w:t>e</w:t>
      </w:r>
      <w:r w:rsidR="00DC716C" w:rsidRPr="00DC716C">
        <w:rPr>
          <w:rFonts w:ascii="Times New Roman" w:hAnsi="Times New Roman" w:cs="Times New Roman"/>
          <w:sz w:val="24"/>
          <w:szCs w:val="24"/>
        </w:rPr>
        <w:t>rva</w:t>
      </w:r>
      <w:r w:rsidRPr="00DC716C">
        <w:rPr>
          <w:rFonts w:ascii="Times New Roman" w:hAnsi="Times New Roman" w:cs="Times New Roman"/>
          <w:sz w:val="24"/>
          <w:szCs w:val="24"/>
        </w:rPr>
        <w:t xml:space="preserve"> </w:t>
      </w:r>
      <w:r w:rsidR="00DC716C" w:rsidRPr="00DC716C">
        <w:rPr>
          <w:rFonts w:ascii="Times New Roman" w:hAnsi="Times New Roman" w:cs="Times New Roman"/>
          <w:sz w:val="24"/>
          <w:szCs w:val="24"/>
        </w:rPr>
        <w:t xml:space="preserve">el </w:t>
      </w:r>
      <w:r w:rsidRPr="00DC716C">
        <w:rPr>
          <w:rFonts w:ascii="Times New Roman" w:hAnsi="Times New Roman" w:cs="Times New Roman"/>
          <w:sz w:val="24"/>
          <w:szCs w:val="24"/>
        </w:rPr>
        <w:t>costo de las combinaciones para cada tratamiento. El costo de T2 es mayor, debido a que se realizaron dos pases de equipos.</w:t>
      </w:r>
      <w:r w:rsidRPr="000506B1">
        <w:rPr>
          <w:rFonts w:ascii="Times New Roman" w:hAnsi="Times New Roman" w:cs="Times New Roman"/>
          <w:sz w:val="24"/>
          <w:szCs w:val="24"/>
        </w:rPr>
        <w:t xml:space="preserve"> </w:t>
      </w:r>
    </w:p>
    <w:p w14:paraId="09491767" w14:textId="77777777" w:rsidR="00AF0FF7" w:rsidRPr="000506B1" w:rsidRDefault="00AF0FF7" w:rsidP="00BD05B4">
      <w:pPr>
        <w:spacing w:after="0" w:line="240" w:lineRule="auto"/>
        <w:jc w:val="both"/>
        <w:rPr>
          <w:rFonts w:ascii="Times New Roman" w:hAnsi="Times New Roman" w:cs="Times New Roman"/>
          <w:b/>
        </w:rPr>
      </w:pPr>
    </w:p>
    <w:p w14:paraId="541390C6" w14:textId="77777777"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b/>
          <w:sz w:val="24"/>
          <w:szCs w:val="24"/>
        </w:rPr>
        <w:t>Cuadro 5.</w:t>
      </w:r>
      <w:r w:rsidRPr="000506B1">
        <w:rPr>
          <w:rFonts w:ascii="Times New Roman" w:hAnsi="Times New Roman" w:cs="Times New Roman"/>
          <w:sz w:val="24"/>
          <w:szCs w:val="24"/>
        </w:rPr>
        <w:t xml:space="preserve"> Área de cobertura por unidad de tiempo y costo de la mecanización con cada implemento utilizado en los tratamientos de labranza.</w:t>
      </w:r>
    </w:p>
    <w:p w14:paraId="0DA5EB47" w14:textId="77777777" w:rsidR="00AF0FF7" w:rsidRPr="00DC716C" w:rsidRDefault="00AF0FF7" w:rsidP="00BD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lang w:val="en-US"/>
        </w:rPr>
      </w:pPr>
      <w:r w:rsidRPr="00DC716C">
        <w:rPr>
          <w:rFonts w:ascii="Times New Roman" w:hAnsi="Times New Roman" w:cs="Times New Roman"/>
          <w:b/>
          <w:i/>
          <w:iCs/>
          <w:sz w:val="24"/>
          <w:szCs w:val="24"/>
          <w:lang w:val="en-US"/>
        </w:rPr>
        <w:lastRenderedPageBreak/>
        <w:t>Table 5.</w:t>
      </w:r>
      <w:r w:rsidRPr="00DC716C">
        <w:rPr>
          <w:rFonts w:ascii="Times New Roman" w:hAnsi="Times New Roman" w:cs="Times New Roman"/>
          <w:i/>
          <w:iCs/>
          <w:sz w:val="24"/>
          <w:szCs w:val="24"/>
          <w:lang w:val="en-US"/>
        </w:rPr>
        <w:t xml:space="preserve"> Coverage area per unit of time and cost of mechanization with each implement used in tillage treatments.</w:t>
      </w:r>
    </w:p>
    <w:p w14:paraId="313FB31F" w14:textId="77777777" w:rsidR="00AF0FF7" w:rsidRPr="00DC716C" w:rsidRDefault="00AF0FF7" w:rsidP="00BD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US"/>
        </w:rPr>
      </w:pPr>
    </w:p>
    <w:tbl>
      <w:tblPr>
        <w:tblW w:w="9275" w:type="dxa"/>
        <w:tblInd w:w="-5" w:type="dxa"/>
        <w:tblLayout w:type="fixed"/>
        <w:tblCellMar>
          <w:left w:w="70" w:type="dxa"/>
          <w:right w:w="70" w:type="dxa"/>
        </w:tblCellMar>
        <w:tblLook w:val="04A0" w:firstRow="1" w:lastRow="0" w:firstColumn="1" w:lastColumn="0" w:noHBand="0" w:noVBand="1"/>
      </w:tblPr>
      <w:tblGrid>
        <w:gridCol w:w="1276"/>
        <w:gridCol w:w="147"/>
        <w:gridCol w:w="2073"/>
        <w:gridCol w:w="2221"/>
        <w:gridCol w:w="2221"/>
        <w:gridCol w:w="1337"/>
      </w:tblGrid>
      <w:tr w:rsidR="00AF0FF7" w:rsidRPr="000506B1" w14:paraId="3EE76E71" w14:textId="77777777" w:rsidTr="00AF0FF7">
        <w:trPr>
          <w:trHeight w:val="559"/>
        </w:trPr>
        <w:tc>
          <w:tcPr>
            <w:tcW w:w="1423" w:type="dxa"/>
            <w:gridSpan w:val="2"/>
            <w:tcBorders>
              <w:top w:val="single" w:sz="4" w:space="0" w:color="auto"/>
              <w:bottom w:val="single" w:sz="4" w:space="0" w:color="auto"/>
            </w:tcBorders>
            <w:shd w:val="clear" w:color="auto" w:fill="auto"/>
            <w:vAlign w:val="center"/>
            <w:hideMark/>
          </w:tcPr>
          <w:p w14:paraId="73C78C2B" w14:textId="77777777" w:rsidR="00AF0FF7" w:rsidRPr="000506B1" w:rsidRDefault="00AF0FF7" w:rsidP="00BD05B4">
            <w:pPr>
              <w:spacing w:after="0" w:line="240" w:lineRule="auto"/>
              <w:jc w:val="center"/>
              <w:rPr>
                <w:rFonts w:ascii="Times New Roman" w:eastAsia="Times New Roman" w:hAnsi="Times New Roman" w:cs="Times New Roman"/>
                <w:b/>
                <w:lang w:eastAsia="es-CR"/>
              </w:rPr>
            </w:pPr>
            <w:r w:rsidRPr="000506B1">
              <w:rPr>
                <w:rFonts w:ascii="Times New Roman" w:eastAsia="Times New Roman" w:hAnsi="Times New Roman" w:cs="Times New Roman"/>
                <w:b/>
                <w:lang w:eastAsia="es-CR"/>
              </w:rPr>
              <w:t>Implemento</w:t>
            </w:r>
          </w:p>
        </w:tc>
        <w:tc>
          <w:tcPr>
            <w:tcW w:w="2073" w:type="dxa"/>
            <w:tcBorders>
              <w:top w:val="single" w:sz="4" w:space="0" w:color="auto"/>
              <w:bottom w:val="single" w:sz="4" w:space="0" w:color="auto"/>
            </w:tcBorders>
            <w:shd w:val="clear" w:color="auto" w:fill="auto"/>
            <w:vAlign w:val="center"/>
            <w:hideMark/>
          </w:tcPr>
          <w:p w14:paraId="49593AA4" w14:textId="77777777" w:rsidR="00AF0FF7" w:rsidRPr="000506B1" w:rsidRDefault="00AF0FF7" w:rsidP="00BD05B4">
            <w:pPr>
              <w:spacing w:after="0" w:line="240" w:lineRule="auto"/>
              <w:jc w:val="center"/>
              <w:rPr>
                <w:rFonts w:ascii="Times New Roman" w:eastAsia="Times New Roman" w:hAnsi="Times New Roman" w:cs="Times New Roman"/>
                <w:b/>
                <w:lang w:eastAsia="es-CR"/>
              </w:rPr>
            </w:pPr>
            <w:r w:rsidRPr="000506B1">
              <w:rPr>
                <w:rFonts w:ascii="Times New Roman" w:eastAsia="Times New Roman" w:hAnsi="Times New Roman" w:cs="Times New Roman"/>
                <w:b/>
                <w:lang w:eastAsia="es-CR"/>
              </w:rPr>
              <w:t>Velocidad de avance promedio (km/h)</w:t>
            </w:r>
          </w:p>
        </w:tc>
        <w:tc>
          <w:tcPr>
            <w:tcW w:w="2221" w:type="dxa"/>
            <w:tcBorders>
              <w:top w:val="single" w:sz="4" w:space="0" w:color="auto"/>
              <w:bottom w:val="single" w:sz="4" w:space="0" w:color="auto"/>
            </w:tcBorders>
            <w:shd w:val="clear" w:color="auto" w:fill="auto"/>
            <w:vAlign w:val="center"/>
            <w:hideMark/>
          </w:tcPr>
          <w:p w14:paraId="7F2B8A81" w14:textId="77777777" w:rsidR="00AF0FF7" w:rsidRPr="000506B1" w:rsidRDefault="00AF0FF7" w:rsidP="00BD05B4">
            <w:pPr>
              <w:spacing w:after="0" w:line="240" w:lineRule="auto"/>
              <w:jc w:val="center"/>
              <w:rPr>
                <w:rFonts w:ascii="Times New Roman" w:eastAsia="Times New Roman" w:hAnsi="Times New Roman" w:cs="Times New Roman"/>
                <w:b/>
                <w:lang w:eastAsia="es-CR"/>
              </w:rPr>
            </w:pPr>
            <w:r w:rsidRPr="000506B1">
              <w:rPr>
                <w:rFonts w:ascii="Times New Roman" w:eastAsia="Times New Roman" w:hAnsi="Times New Roman" w:cs="Times New Roman"/>
                <w:b/>
                <w:lang w:eastAsia="es-CR"/>
              </w:rPr>
              <w:t>Ancho del implemento (m)</w:t>
            </w:r>
          </w:p>
        </w:tc>
        <w:tc>
          <w:tcPr>
            <w:tcW w:w="2221" w:type="dxa"/>
            <w:tcBorders>
              <w:top w:val="single" w:sz="4" w:space="0" w:color="auto"/>
              <w:bottom w:val="single" w:sz="4" w:space="0" w:color="auto"/>
            </w:tcBorders>
            <w:shd w:val="clear" w:color="auto" w:fill="auto"/>
            <w:vAlign w:val="center"/>
            <w:hideMark/>
          </w:tcPr>
          <w:p w14:paraId="446D6A67" w14:textId="77777777" w:rsidR="00AF0FF7" w:rsidRPr="000506B1" w:rsidRDefault="00AF0FF7" w:rsidP="00BD05B4">
            <w:pPr>
              <w:spacing w:after="0" w:line="240" w:lineRule="auto"/>
              <w:jc w:val="center"/>
              <w:rPr>
                <w:rFonts w:ascii="Times New Roman" w:eastAsia="Times New Roman" w:hAnsi="Times New Roman" w:cs="Times New Roman"/>
                <w:b/>
                <w:lang w:eastAsia="es-CR"/>
              </w:rPr>
            </w:pPr>
            <w:r w:rsidRPr="000506B1">
              <w:rPr>
                <w:rFonts w:ascii="Times New Roman" w:eastAsia="Times New Roman" w:hAnsi="Times New Roman" w:cs="Times New Roman"/>
                <w:b/>
                <w:lang w:eastAsia="es-CR"/>
              </w:rPr>
              <w:t>Indicador de tiempo y área cubierta (h/ha)</w:t>
            </w:r>
          </w:p>
        </w:tc>
        <w:tc>
          <w:tcPr>
            <w:tcW w:w="1337" w:type="dxa"/>
            <w:tcBorders>
              <w:top w:val="single" w:sz="4" w:space="0" w:color="auto"/>
              <w:bottom w:val="single" w:sz="4" w:space="0" w:color="auto"/>
            </w:tcBorders>
            <w:shd w:val="clear" w:color="auto" w:fill="auto"/>
            <w:vAlign w:val="center"/>
            <w:hideMark/>
          </w:tcPr>
          <w:p w14:paraId="3497CEDB" w14:textId="77777777" w:rsidR="00AF0FF7" w:rsidRPr="000506B1" w:rsidRDefault="00AF0FF7" w:rsidP="00BD05B4">
            <w:pPr>
              <w:spacing w:after="0" w:line="240" w:lineRule="auto"/>
              <w:jc w:val="center"/>
              <w:rPr>
                <w:rFonts w:ascii="Times New Roman" w:eastAsia="Times New Roman" w:hAnsi="Times New Roman" w:cs="Times New Roman"/>
                <w:b/>
                <w:lang w:eastAsia="es-CR"/>
              </w:rPr>
            </w:pPr>
            <w:r w:rsidRPr="000506B1">
              <w:rPr>
                <w:rFonts w:ascii="Times New Roman" w:eastAsia="Times New Roman" w:hAnsi="Times New Roman" w:cs="Times New Roman"/>
                <w:b/>
                <w:lang w:eastAsia="es-CR"/>
              </w:rPr>
              <w:t>Total US$/ha</w:t>
            </w:r>
          </w:p>
        </w:tc>
      </w:tr>
      <w:tr w:rsidR="00AF0FF7" w:rsidRPr="000506B1" w14:paraId="480DA422" w14:textId="77777777" w:rsidTr="008B618B">
        <w:trPr>
          <w:trHeight w:val="253"/>
        </w:trPr>
        <w:tc>
          <w:tcPr>
            <w:tcW w:w="1276" w:type="dxa"/>
            <w:tcBorders>
              <w:top w:val="single" w:sz="4" w:space="0" w:color="auto"/>
            </w:tcBorders>
            <w:shd w:val="clear" w:color="auto" w:fill="auto"/>
            <w:noWrap/>
            <w:vAlign w:val="center"/>
            <w:hideMark/>
          </w:tcPr>
          <w:p w14:paraId="4F84B872"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Rotador</w:t>
            </w:r>
          </w:p>
        </w:tc>
        <w:tc>
          <w:tcPr>
            <w:tcW w:w="2220" w:type="dxa"/>
            <w:gridSpan w:val="2"/>
            <w:tcBorders>
              <w:top w:val="single" w:sz="4" w:space="0" w:color="auto"/>
            </w:tcBorders>
            <w:shd w:val="clear" w:color="auto" w:fill="auto"/>
            <w:vAlign w:val="center"/>
            <w:hideMark/>
          </w:tcPr>
          <w:p w14:paraId="31A4CDA0"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11.13</w:t>
            </w:r>
          </w:p>
        </w:tc>
        <w:tc>
          <w:tcPr>
            <w:tcW w:w="2221" w:type="dxa"/>
            <w:tcBorders>
              <w:top w:val="single" w:sz="4" w:space="0" w:color="auto"/>
            </w:tcBorders>
            <w:shd w:val="clear" w:color="auto" w:fill="auto"/>
            <w:noWrap/>
            <w:vAlign w:val="center"/>
            <w:hideMark/>
          </w:tcPr>
          <w:p w14:paraId="1A712F4C"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1.60</w:t>
            </w:r>
          </w:p>
        </w:tc>
        <w:tc>
          <w:tcPr>
            <w:tcW w:w="2221" w:type="dxa"/>
            <w:tcBorders>
              <w:top w:val="single" w:sz="4" w:space="0" w:color="auto"/>
            </w:tcBorders>
            <w:shd w:val="clear" w:color="auto" w:fill="auto"/>
            <w:noWrap/>
            <w:vAlign w:val="center"/>
            <w:hideMark/>
          </w:tcPr>
          <w:p w14:paraId="0330249F"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0.56</w:t>
            </w:r>
          </w:p>
        </w:tc>
        <w:tc>
          <w:tcPr>
            <w:tcW w:w="1337" w:type="dxa"/>
            <w:tcBorders>
              <w:top w:val="single" w:sz="4" w:space="0" w:color="auto"/>
            </w:tcBorders>
            <w:shd w:val="clear" w:color="auto" w:fill="auto"/>
            <w:noWrap/>
            <w:vAlign w:val="center"/>
            <w:hideMark/>
          </w:tcPr>
          <w:p w14:paraId="68F9891A"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8.42</w:t>
            </w:r>
          </w:p>
        </w:tc>
      </w:tr>
      <w:tr w:rsidR="00AF0FF7" w:rsidRPr="000506B1" w14:paraId="3EA5612B" w14:textId="77777777" w:rsidTr="008B618B">
        <w:trPr>
          <w:trHeight w:val="253"/>
        </w:trPr>
        <w:tc>
          <w:tcPr>
            <w:tcW w:w="1276" w:type="dxa"/>
            <w:shd w:val="clear" w:color="auto" w:fill="auto"/>
            <w:noWrap/>
            <w:vAlign w:val="center"/>
            <w:hideMark/>
          </w:tcPr>
          <w:p w14:paraId="4E5E763B"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Cincel</w:t>
            </w:r>
          </w:p>
        </w:tc>
        <w:tc>
          <w:tcPr>
            <w:tcW w:w="2220" w:type="dxa"/>
            <w:gridSpan w:val="2"/>
            <w:shd w:val="clear" w:color="auto" w:fill="auto"/>
            <w:vAlign w:val="center"/>
            <w:hideMark/>
          </w:tcPr>
          <w:p w14:paraId="18EA9306" w14:textId="77777777" w:rsidR="00AF0FF7" w:rsidRPr="000506B1" w:rsidRDefault="00AF0FF7" w:rsidP="00BD05B4">
            <w:pPr>
              <w:spacing w:after="0" w:line="240" w:lineRule="auto"/>
              <w:jc w:val="center"/>
              <w:rPr>
                <w:rFonts w:ascii="Times New Roman" w:eastAsia="Times New Roman" w:hAnsi="Times New Roman" w:cs="Times New Roman"/>
                <w:color w:val="000000"/>
                <w:lang w:eastAsia="es-CR"/>
              </w:rPr>
            </w:pPr>
            <w:r w:rsidRPr="000506B1">
              <w:rPr>
                <w:rFonts w:ascii="Times New Roman" w:eastAsia="Times New Roman" w:hAnsi="Times New Roman" w:cs="Times New Roman"/>
                <w:color w:val="000000"/>
                <w:lang w:eastAsia="es-CR"/>
              </w:rPr>
              <w:t>6.18</w:t>
            </w:r>
          </w:p>
        </w:tc>
        <w:tc>
          <w:tcPr>
            <w:tcW w:w="2221" w:type="dxa"/>
            <w:shd w:val="clear" w:color="auto" w:fill="auto"/>
            <w:noWrap/>
            <w:vAlign w:val="center"/>
            <w:hideMark/>
          </w:tcPr>
          <w:p w14:paraId="7A16FBA2"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1.80</w:t>
            </w:r>
          </w:p>
        </w:tc>
        <w:tc>
          <w:tcPr>
            <w:tcW w:w="2221" w:type="dxa"/>
            <w:shd w:val="clear" w:color="auto" w:fill="auto"/>
            <w:noWrap/>
            <w:vAlign w:val="center"/>
            <w:hideMark/>
          </w:tcPr>
          <w:p w14:paraId="5EC0675E"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0.90</w:t>
            </w:r>
          </w:p>
        </w:tc>
        <w:tc>
          <w:tcPr>
            <w:tcW w:w="1337" w:type="dxa"/>
            <w:shd w:val="clear" w:color="auto" w:fill="auto"/>
            <w:noWrap/>
            <w:vAlign w:val="center"/>
            <w:hideMark/>
          </w:tcPr>
          <w:p w14:paraId="164A622F" w14:textId="77777777" w:rsidR="00AF0FF7" w:rsidRPr="000506B1" w:rsidRDefault="00AF0FF7" w:rsidP="00BD05B4">
            <w:pPr>
              <w:spacing w:after="0" w:line="240" w:lineRule="auto"/>
              <w:jc w:val="center"/>
              <w:rPr>
                <w:rFonts w:ascii="Times New Roman" w:eastAsia="Times New Roman" w:hAnsi="Times New Roman" w:cs="Times New Roman"/>
                <w:lang w:eastAsia="es-CR"/>
              </w:rPr>
            </w:pPr>
            <w:r w:rsidRPr="000506B1">
              <w:rPr>
                <w:rFonts w:ascii="Times New Roman" w:eastAsia="Times New Roman" w:hAnsi="Times New Roman" w:cs="Times New Roman"/>
                <w:lang w:eastAsia="es-CR"/>
              </w:rPr>
              <w:t>13.48</w:t>
            </w:r>
          </w:p>
        </w:tc>
      </w:tr>
    </w:tbl>
    <w:p w14:paraId="698D7C05" w14:textId="77777777" w:rsidR="00AF0FF7" w:rsidRPr="000506B1" w:rsidRDefault="00AF0FF7" w:rsidP="00BD05B4">
      <w:pPr>
        <w:spacing w:after="0" w:line="240" w:lineRule="auto"/>
        <w:rPr>
          <w:rFonts w:ascii="Times New Roman" w:eastAsia="Times New Roman" w:hAnsi="Times New Roman" w:cs="Times New Roman"/>
          <w:sz w:val="24"/>
          <w:szCs w:val="24"/>
          <w:lang w:eastAsia="es-CR"/>
        </w:rPr>
      </w:pPr>
    </w:p>
    <w:p w14:paraId="73DBBE01" w14:textId="77777777" w:rsidR="00AF0FF7" w:rsidRPr="000506B1" w:rsidRDefault="00AF0FF7" w:rsidP="00BD05B4">
      <w:pPr>
        <w:spacing w:after="0" w:line="240" w:lineRule="auto"/>
        <w:rPr>
          <w:rFonts w:ascii="Times New Roman" w:eastAsia="Times New Roman" w:hAnsi="Times New Roman" w:cs="Times New Roman"/>
          <w:sz w:val="24"/>
          <w:szCs w:val="24"/>
          <w:lang w:eastAsia="es-CR"/>
        </w:rPr>
      </w:pPr>
      <w:r w:rsidRPr="000506B1">
        <w:rPr>
          <w:lang w:eastAsia="es-CR"/>
        </w:rPr>
        <w:t xml:space="preserve"> </w:t>
      </w:r>
      <w:r w:rsidRPr="000506B1">
        <w:rPr>
          <w:noProof/>
          <w:lang w:val="en-US"/>
        </w:rPr>
        <w:drawing>
          <wp:inline distT="0" distB="0" distL="0" distR="0" wp14:anchorId="0C57C10E" wp14:editId="1D95ED76">
            <wp:extent cx="5952226" cy="263779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1525AC" w14:textId="77777777" w:rsidR="00AF0FF7" w:rsidRPr="000506B1" w:rsidRDefault="00AF0FF7" w:rsidP="00BD05B4">
      <w:pPr>
        <w:spacing w:after="0" w:line="240" w:lineRule="auto"/>
        <w:rPr>
          <w:rFonts w:ascii="Times New Roman" w:eastAsia="Times New Roman" w:hAnsi="Times New Roman" w:cs="Times New Roman"/>
          <w:sz w:val="24"/>
          <w:szCs w:val="24"/>
          <w:lang w:eastAsia="es-CR"/>
        </w:rPr>
      </w:pPr>
      <w:r w:rsidRPr="000506B1">
        <w:rPr>
          <w:rFonts w:ascii="Times New Roman" w:hAnsi="Times New Roman" w:cs="Times New Roman"/>
          <w:b/>
          <w:sz w:val="24"/>
          <w:szCs w:val="24"/>
        </w:rPr>
        <w:t xml:space="preserve">Figura 2. </w:t>
      </w:r>
      <w:r w:rsidRPr="000506B1">
        <w:rPr>
          <w:rFonts w:ascii="Times New Roman" w:eastAsia="Times New Roman" w:hAnsi="Times New Roman" w:cs="Times New Roman"/>
          <w:sz w:val="24"/>
          <w:szCs w:val="24"/>
          <w:lang w:eastAsia="es-CR"/>
        </w:rPr>
        <w:t>Costos totales de cada tratamiento de mecanización.</w:t>
      </w:r>
    </w:p>
    <w:p w14:paraId="56531452" w14:textId="77777777" w:rsidR="00AF0FF7" w:rsidRPr="00DC716C" w:rsidRDefault="00AF0FF7" w:rsidP="00BD05B4">
      <w:pPr>
        <w:spacing w:after="0" w:line="240" w:lineRule="auto"/>
        <w:rPr>
          <w:rFonts w:ascii="Times New Roman" w:eastAsia="Times New Roman" w:hAnsi="Times New Roman" w:cs="Times New Roman"/>
          <w:i/>
          <w:iCs/>
          <w:sz w:val="24"/>
          <w:szCs w:val="24"/>
          <w:lang w:val="en-US" w:eastAsia="es-CR"/>
        </w:rPr>
      </w:pPr>
      <w:r w:rsidRPr="00DC716C">
        <w:rPr>
          <w:rFonts w:ascii="Times New Roman" w:eastAsia="Times New Roman" w:hAnsi="Times New Roman" w:cs="Times New Roman"/>
          <w:b/>
          <w:i/>
          <w:iCs/>
          <w:sz w:val="24"/>
          <w:szCs w:val="24"/>
          <w:lang w:val="en-US" w:eastAsia="es-CR"/>
        </w:rPr>
        <w:t>Figure 2.</w:t>
      </w:r>
      <w:r w:rsidRPr="00DC716C">
        <w:rPr>
          <w:rFonts w:ascii="Times New Roman" w:eastAsia="Times New Roman" w:hAnsi="Times New Roman" w:cs="Times New Roman"/>
          <w:i/>
          <w:iCs/>
          <w:sz w:val="24"/>
          <w:szCs w:val="24"/>
          <w:lang w:val="en-US" w:eastAsia="es-CR"/>
        </w:rPr>
        <w:t xml:space="preserve"> Total costs of each mechanization treatment.</w:t>
      </w:r>
    </w:p>
    <w:p w14:paraId="4C3F69A7" w14:textId="77777777" w:rsidR="00AF0FF7" w:rsidRPr="00DC716C" w:rsidRDefault="00AF0FF7" w:rsidP="00BD05B4">
      <w:pPr>
        <w:spacing w:after="0" w:line="240" w:lineRule="auto"/>
        <w:jc w:val="center"/>
        <w:rPr>
          <w:rFonts w:ascii="Times New Roman" w:eastAsia="Times New Roman" w:hAnsi="Times New Roman" w:cs="Times New Roman"/>
          <w:color w:val="000000"/>
          <w:lang w:val="en-US" w:eastAsia="es-CR"/>
        </w:rPr>
      </w:pPr>
    </w:p>
    <w:p w14:paraId="37C4F9AB" w14:textId="77777777" w:rsidR="00AF0FF7" w:rsidRPr="000506B1" w:rsidRDefault="00AF0FF7" w:rsidP="00BD05B4">
      <w:pPr>
        <w:pStyle w:val="Prrafodelista"/>
        <w:numPr>
          <w:ilvl w:val="0"/>
          <w:numId w:val="25"/>
        </w:numPr>
        <w:spacing w:after="0" w:line="240" w:lineRule="auto"/>
        <w:jc w:val="both"/>
        <w:rPr>
          <w:rFonts w:ascii="Times New Roman" w:hAnsi="Times New Roman" w:cs="Times New Roman"/>
          <w:b/>
          <w:color w:val="000000" w:themeColor="text1"/>
          <w:sz w:val="24"/>
        </w:rPr>
      </w:pPr>
      <w:r w:rsidRPr="000506B1">
        <w:rPr>
          <w:rFonts w:ascii="Times New Roman" w:hAnsi="Times New Roman" w:cs="Times New Roman"/>
          <w:b/>
          <w:color w:val="000000" w:themeColor="text1"/>
          <w:sz w:val="24"/>
        </w:rPr>
        <w:t>Discusión</w:t>
      </w:r>
    </w:p>
    <w:p w14:paraId="1AAAF256" w14:textId="77777777" w:rsidR="00AF0FF7" w:rsidRPr="000506B1" w:rsidRDefault="00AF0FF7" w:rsidP="00BD05B4">
      <w:pPr>
        <w:pStyle w:val="Prrafodelista"/>
        <w:spacing w:after="0" w:line="240" w:lineRule="auto"/>
        <w:ind w:left="360"/>
        <w:jc w:val="both"/>
        <w:rPr>
          <w:rFonts w:ascii="Times New Roman" w:hAnsi="Times New Roman" w:cs="Times New Roman"/>
          <w:b/>
          <w:color w:val="000000" w:themeColor="text1"/>
          <w:sz w:val="24"/>
          <w:szCs w:val="24"/>
        </w:rPr>
      </w:pPr>
    </w:p>
    <w:p w14:paraId="2B1F7F39" w14:textId="77777777" w:rsidR="00AF0FF7" w:rsidRPr="000506B1" w:rsidRDefault="00FB7AC2" w:rsidP="00BD05B4">
      <w:pPr>
        <w:spacing w:after="0" w:line="240" w:lineRule="auto"/>
        <w:jc w:val="both"/>
        <w:rPr>
          <w:rFonts w:ascii="Times New Roman" w:hAnsi="Times New Roman" w:cs="Times New Roman"/>
          <w:b/>
          <w:color w:val="000000" w:themeColor="text1"/>
          <w:sz w:val="24"/>
        </w:rPr>
      </w:pPr>
      <w:r w:rsidRPr="000506B1">
        <w:rPr>
          <w:rFonts w:ascii="Times New Roman" w:hAnsi="Times New Roman" w:cs="Times New Roman"/>
          <w:b/>
          <w:color w:val="000000" w:themeColor="text1"/>
          <w:sz w:val="24"/>
        </w:rPr>
        <w:t xml:space="preserve">4.1 </w:t>
      </w:r>
      <w:r w:rsidR="00AF0FF7" w:rsidRPr="000506B1">
        <w:rPr>
          <w:rFonts w:ascii="Times New Roman" w:hAnsi="Times New Roman" w:cs="Times New Roman"/>
          <w:b/>
          <w:color w:val="000000" w:themeColor="text1"/>
          <w:sz w:val="24"/>
        </w:rPr>
        <w:t xml:space="preserve">Patinaje del tractor con cada implemento </w:t>
      </w:r>
    </w:p>
    <w:p w14:paraId="72606719" w14:textId="77777777" w:rsidR="00AF0FF7" w:rsidRPr="000506B1" w:rsidRDefault="00AF0FF7" w:rsidP="00BD05B4">
      <w:pPr>
        <w:spacing w:after="0" w:line="240" w:lineRule="auto"/>
        <w:jc w:val="both"/>
        <w:rPr>
          <w:rFonts w:ascii="Times New Roman" w:hAnsi="Times New Roman" w:cs="Times New Roman"/>
          <w:sz w:val="24"/>
          <w:szCs w:val="24"/>
        </w:rPr>
      </w:pPr>
    </w:p>
    <w:p w14:paraId="77602F87" w14:textId="0D692673"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 xml:space="preserve">El efecto negativo </w:t>
      </w:r>
      <w:r w:rsidRPr="00DC716C">
        <w:rPr>
          <w:rFonts w:ascii="Times New Roman" w:hAnsi="Times New Roman" w:cs="Times New Roman"/>
          <w:sz w:val="24"/>
          <w:szCs w:val="24"/>
        </w:rPr>
        <w:t xml:space="preserve">que presentó el patinaje del tractor con el arado rotador, representó derrape de los neumáticos en el eje delantero, mientras que </w:t>
      </w:r>
      <w:r w:rsidR="00DC716C" w:rsidRPr="00DC716C">
        <w:rPr>
          <w:rFonts w:ascii="Times New Roman" w:hAnsi="Times New Roman" w:cs="Times New Roman"/>
          <w:sz w:val="24"/>
          <w:szCs w:val="24"/>
        </w:rPr>
        <w:t xml:space="preserve">en </w:t>
      </w:r>
      <w:r w:rsidRPr="00DC716C">
        <w:rPr>
          <w:rFonts w:ascii="Times New Roman" w:hAnsi="Times New Roman" w:cs="Times New Roman"/>
          <w:sz w:val="24"/>
          <w:szCs w:val="24"/>
        </w:rPr>
        <w:t>el trasero opera en condiciones favorables de tracción, por lo que faltaron contrapesos delanteros cuando se utilizó el arado rotador. Las mecanizaciones se realizaron cercanas a las velocidades de avance recomendadas por los fabricantes, por lo que no se identifica la relación entre el patinaje y la velocidad de operación, pero si con el balanceo estático de los pesos del tractor en conjunto con el implemento de levante hidráulico. El implemento que se desempeñó mejor por eficiencia de operación fue el arado de cincel. Resultados similares en cuanto patinaje</w:t>
      </w:r>
      <w:r w:rsidRPr="000506B1">
        <w:rPr>
          <w:rFonts w:ascii="Times New Roman" w:hAnsi="Times New Roman" w:cs="Times New Roman"/>
          <w:sz w:val="24"/>
          <w:szCs w:val="24"/>
        </w:rPr>
        <w:t xml:space="preserve"> en un suelo franco arenoso en la zona fueron expuestos por </w:t>
      </w:r>
      <w:r w:rsidRPr="000506B1">
        <w:rPr>
          <w:rFonts w:ascii="Times New Roman" w:hAnsi="Times New Roman" w:cs="Times New Roman"/>
          <w:color w:val="0070C0"/>
          <w:sz w:val="24"/>
          <w:szCs w:val="24"/>
        </w:rPr>
        <w:fldChar w:fldCharType="begin" w:fldLock="1"/>
      </w:r>
      <w:r w:rsidRPr="000506B1">
        <w:rPr>
          <w:rFonts w:ascii="Times New Roman" w:hAnsi="Times New Roman" w:cs="Times New Roman"/>
          <w:color w:val="0070C0"/>
          <w:sz w:val="24"/>
          <w:szCs w:val="24"/>
        </w:rPr>
        <w:instrText>ADDIN CSL_CITATION {"citationItems":[{"id":"ITEM-1","itemData":{"author":[{"dropping-particle":"","family":"Arrazate-Oropeza","given":"B","non-dropping-particle":"","parse-names":false,"suffix":""},{"dropping-particle":"","family":"Gómez-Calderón","given":"N","non-dropping-particle":"","parse-names":false,"suffix":""},{"dropping-particle":"","family":"Villagra-Mendoza","given":"K","non-dropping-particle":"","parse-names":false,"suffix":""}],"container-title":"XII Congreso Latinoamericano y del Caribe de Ingeniería Agrícola","id":"ITEM-1","issued":{"date-parts":[["2016"]]},"page":"649","publisher":"Universidad Nacional de Colombia","publisher-place":"Bogotá, Colombia","title":"Comparación de patinaje bajo diferentes tipos de labranza de suelo","type":"paper-conference"},"uris":["http://www.mendeley.com/documents/?uuid=e26d682f-6a23-4414-88c5-69dd06a67847"]},{"id":"ITEM-2","itemData":{"author":[{"dropping-particle":"","family":"Gómez-Calderón","given":"N","non-dropping-particle":"","parse-names":false,"suffix":""},{"dropping-particle":"","family":"Solórzano-Quintana","given":"M","non-dropping-particle":"","parse-names":false,"suffix":""},{"dropping-particle":"","family":"Villagra-Mendoza","given":"K","non-dropping-particle":"","parse-names":false,"suffix":""}],"container-title":"RepositorioTEC","id":"ITEM-2","issued":{"date-parts":[["2017"]]},"title":"Cuantificación de la Erosión Hídrica en Función de Diferentes Técnicas de Mecanización para Minimizar la Contaminación del Agua por Sedimentos en la Parte Alta de la Cuenca del Río Reventazón","type":"report"},"uris":["http://www.mendeley.com/documents/?uuid=7d8523e1-7fea-3580-ad03-c7f287305e25"]}],"mendeley":{"formattedCitation":"(Arrazate-Oropeza et al., 2016; Gómez-Calderón et al., 2017)","manualFormatting":"Arrazate-Oropeza, Gómez-Calderón, y Villagra-Mendoza (2016) y Gómez-Calderón, Solórzano-Quintana y Villagra-Mendoza (2017)","plainTextFormattedCitation":"(Arrazate-Oropeza et al., 2016; Gómez-Calderón et al., 2017)","previouslyFormattedCitation":"(Arrazate-Oropeza et al., 2016; Gómez-Calderón et al., 2017)"},"properties":{"noteIndex":0},"schema":"https://github.com/citation-style-language/schema/raw/master/csl-citation.json"}</w:instrText>
      </w:r>
      <w:r w:rsidRPr="000506B1">
        <w:rPr>
          <w:rFonts w:ascii="Times New Roman" w:hAnsi="Times New Roman" w:cs="Times New Roman"/>
          <w:color w:val="0070C0"/>
          <w:sz w:val="24"/>
          <w:szCs w:val="24"/>
        </w:rPr>
        <w:fldChar w:fldCharType="separate"/>
      </w:r>
      <w:r w:rsidRPr="000506B1">
        <w:rPr>
          <w:rFonts w:ascii="Times New Roman" w:hAnsi="Times New Roman" w:cs="Times New Roman"/>
          <w:color w:val="0070C0"/>
          <w:sz w:val="24"/>
          <w:szCs w:val="24"/>
        </w:rPr>
        <w:t>Arrazate-Oropeza, Gómez-Calderón, y Villagra-Mendoza (2016) y Gómez-Calderón, Solórzano-Quintana y Villagra-Mendoza (2017)</w:t>
      </w:r>
      <w:r w:rsidRPr="000506B1">
        <w:rPr>
          <w:rFonts w:ascii="Times New Roman" w:hAnsi="Times New Roman" w:cs="Times New Roman"/>
          <w:color w:val="0070C0"/>
          <w:sz w:val="24"/>
          <w:szCs w:val="24"/>
        </w:rPr>
        <w:fldChar w:fldCharType="end"/>
      </w:r>
      <w:r w:rsidRPr="000506B1">
        <w:rPr>
          <w:rFonts w:ascii="Times New Roman" w:hAnsi="Times New Roman" w:cs="Times New Roman"/>
          <w:sz w:val="24"/>
          <w:szCs w:val="24"/>
        </w:rPr>
        <w:t xml:space="preserve">. Colocar contrapesos adicionales cuando se </w:t>
      </w:r>
      <w:r w:rsidRPr="00DC716C">
        <w:rPr>
          <w:rFonts w:ascii="Times New Roman" w:hAnsi="Times New Roman" w:cs="Times New Roman"/>
          <w:sz w:val="24"/>
          <w:szCs w:val="24"/>
        </w:rPr>
        <w:t xml:space="preserve">opere el arado rotador, repercute en </w:t>
      </w:r>
      <w:r w:rsidR="00DC716C" w:rsidRPr="00DC716C">
        <w:rPr>
          <w:rFonts w:ascii="Times New Roman" w:hAnsi="Times New Roman" w:cs="Times New Roman"/>
          <w:sz w:val="24"/>
          <w:szCs w:val="24"/>
        </w:rPr>
        <w:t xml:space="preserve">un </w:t>
      </w:r>
      <w:r w:rsidRPr="00DC716C">
        <w:rPr>
          <w:rFonts w:ascii="Times New Roman" w:hAnsi="Times New Roman" w:cs="Times New Roman"/>
          <w:sz w:val="24"/>
          <w:szCs w:val="24"/>
        </w:rPr>
        <w:t>mayor consumo de combustible de la máquina y compactación, por lo que sería una variable a considerar en futuros</w:t>
      </w:r>
      <w:r w:rsidRPr="000506B1">
        <w:rPr>
          <w:rFonts w:ascii="Times New Roman" w:hAnsi="Times New Roman" w:cs="Times New Roman"/>
          <w:sz w:val="24"/>
          <w:szCs w:val="24"/>
        </w:rPr>
        <w:t xml:space="preserve"> estudios. </w:t>
      </w:r>
    </w:p>
    <w:p w14:paraId="400C3B37" w14:textId="77777777" w:rsidR="00AF0FF7" w:rsidRPr="000506B1" w:rsidRDefault="00AF0FF7" w:rsidP="00BD05B4">
      <w:pPr>
        <w:spacing w:after="0" w:line="240" w:lineRule="auto"/>
        <w:jc w:val="both"/>
        <w:rPr>
          <w:rFonts w:ascii="Times New Roman" w:hAnsi="Times New Roman" w:cs="Times New Roman"/>
          <w:sz w:val="24"/>
          <w:szCs w:val="24"/>
        </w:rPr>
      </w:pPr>
    </w:p>
    <w:p w14:paraId="3048797C" w14:textId="77777777" w:rsidR="00FB7AC2" w:rsidRPr="000506B1" w:rsidRDefault="00FB7AC2" w:rsidP="00BD05B4">
      <w:pPr>
        <w:spacing w:after="0" w:line="240" w:lineRule="auto"/>
        <w:jc w:val="both"/>
        <w:rPr>
          <w:rFonts w:ascii="Times New Roman" w:hAnsi="Times New Roman" w:cs="Times New Roman"/>
          <w:sz w:val="24"/>
          <w:szCs w:val="24"/>
        </w:rPr>
      </w:pPr>
    </w:p>
    <w:p w14:paraId="67694EFB" w14:textId="77777777" w:rsidR="00AF0FF7" w:rsidRPr="000506B1" w:rsidRDefault="00FB7AC2" w:rsidP="00BD05B4">
      <w:pPr>
        <w:spacing w:after="0" w:line="240" w:lineRule="auto"/>
        <w:jc w:val="both"/>
        <w:rPr>
          <w:rFonts w:ascii="Times New Roman" w:hAnsi="Times New Roman" w:cs="Times New Roman"/>
          <w:b/>
          <w:color w:val="000000" w:themeColor="text1"/>
          <w:sz w:val="24"/>
        </w:rPr>
      </w:pPr>
      <w:r w:rsidRPr="000506B1">
        <w:rPr>
          <w:rFonts w:ascii="Times New Roman" w:hAnsi="Times New Roman" w:cs="Times New Roman"/>
          <w:b/>
          <w:color w:val="000000" w:themeColor="text1"/>
          <w:sz w:val="24"/>
        </w:rPr>
        <w:t xml:space="preserve">4.2 </w:t>
      </w:r>
      <w:r w:rsidR="00AF0FF7" w:rsidRPr="000506B1">
        <w:rPr>
          <w:rFonts w:ascii="Times New Roman" w:hAnsi="Times New Roman" w:cs="Times New Roman"/>
          <w:b/>
          <w:color w:val="000000" w:themeColor="text1"/>
          <w:sz w:val="24"/>
        </w:rPr>
        <w:t>Materia orgánica</w:t>
      </w:r>
    </w:p>
    <w:p w14:paraId="4E07D138" w14:textId="77777777" w:rsidR="00AF0FF7" w:rsidRPr="000506B1" w:rsidRDefault="00AF0FF7" w:rsidP="00BD05B4">
      <w:pPr>
        <w:spacing w:after="0" w:line="240" w:lineRule="auto"/>
        <w:jc w:val="both"/>
        <w:rPr>
          <w:rFonts w:ascii="Times New Roman" w:hAnsi="Times New Roman" w:cs="Times New Roman"/>
          <w:b/>
          <w:color w:val="000000" w:themeColor="text1"/>
          <w:sz w:val="24"/>
          <w:szCs w:val="24"/>
        </w:rPr>
      </w:pPr>
    </w:p>
    <w:p w14:paraId="1CF2299D" w14:textId="15F4BB62" w:rsidR="00AF0FF7" w:rsidRPr="000506B1" w:rsidRDefault="00AF0FF7" w:rsidP="00BD05B4">
      <w:pPr>
        <w:spacing w:line="240" w:lineRule="auto"/>
        <w:jc w:val="both"/>
        <w:rPr>
          <w:rFonts w:ascii="Times New Roman" w:hAnsi="Times New Roman" w:cs="Times New Roman"/>
          <w:b/>
          <w:color w:val="000000" w:themeColor="text1"/>
          <w:sz w:val="24"/>
          <w:szCs w:val="24"/>
        </w:rPr>
      </w:pPr>
      <w:r w:rsidRPr="000506B1">
        <w:rPr>
          <w:rFonts w:ascii="Times New Roman" w:hAnsi="Times New Roman" w:cs="Times New Roman"/>
          <w:sz w:val="24"/>
          <w:szCs w:val="24"/>
        </w:rPr>
        <w:lastRenderedPageBreak/>
        <w:t xml:space="preserve">La descomposición de la cobertura vegetal cortada con las </w:t>
      </w:r>
      <w:r w:rsidRPr="00DC716C">
        <w:rPr>
          <w:rFonts w:ascii="Times New Roman" w:hAnsi="Times New Roman" w:cs="Times New Roman"/>
          <w:sz w:val="24"/>
          <w:szCs w:val="24"/>
        </w:rPr>
        <w:t xml:space="preserve">cuchillas del arado rotador fue más acelerada, considerando que el promedio de profundidad de labranza del implemento fue de 19 cm, por lo que la acumulación de material orgánico superficialmente, fue mayor que en los otros tratamientos en los que solo se utilizó un implemento de labranza vertical. Para </w:t>
      </w:r>
      <w:r w:rsidRPr="00726AA3">
        <w:rPr>
          <w:rFonts w:ascii="Times New Roman" w:hAnsi="Times New Roman" w:cs="Times New Roman"/>
          <w:sz w:val="24"/>
          <w:szCs w:val="24"/>
        </w:rPr>
        <w:t>T2</w:t>
      </w:r>
      <w:r w:rsidRPr="00DC716C">
        <w:rPr>
          <w:rFonts w:ascii="Times New Roman" w:hAnsi="Times New Roman" w:cs="Times New Roman"/>
          <w:sz w:val="24"/>
          <w:szCs w:val="24"/>
        </w:rPr>
        <w:t xml:space="preserve">, el efecto de rayado hasta 0.5 m del arado de cincel, provocó un aumento de </w:t>
      </w:r>
      <w:r w:rsidRPr="00726AA3">
        <w:rPr>
          <w:rFonts w:ascii="Times New Roman" w:hAnsi="Times New Roman" w:cs="Times New Roman"/>
          <w:sz w:val="24"/>
          <w:szCs w:val="24"/>
        </w:rPr>
        <w:t>MO</w:t>
      </w:r>
      <w:r w:rsidRPr="00DC716C">
        <w:rPr>
          <w:rFonts w:ascii="Times New Roman" w:hAnsi="Times New Roman" w:cs="Times New Roman"/>
          <w:sz w:val="24"/>
          <w:szCs w:val="24"/>
        </w:rPr>
        <w:t xml:space="preserve"> con respecto a </w:t>
      </w:r>
      <w:r w:rsidRPr="00726AA3">
        <w:rPr>
          <w:rFonts w:ascii="Times New Roman" w:hAnsi="Times New Roman" w:cs="Times New Roman"/>
          <w:sz w:val="24"/>
          <w:szCs w:val="24"/>
        </w:rPr>
        <w:t>T0</w:t>
      </w:r>
      <w:r w:rsidRPr="00DC716C">
        <w:rPr>
          <w:rFonts w:ascii="Times New Roman" w:hAnsi="Times New Roman" w:cs="Times New Roman"/>
          <w:sz w:val="24"/>
          <w:szCs w:val="24"/>
        </w:rPr>
        <w:t xml:space="preserve">, debido a que la cobertura cortada se depositó en los surcos dejados por el cincel. Asimismo, Para </w:t>
      </w:r>
      <w:r w:rsidRPr="00726AA3">
        <w:rPr>
          <w:rFonts w:ascii="Times New Roman" w:hAnsi="Times New Roman" w:cs="Times New Roman"/>
          <w:sz w:val="24"/>
          <w:szCs w:val="24"/>
        </w:rPr>
        <w:t>T1</w:t>
      </w:r>
      <w:r w:rsidRPr="00DC716C">
        <w:rPr>
          <w:rFonts w:ascii="Times New Roman" w:hAnsi="Times New Roman" w:cs="Times New Roman"/>
          <w:sz w:val="24"/>
          <w:szCs w:val="24"/>
        </w:rPr>
        <w:t xml:space="preserve"> y </w:t>
      </w:r>
      <w:r w:rsidRPr="00726AA3">
        <w:rPr>
          <w:rFonts w:ascii="Times New Roman" w:hAnsi="Times New Roman" w:cs="Times New Roman"/>
          <w:sz w:val="24"/>
          <w:szCs w:val="24"/>
        </w:rPr>
        <w:t>T3</w:t>
      </w:r>
      <w:r w:rsidRPr="00DC716C">
        <w:rPr>
          <w:rFonts w:ascii="Times New Roman" w:hAnsi="Times New Roman" w:cs="Times New Roman"/>
          <w:sz w:val="24"/>
          <w:szCs w:val="24"/>
        </w:rPr>
        <w:t xml:space="preserve">, las condiciones iniciales del terreno no variaron. Los tratamientos </w:t>
      </w:r>
      <w:r w:rsidRPr="00726AA3">
        <w:rPr>
          <w:rFonts w:ascii="Times New Roman" w:hAnsi="Times New Roman" w:cs="Times New Roman"/>
          <w:sz w:val="24"/>
          <w:szCs w:val="24"/>
        </w:rPr>
        <w:t>T1</w:t>
      </w:r>
      <w:r w:rsidRPr="00DC716C">
        <w:rPr>
          <w:rFonts w:ascii="Times New Roman" w:hAnsi="Times New Roman" w:cs="Times New Roman"/>
          <w:sz w:val="24"/>
          <w:szCs w:val="24"/>
        </w:rPr>
        <w:t xml:space="preserve"> y </w:t>
      </w:r>
      <w:r w:rsidRPr="00726AA3">
        <w:rPr>
          <w:rFonts w:ascii="Times New Roman" w:hAnsi="Times New Roman" w:cs="Times New Roman"/>
          <w:sz w:val="24"/>
          <w:szCs w:val="24"/>
        </w:rPr>
        <w:t>T3</w:t>
      </w:r>
      <w:r w:rsidRPr="0003093E">
        <w:rPr>
          <w:rFonts w:ascii="Times New Roman" w:hAnsi="Times New Roman" w:cs="Times New Roman"/>
          <w:sz w:val="24"/>
          <w:szCs w:val="24"/>
        </w:rPr>
        <w:t>,</w:t>
      </w:r>
      <w:r w:rsidRPr="000506B1">
        <w:rPr>
          <w:rFonts w:ascii="Times New Roman" w:hAnsi="Times New Roman" w:cs="Times New Roman"/>
          <w:sz w:val="24"/>
          <w:szCs w:val="24"/>
        </w:rPr>
        <w:t xml:space="preserve"> mostraron aumentos de </w:t>
      </w:r>
      <w:r w:rsidRPr="00726AA3">
        <w:rPr>
          <w:rFonts w:ascii="Times New Roman" w:hAnsi="Times New Roman" w:cs="Times New Roman"/>
          <w:sz w:val="24"/>
          <w:szCs w:val="24"/>
        </w:rPr>
        <w:t>MO</w:t>
      </w:r>
      <w:r w:rsidRPr="000506B1">
        <w:rPr>
          <w:rFonts w:ascii="Times New Roman" w:hAnsi="Times New Roman" w:cs="Times New Roman"/>
          <w:sz w:val="24"/>
          <w:szCs w:val="24"/>
        </w:rPr>
        <w:t xml:space="preserve"> con la profundidad a pesar de no ser significativamente diferentes (p&gt;0.05). </w:t>
      </w:r>
    </w:p>
    <w:p w14:paraId="11331E77" w14:textId="2DEEE0CD"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 xml:space="preserve">Con respecto a lo anterior, </w:t>
      </w:r>
      <w:r w:rsidRPr="000506B1">
        <w:rPr>
          <w:rFonts w:ascii="Times New Roman" w:hAnsi="Times New Roman" w:cs="Times New Roman"/>
          <w:color w:val="0070C0"/>
          <w:sz w:val="24"/>
          <w:szCs w:val="24"/>
        </w:rPr>
        <w:fldChar w:fldCharType="begin" w:fldLock="1"/>
      </w:r>
      <w:r w:rsidRPr="000506B1">
        <w:rPr>
          <w:rFonts w:ascii="Times New Roman" w:hAnsi="Times New Roman" w:cs="Times New Roman"/>
          <w:color w:val="0070C0"/>
          <w:sz w:val="24"/>
          <w:szCs w:val="24"/>
        </w:rPr>
        <w:instrText>ADDIN CSL_CITATION {"citationItems":[{"id":"ITEM-1","itemData":{"author":[{"dropping-particle":"","family":"Báez","given":"Moisés","non-dropping-particle":"","parse-names":false,"suffix":""},{"dropping-particle":"","family":"Aguirre","given":"Juan Francisco","non-dropping-particle":"","parse-names":false,"suffix":""}],"container-title":"Terra Latinoamericana","id":"ITEM-1","issue":"2","issued":{"date-parts":[["2011"]]},"page":"113-121","title":"Efecto De La Labranza De Conservación Sobre Las Propiedades Del Suelo","type":"article-journal","volume":"29"},"uris":["http://www.mendeley.com/documents/?uuid=224dd035-a254-4952-9659-aec6ca653c6b"]}],"mendeley":{"formattedCitation":"(Báez &amp; Aguirre, 2011)","manualFormatting":"Báez y Aguirre (2011)","plainTextFormattedCitation":"(Báez &amp; Aguirre, 2011)","previouslyFormattedCitation":"(Báez &amp; Aguirre, 2011)"},"properties":{"noteIndex":0},"schema":"https://github.com/citation-style-language/schema/raw/master/csl-citation.json"}</w:instrText>
      </w:r>
      <w:r w:rsidRPr="000506B1">
        <w:rPr>
          <w:rFonts w:ascii="Times New Roman" w:hAnsi="Times New Roman" w:cs="Times New Roman"/>
          <w:color w:val="0070C0"/>
          <w:sz w:val="24"/>
          <w:szCs w:val="24"/>
        </w:rPr>
        <w:fldChar w:fldCharType="separate"/>
      </w:r>
      <w:r w:rsidRPr="000506B1">
        <w:rPr>
          <w:rFonts w:ascii="Times New Roman" w:hAnsi="Times New Roman" w:cs="Times New Roman"/>
          <w:color w:val="0070C0"/>
          <w:sz w:val="24"/>
          <w:szCs w:val="24"/>
        </w:rPr>
        <w:t>Báez y Aguirre (2011)</w:t>
      </w:r>
      <w:r w:rsidRPr="000506B1">
        <w:rPr>
          <w:rFonts w:ascii="Times New Roman" w:hAnsi="Times New Roman" w:cs="Times New Roman"/>
          <w:color w:val="0070C0"/>
          <w:sz w:val="24"/>
          <w:szCs w:val="24"/>
        </w:rPr>
        <w:fldChar w:fldCharType="end"/>
      </w:r>
      <w:r w:rsidRPr="000506B1">
        <w:rPr>
          <w:rFonts w:ascii="Times New Roman" w:hAnsi="Times New Roman" w:cs="Times New Roman"/>
          <w:color w:val="0070C0"/>
          <w:sz w:val="24"/>
          <w:szCs w:val="24"/>
        </w:rPr>
        <w:t xml:space="preserve"> </w:t>
      </w:r>
      <w:r w:rsidRPr="000506B1">
        <w:rPr>
          <w:rFonts w:ascii="Times New Roman" w:hAnsi="Times New Roman" w:cs="Times New Roman"/>
          <w:sz w:val="24"/>
          <w:szCs w:val="24"/>
        </w:rPr>
        <w:t xml:space="preserve">indicaron que </w:t>
      </w:r>
      <w:r w:rsidRPr="00DC716C">
        <w:rPr>
          <w:rFonts w:ascii="Times New Roman" w:hAnsi="Times New Roman" w:cs="Times New Roman"/>
          <w:sz w:val="24"/>
          <w:szCs w:val="24"/>
        </w:rPr>
        <w:t>la labranza convencional</w:t>
      </w:r>
      <w:r w:rsidRPr="000506B1">
        <w:rPr>
          <w:rFonts w:ascii="Times New Roman" w:hAnsi="Times New Roman" w:cs="Times New Roman"/>
          <w:sz w:val="24"/>
          <w:szCs w:val="24"/>
        </w:rPr>
        <w:t xml:space="preserve"> reduce el contenido de </w:t>
      </w:r>
      <w:r w:rsidRPr="00DC716C">
        <w:rPr>
          <w:rFonts w:ascii="Times New Roman" w:hAnsi="Times New Roman" w:cs="Times New Roman"/>
          <w:sz w:val="24"/>
          <w:szCs w:val="24"/>
        </w:rPr>
        <w:t>MO</w:t>
      </w:r>
      <w:r w:rsidRPr="000506B1">
        <w:rPr>
          <w:rFonts w:ascii="Times New Roman" w:hAnsi="Times New Roman" w:cs="Times New Roman"/>
          <w:sz w:val="24"/>
          <w:szCs w:val="24"/>
        </w:rPr>
        <w:t xml:space="preserve">. El uso intensivo de implementos de corte y volteo favorecen la incorporación de los residuos de cosecha o cobertura vegetal, y los expone a ciclos acelerados de descomposición. </w:t>
      </w:r>
      <w:r w:rsidRPr="000506B1">
        <w:rPr>
          <w:rFonts w:ascii="Times New Roman" w:hAnsi="Times New Roman" w:cs="Times New Roman"/>
          <w:color w:val="0070C0"/>
          <w:sz w:val="24"/>
          <w:szCs w:val="24"/>
        </w:rPr>
        <w:fldChar w:fldCharType="begin" w:fldLock="1"/>
      </w:r>
      <w:r w:rsidRPr="000506B1">
        <w:rPr>
          <w:rFonts w:ascii="Times New Roman" w:hAnsi="Times New Roman" w:cs="Times New Roman"/>
          <w:color w:val="0070C0"/>
          <w:sz w:val="24"/>
          <w:szCs w:val="24"/>
        </w:rPr>
        <w:instrText>ADDIN CSL_CITATION {"citationItems":[{"id":"ITEM-1","itemData":{"author":[{"dropping-particle":"","family":"Báez","given":"Moisés","non-dropping-particle":"","parse-names":false,"suffix":""},{"dropping-particle":"","family":"Aguirre","given":"Juan Francisco","non-dropping-particle":"","parse-names":false,"suffix":""}],"container-title":"Terra Latinoamericana","id":"ITEM-1","issue":"2","issued":{"date-parts":[["2011"]]},"page":"113-121","title":"Efecto De La Labranza De Conservación Sobre Las Propiedades Del Suelo","type":"article-journal","volume":"29"},"uris":["http://www.mendeley.com/documents/?uuid=224dd035-a254-4952-9659-aec6ca653c6b"]}],"mendeley":{"formattedCitation":"(Báez &amp; Aguirre, 2011)","manualFormatting":"Báez y Aguirre (2011)","plainTextFormattedCitation":"(Báez &amp; Aguirre, 2011)","previouslyFormattedCitation":"(Báez &amp; Aguirre, 2011)"},"properties":{"noteIndex":0},"schema":"https://github.com/citation-style-language/schema/raw/master/csl-citation.json"}</w:instrText>
      </w:r>
      <w:r w:rsidRPr="000506B1">
        <w:rPr>
          <w:rFonts w:ascii="Times New Roman" w:hAnsi="Times New Roman" w:cs="Times New Roman"/>
          <w:color w:val="0070C0"/>
          <w:sz w:val="24"/>
          <w:szCs w:val="24"/>
        </w:rPr>
        <w:fldChar w:fldCharType="separate"/>
      </w:r>
      <w:r w:rsidRPr="000506B1">
        <w:rPr>
          <w:rFonts w:ascii="Times New Roman" w:hAnsi="Times New Roman" w:cs="Times New Roman"/>
          <w:color w:val="0070C0"/>
          <w:sz w:val="24"/>
          <w:szCs w:val="24"/>
        </w:rPr>
        <w:t>Báez y Aguirre (2011)</w:t>
      </w:r>
      <w:r w:rsidRPr="000506B1">
        <w:rPr>
          <w:rFonts w:ascii="Times New Roman" w:hAnsi="Times New Roman" w:cs="Times New Roman"/>
          <w:color w:val="0070C0"/>
          <w:sz w:val="24"/>
          <w:szCs w:val="24"/>
        </w:rPr>
        <w:fldChar w:fldCharType="end"/>
      </w:r>
      <w:r w:rsidRPr="000506B1">
        <w:rPr>
          <w:rFonts w:ascii="Times New Roman" w:hAnsi="Times New Roman" w:cs="Times New Roman"/>
          <w:sz w:val="24"/>
          <w:szCs w:val="24"/>
        </w:rPr>
        <w:t xml:space="preserve">, observaron acumulaciones de </w:t>
      </w:r>
      <w:r w:rsidRPr="00DC716C">
        <w:rPr>
          <w:rFonts w:ascii="Times New Roman" w:hAnsi="Times New Roman" w:cs="Times New Roman"/>
          <w:sz w:val="24"/>
          <w:szCs w:val="24"/>
        </w:rPr>
        <w:t>MO</w:t>
      </w:r>
      <w:r w:rsidRPr="000506B1">
        <w:rPr>
          <w:rFonts w:ascii="Times New Roman" w:hAnsi="Times New Roman" w:cs="Times New Roman"/>
          <w:sz w:val="24"/>
          <w:szCs w:val="24"/>
        </w:rPr>
        <w:t xml:space="preserve"> entre 0 y 10 cm en el corto plazo. Sin embargo, mencionan que el efecto de </w:t>
      </w:r>
      <w:r w:rsidRPr="00DC716C">
        <w:rPr>
          <w:rFonts w:ascii="Times New Roman" w:hAnsi="Times New Roman" w:cs="Times New Roman"/>
          <w:sz w:val="24"/>
          <w:szCs w:val="24"/>
        </w:rPr>
        <w:t>la labranza en menos de 10 años en la dinámica del carbono (C), es complej</w:t>
      </w:r>
      <w:r w:rsidR="003A7EC0" w:rsidRPr="00DC716C">
        <w:rPr>
          <w:rFonts w:ascii="Times New Roman" w:hAnsi="Times New Roman" w:cs="Times New Roman"/>
          <w:sz w:val="24"/>
          <w:szCs w:val="24"/>
        </w:rPr>
        <w:t>o</w:t>
      </w:r>
      <w:r w:rsidRPr="00DC716C">
        <w:rPr>
          <w:rFonts w:ascii="Times New Roman" w:hAnsi="Times New Roman" w:cs="Times New Roman"/>
          <w:sz w:val="24"/>
          <w:szCs w:val="24"/>
        </w:rPr>
        <w:t xml:space="preserve"> y variable, y que después de tres años consecutivos de cero labranzas, se promueve la recuperación sucesiva de MO. Por esta razón, el aumento observado de MO en T2, corresponde a un aumento notable a corto plazo, pero no será un proceso eficiente de secuestro de carbono en el suelo con el tiempo. Lo contrario ocurre con la labranza cero, con la que el secuestro de carbono es más eficiente a largo plazo, lo que causa el aumento sucesivo</w:t>
      </w:r>
      <w:r w:rsidRPr="000506B1">
        <w:rPr>
          <w:rFonts w:ascii="Times New Roman" w:hAnsi="Times New Roman" w:cs="Times New Roman"/>
          <w:sz w:val="24"/>
          <w:szCs w:val="24"/>
        </w:rPr>
        <w:t xml:space="preserve"> de</w:t>
      </w:r>
      <w:r w:rsidRPr="0003093E">
        <w:rPr>
          <w:rFonts w:ascii="Times New Roman" w:hAnsi="Times New Roman" w:cs="Times New Roman"/>
          <w:sz w:val="24"/>
          <w:szCs w:val="24"/>
        </w:rPr>
        <w:t xml:space="preserve"> </w:t>
      </w:r>
      <w:r w:rsidRPr="00DC716C">
        <w:rPr>
          <w:rFonts w:ascii="Times New Roman" w:hAnsi="Times New Roman" w:cs="Times New Roman"/>
          <w:sz w:val="24"/>
          <w:szCs w:val="24"/>
        </w:rPr>
        <w:t>MO</w:t>
      </w:r>
      <w:r w:rsidRPr="000506B1">
        <w:rPr>
          <w:rFonts w:ascii="Times New Roman" w:hAnsi="Times New Roman" w:cs="Times New Roman"/>
          <w:b/>
          <w:sz w:val="24"/>
          <w:szCs w:val="24"/>
        </w:rPr>
        <w:t xml:space="preserve"> </w:t>
      </w:r>
      <w:r w:rsidRPr="000506B1">
        <w:rPr>
          <w:rFonts w:ascii="Times New Roman" w:hAnsi="Times New Roman" w:cs="Times New Roman"/>
          <w:sz w:val="24"/>
          <w:szCs w:val="24"/>
        </w:rPr>
        <w:t xml:space="preserve">disponible en la rizosfera </w:t>
      </w:r>
      <w:r w:rsidRPr="000506B1">
        <w:rPr>
          <w:rFonts w:ascii="Times New Roman" w:hAnsi="Times New Roman" w:cs="Times New Roman"/>
          <w:sz w:val="24"/>
          <w:szCs w:val="24"/>
        </w:rPr>
        <w:fldChar w:fldCharType="begin" w:fldLock="1"/>
      </w:r>
      <w:r w:rsidRPr="000506B1">
        <w:rPr>
          <w:rFonts w:ascii="Times New Roman" w:hAnsi="Times New Roman" w:cs="Times New Roman"/>
          <w:sz w:val="24"/>
          <w:szCs w:val="24"/>
        </w:rPr>
        <w:instrText>ADDIN CSL_CITATION {"citationItems":[{"id":"ITEM-1","itemData":{"DOI":"10.1016/j.still.2015.11.010","ISBN":"0167-1987","ISSN":"01671987","abstract":"Recent studies have shown harmful effects of soil compaction in no-tillage system (NTS), but there are indications that soil structure improves with time of NTS adoption. We formulated the hypothesis that topsoils of NTS initially have worse soil physical conditions than those under conventional systems, but these conditions gradually improve with time also down to deeper depth, even when the soil is wheeled by farm machinery. Our objective was to evaluate the effect of a long-term no-tillage system and machine traffic on soil mechanical and hydraulic properties. The treatments and soil conditions consisted of five periods since the last conventional tillage (or age of NTS) in a Hapludox: 0.2, 1.5, 3.5, 5 and 14 years, with and without traffic; named recent tillage, and initial, intermediate, transition and stabilized NTS phases. Soil samples were collected from soil layers 0-7, 7-14 and 14-21. cm depth to determine soil porosity, precompression stress, compressibility coefficient, saturated hydraulic conductivity, air permeability, water retention curve, bulk density and organic carbon. Conventional tillage of soil previously under no-tillage significantly affected soil capacity properties, resulting in high macroporosity and deformation susceptibility, low bulk density and precompression stress. Intensity properties were affected initially by an increased soil pore obstruction, negatively affecting air permeability and saturated hydraulic conductivity, from 0 to 21. cm soil depth. However, after five years of no-tillage there was an increase in microporosity and, although small, in soil organic carbon, especially in the 0-7. cm soil layer; thus, soil water retention and soil intensity properties (like soil water and air permeability) were also improved, regardless of farm machinery traffic. Over time, soil reconsolidation occurred, which resulted in reduction of the compressibility coefficient and degree of compactness, mainly in the upper layers (0-7 and 7-14. cm). However, in the deepest layer with the least disturbance, the degree-of-compactness and bulk density increased. The evolution of physical properties and processes (from recent tillage to stabilized NTS phase) for no-tilled soil is proposed for controlled and uncontrolled traffic systems as a framework based on field data for capacity and intensity soil properties. The process of creating aggregates is represented, at first, by an increased number of contact points before they are re-loosen…","author":[{"dropping-particle":"","family":"Reichert","given":"José Miguel","non-dropping-particle":"","parse-names":false,"suffix":""},{"dropping-particle":"","family":"Rosa","given":"Vanderleia Trevisan","non-dropping-particle":"da","parse-names":false,"suffix":""},{"dropping-particle":"","family":"Vogelmann","given":"Eduardo Saldanha","non-dropping-particle":"","parse-names":false,"suffix":""},{"dropping-particle":"","family":"Rosa","given":"David Peres","non-dropping-particle":"da","parse-names":false,"suffix":""},{"dropping-particle":"","family":"Horn","given":"Rainer","non-dropping-particle":"","parse-names":false,"suffix":""},{"dropping-particle":"","family":"Reinert","given":"Dalvan José","non-dropping-particle":"","parse-names":false,"suffix":""},{"dropping-particle":"","family":"Sattler","given":"Arcenio","non-dropping-particle":"","parse-names":false,"suffix":""},{"dropping-particle":"","family":"Denardin","given":"José Eloir","non-dropping-particle":"","parse-names":false,"suffix":""}],"container-title":"Soil and Tillage Research","id":"ITEM-1","issued":{"date-parts":[["2016"]]},"page":"123-136","publisher":"Elsevier B.V.","title":"Conceptual framework for capacity and intensity physical soil properties affected by short and long-term (14 years) continuous no-tillage and controlled traffic","type":"article-journal","volume":"158"},"uris":["http://www.mendeley.com/documents/?uuid=5d6648f3-3880-42a1-b583-035bf9368189"]}],"mendeley":{"formattedCitation":"(Reichert et al., 2016)","plainTextFormattedCitation":"(Reichert et al., 2016)","previouslyFormattedCitation":"(Reichert et al., 2016)"},"properties":{"noteIndex":0},"schema":"https://github.com/citation-style-language/schema/raw/master/csl-citation.json"}</w:instrText>
      </w:r>
      <w:r w:rsidRPr="000506B1">
        <w:rPr>
          <w:rFonts w:ascii="Times New Roman" w:hAnsi="Times New Roman" w:cs="Times New Roman"/>
          <w:sz w:val="24"/>
          <w:szCs w:val="24"/>
        </w:rPr>
        <w:fldChar w:fldCharType="separate"/>
      </w:r>
      <w:r w:rsidRPr="000506B1">
        <w:rPr>
          <w:rFonts w:ascii="Times New Roman" w:hAnsi="Times New Roman" w:cs="Times New Roman"/>
          <w:color w:val="0070C0"/>
          <w:sz w:val="24"/>
          <w:szCs w:val="24"/>
        </w:rPr>
        <w:t xml:space="preserve">(Reichert </w:t>
      </w:r>
      <w:r w:rsidRPr="000506B1">
        <w:rPr>
          <w:rFonts w:ascii="Times New Roman" w:hAnsi="Times New Roman" w:cs="Times New Roman"/>
          <w:i/>
          <w:color w:val="0070C0"/>
          <w:sz w:val="24"/>
          <w:szCs w:val="24"/>
        </w:rPr>
        <w:t>et al</w:t>
      </w:r>
      <w:r w:rsidRPr="000506B1">
        <w:rPr>
          <w:rFonts w:ascii="Times New Roman" w:hAnsi="Times New Roman" w:cs="Times New Roman"/>
          <w:color w:val="0070C0"/>
          <w:sz w:val="24"/>
          <w:szCs w:val="24"/>
        </w:rPr>
        <w:t>., 2016</w:t>
      </w:r>
      <w:r w:rsidRPr="000506B1">
        <w:rPr>
          <w:rFonts w:ascii="Times New Roman" w:hAnsi="Times New Roman" w:cs="Times New Roman"/>
          <w:sz w:val="24"/>
          <w:szCs w:val="24"/>
        </w:rPr>
        <w:t>)</w:t>
      </w:r>
      <w:r w:rsidRPr="000506B1">
        <w:rPr>
          <w:rFonts w:ascii="Times New Roman" w:hAnsi="Times New Roman" w:cs="Times New Roman"/>
          <w:sz w:val="24"/>
          <w:szCs w:val="24"/>
        </w:rPr>
        <w:fldChar w:fldCharType="end"/>
      </w:r>
      <w:r w:rsidRPr="000506B1">
        <w:rPr>
          <w:rFonts w:ascii="Times New Roman" w:hAnsi="Times New Roman" w:cs="Times New Roman"/>
          <w:sz w:val="24"/>
          <w:szCs w:val="24"/>
        </w:rPr>
        <w:t xml:space="preserve">. Al respecto, </w:t>
      </w:r>
      <w:r w:rsidRPr="000506B1">
        <w:rPr>
          <w:rFonts w:ascii="Times New Roman" w:hAnsi="Times New Roman" w:cs="Times New Roman"/>
          <w:color w:val="0070C0"/>
          <w:sz w:val="24"/>
          <w:szCs w:val="24"/>
        </w:rPr>
        <w:fldChar w:fldCharType="begin" w:fldLock="1"/>
      </w:r>
      <w:r w:rsidRPr="000506B1">
        <w:rPr>
          <w:rFonts w:ascii="Times New Roman" w:hAnsi="Times New Roman" w:cs="Times New Roman"/>
          <w:color w:val="0070C0"/>
          <w:sz w:val="24"/>
          <w:szCs w:val="24"/>
        </w:rPr>
        <w:instrText>ADDIN CSL_CITATION {"citationItems":[{"id":"ITEM-1","itemData":{"DOI":"10.4236/ojss.2013.38042","ISSN":"2162-5360","author":[{"dropping-particle":"","family":"Quintero","given":"Marcela","non-dropping-particle":"","parse-names":false,"suffix":""},{"dropping-particle":"","family":"Comerford","given":"Nicholas B.","non-dropping-particle":"","parse-names":false,"suffix":""}],"container-title":"Open Journal of Soil Science","id":"ITEM-1","issue":"08","issued":{"date-parts":[["2013"]]},"page":"361-373","title":"Effects of Conservation Tillage on Total and Aggregated Soil Organic Carbon in the Andes","type":"article-journal","volume":"03"},"uris":["http://www.mendeley.com/documents/?uuid=fe232eee-1c1b-4442-89a4-d5046583a5d3"]}],"mendeley":{"formattedCitation":"(Quintero &amp; Comerford, 2013)","manualFormatting":"Quintero y Comerford (2013)","plainTextFormattedCitation":"(Quintero &amp; Comerford, 2013)","previouslyFormattedCitation":"(Quintero &amp; Comerford, 2013)"},"properties":{"noteIndex":0},"schema":"https://github.com/citation-style-language/schema/raw/master/csl-citation.json"}</w:instrText>
      </w:r>
      <w:r w:rsidRPr="000506B1">
        <w:rPr>
          <w:rFonts w:ascii="Times New Roman" w:hAnsi="Times New Roman" w:cs="Times New Roman"/>
          <w:color w:val="0070C0"/>
          <w:sz w:val="24"/>
          <w:szCs w:val="24"/>
        </w:rPr>
        <w:fldChar w:fldCharType="separate"/>
      </w:r>
      <w:r w:rsidRPr="000506B1">
        <w:rPr>
          <w:rFonts w:ascii="Times New Roman" w:hAnsi="Times New Roman" w:cs="Times New Roman"/>
          <w:color w:val="0070C0"/>
          <w:sz w:val="24"/>
          <w:szCs w:val="24"/>
        </w:rPr>
        <w:t>Quintero y Comerford (2013)</w:t>
      </w:r>
      <w:r w:rsidRPr="000506B1">
        <w:rPr>
          <w:rFonts w:ascii="Times New Roman" w:hAnsi="Times New Roman" w:cs="Times New Roman"/>
          <w:color w:val="0070C0"/>
          <w:sz w:val="24"/>
          <w:szCs w:val="24"/>
        </w:rPr>
        <w:fldChar w:fldCharType="end"/>
      </w:r>
      <w:r w:rsidRPr="000506B1">
        <w:rPr>
          <w:rFonts w:ascii="Times New Roman" w:hAnsi="Times New Roman" w:cs="Times New Roman"/>
          <w:sz w:val="24"/>
          <w:szCs w:val="24"/>
        </w:rPr>
        <w:t xml:space="preserve">, determinaron para un </w:t>
      </w:r>
      <w:r w:rsidRPr="00DC716C">
        <w:rPr>
          <w:rFonts w:ascii="Times New Roman" w:hAnsi="Times New Roman" w:cs="Times New Roman"/>
          <w:sz w:val="24"/>
          <w:szCs w:val="24"/>
        </w:rPr>
        <w:t>suelo andisol, que la labranza de conservación aumentó el contenido de C en el subsuelo en un 177 % con respecto a la convencional en 7 años, lo que también mejoró la capacidad de retención del agua.</w:t>
      </w:r>
    </w:p>
    <w:p w14:paraId="71247812" w14:textId="77777777" w:rsidR="00AF0FF7" w:rsidRPr="000506B1" w:rsidRDefault="00AF0FF7" w:rsidP="00BD05B4">
      <w:pPr>
        <w:spacing w:after="0" w:line="240" w:lineRule="auto"/>
        <w:jc w:val="both"/>
        <w:rPr>
          <w:rFonts w:ascii="Times New Roman" w:hAnsi="Times New Roman" w:cs="Times New Roman"/>
          <w:b/>
          <w:color w:val="000000" w:themeColor="text1"/>
          <w:sz w:val="24"/>
          <w:szCs w:val="24"/>
        </w:rPr>
      </w:pPr>
    </w:p>
    <w:p w14:paraId="1F1F3743" w14:textId="77777777" w:rsidR="00AF0FF7" w:rsidRPr="000506B1" w:rsidRDefault="000B3995" w:rsidP="00BD05B4">
      <w:pPr>
        <w:spacing w:after="0" w:line="240" w:lineRule="auto"/>
        <w:jc w:val="both"/>
        <w:rPr>
          <w:rFonts w:ascii="Times New Roman" w:hAnsi="Times New Roman" w:cs="Times New Roman"/>
          <w:b/>
          <w:color w:val="000000" w:themeColor="text1"/>
          <w:sz w:val="24"/>
        </w:rPr>
      </w:pPr>
      <w:r w:rsidRPr="000506B1">
        <w:rPr>
          <w:rFonts w:ascii="Times New Roman" w:hAnsi="Times New Roman" w:cs="Times New Roman"/>
          <w:b/>
          <w:color w:val="000000" w:themeColor="text1"/>
          <w:sz w:val="24"/>
        </w:rPr>
        <w:t xml:space="preserve">4.3 </w:t>
      </w:r>
      <w:r w:rsidR="00AF0FF7" w:rsidRPr="000506B1">
        <w:rPr>
          <w:rFonts w:ascii="Times New Roman" w:hAnsi="Times New Roman" w:cs="Times New Roman"/>
          <w:b/>
          <w:color w:val="000000" w:themeColor="text1"/>
          <w:sz w:val="24"/>
        </w:rPr>
        <w:t>Densidad aparente</w:t>
      </w:r>
    </w:p>
    <w:p w14:paraId="0B97CE66" w14:textId="77777777" w:rsidR="00AF0FF7" w:rsidRPr="000506B1" w:rsidRDefault="00AF0FF7" w:rsidP="00BD05B4">
      <w:pPr>
        <w:pStyle w:val="Prrafodelista"/>
        <w:spacing w:after="0" w:line="240" w:lineRule="auto"/>
        <w:ind w:left="576"/>
        <w:jc w:val="both"/>
        <w:rPr>
          <w:rFonts w:ascii="Times New Roman" w:hAnsi="Times New Roman" w:cs="Times New Roman"/>
          <w:b/>
          <w:color w:val="000000" w:themeColor="text1"/>
          <w:sz w:val="24"/>
          <w:szCs w:val="24"/>
        </w:rPr>
      </w:pPr>
    </w:p>
    <w:p w14:paraId="59D5D65A" w14:textId="65AF2FF0"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 xml:space="preserve">Respecto a </w:t>
      </w:r>
      <w:r w:rsidRPr="00E3011C">
        <w:rPr>
          <w:rFonts w:ascii="Times New Roman" w:hAnsi="Times New Roman" w:cs="Times New Roman"/>
          <w:sz w:val="24"/>
          <w:szCs w:val="24"/>
        </w:rPr>
        <w:t xml:space="preserve">la densidad aparente (Da), en seis meses no se observaron diferencias significativas (p&gt;0.05), entre tratamientos ni entre profundidades, excepto en T1 de 30 a 45 cm. A partir de las condiciones iniciales del suelo, la </w:t>
      </w:r>
      <w:r w:rsidR="00DC716C" w:rsidRPr="00E3011C">
        <w:rPr>
          <w:rFonts w:ascii="Times New Roman" w:hAnsi="Times New Roman" w:cs="Times New Roman"/>
          <w:sz w:val="24"/>
          <w:szCs w:val="24"/>
        </w:rPr>
        <w:t xml:space="preserve">Da </w:t>
      </w:r>
      <w:r w:rsidRPr="00E3011C">
        <w:rPr>
          <w:rFonts w:ascii="Times New Roman" w:hAnsi="Times New Roman" w:cs="Times New Roman"/>
          <w:sz w:val="24"/>
          <w:szCs w:val="24"/>
        </w:rPr>
        <w:t xml:space="preserve">experimentó un aumento del 14 %, diferencia que no se observa en los tratamientos </w:t>
      </w:r>
      <w:r w:rsidRPr="00726AA3">
        <w:rPr>
          <w:rFonts w:ascii="Times New Roman" w:hAnsi="Times New Roman" w:cs="Times New Roman"/>
          <w:sz w:val="24"/>
          <w:szCs w:val="24"/>
        </w:rPr>
        <w:t>T2</w:t>
      </w:r>
      <w:r w:rsidRPr="00E3011C">
        <w:rPr>
          <w:rFonts w:ascii="Times New Roman" w:hAnsi="Times New Roman" w:cs="Times New Roman"/>
          <w:sz w:val="24"/>
          <w:szCs w:val="24"/>
        </w:rPr>
        <w:t xml:space="preserve"> y </w:t>
      </w:r>
      <w:r w:rsidRPr="00726AA3">
        <w:rPr>
          <w:rFonts w:ascii="Times New Roman" w:hAnsi="Times New Roman" w:cs="Times New Roman"/>
          <w:sz w:val="24"/>
          <w:szCs w:val="24"/>
        </w:rPr>
        <w:t>T3</w:t>
      </w:r>
      <w:r w:rsidRPr="00E3011C">
        <w:rPr>
          <w:rFonts w:ascii="Times New Roman" w:hAnsi="Times New Roman" w:cs="Times New Roman"/>
          <w:sz w:val="24"/>
          <w:szCs w:val="24"/>
        </w:rPr>
        <w:t>, debido a que la profundidad de mecanización con el arado de cincel osciló entre los 0.5 y 0.6 m de profundidad en ambos casos. El implemento fue la única variable que afectó esa profundidad del perfil del suelo, por lo que el pase de arado de cincel cumple la labor de subsolado.</w:t>
      </w:r>
    </w:p>
    <w:p w14:paraId="7B8D167B" w14:textId="77777777" w:rsidR="00AF0FF7" w:rsidRPr="000506B1" w:rsidRDefault="00AF0FF7" w:rsidP="00BD05B4">
      <w:pPr>
        <w:spacing w:after="0" w:line="240" w:lineRule="auto"/>
        <w:jc w:val="both"/>
        <w:rPr>
          <w:rFonts w:ascii="Times New Roman" w:hAnsi="Times New Roman" w:cs="Times New Roman"/>
          <w:sz w:val="24"/>
          <w:szCs w:val="24"/>
        </w:rPr>
      </w:pPr>
    </w:p>
    <w:p w14:paraId="6EA45A14" w14:textId="353FBE43" w:rsidR="00AF0FF7" w:rsidRPr="000506B1" w:rsidRDefault="00AF0FF7" w:rsidP="00BD05B4">
      <w:pPr>
        <w:spacing w:after="0" w:line="240" w:lineRule="auto"/>
        <w:jc w:val="both"/>
        <w:rPr>
          <w:rFonts w:ascii="Times New Roman" w:hAnsi="Times New Roman" w:cs="Times New Roman"/>
          <w:color w:val="0070C0"/>
          <w:sz w:val="24"/>
          <w:szCs w:val="24"/>
        </w:rPr>
      </w:pPr>
      <w:r w:rsidRPr="000506B1">
        <w:rPr>
          <w:rFonts w:ascii="Times New Roman" w:hAnsi="Times New Roman" w:cs="Times New Roman"/>
          <w:sz w:val="24"/>
          <w:szCs w:val="24"/>
        </w:rPr>
        <w:t xml:space="preserve">Diversos estudios señalan </w:t>
      </w:r>
      <w:r w:rsidRPr="00E3011C">
        <w:rPr>
          <w:rFonts w:ascii="Times New Roman" w:hAnsi="Times New Roman" w:cs="Times New Roman"/>
          <w:sz w:val="24"/>
          <w:szCs w:val="24"/>
        </w:rPr>
        <w:t xml:space="preserve">valores de </w:t>
      </w:r>
      <w:r w:rsidRPr="00726AA3">
        <w:rPr>
          <w:rFonts w:ascii="Times New Roman" w:hAnsi="Times New Roman" w:cs="Times New Roman"/>
          <w:sz w:val="24"/>
          <w:szCs w:val="24"/>
        </w:rPr>
        <w:t>Da</w:t>
      </w:r>
      <w:r w:rsidRPr="00E3011C">
        <w:rPr>
          <w:rFonts w:ascii="Times New Roman" w:hAnsi="Times New Roman" w:cs="Times New Roman"/>
          <w:sz w:val="24"/>
          <w:szCs w:val="24"/>
        </w:rPr>
        <w:t xml:space="preserve"> mayores en suelos bajo labranza c</w:t>
      </w:r>
      <w:r w:rsidRPr="000506B1">
        <w:rPr>
          <w:rFonts w:ascii="Times New Roman" w:hAnsi="Times New Roman" w:cs="Times New Roman"/>
          <w:sz w:val="24"/>
          <w:szCs w:val="24"/>
        </w:rPr>
        <w:t xml:space="preserve">ero con respecto a la convencional </w:t>
      </w:r>
      <w:r w:rsidRPr="000506B1">
        <w:rPr>
          <w:rFonts w:ascii="Times New Roman" w:hAnsi="Times New Roman" w:cs="Times New Roman"/>
          <w:sz w:val="24"/>
          <w:szCs w:val="24"/>
        </w:rPr>
        <w:fldChar w:fldCharType="begin" w:fldLock="1"/>
      </w:r>
      <w:r w:rsidRPr="000506B1">
        <w:rPr>
          <w:rFonts w:ascii="Times New Roman" w:hAnsi="Times New Roman" w:cs="Times New Roman"/>
          <w:sz w:val="24"/>
          <w:szCs w:val="24"/>
        </w:rPr>
        <w:instrText>ADDIN CSL_CITATION {"citationItems":[{"id":"ITEM-1","itemData":{"author":[{"dropping-particle":"","family":"Castilla","given":"F","non-dropping-particle":"","parse-names":false,"suffix":""}],"container-title":"RIA. Revista de investigaciones agropecuarias","id":"ITEM-1","issue":"2","issued":{"date-parts":[["2013"]]},"page":"118-123","title":"Siembra Directa. La elegida para conservar el suelo: Una decisión agronómica que combina rotación de cultivos, fertilizantes y agricultura de precisión para aumentar la producción y preservar los recursos naturales","type":"article-journal","volume":"39"},"uris":["http://www.mendeley.com/documents/?uuid=e56f63ce-c4ae-439f-a50c-cd718b01dec7"]},{"id":"ITEM-2","itemData":{"ISBN":"026-3169","ISSN":"03263169","author":[{"dropping-particle":"","family":"Kovalevski","given":"Esteban","non-dropping-particle":"","parse-names":false,"suffix":""},{"dropping-particle":"","family":"García","given":"Fernando","non-dropping-particle":"","parse-names":false,"suffix":""},{"dropping-particle":"","family":"Ferreras","given":"Laura","non-dropping-particle":"","parse-names":false,"suffix":""},{"dropping-particle":"","family":"Magra","given":"Gustavo","non-dropping-particle":"","parse-names":false,"suffix":""},{"dropping-particle":"","family":"Besson","given":"Pablo","non-dropping-particle":"","parse-names":false,"suffix":""}],"container-title":"CI Suelo","id":"ITEM-2","issue":"2","issued":{"date-parts":[["2007"]]},"page":"159-172","title":"Indicadores de calidad física en suelo de la Región Pampeana Norte De Argentina Bajo Siembra Directa","type":"article-journal","volume":"25"},"uris":["http://www.mendeley.com/documents/?uuid=644e1fa7-b41b-4a62-9a7d-aea76360ab35"]},{"id":"ITEM-3","itemData":{"abstract":"RESUMEN El nivel de compactación inducida en los campos de cultivo se ve fuertemente influenciada por el transito de los tractores y las máquinas agrícolas. La compactación del suelo aumenta en la mayoría de los casos y la resistencia mecánica del suelo impide la infiltración del agua y el crecimiento de raíces; además genera alteración de la densidad aparente y disminución del espacio poroso. El objetivo de estos ensayos fue probar el grado de alteración de algunas propiedades físicas en un vertisol. El diseño experimental utilizado fue de bloques completos al azar con tres repeticiones en un arreglo de parcelas subdivididas. Se utilizaron tres tractores de diferentes masas, potencias y rodaje así como cuatro variantes de contrapesos e inflado de aire en neumáticos. Los valores de F para los diferentes tractores resultaron significativos a 5 y 1%. En la comparación de medias entre tractores el tractor TM (tractor universal mediano 4 × 4), fue el que compactó mas el suelo en los dos niveles superiores, debido al desgaste de sus neumáticos y el valor del índice de cono fue por encima del TP (tractor pesado 4 × 4). La compactación debido a lastre e inflado de neumáticos, tuvo su mayor valor en la capa superior y la compactación en la dos capas inferiores del suelo, dependió del contenido de la humedad gravimétrica en esos niveles de profundidad. Por otro lado, la densidad aparente del suelo se vio afectada en la mayoría de los casos por encima del testigo. Palabras claves: resistencia a la penetración, densidad aparente, multiarado. SUMMARY The level of induced compaction in crop fields is strongly influenced by the traffic of tractors and agricultural machinery. In most cases, soil compaction increases the mechanical resistance of the soil and thus prevents water infiltration and root growth; it also generates changes in bulk density and decreased porosity. The objective of this study was to test the degree of impairment of some physical properties in a clay soil. A randomized complete block design with three replications in a split-split-plot arrangement was employed. We used three tractors of different masses, powers, and drive train, and four variants of counterweights and tire air inflation. F values for the various tractors were significant at 5 and 1%. In the comparison of means between tractors (Factor A), the tractor TM (universal tractor medium 4 × 4), the more compacted soil was in the top two layers, because of the wear caused by the tires and…","author":[{"dropping-particle":"","family":"Gutiérrez-Rodríguez","given":"Francisco","non-dropping-particle":"","parse-names":false,"suffix":""},{"dropping-particle":"","family":"González-Huerta","given":"Andrés","non-dropping-particle":"","parse-names":false,"suffix":""},{"dropping-particle":"","family":"Pérez-López","given":"Delfina De Jesús","non-dropping-particle":"","parse-names":false,"suffix":""},{"dropping-particle":"","family":"Franco-Mora","given":"Omar","non-dropping-particle":"","parse-names":false,"suffix":""},{"dropping-particle":"","family":"Morales-Rosales","given":"Edgar Jesús","non-dropping-particle":"","parse-names":false,"suffix":""},{"dropping-particle":"","family":"Saldívar-Iglesias","given":"Pedro","non-dropping-particle":"","parse-names":false,"suffix":""},{"dropping-particle":"","family":"Martínez-Rueda","given":"Carlos Gustavo","non-dropping-particle":"","parse-names":false,"suffix":""}],"container-title":"Terra Latinoamericana","id":"ITEM-3","issue":"1","issued":{"date-parts":[["2012"]]},"page":"1-7","title":"Compactación Inducida por el Rodaje de Tractores Agrícolas en un Vertisol. Compaction Induced by Breaking of Agricultural Tractors in Vertisol","type":"article-journal","volume":"30"},"uris":["http://www.mendeley.com/documents/?uuid=4083ee90-bf12-4617-a8ca-0a83a45b4562"]}],"mendeley":{"formattedCitation":"(Castilla, 2013; Gutiérrez-Rodríguez et al., 2012; Kovalevski, García, Ferreras, Magra, &amp; Besson, 2007)","manualFormatting":"(Castilla, 2013; Gutiérrez-Rodríguez et al., 2012; Kovalevski, García, Ferreras, Magra, y Besson, 2007)","plainTextFormattedCitation":"(Castilla, 2013; Gutiérrez-Rodríguez et al., 2012; Kovalevski, García, Ferreras, Magra, &amp; Besson, 2007)","previouslyFormattedCitation":"(Castilla, 2013; Gutiérrez-Rodríguez et al., 2012; Kovalevski, García, Ferreras, Magra, &amp; Besson, 2007)"},"properties":{"noteIndex":0},"schema":"https://github.com/citation-style-language/schema/raw/master/csl-citation.json"}</w:instrText>
      </w:r>
      <w:r w:rsidRPr="000506B1">
        <w:rPr>
          <w:rFonts w:ascii="Times New Roman" w:hAnsi="Times New Roman" w:cs="Times New Roman"/>
          <w:sz w:val="24"/>
          <w:szCs w:val="24"/>
        </w:rPr>
        <w:fldChar w:fldCharType="separate"/>
      </w:r>
      <w:r w:rsidRPr="000506B1">
        <w:rPr>
          <w:rFonts w:ascii="Times New Roman" w:hAnsi="Times New Roman" w:cs="Times New Roman"/>
          <w:sz w:val="24"/>
          <w:szCs w:val="24"/>
        </w:rPr>
        <w:t>(</w:t>
      </w:r>
      <w:r w:rsidRPr="000506B1">
        <w:rPr>
          <w:rFonts w:ascii="Times New Roman" w:hAnsi="Times New Roman" w:cs="Times New Roman"/>
          <w:color w:val="0070C0"/>
          <w:sz w:val="24"/>
          <w:szCs w:val="24"/>
        </w:rPr>
        <w:t xml:space="preserve">Castilla, 2013; Gutiérrez-Rodríguez </w:t>
      </w:r>
      <w:r w:rsidRPr="000506B1">
        <w:rPr>
          <w:rFonts w:ascii="Times New Roman" w:hAnsi="Times New Roman" w:cs="Times New Roman"/>
          <w:i/>
          <w:color w:val="0070C0"/>
          <w:sz w:val="24"/>
          <w:szCs w:val="24"/>
        </w:rPr>
        <w:t>et al</w:t>
      </w:r>
      <w:r w:rsidRPr="000506B1">
        <w:rPr>
          <w:rFonts w:ascii="Times New Roman" w:hAnsi="Times New Roman" w:cs="Times New Roman"/>
          <w:color w:val="0070C0"/>
          <w:sz w:val="24"/>
          <w:szCs w:val="24"/>
        </w:rPr>
        <w:t>., 2012; Kovalevski, García, Ferreras, Magra, y Besson, 2007</w:t>
      </w:r>
      <w:r w:rsidRPr="000506B1">
        <w:rPr>
          <w:rFonts w:ascii="Times New Roman" w:hAnsi="Times New Roman" w:cs="Times New Roman"/>
          <w:sz w:val="24"/>
          <w:szCs w:val="24"/>
        </w:rPr>
        <w:t>)</w:t>
      </w:r>
      <w:r w:rsidRPr="000506B1">
        <w:rPr>
          <w:rFonts w:ascii="Times New Roman" w:hAnsi="Times New Roman" w:cs="Times New Roman"/>
          <w:sz w:val="24"/>
          <w:szCs w:val="24"/>
        </w:rPr>
        <w:fldChar w:fldCharType="end"/>
      </w:r>
      <w:r w:rsidRPr="000506B1">
        <w:rPr>
          <w:rFonts w:ascii="Times New Roman" w:hAnsi="Times New Roman" w:cs="Times New Roman"/>
          <w:sz w:val="24"/>
          <w:szCs w:val="24"/>
        </w:rPr>
        <w:t xml:space="preserve">, o bien no han reportado diferencias significativas entre ambos tipos de tratamientos </w:t>
      </w:r>
      <w:r w:rsidRPr="000506B1">
        <w:rPr>
          <w:rFonts w:ascii="Times New Roman" w:hAnsi="Times New Roman" w:cs="Times New Roman"/>
          <w:sz w:val="24"/>
          <w:szCs w:val="24"/>
        </w:rPr>
        <w:fldChar w:fldCharType="begin" w:fldLock="1"/>
      </w:r>
      <w:r w:rsidRPr="000506B1">
        <w:rPr>
          <w:rFonts w:ascii="Times New Roman" w:hAnsi="Times New Roman" w:cs="Times New Roman"/>
          <w:sz w:val="24"/>
          <w:szCs w:val="24"/>
        </w:rPr>
        <w:instrText>ADDIN CSL_CITATION {"citationItems":[{"id":"ITEM-1","itemData":{"ISSN":"13179152","author":[{"dropping-particle":"","family":"Rivas","given":"E","non-dropping-particle":"","parse-names":false,"suffix":""},{"dropping-particle":"","family":"Velásquez","given":"Ennodio","non-dropping-particle":"","parse-names":false,"suffix":""},{"dropping-particle":"","family":"Tenías","given":"Jesús","non-dropping-particle":"","parse-names":false,"suffix":""}],"container-title":"Revista Cientifica UDO Agricola","id":"ITEM-1","issue":"1","issued":{"date-parts":[["2004"]]},"page":"36-41","title":"Efecto de sistemas de preparación de suelos sobre algunas propiedades físicas del suelo y biométricas en yuca (Manihot esculenta Crantz) en Llanos Altos de Monagas","type":"article-journal","volume":"4"},"uris":["http://www.mendeley.com/documents/?uuid=3dd2bfdb-f816-4508-9003-96b9a6b38504"]},{"id":"ITEM-2","itemData":{"DOI":"10.1007/s11119-010-9206-1","ISBN":"1385-2256","ISSN":"1385-2256","abstract":"Evaluation of new technologies using guidance systems is very important and can help producers with choosing the right equipment for their applications. Without using satellite navigation during field operations, there is a tendency for passes to overlap. That results in waste of fuel and pesticides, longer working times and also environmental damage. When utilising satellite guidance for field operations, there is a close connection with controlled traffic farming (CTF) as well. CTF is currently a quite quickly developing farming system based on fixed layout of machinery passes across a field. Tracks precisely set out for a machine's tyres in the field could be a tool for minimising soil compaction risk which is another threat to the environment. The purpose of this paper was to evaluate the accuracy of currently available guidance systems for agricultural machines. Real pass-to-pass errors (omissions and overlaps) in a field were measured. Consequently, comparison between observed guidance systems was made regarding final working accuracy. Further, intensity of machinery passes, percentage of wheeled area and repeated passes in fields were monitored. These measurements were made in fields under real operating conditions using a conventional tillage system with ploughing and also a conservation tillage system, both systems with randomly organized traffic. Finally, the same parameters were monitored in fields where fixed machinery tracks were used for all operations and passes but only under a conservation tillage system. Pass-to-pass accuracy was measured for the evaluation of different guidance systems. Size of missed areas or overlaps was evaluated statistically. Concerning intensity of machinery passes and total field area affected by machinery passes, the following facts were found out. The experiments with randomized traffic showed a significant difference of the parameters mentioned above between a conventional tillage system with ploughing and a conservation tillage system. Wheeled area was 86 and 64%, respectively which proves benefits of conservation tillage. The experiments with a fixed track system showed that the total run-over area by machinery tyres decreased even more (up to 31%) in comparison to randomized traffic in a field (only fields under conservation tillage system were monitored and evaluated). The following statements based on our results can be made. The navigation and therefore possibility for better accuracy of machinery pass…","author":[{"dropping-particle":"","family":"Kroulík","given":"M.","non-dropping-particle":"","parse-names":false,"suffix":""},{"dropping-particle":"","family":"Kvíz","given":"Z.","non-dropping-particle":"","parse-names":false,"suffix":""},{"dropping-particle":"","family":"Kumhála","given":"F.","non-dropping-particle":"","parse-names":false,"suffix":""},{"dropping-particle":"","family":"Hůla","given":"J.","non-dropping-particle":"","parse-names":false,"suffix":""},{"dropping-particle":"","family":"Loch","given":"T.","non-dropping-particle":"","parse-names":false,"suffix":""}],"container-title":"Precision Agriculture","id":"ITEM-2","issue":"3","issued":{"date-parts":[["2011"]]},"page":"317-333","title":"Procedures of soil farming allowing reduction of compaction","type":"article","volume":"12"},"uris":["http://www.mendeley.com/documents/?uuid=8c20c648-befa-4dd7-a2d0-d167905cb7ac"]},{"id":"ITEM-3","itemData":{"DOI":"10.1016/j.geoderma.2008.06.017","ISBN":"0016-7061","ISSN":"00167061","abstract":"Soil physical quality (SPQ) is assessed by comparing values of \"indicator\" soil properties (e.g. bulk density, air capacity) to \"ideal ranges\" established in the literature. These ideal ranges may not be optimal for any particular soil or field site, however, as they are only \"guidelines\" based on broad soil types. The objective of this study was to determine if more relevant estimates of optimal indicator ranges can be obtained by using structural (Model II) regression to account for soil/site-specific indicator behaviour and interactions among the indicator parameters. The indicator parameters included relative water capacity (RWC), organic carbon content (OC), bulk density (BD), bulk soil air capacity (ACB), soil matrix air capacity (ACM), macroporosity (PORP), matrix porosity (PORM), field capacity (FC), plant-available water capacity (PAWC), and saturated hydraulic conductivity (KS). The indicators were determined using intact soil cores collected from the top 10??cm of a uniform, cool, humid clay loam soil under maize-soybean cropping, continuous bluegrass sod, and virgin soil. The structural regression analysis was applied by regressing RWC, OC, ACB, ACM, PORP, PORM, FC, PAWC and KS against BD using the \"least squares bisector\" method. Structural regression predicted soil/site-specific optimal ranges of 3 ??? OC ??? 4??wt.%, 1.10 ??? BD ??? 1.23??Mg m- 3, 0.16 ??? ACB ??? 0.22??m3 m- 3, 0.07 ??? ACM ??? 0.10??m3 m- 3, and 0.09 ??? PORP ??? 0.13??m3 m- 3, which are either narrower than the corresponding literature guidelines, or partially overlapping the guidelines. The regressions also provided information that is not currently available in the literature, including a possible optimal range for FC (0.30 ??? FC ??? 0.35??m3 m- 3), and plausible \"upper limits\" to the optimal ranges for ACB, ACM and PORP (see above). Optimal ranges were not obtainable for PORM and PAWC because they were effectively constant among the cropping and sod treatments. A questionably high optimal range was obtained for KS (8 ?? 10- 2 ??? KS ??? 7 ?? 10- 1??cm s- 1), and this was attributed to the perturbing effects of large, highly water-conductive macropores. The overall SPQ at the field site was judged by structural regression to be \"poor\" for maize-soybean cropping, \"good\" for bluegrass sod, and \"fair\" for virgin soil. It was concluded that structural regression is useful for determining soil/site-specific optimal ranges for SPQ indicators. Crown Copyright ?? 2008.","author":[{"dropping-particle":"","family":"Reynolds","given":"W. D.","non-dropping-particle":"","parse-names":false,"suffix":""},{"dropping-particle":"","family":"Drury","given":"C. F.","non-dropping-particle":"","parse-names":false,"suffix":""},{"dropping-particle":"","family":"Yang","given":"X. M.","non-dropping-particle":"","parse-names":false,"suffix":""},{"dropping-particle":"","family":"Tan","given":"C. S.","non-dropping-particle":"","parse-names":false,"suffix":""}],"container-title":"Geoderma","id":"ITEM-3","issue":"3-4","issued":{"date-parts":[["2008"]]},"page":"466-474","title":"Optimal soil physical quality inferred through structural regression and parameter interactions","type":"article-journal","volume":"146"},"uris":["http://www.mendeley.com/documents/?uuid=06d3ada5-a51c-402e-94de-29e147347362"]},{"id":"ITEM-4","itemData":{"DOI":"10.1016/j.still.2015.11.010","ISBN":"0167-1987","ISSN":"01671987","abstract":"Recent studies have shown harmful effects of soil compaction in no-tillage system (NTS), but there are indications that soil structure improves with time of NTS adoption. We formulated the hypothesis that topsoils of NTS initially have worse soil physical conditions than those under conventional systems, but these conditions gradually improve with time also down to deeper depth, even when the soil is wheeled by farm machinery. Our objective was to evaluate the effect of a long-term no-tillage system and machine traffic on soil mechanical and hydraulic properties. The treatments and soil conditions consisted of five periods since the last conventional tillage (or age of NTS) in a Hapludox: 0.2, 1.5, 3.5, 5 and 14 years, with and without traffic; named recent tillage, and initial, intermediate, transition and stabilized NTS phases. Soil samples were collected from soil layers 0-7, 7-14 and 14-21. cm depth to determine soil porosity, precompression stress, compressibility coefficient, saturated hydraulic conductivity, air permeability, water retention curve, bulk density and organic carbon. Conventional tillage of soil previously under no-tillage significantly affected soil capacity properties, resulting in high macroporosity and deformation susceptibility, low bulk density and precompression stress. Intensity properties were affected initially by an increased soil pore obstruction, negatively affecting air permeability and saturated hydraulic conductivity, from 0 to 21. cm soil depth. However, after five years of no-tillage there was an increase in microporosity and, although small, in soil organic carbon, especially in the 0-7. cm soil layer; thus, soil water retention and soil intensity properties (like soil water and air permeability) were also improved, regardless of farm machinery traffic. Over time, soil reconsolidation occurred, which resulted in reduction of the compressibility coefficient and degree of compactness, mainly in the upper layers (0-7 and 7-14. cm). However, in the deepest layer with the least disturbance, the degree-of-compactness and bulk density increased. The evolution of physical properties and processes (from recent tillage to stabilized NTS phase) for no-tilled soil is proposed for controlled and uncontrolled traffic systems as a framework based on field data for capacity and intensity soil properties. The process of creating aggregates is represented, at first, by an increased number of contact points before they are re-loosen…","author":[{"dropping-particle":"","family":"Reichert","given":"José Miguel","non-dropping-particle":"","parse-names":false,"suffix":""},{"dropping-particle":"","family":"Rosa","given":"Vanderleia Trevisan","non-dropping-particle":"da","parse-names":false,"suffix":""},{"dropping-particle":"","family":"Vogelmann","given":"Eduardo Saldanha","non-dropping-particle":"","parse-names":false,"suffix":""},{"dropping-particle":"","family":"Rosa","given":"David Peres","non-dropping-particle":"da","parse-names":false,"suffix":""},{"dropping-particle":"","family":"Horn","given":"Rainer","non-dropping-particle":"","parse-names":false,"suffix":""},{"dropping-particle":"","family":"Reinert","given":"Dalvan José","non-dropping-particle":"","parse-names":false,"suffix":""},{"dropping-particle":"","family":"Sattler","given":"Arcenio","non-dropping-particle":"","parse-names":false,"suffix":""},{"dropping-particle":"","family":"Denardin","given":"José Eloir","non-dropping-particle":"","parse-names":false,"suffix":""}],"container-title":"Soil and Tillage Research","id":"ITEM-4","issued":{"date-parts":[["2016"]]},"page":"123-136","publisher":"Elsevier B.V.","title":"Conceptual framework for capacity and intensity physical soil properties affected by short and long-term (14 years) continuous no-tillage and controlled traffic","type":"article-journal","volume":"158"},"uris":["http://www.mendeley.com/documents/?uuid=5d6648f3-3880-42a1-b583-035bf9368189"]}],"mendeley":{"formattedCitation":"(Kroulík et al., 2011; Reichert et al., 2016; Reynolds, Drury, Yang, &amp; Tan, 2008; Rivas, Velásquez, &amp; Tenías, 2004)","manualFormatting":"(Kroulík et al., 2011; Reichert et al., 2016; Reynolds, Drury, Yang, y Tan, 2008; Rivas, Velásquez, y Tenías, 2004)","plainTextFormattedCitation":"(Kroulík et al., 2011; Reichert et al., 2016; Reynolds, Drury, Yang, &amp; Tan, 2008; Rivas, Velásquez, &amp; Tenías, 2004)","previouslyFormattedCitation":"(Kroulík et al., 2011; Reichert et al., 2016; Reynolds, Drury, Yang, &amp; Tan, 2008; Rivas, Velásquez, &amp; Tenías, 2004)"},"properties":{"noteIndex":0},"schema":"https://github.com/citation-style-language/schema/raw/master/csl-citation.json"}</w:instrText>
      </w:r>
      <w:r w:rsidRPr="000506B1">
        <w:rPr>
          <w:rFonts w:ascii="Times New Roman" w:hAnsi="Times New Roman" w:cs="Times New Roman"/>
          <w:sz w:val="24"/>
          <w:szCs w:val="24"/>
        </w:rPr>
        <w:fldChar w:fldCharType="separate"/>
      </w:r>
      <w:r w:rsidRPr="000506B1">
        <w:rPr>
          <w:rFonts w:ascii="Times New Roman" w:hAnsi="Times New Roman" w:cs="Times New Roman"/>
          <w:color w:val="0070C0"/>
          <w:sz w:val="24"/>
          <w:szCs w:val="24"/>
        </w:rPr>
        <w:t xml:space="preserve">(Kroulík </w:t>
      </w:r>
      <w:r w:rsidRPr="000506B1">
        <w:rPr>
          <w:rFonts w:ascii="Times New Roman" w:hAnsi="Times New Roman" w:cs="Times New Roman"/>
          <w:i/>
          <w:color w:val="0070C0"/>
          <w:sz w:val="24"/>
          <w:szCs w:val="24"/>
        </w:rPr>
        <w:t>et al.</w:t>
      </w:r>
      <w:r w:rsidRPr="000506B1">
        <w:rPr>
          <w:rFonts w:ascii="Times New Roman" w:hAnsi="Times New Roman" w:cs="Times New Roman"/>
          <w:color w:val="0070C0"/>
          <w:sz w:val="24"/>
          <w:szCs w:val="24"/>
        </w:rPr>
        <w:t xml:space="preserve">, 2011; Reichert </w:t>
      </w:r>
      <w:r w:rsidRPr="000506B1">
        <w:rPr>
          <w:rFonts w:ascii="Times New Roman" w:hAnsi="Times New Roman" w:cs="Times New Roman"/>
          <w:i/>
          <w:color w:val="0070C0"/>
          <w:sz w:val="24"/>
          <w:szCs w:val="24"/>
        </w:rPr>
        <w:t>et al</w:t>
      </w:r>
      <w:r w:rsidRPr="000506B1">
        <w:rPr>
          <w:rFonts w:ascii="Times New Roman" w:hAnsi="Times New Roman" w:cs="Times New Roman"/>
          <w:color w:val="0070C0"/>
          <w:sz w:val="24"/>
          <w:szCs w:val="24"/>
        </w:rPr>
        <w:t>., 2016; Reynolds, Drury, Yang, y Tan, 2008; Rivas, Velásquez, y Tenías, 2004)</w:t>
      </w:r>
      <w:r w:rsidRPr="000506B1">
        <w:rPr>
          <w:rFonts w:ascii="Times New Roman" w:hAnsi="Times New Roman" w:cs="Times New Roman"/>
          <w:sz w:val="24"/>
          <w:szCs w:val="24"/>
        </w:rPr>
        <w:fldChar w:fldCharType="end"/>
      </w:r>
      <w:r w:rsidRPr="000506B1">
        <w:rPr>
          <w:rFonts w:ascii="Times New Roman" w:hAnsi="Times New Roman" w:cs="Times New Roman"/>
          <w:sz w:val="24"/>
          <w:szCs w:val="24"/>
        </w:rPr>
        <w:t xml:space="preserve">. También, </w:t>
      </w:r>
      <w:r w:rsidRPr="000506B1">
        <w:rPr>
          <w:rFonts w:ascii="Times New Roman" w:hAnsi="Times New Roman" w:cs="Times New Roman"/>
          <w:color w:val="0070C0"/>
          <w:sz w:val="24"/>
          <w:szCs w:val="24"/>
        </w:rPr>
        <w:fldChar w:fldCharType="begin" w:fldLock="1"/>
      </w:r>
      <w:r w:rsidRPr="000506B1">
        <w:rPr>
          <w:rFonts w:ascii="Times New Roman" w:hAnsi="Times New Roman" w:cs="Times New Roman"/>
          <w:color w:val="0070C0"/>
          <w:sz w:val="24"/>
          <w:szCs w:val="24"/>
        </w:rPr>
        <w:instrText>ADDIN CSL_CITATION {"citationItems":[{"id":"ITEM-1","itemData":{"author":[{"dropping-particle":"","family":"Báez","given":"Moisés","non-dropping-particle":"","parse-names":false,"suffix":""},{"dropping-particle":"","family":"Aguirre","given":"Juan Francisco","non-dropping-particle":"","parse-names":false,"suffix":""}],"container-title":"Terra Latinoamericana","id":"ITEM-1","issue":"2","issued":{"date-parts":[["2011"]]},"page":"113-121","title":"Efecto De La Labranza De Conservación Sobre Las Propiedades Del Suelo","type":"article-journal","volume":"29"},"uris":["http://www.mendeley.com/documents/?uuid=224dd035-a254-4952-9659-aec6ca653c6b"]}],"mendeley":{"formattedCitation":"(Báez &amp; Aguirre, 2011)","manualFormatting":"Báez y Aguirre (2011)","plainTextFormattedCitation":"(Báez &amp; Aguirre, 2011)","previouslyFormattedCitation":"(Báez &amp; Aguirre, 2011)"},"properties":{"noteIndex":0},"schema":"https://github.com/citation-style-language/schema/raw/master/csl-citation.json"}</w:instrText>
      </w:r>
      <w:r w:rsidRPr="000506B1">
        <w:rPr>
          <w:rFonts w:ascii="Times New Roman" w:hAnsi="Times New Roman" w:cs="Times New Roman"/>
          <w:color w:val="0070C0"/>
          <w:sz w:val="24"/>
          <w:szCs w:val="24"/>
        </w:rPr>
        <w:fldChar w:fldCharType="separate"/>
      </w:r>
      <w:r w:rsidRPr="000506B1">
        <w:rPr>
          <w:rFonts w:ascii="Times New Roman" w:hAnsi="Times New Roman" w:cs="Times New Roman"/>
          <w:color w:val="0070C0"/>
          <w:sz w:val="24"/>
          <w:szCs w:val="24"/>
        </w:rPr>
        <w:t>Báez y Aguirre (2011)</w:t>
      </w:r>
      <w:r w:rsidRPr="000506B1">
        <w:rPr>
          <w:rFonts w:ascii="Times New Roman" w:hAnsi="Times New Roman" w:cs="Times New Roman"/>
          <w:color w:val="0070C0"/>
          <w:sz w:val="24"/>
          <w:szCs w:val="24"/>
        </w:rPr>
        <w:fldChar w:fldCharType="end"/>
      </w:r>
      <w:r w:rsidRPr="000506B1">
        <w:rPr>
          <w:rFonts w:ascii="Times New Roman" w:hAnsi="Times New Roman" w:cs="Times New Roman"/>
          <w:sz w:val="24"/>
          <w:szCs w:val="24"/>
        </w:rPr>
        <w:t xml:space="preserve">, señalaron que el efecto inconsistente de la </w:t>
      </w:r>
      <w:r w:rsidRPr="00E3011C">
        <w:rPr>
          <w:rFonts w:ascii="Times New Roman" w:hAnsi="Times New Roman" w:cs="Times New Roman"/>
          <w:sz w:val="24"/>
          <w:szCs w:val="24"/>
        </w:rPr>
        <w:t>labranza de suelos en el corto plazo en la Da, ha sido ampliamente reportada. El efecto de MO debe ser contemplado, porque altos contenido de MO reducen la Da en los suelos por el aumento de la porosidad total</w:t>
      </w:r>
      <w:r w:rsidRPr="000506B1">
        <w:rPr>
          <w:rFonts w:ascii="Times New Roman" w:hAnsi="Times New Roman" w:cs="Times New Roman"/>
          <w:sz w:val="24"/>
          <w:szCs w:val="24"/>
        </w:rPr>
        <w:t xml:space="preserve">. </w:t>
      </w:r>
      <w:r w:rsidRPr="000506B1">
        <w:rPr>
          <w:rFonts w:ascii="Times New Roman" w:hAnsi="Times New Roman" w:cs="Times New Roman"/>
          <w:color w:val="0070C0"/>
          <w:sz w:val="24"/>
          <w:szCs w:val="24"/>
        </w:rPr>
        <w:fldChar w:fldCharType="begin" w:fldLock="1"/>
      </w:r>
      <w:r w:rsidRPr="000506B1">
        <w:rPr>
          <w:rFonts w:ascii="Times New Roman" w:hAnsi="Times New Roman" w:cs="Times New Roman"/>
          <w:color w:val="0070C0"/>
          <w:sz w:val="24"/>
          <w:szCs w:val="24"/>
        </w:rPr>
        <w:instrText>ADDIN CSL_CITATION {"citationItems":[{"id":"ITEM-1","itemData":{"DOI":"10.1016/j.still.2012.07.008","ISSN":"01671987","author":[{"dropping-particle":"","family":"Guirat","given":"Saida","non-dropping-particle":"Ben","parse-names":false,"suffix":""},{"dropping-particle":"","family":"Gallali","given":"Tahar","non-dropping-particle":"","parse-names":false,"suffix":""},{"dropping-particle":"","family":"Aissa","given":"Nadhira","non-dropping-particle":"Ben","parse-names":false,"suffix":""},{"dropping-particle":"","family":"Jemai","given":"Imene","non-dropping-particle":"","parse-names":false,"suffix":""},{"dropping-particle":"","family":"Ben-Hammouda","given":"Moncef","non-dropping-particle":"","parse-names":false,"suffix":""}],"container-title":"Soil and Tillage Research","id":"ITEM-1","issued":{"date-parts":[["2012"]]},"page":"26-33","publisher":"Elsevier B.V.","title":"Impact of three and seven years of no-tillage on the soil water storage, in the plant root zone, under a dry subhumid Tunisian climate","type":"article-journal","volume":"126"},"uris":["http://www.mendeley.com/documents/?uuid=f83bb9ae-262d-4896-867d-9a8a2a73dae4"]}],"mendeley":{"formattedCitation":"(Ben Guirat, Gallali, Ben Aissa, Jemai, &amp; Ben-Hammouda, 2012)","manualFormatting":"Ben Guirat, Gallali, Ben Aissa, Jemai, y Ben-Hammouda (2012)","plainTextFormattedCitation":"(Ben Guirat, Gallali, Ben Aissa, Jemai, &amp; Ben-Hammouda, 2012)","previouslyFormattedCitation":"(Ben Guirat, Gallali, Ben Aissa, Jemai, &amp; Ben-Hammouda, 2012)"},"properties":{"noteIndex":0},"schema":"https://github.com/citation-style-language/schema/raw/master/csl-citation.json"}</w:instrText>
      </w:r>
      <w:r w:rsidRPr="000506B1">
        <w:rPr>
          <w:rFonts w:ascii="Times New Roman" w:hAnsi="Times New Roman" w:cs="Times New Roman"/>
          <w:color w:val="0070C0"/>
          <w:sz w:val="24"/>
          <w:szCs w:val="24"/>
        </w:rPr>
        <w:fldChar w:fldCharType="separate"/>
      </w:r>
      <w:r w:rsidRPr="000506B1">
        <w:rPr>
          <w:rFonts w:ascii="Times New Roman" w:hAnsi="Times New Roman" w:cs="Times New Roman"/>
          <w:color w:val="0070C0"/>
          <w:sz w:val="24"/>
          <w:szCs w:val="24"/>
        </w:rPr>
        <w:t xml:space="preserve">Ben, </w:t>
      </w:r>
      <w:proofErr w:type="spellStart"/>
      <w:r w:rsidRPr="000506B1">
        <w:rPr>
          <w:rFonts w:ascii="Times New Roman" w:hAnsi="Times New Roman" w:cs="Times New Roman"/>
          <w:color w:val="0070C0"/>
          <w:sz w:val="24"/>
          <w:szCs w:val="24"/>
        </w:rPr>
        <w:t>Gallali</w:t>
      </w:r>
      <w:proofErr w:type="spellEnd"/>
      <w:r w:rsidRPr="000506B1">
        <w:rPr>
          <w:rFonts w:ascii="Times New Roman" w:hAnsi="Times New Roman" w:cs="Times New Roman"/>
          <w:color w:val="0070C0"/>
          <w:sz w:val="24"/>
          <w:szCs w:val="24"/>
        </w:rPr>
        <w:t xml:space="preserve">, Ben, </w:t>
      </w:r>
      <w:proofErr w:type="spellStart"/>
      <w:r w:rsidRPr="000506B1">
        <w:rPr>
          <w:rFonts w:ascii="Times New Roman" w:hAnsi="Times New Roman" w:cs="Times New Roman"/>
          <w:color w:val="0070C0"/>
          <w:sz w:val="24"/>
          <w:szCs w:val="24"/>
        </w:rPr>
        <w:t>Jemai</w:t>
      </w:r>
      <w:proofErr w:type="spellEnd"/>
      <w:r w:rsidRPr="000506B1">
        <w:rPr>
          <w:rFonts w:ascii="Times New Roman" w:hAnsi="Times New Roman" w:cs="Times New Roman"/>
          <w:color w:val="0070C0"/>
          <w:sz w:val="24"/>
          <w:szCs w:val="24"/>
        </w:rPr>
        <w:t>, y Ben-</w:t>
      </w:r>
      <w:proofErr w:type="spellStart"/>
      <w:r w:rsidRPr="000506B1">
        <w:rPr>
          <w:rFonts w:ascii="Times New Roman" w:hAnsi="Times New Roman" w:cs="Times New Roman"/>
          <w:color w:val="0070C0"/>
          <w:sz w:val="24"/>
          <w:szCs w:val="24"/>
        </w:rPr>
        <w:t>Hammouda</w:t>
      </w:r>
      <w:proofErr w:type="spellEnd"/>
      <w:r w:rsidRPr="000506B1">
        <w:rPr>
          <w:rFonts w:ascii="Times New Roman" w:hAnsi="Times New Roman" w:cs="Times New Roman"/>
          <w:color w:val="0070C0"/>
          <w:sz w:val="24"/>
          <w:szCs w:val="24"/>
        </w:rPr>
        <w:t xml:space="preserve"> (2012)</w:t>
      </w:r>
      <w:r w:rsidRPr="000506B1">
        <w:rPr>
          <w:rFonts w:ascii="Times New Roman" w:hAnsi="Times New Roman" w:cs="Times New Roman"/>
          <w:color w:val="0070C0"/>
          <w:sz w:val="24"/>
          <w:szCs w:val="24"/>
        </w:rPr>
        <w:fldChar w:fldCharType="end"/>
      </w:r>
      <w:r w:rsidRPr="000506B1">
        <w:rPr>
          <w:rFonts w:ascii="Times New Roman" w:hAnsi="Times New Roman" w:cs="Times New Roman"/>
          <w:sz w:val="24"/>
          <w:szCs w:val="24"/>
        </w:rPr>
        <w:t xml:space="preserve"> encontraron </w:t>
      </w:r>
      <w:r w:rsidR="00E3011C">
        <w:rPr>
          <w:rFonts w:ascii="Times New Roman" w:hAnsi="Times New Roman" w:cs="Times New Roman"/>
          <w:sz w:val="24"/>
          <w:szCs w:val="24"/>
        </w:rPr>
        <w:t xml:space="preserve">incrementos </w:t>
      </w:r>
      <w:r w:rsidRPr="000506B1">
        <w:rPr>
          <w:rFonts w:ascii="Times New Roman" w:hAnsi="Times New Roman" w:cs="Times New Roman"/>
          <w:sz w:val="24"/>
          <w:szCs w:val="24"/>
        </w:rPr>
        <w:t xml:space="preserve">de </w:t>
      </w:r>
      <w:r w:rsidRPr="00E3011C">
        <w:rPr>
          <w:rFonts w:ascii="Times New Roman" w:hAnsi="Times New Roman" w:cs="Times New Roman"/>
          <w:sz w:val="24"/>
          <w:szCs w:val="24"/>
        </w:rPr>
        <w:t>Da</w:t>
      </w:r>
      <w:r w:rsidRPr="000506B1">
        <w:rPr>
          <w:rFonts w:ascii="Times New Roman" w:hAnsi="Times New Roman" w:cs="Times New Roman"/>
          <w:sz w:val="24"/>
          <w:szCs w:val="24"/>
        </w:rPr>
        <w:t xml:space="preserve"> con la profundidad luego de 3 años de evaluar sistemas de </w:t>
      </w:r>
      <w:r w:rsidRPr="00E3011C">
        <w:rPr>
          <w:rFonts w:ascii="Times New Roman" w:hAnsi="Times New Roman" w:cs="Times New Roman"/>
          <w:sz w:val="24"/>
          <w:szCs w:val="24"/>
        </w:rPr>
        <w:t xml:space="preserve">labranza de conservación. Sin embargo, a los 7 años, Da disminuyó debido al </w:t>
      </w:r>
      <w:r w:rsidR="00E3011C" w:rsidRPr="00E3011C">
        <w:rPr>
          <w:rFonts w:ascii="Times New Roman" w:hAnsi="Times New Roman" w:cs="Times New Roman"/>
          <w:sz w:val="24"/>
          <w:szCs w:val="24"/>
        </w:rPr>
        <w:t xml:space="preserve">incremento </w:t>
      </w:r>
      <w:r w:rsidRPr="00E3011C">
        <w:rPr>
          <w:rFonts w:ascii="Times New Roman" w:hAnsi="Times New Roman" w:cs="Times New Roman"/>
          <w:sz w:val="24"/>
          <w:szCs w:val="24"/>
        </w:rPr>
        <w:t>de la porosidad total por efecto de la actividad biológica. Estudios de siembra directa, reafirman que bajo sistemas de labranza cero, la Da tiende a aumentar, a diferencia de la porosidad total</w:t>
      </w:r>
      <w:r w:rsidR="00E3011C" w:rsidRPr="00E3011C">
        <w:rPr>
          <w:rFonts w:ascii="Times New Roman" w:hAnsi="Times New Roman" w:cs="Times New Roman"/>
          <w:sz w:val="24"/>
          <w:szCs w:val="24"/>
        </w:rPr>
        <w:t>,</w:t>
      </w:r>
      <w:r w:rsidRPr="00E3011C">
        <w:rPr>
          <w:rFonts w:ascii="Times New Roman" w:hAnsi="Times New Roman" w:cs="Times New Roman"/>
          <w:sz w:val="24"/>
          <w:szCs w:val="24"/>
        </w:rPr>
        <w:t xml:space="preserve"> por la mejora en la </w:t>
      </w:r>
      <w:r w:rsidRPr="00E3011C">
        <w:rPr>
          <w:rFonts w:ascii="Times New Roman" w:hAnsi="Times New Roman" w:cs="Times New Roman"/>
          <w:sz w:val="24"/>
          <w:szCs w:val="24"/>
        </w:rPr>
        <w:lastRenderedPageBreak/>
        <w:t>distribución e interconectividad de los poros</w:t>
      </w:r>
      <w:r w:rsidRPr="000506B1">
        <w:rPr>
          <w:rFonts w:ascii="Times New Roman" w:hAnsi="Times New Roman" w:cs="Times New Roman"/>
          <w:sz w:val="24"/>
          <w:szCs w:val="24"/>
        </w:rPr>
        <w:t xml:space="preserve"> </w:t>
      </w:r>
      <w:r w:rsidRPr="000506B1">
        <w:rPr>
          <w:rFonts w:ascii="Times New Roman" w:hAnsi="Times New Roman" w:cs="Times New Roman"/>
          <w:color w:val="0070C0"/>
          <w:sz w:val="24"/>
          <w:szCs w:val="24"/>
        </w:rPr>
        <w:fldChar w:fldCharType="begin" w:fldLock="1"/>
      </w:r>
      <w:r w:rsidRPr="000506B1">
        <w:rPr>
          <w:rFonts w:ascii="Times New Roman" w:hAnsi="Times New Roman" w:cs="Times New Roman"/>
          <w:color w:val="0070C0"/>
          <w:sz w:val="24"/>
          <w:szCs w:val="24"/>
        </w:rPr>
        <w:instrText>ADDIN CSL_CITATION {"citationItems":[{"id":"ITEM-1","itemData":{"author":[{"dropping-particle":"","family":"Castilla","given":"F","non-dropping-particle":"","parse-names":false,"suffix":""}],"container-title":"RIA. Revista de investigaciones agropecuarias","id":"ITEM-1","issue":"2","issued":{"date-parts":[["2013"]]},"page":"118-123","title":"Siembra Directa. La elegida para conservar el suelo: Una decisión agronómica que combina rotación de cultivos, fertilizantes y agricultura de precisión para aumentar la producción y preservar los recursos naturales","type":"article-journal","volume":"39"},"uris":["http://www.mendeley.com/documents/?uuid=e56f63ce-c4ae-439f-a50c-cd718b01dec7"]},{"id":"ITEM-2","itemData":{"DOI":"10.5846/stxb201305121021","ISSN":"10000933","abstract":"Soil fertility is one of the most important factors determining crop production. Maintaining and improving soil fertility, which has become an increasing focus for agricultural scientists, is crucial for food security and sustainable agricultural development in China. Soil organic carbon (SOC) and nitrogen (N) directly affect soil fertility and ultimately crop yield, and thus are considered as important soil quality indicators. With the concerns on global warming and environmental pollution, more attention is being paid on enhancing SOC sequestration and improving N use efficiency (NUE) in cropland. Currently, conservation tillage is widely regarded as an important part of sustainable agriculture and has been adopted by many countries, due to its benefits in conserving soil, saving water, fuel and energy, and protecting the environment. Numerous studies have indicated that conservation tillage (i.e., no-till and minimum tillage) increases SOC and total N storages by reducing soil disturbance and increasing residue retention. Thus, a deep understanding of the mechanisms of conservation tillage on enhancing SOC sequestration and NUE is of fundamental significance for soil fertility assessment. However, there are still controversies about the effects of conservation tillage on SOC sequestration and NUE, mainly due to the diverse climates, soil types, cropping systems, and experimental durations. This paper provides a review about the research progresses of conservation tillage effects on SOC content and decomposition (e. g., CO2 and CH4 emission), total N content and mineralization (e.g., NH3 volatilization, N2O emission, and NO-\\n3 leaching), and the relationships between SOC and N processes (e.g., C/ N stratification) in farmland systems. Meanwhile, this article also assessed factors and mechanisms that influence SOC and N use. Although studies on conservation tillage have been conducted more than 30 years, there are some gaps between China and the other countries, especially on SOC and N processes under conservation tillage systems. Because of the large differences in experiment conditions, the mechanisms of tillage effects on SOC sequestration and N use are not well understood. Furthermore, systematic studies on carbon and N transformations in the soil-plant-atmosphere-continuum are rare under different tillage systems, which make it difficult to conduct in-depth studies of conservation tillage. Meanwhile, considering the emissions of agricultural prac…","author":[{"dropping-particle":"","family":"Xue","given":"Jianfu","non-dropping-particle":"","parse-names":false,"suffix":""},{"dropping-particle":"","family":"Zhao","given":"Xin","non-dropping-particle":"","parse-names":false,"suffix":""},{"dropping-particle":"","family":"Dikgwatlhe","given":"Shadrack Batsile","non-dropping-particle":"","parse-names":false,"suffix":""},{"dropping-particle":"","family":"Chen","given":"Fu","non-dropping-particle":"","parse-names":false,"suffix":""},{"dropping-particle":"","family":"Zhang","given":"Hailin","non-dropping-particle":"","parse-names":false,"suffix":""}],"container-title":"Shengtai Xuebao/ Acta Ecologica Sinica","id":"ITEM-2","issue":"19","issued":{"date-parts":[["2013"]]},"page":"6006-6013","title":"Advances in effects of conservation tillage on soil organic carbon and nitrogen","type":"article-journal","volume":"33"},"uris":["http://www.mendeley.com/documents/?uuid=cddbb071-2a3e-43ff-af20-8876848fa1d6"]}],"mendeley":{"formattedCitation":"(Castilla, 2013; Xue, Zhao, Dikgwatlhe, Chen, &amp; Zhang, 2013)","manualFormatting":"(Castilla, 2013; Xue, Zhao, Dikgwatlhe, Chen, y Zhang, 2013)","plainTextFormattedCitation":"(Castilla, 2013; Xue, Zhao, Dikgwatlhe, Chen, &amp; Zhang, 2013)","previouslyFormattedCitation":"(Castilla, 2013; Xue, Zhao, Dikgwatlhe, Chen, &amp; Zhang, 2013)"},"properties":{"noteIndex":0},"schema":"https://github.com/citation-style-language/schema/raw/master/csl-citation.json"}</w:instrText>
      </w:r>
      <w:r w:rsidRPr="000506B1">
        <w:rPr>
          <w:rFonts w:ascii="Times New Roman" w:hAnsi="Times New Roman" w:cs="Times New Roman"/>
          <w:color w:val="0070C0"/>
          <w:sz w:val="24"/>
          <w:szCs w:val="24"/>
        </w:rPr>
        <w:fldChar w:fldCharType="separate"/>
      </w:r>
      <w:r w:rsidRPr="000506B1">
        <w:rPr>
          <w:rFonts w:ascii="Times New Roman" w:hAnsi="Times New Roman" w:cs="Times New Roman"/>
          <w:color w:val="0070C0"/>
          <w:sz w:val="24"/>
          <w:szCs w:val="24"/>
        </w:rPr>
        <w:t>(Castilla, 2013; Xue</w:t>
      </w:r>
      <w:r w:rsidR="000B1AF1" w:rsidRPr="000506B1">
        <w:rPr>
          <w:rFonts w:ascii="Times New Roman" w:hAnsi="Times New Roman" w:cs="Times New Roman"/>
          <w:color w:val="0070C0"/>
          <w:sz w:val="24"/>
          <w:szCs w:val="24"/>
        </w:rPr>
        <w:t>, Zhao, Dikgwatlhe, Chen y Zhang</w:t>
      </w:r>
      <w:r w:rsidRPr="000506B1">
        <w:rPr>
          <w:rFonts w:ascii="Times New Roman" w:hAnsi="Times New Roman" w:cs="Times New Roman"/>
          <w:color w:val="0070C0"/>
          <w:sz w:val="24"/>
          <w:szCs w:val="24"/>
        </w:rPr>
        <w:t>,  2013)</w:t>
      </w:r>
      <w:r w:rsidRPr="000506B1">
        <w:rPr>
          <w:rFonts w:ascii="Times New Roman" w:hAnsi="Times New Roman" w:cs="Times New Roman"/>
          <w:color w:val="0070C0"/>
          <w:sz w:val="24"/>
          <w:szCs w:val="24"/>
        </w:rPr>
        <w:fldChar w:fldCharType="end"/>
      </w:r>
      <w:r w:rsidRPr="000506B1">
        <w:rPr>
          <w:rFonts w:ascii="Times New Roman" w:hAnsi="Times New Roman" w:cs="Times New Roman"/>
          <w:color w:val="0070C0"/>
          <w:sz w:val="24"/>
          <w:szCs w:val="24"/>
        </w:rPr>
        <w:t>.</w:t>
      </w:r>
    </w:p>
    <w:p w14:paraId="32209299" w14:textId="77777777" w:rsidR="00AF0FF7" w:rsidRPr="000506B1" w:rsidRDefault="00AF0FF7" w:rsidP="00BD05B4">
      <w:pPr>
        <w:spacing w:after="0" w:line="240" w:lineRule="auto"/>
        <w:jc w:val="both"/>
        <w:rPr>
          <w:rFonts w:ascii="Times New Roman" w:hAnsi="Times New Roman" w:cs="Times New Roman"/>
          <w:sz w:val="24"/>
          <w:szCs w:val="24"/>
        </w:rPr>
      </w:pPr>
    </w:p>
    <w:p w14:paraId="26A4CFA0" w14:textId="77777777"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 xml:space="preserve">Sin </w:t>
      </w:r>
      <w:r w:rsidRPr="00E3011C">
        <w:rPr>
          <w:rFonts w:ascii="Times New Roman" w:hAnsi="Times New Roman" w:cs="Times New Roman"/>
          <w:sz w:val="24"/>
          <w:szCs w:val="24"/>
        </w:rPr>
        <w:t xml:space="preserve">embargo, en los estudios señalados no se indicó el efecto de la profundidad de trabajo del implemento utilizado. Tal y como se demostró, en los resultados obtenidos para esta variable, la única diferencia fue la afectación que produjo la profundidad de labranza con el arado de cincel en </w:t>
      </w:r>
      <w:r w:rsidRPr="00726AA3">
        <w:rPr>
          <w:rFonts w:ascii="Times New Roman" w:hAnsi="Times New Roman" w:cs="Times New Roman"/>
          <w:sz w:val="24"/>
          <w:szCs w:val="24"/>
        </w:rPr>
        <w:t>T1</w:t>
      </w:r>
      <w:r w:rsidRPr="00E3011C">
        <w:rPr>
          <w:rFonts w:ascii="Times New Roman" w:hAnsi="Times New Roman" w:cs="Times New Roman"/>
          <w:sz w:val="24"/>
          <w:szCs w:val="24"/>
        </w:rPr>
        <w:t>.</w:t>
      </w:r>
    </w:p>
    <w:p w14:paraId="1BBDF103" w14:textId="77777777" w:rsidR="00AF0FF7" w:rsidRPr="000506B1" w:rsidRDefault="00AF0FF7" w:rsidP="00BD05B4">
      <w:pPr>
        <w:spacing w:after="0" w:line="240" w:lineRule="auto"/>
        <w:jc w:val="both"/>
        <w:rPr>
          <w:rFonts w:ascii="Times New Roman" w:hAnsi="Times New Roman" w:cs="Times New Roman"/>
          <w:sz w:val="24"/>
          <w:szCs w:val="24"/>
        </w:rPr>
      </w:pPr>
    </w:p>
    <w:p w14:paraId="60D3C94B" w14:textId="77777777" w:rsidR="00AF0FF7" w:rsidRPr="000506B1" w:rsidRDefault="000B3995" w:rsidP="00BD05B4">
      <w:pPr>
        <w:spacing w:after="0" w:line="240" w:lineRule="auto"/>
        <w:jc w:val="both"/>
        <w:rPr>
          <w:rFonts w:ascii="Times New Roman" w:hAnsi="Times New Roman" w:cs="Times New Roman"/>
          <w:b/>
          <w:color w:val="000000" w:themeColor="text1"/>
          <w:sz w:val="24"/>
        </w:rPr>
      </w:pPr>
      <w:r w:rsidRPr="000506B1">
        <w:rPr>
          <w:rFonts w:ascii="Times New Roman" w:hAnsi="Times New Roman" w:cs="Times New Roman"/>
          <w:b/>
          <w:color w:val="000000" w:themeColor="text1"/>
          <w:sz w:val="24"/>
        </w:rPr>
        <w:t xml:space="preserve">4.4 </w:t>
      </w:r>
      <w:r w:rsidR="00AF0FF7" w:rsidRPr="000506B1">
        <w:rPr>
          <w:rFonts w:ascii="Times New Roman" w:hAnsi="Times New Roman" w:cs="Times New Roman"/>
          <w:b/>
          <w:color w:val="000000" w:themeColor="text1"/>
          <w:sz w:val="24"/>
        </w:rPr>
        <w:t>Conductividad hidráulica</w:t>
      </w:r>
    </w:p>
    <w:p w14:paraId="37DE2DD8" w14:textId="77777777" w:rsidR="00AF0FF7" w:rsidRPr="000506B1" w:rsidRDefault="00AF0FF7" w:rsidP="00BD05B4">
      <w:pPr>
        <w:pStyle w:val="Prrafodelista"/>
        <w:spacing w:after="0" w:line="240" w:lineRule="auto"/>
        <w:ind w:left="576"/>
        <w:jc w:val="both"/>
        <w:rPr>
          <w:rFonts w:ascii="Times New Roman" w:hAnsi="Times New Roman" w:cs="Times New Roman"/>
          <w:b/>
          <w:color w:val="000000" w:themeColor="text1"/>
          <w:sz w:val="24"/>
          <w:szCs w:val="24"/>
        </w:rPr>
      </w:pPr>
    </w:p>
    <w:p w14:paraId="61918B03" w14:textId="03D66A0B"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 xml:space="preserve">Para cada tratamiento, la tendencia de la media para la conductividad hidráulica disminuyó con la </w:t>
      </w:r>
      <w:r w:rsidRPr="00E3011C">
        <w:rPr>
          <w:rFonts w:ascii="Times New Roman" w:hAnsi="Times New Roman" w:cs="Times New Roman"/>
          <w:sz w:val="24"/>
          <w:szCs w:val="24"/>
        </w:rPr>
        <w:t>profundidad, hasta valores moderadamente lentos a 30 - 45 cm, a la cual las diferencias no son significativas entre los tratamientos, ni con respecto a las condiciones iniciales del terreno. De 30-45 cm varió de moderada a moderadamente</w:t>
      </w:r>
      <w:r w:rsidRPr="000506B1">
        <w:rPr>
          <w:rFonts w:ascii="Times New Roman" w:hAnsi="Times New Roman" w:cs="Times New Roman"/>
          <w:sz w:val="24"/>
          <w:szCs w:val="24"/>
        </w:rPr>
        <w:t xml:space="preserve"> lenta después de seis meses, sin que afectara el pase de arado de cincel en </w:t>
      </w:r>
      <w:r w:rsidRPr="00726AA3">
        <w:rPr>
          <w:rFonts w:ascii="Times New Roman" w:hAnsi="Times New Roman" w:cs="Times New Roman"/>
          <w:sz w:val="24"/>
          <w:szCs w:val="24"/>
        </w:rPr>
        <w:t>T2</w:t>
      </w:r>
      <w:r w:rsidRPr="0003093E">
        <w:rPr>
          <w:rFonts w:ascii="Times New Roman" w:hAnsi="Times New Roman" w:cs="Times New Roman"/>
          <w:sz w:val="24"/>
          <w:szCs w:val="24"/>
        </w:rPr>
        <w:t xml:space="preserve"> y </w:t>
      </w:r>
      <w:r w:rsidRPr="00726AA3">
        <w:rPr>
          <w:rFonts w:ascii="Times New Roman" w:hAnsi="Times New Roman" w:cs="Times New Roman"/>
          <w:sz w:val="24"/>
          <w:szCs w:val="24"/>
        </w:rPr>
        <w:t>T3</w:t>
      </w:r>
      <w:r w:rsidRPr="0003093E">
        <w:rPr>
          <w:rFonts w:ascii="Times New Roman" w:hAnsi="Times New Roman" w:cs="Times New Roman"/>
          <w:sz w:val="24"/>
          <w:szCs w:val="24"/>
        </w:rPr>
        <w:t>.</w:t>
      </w:r>
      <w:r w:rsidRPr="000506B1">
        <w:rPr>
          <w:rFonts w:ascii="Times New Roman" w:hAnsi="Times New Roman" w:cs="Times New Roman"/>
          <w:sz w:val="24"/>
          <w:szCs w:val="24"/>
        </w:rPr>
        <w:t xml:space="preserve"> Por esta razón, se descartó que el tipo de tratamiento tuviera alguna influencia (a corto plazo) en la conductividad hidráulica del suelo Fa en el presente estudio. </w:t>
      </w:r>
    </w:p>
    <w:p w14:paraId="278EE03C" w14:textId="77777777" w:rsidR="00AF0FF7" w:rsidRPr="000506B1" w:rsidRDefault="00AF0FF7" w:rsidP="00BD05B4">
      <w:pPr>
        <w:spacing w:after="0" w:line="240" w:lineRule="auto"/>
        <w:jc w:val="both"/>
        <w:rPr>
          <w:rFonts w:ascii="Times New Roman" w:hAnsi="Times New Roman" w:cs="Times New Roman"/>
          <w:sz w:val="24"/>
          <w:szCs w:val="24"/>
        </w:rPr>
      </w:pPr>
    </w:p>
    <w:p w14:paraId="2F3D3816" w14:textId="690E00C0"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 xml:space="preserve">De manera similar, </w:t>
      </w:r>
      <w:r w:rsidRPr="00E3011C">
        <w:rPr>
          <w:rFonts w:ascii="Times New Roman" w:hAnsi="Times New Roman" w:cs="Times New Roman"/>
          <w:sz w:val="24"/>
          <w:szCs w:val="24"/>
        </w:rPr>
        <w:t>para un suelo</w:t>
      </w:r>
      <w:r w:rsidRPr="000506B1">
        <w:rPr>
          <w:rFonts w:ascii="Times New Roman" w:hAnsi="Times New Roman" w:cs="Times New Roman"/>
          <w:sz w:val="24"/>
          <w:szCs w:val="24"/>
        </w:rPr>
        <w:t xml:space="preserve"> andisol, </w:t>
      </w:r>
      <w:r w:rsidRPr="000506B1">
        <w:rPr>
          <w:rFonts w:ascii="Times New Roman" w:hAnsi="Times New Roman" w:cs="Times New Roman"/>
          <w:color w:val="0070C0"/>
          <w:sz w:val="24"/>
          <w:szCs w:val="24"/>
        </w:rPr>
        <w:fldChar w:fldCharType="begin" w:fldLock="1"/>
      </w:r>
      <w:r w:rsidRPr="000506B1">
        <w:rPr>
          <w:rFonts w:ascii="Times New Roman" w:hAnsi="Times New Roman" w:cs="Times New Roman"/>
          <w:color w:val="0070C0"/>
          <w:sz w:val="24"/>
          <w:szCs w:val="24"/>
        </w:rPr>
        <w:instrText>ADDIN CSL_CITATION {"citationItems":[{"id":"ITEM-1","itemData":{"author":[{"dropping-particle":"","family":"Ceballos","given":"Deisy","non-dropping-particle":"","parse-names":false,"suffix":""},{"dropping-particle":"","family":"Hernández","given":"Oscar","non-dropping-particle":"","parse-names":false,"suffix":""},{"dropping-particle":"","family":"Vélez","given":"Jorge","non-dropping-particle":"","parse-names":false,"suffix":""}],"container-title":"Revista de Agronomía","id":"ITEM-1","issue":"1","issued":{"date-parts":[["2010"]]},"page":"40-48","title":"Efecto de la labranza sobre las propiedades físicas en un andisol del Departamento de Nariño","type":"article-journal","volume":"XXVII"},"uris":["http://www.mendeley.com/documents/?uuid=c16f498a-6797-4f33-9ec5-ccf6d81e8fd2"]}],"mendeley":{"formattedCitation":"(Ceballos, Hernández, &amp; Vélez, 2010)","manualFormatting":"Ceballos, Hernández, y Vélez (2010)","plainTextFormattedCitation":"(Ceballos, Hernández, &amp; Vélez, 2010)","previouslyFormattedCitation":"(Ceballos, Hernández, &amp; Vélez, 2010)"},"properties":{"noteIndex":0},"schema":"https://github.com/citation-style-language/schema/raw/master/csl-citation.json"}</w:instrText>
      </w:r>
      <w:r w:rsidRPr="000506B1">
        <w:rPr>
          <w:rFonts w:ascii="Times New Roman" w:hAnsi="Times New Roman" w:cs="Times New Roman"/>
          <w:color w:val="0070C0"/>
          <w:sz w:val="24"/>
          <w:szCs w:val="24"/>
        </w:rPr>
        <w:fldChar w:fldCharType="separate"/>
      </w:r>
      <w:r w:rsidRPr="000506B1">
        <w:rPr>
          <w:rFonts w:ascii="Times New Roman" w:hAnsi="Times New Roman" w:cs="Times New Roman"/>
          <w:color w:val="0070C0"/>
          <w:sz w:val="24"/>
          <w:szCs w:val="24"/>
        </w:rPr>
        <w:t>Ceballos, Hernández, y Vélez (2010)</w:t>
      </w:r>
      <w:r w:rsidRPr="000506B1">
        <w:rPr>
          <w:rFonts w:ascii="Times New Roman" w:hAnsi="Times New Roman" w:cs="Times New Roman"/>
          <w:color w:val="0070C0"/>
          <w:sz w:val="24"/>
          <w:szCs w:val="24"/>
        </w:rPr>
        <w:fldChar w:fldCharType="end"/>
      </w:r>
      <w:r w:rsidR="009B69F2">
        <w:rPr>
          <w:rFonts w:ascii="Times New Roman" w:hAnsi="Times New Roman" w:cs="Times New Roman"/>
          <w:color w:val="0070C0"/>
          <w:sz w:val="24"/>
          <w:szCs w:val="24"/>
        </w:rPr>
        <w:t>,</w:t>
      </w:r>
      <w:r w:rsidRPr="000506B1">
        <w:rPr>
          <w:rFonts w:ascii="Times New Roman" w:hAnsi="Times New Roman" w:cs="Times New Roman"/>
          <w:color w:val="0070C0"/>
          <w:sz w:val="24"/>
          <w:szCs w:val="24"/>
        </w:rPr>
        <w:t xml:space="preserve"> </w:t>
      </w:r>
      <w:r w:rsidRPr="000506B1">
        <w:rPr>
          <w:rFonts w:ascii="Times New Roman" w:hAnsi="Times New Roman" w:cs="Times New Roman"/>
          <w:sz w:val="24"/>
          <w:szCs w:val="24"/>
        </w:rPr>
        <w:t xml:space="preserve">tampoco reportaron diferencias a través del tiempo de </w:t>
      </w:r>
      <w:r w:rsidRPr="00E3011C">
        <w:rPr>
          <w:rFonts w:ascii="Times New Roman" w:hAnsi="Times New Roman" w:cs="Times New Roman"/>
          <w:sz w:val="24"/>
          <w:szCs w:val="24"/>
        </w:rPr>
        <w:t>k, Da</w:t>
      </w:r>
      <w:r w:rsidRPr="000130F3">
        <w:rPr>
          <w:rFonts w:ascii="Times New Roman" w:hAnsi="Times New Roman" w:cs="Times New Roman"/>
          <w:sz w:val="24"/>
          <w:szCs w:val="24"/>
        </w:rPr>
        <w:t>,</w:t>
      </w:r>
      <w:r w:rsidRPr="000506B1">
        <w:rPr>
          <w:rFonts w:ascii="Times New Roman" w:hAnsi="Times New Roman" w:cs="Times New Roman"/>
          <w:sz w:val="24"/>
          <w:szCs w:val="24"/>
        </w:rPr>
        <w:t xml:space="preserve"> ni porosidad total </w:t>
      </w:r>
      <w:r w:rsidRPr="00E3011C">
        <w:rPr>
          <w:rFonts w:ascii="Times New Roman" w:hAnsi="Times New Roman" w:cs="Times New Roman"/>
          <w:sz w:val="24"/>
          <w:szCs w:val="24"/>
        </w:rPr>
        <w:t>entre labranza c</w:t>
      </w:r>
      <w:r w:rsidRPr="000506B1">
        <w:rPr>
          <w:rFonts w:ascii="Times New Roman" w:hAnsi="Times New Roman" w:cs="Times New Roman"/>
          <w:sz w:val="24"/>
          <w:szCs w:val="24"/>
        </w:rPr>
        <w:t xml:space="preserve">onvencional y reducida. Por el contrario, </w:t>
      </w:r>
      <w:r w:rsidRPr="00E3011C">
        <w:rPr>
          <w:rFonts w:ascii="Times New Roman" w:hAnsi="Times New Roman" w:cs="Times New Roman"/>
          <w:sz w:val="24"/>
          <w:szCs w:val="24"/>
        </w:rPr>
        <w:t>en suelos de</w:t>
      </w:r>
      <w:r w:rsidRPr="000506B1">
        <w:rPr>
          <w:rFonts w:ascii="Times New Roman" w:hAnsi="Times New Roman" w:cs="Times New Roman"/>
          <w:sz w:val="24"/>
          <w:szCs w:val="24"/>
        </w:rPr>
        <w:t xml:space="preserve"> textura franca, </w:t>
      </w:r>
      <w:r w:rsidRPr="000506B1">
        <w:rPr>
          <w:rFonts w:ascii="Times New Roman" w:hAnsi="Times New Roman" w:cs="Times New Roman"/>
          <w:color w:val="0070C0"/>
          <w:sz w:val="24"/>
          <w:szCs w:val="24"/>
        </w:rPr>
        <w:fldChar w:fldCharType="begin" w:fldLock="1"/>
      </w:r>
      <w:r w:rsidRPr="000506B1">
        <w:rPr>
          <w:rFonts w:ascii="Times New Roman" w:hAnsi="Times New Roman" w:cs="Times New Roman"/>
          <w:color w:val="0070C0"/>
          <w:sz w:val="24"/>
          <w:szCs w:val="24"/>
        </w:rPr>
        <w:instrText>ADDIN CSL_CITATION {"citationItems":[{"id":"ITEM-1","itemData":{"author":[{"dropping-particle":"","family":"Báez","given":"Moisés","non-dropping-particle":"","parse-names":false,"suffix":""},{"dropping-particle":"","family":"Aguirre","given":"Juan Francisco","non-dropping-particle":"","parse-names":false,"suffix":""}],"container-title":"Terra Latinoamericana","id":"ITEM-1","issue":"2","issued":{"date-parts":[["2011"]]},"page":"113-121","title":"Efecto De La Labranza De Conservación Sobre Las Propiedades Del Suelo","type":"article-journal","volume":"29"},"uris":["http://www.mendeley.com/documents/?uuid=224dd035-a254-4952-9659-aec6ca653c6b"]}],"mendeley":{"formattedCitation":"(Báez &amp; Aguirre, 2011)","manualFormatting":"Báez y Aguirre (2011)","plainTextFormattedCitation":"(Báez &amp; Aguirre, 2011)","previouslyFormattedCitation":"(Báez &amp; Aguirre, 2011)"},"properties":{"noteIndex":0},"schema":"https://github.com/citation-style-language/schema/raw/master/csl-citation.json"}</w:instrText>
      </w:r>
      <w:r w:rsidRPr="000506B1">
        <w:rPr>
          <w:rFonts w:ascii="Times New Roman" w:hAnsi="Times New Roman" w:cs="Times New Roman"/>
          <w:color w:val="0070C0"/>
          <w:sz w:val="24"/>
          <w:szCs w:val="24"/>
        </w:rPr>
        <w:fldChar w:fldCharType="separate"/>
      </w:r>
      <w:r w:rsidRPr="000506B1">
        <w:rPr>
          <w:rFonts w:ascii="Times New Roman" w:hAnsi="Times New Roman" w:cs="Times New Roman"/>
          <w:color w:val="0070C0"/>
          <w:sz w:val="24"/>
          <w:szCs w:val="24"/>
        </w:rPr>
        <w:t>Báez y Aguirre (2011)</w:t>
      </w:r>
      <w:r w:rsidRPr="000506B1">
        <w:rPr>
          <w:rFonts w:ascii="Times New Roman" w:hAnsi="Times New Roman" w:cs="Times New Roman"/>
          <w:color w:val="0070C0"/>
          <w:sz w:val="24"/>
          <w:szCs w:val="24"/>
        </w:rPr>
        <w:fldChar w:fldCharType="end"/>
      </w:r>
      <w:r w:rsidRPr="000506B1">
        <w:rPr>
          <w:rFonts w:ascii="Times New Roman" w:hAnsi="Times New Roman" w:cs="Times New Roman"/>
          <w:sz w:val="24"/>
          <w:szCs w:val="24"/>
        </w:rPr>
        <w:t xml:space="preserve"> determinaron diferencias significativas entre ambos tipos </w:t>
      </w:r>
      <w:r w:rsidRPr="00E3011C">
        <w:rPr>
          <w:rFonts w:ascii="Times New Roman" w:hAnsi="Times New Roman" w:cs="Times New Roman"/>
          <w:sz w:val="24"/>
          <w:szCs w:val="24"/>
        </w:rPr>
        <w:t>de labranza,</w:t>
      </w:r>
      <w:r w:rsidRPr="000506B1">
        <w:rPr>
          <w:rFonts w:ascii="Times New Roman" w:hAnsi="Times New Roman" w:cs="Times New Roman"/>
          <w:sz w:val="24"/>
          <w:szCs w:val="24"/>
        </w:rPr>
        <w:t xml:space="preserve"> siendo la mayor </w:t>
      </w:r>
      <w:r w:rsidRPr="000130F3">
        <w:rPr>
          <w:rFonts w:ascii="Times New Roman" w:hAnsi="Times New Roman" w:cs="Times New Roman"/>
          <w:sz w:val="24"/>
          <w:szCs w:val="24"/>
        </w:rPr>
        <w:t>k</w:t>
      </w:r>
      <w:r w:rsidRPr="000506B1">
        <w:rPr>
          <w:rFonts w:ascii="Times New Roman" w:hAnsi="Times New Roman" w:cs="Times New Roman"/>
          <w:sz w:val="24"/>
          <w:szCs w:val="24"/>
        </w:rPr>
        <w:t xml:space="preserve"> </w:t>
      </w:r>
      <w:r w:rsidR="00E3011C">
        <w:rPr>
          <w:rFonts w:ascii="Times New Roman" w:hAnsi="Times New Roman" w:cs="Times New Roman"/>
          <w:sz w:val="24"/>
          <w:szCs w:val="24"/>
        </w:rPr>
        <w:t xml:space="preserve">para la </w:t>
      </w:r>
      <w:r w:rsidRPr="000506B1">
        <w:rPr>
          <w:rFonts w:ascii="Times New Roman" w:hAnsi="Times New Roman" w:cs="Times New Roman"/>
          <w:sz w:val="24"/>
          <w:szCs w:val="24"/>
        </w:rPr>
        <w:t xml:space="preserve">de conservación. Sin embargo, ninguno de los estudios reportó las profundidades de trabajo de los implementos utilizados en el establecimiento de los experimentos. </w:t>
      </w:r>
      <w:r w:rsidRPr="000506B1">
        <w:rPr>
          <w:rFonts w:ascii="Times New Roman" w:hAnsi="Times New Roman" w:cs="Times New Roman"/>
          <w:color w:val="0070C0"/>
          <w:sz w:val="24"/>
          <w:szCs w:val="24"/>
        </w:rPr>
        <w:fldChar w:fldCharType="begin" w:fldLock="1"/>
      </w:r>
      <w:r w:rsidRPr="000506B1">
        <w:rPr>
          <w:rFonts w:ascii="Times New Roman" w:hAnsi="Times New Roman" w:cs="Times New Roman"/>
          <w:color w:val="0070C0"/>
          <w:sz w:val="24"/>
          <w:szCs w:val="24"/>
        </w:rPr>
        <w:instrText>ADDIN CSL_CITATION {"citationItems":[{"id":"ITEM-1","itemData":{"URL":"http://www.ipni.net/ppiweb/iaarg.nsf/$webindex/ACDD9C4F17B4C5CE0325728E00689057/$file/Steinbach.pdf","author":[{"dropping-particle":"","family":"Álvarez","given":"R","non-dropping-particle":"","parse-names":false,"suffix":""},{"dropping-particle":"","family":"Mart","given":"San","non-dropping-particle":"","parse-names":false,"suffix":""},{"dropping-particle":"","family":"Aires","given":"Buenos","non-dropping-particle":"","parse-names":false,"suffix":""}],"container-title":"Informaciones agronómicas","id":"ITEM-1","issue":"1417","issued":{"date-parts":[["2006"]]},"page":"6","title":"¿Afecta el sistema de labranza las propiedades físicas de los suelos de la Región Pampeana?","type":"webpage"},"uris":["http://www.mendeley.com/documents/?uuid=fdfb484e-ccd6-4028-a6bc-8ea0f7d12f0e"]}],"mendeley":{"formattedCitation":"(Álvarez, Mart, &amp; Aires, 2006)","manualFormatting":"Álvarez, Mart, y Aires (2006)","plainTextFormattedCitation":"(Álvarez, Mart, &amp; Aires, 2006)","previouslyFormattedCitation":"(Álvarez, Mart, &amp; Aires, 2006)"},"properties":{"noteIndex":0},"schema":"https://github.com/citation-style-language/schema/raw/master/csl-citation.json"}</w:instrText>
      </w:r>
      <w:r w:rsidRPr="000506B1">
        <w:rPr>
          <w:rFonts w:ascii="Times New Roman" w:hAnsi="Times New Roman" w:cs="Times New Roman"/>
          <w:color w:val="0070C0"/>
          <w:sz w:val="24"/>
          <w:szCs w:val="24"/>
        </w:rPr>
        <w:fldChar w:fldCharType="separate"/>
      </w:r>
      <w:r w:rsidRPr="000506B1">
        <w:rPr>
          <w:rFonts w:ascii="Times New Roman" w:hAnsi="Times New Roman" w:cs="Times New Roman"/>
          <w:color w:val="0070C0"/>
          <w:sz w:val="24"/>
          <w:szCs w:val="24"/>
        </w:rPr>
        <w:t>Álvarez, Mart, y Aires (2006)</w:t>
      </w:r>
      <w:r w:rsidRPr="000506B1">
        <w:rPr>
          <w:rFonts w:ascii="Times New Roman" w:hAnsi="Times New Roman" w:cs="Times New Roman"/>
          <w:color w:val="0070C0"/>
          <w:sz w:val="24"/>
          <w:szCs w:val="24"/>
        </w:rPr>
        <w:fldChar w:fldCharType="end"/>
      </w:r>
      <w:r w:rsidRPr="000506B1">
        <w:rPr>
          <w:rFonts w:ascii="Times New Roman" w:hAnsi="Times New Roman" w:cs="Times New Roman"/>
          <w:sz w:val="24"/>
          <w:szCs w:val="24"/>
        </w:rPr>
        <w:t xml:space="preserve">, compararon sistemas de siembra </w:t>
      </w:r>
      <w:r w:rsidRPr="00E3011C">
        <w:rPr>
          <w:rFonts w:ascii="Times New Roman" w:hAnsi="Times New Roman" w:cs="Times New Roman"/>
          <w:sz w:val="24"/>
          <w:szCs w:val="24"/>
        </w:rPr>
        <w:t xml:space="preserve">directa y de labranza reducida para distintos tipos de suelo, </w:t>
      </w:r>
      <w:r w:rsidR="00E3011C" w:rsidRPr="00E3011C">
        <w:rPr>
          <w:rFonts w:ascii="Times New Roman" w:hAnsi="Times New Roman" w:cs="Times New Roman"/>
          <w:sz w:val="24"/>
          <w:szCs w:val="24"/>
        </w:rPr>
        <w:t xml:space="preserve">donde </w:t>
      </w:r>
      <w:r w:rsidRPr="00E3011C">
        <w:rPr>
          <w:rFonts w:ascii="Times New Roman" w:hAnsi="Times New Roman" w:cs="Times New Roman"/>
          <w:sz w:val="24"/>
          <w:szCs w:val="24"/>
        </w:rPr>
        <w:t>encontraron que la infiltración del agua aumentó un 40 % en suelos con sistemas de siembra directa después de varios años.</w:t>
      </w:r>
    </w:p>
    <w:p w14:paraId="5A9D791C" w14:textId="77777777" w:rsidR="00AF0FF7" w:rsidRPr="000506B1" w:rsidRDefault="00AF0FF7" w:rsidP="00BD05B4">
      <w:pPr>
        <w:spacing w:after="0" w:line="240" w:lineRule="auto"/>
        <w:jc w:val="both"/>
        <w:rPr>
          <w:rFonts w:ascii="Times New Roman" w:hAnsi="Times New Roman" w:cs="Times New Roman"/>
          <w:sz w:val="24"/>
          <w:szCs w:val="24"/>
        </w:rPr>
      </w:pPr>
    </w:p>
    <w:p w14:paraId="663C0E32" w14:textId="77777777" w:rsidR="00AF0FF7" w:rsidRPr="000506B1" w:rsidRDefault="000B3995" w:rsidP="00BD05B4">
      <w:pPr>
        <w:spacing w:after="0" w:line="240" w:lineRule="auto"/>
        <w:jc w:val="both"/>
        <w:rPr>
          <w:rFonts w:ascii="Times New Roman" w:hAnsi="Times New Roman" w:cs="Times New Roman"/>
          <w:b/>
          <w:color w:val="000000" w:themeColor="text1"/>
          <w:sz w:val="24"/>
        </w:rPr>
      </w:pPr>
      <w:r w:rsidRPr="000506B1">
        <w:rPr>
          <w:rFonts w:ascii="Times New Roman" w:hAnsi="Times New Roman" w:cs="Times New Roman"/>
          <w:b/>
          <w:color w:val="000000" w:themeColor="text1"/>
          <w:sz w:val="24"/>
        </w:rPr>
        <w:t xml:space="preserve">4.5 </w:t>
      </w:r>
      <w:r w:rsidR="00AF0FF7" w:rsidRPr="000506B1">
        <w:rPr>
          <w:rFonts w:ascii="Times New Roman" w:hAnsi="Times New Roman" w:cs="Times New Roman"/>
          <w:b/>
          <w:color w:val="000000" w:themeColor="text1"/>
          <w:sz w:val="24"/>
        </w:rPr>
        <w:t>Resistencia a la penetración</w:t>
      </w:r>
    </w:p>
    <w:p w14:paraId="28F98B01" w14:textId="77777777" w:rsidR="00AF0FF7" w:rsidRPr="000506B1" w:rsidRDefault="00AF0FF7" w:rsidP="00BD05B4">
      <w:pPr>
        <w:pStyle w:val="Prrafodelista"/>
        <w:spacing w:after="0" w:line="240" w:lineRule="auto"/>
        <w:ind w:left="576"/>
        <w:jc w:val="both"/>
        <w:rPr>
          <w:rFonts w:ascii="Times New Roman" w:hAnsi="Times New Roman" w:cs="Times New Roman"/>
          <w:b/>
          <w:color w:val="000000" w:themeColor="text1"/>
          <w:sz w:val="24"/>
          <w:szCs w:val="24"/>
        </w:rPr>
      </w:pPr>
    </w:p>
    <w:p w14:paraId="08565BFD" w14:textId="4AFA65BA" w:rsidR="00AF0FF7" w:rsidRPr="000506B1" w:rsidRDefault="00E3011C" w:rsidP="00BD05B4">
      <w:pPr>
        <w:spacing w:after="0" w:line="240" w:lineRule="auto"/>
        <w:jc w:val="both"/>
        <w:rPr>
          <w:rFonts w:ascii="Times New Roman" w:hAnsi="Times New Roman" w:cs="Times New Roman"/>
          <w:sz w:val="24"/>
          <w:szCs w:val="24"/>
        </w:rPr>
      </w:pPr>
      <w:r w:rsidRPr="00FD369B">
        <w:rPr>
          <w:rFonts w:ascii="Times New Roman" w:hAnsi="Times New Roman" w:cs="Times New Roman"/>
          <w:sz w:val="24"/>
          <w:szCs w:val="24"/>
        </w:rPr>
        <w:t>A</w:t>
      </w:r>
      <w:r w:rsidR="00AF0FF7" w:rsidRPr="00FD369B">
        <w:rPr>
          <w:rFonts w:ascii="Times New Roman" w:hAnsi="Times New Roman" w:cs="Times New Roman"/>
          <w:sz w:val="24"/>
          <w:szCs w:val="24"/>
        </w:rPr>
        <w:t xml:space="preserve">ntes de los tratamientos de mecanización, no </w:t>
      </w:r>
      <w:r w:rsidRPr="00FD369B">
        <w:rPr>
          <w:rFonts w:ascii="Times New Roman" w:hAnsi="Times New Roman" w:cs="Times New Roman"/>
          <w:sz w:val="24"/>
          <w:szCs w:val="24"/>
        </w:rPr>
        <w:t xml:space="preserve">se </w:t>
      </w:r>
      <w:r w:rsidR="00AF0FF7" w:rsidRPr="00FD369B">
        <w:rPr>
          <w:rFonts w:ascii="Times New Roman" w:hAnsi="Times New Roman" w:cs="Times New Roman"/>
          <w:sz w:val="24"/>
          <w:szCs w:val="24"/>
        </w:rPr>
        <w:t xml:space="preserve">mostraron diferencias significativas de </w:t>
      </w:r>
      <w:r w:rsidR="00AF0FF7" w:rsidRPr="00726AA3">
        <w:rPr>
          <w:rFonts w:ascii="Times New Roman" w:hAnsi="Times New Roman" w:cs="Times New Roman"/>
          <w:sz w:val="24"/>
          <w:szCs w:val="24"/>
        </w:rPr>
        <w:t>RP</w:t>
      </w:r>
      <w:r w:rsidR="00AF0FF7" w:rsidRPr="00FD369B">
        <w:rPr>
          <w:rFonts w:ascii="Times New Roman" w:hAnsi="Times New Roman" w:cs="Times New Roman"/>
          <w:sz w:val="24"/>
          <w:szCs w:val="24"/>
        </w:rPr>
        <w:t xml:space="preserve"> </w:t>
      </w:r>
      <w:r w:rsidR="00FD369B" w:rsidRPr="00FD369B">
        <w:rPr>
          <w:rFonts w:ascii="Times New Roman" w:hAnsi="Times New Roman" w:cs="Times New Roman"/>
          <w:sz w:val="24"/>
          <w:szCs w:val="24"/>
        </w:rPr>
        <w:t xml:space="preserve">en relación a </w:t>
      </w:r>
      <w:r w:rsidR="00AF0FF7" w:rsidRPr="00FD369B">
        <w:rPr>
          <w:rFonts w:ascii="Times New Roman" w:hAnsi="Times New Roman" w:cs="Times New Roman"/>
          <w:sz w:val="24"/>
          <w:szCs w:val="24"/>
        </w:rPr>
        <w:t xml:space="preserve">la profundidad (p&gt;0.05), pero excedieron de 1.5 MPa. </w:t>
      </w:r>
      <w:r w:rsidRPr="00FD369B">
        <w:rPr>
          <w:rFonts w:ascii="Times New Roman" w:hAnsi="Times New Roman" w:cs="Times New Roman"/>
          <w:sz w:val="24"/>
          <w:szCs w:val="24"/>
        </w:rPr>
        <w:t>En t</w:t>
      </w:r>
      <w:r w:rsidR="00AF0FF7" w:rsidRPr="00FD369B">
        <w:rPr>
          <w:rFonts w:ascii="Times New Roman" w:hAnsi="Times New Roman" w:cs="Times New Roman"/>
          <w:sz w:val="24"/>
          <w:szCs w:val="24"/>
        </w:rPr>
        <w:t xml:space="preserve">odos los tratamientos </w:t>
      </w:r>
      <w:r w:rsidRPr="00FD369B">
        <w:rPr>
          <w:rFonts w:ascii="Times New Roman" w:hAnsi="Times New Roman" w:cs="Times New Roman"/>
          <w:sz w:val="24"/>
          <w:szCs w:val="24"/>
        </w:rPr>
        <w:t xml:space="preserve">se encontraron </w:t>
      </w:r>
      <w:r w:rsidR="00AF0FF7" w:rsidRPr="00FD369B">
        <w:rPr>
          <w:rFonts w:ascii="Times New Roman" w:hAnsi="Times New Roman" w:cs="Times New Roman"/>
          <w:sz w:val="24"/>
          <w:szCs w:val="24"/>
        </w:rPr>
        <w:t xml:space="preserve">reducciones significativas de </w:t>
      </w:r>
      <w:r w:rsidR="00AF0FF7" w:rsidRPr="00726AA3">
        <w:rPr>
          <w:rFonts w:ascii="Times New Roman" w:hAnsi="Times New Roman" w:cs="Times New Roman"/>
          <w:sz w:val="24"/>
          <w:szCs w:val="24"/>
        </w:rPr>
        <w:t>RP</w:t>
      </w:r>
      <w:r w:rsidR="00AF0FF7" w:rsidRPr="00FD369B">
        <w:rPr>
          <w:rFonts w:ascii="Times New Roman" w:hAnsi="Times New Roman" w:cs="Times New Roman"/>
          <w:sz w:val="24"/>
          <w:szCs w:val="24"/>
        </w:rPr>
        <w:t xml:space="preserve"> superficial (0-15 cm) con respecto al</w:t>
      </w:r>
      <w:r w:rsidR="00FD369B" w:rsidRPr="00FD369B">
        <w:rPr>
          <w:rFonts w:ascii="Times New Roman" w:hAnsi="Times New Roman" w:cs="Times New Roman"/>
          <w:sz w:val="24"/>
          <w:szCs w:val="24"/>
        </w:rPr>
        <w:t xml:space="preserve"> estado</w:t>
      </w:r>
      <w:r w:rsidR="00AF0FF7" w:rsidRPr="00FD369B">
        <w:rPr>
          <w:rFonts w:ascii="Times New Roman" w:hAnsi="Times New Roman" w:cs="Times New Roman"/>
          <w:sz w:val="24"/>
          <w:szCs w:val="24"/>
        </w:rPr>
        <w:t xml:space="preserve"> inicial, pero entre ellos no hubo variación; es decir, las condiciones se mejoraron debido a las labores culturales realizadas por el productor y no en función de la labranza. Las condiciones tampoco variaron entre los tratamientos aplicados de 15-30 cm y de 30-45 cm, excepto en el </w:t>
      </w:r>
      <w:r w:rsidR="00AF0FF7" w:rsidRPr="00726AA3">
        <w:rPr>
          <w:rFonts w:ascii="Times New Roman" w:hAnsi="Times New Roman" w:cs="Times New Roman"/>
          <w:sz w:val="24"/>
          <w:szCs w:val="24"/>
        </w:rPr>
        <w:t>T3</w:t>
      </w:r>
      <w:r w:rsidR="00AF0FF7" w:rsidRPr="00FD369B">
        <w:rPr>
          <w:rFonts w:ascii="Times New Roman" w:hAnsi="Times New Roman" w:cs="Times New Roman"/>
          <w:sz w:val="24"/>
          <w:szCs w:val="24"/>
        </w:rPr>
        <w:t xml:space="preserve">, que presenta valores de </w:t>
      </w:r>
      <w:r w:rsidR="00AF0FF7" w:rsidRPr="00726AA3">
        <w:rPr>
          <w:rFonts w:ascii="Times New Roman" w:hAnsi="Times New Roman" w:cs="Times New Roman"/>
          <w:sz w:val="24"/>
          <w:szCs w:val="24"/>
        </w:rPr>
        <w:t>RP</w:t>
      </w:r>
      <w:r w:rsidR="00AF0FF7" w:rsidRPr="00FD369B">
        <w:rPr>
          <w:rFonts w:ascii="Times New Roman" w:hAnsi="Times New Roman" w:cs="Times New Roman"/>
          <w:sz w:val="24"/>
          <w:szCs w:val="24"/>
        </w:rPr>
        <w:t xml:space="preserve"> más bajos que los demás </w:t>
      </w:r>
      <w:r w:rsidRPr="00FD369B">
        <w:rPr>
          <w:rFonts w:ascii="Times New Roman" w:hAnsi="Times New Roman" w:cs="Times New Roman"/>
          <w:sz w:val="24"/>
          <w:szCs w:val="24"/>
        </w:rPr>
        <w:t xml:space="preserve">entre </w:t>
      </w:r>
      <w:r w:rsidR="00AF0FF7" w:rsidRPr="00FD369B">
        <w:rPr>
          <w:rFonts w:ascii="Times New Roman" w:hAnsi="Times New Roman" w:cs="Times New Roman"/>
          <w:sz w:val="24"/>
          <w:szCs w:val="24"/>
        </w:rPr>
        <w:t>15-30 cm.</w:t>
      </w:r>
    </w:p>
    <w:p w14:paraId="7413BC58" w14:textId="77777777" w:rsidR="00AF0FF7" w:rsidRPr="000506B1" w:rsidRDefault="00AF0FF7" w:rsidP="00BD05B4">
      <w:pPr>
        <w:spacing w:after="0" w:line="240" w:lineRule="auto"/>
        <w:jc w:val="both"/>
        <w:rPr>
          <w:rFonts w:ascii="Times New Roman" w:hAnsi="Times New Roman" w:cs="Times New Roman"/>
          <w:sz w:val="24"/>
          <w:szCs w:val="24"/>
        </w:rPr>
      </w:pPr>
    </w:p>
    <w:p w14:paraId="342D6817" w14:textId="19547DA8"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 xml:space="preserve">Para el </w:t>
      </w:r>
      <w:r w:rsidRPr="00726AA3">
        <w:rPr>
          <w:rFonts w:ascii="Times New Roman" w:hAnsi="Times New Roman" w:cs="Times New Roman"/>
          <w:sz w:val="24"/>
          <w:szCs w:val="24"/>
        </w:rPr>
        <w:t>T2</w:t>
      </w:r>
      <w:r w:rsidRPr="00FD369B">
        <w:rPr>
          <w:rFonts w:ascii="Times New Roman" w:hAnsi="Times New Roman" w:cs="Times New Roman"/>
          <w:sz w:val="24"/>
          <w:szCs w:val="24"/>
        </w:rPr>
        <w:t xml:space="preserve">, el pase adicional de maquinaria mecanizando con arado rotador hasta 0.19 cm en promedio, causó una diferencia de </w:t>
      </w:r>
      <w:r w:rsidRPr="00726AA3">
        <w:rPr>
          <w:rFonts w:ascii="Times New Roman" w:hAnsi="Times New Roman" w:cs="Times New Roman"/>
          <w:sz w:val="24"/>
          <w:szCs w:val="24"/>
        </w:rPr>
        <w:t>RP</w:t>
      </w:r>
      <w:r w:rsidRPr="00FD369B">
        <w:rPr>
          <w:rFonts w:ascii="Times New Roman" w:hAnsi="Times New Roman" w:cs="Times New Roman"/>
          <w:sz w:val="24"/>
          <w:szCs w:val="24"/>
        </w:rPr>
        <w:t xml:space="preserve"> en </w:t>
      </w:r>
      <w:r w:rsidRPr="00726AA3">
        <w:rPr>
          <w:rFonts w:ascii="Times New Roman" w:hAnsi="Times New Roman" w:cs="Times New Roman"/>
          <w:sz w:val="24"/>
          <w:szCs w:val="24"/>
        </w:rPr>
        <w:t>T3</w:t>
      </w:r>
      <w:r w:rsidRPr="00FD369B">
        <w:rPr>
          <w:rFonts w:ascii="Times New Roman" w:hAnsi="Times New Roman" w:cs="Times New Roman"/>
          <w:sz w:val="24"/>
          <w:szCs w:val="24"/>
        </w:rPr>
        <w:t xml:space="preserve"> de 15-30 cm con respecto a </w:t>
      </w:r>
      <w:r w:rsidRPr="00726AA3">
        <w:rPr>
          <w:rFonts w:ascii="Times New Roman" w:hAnsi="Times New Roman" w:cs="Times New Roman"/>
          <w:sz w:val="24"/>
          <w:szCs w:val="24"/>
        </w:rPr>
        <w:t>T1</w:t>
      </w:r>
      <w:r w:rsidRPr="00FD369B">
        <w:rPr>
          <w:rFonts w:ascii="Times New Roman" w:hAnsi="Times New Roman" w:cs="Times New Roman"/>
          <w:sz w:val="24"/>
          <w:szCs w:val="24"/>
        </w:rPr>
        <w:t xml:space="preserve"> y </w:t>
      </w:r>
      <w:r w:rsidRPr="00726AA3">
        <w:rPr>
          <w:rFonts w:ascii="Times New Roman" w:hAnsi="Times New Roman" w:cs="Times New Roman"/>
          <w:sz w:val="24"/>
          <w:szCs w:val="24"/>
        </w:rPr>
        <w:t>T2</w:t>
      </w:r>
      <w:r w:rsidRPr="00FD369B">
        <w:rPr>
          <w:rFonts w:ascii="Times New Roman" w:hAnsi="Times New Roman" w:cs="Times New Roman"/>
          <w:sz w:val="24"/>
          <w:szCs w:val="24"/>
        </w:rPr>
        <w:t xml:space="preserve">, máxime que </w:t>
      </w:r>
      <w:r w:rsidRPr="00726AA3">
        <w:rPr>
          <w:rFonts w:ascii="Times New Roman" w:hAnsi="Times New Roman" w:cs="Times New Roman"/>
          <w:sz w:val="24"/>
          <w:szCs w:val="24"/>
        </w:rPr>
        <w:t>T3</w:t>
      </w:r>
      <w:r w:rsidRPr="00FD369B">
        <w:rPr>
          <w:rFonts w:ascii="Times New Roman" w:hAnsi="Times New Roman" w:cs="Times New Roman"/>
          <w:sz w:val="24"/>
          <w:szCs w:val="24"/>
        </w:rPr>
        <w:t xml:space="preserve"> solo tuvo un pase de cincel con respecto a </w:t>
      </w:r>
      <w:r w:rsidRPr="00726AA3">
        <w:rPr>
          <w:rFonts w:ascii="Times New Roman" w:hAnsi="Times New Roman" w:cs="Times New Roman"/>
          <w:sz w:val="24"/>
          <w:szCs w:val="24"/>
        </w:rPr>
        <w:t>T1</w:t>
      </w:r>
      <w:r w:rsidRPr="00FD369B">
        <w:rPr>
          <w:rFonts w:ascii="Times New Roman" w:hAnsi="Times New Roman" w:cs="Times New Roman"/>
          <w:sz w:val="24"/>
          <w:szCs w:val="24"/>
        </w:rPr>
        <w:t>. El arado de cincel se usa para descompactar el suelo y romper el piso</w:t>
      </w:r>
      <w:r w:rsidRPr="000506B1">
        <w:rPr>
          <w:rFonts w:ascii="Times New Roman" w:hAnsi="Times New Roman" w:cs="Times New Roman"/>
          <w:sz w:val="24"/>
          <w:szCs w:val="24"/>
        </w:rPr>
        <w:t xml:space="preserve"> </w:t>
      </w:r>
      <w:r w:rsidRPr="000506B1">
        <w:rPr>
          <w:rFonts w:ascii="Times New Roman" w:hAnsi="Times New Roman" w:cs="Times New Roman"/>
          <w:color w:val="0070C0"/>
          <w:sz w:val="24"/>
          <w:szCs w:val="24"/>
        </w:rPr>
        <w:fldChar w:fldCharType="begin" w:fldLock="1"/>
      </w:r>
      <w:r w:rsidRPr="000506B1">
        <w:rPr>
          <w:rFonts w:ascii="Times New Roman" w:hAnsi="Times New Roman" w:cs="Times New Roman"/>
          <w:color w:val="0070C0"/>
          <w:sz w:val="24"/>
          <w:szCs w:val="24"/>
        </w:rPr>
        <w:instrText>ADDIN CSL_CITATION {"citationItems":[{"id":"ITEM-1","itemData":{"ISBN":"9968-31-332-7","author":[{"dropping-particle":"","family":"Alvarado","given":"A","non-dropping-particle":"","parse-names":false,"suffix":""}],"edition":"Primera ed","editor":[{"dropping-particle":"","family":"Delome","given":"S","non-dropping-particle":"","parse-names":false,"suffix":""}],"id":"ITEM-1","issued":{"date-parts":[["2004"]]},"number-of-pages":"612","publisher":"EUNED","publisher-place":"San José, Costa Rica","title":"Maquinaria y Mecanización Agrícola","type":"book"},"uris":["http://www.mendeley.com/documents/?uuid=f647c892-0c3e-464f-88fb-8ac4dea162fe"]},{"id":"ITEM-2","itemData":{"DOI":"10.18845/tm.v31i1.3506","ISSN":"2215-3241","abstract":"Para el año 2050, se prevé que la población será un tercio mayor a la actual. Esto se convierte en un reto para la agricultura por aumentar su producción generando el menor impacto posible al ambiente. La labranza del suelo ha permitido aumentar áreas de siembra en detrimento de su capa arable, contribuyendo a degradar en forma progresiva la superficie del suelo y facilitando la erosión. La erosión por labranza se ve influida directamente por la compactación provocada por el paso de la maquinaria. Sistemas de tráfico agrícola controlado, agricultura de precisión y rodajes alternativos han sido utilizados para minimizar los efectos de los pases de los equipos sobre el campo. En Costa Rica, la adopción de nuevas tecnologías, la selección adecuada de equipos, el respeto a la legislación vigente e investigación sobre el impacto de la labranza en la degradación del suelo, constituyen un reto para las autoridades, los productores y la academia.","author":[{"dropping-particle":"","family":"Gómez-Calderón","given":"N","non-dropping-particle":"","parse-names":false,"suffix":""},{"dropping-particle":"","family":"Villagra-Mendoza","given":"K","non-dropping-particle":"","parse-names":false,"suffix":""},{"dropping-particle":"","family":"Solórzano-Quintana","given":"M","non-dropping-particle":"","parse-names":false,"suffix":""}],"container-title":"Revista Tecnología en Marcha","id":"ITEM-2","issue":"1","issued":{"date-parts":[["2018","3","22"]]},"page":"170","publisher":"Tecnológico de Costa Rica","title":"La labranza mecanizada y su impacto en la conservación del suelo (revisión literaria)","type":"article-journal","volume":"31"},"uris":["http://www.mendeley.com/documents/?uuid=480779c0-e228-4efc-8c29-2f84114422f9"]},{"id":"ITEM-3","itemData":{"DOI":"10.1016/j.geoderma.2012.07.002","ISSN":"00167061","abstract":"An on-farm experiment was conducted at Ramu sugarcane plantation of Papua New Guinea to assess implications of alleviating soil compaction in wheel tracks under the zonal tillage production system. Under zonal tillage system only the row area is cultivated in preparation for planting the sugarcane sett and the inter-row area remains undisturbed and much compacted. Three soil tillage treatments were imposed to wheel tracks formed after planting sugarcane genotype Q198 in 2004. Treatments involved, ripping the soils in the compacted wheel track zones (with a pair of rippers), ripping and hilling the compacted soil to cane rows (with the hilling boards attached to the rippers) and a control. Millable cane and sugar yields were monitored for the plant-cane (2005) and subsequent 3 ratoons' (2006, 2007 and 2008). Millable cane yield and sugar yields were found to be consistently (in four crop cycles) and significantly (P&lt;0.05) higher in ripping and hilling treatment than the ripping and control. Millable cane yield production of plant-cane and three ratoons' (cumulative) in ripping and hilling treatment was 21% greater than the control plots and sugar yields were greater by almost 6.75tha−1, which was 24.5% higher than the control. Soil physical investigations revealed that cane rows in ripping and hilling treatment had significantly (P&lt;0.05) lower soil bulk density of 1.21gcm−3 in the first 30cm soil depth compared to the 1.37gcm−3 in ripped and 1.39gcm−3 in control plots. Ripping and hilling the wheel tracks significantly (P&lt;0.05) decreased the penetration resistance in cane rows by 29%. Beneficial effects of ripping and hilling of compacted wheel tracks was attributed to the appreciable improvement in the water infiltration rates in cane rows and consequent enhanced sub-surface (10–30cm) moisture storage.","author":[{"dropping-particle":"","family":"Bangita","given":"Boase","non-dropping-particle":"","parse-names":false,"suffix":""},{"dropping-particle":"","family":"Rao","given":"B.K. Rajashekhar","non-dropping-particle":"","parse-names":false,"suffix":""}],"container-title":"Geoderma","id":"ITEM-3","issued":{"date-parts":[["2012","11"]]},"page":"351-356","title":"Impacts of compaction relief treatments on soil physical properties and performance of sugarcane (Saccharum spp.) under zonal tillage system","type":"article-journal","volume":"189-190"},"uris":["http://www.mendeley.com/documents/?uuid=21e11a59-64b0-43b1-94e9-6db212c6a50b"]}],"mendeley":{"formattedCitation":"(Alvarado, 2004; Bangita &amp; Rao, 2012; Gómez-Calderón et al., 2018)","manualFormatting":"(Alvarado, 2004; Bangita y Rao, 2012; Gómez-Calderón et al., 2018)","plainTextFormattedCitation":"(Alvarado, 2004; Bangita &amp; Rao, 2012; Gómez-Calderón et al., 2018)","previouslyFormattedCitation":"(Alvarado, 2004; Bangita &amp; Rao, 2012; Gómez-Calderón et al., 2018)"},"properties":{"noteIndex":0},"schema":"https://github.com/citation-style-language/schema/raw/master/csl-citation.json"}</w:instrText>
      </w:r>
      <w:r w:rsidRPr="000506B1">
        <w:rPr>
          <w:rFonts w:ascii="Times New Roman" w:hAnsi="Times New Roman" w:cs="Times New Roman"/>
          <w:color w:val="0070C0"/>
          <w:sz w:val="24"/>
          <w:szCs w:val="24"/>
        </w:rPr>
        <w:fldChar w:fldCharType="separate"/>
      </w:r>
      <w:r w:rsidRPr="000506B1">
        <w:rPr>
          <w:rFonts w:ascii="Times New Roman" w:hAnsi="Times New Roman" w:cs="Times New Roman"/>
          <w:color w:val="0070C0"/>
          <w:sz w:val="24"/>
          <w:szCs w:val="24"/>
        </w:rPr>
        <w:t xml:space="preserve">(Alvarado, 2004; </w:t>
      </w:r>
      <w:proofErr w:type="spellStart"/>
      <w:r w:rsidRPr="000506B1">
        <w:rPr>
          <w:rFonts w:ascii="Times New Roman" w:hAnsi="Times New Roman" w:cs="Times New Roman"/>
          <w:color w:val="0070C0"/>
          <w:sz w:val="24"/>
          <w:szCs w:val="24"/>
        </w:rPr>
        <w:t>Bangita</w:t>
      </w:r>
      <w:proofErr w:type="spellEnd"/>
      <w:r w:rsidRPr="000506B1">
        <w:rPr>
          <w:rFonts w:ascii="Times New Roman" w:hAnsi="Times New Roman" w:cs="Times New Roman"/>
          <w:color w:val="0070C0"/>
          <w:sz w:val="24"/>
          <w:szCs w:val="24"/>
        </w:rPr>
        <w:t xml:space="preserve"> y Rao, 2012; Gómez-Calderón</w:t>
      </w:r>
      <w:r w:rsidRPr="000506B1">
        <w:rPr>
          <w:rFonts w:ascii="Times New Roman" w:hAnsi="Times New Roman" w:cs="Times New Roman"/>
          <w:i/>
          <w:color w:val="0070C0"/>
          <w:sz w:val="24"/>
          <w:szCs w:val="24"/>
        </w:rPr>
        <w:t xml:space="preserve"> et al.</w:t>
      </w:r>
      <w:r w:rsidRPr="000506B1">
        <w:rPr>
          <w:rFonts w:ascii="Times New Roman" w:hAnsi="Times New Roman" w:cs="Times New Roman"/>
          <w:color w:val="0070C0"/>
          <w:sz w:val="24"/>
          <w:szCs w:val="24"/>
        </w:rPr>
        <w:t>, 2018)</w:t>
      </w:r>
      <w:r w:rsidRPr="000506B1">
        <w:rPr>
          <w:rFonts w:ascii="Times New Roman" w:hAnsi="Times New Roman" w:cs="Times New Roman"/>
          <w:color w:val="0070C0"/>
          <w:sz w:val="24"/>
          <w:szCs w:val="24"/>
        </w:rPr>
        <w:fldChar w:fldCharType="end"/>
      </w:r>
      <w:r w:rsidRPr="000506B1">
        <w:rPr>
          <w:rFonts w:ascii="Times New Roman" w:hAnsi="Times New Roman" w:cs="Times New Roman"/>
          <w:sz w:val="24"/>
          <w:szCs w:val="24"/>
        </w:rPr>
        <w:t xml:space="preserve">, pero, entre 30-45 cm no hubo diferencias de RP con respecto a las condiciones iniciales ni entre tratamientos, por lo que no se justifica este tipo de mecanización en el corto plazo para el suelo Fa en estudio, aunque al aplicarlo solamente </w:t>
      </w:r>
      <w:r w:rsidRPr="00FD369B">
        <w:rPr>
          <w:rFonts w:ascii="Times New Roman" w:hAnsi="Times New Roman" w:cs="Times New Roman"/>
          <w:sz w:val="24"/>
          <w:szCs w:val="24"/>
        </w:rPr>
        <w:t>con un pase, si mejora</w:t>
      </w:r>
      <w:r w:rsidRPr="000506B1">
        <w:rPr>
          <w:rFonts w:ascii="Times New Roman" w:hAnsi="Times New Roman" w:cs="Times New Roman"/>
          <w:sz w:val="24"/>
          <w:szCs w:val="24"/>
        </w:rPr>
        <w:t xml:space="preserve"> las condiciones de resistencia de 0-30 cm de profundidad. </w:t>
      </w:r>
    </w:p>
    <w:p w14:paraId="4CFF1864" w14:textId="77777777" w:rsidR="00AF0FF7" w:rsidRPr="000506B1" w:rsidRDefault="00AF0FF7" w:rsidP="00BD05B4">
      <w:pPr>
        <w:spacing w:after="0" w:line="240" w:lineRule="auto"/>
        <w:jc w:val="both"/>
        <w:rPr>
          <w:rFonts w:ascii="Times New Roman" w:hAnsi="Times New Roman" w:cs="Times New Roman"/>
          <w:sz w:val="24"/>
          <w:szCs w:val="24"/>
        </w:rPr>
      </w:pPr>
    </w:p>
    <w:p w14:paraId="71578C97" w14:textId="1900E13D"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lastRenderedPageBreak/>
        <w:t xml:space="preserve">Al respecto, </w:t>
      </w:r>
      <w:r w:rsidRPr="000506B1">
        <w:rPr>
          <w:rFonts w:ascii="Times New Roman" w:hAnsi="Times New Roman" w:cs="Times New Roman"/>
          <w:color w:val="0070C0"/>
          <w:sz w:val="24"/>
          <w:szCs w:val="24"/>
        </w:rPr>
        <w:fldChar w:fldCharType="begin" w:fldLock="1"/>
      </w:r>
      <w:r w:rsidRPr="000506B1">
        <w:rPr>
          <w:rFonts w:ascii="Times New Roman" w:hAnsi="Times New Roman" w:cs="Times New Roman"/>
          <w:color w:val="0070C0"/>
          <w:sz w:val="24"/>
          <w:szCs w:val="24"/>
        </w:rPr>
        <w:instrText>ADDIN CSL_CITATION {"citationItems":[{"id":"ITEM-1","itemData":{"URL":"http://www.ipni.net/ppiweb/iaarg.nsf/$webindex/ACDD9C4F17B4C5CE0325728E00689057/$file/Steinbach.pdf","author":[{"dropping-particle":"","family":"Álvarez","given":"R","non-dropping-particle":"","parse-names":false,"suffix":""},{"dropping-particle":"","family":"Mart","given":"San","non-dropping-particle":"","parse-names":false,"suffix":""},{"dropping-particle":"","family":"Aires","given":"Buenos","non-dropping-particle":"","parse-names":false,"suffix":""}],"container-title":"Informaciones agronómicas","id":"ITEM-1","issue":"1417","issued":{"date-parts":[["2006"]]},"page":"6","title":"¿Afecta el sistema de labranza las propiedades físicas de los suelos de la Región Pampeana?","type":"webpage"},"uris":["http://www.mendeley.com/documents/?uuid=fdfb484e-ccd6-4028-a6bc-8ea0f7d12f0e"]}],"mendeley":{"formattedCitation":"(Álvarez et al., 2006)","manualFormatting":"Álvarez et al. (2006)","plainTextFormattedCitation":"(Álvarez et al., 2006)","previouslyFormattedCitation":"(Álvarez et al., 2006)"},"properties":{"noteIndex":0},"schema":"https://github.com/citation-style-language/schema/raw/master/csl-citation.json"}</w:instrText>
      </w:r>
      <w:r w:rsidRPr="000506B1">
        <w:rPr>
          <w:rFonts w:ascii="Times New Roman" w:hAnsi="Times New Roman" w:cs="Times New Roman"/>
          <w:color w:val="0070C0"/>
          <w:sz w:val="24"/>
          <w:szCs w:val="24"/>
        </w:rPr>
        <w:fldChar w:fldCharType="separate"/>
      </w:r>
      <w:r w:rsidRPr="000506B1">
        <w:rPr>
          <w:rFonts w:ascii="Times New Roman" w:hAnsi="Times New Roman" w:cs="Times New Roman"/>
          <w:color w:val="0070C0"/>
          <w:sz w:val="24"/>
          <w:szCs w:val="24"/>
        </w:rPr>
        <w:t xml:space="preserve">Álvarez </w:t>
      </w:r>
      <w:r w:rsidRPr="000506B1">
        <w:rPr>
          <w:rFonts w:ascii="Times New Roman" w:hAnsi="Times New Roman" w:cs="Times New Roman"/>
          <w:i/>
          <w:iCs/>
          <w:color w:val="0070C0"/>
          <w:sz w:val="24"/>
          <w:szCs w:val="24"/>
        </w:rPr>
        <w:t>et al.</w:t>
      </w:r>
      <w:r w:rsidRPr="000506B1">
        <w:rPr>
          <w:rFonts w:ascii="Times New Roman" w:hAnsi="Times New Roman" w:cs="Times New Roman"/>
          <w:color w:val="0070C0"/>
          <w:sz w:val="24"/>
          <w:szCs w:val="24"/>
        </w:rPr>
        <w:t xml:space="preserve"> (2006)</w:t>
      </w:r>
      <w:r w:rsidRPr="000506B1">
        <w:rPr>
          <w:rFonts w:ascii="Times New Roman" w:hAnsi="Times New Roman" w:cs="Times New Roman"/>
          <w:color w:val="0070C0"/>
          <w:sz w:val="24"/>
          <w:szCs w:val="24"/>
        </w:rPr>
        <w:fldChar w:fldCharType="end"/>
      </w:r>
      <w:r w:rsidRPr="000506B1">
        <w:rPr>
          <w:rFonts w:ascii="Times New Roman" w:hAnsi="Times New Roman" w:cs="Times New Roman"/>
          <w:sz w:val="24"/>
          <w:szCs w:val="24"/>
        </w:rPr>
        <w:t xml:space="preserve"> no </w:t>
      </w:r>
      <w:r w:rsidRPr="00FD369B">
        <w:rPr>
          <w:rFonts w:ascii="Times New Roman" w:hAnsi="Times New Roman" w:cs="Times New Roman"/>
          <w:sz w:val="24"/>
          <w:szCs w:val="24"/>
        </w:rPr>
        <w:t>encontraron variaciones de RP entre labranza convencional y reducida por debajo de los 15 cm, aunque s</w:t>
      </w:r>
      <w:r w:rsidR="00FD369B" w:rsidRPr="00FD369B">
        <w:rPr>
          <w:rFonts w:ascii="Times New Roman" w:hAnsi="Times New Roman" w:cs="Times New Roman"/>
          <w:sz w:val="24"/>
          <w:szCs w:val="24"/>
        </w:rPr>
        <w:t>í</w:t>
      </w:r>
      <w:r w:rsidRPr="00FD369B">
        <w:rPr>
          <w:rFonts w:ascii="Times New Roman" w:hAnsi="Times New Roman" w:cs="Times New Roman"/>
          <w:sz w:val="24"/>
          <w:szCs w:val="24"/>
        </w:rPr>
        <w:t xml:space="preserve"> encontraron aumentos con la profundidad. No reportaron relaciones de las diferencias de RP por efecto de la labranza</w:t>
      </w:r>
      <w:r w:rsidR="005A38C0" w:rsidRPr="00FD369B">
        <w:rPr>
          <w:rFonts w:ascii="Times New Roman" w:hAnsi="Times New Roman" w:cs="Times New Roman"/>
          <w:sz w:val="24"/>
          <w:szCs w:val="24"/>
        </w:rPr>
        <w:t>,</w:t>
      </w:r>
      <w:r w:rsidRPr="000506B1">
        <w:rPr>
          <w:rFonts w:ascii="Times New Roman" w:hAnsi="Times New Roman" w:cs="Times New Roman"/>
          <w:sz w:val="24"/>
          <w:szCs w:val="24"/>
        </w:rPr>
        <w:t xml:space="preserve"> ni con los años, ni con la textura del suelo, ni con el rendimiento de la producción. De manera similar, </w:t>
      </w:r>
      <w:r w:rsidRPr="000506B1">
        <w:rPr>
          <w:rFonts w:ascii="Times New Roman" w:hAnsi="Times New Roman" w:cs="Times New Roman"/>
          <w:color w:val="0070C0"/>
          <w:sz w:val="24"/>
          <w:szCs w:val="24"/>
        </w:rPr>
        <w:fldChar w:fldCharType="begin" w:fldLock="1"/>
      </w:r>
      <w:r w:rsidRPr="000506B1">
        <w:rPr>
          <w:rFonts w:ascii="Times New Roman" w:hAnsi="Times New Roman" w:cs="Times New Roman"/>
          <w:color w:val="0070C0"/>
          <w:sz w:val="24"/>
          <w:szCs w:val="24"/>
        </w:rPr>
        <w:instrText>ADDIN CSL_CITATION {"citationItems":[{"id":"ITEM-1","itemData":{"ISSN":"13179152","author":[{"dropping-particle":"","family":"Rivas","given":"E","non-dropping-particle":"","parse-names":false,"suffix":""},{"dropping-particle":"","family":"Velásquez","given":"Ennodio","non-dropping-particle":"","parse-names":false,"suffix":""},{"dropping-particle":"","family":"Tenías","given":"Jesús","non-dropping-particle":"","parse-names":false,"suffix":""}],"container-title":"Revista Cientifica UDO Agricola","id":"ITEM-1","issue":"1","issued":{"date-parts":[["2004"]]},"page":"36-41","title":"Efecto de sistemas de preparación de suelos sobre algunas propiedades físicas del suelo y biométricas en yuca (Manihot esculenta Crantz) en Llanos Altos de Monagas","type":"article-journal","volume":"4"},"uris":["http://www.mendeley.com/documents/?uuid=3dd2bfdb-f816-4508-9003-96b9a6b38504"]}],"mendeley":{"formattedCitation":"(Rivas et al., 2004)","manualFormatting":"Rivas et al. (2004)","plainTextFormattedCitation":"(Rivas et al., 2004)","previouslyFormattedCitation":"(Rivas et al., 2004)"},"properties":{"noteIndex":0},"schema":"https://github.com/citation-style-language/schema/raw/master/csl-citation.json"}</w:instrText>
      </w:r>
      <w:r w:rsidRPr="000506B1">
        <w:rPr>
          <w:rFonts w:ascii="Times New Roman" w:hAnsi="Times New Roman" w:cs="Times New Roman"/>
          <w:color w:val="0070C0"/>
          <w:sz w:val="24"/>
          <w:szCs w:val="24"/>
        </w:rPr>
        <w:fldChar w:fldCharType="separate"/>
      </w:r>
      <w:r w:rsidRPr="000506B1">
        <w:rPr>
          <w:rFonts w:ascii="Times New Roman" w:hAnsi="Times New Roman" w:cs="Times New Roman"/>
          <w:color w:val="0070C0"/>
          <w:sz w:val="24"/>
          <w:szCs w:val="24"/>
        </w:rPr>
        <w:t xml:space="preserve">Rivas </w:t>
      </w:r>
      <w:r w:rsidRPr="000506B1">
        <w:rPr>
          <w:rFonts w:ascii="Times New Roman" w:hAnsi="Times New Roman" w:cs="Times New Roman"/>
          <w:i/>
          <w:iCs/>
          <w:color w:val="0070C0"/>
          <w:sz w:val="24"/>
          <w:szCs w:val="24"/>
        </w:rPr>
        <w:t>et al</w:t>
      </w:r>
      <w:r w:rsidRPr="000506B1">
        <w:rPr>
          <w:rFonts w:ascii="Times New Roman" w:hAnsi="Times New Roman" w:cs="Times New Roman"/>
          <w:color w:val="0070C0"/>
          <w:sz w:val="24"/>
          <w:szCs w:val="24"/>
        </w:rPr>
        <w:t>. (2004)</w:t>
      </w:r>
      <w:r w:rsidRPr="000506B1">
        <w:rPr>
          <w:rFonts w:ascii="Times New Roman" w:hAnsi="Times New Roman" w:cs="Times New Roman"/>
          <w:color w:val="0070C0"/>
          <w:sz w:val="24"/>
          <w:szCs w:val="24"/>
        </w:rPr>
        <w:fldChar w:fldCharType="end"/>
      </w:r>
      <w:r w:rsidRPr="000506B1">
        <w:rPr>
          <w:rFonts w:ascii="Times New Roman" w:hAnsi="Times New Roman" w:cs="Times New Roman"/>
          <w:sz w:val="24"/>
          <w:szCs w:val="24"/>
        </w:rPr>
        <w:t>, compararon siembra directa y tratamiento con cincel y rastra</w:t>
      </w:r>
      <w:r w:rsidRPr="005A38C0">
        <w:rPr>
          <w:rFonts w:ascii="Times New Roman" w:hAnsi="Times New Roman" w:cs="Times New Roman"/>
          <w:sz w:val="24"/>
          <w:szCs w:val="24"/>
        </w:rPr>
        <w:t>, para los que</w:t>
      </w:r>
      <w:r w:rsidRPr="000506B1">
        <w:rPr>
          <w:rFonts w:ascii="Times New Roman" w:hAnsi="Times New Roman" w:cs="Times New Roman"/>
          <w:sz w:val="24"/>
          <w:szCs w:val="24"/>
        </w:rPr>
        <w:t xml:space="preserve"> no encontraron que </w:t>
      </w:r>
      <w:r w:rsidRPr="00FD369B">
        <w:rPr>
          <w:rFonts w:ascii="Times New Roman" w:hAnsi="Times New Roman" w:cs="Times New Roman"/>
          <w:sz w:val="24"/>
          <w:szCs w:val="24"/>
        </w:rPr>
        <w:t>RP</w:t>
      </w:r>
      <w:r w:rsidRPr="000130F3">
        <w:rPr>
          <w:rFonts w:ascii="Times New Roman" w:hAnsi="Times New Roman" w:cs="Times New Roman"/>
          <w:sz w:val="24"/>
          <w:szCs w:val="24"/>
        </w:rPr>
        <w:t xml:space="preserve"> </w:t>
      </w:r>
      <w:r w:rsidRPr="000506B1">
        <w:rPr>
          <w:rFonts w:ascii="Times New Roman" w:hAnsi="Times New Roman" w:cs="Times New Roman"/>
          <w:sz w:val="24"/>
          <w:szCs w:val="24"/>
        </w:rPr>
        <w:t xml:space="preserve">fuese significativa. </w:t>
      </w:r>
      <w:r w:rsidRPr="000506B1">
        <w:rPr>
          <w:rFonts w:ascii="Times New Roman" w:hAnsi="Times New Roman" w:cs="Times New Roman"/>
          <w:color w:val="0070C0"/>
          <w:sz w:val="24"/>
          <w:szCs w:val="24"/>
        </w:rPr>
        <w:fldChar w:fldCharType="begin" w:fldLock="1"/>
      </w:r>
      <w:r w:rsidRPr="000506B1">
        <w:rPr>
          <w:rFonts w:ascii="Times New Roman" w:hAnsi="Times New Roman" w:cs="Times New Roman"/>
          <w:color w:val="0070C0"/>
          <w:sz w:val="24"/>
          <w:szCs w:val="24"/>
        </w:rPr>
        <w:instrText>ADDIN CSL_CITATION {"citationItems":[{"id":"ITEM-1","itemData":{"ISBN":"0-8247-5324-0","author":[{"dropping-particle":"","family":"Lal","given":"Rattan","non-dropping-particle":"","parse-names":false,"suffix":""},{"dropping-particle":"","family":"Shukla","given":"Manoj K","non-dropping-particle":"","parse-names":false,"suffix":""}],"editor":[{"dropping-particle":"","family":"Marcel Dekker","given":"Inc.","non-dropping-particle":"","parse-names":false,"suffix":""}],"id":"ITEM-1","issued":{"date-parts":[["2005"]]},"number-of-pages":"699","publisher":"Taylor &amp; Francis e-Library","publisher-place":"New York, USA","title":"Principles of Soil Physics","type":"book"},"uris":["http://www.mendeley.com/documents/?uuid=0a7667e2-e8a2-46fa-989e-8bb9e0e020a7"]}],"mendeley":{"formattedCitation":"(Rattan Lal &amp; Shukla, 2005)","manualFormatting":"(Lal y Shukla, 2005)","plainTextFormattedCitation":"(Rattan Lal &amp; Shukla, 2005)","previouslyFormattedCitation":"(Rattan Lal &amp; Shukla, 2005)"},"properties":{"noteIndex":0},"schema":"https://github.com/citation-style-language/schema/raw/master/csl-citation.json"}</w:instrText>
      </w:r>
      <w:r w:rsidRPr="000506B1">
        <w:rPr>
          <w:rFonts w:ascii="Times New Roman" w:hAnsi="Times New Roman" w:cs="Times New Roman"/>
          <w:color w:val="0070C0"/>
          <w:sz w:val="24"/>
          <w:szCs w:val="24"/>
        </w:rPr>
        <w:fldChar w:fldCharType="separate"/>
      </w:r>
      <w:r w:rsidRPr="000506B1">
        <w:rPr>
          <w:rFonts w:ascii="Times New Roman" w:hAnsi="Times New Roman" w:cs="Times New Roman"/>
          <w:color w:val="0070C0"/>
          <w:sz w:val="24"/>
          <w:szCs w:val="24"/>
        </w:rPr>
        <w:t xml:space="preserve">Lal y </w:t>
      </w:r>
      <w:proofErr w:type="spellStart"/>
      <w:r w:rsidRPr="000506B1">
        <w:rPr>
          <w:rFonts w:ascii="Times New Roman" w:hAnsi="Times New Roman" w:cs="Times New Roman"/>
          <w:color w:val="0070C0"/>
          <w:sz w:val="24"/>
          <w:szCs w:val="24"/>
        </w:rPr>
        <w:t>Shukla</w:t>
      </w:r>
      <w:proofErr w:type="spellEnd"/>
      <w:r w:rsidRPr="000506B1">
        <w:rPr>
          <w:rFonts w:ascii="Times New Roman" w:hAnsi="Times New Roman" w:cs="Times New Roman"/>
          <w:color w:val="0070C0"/>
          <w:sz w:val="24"/>
          <w:szCs w:val="24"/>
        </w:rPr>
        <w:t xml:space="preserve"> (2005)</w:t>
      </w:r>
      <w:r w:rsidRPr="000506B1">
        <w:rPr>
          <w:rFonts w:ascii="Times New Roman" w:hAnsi="Times New Roman" w:cs="Times New Roman"/>
          <w:color w:val="0070C0"/>
          <w:sz w:val="24"/>
          <w:szCs w:val="24"/>
        </w:rPr>
        <w:fldChar w:fldCharType="end"/>
      </w:r>
      <w:r w:rsidRPr="000506B1">
        <w:rPr>
          <w:rFonts w:ascii="Times New Roman" w:hAnsi="Times New Roman" w:cs="Times New Roman"/>
          <w:sz w:val="24"/>
          <w:szCs w:val="24"/>
        </w:rPr>
        <w:t xml:space="preserve"> </w:t>
      </w:r>
      <w:r w:rsidR="005A38C0" w:rsidRPr="000506B1">
        <w:rPr>
          <w:rFonts w:ascii="Times New Roman" w:hAnsi="Times New Roman" w:cs="Times New Roman"/>
          <w:sz w:val="24"/>
          <w:szCs w:val="24"/>
        </w:rPr>
        <w:t>indic</w:t>
      </w:r>
      <w:r w:rsidR="005A38C0">
        <w:rPr>
          <w:rFonts w:ascii="Times New Roman" w:hAnsi="Times New Roman" w:cs="Times New Roman"/>
          <w:sz w:val="24"/>
          <w:szCs w:val="24"/>
        </w:rPr>
        <w:t>aron</w:t>
      </w:r>
      <w:r w:rsidR="005A38C0" w:rsidRPr="000506B1">
        <w:rPr>
          <w:rFonts w:ascii="Times New Roman" w:hAnsi="Times New Roman" w:cs="Times New Roman"/>
          <w:sz w:val="24"/>
          <w:szCs w:val="24"/>
        </w:rPr>
        <w:t xml:space="preserve"> </w:t>
      </w:r>
      <w:r w:rsidRPr="000506B1">
        <w:rPr>
          <w:rFonts w:ascii="Times New Roman" w:hAnsi="Times New Roman" w:cs="Times New Roman"/>
          <w:sz w:val="24"/>
          <w:szCs w:val="24"/>
        </w:rPr>
        <w:t xml:space="preserve">la dificultad de relacionar </w:t>
      </w:r>
      <w:r w:rsidRPr="00FD369B">
        <w:rPr>
          <w:rFonts w:ascii="Times New Roman" w:hAnsi="Times New Roman" w:cs="Times New Roman"/>
          <w:sz w:val="24"/>
          <w:szCs w:val="24"/>
        </w:rPr>
        <w:t>RP</w:t>
      </w:r>
      <w:r w:rsidRPr="000506B1">
        <w:rPr>
          <w:rFonts w:ascii="Times New Roman" w:hAnsi="Times New Roman" w:cs="Times New Roman"/>
          <w:sz w:val="24"/>
          <w:szCs w:val="24"/>
        </w:rPr>
        <w:t xml:space="preserve"> debido a su comportamiento poco uniforme, lo que lo hace difícil de predecir. </w:t>
      </w:r>
    </w:p>
    <w:p w14:paraId="46B97C02" w14:textId="77777777" w:rsidR="00AF0FF7" w:rsidRPr="000506B1" w:rsidRDefault="00AF0FF7" w:rsidP="00BD05B4">
      <w:pPr>
        <w:spacing w:after="0" w:line="240" w:lineRule="auto"/>
        <w:jc w:val="both"/>
        <w:rPr>
          <w:rFonts w:ascii="Times New Roman" w:hAnsi="Times New Roman" w:cs="Times New Roman"/>
          <w:sz w:val="24"/>
          <w:szCs w:val="24"/>
        </w:rPr>
      </w:pPr>
    </w:p>
    <w:p w14:paraId="54D73C01" w14:textId="3A88341E"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Con respecto a la resistencia al corte (</w:t>
      </w:r>
      <w:r w:rsidRPr="00FD369B">
        <w:rPr>
          <w:rFonts w:ascii="Times New Roman" w:hAnsi="Times New Roman" w:cs="Times New Roman"/>
          <w:sz w:val="24"/>
          <w:szCs w:val="24"/>
        </w:rPr>
        <w:t>RC</w:t>
      </w:r>
      <w:r w:rsidRPr="000506B1">
        <w:rPr>
          <w:rFonts w:ascii="Times New Roman" w:hAnsi="Times New Roman" w:cs="Times New Roman"/>
          <w:sz w:val="24"/>
          <w:szCs w:val="24"/>
        </w:rPr>
        <w:t xml:space="preserve">), las medidas realizadas no fueron detectables por el </w:t>
      </w:r>
      <w:r w:rsidRPr="00FD369B">
        <w:rPr>
          <w:rFonts w:ascii="Times New Roman" w:hAnsi="Times New Roman" w:cs="Times New Roman"/>
          <w:sz w:val="24"/>
          <w:szCs w:val="24"/>
        </w:rPr>
        <w:t xml:space="preserve">instrumento de veleta </w:t>
      </w:r>
      <w:r w:rsidR="00FD369B" w:rsidRPr="00FD369B">
        <w:rPr>
          <w:rFonts w:ascii="Times New Roman" w:hAnsi="Times New Roman" w:cs="Times New Roman"/>
          <w:sz w:val="24"/>
          <w:szCs w:val="24"/>
        </w:rPr>
        <w:t>No.</w:t>
      </w:r>
      <w:r w:rsidRPr="00FD369B">
        <w:rPr>
          <w:rFonts w:ascii="Times New Roman" w:hAnsi="Times New Roman" w:cs="Times New Roman"/>
          <w:sz w:val="24"/>
          <w:szCs w:val="24"/>
        </w:rPr>
        <w:t xml:space="preserve"> 2 utilizado en el campo, debido a que la resistencia friccional que ofreció el suelo a la fuerza tangencial al plano fue muy baja, en función de la poca cohesión </w:t>
      </w:r>
      <w:r w:rsidRPr="00FD369B">
        <w:rPr>
          <w:rFonts w:ascii="Times New Roman" w:hAnsi="Times New Roman" w:cs="Times New Roman"/>
          <w:sz w:val="24"/>
          <w:szCs w:val="24"/>
        </w:rPr>
        <w:fldChar w:fldCharType="begin" w:fldLock="1"/>
      </w:r>
      <w:r w:rsidRPr="00FD369B">
        <w:rPr>
          <w:rFonts w:ascii="Times New Roman" w:hAnsi="Times New Roman" w:cs="Times New Roman"/>
          <w:sz w:val="24"/>
          <w:szCs w:val="24"/>
        </w:rPr>
        <w:instrText>ADDIN CSL_CITATION {"citationItems":[{"id":"ITEM-1","itemData":{"author":[{"dropping-particle":"","family":"Hillel","given":"D","non-dropping-particle":"","parse-names":false,"suffix":""}],"id":"ITEM-1","issued":{"date-parts":[["1998"]]},"number-of-pages":"770","publisher-place":"Academic Press; USA","title":"Environmental Soil Physics","type":"book"},"uris":["http://www.mendeley.com/documents/?uuid=c2c87ffa-c1de-439d-9604-3e6f201c0d19"]}],"mendeley":{"formattedCitation":"(Hillel, 1998)","plainTextFormattedCitation":"(Hillel, 1998)","previouslyFormattedCitation":"(Hillel, 1998)"},"properties":{"noteIndex":0},"schema":"https://github.com/citation-style-language/schema/raw/master/csl-citation.json"}</w:instrText>
      </w:r>
      <w:r w:rsidRPr="00FD369B">
        <w:rPr>
          <w:rFonts w:ascii="Times New Roman" w:hAnsi="Times New Roman" w:cs="Times New Roman"/>
          <w:sz w:val="24"/>
          <w:szCs w:val="24"/>
        </w:rPr>
        <w:fldChar w:fldCharType="separate"/>
      </w:r>
      <w:r w:rsidRPr="00FD369B">
        <w:rPr>
          <w:rFonts w:ascii="Times New Roman" w:hAnsi="Times New Roman" w:cs="Times New Roman"/>
          <w:sz w:val="24"/>
          <w:szCs w:val="24"/>
        </w:rPr>
        <w:t>(</w:t>
      </w:r>
      <w:proofErr w:type="spellStart"/>
      <w:r w:rsidRPr="00FD369B">
        <w:rPr>
          <w:rFonts w:ascii="Times New Roman" w:hAnsi="Times New Roman" w:cs="Times New Roman"/>
          <w:color w:val="0070C0"/>
          <w:sz w:val="24"/>
          <w:szCs w:val="24"/>
        </w:rPr>
        <w:t>Hillel</w:t>
      </w:r>
      <w:proofErr w:type="spellEnd"/>
      <w:r w:rsidRPr="00FD369B">
        <w:rPr>
          <w:rFonts w:ascii="Times New Roman" w:hAnsi="Times New Roman" w:cs="Times New Roman"/>
          <w:color w:val="0070C0"/>
          <w:sz w:val="24"/>
          <w:szCs w:val="24"/>
        </w:rPr>
        <w:t>, 1998)</w:t>
      </w:r>
      <w:r w:rsidRPr="00FD369B">
        <w:rPr>
          <w:rFonts w:ascii="Times New Roman" w:hAnsi="Times New Roman" w:cs="Times New Roman"/>
          <w:sz w:val="24"/>
          <w:szCs w:val="24"/>
        </w:rPr>
        <w:fldChar w:fldCharType="end"/>
      </w:r>
      <w:r w:rsidRPr="00FD369B">
        <w:rPr>
          <w:rFonts w:ascii="Times New Roman" w:hAnsi="Times New Roman" w:cs="Times New Roman"/>
          <w:sz w:val="24"/>
          <w:szCs w:val="24"/>
        </w:rPr>
        <w:t>. Lo anterior</w:t>
      </w:r>
      <w:r w:rsidRPr="000506B1">
        <w:rPr>
          <w:rFonts w:ascii="Times New Roman" w:hAnsi="Times New Roman" w:cs="Times New Roman"/>
          <w:sz w:val="24"/>
          <w:szCs w:val="24"/>
        </w:rPr>
        <w:t xml:space="preserve"> se comprobó durante la operación de los equipos.</w:t>
      </w:r>
    </w:p>
    <w:p w14:paraId="6025E60D" w14:textId="77777777" w:rsidR="00AF0FF7" w:rsidRPr="000506B1" w:rsidRDefault="00AF0FF7" w:rsidP="00BD05B4">
      <w:pPr>
        <w:spacing w:after="0" w:line="240" w:lineRule="auto"/>
        <w:jc w:val="both"/>
        <w:rPr>
          <w:rFonts w:ascii="Times New Roman" w:hAnsi="Times New Roman" w:cs="Times New Roman"/>
          <w:sz w:val="24"/>
          <w:szCs w:val="24"/>
        </w:rPr>
      </w:pPr>
    </w:p>
    <w:p w14:paraId="28F76BF2" w14:textId="596F0E38"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Debido a que los tratamientos en los que se utilizó el cincel (</w:t>
      </w:r>
      <w:r w:rsidRPr="000130F3">
        <w:rPr>
          <w:rFonts w:ascii="Times New Roman" w:hAnsi="Times New Roman" w:cs="Times New Roman"/>
          <w:sz w:val="24"/>
          <w:szCs w:val="24"/>
        </w:rPr>
        <w:t>T2</w:t>
      </w:r>
      <w:r w:rsidRPr="0037688D">
        <w:rPr>
          <w:rFonts w:ascii="Times New Roman" w:hAnsi="Times New Roman" w:cs="Times New Roman"/>
          <w:sz w:val="24"/>
          <w:szCs w:val="24"/>
        </w:rPr>
        <w:t xml:space="preserve"> y T3</w:t>
      </w:r>
      <w:r w:rsidRPr="000506B1">
        <w:rPr>
          <w:rFonts w:ascii="Times New Roman" w:hAnsi="Times New Roman" w:cs="Times New Roman"/>
          <w:sz w:val="24"/>
          <w:szCs w:val="24"/>
        </w:rPr>
        <w:t xml:space="preserve">), no disminuyeron </w:t>
      </w:r>
      <w:r w:rsidRPr="000130F3">
        <w:rPr>
          <w:rFonts w:ascii="Times New Roman" w:hAnsi="Times New Roman" w:cs="Times New Roman"/>
          <w:sz w:val="24"/>
          <w:szCs w:val="24"/>
        </w:rPr>
        <w:t xml:space="preserve">RP </w:t>
      </w:r>
      <w:r w:rsidRPr="000506B1">
        <w:rPr>
          <w:rFonts w:ascii="Times New Roman" w:hAnsi="Times New Roman" w:cs="Times New Roman"/>
          <w:sz w:val="24"/>
          <w:szCs w:val="24"/>
        </w:rPr>
        <w:t xml:space="preserve">de 30-40 cm con respecto a las condiciones iniciales, no se considera necesario hacer un subsolado a corto plazo, </w:t>
      </w:r>
      <w:r w:rsidR="006A22F9">
        <w:rPr>
          <w:rFonts w:ascii="Times New Roman" w:hAnsi="Times New Roman" w:cs="Times New Roman"/>
          <w:sz w:val="24"/>
          <w:szCs w:val="24"/>
        </w:rPr>
        <w:t xml:space="preserve">es mejor </w:t>
      </w:r>
      <w:r w:rsidRPr="00496B70">
        <w:rPr>
          <w:rFonts w:ascii="Times New Roman" w:hAnsi="Times New Roman" w:cs="Times New Roman"/>
          <w:sz w:val="24"/>
          <w:szCs w:val="24"/>
        </w:rPr>
        <w:t>dos veces al año como se realiza en las áreas de uso agrícola de la zona,</w:t>
      </w:r>
      <w:r w:rsidRPr="000506B1">
        <w:rPr>
          <w:rFonts w:ascii="Times New Roman" w:hAnsi="Times New Roman" w:cs="Times New Roman"/>
          <w:sz w:val="24"/>
          <w:szCs w:val="24"/>
        </w:rPr>
        <w:t xml:space="preserve"> lo que contribuye a disminuir costos de operación y pases maquinaria innecesarios sobre el suelo.</w:t>
      </w:r>
    </w:p>
    <w:p w14:paraId="36F4F9FB" w14:textId="77777777" w:rsidR="00AF0FF7" w:rsidRPr="000506B1" w:rsidRDefault="00AF0FF7" w:rsidP="00BD05B4">
      <w:pPr>
        <w:spacing w:after="0" w:line="240" w:lineRule="auto"/>
        <w:jc w:val="both"/>
        <w:rPr>
          <w:rFonts w:ascii="Times New Roman" w:hAnsi="Times New Roman" w:cs="Times New Roman"/>
          <w:sz w:val="24"/>
          <w:szCs w:val="24"/>
        </w:rPr>
      </w:pPr>
    </w:p>
    <w:p w14:paraId="6F26EE91" w14:textId="77777777" w:rsidR="00AF0FF7" w:rsidRPr="000506B1" w:rsidRDefault="006D65C5" w:rsidP="00BD05B4">
      <w:pPr>
        <w:spacing w:after="0" w:line="240" w:lineRule="auto"/>
        <w:jc w:val="both"/>
        <w:rPr>
          <w:rFonts w:ascii="Times New Roman" w:hAnsi="Times New Roman" w:cs="Times New Roman"/>
          <w:b/>
          <w:color w:val="000000" w:themeColor="text1"/>
          <w:sz w:val="24"/>
        </w:rPr>
      </w:pPr>
      <w:r w:rsidRPr="000506B1">
        <w:rPr>
          <w:rFonts w:ascii="Times New Roman" w:hAnsi="Times New Roman" w:cs="Times New Roman"/>
          <w:b/>
          <w:color w:val="000000" w:themeColor="text1"/>
          <w:sz w:val="24"/>
        </w:rPr>
        <w:t xml:space="preserve">4.6 </w:t>
      </w:r>
      <w:r w:rsidR="00AF0FF7" w:rsidRPr="000506B1">
        <w:rPr>
          <w:rFonts w:ascii="Times New Roman" w:hAnsi="Times New Roman" w:cs="Times New Roman"/>
          <w:b/>
          <w:color w:val="000000" w:themeColor="text1"/>
          <w:sz w:val="24"/>
        </w:rPr>
        <w:t>Retención de la humedad</w:t>
      </w:r>
    </w:p>
    <w:p w14:paraId="439B2F74" w14:textId="77777777" w:rsidR="00AF0FF7" w:rsidRPr="000506B1" w:rsidRDefault="00AF0FF7" w:rsidP="00BD05B4">
      <w:pPr>
        <w:spacing w:after="0" w:line="240" w:lineRule="auto"/>
        <w:jc w:val="both"/>
        <w:rPr>
          <w:rFonts w:ascii="Times New Roman" w:hAnsi="Times New Roman" w:cs="Times New Roman"/>
          <w:sz w:val="24"/>
          <w:szCs w:val="24"/>
        </w:rPr>
      </w:pPr>
    </w:p>
    <w:p w14:paraId="33785BDE" w14:textId="2D231920"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 xml:space="preserve">Considerando que los productores de la zona </w:t>
      </w:r>
      <w:r w:rsidRPr="00FD369B">
        <w:rPr>
          <w:rFonts w:ascii="Times New Roman" w:hAnsi="Times New Roman" w:cs="Times New Roman"/>
          <w:sz w:val="24"/>
          <w:szCs w:val="24"/>
        </w:rPr>
        <w:t>hacen labranza de suelos dos veces al año, y con base en los resultados de retención de humedad, no es justificable hacer mecaniza</w:t>
      </w:r>
      <w:r w:rsidR="00FD369B" w:rsidRPr="00FD369B">
        <w:rPr>
          <w:rFonts w:ascii="Times New Roman" w:hAnsi="Times New Roman" w:cs="Times New Roman"/>
          <w:sz w:val="24"/>
          <w:szCs w:val="24"/>
        </w:rPr>
        <w:t>r</w:t>
      </w:r>
      <w:r w:rsidRPr="00FD369B">
        <w:rPr>
          <w:rFonts w:ascii="Times New Roman" w:hAnsi="Times New Roman" w:cs="Times New Roman"/>
          <w:sz w:val="24"/>
          <w:szCs w:val="24"/>
        </w:rPr>
        <w:t xml:space="preserve"> cada seis meses, pues no influenció la mejora de la distribución de la porosidad</w:t>
      </w:r>
      <w:r w:rsidR="00F8419F" w:rsidRPr="00FD369B">
        <w:rPr>
          <w:rFonts w:ascii="Times New Roman" w:hAnsi="Times New Roman" w:cs="Times New Roman"/>
          <w:sz w:val="24"/>
          <w:szCs w:val="24"/>
        </w:rPr>
        <w:t>,</w:t>
      </w:r>
      <w:r w:rsidRPr="00FD369B">
        <w:rPr>
          <w:rFonts w:ascii="Times New Roman" w:hAnsi="Times New Roman" w:cs="Times New Roman"/>
          <w:sz w:val="24"/>
          <w:szCs w:val="24"/>
        </w:rPr>
        <w:t xml:space="preserve"> ni de la retención de humedad gravimétrica, que puede ser reflejad</w:t>
      </w:r>
      <w:r w:rsidR="00F8419F" w:rsidRPr="00FD369B">
        <w:rPr>
          <w:rFonts w:ascii="Times New Roman" w:hAnsi="Times New Roman" w:cs="Times New Roman"/>
          <w:sz w:val="24"/>
          <w:szCs w:val="24"/>
        </w:rPr>
        <w:t>a</w:t>
      </w:r>
      <w:r w:rsidRPr="00FD369B">
        <w:rPr>
          <w:rFonts w:ascii="Times New Roman" w:hAnsi="Times New Roman" w:cs="Times New Roman"/>
          <w:sz w:val="24"/>
          <w:szCs w:val="24"/>
        </w:rPr>
        <w:t xml:space="preserve"> en bajas eficiencias en el uso de</w:t>
      </w:r>
      <w:r w:rsidRPr="000506B1">
        <w:rPr>
          <w:rFonts w:ascii="Times New Roman" w:hAnsi="Times New Roman" w:cs="Times New Roman"/>
          <w:sz w:val="24"/>
          <w:szCs w:val="24"/>
        </w:rPr>
        <w:t xml:space="preserve"> agua de riego del cultivo. </w:t>
      </w:r>
    </w:p>
    <w:p w14:paraId="2B692E9D" w14:textId="77777777" w:rsidR="00AF0FF7" w:rsidRPr="000506B1" w:rsidRDefault="00AF0FF7" w:rsidP="00BD05B4">
      <w:pPr>
        <w:spacing w:after="0" w:line="240" w:lineRule="auto"/>
        <w:jc w:val="both"/>
        <w:rPr>
          <w:rFonts w:ascii="Times New Roman" w:hAnsi="Times New Roman" w:cs="Times New Roman"/>
          <w:sz w:val="24"/>
          <w:szCs w:val="24"/>
        </w:rPr>
      </w:pPr>
    </w:p>
    <w:p w14:paraId="7D2E0424" w14:textId="4D244554"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color w:val="0070C0"/>
          <w:sz w:val="24"/>
          <w:szCs w:val="24"/>
        </w:rPr>
        <w:fldChar w:fldCharType="begin" w:fldLock="1"/>
      </w:r>
      <w:r w:rsidRPr="000506B1">
        <w:rPr>
          <w:rFonts w:ascii="Times New Roman" w:hAnsi="Times New Roman" w:cs="Times New Roman"/>
          <w:color w:val="0070C0"/>
          <w:sz w:val="24"/>
          <w:szCs w:val="24"/>
        </w:rPr>
        <w:instrText>ADDIN CSL_CITATION {"citationItems":[{"id":"ITEM-1","itemData":{"DOI":"10.1016/j.still.2012.07.008","ISSN":"01671987","author":[{"dropping-particle":"","family":"Guirat","given":"Saida","non-dropping-particle":"Ben","parse-names":false,"suffix":""},{"dropping-particle":"","family":"Gallali","given":"Tahar","non-dropping-particle":"","parse-names":false,"suffix":""},{"dropping-particle":"","family":"Aissa","given":"Nadhira","non-dropping-particle":"Ben","parse-names":false,"suffix":""},{"dropping-particle":"","family":"Jemai","given":"Imene","non-dropping-particle":"","parse-names":false,"suffix":""},{"dropping-particle":"","family":"Ben-Hammouda","given":"Moncef","non-dropping-particle":"","parse-names":false,"suffix":""}],"container-title":"Soil and Tillage Research","id":"ITEM-1","issued":{"date-parts":[["2012"]]},"page":"26-33","publisher":"Elsevier B.V.","title":"Impact of three and seven years of no-tillage on the soil water storage, in the plant root zone, under a dry subhumid Tunisian climate","type":"article-journal","volume":"126"},"uris":["http://www.mendeley.com/documents/?uuid=f83bb9ae-262d-4896-867d-9a8a2a73dae4"]}],"mendeley":{"formattedCitation":"(Ben Guirat et al., 2012)","manualFormatting":"Ben Guirat et al. (2012)","plainTextFormattedCitation":"(Ben Guirat et al., 2012)","previouslyFormattedCitation":"(Ben Guirat et al., 2012)"},"properties":{"noteIndex":0},"schema":"https://github.com/citation-style-language/schema/raw/master/csl-citation.json"}</w:instrText>
      </w:r>
      <w:r w:rsidRPr="000506B1">
        <w:rPr>
          <w:rFonts w:ascii="Times New Roman" w:hAnsi="Times New Roman" w:cs="Times New Roman"/>
          <w:color w:val="0070C0"/>
          <w:sz w:val="24"/>
          <w:szCs w:val="24"/>
        </w:rPr>
        <w:fldChar w:fldCharType="separate"/>
      </w:r>
      <w:r w:rsidRPr="000506B1">
        <w:rPr>
          <w:rFonts w:ascii="Times New Roman" w:hAnsi="Times New Roman" w:cs="Times New Roman"/>
          <w:color w:val="0070C0"/>
          <w:sz w:val="24"/>
          <w:szCs w:val="24"/>
        </w:rPr>
        <w:t xml:space="preserve">Ben </w:t>
      </w:r>
      <w:r w:rsidRPr="000506B1">
        <w:rPr>
          <w:rFonts w:ascii="Times New Roman" w:hAnsi="Times New Roman" w:cs="Times New Roman"/>
          <w:i/>
          <w:color w:val="0070C0"/>
          <w:sz w:val="24"/>
          <w:szCs w:val="24"/>
        </w:rPr>
        <w:t>et al</w:t>
      </w:r>
      <w:r w:rsidRPr="000506B1">
        <w:rPr>
          <w:rFonts w:ascii="Times New Roman" w:hAnsi="Times New Roman" w:cs="Times New Roman"/>
          <w:color w:val="0070C0"/>
          <w:sz w:val="24"/>
          <w:szCs w:val="24"/>
        </w:rPr>
        <w:t>. (2012)</w:t>
      </w:r>
      <w:r w:rsidRPr="000506B1">
        <w:rPr>
          <w:rFonts w:ascii="Times New Roman" w:hAnsi="Times New Roman" w:cs="Times New Roman"/>
          <w:color w:val="0070C0"/>
          <w:sz w:val="24"/>
          <w:szCs w:val="24"/>
        </w:rPr>
        <w:fldChar w:fldCharType="end"/>
      </w:r>
      <w:r w:rsidRPr="000506B1">
        <w:rPr>
          <w:rFonts w:ascii="Times New Roman" w:hAnsi="Times New Roman" w:cs="Times New Roman"/>
          <w:sz w:val="24"/>
          <w:szCs w:val="24"/>
        </w:rPr>
        <w:t xml:space="preserve">, encontraron aumentos significativos de retención de agua a capacidad de campo y punto de marchitez permanente </w:t>
      </w:r>
      <w:r w:rsidRPr="00FD369B">
        <w:rPr>
          <w:rFonts w:ascii="Times New Roman" w:hAnsi="Times New Roman" w:cs="Times New Roman"/>
          <w:sz w:val="24"/>
          <w:szCs w:val="24"/>
        </w:rPr>
        <w:t>en un suelo franco-arcilloso sometido a labranza cero con respecto a la convencional en los primeros 30 cm de profundidad. Detectaron un mejoramiento en la redistribución de poros y en la estructura comparada con un suelo Fa sometido a</w:t>
      </w:r>
      <w:r w:rsidRPr="000506B1">
        <w:rPr>
          <w:rFonts w:ascii="Times New Roman" w:hAnsi="Times New Roman" w:cs="Times New Roman"/>
          <w:sz w:val="24"/>
          <w:szCs w:val="24"/>
        </w:rPr>
        <w:t xml:space="preserve"> los mismos tratamientos. Por otro lado, en un</w:t>
      </w:r>
      <w:r w:rsidR="00FD369B">
        <w:rPr>
          <w:rFonts w:ascii="Times New Roman" w:hAnsi="Times New Roman" w:cs="Times New Roman"/>
          <w:sz w:val="24"/>
          <w:szCs w:val="24"/>
        </w:rPr>
        <w:t>o</w:t>
      </w:r>
      <w:r w:rsidRPr="000506B1">
        <w:rPr>
          <w:rFonts w:ascii="Times New Roman" w:hAnsi="Times New Roman" w:cs="Times New Roman"/>
          <w:sz w:val="24"/>
          <w:szCs w:val="24"/>
        </w:rPr>
        <w:t xml:space="preserve"> </w:t>
      </w:r>
      <w:proofErr w:type="spellStart"/>
      <w:r w:rsidRPr="000506B1">
        <w:rPr>
          <w:rFonts w:ascii="Times New Roman" w:hAnsi="Times New Roman" w:cs="Times New Roman"/>
          <w:sz w:val="24"/>
          <w:szCs w:val="24"/>
        </w:rPr>
        <w:t>andisol</w:t>
      </w:r>
      <w:proofErr w:type="spellEnd"/>
      <w:r w:rsidRPr="000506B1">
        <w:rPr>
          <w:rFonts w:ascii="Times New Roman" w:hAnsi="Times New Roman" w:cs="Times New Roman"/>
          <w:sz w:val="24"/>
          <w:szCs w:val="24"/>
        </w:rPr>
        <w:t xml:space="preserve"> </w:t>
      </w:r>
      <w:r w:rsidRPr="000506B1">
        <w:rPr>
          <w:rFonts w:ascii="Times New Roman" w:hAnsi="Times New Roman" w:cs="Times New Roman"/>
          <w:color w:val="0070C0"/>
          <w:sz w:val="24"/>
          <w:szCs w:val="24"/>
        </w:rPr>
        <w:fldChar w:fldCharType="begin" w:fldLock="1"/>
      </w:r>
      <w:r w:rsidRPr="000506B1">
        <w:rPr>
          <w:rFonts w:ascii="Times New Roman" w:hAnsi="Times New Roman" w:cs="Times New Roman"/>
          <w:color w:val="0070C0"/>
          <w:sz w:val="24"/>
          <w:szCs w:val="24"/>
        </w:rPr>
        <w:instrText>ADDIN CSL_CITATION {"citationItems":[{"id":"ITEM-1","itemData":{"author":[{"dropping-particle":"","family":"Ceballos","given":"Deisy","non-dropping-particle":"","parse-names":false,"suffix":""},{"dropping-particle":"","family":"Hernández","given":"Oscar","non-dropping-particle":"","parse-names":false,"suffix":""},{"dropping-particle":"","family":"Vélez","given":"Jorge","non-dropping-particle":"","parse-names":false,"suffix":""}],"container-title":"Revista de Agronomía","id":"ITEM-1","issue":"1","issued":{"date-parts":[["2010"]]},"page":"40-48","title":"Efecto de la labranza sobre las propiedades físicas en un andisol del Departamento de Nariño","type":"article-journal","volume":"XXVII"},"uris":["http://www.mendeley.com/documents/?uuid=c16f498a-6797-4f33-9ec5-ccf6d81e8fd2"]}],"mendeley":{"formattedCitation":"(Ceballos et al., 2010)","manualFormatting":"Ceballos et al. (2010)","plainTextFormattedCitation":"(Ceballos et al., 2010)","previouslyFormattedCitation":"(Ceballos et al., 2010)"},"properties":{"noteIndex":0},"schema":"https://github.com/citation-style-language/schema/raw/master/csl-citation.json"}</w:instrText>
      </w:r>
      <w:r w:rsidRPr="000506B1">
        <w:rPr>
          <w:rFonts w:ascii="Times New Roman" w:hAnsi="Times New Roman" w:cs="Times New Roman"/>
          <w:color w:val="0070C0"/>
          <w:sz w:val="24"/>
          <w:szCs w:val="24"/>
        </w:rPr>
        <w:fldChar w:fldCharType="separate"/>
      </w:r>
      <w:r w:rsidRPr="000506B1">
        <w:rPr>
          <w:rFonts w:ascii="Times New Roman" w:hAnsi="Times New Roman" w:cs="Times New Roman"/>
          <w:color w:val="0070C0"/>
          <w:sz w:val="24"/>
          <w:szCs w:val="24"/>
        </w:rPr>
        <w:t xml:space="preserve">Ceballos </w:t>
      </w:r>
      <w:r w:rsidRPr="000506B1">
        <w:rPr>
          <w:rFonts w:ascii="Times New Roman" w:hAnsi="Times New Roman" w:cs="Times New Roman"/>
          <w:i/>
          <w:color w:val="0070C0"/>
          <w:sz w:val="24"/>
          <w:szCs w:val="24"/>
        </w:rPr>
        <w:t>et al.</w:t>
      </w:r>
      <w:r w:rsidRPr="000506B1">
        <w:rPr>
          <w:rFonts w:ascii="Times New Roman" w:hAnsi="Times New Roman" w:cs="Times New Roman"/>
          <w:color w:val="0070C0"/>
          <w:sz w:val="24"/>
          <w:szCs w:val="24"/>
        </w:rPr>
        <w:t xml:space="preserve"> (2010)</w:t>
      </w:r>
      <w:r w:rsidRPr="000506B1">
        <w:rPr>
          <w:rFonts w:ascii="Times New Roman" w:hAnsi="Times New Roman" w:cs="Times New Roman"/>
          <w:color w:val="0070C0"/>
          <w:sz w:val="24"/>
          <w:szCs w:val="24"/>
        </w:rPr>
        <w:fldChar w:fldCharType="end"/>
      </w:r>
      <w:r w:rsidRPr="000506B1">
        <w:rPr>
          <w:rFonts w:ascii="Times New Roman" w:hAnsi="Times New Roman" w:cs="Times New Roman"/>
          <w:sz w:val="24"/>
          <w:szCs w:val="24"/>
        </w:rPr>
        <w:t xml:space="preserve"> no encontraron afectación en la macroporosidad, </w:t>
      </w:r>
      <w:r w:rsidR="006819C5">
        <w:rPr>
          <w:rFonts w:ascii="Times New Roman" w:hAnsi="Times New Roman" w:cs="Times New Roman"/>
          <w:sz w:val="24"/>
          <w:szCs w:val="24"/>
        </w:rPr>
        <w:t xml:space="preserve">la </w:t>
      </w:r>
      <w:r w:rsidRPr="000506B1">
        <w:rPr>
          <w:rFonts w:ascii="Times New Roman" w:hAnsi="Times New Roman" w:cs="Times New Roman"/>
          <w:sz w:val="24"/>
          <w:szCs w:val="24"/>
        </w:rPr>
        <w:t xml:space="preserve">mesoporosidad y </w:t>
      </w:r>
      <w:r w:rsidR="006819C5">
        <w:rPr>
          <w:rFonts w:ascii="Times New Roman" w:hAnsi="Times New Roman" w:cs="Times New Roman"/>
          <w:sz w:val="24"/>
          <w:szCs w:val="24"/>
        </w:rPr>
        <w:t xml:space="preserve">la </w:t>
      </w:r>
      <w:r w:rsidRPr="000506B1">
        <w:rPr>
          <w:rFonts w:ascii="Times New Roman" w:hAnsi="Times New Roman" w:cs="Times New Roman"/>
          <w:sz w:val="24"/>
          <w:szCs w:val="24"/>
        </w:rPr>
        <w:t xml:space="preserve">microporosidad entre métodos </w:t>
      </w:r>
      <w:r w:rsidRPr="00FD369B">
        <w:rPr>
          <w:rFonts w:ascii="Times New Roman" w:hAnsi="Times New Roman" w:cs="Times New Roman"/>
          <w:sz w:val="24"/>
          <w:szCs w:val="24"/>
        </w:rPr>
        <w:t>de labranza</w:t>
      </w:r>
      <w:r w:rsidRPr="000506B1">
        <w:rPr>
          <w:rFonts w:ascii="Times New Roman" w:hAnsi="Times New Roman" w:cs="Times New Roman"/>
          <w:sz w:val="24"/>
          <w:szCs w:val="24"/>
        </w:rPr>
        <w:t xml:space="preserve"> mínima o convencional a distintas profundidades evaluadas durante un año. </w:t>
      </w:r>
      <w:r w:rsidRPr="000506B1">
        <w:rPr>
          <w:rFonts w:ascii="Times New Roman" w:hAnsi="Times New Roman" w:cs="Times New Roman"/>
          <w:sz w:val="24"/>
          <w:szCs w:val="24"/>
        </w:rPr>
        <w:fldChar w:fldCharType="begin" w:fldLock="1"/>
      </w:r>
      <w:r w:rsidRPr="000506B1">
        <w:rPr>
          <w:rFonts w:ascii="Times New Roman" w:hAnsi="Times New Roman" w:cs="Times New Roman"/>
          <w:sz w:val="24"/>
          <w:szCs w:val="24"/>
        </w:rPr>
        <w:instrText>ADDIN CSL_CITATION {"citationItems":[{"id":"ITEM-1","itemData":{"author":[{"dropping-particle":"","family":"Amezquita","given":"E","non-dropping-particle":"","parse-names":false,"suffix":""}],"id":"ITEM-1","issued":{"date-parts":[["1996"]]},"number-of-pages":"10","publisher-place":"Cali, Colombia","title":"Diseño y Construcción de un Microrelievímetro para evaluar la dinámica de la erosión en zonas de ladera.","type":"report"},"uris":["http://www.mendeley.com/documents/?uuid=35158b3b-04c8-455a-97df-c9c60cd9cc14"]},{"id":"ITEM-2","itemData":{"DOI":"10.1016/j.still.2012.07.008","ISSN":"01671987","author":[{"dropping-particle":"","family":"Guirat","given":"Saida","non-dropping-particle":"Ben","parse-names":false,"suffix":""},{"dropping-particle":"","family":"Gallali","given":"Tahar","non-dropping-particle":"","parse-names":false,"suffix":""},{"dropping-particle":"","family":"Aissa","given":"Nadhira","non-dropping-particle":"Ben","parse-names":false,"suffix":""},{"dropping-particle":"","family":"Jemai","given":"Imene","non-dropping-particle":"","parse-names":false,"suffix":""},{"dropping-particle":"","family":"Ben-Hammouda","given":"Moncef","non-dropping-particle":"","parse-names":false,"suffix":""}],"container-title":"Soil and Tillage Research","id":"ITEM-2","issued":{"date-parts":[["2012"]]},"page":"26-33","publisher":"Elsevier B.V.","title":"Impact of three and seven years of no-tillage on the soil water storage, in the plant root zone, under a dry subhumid Tunisian climate","type":"article-journal","volume":"126"},"uris":["http://www.mendeley.com/documents/?uuid=f83bb9ae-262d-4896-867d-9a8a2a73dae4"]},{"id":"ITEM-3","itemData":{"author":[{"dropping-particle":"","family":"Ceballos","given":"Deisy","non-dropping-particle":"","parse-names":false,"suffix":""},{"dropping-particle":"","family":"Hernández","given":"Oscar","non-dropping-particle":"","parse-names":false,"suffix":""},{"dropping-particle":"","family":"Vélez","given":"Jorge","non-dropping-particle":"","parse-names":false,"suffix":""}],"container-title":"Revista de Agronomía","id":"ITEM-3","issue":"1","issued":{"date-parts":[["2010"]]},"page":"40-48","title":"Efecto de la labranza sobre las propiedades físicas en un andisol del Departamento de Nariño","type":"article-journal","volume":"XXVII"},"uris":["http://www.mendeley.com/documents/?uuid=c16f498a-6797-4f33-9ec5-ccf6d81e8fd2"]}],"mendeley":{"formattedCitation":"(Amezquita, 1996; Ben Guirat et al., 2012; Ceballos et al., 2010)","manualFormatting":"Amezquita (1996), Ben Guirat et al. (2012) y Ceballos et al. (2010)","plainTextFormattedCitation":"(Amezquita, 1996; Ben Guirat et al., 2012; Ceballos et al., 2010)","previouslyFormattedCitation":"(Amezquita, 1996; Ben Guirat et al., 2012; Ceballos et al., 2010)"},"properties":{"noteIndex":0},"schema":"https://github.com/citation-style-language/schema/raw/master/csl-citation.json"}</w:instrText>
      </w:r>
      <w:r w:rsidRPr="000506B1">
        <w:rPr>
          <w:rFonts w:ascii="Times New Roman" w:hAnsi="Times New Roman" w:cs="Times New Roman"/>
          <w:sz w:val="24"/>
          <w:szCs w:val="24"/>
        </w:rPr>
        <w:fldChar w:fldCharType="separate"/>
      </w:r>
      <w:proofErr w:type="spellStart"/>
      <w:r w:rsidRPr="000506B1">
        <w:rPr>
          <w:rFonts w:ascii="Times New Roman" w:hAnsi="Times New Roman" w:cs="Times New Roman"/>
          <w:color w:val="0070C0"/>
          <w:sz w:val="24"/>
          <w:szCs w:val="24"/>
        </w:rPr>
        <w:t>Amezquita</w:t>
      </w:r>
      <w:proofErr w:type="spellEnd"/>
      <w:r w:rsidRPr="000506B1">
        <w:rPr>
          <w:rFonts w:ascii="Times New Roman" w:hAnsi="Times New Roman" w:cs="Times New Roman"/>
          <w:color w:val="0070C0"/>
          <w:sz w:val="24"/>
          <w:szCs w:val="24"/>
        </w:rPr>
        <w:t xml:space="preserve"> (1996), Ben </w:t>
      </w:r>
      <w:r w:rsidRPr="000506B1">
        <w:rPr>
          <w:rFonts w:ascii="Times New Roman" w:hAnsi="Times New Roman" w:cs="Times New Roman"/>
          <w:i/>
          <w:iCs/>
          <w:color w:val="0070C0"/>
          <w:sz w:val="24"/>
          <w:szCs w:val="24"/>
        </w:rPr>
        <w:t>et al</w:t>
      </w:r>
      <w:r w:rsidRPr="000506B1">
        <w:rPr>
          <w:rFonts w:ascii="Times New Roman" w:hAnsi="Times New Roman" w:cs="Times New Roman"/>
          <w:color w:val="0070C0"/>
          <w:sz w:val="24"/>
          <w:szCs w:val="24"/>
        </w:rPr>
        <w:t>. (2012)</w:t>
      </w:r>
      <w:r w:rsidRPr="000506B1">
        <w:rPr>
          <w:rFonts w:ascii="Times New Roman" w:hAnsi="Times New Roman" w:cs="Times New Roman"/>
          <w:sz w:val="24"/>
          <w:szCs w:val="24"/>
        </w:rPr>
        <w:t xml:space="preserve"> y </w:t>
      </w:r>
      <w:r w:rsidRPr="000506B1">
        <w:rPr>
          <w:rFonts w:ascii="Times New Roman" w:hAnsi="Times New Roman" w:cs="Times New Roman"/>
          <w:color w:val="0070C0"/>
          <w:sz w:val="24"/>
          <w:szCs w:val="24"/>
        </w:rPr>
        <w:t xml:space="preserve">Ceballos </w:t>
      </w:r>
      <w:r w:rsidRPr="000506B1">
        <w:rPr>
          <w:rFonts w:ascii="Times New Roman" w:hAnsi="Times New Roman" w:cs="Times New Roman"/>
          <w:i/>
          <w:iCs/>
          <w:color w:val="0070C0"/>
          <w:sz w:val="24"/>
          <w:szCs w:val="24"/>
        </w:rPr>
        <w:t>et al.</w:t>
      </w:r>
      <w:r w:rsidRPr="000506B1">
        <w:rPr>
          <w:rFonts w:ascii="Times New Roman" w:hAnsi="Times New Roman" w:cs="Times New Roman"/>
          <w:color w:val="0070C0"/>
          <w:sz w:val="24"/>
          <w:szCs w:val="24"/>
        </w:rPr>
        <w:t xml:space="preserve"> (2010)</w:t>
      </w:r>
      <w:r w:rsidRPr="000506B1">
        <w:rPr>
          <w:rFonts w:ascii="Times New Roman" w:hAnsi="Times New Roman" w:cs="Times New Roman"/>
          <w:sz w:val="24"/>
          <w:szCs w:val="24"/>
        </w:rPr>
        <w:fldChar w:fldCharType="end"/>
      </w:r>
      <w:r w:rsidRPr="000506B1">
        <w:rPr>
          <w:rFonts w:ascii="Times New Roman" w:hAnsi="Times New Roman" w:cs="Times New Roman"/>
          <w:sz w:val="24"/>
          <w:szCs w:val="24"/>
        </w:rPr>
        <w:t xml:space="preserve"> consideraron que, en el corto plazo, el sistema </w:t>
      </w:r>
      <w:r w:rsidRPr="00FD369B">
        <w:rPr>
          <w:rFonts w:ascii="Times New Roman" w:hAnsi="Times New Roman" w:cs="Times New Roman"/>
          <w:sz w:val="24"/>
          <w:szCs w:val="24"/>
        </w:rPr>
        <w:t>de labranza no</w:t>
      </w:r>
      <w:r w:rsidRPr="000506B1">
        <w:rPr>
          <w:rFonts w:ascii="Times New Roman" w:hAnsi="Times New Roman" w:cs="Times New Roman"/>
          <w:sz w:val="24"/>
          <w:szCs w:val="24"/>
        </w:rPr>
        <w:t xml:space="preserve"> altera fácilmente el porcentaje de microporos, por lo que la retención de humedad es consecuente entre tratamientos T1, T2 y T3 al no mostrar diferencias significativas en seis meses.</w:t>
      </w:r>
    </w:p>
    <w:p w14:paraId="6961C160" w14:textId="77777777" w:rsidR="00AF0FF7" w:rsidRPr="000506B1" w:rsidRDefault="00AF0FF7" w:rsidP="00BD05B4">
      <w:pPr>
        <w:spacing w:after="0" w:line="240" w:lineRule="auto"/>
        <w:jc w:val="both"/>
        <w:rPr>
          <w:rFonts w:ascii="Times New Roman" w:hAnsi="Times New Roman" w:cs="Times New Roman"/>
          <w:sz w:val="24"/>
          <w:szCs w:val="24"/>
        </w:rPr>
      </w:pPr>
    </w:p>
    <w:p w14:paraId="66447A15" w14:textId="77777777"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En cuanto al costo de los sistemas de mecanización, debido a que está directamente relacionado con el tiempo en el que abarque una extensión del área, entre mayor sea la velocidad de operación, mayor área será cubierta en menor tiempo.</w:t>
      </w:r>
    </w:p>
    <w:p w14:paraId="6C0C5B48" w14:textId="77777777" w:rsidR="00AF0FF7" w:rsidRPr="000506B1" w:rsidRDefault="00AF0FF7" w:rsidP="00BD05B4">
      <w:pPr>
        <w:spacing w:after="0" w:line="240" w:lineRule="auto"/>
        <w:rPr>
          <w:rFonts w:ascii="Times New Roman" w:hAnsi="Times New Roman" w:cs="Times New Roman"/>
          <w:b/>
          <w:sz w:val="24"/>
          <w:szCs w:val="24"/>
        </w:rPr>
      </w:pPr>
    </w:p>
    <w:p w14:paraId="3116C953" w14:textId="77777777" w:rsidR="00AF0FF7" w:rsidRPr="000506B1" w:rsidRDefault="00AF0FF7" w:rsidP="00BD05B4">
      <w:pPr>
        <w:pStyle w:val="Prrafodelista"/>
        <w:numPr>
          <w:ilvl w:val="0"/>
          <w:numId w:val="25"/>
        </w:numPr>
        <w:spacing w:after="0" w:line="240" w:lineRule="auto"/>
        <w:jc w:val="both"/>
        <w:rPr>
          <w:rFonts w:ascii="Times New Roman" w:hAnsi="Times New Roman" w:cs="Times New Roman"/>
          <w:b/>
          <w:color w:val="000000" w:themeColor="text1"/>
          <w:sz w:val="24"/>
        </w:rPr>
      </w:pPr>
      <w:r w:rsidRPr="000506B1">
        <w:rPr>
          <w:rFonts w:ascii="Times New Roman" w:hAnsi="Times New Roman" w:cs="Times New Roman"/>
          <w:b/>
          <w:color w:val="000000" w:themeColor="text1"/>
          <w:sz w:val="24"/>
        </w:rPr>
        <w:t>Conclusiones</w:t>
      </w:r>
    </w:p>
    <w:p w14:paraId="52364BD8" w14:textId="77777777" w:rsidR="00AF0FF7" w:rsidRPr="000506B1" w:rsidRDefault="00AF0FF7" w:rsidP="00BD05B4">
      <w:pPr>
        <w:spacing w:after="0" w:line="240" w:lineRule="auto"/>
        <w:jc w:val="both"/>
        <w:rPr>
          <w:rFonts w:ascii="Times New Roman" w:hAnsi="Times New Roman" w:cs="Times New Roman"/>
          <w:sz w:val="24"/>
          <w:szCs w:val="24"/>
        </w:rPr>
      </w:pPr>
    </w:p>
    <w:p w14:paraId="08087D61" w14:textId="066EEB4D" w:rsidR="00AF0FF7" w:rsidRPr="000506B1" w:rsidRDefault="00AF0FF7" w:rsidP="00BD05B4">
      <w:pPr>
        <w:spacing w:after="0" w:line="240" w:lineRule="auto"/>
        <w:jc w:val="both"/>
        <w:rPr>
          <w:rFonts w:ascii="Times New Roman" w:hAnsi="Times New Roman" w:cs="Times New Roman"/>
          <w:sz w:val="24"/>
          <w:szCs w:val="24"/>
        </w:rPr>
      </w:pPr>
      <w:r w:rsidRPr="00FD369B">
        <w:rPr>
          <w:rFonts w:ascii="Times New Roman" w:hAnsi="Times New Roman" w:cs="Times New Roman"/>
          <w:sz w:val="24"/>
          <w:szCs w:val="24"/>
        </w:rPr>
        <w:t xml:space="preserve">Para las condiciones del suelo franco arenoso evaluado, el uso del arado rotador requiere ajustar el balance de pesos del tractor por parte de los productores, con el fin de evitar gastos innecesarios de energía. El de cincel mostró condiciones adecuadas de operación en los tratamientos aplicados. El adicionamiento de contrapesos para disminuir patinaje con el arado rotador, ocasionaría mayor </w:t>
      </w:r>
      <w:r w:rsidRPr="00FD369B">
        <w:rPr>
          <w:rFonts w:ascii="Times New Roman" w:hAnsi="Times New Roman" w:cs="Times New Roman"/>
          <w:sz w:val="24"/>
          <w:szCs w:val="24"/>
        </w:rPr>
        <w:lastRenderedPageBreak/>
        <w:t>consumo de combustible y compactación, y debería ser considerado</w:t>
      </w:r>
      <w:r w:rsidRPr="000506B1">
        <w:rPr>
          <w:rFonts w:ascii="Times New Roman" w:hAnsi="Times New Roman" w:cs="Times New Roman"/>
          <w:sz w:val="24"/>
          <w:szCs w:val="24"/>
        </w:rPr>
        <w:t xml:space="preserve"> como una variable adicional en futuros estudios de labranza.</w:t>
      </w:r>
    </w:p>
    <w:p w14:paraId="48BEB8E5" w14:textId="77777777" w:rsidR="00AF0FF7" w:rsidRPr="000506B1" w:rsidRDefault="00AF0FF7" w:rsidP="00BD05B4">
      <w:pPr>
        <w:spacing w:after="0" w:line="240" w:lineRule="auto"/>
        <w:jc w:val="both"/>
        <w:rPr>
          <w:rFonts w:ascii="Times New Roman" w:hAnsi="Times New Roman" w:cs="Times New Roman"/>
          <w:sz w:val="24"/>
          <w:szCs w:val="24"/>
        </w:rPr>
      </w:pPr>
    </w:p>
    <w:p w14:paraId="57C80E0B" w14:textId="52B20C63"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 xml:space="preserve">El arado rotador aceleró la descomposición de la materia orgánica superficialmente, pero el efecto de mejora en el tratamiento de labranza convencional es de corto plazo. Acorde a los resultados, la frecuencia de mecanización de dos </w:t>
      </w:r>
      <w:r w:rsidRPr="00FD369B">
        <w:rPr>
          <w:rFonts w:ascii="Times New Roman" w:hAnsi="Times New Roman" w:cs="Times New Roman"/>
          <w:sz w:val="24"/>
          <w:szCs w:val="24"/>
        </w:rPr>
        <w:t>veces al año, puede reducirse con el fin de aumentar la materia orgánica, lo que hace más eficiente el secuestro de carbono en el suelo y más retención de agua, reduciendo la escorrentía y por lo tanto la erosión.</w:t>
      </w:r>
    </w:p>
    <w:p w14:paraId="30CFA892" w14:textId="77777777" w:rsidR="00AF0FF7" w:rsidRPr="000506B1" w:rsidRDefault="00AF0FF7" w:rsidP="00BD05B4">
      <w:pPr>
        <w:spacing w:after="0" w:line="240" w:lineRule="auto"/>
        <w:jc w:val="both"/>
        <w:rPr>
          <w:rFonts w:ascii="Times New Roman" w:hAnsi="Times New Roman" w:cs="Times New Roman"/>
          <w:sz w:val="24"/>
          <w:szCs w:val="24"/>
        </w:rPr>
      </w:pPr>
    </w:p>
    <w:p w14:paraId="2982A416" w14:textId="37CDE818" w:rsidR="00AF0FF7" w:rsidRPr="000506B1" w:rsidRDefault="00FD369B" w:rsidP="00BD0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 no encontrarse </w:t>
      </w:r>
      <w:r w:rsidR="00AF0FF7" w:rsidRPr="000506B1">
        <w:rPr>
          <w:rFonts w:ascii="Times New Roman" w:hAnsi="Times New Roman" w:cs="Times New Roman"/>
          <w:sz w:val="24"/>
          <w:szCs w:val="24"/>
        </w:rPr>
        <w:t xml:space="preserve">diferencias </w:t>
      </w:r>
      <w:r>
        <w:rPr>
          <w:rFonts w:ascii="Times New Roman" w:hAnsi="Times New Roman" w:cs="Times New Roman"/>
          <w:sz w:val="24"/>
          <w:szCs w:val="24"/>
        </w:rPr>
        <w:t xml:space="preserve">en la </w:t>
      </w:r>
      <w:r w:rsidRPr="00FD369B">
        <w:rPr>
          <w:rFonts w:ascii="Times New Roman" w:hAnsi="Times New Roman" w:cs="Times New Roman"/>
          <w:sz w:val="24"/>
          <w:szCs w:val="24"/>
        </w:rPr>
        <w:t xml:space="preserve">densidad aparente </w:t>
      </w:r>
      <w:r w:rsidR="00AF0FF7" w:rsidRPr="00FD369B">
        <w:rPr>
          <w:rFonts w:ascii="Times New Roman" w:hAnsi="Times New Roman" w:cs="Times New Roman"/>
          <w:sz w:val="24"/>
          <w:szCs w:val="24"/>
        </w:rPr>
        <w:t xml:space="preserve">entre la labranza convencional y la reducida, se considera que esta última es ventajosa </w:t>
      </w:r>
      <w:r w:rsidRPr="00FD369B">
        <w:rPr>
          <w:rFonts w:ascii="Times New Roman" w:hAnsi="Times New Roman" w:cs="Times New Roman"/>
          <w:sz w:val="24"/>
          <w:szCs w:val="24"/>
        </w:rPr>
        <w:t xml:space="preserve">porque menor número de </w:t>
      </w:r>
      <w:r w:rsidR="00AF0FF7" w:rsidRPr="00FD369B">
        <w:rPr>
          <w:rFonts w:ascii="Times New Roman" w:hAnsi="Times New Roman" w:cs="Times New Roman"/>
          <w:sz w:val="24"/>
          <w:szCs w:val="24"/>
        </w:rPr>
        <w:t xml:space="preserve">pases de los equipos y </w:t>
      </w:r>
      <w:r w:rsidRPr="00FD369B">
        <w:rPr>
          <w:rFonts w:ascii="Times New Roman" w:hAnsi="Times New Roman" w:cs="Times New Roman"/>
          <w:sz w:val="24"/>
          <w:szCs w:val="24"/>
        </w:rPr>
        <w:t xml:space="preserve">consecuentemente un menor </w:t>
      </w:r>
      <w:r w:rsidR="00AF0FF7" w:rsidRPr="00FD369B">
        <w:rPr>
          <w:rFonts w:ascii="Times New Roman" w:hAnsi="Times New Roman" w:cs="Times New Roman"/>
          <w:sz w:val="24"/>
          <w:szCs w:val="24"/>
        </w:rPr>
        <w:t>costo para el productor. La pobre estructura del suelo estudiado, causa que los tratamientos de mecanización no afecten la densidad aparente en el corto plazo.</w:t>
      </w:r>
    </w:p>
    <w:p w14:paraId="13DD9891" w14:textId="77777777" w:rsidR="00AF0FF7" w:rsidRPr="000506B1" w:rsidRDefault="00AF0FF7" w:rsidP="00BD05B4">
      <w:pPr>
        <w:spacing w:after="0" w:line="240" w:lineRule="auto"/>
        <w:jc w:val="both"/>
        <w:rPr>
          <w:rFonts w:ascii="Times New Roman" w:hAnsi="Times New Roman" w:cs="Times New Roman"/>
          <w:sz w:val="24"/>
          <w:szCs w:val="24"/>
        </w:rPr>
      </w:pPr>
    </w:p>
    <w:p w14:paraId="3732AB79" w14:textId="5F33F179"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 xml:space="preserve">Se recomienda utilizar la labranza reducida, </w:t>
      </w:r>
      <w:r w:rsidR="00FD369B">
        <w:rPr>
          <w:rFonts w:ascii="Times New Roman" w:hAnsi="Times New Roman" w:cs="Times New Roman"/>
          <w:sz w:val="24"/>
          <w:szCs w:val="24"/>
        </w:rPr>
        <w:t xml:space="preserve">la que permite un </w:t>
      </w:r>
      <w:r w:rsidRPr="000506B1">
        <w:rPr>
          <w:rFonts w:ascii="Times New Roman" w:hAnsi="Times New Roman" w:cs="Times New Roman"/>
          <w:sz w:val="24"/>
          <w:szCs w:val="24"/>
        </w:rPr>
        <w:t>aument</w:t>
      </w:r>
      <w:r w:rsidR="00FD369B">
        <w:rPr>
          <w:rFonts w:ascii="Times New Roman" w:hAnsi="Times New Roman" w:cs="Times New Roman"/>
          <w:sz w:val="24"/>
          <w:szCs w:val="24"/>
        </w:rPr>
        <w:t>o significativo en</w:t>
      </w:r>
      <w:r w:rsidRPr="000506B1">
        <w:rPr>
          <w:rFonts w:ascii="Times New Roman" w:hAnsi="Times New Roman" w:cs="Times New Roman"/>
          <w:sz w:val="24"/>
          <w:szCs w:val="24"/>
        </w:rPr>
        <w:t xml:space="preserve"> la conductividad hidráulica en la </w:t>
      </w:r>
      <w:r w:rsidRPr="00726AA3">
        <w:rPr>
          <w:rFonts w:ascii="Times New Roman" w:hAnsi="Times New Roman" w:cs="Times New Roman"/>
          <w:sz w:val="24"/>
          <w:szCs w:val="24"/>
        </w:rPr>
        <w:t>superficie, prom</w:t>
      </w:r>
      <w:r w:rsidR="00726AA3" w:rsidRPr="00726AA3">
        <w:rPr>
          <w:rFonts w:ascii="Times New Roman" w:hAnsi="Times New Roman" w:cs="Times New Roman"/>
          <w:sz w:val="24"/>
          <w:szCs w:val="24"/>
        </w:rPr>
        <w:t>oviendo</w:t>
      </w:r>
      <w:r w:rsidRPr="00726AA3">
        <w:rPr>
          <w:rFonts w:ascii="Times New Roman" w:hAnsi="Times New Roman" w:cs="Times New Roman"/>
          <w:sz w:val="24"/>
          <w:szCs w:val="24"/>
        </w:rPr>
        <w:t xml:space="preserve"> mejores condiciones de drenaje y menor escorrentía. Los tratamientos en los que se utilizó el arado de cincel (cincel + rotador y solamente cincel), no disminuyeron la resistencia a la penetración de 30-40 cm con respecto a las condiciones iniciales, por lo que no se considera necesario</w:t>
      </w:r>
      <w:r w:rsidRPr="000506B1">
        <w:rPr>
          <w:rFonts w:ascii="Times New Roman" w:hAnsi="Times New Roman" w:cs="Times New Roman"/>
          <w:sz w:val="24"/>
          <w:szCs w:val="24"/>
        </w:rPr>
        <w:t xml:space="preserve"> hacer un subsolado a corto plazo, dos veces al año.</w:t>
      </w:r>
    </w:p>
    <w:p w14:paraId="2DE90EA9" w14:textId="77777777" w:rsidR="00AF0FF7" w:rsidRPr="000506B1" w:rsidRDefault="00AF0FF7" w:rsidP="00BD05B4">
      <w:pPr>
        <w:spacing w:after="0" w:line="240" w:lineRule="auto"/>
        <w:jc w:val="both"/>
        <w:rPr>
          <w:rFonts w:ascii="Times New Roman" w:hAnsi="Times New Roman" w:cs="Times New Roman"/>
          <w:sz w:val="24"/>
          <w:szCs w:val="24"/>
        </w:rPr>
      </w:pPr>
    </w:p>
    <w:p w14:paraId="60E42ABB" w14:textId="4FCCEE97" w:rsidR="00AF0FF7" w:rsidRPr="000506B1" w:rsidRDefault="00726AA3" w:rsidP="00BD0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Considerando los </w:t>
      </w:r>
      <w:r w:rsidR="00AF0FF7" w:rsidRPr="000506B1">
        <w:rPr>
          <w:rFonts w:ascii="Times New Roman" w:hAnsi="Times New Roman" w:cs="Times New Roman"/>
          <w:sz w:val="24"/>
          <w:szCs w:val="24"/>
        </w:rPr>
        <w:t xml:space="preserve">costos, a que no hay mejora física del </w:t>
      </w:r>
      <w:r w:rsidR="00AF0FF7" w:rsidRPr="00726AA3">
        <w:rPr>
          <w:rFonts w:ascii="Times New Roman" w:hAnsi="Times New Roman" w:cs="Times New Roman"/>
          <w:sz w:val="24"/>
          <w:szCs w:val="24"/>
        </w:rPr>
        <w:t>suelo</w:t>
      </w:r>
      <w:r w:rsidR="001F349B" w:rsidRPr="00726AA3">
        <w:rPr>
          <w:rFonts w:ascii="Times New Roman" w:hAnsi="Times New Roman" w:cs="Times New Roman"/>
          <w:sz w:val="24"/>
          <w:szCs w:val="24"/>
        </w:rPr>
        <w:t>,</w:t>
      </w:r>
      <w:r w:rsidR="00AF0FF7" w:rsidRPr="00726AA3">
        <w:rPr>
          <w:rFonts w:ascii="Times New Roman" w:hAnsi="Times New Roman" w:cs="Times New Roman"/>
          <w:sz w:val="24"/>
          <w:szCs w:val="24"/>
        </w:rPr>
        <w:t xml:space="preserve"> ni de secuestro de carbono, y a que no hay diferencias significativas entre las curvas de retención con ninguno de los tratamientos en el corto plazo, no es necesario </w:t>
      </w:r>
      <w:r w:rsidRPr="00726AA3">
        <w:rPr>
          <w:rFonts w:ascii="Times New Roman" w:hAnsi="Times New Roman" w:cs="Times New Roman"/>
          <w:sz w:val="24"/>
          <w:szCs w:val="24"/>
        </w:rPr>
        <w:t xml:space="preserve">realizar </w:t>
      </w:r>
      <w:r w:rsidR="00AF0FF7" w:rsidRPr="00726AA3">
        <w:rPr>
          <w:rFonts w:ascii="Times New Roman" w:hAnsi="Times New Roman" w:cs="Times New Roman"/>
          <w:sz w:val="24"/>
          <w:szCs w:val="24"/>
        </w:rPr>
        <w:t>la labranza de este tipo de suelo cada 6 meses. Se recomienda mecanizar el terreno cada dos ciclos de cultivo con un tratamiento reducid</w:t>
      </w:r>
      <w:r w:rsidRPr="00726AA3">
        <w:rPr>
          <w:rFonts w:ascii="Times New Roman" w:hAnsi="Times New Roman" w:cs="Times New Roman"/>
          <w:sz w:val="24"/>
          <w:szCs w:val="24"/>
        </w:rPr>
        <w:t>o</w:t>
      </w:r>
      <w:r w:rsidR="001F349B" w:rsidRPr="00726AA3">
        <w:rPr>
          <w:rFonts w:ascii="Times New Roman" w:hAnsi="Times New Roman" w:cs="Times New Roman"/>
          <w:sz w:val="24"/>
          <w:szCs w:val="24"/>
        </w:rPr>
        <w:t>,</w:t>
      </w:r>
      <w:r w:rsidR="00AF0FF7" w:rsidRPr="00726AA3">
        <w:rPr>
          <w:rFonts w:ascii="Times New Roman" w:hAnsi="Times New Roman" w:cs="Times New Roman"/>
          <w:sz w:val="24"/>
          <w:szCs w:val="24"/>
        </w:rPr>
        <w:t xml:space="preserve"> por medio del uso del arado de cincel y surcar con tracción animal. Se debe</w:t>
      </w:r>
      <w:r w:rsidRPr="00726AA3">
        <w:rPr>
          <w:rFonts w:ascii="Times New Roman" w:hAnsi="Times New Roman" w:cs="Times New Roman"/>
          <w:sz w:val="24"/>
          <w:szCs w:val="24"/>
        </w:rPr>
        <w:t>n</w:t>
      </w:r>
      <w:r w:rsidR="00AF0FF7" w:rsidRPr="00726AA3">
        <w:rPr>
          <w:rFonts w:ascii="Times New Roman" w:hAnsi="Times New Roman" w:cs="Times New Roman"/>
          <w:sz w:val="24"/>
          <w:szCs w:val="24"/>
        </w:rPr>
        <w:t xml:space="preserve"> realizar </w:t>
      </w:r>
      <w:r w:rsidRPr="00726AA3">
        <w:rPr>
          <w:rFonts w:ascii="Times New Roman" w:hAnsi="Times New Roman" w:cs="Times New Roman"/>
          <w:sz w:val="24"/>
          <w:szCs w:val="24"/>
        </w:rPr>
        <w:t xml:space="preserve">los </w:t>
      </w:r>
      <w:r w:rsidR="00AF0FF7" w:rsidRPr="00726AA3">
        <w:rPr>
          <w:rFonts w:ascii="Times New Roman" w:hAnsi="Times New Roman" w:cs="Times New Roman"/>
          <w:sz w:val="24"/>
          <w:szCs w:val="24"/>
        </w:rPr>
        <w:t>análisis correspondientes para evaluar la frecuencia anual y determinar si es posible ampliar el intervalo de labranza cada 18 meses, lo que ayudaría a mermar la degradación del suelo en la zona norte</w:t>
      </w:r>
      <w:r w:rsidR="00AF0FF7" w:rsidRPr="000506B1">
        <w:rPr>
          <w:rFonts w:ascii="Times New Roman" w:hAnsi="Times New Roman" w:cs="Times New Roman"/>
          <w:sz w:val="24"/>
          <w:szCs w:val="24"/>
        </w:rPr>
        <w:t xml:space="preserve"> de Cartago, Costa Rica.</w:t>
      </w:r>
    </w:p>
    <w:p w14:paraId="2C4830C3" w14:textId="77777777" w:rsidR="00AF0FF7" w:rsidRPr="000506B1" w:rsidRDefault="00AF0FF7" w:rsidP="00BD05B4">
      <w:pPr>
        <w:spacing w:after="0" w:line="240" w:lineRule="auto"/>
        <w:rPr>
          <w:rFonts w:ascii="Times New Roman" w:hAnsi="Times New Roman" w:cs="Times New Roman"/>
          <w:sz w:val="24"/>
          <w:szCs w:val="24"/>
        </w:rPr>
      </w:pPr>
    </w:p>
    <w:p w14:paraId="688360BC" w14:textId="77777777" w:rsidR="00AF0FF7" w:rsidRPr="000506B1" w:rsidRDefault="00AF0FF7" w:rsidP="00BD05B4">
      <w:pPr>
        <w:pStyle w:val="Prrafodelista"/>
        <w:numPr>
          <w:ilvl w:val="0"/>
          <w:numId w:val="25"/>
        </w:numPr>
        <w:spacing w:after="0" w:line="240" w:lineRule="auto"/>
        <w:jc w:val="both"/>
        <w:rPr>
          <w:rFonts w:ascii="Times New Roman" w:hAnsi="Times New Roman" w:cs="Times New Roman"/>
          <w:b/>
          <w:color w:val="000000" w:themeColor="text1"/>
          <w:sz w:val="24"/>
        </w:rPr>
      </w:pPr>
      <w:bookmarkStart w:id="1" w:name="_Hlk22286394"/>
      <w:r w:rsidRPr="000506B1">
        <w:rPr>
          <w:rFonts w:ascii="Times New Roman" w:hAnsi="Times New Roman" w:cs="Times New Roman"/>
          <w:b/>
          <w:color w:val="000000" w:themeColor="text1"/>
          <w:sz w:val="24"/>
        </w:rPr>
        <w:t>Ética y conflicto de intereses</w:t>
      </w:r>
    </w:p>
    <w:p w14:paraId="1322F978" w14:textId="77777777" w:rsidR="00AF0FF7" w:rsidRPr="000506B1" w:rsidRDefault="00AF0FF7" w:rsidP="00BD05B4">
      <w:pPr>
        <w:spacing w:after="0" w:line="240" w:lineRule="auto"/>
        <w:rPr>
          <w:rFonts w:ascii="Times New Roman" w:hAnsi="Times New Roman" w:cs="Times New Roman"/>
          <w:b/>
          <w:sz w:val="24"/>
          <w:szCs w:val="24"/>
        </w:rPr>
      </w:pPr>
    </w:p>
    <w:p w14:paraId="3FC93D05" w14:textId="77777777"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 xml:space="preserve">Las personas autoras declaran que han cumplido </w:t>
      </w:r>
      <w:r w:rsidRPr="00726AA3">
        <w:rPr>
          <w:rFonts w:ascii="Times New Roman" w:hAnsi="Times New Roman" w:cs="Times New Roman"/>
          <w:sz w:val="24"/>
          <w:szCs w:val="24"/>
        </w:rPr>
        <w:t>totalmente con todos los requisitos éticos y legales pertinentes, tanto durante el estudio como en la producción del manuscrito; que no hay conflictos de intereses de ningún tipo; que todas las fuentes financieras se mencionan completa y claramente en la sección de agradecimientos; y que están totalmente de acuerdo con la versión final editada del artículo.</w:t>
      </w:r>
    </w:p>
    <w:bookmarkEnd w:id="1"/>
    <w:p w14:paraId="2636CD26" w14:textId="77777777" w:rsidR="00AF0FF7" w:rsidRPr="000506B1" w:rsidRDefault="00AF0FF7" w:rsidP="00BD05B4">
      <w:pPr>
        <w:spacing w:after="0" w:line="240" w:lineRule="auto"/>
        <w:rPr>
          <w:rFonts w:ascii="Times New Roman" w:hAnsi="Times New Roman" w:cs="Times New Roman"/>
          <w:b/>
          <w:sz w:val="24"/>
          <w:szCs w:val="24"/>
        </w:rPr>
      </w:pPr>
    </w:p>
    <w:p w14:paraId="1F68E69A" w14:textId="77777777" w:rsidR="00AF0FF7" w:rsidRPr="000506B1" w:rsidRDefault="00AF0FF7" w:rsidP="00BD05B4">
      <w:pPr>
        <w:pStyle w:val="Prrafodelista"/>
        <w:numPr>
          <w:ilvl w:val="0"/>
          <w:numId w:val="25"/>
        </w:numPr>
        <w:spacing w:after="0" w:line="240" w:lineRule="auto"/>
        <w:jc w:val="both"/>
        <w:rPr>
          <w:rFonts w:ascii="Times New Roman" w:hAnsi="Times New Roman" w:cs="Times New Roman"/>
          <w:b/>
          <w:color w:val="000000" w:themeColor="text1"/>
          <w:sz w:val="24"/>
        </w:rPr>
      </w:pPr>
      <w:r w:rsidRPr="000506B1">
        <w:rPr>
          <w:rFonts w:ascii="Times New Roman" w:hAnsi="Times New Roman" w:cs="Times New Roman"/>
          <w:b/>
          <w:color w:val="000000" w:themeColor="text1"/>
          <w:sz w:val="24"/>
        </w:rPr>
        <w:t>Agradecimientos</w:t>
      </w:r>
    </w:p>
    <w:p w14:paraId="1663537A" w14:textId="77777777" w:rsidR="00AF0FF7" w:rsidRPr="000506B1" w:rsidRDefault="00AF0FF7" w:rsidP="00BD05B4">
      <w:pPr>
        <w:pStyle w:val="Prrafodelista"/>
        <w:spacing w:after="0" w:line="240" w:lineRule="auto"/>
        <w:ind w:left="432"/>
        <w:rPr>
          <w:rFonts w:ascii="Times New Roman" w:hAnsi="Times New Roman" w:cs="Times New Roman"/>
          <w:b/>
          <w:sz w:val="24"/>
          <w:szCs w:val="24"/>
        </w:rPr>
      </w:pPr>
    </w:p>
    <w:p w14:paraId="7B862544" w14:textId="77777777" w:rsidR="00AF0FF7" w:rsidRPr="000506B1" w:rsidRDefault="00AF0FF7" w:rsidP="00BD05B4">
      <w:pPr>
        <w:spacing w:after="0" w:line="240" w:lineRule="auto"/>
        <w:jc w:val="both"/>
        <w:rPr>
          <w:rFonts w:ascii="Times New Roman" w:hAnsi="Times New Roman" w:cs="Times New Roman"/>
          <w:sz w:val="24"/>
          <w:szCs w:val="24"/>
        </w:rPr>
      </w:pPr>
      <w:r w:rsidRPr="000506B1">
        <w:rPr>
          <w:rFonts w:ascii="Times New Roman" w:hAnsi="Times New Roman" w:cs="Times New Roman"/>
          <w:sz w:val="24"/>
          <w:szCs w:val="24"/>
        </w:rPr>
        <w:t>A la Vicerrectoría de Investigación y Extensión del Instituto Tecnológico de Costa Rica, al equipo de investigación de erosión por labranza de la Escuela de Ingeniería Agrícola de la misma institución, especialmente a los investigadores Milton Solórzano-Quintana y Karolina Villagra-Mendoza. Adicionalmente, a las personas revisoras anónimas de la revista por sus aportes, los cuales enriquecieron el presente documento.</w:t>
      </w:r>
    </w:p>
    <w:p w14:paraId="64509983" w14:textId="77777777" w:rsidR="00AF0FF7" w:rsidRPr="000506B1" w:rsidRDefault="00AF0FF7" w:rsidP="00BD05B4">
      <w:pPr>
        <w:spacing w:after="0" w:line="240" w:lineRule="auto"/>
        <w:rPr>
          <w:rFonts w:ascii="Times New Roman" w:hAnsi="Times New Roman" w:cs="Times New Roman"/>
          <w:sz w:val="24"/>
          <w:szCs w:val="24"/>
        </w:rPr>
      </w:pPr>
    </w:p>
    <w:p w14:paraId="031E2184" w14:textId="77777777" w:rsidR="00AF0FF7" w:rsidRPr="000506B1" w:rsidRDefault="00AF0FF7" w:rsidP="00BD05B4">
      <w:pPr>
        <w:spacing w:after="0" w:line="240" w:lineRule="auto"/>
        <w:rPr>
          <w:rFonts w:ascii="Times New Roman" w:hAnsi="Times New Roman" w:cs="Times New Roman"/>
          <w:sz w:val="24"/>
          <w:szCs w:val="24"/>
        </w:rPr>
      </w:pPr>
    </w:p>
    <w:p w14:paraId="35F88026" w14:textId="77777777" w:rsidR="00AF0FF7" w:rsidRPr="000506B1" w:rsidRDefault="00AF0FF7" w:rsidP="00BD05B4">
      <w:pPr>
        <w:pStyle w:val="Prrafodelista"/>
        <w:numPr>
          <w:ilvl w:val="0"/>
          <w:numId w:val="25"/>
        </w:numPr>
        <w:spacing w:after="0" w:line="240" w:lineRule="auto"/>
        <w:jc w:val="both"/>
        <w:rPr>
          <w:rFonts w:ascii="Times New Roman" w:hAnsi="Times New Roman" w:cs="Times New Roman"/>
          <w:b/>
          <w:color w:val="000000" w:themeColor="text1"/>
          <w:sz w:val="24"/>
        </w:rPr>
      </w:pPr>
      <w:r w:rsidRPr="000506B1">
        <w:rPr>
          <w:rFonts w:ascii="Times New Roman" w:hAnsi="Times New Roman" w:cs="Times New Roman"/>
          <w:b/>
          <w:color w:val="000000" w:themeColor="text1"/>
          <w:sz w:val="24"/>
        </w:rPr>
        <w:t xml:space="preserve">Referencias </w:t>
      </w:r>
    </w:p>
    <w:p w14:paraId="1958F851" w14:textId="0584FB4A" w:rsidR="00AF0FF7" w:rsidRPr="000506B1" w:rsidRDefault="00AF0FF7" w:rsidP="00BD05B4">
      <w:pPr>
        <w:spacing w:after="0" w:line="240" w:lineRule="auto"/>
        <w:rPr>
          <w:rFonts w:ascii="Times New Roman" w:hAnsi="Times New Roman" w:cs="Times New Roman"/>
          <w:b/>
          <w:sz w:val="24"/>
          <w:szCs w:val="24"/>
        </w:rPr>
      </w:pPr>
    </w:p>
    <w:p w14:paraId="4427FC70" w14:textId="43BA8C32"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0506B1">
        <w:rPr>
          <w:rFonts w:ascii="Times New Roman" w:hAnsi="Times New Roman" w:cs="Times New Roman"/>
          <w:b/>
          <w:sz w:val="24"/>
          <w:szCs w:val="24"/>
        </w:rPr>
        <w:lastRenderedPageBreak/>
        <w:fldChar w:fldCharType="begin" w:fldLock="1"/>
      </w:r>
      <w:r w:rsidRPr="000506B1">
        <w:rPr>
          <w:rFonts w:ascii="Times New Roman" w:hAnsi="Times New Roman" w:cs="Times New Roman"/>
          <w:b/>
          <w:sz w:val="24"/>
          <w:szCs w:val="24"/>
        </w:rPr>
        <w:instrText xml:space="preserve">ADDIN Mendeley Bibliography CSL_BIBLIOGRAPHY </w:instrText>
      </w:r>
      <w:r w:rsidRPr="000506B1">
        <w:rPr>
          <w:rFonts w:ascii="Times New Roman" w:hAnsi="Times New Roman" w:cs="Times New Roman"/>
          <w:b/>
          <w:sz w:val="24"/>
          <w:szCs w:val="24"/>
        </w:rPr>
        <w:fldChar w:fldCharType="separate"/>
      </w:r>
      <w:r w:rsidRPr="000506B1">
        <w:rPr>
          <w:rFonts w:ascii="Times New Roman" w:hAnsi="Times New Roman" w:cs="Times New Roman"/>
          <w:sz w:val="24"/>
          <w:szCs w:val="24"/>
        </w:rPr>
        <w:t xml:space="preserve">Alvarado, A. (2004). </w:t>
      </w:r>
      <w:r w:rsidRPr="000506B1">
        <w:rPr>
          <w:rFonts w:ascii="Times New Roman" w:hAnsi="Times New Roman" w:cs="Times New Roman"/>
          <w:i/>
          <w:iCs/>
          <w:sz w:val="24"/>
          <w:szCs w:val="24"/>
        </w:rPr>
        <w:t xml:space="preserve">Maquinaria y </w:t>
      </w:r>
      <w:r w:rsidR="001F349B">
        <w:rPr>
          <w:rFonts w:ascii="Times New Roman" w:hAnsi="Times New Roman" w:cs="Times New Roman"/>
          <w:i/>
          <w:iCs/>
          <w:sz w:val="24"/>
          <w:szCs w:val="24"/>
        </w:rPr>
        <w:t>m</w:t>
      </w:r>
      <w:r w:rsidRPr="000506B1">
        <w:rPr>
          <w:rFonts w:ascii="Times New Roman" w:hAnsi="Times New Roman" w:cs="Times New Roman"/>
          <w:i/>
          <w:iCs/>
          <w:sz w:val="24"/>
          <w:szCs w:val="24"/>
        </w:rPr>
        <w:t xml:space="preserve">ecanización </w:t>
      </w:r>
      <w:r w:rsidR="001F349B">
        <w:rPr>
          <w:rFonts w:ascii="Times New Roman" w:hAnsi="Times New Roman" w:cs="Times New Roman"/>
          <w:i/>
          <w:iCs/>
          <w:sz w:val="24"/>
          <w:szCs w:val="24"/>
        </w:rPr>
        <w:t>a</w:t>
      </w:r>
      <w:r w:rsidRPr="000506B1">
        <w:rPr>
          <w:rFonts w:ascii="Times New Roman" w:hAnsi="Times New Roman" w:cs="Times New Roman"/>
          <w:i/>
          <w:iCs/>
          <w:sz w:val="24"/>
          <w:szCs w:val="24"/>
        </w:rPr>
        <w:t>grícola</w:t>
      </w:r>
      <w:r w:rsidRPr="000506B1">
        <w:rPr>
          <w:rFonts w:ascii="Times New Roman" w:hAnsi="Times New Roman" w:cs="Times New Roman"/>
          <w:sz w:val="24"/>
          <w:szCs w:val="24"/>
        </w:rPr>
        <w:t>. (S. Delome, Ed.) (Primera ed</w:t>
      </w:r>
      <w:r w:rsidR="001F349B">
        <w:rPr>
          <w:rFonts w:ascii="Times New Roman" w:hAnsi="Times New Roman" w:cs="Times New Roman"/>
          <w:sz w:val="24"/>
          <w:szCs w:val="24"/>
        </w:rPr>
        <w:t>.</w:t>
      </w:r>
      <w:r w:rsidRPr="000506B1">
        <w:rPr>
          <w:rFonts w:ascii="Times New Roman" w:hAnsi="Times New Roman" w:cs="Times New Roman"/>
          <w:sz w:val="24"/>
          <w:szCs w:val="24"/>
        </w:rPr>
        <w:t>). San José, Costa Rica: EUNED.</w:t>
      </w:r>
    </w:p>
    <w:p w14:paraId="4D0C217D"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656D9937" w14:textId="51A62839"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0506B1">
        <w:rPr>
          <w:rFonts w:ascii="Times New Roman" w:hAnsi="Times New Roman" w:cs="Times New Roman"/>
          <w:sz w:val="24"/>
          <w:szCs w:val="24"/>
        </w:rPr>
        <w:t xml:space="preserve">Álvarez, R., Mart, S. y Aires, B. (2006). ¿Afecta el sistema de labranza las propiedades físicas de los suelos de la Región Pampeana? </w:t>
      </w:r>
      <w:r w:rsidR="000B1AF1" w:rsidRPr="000506B1">
        <w:rPr>
          <w:rFonts w:ascii="Times New Roman" w:hAnsi="Times New Roman" w:cs="Times New Roman"/>
          <w:sz w:val="24"/>
          <w:szCs w:val="24"/>
        </w:rPr>
        <w:t xml:space="preserve">Recuperado de </w:t>
      </w:r>
      <w:r w:rsidRPr="000506B1">
        <w:rPr>
          <w:rFonts w:ascii="Times New Roman" w:hAnsi="Times New Roman" w:cs="Times New Roman"/>
          <w:sz w:val="24"/>
          <w:szCs w:val="24"/>
        </w:rPr>
        <w:t>http://www.ipni.net/ppiweb/iaarg.nsf/$webindex/ACDD9C4F17B4C5CE0325728E00689057/$file/Steinbach.pdf</w:t>
      </w:r>
    </w:p>
    <w:p w14:paraId="389BC6E5"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4B2A18F5" w14:textId="4F32B49B"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0506B1">
        <w:rPr>
          <w:rFonts w:ascii="Times New Roman" w:hAnsi="Times New Roman" w:cs="Times New Roman"/>
          <w:sz w:val="24"/>
          <w:szCs w:val="24"/>
        </w:rPr>
        <w:t xml:space="preserve">Amezquita, E. (1996). </w:t>
      </w:r>
      <w:r w:rsidRPr="000506B1">
        <w:rPr>
          <w:rFonts w:ascii="Times New Roman" w:hAnsi="Times New Roman" w:cs="Times New Roman"/>
          <w:i/>
          <w:iCs/>
          <w:sz w:val="24"/>
          <w:szCs w:val="24"/>
        </w:rPr>
        <w:t xml:space="preserve">Diseño y </w:t>
      </w:r>
      <w:r w:rsidR="001F349B">
        <w:rPr>
          <w:rFonts w:ascii="Times New Roman" w:hAnsi="Times New Roman" w:cs="Times New Roman"/>
          <w:i/>
          <w:iCs/>
          <w:sz w:val="24"/>
          <w:szCs w:val="24"/>
        </w:rPr>
        <w:t>c</w:t>
      </w:r>
      <w:r w:rsidRPr="000506B1">
        <w:rPr>
          <w:rFonts w:ascii="Times New Roman" w:hAnsi="Times New Roman" w:cs="Times New Roman"/>
          <w:i/>
          <w:iCs/>
          <w:sz w:val="24"/>
          <w:szCs w:val="24"/>
        </w:rPr>
        <w:t xml:space="preserve">onstrucción de un </w:t>
      </w:r>
      <w:proofErr w:type="spellStart"/>
      <w:r w:rsidR="001F349B">
        <w:rPr>
          <w:rFonts w:ascii="Times New Roman" w:hAnsi="Times New Roman" w:cs="Times New Roman"/>
          <w:i/>
          <w:iCs/>
          <w:sz w:val="24"/>
          <w:szCs w:val="24"/>
        </w:rPr>
        <w:t>m</w:t>
      </w:r>
      <w:r w:rsidRPr="000506B1">
        <w:rPr>
          <w:rFonts w:ascii="Times New Roman" w:hAnsi="Times New Roman" w:cs="Times New Roman"/>
          <w:i/>
          <w:iCs/>
          <w:sz w:val="24"/>
          <w:szCs w:val="24"/>
        </w:rPr>
        <w:t>icrorelievímetro</w:t>
      </w:r>
      <w:proofErr w:type="spellEnd"/>
      <w:r w:rsidRPr="000506B1">
        <w:rPr>
          <w:rFonts w:ascii="Times New Roman" w:hAnsi="Times New Roman" w:cs="Times New Roman"/>
          <w:i/>
          <w:iCs/>
          <w:sz w:val="24"/>
          <w:szCs w:val="24"/>
        </w:rPr>
        <w:t xml:space="preserve"> para evaluar la dinámica de la erosión en zonas de ladera.</w:t>
      </w:r>
      <w:r w:rsidRPr="000506B1">
        <w:rPr>
          <w:rFonts w:ascii="Times New Roman" w:hAnsi="Times New Roman" w:cs="Times New Roman"/>
          <w:sz w:val="24"/>
          <w:szCs w:val="24"/>
        </w:rPr>
        <w:t xml:space="preserve"> Cali, Colombia.</w:t>
      </w:r>
    </w:p>
    <w:p w14:paraId="290C39B6"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550EB243"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0506B1">
        <w:rPr>
          <w:rFonts w:ascii="Times New Roman" w:hAnsi="Times New Roman" w:cs="Times New Roman"/>
          <w:sz w:val="24"/>
          <w:szCs w:val="24"/>
        </w:rPr>
        <w:t xml:space="preserve">Arrazate-Oropeza, B., Gómez-Calderón, N. y Villagra-Mendoza, K. (2016). Comparación de patinaje bajo diferentes tipos de labranza de suelo. In </w:t>
      </w:r>
      <w:r w:rsidRPr="000506B1">
        <w:rPr>
          <w:rFonts w:ascii="Times New Roman" w:hAnsi="Times New Roman" w:cs="Times New Roman"/>
          <w:i/>
          <w:iCs/>
          <w:sz w:val="24"/>
          <w:szCs w:val="24"/>
        </w:rPr>
        <w:t>XII Congreso Latinoamericano y del Caribe de Ingeniería Agrícola</w:t>
      </w:r>
      <w:r w:rsidRPr="000506B1">
        <w:rPr>
          <w:rFonts w:ascii="Times New Roman" w:hAnsi="Times New Roman" w:cs="Times New Roman"/>
          <w:sz w:val="24"/>
          <w:szCs w:val="24"/>
        </w:rPr>
        <w:t xml:space="preserve"> (p. 649). Bogotá, Colombia: Universidad Nacional de Colombia.</w:t>
      </w:r>
    </w:p>
    <w:p w14:paraId="2FD9A88E"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4C241EDC" w14:textId="48E9EA1B"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0506B1">
        <w:rPr>
          <w:rFonts w:ascii="Times New Roman" w:hAnsi="Times New Roman" w:cs="Times New Roman"/>
          <w:sz w:val="24"/>
          <w:szCs w:val="24"/>
        </w:rPr>
        <w:t xml:space="preserve">Báez, M. y Aguirre, J. F. (2011). Efecto </w:t>
      </w:r>
      <w:r w:rsidR="001F349B">
        <w:rPr>
          <w:rFonts w:ascii="Times New Roman" w:hAnsi="Times New Roman" w:cs="Times New Roman"/>
          <w:sz w:val="24"/>
          <w:szCs w:val="24"/>
        </w:rPr>
        <w:t>d</w:t>
      </w:r>
      <w:r w:rsidRPr="000506B1">
        <w:rPr>
          <w:rFonts w:ascii="Times New Roman" w:hAnsi="Times New Roman" w:cs="Times New Roman"/>
          <w:sz w:val="24"/>
          <w:szCs w:val="24"/>
        </w:rPr>
        <w:t xml:space="preserve">e </w:t>
      </w:r>
      <w:r w:rsidR="001F349B">
        <w:rPr>
          <w:rFonts w:ascii="Times New Roman" w:hAnsi="Times New Roman" w:cs="Times New Roman"/>
          <w:sz w:val="24"/>
          <w:szCs w:val="24"/>
        </w:rPr>
        <w:t>l</w:t>
      </w:r>
      <w:r w:rsidRPr="000506B1">
        <w:rPr>
          <w:rFonts w:ascii="Times New Roman" w:hAnsi="Times New Roman" w:cs="Times New Roman"/>
          <w:sz w:val="24"/>
          <w:szCs w:val="24"/>
        </w:rPr>
        <w:t xml:space="preserve">a </w:t>
      </w:r>
      <w:r w:rsidR="001F349B">
        <w:rPr>
          <w:rFonts w:ascii="Times New Roman" w:hAnsi="Times New Roman" w:cs="Times New Roman"/>
          <w:sz w:val="24"/>
          <w:szCs w:val="24"/>
        </w:rPr>
        <w:t>l</w:t>
      </w:r>
      <w:r w:rsidRPr="000506B1">
        <w:rPr>
          <w:rFonts w:ascii="Times New Roman" w:hAnsi="Times New Roman" w:cs="Times New Roman"/>
          <w:sz w:val="24"/>
          <w:szCs w:val="24"/>
        </w:rPr>
        <w:t xml:space="preserve">abranza </w:t>
      </w:r>
      <w:r w:rsidR="001F349B">
        <w:rPr>
          <w:rFonts w:ascii="Times New Roman" w:hAnsi="Times New Roman" w:cs="Times New Roman"/>
          <w:sz w:val="24"/>
          <w:szCs w:val="24"/>
        </w:rPr>
        <w:t>d</w:t>
      </w:r>
      <w:r w:rsidRPr="000506B1">
        <w:rPr>
          <w:rFonts w:ascii="Times New Roman" w:hAnsi="Times New Roman" w:cs="Times New Roman"/>
          <w:sz w:val="24"/>
          <w:szCs w:val="24"/>
        </w:rPr>
        <w:t xml:space="preserve">e </w:t>
      </w:r>
      <w:r w:rsidR="001F349B">
        <w:rPr>
          <w:rFonts w:ascii="Times New Roman" w:hAnsi="Times New Roman" w:cs="Times New Roman"/>
          <w:sz w:val="24"/>
          <w:szCs w:val="24"/>
        </w:rPr>
        <w:t>c</w:t>
      </w:r>
      <w:r w:rsidRPr="000506B1">
        <w:rPr>
          <w:rFonts w:ascii="Times New Roman" w:hAnsi="Times New Roman" w:cs="Times New Roman"/>
          <w:sz w:val="24"/>
          <w:szCs w:val="24"/>
        </w:rPr>
        <w:t xml:space="preserve">onservación </w:t>
      </w:r>
      <w:r w:rsidR="001F349B">
        <w:rPr>
          <w:rFonts w:ascii="Times New Roman" w:hAnsi="Times New Roman" w:cs="Times New Roman"/>
          <w:sz w:val="24"/>
          <w:szCs w:val="24"/>
        </w:rPr>
        <w:t>s</w:t>
      </w:r>
      <w:r w:rsidRPr="000506B1">
        <w:rPr>
          <w:rFonts w:ascii="Times New Roman" w:hAnsi="Times New Roman" w:cs="Times New Roman"/>
          <w:sz w:val="24"/>
          <w:szCs w:val="24"/>
        </w:rPr>
        <w:t xml:space="preserve">obre </w:t>
      </w:r>
      <w:r w:rsidR="001F349B">
        <w:rPr>
          <w:rFonts w:ascii="Times New Roman" w:hAnsi="Times New Roman" w:cs="Times New Roman"/>
          <w:sz w:val="24"/>
          <w:szCs w:val="24"/>
        </w:rPr>
        <w:t>l</w:t>
      </w:r>
      <w:r w:rsidRPr="000506B1">
        <w:rPr>
          <w:rFonts w:ascii="Times New Roman" w:hAnsi="Times New Roman" w:cs="Times New Roman"/>
          <w:sz w:val="24"/>
          <w:szCs w:val="24"/>
        </w:rPr>
        <w:t xml:space="preserve">as </w:t>
      </w:r>
      <w:r w:rsidR="001F349B">
        <w:rPr>
          <w:rFonts w:ascii="Times New Roman" w:hAnsi="Times New Roman" w:cs="Times New Roman"/>
          <w:sz w:val="24"/>
          <w:szCs w:val="24"/>
        </w:rPr>
        <w:t>p</w:t>
      </w:r>
      <w:r w:rsidRPr="000506B1">
        <w:rPr>
          <w:rFonts w:ascii="Times New Roman" w:hAnsi="Times New Roman" w:cs="Times New Roman"/>
          <w:sz w:val="24"/>
          <w:szCs w:val="24"/>
        </w:rPr>
        <w:t xml:space="preserve">ropiedades </w:t>
      </w:r>
      <w:r w:rsidR="001F349B">
        <w:rPr>
          <w:rFonts w:ascii="Times New Roman" w:hAnsi="Times New Roman" w:cs="Times New Roman"/>
          <w:sz w:val="24"/>
          <w:szCs w:val="24"/>
        </w:rPr>
        <w:t>d</w:t>
      </w:r>
      <w:r w:rsidRPr="000506B1">
        <w:rPr>
          <w:rFonts w:ascii="Times New Roman" w:hAnsi="Times New Roman" w:cs="Times New Roman"/>
          <w:sz w:val="24"/>
          <w:szCs w:val="24"/>
        </w:rPr>
        <w:t xml:space="preserve">el </w:t>
      </w:r>
      <w:r w:rsidR="001F349B">
        <w:rPr>
          <w:rFonts w:ascii="Times New Roman" w:hAnsi="Times New Roman" w:cs="Times New Roman"/>
          <w:sz w:val="24"/>
          <w:szCs w:val="24"/>
        </w:rPr>
        <w:t>s</w:t>
      </w:r>
      <w:r w:rsidRPr="000506B1">
        <w:rPr>
          <w:rFonts w:ascii="Times New Roman" w:hAnsi="Times New Roman" w:cs="Times New Roman"/>
          <w:sz w:val="24"/>
          <w:szCs w:val="24"/>
        </w:rPr>
        <w:t xml:space="preserve">uelo. </w:t>
      </w:r>
      <w:r w:rsidRPr="000506B1">
        <w:rPr>
          <w:rFonts w:ascii="Times New Roman" w:hAnsi="Times New Roman" w:cs="Times New Roman"/>
          <w:i/>
          <w:iCs/>
          <w:sz w:val="24"/>
          <w:szCs w:val="24"/>
        </w:rPr>
        <w:t>Terra Latinoamericana</w:t>
      </w:r>
      <w:r w:rsidRPr="000506B1">
        <w:rPr>
          <w:rFonts w:ascii="Times New Roman" w:hAnsi="Times New Roman" w:cs="Times New Roman"/>
          <w:sz w:val="24"/>
          <w:szCs w:val="24"/>
        </w:rPr>
        <w:t xml:space="preserve">, </w:t>
      </w:r>
      <w:r w:rsidRPr="000506B1">
        <w:rPr>
          <w:rFonts w:ascii="Times New Roman" w:hAnsi="Times New Roman" w:cs="Times New Roman"/>
          <w:i/>
          <w:iCs/>
          <w:sz w:val="24"/>
          <w:szCs w:val="24"/>
        </w:rPr>
        <w:t>29</w:t>
      </w:r>
      <w:r w:rsidRPr="000506B1">
        <w:rPr>
          <w:rFonts w:ascii="Times New Roman" w:hAnsi="Times New Roman" w:cs="Times New Roman"/>
          <w:sz w:val="24"/>
          <w:szCs w:val="24"/>
        </w:rPr>
        <w:t xml:space="preserve">(2), 113–121. </w:t>
      </w:r>
      <w:r w:rsidR="000B1AF1" w:rsidRPr="000506B1">
        <w:rPr>
          <w:rFonts w:ascii="Times New Roman" w:hAnsi="Times New Roman" w:cs="Times New Roman"/>
          <w:sz w:val="24"/>
          <w:szCs w:val="24"/>
        </w:rPr>
        <w:t>Recuperado de</w:t>
      </w:r>
      <w:r w:rsidRPr="000506B1">
        <w:rPr>
          <w:rFonts w:ascii="Times New Roman" w:hAnsi="Times New Roman" w:cs="Times New Roman"/>
          <w:sz w:val="24"/>
          <w:szCs w:val="24"/>
        </w:rPr>
        <w:t xml:space="preserve"> http://www.redalyc.org/pdf/573/57321257001.pdf</w:t>
      </w:r>
    </w:p>
    <w:p w14:paraId="20C0BE82"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1D5939E0" w14:textId="77777777"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r w:rsidRPr="000506B1">
        <w:rPr>
          <w:rFonts w:ascii="Times New Roman" w:hAnsi="Times New Roman" w:cs="Times New Roman"/>
          <w:sz w:val="24"/>
          <w:szCs w:val="24"/>
        </w:rPr>
        <w:t xml:space="preserve">Bangita, B. y Rao, </w:t>
      </w:r>
      <w:r w:rsidRPr="00726AA3">
        <w:rPr>
          <w:rFonts w:ascii="Times New Roman" w:hAnsi="Times New Roman" w:cs="Times New Roman"/>
          <w:sz w:val="24"/>
          <w:szCs w:val="24"/>
        </w:rPr>
        <w:t>B. K. R.</w:t>
      </w:r>
      <w:r w:rsidRPr="000506B1">
        <w:rPr>
          <w:rFonts w:ascii="Times New Roman" w:hAnsi="Times New Roman" w:cs="Times New Roman"/>
          <w:sz w:val="24"/>
          <w:szCs w:val="24"/>
        </w:rPr>
        <w:t xml:space="preserve"> (2012). </w:t>
      </w:r>
      <w:r w:rsidRPr="00726AA3">
        <w:rPr>
          <w:rFonts w:ascii="Times New Roman" w:hAnsi="Times New Roman" w:cs="Times New Roman"/>
          <w:sz w:val="24"/>
          <w:szCs w:val="24"/>
          <w:lang w:val="en-US"/>
        </w:rPr>
        <w:t xml:space="preserve">Impacts of compaction relief treatments on soil physical properties and performance of sugarcane (Saccharum spp.) under zonal tillage system. </w:t>
      </w:r>
      <w:r w:rsidRPr="00726AA3">
        <w:rPr>
          <w:rFonts w:ascii="Times New Roman" w:hAnsi="Times New Roman" w:cs="Times New Roman"/>
          <w:i/>
          <w:iCs/>
          <w:sz w:val="24"/>
          <w:szCs w:val="24"/>
          <w:lang w:val="en-US"/>
        </w:rPr>
        <w:t>Geoderma</w:t>
      </w:r>
      <w:r w:rsidRPr="00726AA3">
        <w:rPr>
          <w:rFonts w:ascii="Times New Roman" w:hAnsi="Times New Roman" w:cs="Times New Roman"/>
          <w:sz w:val="24"/>
          <w:szCs w:val="24"/>
          <w:lang w:val="en-US"/>
        </w:rPr>
        <w:t xml:space="preserve">, </w:t>
      </w:r>
      <w:r w:rsidRPr="00726AA3">
        <w:rPr>
          <w:rFonts w:ascii="Times New Roman" w:hAnsi="Times New Roman" w:cs="Times New Roman"/>
          <w:i/>
          <w:iCs/>
          <w:sz w:val="24"/>
          <w:szCs w:val="24"/>
          <w:lang w:val="en-US"/>
        </w:rPr>
        <w:t>189</w:t>
      </w:r>
      <w:r w:rsidRPr="00726AA3">
        <w:rPr>
          <w:rFonts w:ascii="Times New Roman" w:hAnsi="Times New Roman" w:cs="Times New Roman"/>
          <w:sz w:val="24"/>
          <w:szCs w:val="24"/>
          <w:lang w:val="en-US"/>
        </w:rPr>
        <w:t>–</w:t>
      </w:r>
      <w:r w:rsidRPr="00726AA3">
        <w:rPr>
          <w:rFonts w:ascii="Times New Roman" w:hAnsi="Times New Roman" w:cs="Times New Roman"/>
          <w:i/>
          <w:iCs/>
          <w:sz w:val="24"/>
          <w:szCs w:val="24"/>
          <w:lang w:val="en-US"/>
        </w:rPr>
        <w:t>190</w:t>
      </w:r>
      <w:r w:rsidRPr="00726AA3">
        <w:rPr>
          <w:rFonts w:ascii="Times New Roman" w:hAnsi="Times New Roman" w:cs="Times New Roman"/>
          <w:sz w:val="24"/>
          <w:szCs w:val="24"/>
          <w:lang w:val="en-US"/>
        </w:rPr>
        <w:t xml:space="preserve">, 351–356. </w:t>
      </w:r>
      <w:r w:rsidRPr="00726AA3">
        <w:rPr>
          <w:rFonts w:ascii="Times New Roman" w:hAnsi="Times New Roman" w:cs="Times New Roman"/>
          <w:color w:val="2E74B5" w:themeColor="accent1" w:themeShade="BF"/>
          <w:sz w:val="24"/>
          <w:szCs w:val="24"/>
          <w:lang w:val="en-US"/>
        </w:rPr>
        <w:t>https://doi.org/10.1016/j.geoderma.2012.07.002</w:t>
      </w:r>
    </w:p>
    <w:p w14:paraId="030E0625" w14:textId="77777777"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p>
    <w:p w14:paraId="4C0E5CA8" w14:textId="0D3273EF"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r w:rsidRPr="00726AA3">
        <w:rPr>
          <w:rFonts w:ascii="Times New Roman" w:hAnsi="Times New Roman" w:cs="Times New Roman"/>
          <w:sz w:val="24"/>
          <w:szCs w:val="24"/>
          <w:lang w:val="en-US"/>
        </w:rPr>
        <w:t xml:space="preserve">Ben, S., Gallali, T., Ben, N., Jemai, I. and Ben-Hammouda, M. (2012). Impact of three and seven years of no-tillage on the soil water storage, in the plant root zone, under a dry subhumid Tunisian climate. </w:t>
      </w:r>
      <w:r w:rsidRPr="00726AA3">
        <w:rPr>
          <w:rFonts w:ascii="Times New Roman" w:hAnsi="Times New Roman" w:cs="Times New Roman"/>
          <w:i/>
          <w:iCs/>
          <w:sz w:val="24"/>
          <w:szCs w:val="24"/>
          <w:lang w:val="en-US"/>
        </w:rPr>
        <w:t>Soil and Tillage Research</w:t>
      </w:r>
      <w:r w:rsidRPr="00726AA3">
        <w:rPr>
          <w:rFonts w:ascii="Times New Roman" w:hAnsi="Times New Roman" w:cs="Times New Roman"/>
          <w:sz w:val="24"/>
          <w:szCs w:val="24"/>
          <w:lang w:val="en-US"/>
        </w:rPr>
        <w:t xml:space="preserve">, </w:t>
      </w:r>
      <w:r w:rsidRPr="00726AA3">
        <w:rPr>
          <w:rFonts w:ascii="Times New Roman" w:hAnsi="Times New Roman" w:cs="Times New Roman"/>
          <w:i/>
          <w:iCs/>
          <w:sz w:val="24"/>
          <w:szCs w:val="24"/>
          <w:lang w:val="en-US"/>
        </w:rPr>
        <w:t>126</w:t>
      </w:r>
      <w:r w:rsidRPr="00726AA3">
        <w:rPr>
          <w:rFonts w:ascii="Times New Roman" w:hAnsi="Times New Roman" w:cs="Times New Roman"/>
          <w:sz w:val="24"/>
          <w:szCs w:val="24"/>
          <w:lang w:val="en-US"/>
        </w:rPr>
        <w:t xml:space="preserve">, 26–33. </w:t>
      </w:r>
      <w:r w:rsidRPr="00726AA3">
        <w:rPr>
          <w:rFonts w:ascii="Times New Roman" w:hAnsi="Times New Roman" w:cs="Times New Roman"/>
          <w:color w:val="2E74B5" w:themeColor="accent1" w:themeShade="BF"/>
          <w:sz w:val="24"/>
          <w:szCs w:val="24"/>
          <w:lang w:val="en-US"/>
        </w:rPr>
        <w:t>https://doi.org/10.1016/j.still.2012.07.008</w:t>
      </w:r>
    </w:p>
    <w:p w14:paraId="5E05811C" w14:textId="77777777"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p>
    <w:p w14:paraId="1436E51E" w14:textId="78D726CD"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726AA3">
        <w:rPr>
          <w:rFonts w:ascii="Times New Roman" w:hAnsi="Times New Roman" w:cs="Times New Roman"/>
          <w:sz w:val="24"/>
          <w:szCs w:val="24"/>
          <w:lang w:val="en-US"/>
        </w:rPr>
        <w:t xml:space="preserve">Castilla, F. (2013). </w:t>
      </w:r>
      <w:r w:rsidRPr="000506B1">
        <w:rPr>
          <w:rFonts w:ascii="Times New Roman" w:hAnsi="Times New Roman" w:cs="Times New Roman"/>
          <w:sz w:val="24"/>
          <w:szCs w:val="24"/>
        </w:rPr>
        <w:t xml:space="preserve">Siembra </w:t>
      </w:r>
      <w:r w:rsidR="009308A2">
        <w:rPr>
          <w:rFonts w:ascii="Times New Roman" w:hAnsi="Times New Roman" w:cs="Times New Roman"/>
          <w:sz w:val="24"/>
          <w:szCs w:val="24"/>
        </w:rPr>
        <w:t>d</w:t>
      </w:r>
      <w:r w:rsidRPr="000506B1">
        <w:rPr>
          <w:rFonts w:ascii="Times New Roman" w:hAnsi="Times New Roman" w:cs="Times New Roman"/>
          <w:sz w:val="24"/>
          <w:szCs w:val="24"/>
        </w:rPr>
        <w:t xml:space="preserve">irecta. La elegida para conservar el suelo: </w:t>
      </w:r>
      <w:r w:rsidR="009308A2">
        <w:rPr>
          <w:rFonts w:ascii="Times New Roman" w:hAnsi="Times New Roman" w:cs="Times New Roman"/>
          <w:sz w:val="24"/>
          <w:szCs w:val="24"/>
        </w:rPr>
        <w:t>u</w:t>
      </w:r>
      <w:r w:rsidRPr="000506B1">
        <w:rPr>
          <w:rFonts w:ascii="Times New Roman" w:hAnsi="Times New Roman" w:cs="Times New Roman"/>
          <w:sz w:val="24"/>
          <w:szCs w:val="24"/>
        </w:rPr>
        <w:t xml:space="preserve">na decisión agronómica que combina rotación de cultivos, fertilizantes y agricultura de precisión para aumentar la producción y preservar los recursos naturales. </w:t>
      </w:r>
      <w:r w:rsidRPr="000506B1">
        <w:rPr>
          <w:rFonts w:ascii="Times New Roman" w:hAnsi="Times New Roman" w:cs="Times New Roman"/>
          <w:i/>
          <w:iCs/>
          <w:sz w:val="24"/>
          <w:szCs w:val="24"/>
        </w:rPr>
        <w:t>Revista de Investigaciones Agropecuarias</w:t>
      </w:r>
      <w:r w:rsidRPr="000506B1">
        <w:rPr>
          <w:rFonts w:ascii="Times New Roman" w:hAnsi="Times New Roman" w:cs="Times New Roman"/>
          <w:sz w:val="24"/>
          <w:szCs w:val="24"/>
        </w:rPr>
        <w:t xml:space="preserve">, </w:t>
      </w:r>
      <w:r w:rsidRPr="000506B1">
        <w:rPr>
          <w:rFonts w:ascii="Times New Roman" w:hAnsi="Times New Roman" w:cs="Times New Roman"/>
          <w:i/>
          <w:iCs/>
          <w:sz w:val="24"/>
          <w:szCs w:val="24"/>
        </w:rPr>
        <w:t>39</w:t>
      </w:r>
      <w:r w:rsidRPr="000506B1">
        <w:rPr>
          <w:rFonts w:ascii="Times New Roman" w:hAnsi="Times New Roman" w:cs="Times New Roman"/>
          <w:sz w:val="24"/>
          <w:szCs w:val="24"/>
        </w:rPr>
        <w:t>(2), 118–123.</w:t>
      </w:r>
    </w:p>
    <w:p w14:paraId="1900707D"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40E834EA"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0506B1">
        <w:rPr>
          <w:rFonts w:ascii="Times New Roman" w:hAnsi="Times New Roman" w:cs="Times New Roman"/>
          <w:sz w:val="24"/>
          <w:szCs w:val="24"/>
        </w:rPr>
        <w:t xml:space="preserve">Ceballos, D., Hernández, O. and Vélez, J. (2010). Efecto de la labranza sobre las propiedades físicas en un andisol del Departamento de Nariño. </w:t>
      </w:r>
      <w:r w:rsidRPr="000506B1">
        <w:rPr>
          <w:rFonts w:ascii="Times New Roman" w:hAnsi="Times New Roman" w:cs="Times New Roman"/>
          <w:i/>
          <w:iCs/>
          <w:sz w:val="24"/>
          <w:szCs w:val="24"/>
        </w:rPr>
        <w:t>Revista de Agronomía</w:t>
      </w:r>
      <w:r w:rsidRPr="000506B1">
        <w:rPr>
          <w:rFonts w:ascii="Times New Roman" w:hAnsi="Times New Roman" w:cs="Times New Roman"/>
          <w:sz w:val="24"/>
          <w:szCs w:val="24"/>
        </w:rPr>
        <w:t xml:space="preserve">, </w:t>
      </w:r>
      <w:r w:rsidRPr="000506B1">
        <w:rPr>
          <w:rFonts w:ascii="Times New Roman" w:hAnsi="Times New Roman" w:cs="Times New Roman"/>
          <w:i/>
          <w:iCs/>
          <w:sz w:val="24"/>
          <w:szCs w:val="24"/>
        </w:rPr>
        <w:t>XXVII</w:t>
      </w:r>
      <w:r w:rsidRPr="000506B1">
        <w:rPr>
          <w:rFonts w:ascii="Times New Roman" w:hAnsi="Times New Roman" w:cs="Times New Roman"/>
          <w:sz w:val="24"/>
          <w:szCs w:val="24"/>
        </w:rPr>
        <w:t>(1), 40–48. Retrieved from https://dialnet.unirioja.es/descarga/articulo/5104154.pdf</w:t>
      </w:r>
    </w:p>
    <w:p w14:paraId="2742D61E"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4A1CFFF5" w14:textId="537B9360"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0506B1">
        <w:rPr>
          <w:rFonts w:ascii="Times New Roman" w:hAnsi="Times New Roman" w:cs="Times New Roman"/>
          <w:sz w:val="24"/>
          <w:szCs w:val="24"/>
        </w:rPr>
        <w:t xml:space="preserve">COMCURE. (2016). Generalidades de la Cuenca del Río Reventazón - Parismina. </w:t>
      </w:r>
      <w:r w:rsidR="000B1AF1" w:rsidRPr="000506B1">
        <w:rPr>
          <w:rFonts w:ascii="Times New Roman" w:hAnsi="Times New Roman" w:cs="Times New Roman"/>
          <w:sz w:val="24"/>
          <w:szCs w:val="24"/>
        </w:rPr>
        <w:t xml:space="preserve">Recuperado de </w:t>
      </w:r>
      <w:r w:rsidRPr="000506B1">
        <w:rPr>
          <w:rFonts w:ascii="Times New Roman" w:hAnsi="Times New Roman" w:cs="Times New Roman"/>
          <w:sz w:val="24"/>
          <w:szCs w:val="24"/>
        </w:rPr>
        <w:t>http://comcure.go.cr/la-cuenca/generalidades</w:t>
      </w:r>
      <w:r w:rsidR="000B1AF1" w:rsidRPr="000506B1">
        <w:rPr>
          <w:rFonts w:ascii="Times New Roman" w:hAnsi="Times New Roman" w:cs="Times New Roman"/>
          <w:sz w:val="24"/>
          <w:szCs w:val="24"/>
        </w:rPr>
        <w:t xml:space="preserve"> </w:t>
      </w:r>
    </w:p>
    <w:p w14:paraId="559449A5"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34DA3182" w14:textId="405FBE8E"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0506B1">
        <w:rPr>
          <w:rFonts w:ascii="Times New Roman" w:hAnsi="Times New Roman" w:cs="Times New Roman"/>
          <w:sz w:val="24"/>
          <w:szCs w:val="24"/>
        </w:rPr>
        <w:t xml:space="preserve">FAO. (2009). Guía para la descripción de suelos. </w:t>
      </w:r>
      <w:r w:rsidRPr="000506B1">
        <w:rPr>
          <w:rFonts w:ascii="Times New Roman" w:hAnsi="Times New Roman" w:cs="Times New Roman"/>
          <w:i/>
          <w:iCs/>
          <w:sz w:val="24"/>
          <w:szCs w:val="24"/>
        </w:rPr>
        <w:t xml:space="preserve">Organización de </w:t>
      </w:r>
      <w:r w:rsidR="009308A2">
        <w:rPr>
          <w:rFonts w:ascii="Times New Roman" w:hAnsi="Times New Roman" w:cs="Times New Roman"/>
          <w:i/>
          <w:iCs/>
          <w:sz w:val="24"/>
          <w:szCs w:val="24"/>
        </w:rPr>
        <w:t>l</w:t>
      </w:r>
      <w:r w:rsidRPr="000506B1">
        <w:rPr>
          <w:rFonts w:ascii="Times New Roman" w:hAnsi="Times New Roman" w:cs="Times New Roman"/>
          <w:i/>
          <w:iCs/>
          <w:sz w:val="24"/>
          <w:szCs w:val="24"/>
        </w:rPr>
        <w:t xml:space="preserve">as Naciones Unidas </w:t>
      </w:r>
      <w:r w:rsidR="009308A2">
        <w:rPr>
          <w:rFonts w:ascii="Times New Roman" w:hAnsi="Times New Roman" w:cs="Times New Roman"/>
          <w:i/>
          <w:iCs/>
          <w:sz w:val="24"/>
          <w:szCs w:val="24"/>
        </w:rPr>
        <w:t>p</w:t>
      </w:r>
      <w:r w:rsidRPr="000506B1">
        <w:rPr>
          <w:rFonts w:ascii="Times New Roman" w:hAnsi="Times New Roman" w:cs="Times New Roman"/>
          <w:i/>
          <w:iCs/>
          <w:sz w:val="24"/>
          <w:szCs w:val="24"/>
        </w:rPr>
        <w:t xml:space="preserve">ara </w:t>
      </w:r>
      <w:r w:rsidR="009308A2">
        <w:rPr>
          <w:rFonts w:ascii="Times New Roman" w:hAnsi="Times New Roman" w:cs="Times New Roman"/>
          <w:i/>
          <w:iCs/>
          <w:sz w:val="24"/>
          <w:szCs w:val="24"/>
        </w:rPr>
        <w:t>l</w:t>
      </w:r>
      <w:r w:rsidRPr="000506B1">
        <w:rPr>
          <w:rFonts w:ascii="Times New Roman" w:hAnsi="Times New Roman" w:cs="Times New Roman"/>
          <w:i/>
          <w:iCs/>
          <w:sz w:val="24"/>
          <w:szCs w:val="24"/>
        </w:rPr>
        <w:t xml:space="preserve">a Agricultura y </w:t>
      </w:r>
      <w:r w:rsidR="009308A2">
        <w:rPr>
          <w:rFonts w:ascii="Times New Roman" w:hAnsi="Times New Roman" w:cs="Times New Roman"/>
          <w:i/>
          <w:iCs/>
          <w:sz w:val="24"/>
          <w:szCs w:val="24"/>
        </w:rPr>
        <w:t>l</w:t>
      </w:r>
      <w:r w:rsidRPr="000506B1">
        <w:rPr>
          <w:rFonts w:ascii="Times New Roman" w:hAnsi="Times New Roman" w:cs="Times New Roman"/>
          <w:i/>
          <w:iCs/>
          <w:sz w:val="24"/>
          <w:szCs w:val="24"/>
        </w:rPr>
        <w:t>a Alimentación</w:t>
      </w:r>
      <w:r w:rsidRPr="000506B1">
        <w:rPr>
          <w:rFonts w:ascii="Times New Roman" w:hAnsi="Times New Roman" w:cs="Times New Roman"/>
          <w:sz w:val="24"/>
          <w:szCs w:val="24"/>
        </w:rPr>
        <w:t xml:space="preserve">, 100. Recuperado de http://www.fao.org/soils-2015/resources/fao-publications/news-detail/es/c/263275/ </w:t>
      </w:r>
    </w:p>
    <w:p w14:paraId="31AA17A7"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655A29D2" w14:textId="46D1ACC8"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726AA3">
        <w:rPr>
          <w:rFonts w:ascii="Times New Roman" w:hAnsi="Times New Roman" w:cs="Times New Roman"/>
          <w:sz w:val="24"/>
          <w:szCs w:val="24"/>
          <w:lang w:val="en-US"/>
        </w:rPr>
        <w:t xml:space="preserve">FAO y ITPS. (2015). </w:t>
      </w:r>
      <w:r w:rsidRPr="00726AA3">
        <w:rPr>
          <w:rFonts w:ascii="Times New Roman" w:hAnsi="Times New Roman" w:cs="Times New Roman"/>
          <w:i/>
          <w:iCs/>
          <w:sz w:val="24"/>
          <w:szCs w:val="24"/>
          <w:lang w:val="en-US"/>
        </w:rPr>
        <w:t>Status of the World’s Soil Resources (SWSR) – Main Report</w:t>
      </w:r>
      <w:r w:rsidRPr="00726AA3">
        <w:rPr>
          <w:rFonts w:ascii="Times New Roman" w:hAnsi="Times New Roman" w:cs="Times New Roman"/>
          <w:sz w:val="24"/>
          <w:szCs w:val="24"/>
          <w:lang w:val="en-US"/>
        </w:rPr>
        <w:t xml:space="preserve">. </w:t>
      </w:r>
      <w:r w:rsidRPr="000506B1">
        <w:rPr>
          <w:rFonts w:ascii="Times New Roman" w:hAnsi="Times New Roman" w:cs="Times New Roman"/>
          <w:sz w:val="24"/>
          <w:szCs w:val="24"/>
        </w:rPr>
        <w:t>Rome, Italy. Recuperado de http://www.fao.org/3/a-i5199e.pdf</w:t>
      </w:r>
      <w:r w:rsidR="000B1AF1" w:rsidRPr="000506B1">
        <w:rPr>
          <w:rFonts w:ascii="Times New Roman" w:hAnsi="Times New Roman" w:cs="Times New Roman"/>
          <w:sz w:val="24"/>
          <w:szCs w:val="24"/>
        </w:rPr>
        <w:t xml:space="preserve"> </w:t>
      </w:r>
    </w:p>
    <w:p w14:paraId="4F035A6B"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4EB0A1BF" w14:textId="5FC79D1F"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0506B1">
        <w:rPr>
          <w:rFonts w:ascii="Times New Roman" w:hAnsi="Times New Roman" w:cs="Times New Roman"/>
          <w:sz w:val="24"/>
          <w:szCs w:val="24"/>
        </w:rPr>
        <w:t xml:space="preserve">Gómez-Calderón. (2016). </w:t>
      </w:r>
      <w:r w:rsidRPr="000506B1">
        <w:rPr>
          <w:rFonts w:ascii="Times New Roman" w:hAnsi="Times New Roman" w:cs="Times New Roman"/>
          <w:i/>
          <w:iCs/>
          <w:sz w:val="24"/>
          <w:szCs w:val="24"/>
        </w:rPr>
        <w:t>Fundamentos de maquin</w:t>
      </w:r>
      <w:r w:rsidR="009308A2">
        <w:rPr>
          <w:rFonts w:ascii="Times New Roman" w:hAnsi="Times New Roman" w:cs="Times New Roman"/>
          <w:i/>
          <w:iCs/>
          <w:sz w:val="24"/>
          <w:szCs w:val="24"/>
        </w:rPr>
        <w:t>a</w:t>
      </w:r>
      <w:r w:rsidRPr="000506B1">
        <w:rPr>
          <w:rFonts w:ascii="Times New Roman" w:hAnsi="Times New Roman" w:cs="Times New Roman"/>
          <w:i/>
          <w:iCs/>
          <w:sz w:val="24"/>
          <w:szCs w:val="24"/>
        </w:rPr>
        <w:t>ria agrícola</w:t>
      </w:r>
      <w:r w:rsidRPr="000506B1">
        <w:rPr>
          <w:rFonts w:ascii="Times New Roman" w:hAnsi="Times New Roman" w:cs="Times New Roman"/>
          <w:sz w:val="24"/>
          <w:szCs w:val="24"/>
        </w:rPr>
        <w:t xml:space="preserve"> (Primera ed</w:t>
      </w:r>
      <w:r w:rsidR="009308A2">
        <w:rPr>
          <w:rFonts w:ascii="Times New Roman" w:hAnsi="Times New Roman" w:cs="Times New Roman"/>
          <w:sz w:val="24"/>
          <w:szCs w:val="24"/>
        </w:rPr>
        <w:t>.</w:t>
      </w:r>
      <w:r w:rsidRPr="000506B1">
        <w:rPr>
          <w:rFonts w:ascii="Times New Roman" w:hAnsi="Times New Roman" w:cs="Times New Roman"/>
          <w:sz w:val="24"/>
          <w:szCs w:val="24"/>
        </w:rPr>
        <w:t>). San José, Costa Rica: EUNED.</w:t>
      </w:r>
    </w:p>
    <w:p w14:paraId="693A0549"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71E9A6BF" w14:textId="5B588A53"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0506B1">
        <w:rPr>
          <w:rFonts w:ascii="Times New Roman" w:hAnsi="Times New Roman" w:cs="Times New Roman"/>
          <w:sz w:val="24"/>
          <w:szCs w:val="24"/>
        </w:rPr>
        <w:t xml:space="preserve">Gómez-Calderón, N., Solórzano-Quintana, M. y Villagra-Mendoza, K. (2017). </w:t>
      </w:r>
      <w:r w:rsidRPr="000506B1">
        <w:rPr>
          <w:rFonts w:ascii="Times New Roman" w:hAnsi="Times New Roman" w:cs="Times New Roman"/>
          <w:i/>
          <w:iCs/>
          <w:sz w:val="24"/>
          <w:szCs w:val="24"/>
        </w:rPr>
        <w:t xml:space="preserve">Cuantificación de la </w:t>
      </w:r>
      <w:r w:rsidR="009308A2">
        <w:rPr>
          <w:rFonts w:ascii="Times New Roman" w:hAnsi="Times New Roman" w:cs="Times New Roman"/>
          <w:i/>
          <w:iCs/>
          <w:sz w:val="24"/>
          <w:szCs w:val="24"/>
        </w:rPr>
        <w:t>e</w:t>
      </w:r>
      <w:r w:rsidRPr="000506B1">
        <w:rPr>
          <w:rFonts w:ascii="Times New Roman" w:hAnsi="Times New Roman" w:cs="Times New Roman"/>
          <w:i/>
          <w:iCs/>
          <w:sz w:val="24"/>
          <w:szCs w:val="24"/>
        </w:rPr>
        <w:t xml:space="preserve">rosión </w:t>
      </w:r>
      <w:r w:rsidR="009308A2">
        <w:rPr>
          <w:rFonts w:ascii="Times New Roman" w:hAnsi="Times New Roman" w:cs="Times New Roman"/>
          <w:i/>
          <w:iCs/>
          <w:sz w:val="24"/>
          <w:szCs w:val="24"/>
        </w:rPr>
        <w:t>h</w:t>
      </w:r>
      <w:r w:rsidRPr="000506B1">
        <w:rPr>
          <w:rFonts w:ascii="Times New Roman" w:hAnsi="Times New Roman" w:cs="Times New Roman"/>
          <w:i/>
          <w:iCs/>
          <w:sz w:val="24"/>
          <w:szCs w:val="24"/>
        </w:rPr>
        <w:t xml:space="preserve">ídrica en </w:t>
      </w:r>
      <w:r w:rsidR="009308A2">
        <w:rPr>
          <w:rFonts w:ascii="Times New Roman" w:hAnsi="Times New Roman" w:cs="Times New Roman"/>
          <w:i/>
          <w:iCs/>
          <w:sz w:val="24"/>
          <w:szCs w:val="24"/>
        </w:rPr>
        <w:t>f</w:t>
      </w:r>
      <w:r w:rsidRPr="000506B1">
        <w:rPr>
          <w:rFonts w:ascii="Times New Roman" w:hAnsi="Times New Roman" w:cs="Times New Roman"/>
          <w:i/>
          <w:iCs/>
          <w:sz w:val="24"/>
          <w:szCs w:val="24"/>
        </w:rPr>
        <w:t xml:space="preserve">unción de </w:t>
      </w:r>
      <w:r w:rsidR="009308A2">
        <w:rPr>
          <w:rFonts w:ascii="Times New Roman" w:hAnsi="Times New Roman" w:cs="Times New Roman"/>
          <w:i/>
          <w:iCs/>
          <w:sz w:val="24"/>
          <w:szCs w:val="24"/>
        </w:rPr>
        <w:t>d</w:t>
      </w:r>
      <w:r w:rsidRPr="000506B1">
        <w:rPr>
          <w:rFonts w:ascii="Times New Roman" w:hAnsi="Times New Roman" w:cs="Times New Roman"/>
          <w:i/>
          <w:iCs/>
          <w:sz w:val="24"/>
          <w:szCs w:val="24"/>
        </w:rPr>
        <w:t xml:space="preserve">iferentes </w:t>
      </w:r>
      <w:r w:rsidR="009308A2">
        <w:rPr>
          <w:rFonts w:ascii="Times New Roman" w:hAnsi="Times New Roman" w:cs="Times New Roman"/>
          <w:i/>
          <w:iCs/>
          <w:sz w:val="24"/>
          <w:szCs w:val="24"/>
        </w:rPr>
        <w:t>t</w:t>
      </w:r>
      <w:r w:rsidRPr="000506B1">
        <w:rPr>
          <w:rFonts w:ascii="Times New Roman" w:hAnsi="Times New Roman" w:cs="Times New Roman"/>
          <w:i/>
          <w:iCs/>
          <w:sz w:val="24"/>
          <w:szCs w:val="24"/>
        </w:rPr>
        <w:t xml:space="preserve">écnicas de </w:t>
      </w:r>
      <w:r w:rsidR="009308A2">
        <w:rPr>
          <w:rFonts w:ascii="Times New Roman" w:hAnsi="Times New Roman" w:cs="Times New Roman"/>
          <w:i/>
          <w:iCs/>
          <w:sz w:val="24"/>
          <w:szCs w:val="24"/>
        </w:rPr>
        <w:t>m</w:t>
      </w:r>
      <w:r w:rsidRPr="000506B1">
        <w:rPr>
          <w:rFonts w:ascii="Times New Roman" w:hAnsi="Times New Roman" w:cs="Times New Roman"/>
          <w:i/>
          <w:iCs/>
          <w:sz w:val="24"/>
          <w:szCs w:val="24"/>
        </w:rPr>
        <w:t xml:space="preserve">ecanización para </w:t>
      </w:r>
      <w:r w:rsidR="009308A2">
        <w:rPr>
          <w:rFonts w:ascii="Times New Roman" w:hAnsi="Times New Roman" w:cs="Times New Roman"/>
          <w:i/>
          <w:iCs/>
          <w:sz w:val="24"/>
          <w:szCs w:val="24"/>
        </w:rPr>
        <w:t>m</w:t>
      </w:r>
      <w:r w:rsidRPr="000506B1">
        <w:rPr>
          <w:rFonts w:ascii="Times New Roman" w:hAnsi="Times New Roman" w:cs="Times New Roman"/>
          <w:i/>
          <w:iCs/>
          <w:sz w:val="24"/>
          <w:szCs w:val="24"/>
        </w:rPr>
        <w:t xml:space="preserve">inimizar la </w:t>
      </w:r>
      <w:r w:rsidR="009308A2">
        <w:rPr>
          <w:rFonts w:ascii="Times New Roman" w:hAnsi="Times New Roman" w:cs="Times New Roman"/>
          <w:i/>
          <w:iCs/>
          <w:sz w:val="24"/>
          <w:szCs w:val="24"/>
        </w:rPr>
        <w:t>c</w:t>
      </w:r>
      <w:r w:rsidRPr="000506B1">
        <w:rPr>
          <w:rFonts w:ascii="Times New Roman" w:hAnsi="Times New Roman" w:cs="Times New Roman"/>
          <w:i/>
          <w:iCs/>
          <w:sz w:val="24"/>
          <w:szCs w:val="24"/>
        </w:rPr>
        <w:t xml:space="preserve">ontaminación del </w:t>
      </w:r>
      <w:r w:rsidR="009308A2">
        <w:rPr>
          <w:rFonts w:ascii="Times New Roman" w:hAnsi="Times New Roman" w:cs="Times New Roman"/>
          <w:i/>
          <w:iCs/>
          <w:sz w:val="24"/>
          <w:szCs w:val="24"/>
        </w:rPr>
        <w:t>a</w:t>
      </w:r>
      <w:r w:rsidRPr="000506B1">
        <w:rPr>
          <w:rFonts w:ascii="Times New Roman" w:hAnsi="Times New Roman" w:cs="Times New Roman"/>
          <w:i/>
          <w:iCs/>
          <w:sz w:val="24"/>
          <w:szCs w:val="24"/>
        </w:rPr>
        <w:t xml:space="preserve">gua por </w:t>
      </w:r>
      <w:r w:rsidR="009308A2">
        <w:rPr>
          <w:rFonts w:ascii="Times New Roman" w:hAnsi="Times New Roman" w:cs="Times New Roman"/>
          <w:i/>
          <w:iCs/>
          <w:sz w:val="24"/>
          <w:szCs w:val="24"/>
        </w:rPr>
        <w:t>s</w:t>
      </w:r>
      <w:r w:rsidRPr="000506B1">
        <w:rPr>
          <w:rFonts w:ascii="Times New Roman" w:hAnsi="Times New Roman" w:cs="Times New Roman"/>
          <w:i/>
          <w:iCs/>
          <w:sz w:val="24"/>
          <w:szCs w:val="24"/>
        </w:rPr>
        <w:t xml:space="preserve">edimentos en la </w:t>
      </w:r>
      <w:r w:rsidR="009308A2">
        <w:rPr>
          <w:rFonts w:ascii="Times New Roman" w:hAnsi="Times New Roman" w:cs="Times New Roman"/>
          <w:i/>
          <w:iCs/>
          <w:sz w:val="24"/>
          <w:szCs w:val="24"/>
        </w:rPr>
        <w:t>p</w:t>
      </w:r>
      <w:r w:rsidRPr="000506B1">
        <w:rPr>
          <w:rFonts w:ascii="Times New Roman" w:hAnsi="Times New Roman" w:cs="Times New Roman"/>
          <w:i/>
          <w:iCs/>
          <w:sz w:val="24"/>
          <w:szCs w:val="24"/>
        </w:rPr>
        <w:t xml:space="preserve">arte </w:t>
      </w:r>
      <w:r w:rsidR="009308A2">
        <w:rPr>
          <w:rFonts w:ascii="Times New Roman" w:hAnsi="Times New Roman" w:cs="Times New Roman"/>
          <w:i/>
          <w:iCs/>
          <w:sz w:val="24"/>
          <w:szCs w:val="24"/>
        </w:rPr>
        <w:t>a</w:t>
      </w:r>
      <w:r w:rsidRPr="000506B1">
        <w:rPr>
          <w:rFonts w:ascii="Times New Roman" w:hAnsi="Times New Roman" w:cs="Times New Roman"/>
          <w:i/>
          <w:iCs/>
          <w:sz w:val="24"/>
          <w:szCs w:val="24"/>
        </w:rPr>
        <w:t>lta de la Cuenca del Río Reventazón</w:t>
      </w:r>
      <w:r w:rsidRPr="000506B1">
        <w:rPr>
          <w:rFonts w:ascii="Times New Roman" w:hAnsi="Times New Roman" w:cs="Times New Roman"/>
          <w:sz w:val="24"/>
          <w:szCs w:val="24"/>
        </w:rPr>
        <w:t xml:space="preserve">. </w:t>
      </w:r>
      <w:r w:rsidRPr="000506B1">
        <w:rPr>
          <w:rFonts w:ascii="Times New Roman" w:hAnsi="Times New Roman" w:cs="Times New Roman"/>
          <w:i/>
          <w:iCs/>
          <w:sz w:val="24"/>
          <w:szCs w:val="24"/>
        </w:rPr>
        <w:t>RepositorioTEC</w:t>
      </w:r>
      <w:r w:rsidRPr="000506B1">
        <w:rPr>
          <w:rFonts w:ascii="Times New Roman" w:hAnsi="Times New Roman" w:cs="Times New Roman"/>
          <w:sz w:val="24"/>
          <w:szCs w:val="24"/>
        </w:rPr>
        <w:t>. Recuperado de https://repositoriotec.tec.ac.cr/handle/2238/9164</w:t>
      </w:r>
    </w:p>
    <w:p w14:paraId="2BAED670"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6D6553A3" w14:textId="2C76A2AA"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0506B1">
        <w:rPr>
          <w:rFonts w:ascii="Times New Roman" w:hAnsi="Times New Roman" w:cs="Times New Roman"/>
          <w:sz w:val="24"/>
          <w:szCs w:val="24"/>
        </w:rPr>
        <w:t>G</w:t>
      </w:r>
      <w:r w:rsidR="0070047D">
        <w:rPr>
          <w:rFonts w:ascii="Times New Roman" w:hAnsi="Times New Roman" w:cs="Times New Roman"/>
          <w:sz w:val="24"/>
          <w:szCs w:val="24"/>
        </w:rPr>
        <w:t>ó</w:t>
      </w:r>
      <w:r w:rsidRPr="000506B1">
        <w:rPr>
          <w:rFonts w:ascii="Times New Roman" w:hAnsi="Times New Roman" w:cs="Times New Roman"/>
          <w:sz w:val="24"/>
          <w:szCs w:val="24"/>
        </w:rPr>
        <w:t xml:space="preserve">mez-Calderón, N., Solorzano-Quintana, M. y Villagra-Mendoza, K. (2016). </w:t>
      </w:r>
      <w:r w:rsidRPr="000506B1">
        <w:rPr>
          <w:rFonts w:ascii="Times New Roman" w:hAnsi="Times New Roman" w:cs="Times New Roman"/>
          <w:i/>
          <w:iCs/>
          <w:sz w:val="24"/>
          <w:szCs w:val="24"/>
        </w:rPr>
        <w:t xml:space="preserve">Cuantificación de la </w:t>
      </w:r>
      <w:r w:rsidR="009308A2">
        <w:rPr>
          <w:rFonts w:ascii="Times New Roman" w:hAnsi="Times New Roman" w:cs="Times New Roman"/>
          <w:i/>
          <w:iCs/>
          <w:sz w:val="24"/>
          <w:szCs w:val="24"/>
        </w:rPr>
        <w:t>e</w:t>
      </w:r>
      <w:r w:rsidRPr="000506B1">
        <w:rPr>
          <w:rFonts w:ascii="Times New Roman" w:hAnsi="Times New Roman" w:cs="Times New Roman"/>
          <w:i/>
          <w:iCs/>
          <w:sz w:val="24"/>
          <w:szCs w:val="24"/>
        </w:rPr>
        <w:t xml:space="preserve">rosión </w:t>
      </w:r>
      <w:r w:rsidR="009308A2">
        <w:rPr>
          <w:rFonts w:ascii="Times New Roman" w:hAnsi="Times New Roman" w:cs="Times New Roman"/>
          <w:i/>
          <w:iCs/>
          <w:sz w:val="24"/>
          <w:szCs w:val="24"/>
        </w:rPr>
        <w:t>h</w:t>
      </w:r>
      <w:r w:rsidRPr="000506B1">
        <w:rPr>
          <w:rFonts w:ascii="Times New Roman" w:hAnsi="Times New Roman" w:cs="Times New Roman"/>
          <w:i/>
          <w:iCs/>
          <w:sz w:val="24"/>
          <w:szCs w:val="24"/>
        </w:rPr>
        <w:t xml:space="preserve">ídrica en </w:t>
      </w:r>
      <w:r w:rsidR="009308A2">
        <w:rPr>
          <w:rFonts w:ascii="Times New Roman" w:hAnsi="Times New Roman" w:cs="Times New Roman"/>
          <w:i/>
          <w:iCs/>
          <w:sz w:val="24"/>
          <w:szCs w:val="24"/>
        </w:rPr>
        <w:t>f</w:t>
      </w:r>
      <w:r w:rsidRPr="000506B1">
        <w:rPr>
          <w:rFonts w:ascii="Times New Roman" w:hAnsi="Times New Roman" w:cs="Times New Roman"/>
          <w:i/>
          <w:iCs/>
          <w:sz w:val="24"/>
          <w:szCs w:val="24"/>
        </w:rPr>
        <w:t xml:space="preserve">unción de </w:t>
      </w:r>
      <w:r w:rsidR="009308A2">
        <w:rPr>
          <w:rFonts w:ascii="Times New Roman" w:hAnsi="Times New Roman" w:cs="Times New Roman"/>
          <w:i/>
          <w:iCs/>
          <w:sz w:val="24"/>
          <w:szCs w:val="24"/>
        </w:rPr>
        <w:t>d</w:t>
      </w:r>
      <w:r w:rsidRPr="000506B1">
        <w:rPr>
          <w:rFonts w:ascii="Times New Roman" w:hAnsi="Times New Roman" w:cs="Times New Roman"/>
          <w:i/>
          <w:iCs/>
          <w:sz w:val="24"/>
          <w:szCs w:val="24"/>
        </w:rPr>
        <w:t xml:space="preserve">iferentes </w:t>
      </w:r>
      <w:r w:rsidR="009308A2">
        <w:rPr>
          <w:rFonts w:ascii="Times New Roman" w:hAnsi="Times New Roman" w:cs="Times New Roman"/>
          <w:i/>
          <w:iCs/>
          <w:sz w:val="24"/>
          <w:szCs w:val="24"/>
        </w:rPr>
        <w:t>t</w:t>
      </w:r>
      <w:r w:rsidRPr="000506B1">
        <w:rPr>
          <w:rFonts w:ascii="Times New Roman" w:hAnsi="Times New Roman" w:cs="Times New Roman"/>
          <w:i/>
          <w:iCs/>
          <w:sz w:val="24"/>
          <w:szCs w:val="24"/>
        </w:rPr>
        <w:t xml:space="preserve">écnicas de </w:t>
      </w:r>
      <w:r w:rsidR="009308A2">
        <w:rPr>
          <w:rFonts w:ascii="Times New Roman" w:hAnsi="Times New Roman" w:cs="Times New Roman"/>
          <w:i/>
          <w:iCs/>
          <w:sz w:val="24"/>
          <w:szCs w:val="24"/>
        </w:rPr>
        <w:t>m</w:t>
      </w:r>
      <w:r w:rsidRPr="000506B1">
        <w:rPr>
          <w:rFonts w:ascii="Times New Roman" w:hAnsi="Times New Roman" w:cs="Times New Roman"/>
          <w:i/>
          <w:iCs/>
          <w:sz w:val="24"/>
          <w:szCs w:val="24"/>
        </w:rPr>
        <w:t xml:space="preserve">ecanización para </w:t>
      </w:r>
      <w:r w:rsidR="009308A2">
        <w:rPr>
          <w:rFonts w:ascii="Times New Roman" w:hAnsi="Times New Roman" w:cs="Times New Roman"/>
          <w:i/>
          <w:iCs/>
          <w:sz w:val="24"/>
          <w:szCs w:val="24"/>
        </w:rPr>
        <w:t>m</w:t>
      </w:r>
      <w:r w:rsidRPr="000506B1">
        <w:rPr>
          <w:rFonts w:ascii="Times New Roman" w:hAnsi="Times New Roman" w:cs="Times New Roman"/>
          <w:i/>
          <w:iCs/>
          <w:sz w:val="24"/>
          <w:szCs w:val="24"/>
        </w:rPr>
        <w:t xml:space="preserve">inimizar la </w:t>
      </w:r>
      <w:r w:rsidR="009308A2">
        <w:rPr>
          <w:rFonts w:ascii="Times New Roman" w:hAnsi="Times New Roman" w:cs="Times New Roman"/>
          <w:i/>
          <w:iCs/>
          <w:sz w:val="24"/>
          <w:szCs w:val="24"/>
        </w:rPr>
        <w:t>c</w:t>
      </w:r>
      <w:r w:rsidRPr="000506B1">
        <w:rPr>
          <w:rFonts w:ascii="Times New Roman" w:hAnsi="Times New Roman" w:cs="Times New Roman"/>
          <w:i/>
          <w:iCs/>
          <w:sz w:val="24"/>
          <w:szCs w:val="24"/>
        </w:rPr>
        <w:t xml:space="preserve">ontaminación del </w:t>
      </w:r>
      <w:r w:rsidR="009308A2">
        <w:rPr>
          <w:rFonts w:ascii="Times New Roman" w:hAnsi="Times New Roman" w:cs="Times New Roman"/>
          <w:i/>
          <w:iCs/>
          <w:sz w:val="24"/>
          <w:szCs w:val="24"/>
        </w:rPr>
        <w:t>a</w:t>
      </w:r>
      <w:r w:rsidRPr="000506B1">
        <w:rPr>
          <w:rFonts w:ascii="Times New Roman" w:hAnsi="Times New Roman" w:cs="Times New Roman"/>
          <w:i/>
          <w:iCs/>
          <w:sz w:val="24"/>
          <w:szCs w:val="24"/>
        </w:rPr>
        <w:t xml:space="preserve">gua por </w:t>
      </w:r>
      <w:r w:rsidR="009308A2">
        <w:rPr>
          <w:rFonts w:ascii="Times New Roman" w:hAnsi="Times New Roman" w:cs="Times New Roman"/>
          <w:i/>
          <w:iCs/>
          <w:sz w:val="24"/>
          <w:szCs w:val="24"/>
        </w:rPr>
        <w:t>s</w:t>
      </w:r>
      <w:r w:rsidRPr="000506B1">
        <w:rPr>
          <w:rFonts w:ascii="Times New Roman" w:hAnsi="Times New Roman" w:cs="Times New Roman"/>
          <w:i/>
          <w:iCs/>
          <w:sz w:val="24"/>
          <w:szCs w:val="24"/>
        </w:rPr>
        <w:t xml:space="preserve">edimentos en la </w:t>
      </w:r>
      <w:r w:rsidR="009308A2">
        <w:rPr>
          <w:rFonts w:ascii="Times New Roman" w:hAnsi="Times New Roman" w:cs="Times New Roman"/>
          <w:i/>
          <w:iCs/>
          <w:sz w:val="24"/>
          <w:szCs w:val="24"/>
        </w:rPr>
        <w:t>p</w:t>
      </w:r>
      <w:r w:rsidRPr="000506B1">
        <w:rPr>
          <w:rFonts w:ascii="Times New Roman" w:hAnsi="Times New Roman" w:cs="Times New Roman"/>
          <w:i/>
          <w:iCs/>
          <w:sz w:val="24"/>
          <w:szCs w:val="24"/>
        </w:rPr>
        <w:t xml:space="preserve">arte </w:t>
      </w:r>
      <w:r w:rsidR="009308A2">
        <w:rPr>
          <w:rFonts w:ascii="Times New Roman" w:hAnsi="Times New Roman" w:cs="Times New Roman"/>
          <w:i/>
          <w:iCs/>
          <w:sz w:val="24"/>
          <w:szCs w:val="24"/>
        </w:rPr>
        <w:t>a</w:t>
      </w:r>
      <w:r w:rsidRPr="000506B1">
        <w:rPr>
          <w:rFonts w:ascii="Times New Roman" w:hAnsi="Times New Roman" w:cs="Times New Roman"/>
          <w:i/>
          <w:iCs/>
          <w:sz w:val="24"/>
          <w:szCs w:val="24"/>
        </w:rPr>
        <w:t>lta de la Cuenca del Río Reventazón. Informe final</w:t>
      </w:r>
      <w:r w:rsidRPr="000506B1">
        <w:rPr>
          <w:rFonts w:ascii="Times New Roman" w:hAnsi="Times New Roman" w:cs="Times New Roman"/>
          <w:sz w:val="24"/>
          <w:szCs w:val="24"/>
        </w:rPr>
        <w:t>. Cartago, Costa Rica.</w:t>
      </w:r>
    </w:p>
    <w:p w14:paraId="634682F5"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231ADCD4" w14:textId="5D22E589"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0506B1">
        <w:rPr>
          <w:rFonts w:ascii="Times New Roman" w:hAnsi="Times New Roman" w:cs="Times New Roman"/>
          <w:sz w:val="24"/>
          <w:szCs w:val="24"/>
        </w:rPr>
        <w:t xml:space="preserve">Gómez-Calderón, N., Villagra-Mendoza, K. y Rímolo-Donadio, R. (2015). Estudio de </w:t>
      </w:r>
      <w:r w:rsidR="0070047D">
        <w:rPr>
          <w:rFonts w:ascii="Times New Roman" w:hAnsi="Times New Roman" w:cs="Times New Roman"/>
          <w:sz w:val="24"/>
          <w:szCs w:val="24"/>
        </w:rPr>
        <w:t>f</w:t>
      </w:r>
      <w:r w:rsidRPr="000506B1">
        <w:rPr>
          <w:rFonts w:ascii="Times New Roman" w:hAnsi="Times New Roman" w:cs="Times New Roman"/>
          <w:sz w:val="24"/>
          <w:szCs w:val="24"/>
        </w:rPr>
        <w:t xml:space="preserve">actibilidad de </w:t>
      </w:r>
      <w:r w:rsidR="0070047D">
        <w:rPr>
          <w:rFonts w:ascii="Times New Roman" w:hAnsi="Times New Roman" w:cs="Times New Roman"/>
          <w:sz w:val="24"/>
          <w:szCs w:val="24"/>
        </w:rPr>
        <w:t>d</w:t>
      </w:r>
      <w:r w:rsidRPr="000506B1">
        <w:rPr>
          <w:rFonts w:ascii="Times New Roman" w:hAnsi="Times New Roman" w:cs="Times New Roman"/>
          <w:sz w:val="24"/>
          <w:szCs w:val="24"/>
        </w:rPr>
        <w:t xml:space="preserve">esarrollo de un </w:t>
      </w:r>
      <w:r w:rsidR="0070047D">
        <w:rPr>
          <w:rFonts w:ascii="Times New Roman" w:hAnsi="Times New Roman" w:cs="Times New Roman"/>
          <w:sz w:val="24"/>
          <w:szCs w:val="24"/>
        </w:rPr>
        <w:t>s</w:t>
      </w:r>
      <w:r w:rsidRPr="000506B1">
        <w:rPr>
          <w:rFonts w:ascii="Times New Roman" w:hAnsi="Times New Roman" w:cs="Times New Roman"/>
          <w:sz w:val="24"/>
          <w:szCs w:val="24"/>
        </w:rPr>
        <w:t xml:space="preserve">istema de </w:t>
      </w:r>
      <w:r w:rsidR="0070047D">
        <w:rPr>
          <w:rFonts w:ascii="Times New Roman" w:hAnsi="Times New Roman" w:cs="Times New Roman"/>
          <w:sz w:val="24"/>
          <w:szCs w:val="24"/>
        </w:rPr>
        <w:t>m</w:t>
      </w:r>
      <w:r w:rsidRPr="000506B1">
        <w:rPr>
          <w:rFonts w:ascii="Times New Roman" w:hAnsi="Times New Roman" w:cs="Times New Roman"/>
          <w:sz w:val="24"/>
          <w:szCs w:val="24"/>
        </w:rPr>
        <w:t xml:space="preserve">onitoreo </w:t>
      </w:r>
      <w:r w:rsidR="0070047D">
        <w:rPr>
          <w:rFonts w:ascii="Times New Roman" w:hAnsi="Times New Roman" w:cs="Times New Roman"/>
          <w:sz w:val="24"/>
          <w:szCs w:val="24"/>
        </w:rPr>
        <w:t>a</w:t>
      </w:r>
      <w:r w:rsidRPr="000506B1">
        <w:rPr>
          <w:rFonts w:ascii="Times New Roman" w:hAnsi="Times New Roman" w:cs="Times New Roman"/>
          <w:sz w:val="24"/>
          <w:szCs w:val="24"/>
        </w:rPr>
        <w:t xml:space="preserve">éreo de </w:t>
      </w:r>
      <w:r w:rsidR="0070047D">
        <w:rPr>
          <w:rFonts w:ascii="Times New Roman" w:hAnsi="Times New Roman" w:cs="Times New Roman"/>
          <w:sz w:val="24"/>
          <w:szCs w:val="24"/>
        </w:rPr>
        <w:t>b</w:t>
      </w:r>
      <w:r w:rsidRPr="000506B1">
        <w:rPr>
          <w:rFonts w:ascii="Times New Roman" w:hAnsi="Times New Roman" w:cs="Times New Roman"/>
          <w:sz w:val="24"/>
          <w:szCs w:val="24"/>
        </w:rPr>
        <w:t xml:space="preserve">aja </w:t>
      </w:r>
      <w:r w:rsidR="0070047D">
        <w:rPr>
          <w:rFonts w:ascii="Times New Roman" w:hAnsi="Times New Roman" w:cs="Times New Roman"/>
          <w:sz w:val="24"/>
          <w:szCs w:val="24"/>
        </w:rPr>
        <w:t>a</w:t>
      </w:r>
      <w:r w:rsidRPr="000506B1">
        <w:rPr>
          <w:rFonts w:ascii="Times New Roman" w:hAnsi="Times New Roman" w:cs="Times New Roman"/>
          <w:sz w:val="24"/>
          <w:szCs w:val="24"/>
        </w:rPr>
        <w:t xml:space="preserve">ltura para la </w:t>
      </w:r>
      <w:r w:rsidR="0070047D">
        <w:rPr>
          <w:rFonts w:ascii="Times New Roman" w:hAnsi="Times New Roman" w:cs="Times New Roman"/>
          <w:sz w:val="24"/>
          <w:szCs w:val="24"/>
        </w:rPr>
        <w:t>a</w:t>
      </w:r>
      <w:r w:rsidRPr="000506B1">
        <w:rPr>
          <w:rFonts w:ascii="Times New Roman" w:hAnsi="Times New Roman" w:cs="Times New Roman"/>
          <w:sz w:val="24"/>
          <w:szCs w:val="24"/>
        </w:rPr>
        <w:t xml:space="preserve">gricultura en el </w:t>
      </w:r>
      <w:r w:rsidR="0070047D">
        <w:rPr>
          <w:rFonts w:ascii="Times New Roman" w:hAnsi="Times New Roman" w:cs="Times New Roman"/>
          <w:sz w:val="24"/>
          <w:szCs w:val="24"/>
        </w:rPr>
        <w:t>c</w:t>
      </w:r>
      <w:r w:rsidRPr="000506B1">
        <w:rPr>
          <w:rFonts w:ascii="Times New Roman" w:hAnsi="Times New Roman" w:cs="Times New Roman"/>
          <w:sz w:val="24"/>
          <w:szCs w:val="24"/>
        </w:rPr>
        <w:t xml:space="preserve">ontrol de la </w:t>
      </w:r>
      <w:r w:rsidR="0070047D">
        <w:rPr>
          <w:rFonts w:ascii="Times New Roman" w:hAnsi="Times New Roman" w:cs="Times New Roman"/>
          <w:sz w:val="24"/>
          <w:szCs w:val="24"/>
        </w:rPr>
        <w:t>e</w:t>
      </w:r>
      <w:r w:rsidRPr="000506B1">
        <w:rPr>
          <w:rFonts w:ascii="Times New Roman" w:hAnsi="Times New Roman" w:cs="Times New Roman"/>
          <w:sz w:val="24"/>
          <w:szCs w:val="24"/>
        </w:rPr>
        <w:t>rosión. VIE.</w:t>
      </w:r>
    </w:p>
    <w:p w14:paraId="5896731A"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1ECA8E3B" w14:textId="66C5237D"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0506B1">
        <w:rPr>
          <w:rFonts w:ascii="Times New Roman" w:hAnsi="Times New Roman" w:cs="Times New Roman"/>
          <w:sz w:val="24"/>
          <w:szCs w:val="24"/>
        </w:rPr>
        <w:t xml:space="preserve">Gómez-Calderón, N., Villagra-Mendoza, K. y Solórzano-Quintana, M. (2018). La labranza mecanizada y su impacto en la conservación del suelo (revisión literaria). </w:t>
      </w:r>
      <w:r w:rsidRPr="000506B1">
        <w:rPr>
          <w:rFonts w:ascii="Times New Roman" w:hAnsi="Times New Roman" w:cs="Times New Roman"/>
          <w:i/>
          <w:iCs/>
          <w:sz w:val="24"/>
          <w:szCs w:val="24"/>
        </w:rPr>
        <w:t xml:space="preserve">Revista Tecnología </w:t>
      </w:r>
      <w:r w:rsidR="000B1AF1" w:rsidRPr="000506B1">
        <w:rPr>
          <w:rFonts w:ascii="Times New Roman" w:hAnsi="Times New Roman" w:cs="Times New Roman"/>
          <w:i/>
          <w:iCs/>
          <w:sz w:val="24"/>
          <w:szCs w:val="24"/>
        </w:rPr>
        <w:t>e</w:t>
      </w:r>
      <w:r w:rsidRPr="000506B1">
        <w:rPr>
          <w:rFonts w:ascii="Times New Roman" w:hAnsi="Times New Roman" w:cs="Times New Roman"/>
          <w:i/>
          <w:iCs/>
          <w:sz w:val="24"/>
          <w:szCs w:val="24"/>
        </w:rPr>
        <w:t>n Marcha</w:t>
      </w:r>
      <w:r w:rsidRPr="000506B1">
        <w:rPr>
          <w:rFonts w:ascii="Times New Roman" w:hAnsi="Times New Roman" w:cs="Times New Roman"/>
          <w:sz w:val="24"/>
          <w:szCs w:val="24"/>
        </w:rPr>
        <w:t xml:space="preserve">, </w:t>
      </w:r>
      <w:r w:rsidRPr="000506B1">
        <w:rPr>
          <w:rFonts w:ascii="Times New Roman" w:hAnsi="Times New Roman" w:cs="Times New Roman"/>
          <w:i/>
          <w:iCs/>
          <w:sz w:val="24"/>
          <w:szCs w:val="24"/>
        </w:rPr>
        <w:t>31</w:t>
      </w:r>
      <w:r w:rsidRPr="000506B1">
        <w:rPr>
          <w:rFonts w:ascii="Times New Roman" w:hAnsi="Times New Roman" w:cs="Times New Roman"/>
          <w:sz w:val="24"/>
          <w:szCs w:val="24"/>
        </w:rPr>
        <w:t>(1), 170.</w:t>
      </w:r>
      <w:r w:rsidRPr="000506B1">
        <w:rPr>
          <w:rFonts w:ascii="Times New Roman" w:hAnsi="Times New Roman" w:cs="Times New Roman"/>
          <w:color w:val="2E74B5" w:themeColor="accent1" w:themeShade="BF"/>
          <w:sz w:val="24"/>
          <w:szCs w:val="24"/>
        </w:rPr>
        <w:t xml:space="preserve"> https://doi.org/10.18845/tm.v31i1.3506</w:t>
      </w:r>
    </w:p>
    <w:p w14:paraId="5BBF227B"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4E9AB99A" w14:textId="1C612ABF"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r w:rsidRPr="000506B1">
        <w:rPr>
          <w:rFonts w:ascii="Times New Roman" w:hAnsi="Times New Roman" w:cs="Times New Roman"/>
          <w:sz w:val="24"/>
          <w:szCs w:val="24"/>
        </w:rPr>
        <w:t>Gutiérrez-Rodríguez, F., González-Huerta, A., Pérez-Ló</w:t>
      </w:r>
      <w:r w:rsidRPr="00726AA3">
        <w:rPr>
          <w:rFonts w:ascii="Times New Roman" w:hAnsi="Times New Roman" w:cs="Times New Roman"/>
          <w:sz w:val="24"/>
          <w:szCs w:val="24"/>
        </w:rPr>
        <w:t>pez, D. D. J.,</w:t>
      </w:r>
      <w:r w:rsidRPr="000506B1">
        <w:rPr>
          <w:rFonts w:ascii="Times New Roman" w:hAnsi="Times New Roman" w:cs="Times New Roman"/>
          <w:sz w:val="24"/>
          <w:szCs w:val="24"/>
        </w:rPr>
        <w:t xml:space="preserve"> Franco-Mora, O., Morales-Rosales, E. J., Saldívar-Iglesias, P. y Martínez-Rueda, C. G. (2012). Compactación </w:t>
      </w:r>
      <w:r w:rsidR="005A4D4E">
        <w:rPr>
          <w:rFonts w:ascii="Times New Roman" w:hAnsi="Times New Roman" w:cs="Times New Roman"/>
          <w:sz w:val="24"/>
          <w:szCs w:val="24"/>
        </w:rPr>
        <w:t>i</w:t>
      </w:r>
      <w:r w:rsidRPr="000506B1">
        <w:rPr>
          <w:rFonts w:ascii="Times New Roman" w:hAnsi="Times New Roman" w:cs="Times New Roman"/>
          <w:sz w:val="24"/>
          <w:szCs w:val="24"/>
        </w:rPr>
        <w:t xml:space="preserve">nducida por el </w:t>
      </w:r>
      <w:r w:rsidR="009B3C77">
        <w:rPr>
          <w:rFonts w:ascii="Times New Roman" w:hAnsi="Times New Roman" w:cs="Times New Roman"/>
          <w:sz w:val="24"/>
          <w:szCs w:val="24"/>
        </w:rPr>
        <w:t>r</w:t>
      </w:r>
      <w:r w:rsidRPr="000506B1">
        <w:rPr>
          <w:rFonts w:ascii="Times New Roman" w:hAnsi="Times New Roman" w:cs="Times New Roman"/>
          <w:sz w:val="24"/>
          <w:szCs w:val="24"/>
        </w:rPr>
        <w:t xml:space="preserve">odaje de </w:t>
      </w:r>
      <w:r w:rsidR="009B3C77">
        <w:rPr>
          <w:rFonts w:ascii="Times New Roman" w:hAnsi="Times New Roman" w:cs="Times New Roman"/>
          <w:sz w:val="24"/>
          <w:szCs w:val="24"/>
        </w:rPr>
        <w:t>t</w:t>
      </w:r>
      <w:r w:rsidRPr="000506B1">
        <w:rPr>
          <w:rFonts w:ascii="Times New Roman" w:hAnsi="Times New Roman" w:cs="Times New Roman"/>
          <w:sz w:val="24"/>
          <w:szCs w:val="24"/>
        </w:rPr>
        <w:t xml:space="preserve">ractores </w:t>
      </w:r>
      <w:r w:rsidR="009B3C77">
        <w:rPr>
          <w:rFonts w:ascii="Times New Roman" w:hAnsi="Times New Roman" w:cs="Times New Roman"/>
          <w:sz w:val="24"/>
          <w:szCs w:val="24"/>
        </w:rPr>
        <w:t>a</w:t>
      </w:r>
      <w:r w:rsidRPr="000506B1">
        <w:rPr>
          <w:rFonts w:ascii="Times New Roman" w:hAnsi="Times New Roman" w:cs="Times New Roman"/>
          <w:sz w:val="24"/>
          <w:szCs w:val="24"/>
        </w:rPr>
        <w:t xml:space="preserve">grícolas en un </w:t>
      </w:r>
      <w:r w:rsidR="009B3C77">
        <w:rPr>
          <w:rFonts w:ascii="Times New Roman" w:hAnsi="Times New Roman" w:cs="Times New Roman"/>
          <w:sz w:val="24"/>
          <w:szCs w:val="24"/>
        </w:rPr>
        <w:t>v</w:t>
      </w:r>
      <w:r w:rsidRPr="000506B1">
        <w:rPr>
          <w:rFonts w:ascii="Times New Roman" w:hAnsi="Times New Roman" w:cs="Times New Roman"/>
          <w:sz w:val="24"/>
          <w:szCs w:val="24"/>
        </w:rPr>
        <w:t xml:space="preserve">ertisol. </w:t>
      </w:r>
      <w:r w:rsidRPr="00726AA3">
        <w:rPr>
          <w:rFonts w:ascii="Times New Roman" w:hAnsi="Times New Roman" w:cs="Times New Roman"/>
          <w:sz w:val="24"/>
          <w:szCs w:val="24"/>
          <w:lang w:val="en-US"/>
        </w:rPr>
        <w:t xml:space="preserve">Compaction Induced by Breaking of Agricultural Tractors in Vertisol. </w:t>
      </w:r>
      <w:r w:rsidRPr="00726AA3">
        <w:rPr>
          <w:rFonts w:ascii="Times New Roman" w:hAnsi="Times New Roman" w:cs="Times New Roman"/>
          <w:i/>
          <w:iCs/>
          <w:sz w:val="24"/>
          <w:szCs w:val="24"/>
          <w:lang w:val="en-US"/>
        </w:rPr>
        <w:t>Terra Latinoamericana</w:t>
      </w:r>
      <w:r w:rsidRPr="00726AA3">
        <w:rPr>
          <w:rFonts w:ascii="Times New Roman" w:hAnsi="Times New Roman" w:cs="Times New Roman"/>
          <w:sz w:val="24"/>
          <w:szCs w:val="24"/>
          <w:lang w:val="en-US"/>
        </w:rPr>
        <w:t xml:space="preserve">, </w:t>
      </w:r>
      <w:r w:rsidRPr="00726AA3">
        <w:rPr>
          <w:rFonts w:ascii="Times New Roman" w:hAnsi="Times New Roman" w:cs="Times New Roman"/>
          <w:i/>
          <w:iCs/>
          <w:sz w:val="24"/>
          <w:szCs w:val="24"/>
          <w:lang w:val="en-US"/>
        </w:rPr>
        <w:t>30</w:t>
      </w:r>
      <w:r w:rsidRPr="00726AA3">
        <w:rPr>
          <w:rFonts w:ascii="Times New Roman" w:hAnsi="Times New Roman" w:cs="Times New Roman"/>
          <w:sz w:val="24"/>
          <w:szCs w:val="24"/>
          <w:lang w:val="en-US"/>
        </w:rPr>
        <w:t>(1), 1–7.</w:t>
      </w:r>
    </w:p>
    <w:p w14:paraId="20CF1885" w14:textId="77777777"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p>
    <w:p w14:paraId="43EC7C69" w14:textId="77777777"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r w:rsidRPr="00726AA3">
        <w:rPr>
          <w:rFonts w:ascii="Times New Roman" w:hAnsi="Times New Roman" w:cs="Times New Roman"/>
          <w:sz w:val="24"/>
          <w:szCs w:val="24"/>
          <w:lang w:val="en-US"/>
        </w:rPr>
        <w:t xml:space="preserve">Hillel, D. (1998). </w:t>
      </w:r>
      <w:r w:rsidRPr="00726AA3">
        <w:rPr>
          <w:rFonts w:ascii="Times New Roman" w:hAnsi="Times New Roman" w:cs="Times New Roman"/>
          <w:i/>
          <w:iCs/>
          <w:sz w:val="24"/>
          <w:szCs w:val="24"/>
          <w:lang w:val="en-US"/>
        </w:rPr>
        <w:t>Environmental Soil Physics</w:t>
      </w:r>
      <w:r w:rsidRPr="00726AA3">
        <w:rPr>
          <w:rFonts w:ascii="Times New Roman" w:hAnsi="Times New Roman" w:cs="Times New Roman"/>
          <w:sz w:val="24"/>
          <w:szCs w:val="24"/>
          <w:lang w:val="en-US"/>
        </w:rPr>
        <w:t>. Academic Press; USA.</w:t>
      </w:r>
    </w:p>
    <w:p w14:paraId="626D96AB" w14:textId="77777777"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p>
    <w:p w14:paraId="213A05C0" w14:textId="2A644313"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r w:rsidRPr="00726AA3">
        <w:rPr>
          <w:rFonts w:ascii="Times New Roman" w:hAnsi="Times New Roman" w:cs="Times New Roman"/>
          <w:sz w:val="24"/>
          <w:szCs w:val="24"/>
          <w:lang w:val="en-US"/>
        </w:rPr>
        <w:t xml:space="preserve">Horne, R. </w:t>
      </w:r>
      <w:r w:rsidR="000B1AF1" w:rsidRPr="00726AA3">
        <w:rPr>
          <w:rFonts w:ascii="Times New Roman" w:hAnsi="Times New Roman" w:cs="Times New Roman"/>
          <w:sz w:val="24"/>
          <w:szCs w:val="24"/>
          <w:lang w:val="en-US"/>
        </w:rPr>
        <w:t xml:space="preserve">y </w:t>
      </w:r>
      <w:r w:rsidRPr="00726AA3">
        <w:rPr>
          <w:rFonts w:ascii="Times New Roman" w:hAnsi="Times New Roman" w:cs="Times New Roman"/>
          <w:sz w:val="24"/>
          <w:szCs w:val="24"/>
          <w:lang w:val="en-US"/>
        </w:rPr>
        <w:t>Hartge, K.</w:t>
      </w:r>
      <w:r w:rsidR="000B1AF1" w:rsidRPr="00726AA3">
        <w:rPr>
          <w:rFonts w:ascii="Times New Roman" w:hAnsi="Times New Roman" w:cs="Times New Roman"/>
          <w:sz w:val="24"/>
          <w:szCs w:val="24"/>
          <w:lang w:val="en-US"/>
        </w:rPr>
        <w:t xml:space="preserve"> </w:t>
      </w:r>
      <w:r w:rsidRPr="00726AA3">
        <w:rPr>
          <w:rFonts w:ascii="Times New Roman" w:hAnsi="Times New Roman" w:cs="Times New Roman"/>
          <w:sz w:val="24"/>
          <w:szCs w:val="24"/>
          <w:lang w:val="en-US"/>
        </w:rPr>
        <w:t xml:space="preserve">H. (2016). </w:t>
      </w:r>
      <w:r w:rsidRPr="00726AA3">
        <w:rPr>
          <w:rFonts w:ascii="Times New Roman" w:hAnsi="Times New Roman" w:cs="Times New Roman"/>
          <w:i/>
          <w:iCs/>
          <w:sz w:val="24"/>
          <w:szCs w:val="24"/>
          <w:lang w:val="en-US"/>
        </w:rPr>
        <w:t>Essential Soil Physics</w:t>
      </w:r>
      <w:r w:rsidRPr="00726AA3">
        <w:rPr>
          <w:rFonts w:ascii="Times New Roman" w:hAnsi="Times New Roman" w:cs="Times New Roman"/>
          <w:sz w:val="24"/>
          <w:szCs w:val="24"/>
          <w:lang w:val="en-US"/>
        </w:rPr>
        <w:t xml:space="preserve">. (R. Horton, R. Horn, J. Bachmann, &amp; S. Peth, Eds.) (First). Sttutgart, Germany: Schweizerbart Science Publishers. </w:t>
      </w:r>
      <w:r w:rsidR="000B1AF1" w:rsidRPr="00726AA3">
        <w:rPr>
          <w:rFonts w:ascii="Times New Roman" w:hAnsi="Times New Roman" w:cs="Times New Roman"/>
          <w:sz w:val="24"/>
          <w:szCs w:val="24"/>
          <w:lang w:val="en-US"/>
        </w:rPr>
        <w:t xml:space="preserve">Recuperado de </w:t>
      </w:r>
      <w:r w:rsidRPr="00726AA3">
        <w:rPr>
          <w:rFonts w:ascii="Times New Roman" w:hAnsi="Times New Roman" w:cs="Times New Roman"/>
          <w:sz w:val="24"/>
          <w:szCs w:val="24"/>
          <w:lang w:val="en-US"/>
        </w:rPr>
        <w:t>www.schweizerbart.com/9783510652884</w:t>
      </w:r>
    </w:p>
    <w:p w14:paraId="49FB523E" w14:textId="77777777"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p>
    <w:p w14:paraId="498EF6E7" w14:textId="77777777"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r w:rsidRPr="00726AA3">
        <w:rPr>
          <w:rFonts w:ascii="Times New Roman" w:hAnsi="Times New Roman" w:cs="Times New Roman"/>
          <w:sz w:val="24"/>
          <w:szCs w:val="24"/>
          <w:lang w:val="en-US"/>
        </w:rPr>
        <w:t>IPCC. (2019). Climate Change and Land. Retrieved August 8, 2019, from https://www.ipcc.ch/report/srccl/</w:t>
      </w:r>
    </w:p>
    <w:p w14:paraId="0CA2E8B8" w14:textId="77777777"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p>
    <w:p w14:paraId="60C6846D"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0506B1">
        <w:rPr>
          <w:rFonts w:ascii="Times New Roman" w:hAnsi="Times New Roman" w:cs="Times New Roman"/>
          <w:sz w:val="24"/>
          <w:szCs w:val="24"/>
        </w:rPr>
        <w:t xml:space="preserve">Kovalevski, E., García, F., Ferreras, L., Magra, G. y Besson, P. (2007). Indicadores de calidad física en suelo de la Región Pampeana Norte De Argentina Bajo Siembra Directa. </w:t>
      </w:r>
      <w:r w:rsidRPr="000506B1">
        <w:rPr>
          <w:rFonts w:ascii="Times New Roman" w:hAnsi="Times New Roman" w:cs="Times New Roman"/>
          <w:i/>
          <w:iCs/>
          <w:sz w:val="24"/>
          <w:szCs w:val="24"/>
        </w:rPr>
        <w:t>CI Suelo</w:t>
      </w:r>
      <w:r w:rsidRPr="000506B1">
        <w:rPr>
          <w:rFonts w:ascii="Times New Roman" w:hAnsi="Times New Roman" w:cs="Times New Roman"/>
          <w:sz w:val="24"/>
          <w:szCs w:val="24"/>
        </w:rPr>
        <w:t xml:space="preserve">, </w:t>
      </w:r>
      <w:r w:rsidRPr="000506B1">
        <w:rPr>
          <w:rFonts w:ascii="Times New Roman" w:hAnsi="Times New Roman" w:cs="Times New Roman"/>
          <w:i/>
          <w:iCs/>
          <w:sz w:val="24"/>
          <w:szCs w:val="24"/>
        </w:rPr>
        <w:t>25</w:t>
      </w:r>
      <w:r w:rsidRPr="000506B1">
        <w:rPr>
          <w:rFonts w:ascii="Times New Roman" w:hAnsi="Times New Roman" w:cs="Times New Roman"/>
          <w:sz w:val="24"/>
          <w:szCs w:val="24"/>
        </w:rPr>
        <w:t>(2), 159–172.</w:t>
      </w:r>
    </w:p>
    <w:p w14:paraId="3AD34288"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55AC3BB0" w14:textId="77777777"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r w:rsidRPr="000506B1">
        <w:rPr>
          <w:rFonts w:ascii="Times New Roman" w:hAnsi="Times New Roman" w:cs="Times New Roman"/>
          <w:sz w:val="24"/>
          <w:szCs w:val="24"/>
        </w:rPr>
        <w:t xml:space="preserve">Kroulík, M., Kvíz, Z., Kumhála, F., Hůla, J. y Loch, T. (2011). </w:t>
      </w:r>
      <w:r w:rsidRPr="00726AA3">
        <w:rPr>
          <w:rFonts w:ascii="Times New Roman" w:hAnsi="Times New Roman" w:cs="Times New Roman"/>
          <w:sz w:val="24"/>
          <w:szCs w:val="24"/>
          <w:lang w:val="en-US"/>
        </w:rPr>
        <w:t xml:space="preserve">Procedures of soil farming allowing reduction of compaction. </w:t>
      </w:r>
      <w:r w:rsidRPr="00726AA3">
        <w:rPr>
          <w:rFonts w:ascii="Times New Roman" w:hAnsi="Times New Roman" w:cs="Times New Roman"/>
          <w:i/>
          <w:iCs/>
          <w:sz w:val="24"/>
          <w:szCs w:val="24"/>
          <w:lang w:val="en-US"/>
        </w:rPr>
        <w:t>Precision Agriculture</w:t>
      </w:r>
      <w:r w:rsidRPr="00726AA3">
        <w:rPr>
          <w:rFonts w:ascii="Times New Roman" w:hAnsi="Times New Roman" w:cs="Times New Roman"/>
          <w:sz w:val="24"/>
          <w:szCs w:val="24"/>
          <w:lang w:val="en-US"/>
        </w:rPr>
        <w:t xml:space="preserve">. </w:t>
      </w:r>
      <w:r w:rsidRPr="00726AA3">
        <w:rPr>
          <w:rFonts w:ascii="Times New Roman" w:hAnsi="Times New Roman" w:cs="Times New Roman"/>
          <w:color w:val="2E74B5" w:themeColor="accent1" w:themeShade="BF"/>
          <w:sz w:val="24"/>
          <w:szCs w:val="24"/>
          <w:lang w:val="en-US"/>
        </w:rPr>
        <w:t>https://doi.org/10.1007/s11119-010-9206-1</w:t>
      </w:r>
    </w:p>
    <w:p w14:paraId="4B7AB870" w14:textId="77777777"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p>
    <w:p w14:paraId="3E0270F0" w14:textId="77777777"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r w:rsidRPr="00726AA3">
        <w:rPr>
          <w:rFonts w:ascii="Times New Roman" w:hAnsi="Times New Roman" w:cs="Times New Roman"/>
          <w:sz w:val="24"/>
          <w:szCs w:val="24"/>
          <w:lang w:val="en-US"/>
        </w:rPr>
        <w:t xml:space="preserve">Lal, R. (2001). Soil Degradation by Erosion. </w:t>
      </w:r>
      <w:r w:rsidRPr="00726AA3">
        <w:rPr>
          <w:rFonts w:ascii="Times New Roman" w:hAnsi="Times New Roman" w:cs="Times New Roman"/>
          <w:i/>
          <w:iCs/>
          <w:sz w:val="24"/>
          <w:szCs w:val="24"/>
          <w:lang w:val="en-US"/>
        </w:rPr>
        <w:t>Land Degradation and Development</w:t>
      </w:r>
      <w:r w:rsidRPr="00726AA3">
        <w:rPr>
          <w:rFonts w:ascii="Times New Roman" w:hAnsi="Times New Roman" w:cs="Times New Roman"/>
          <w:sz w:val="24"/>
          <w:szCs w:val="24"/>
          <w:lang w:val="en-US"/>
        </w:rPr>
        <w:t xml:space="preserve">, </w:t>
      </w:r>
      <w:r w:rsidRPr="00726AA3">
        <w:rPr>
          <w:rFonts w:ascii="Times New Roman" w:hAnsi="Times New Roman" w:cs="Times New Roman"/>
          <w:i/>
          <w:iCs/>
          <w:sz w:val="24"/>
          <w:szCs w:val="24"/>
          <w:lang w:val="en-US"/>
        </w:rPr>
        <w:t>12</w:t>
      </w:r>
      <w:r w:rsidRPr="00726AA3">
        <w:rPr>
          <w:rFonts w:ascii="Times New Roman" w:hAnsi="Times New Roman" w:cs="Times New Roman"/>
          <w:sz w:val="24"/>
          <w:szCs w:val="24"/>
          <w:lang w:val="en-US"/>
        </w:rPr>
        <w:t xml:space="preserve">, 519–539. </w:t>
      </w:r>
      <w:hyperlink r:id="rId9" w:tgtFrame="_blank" w:history="1">
        <w:r w:rsidRPr="00726AA3">
          <w:rPr>
            <w:rStyle w:val="Hipervnculo"/>
            <w:rFonts w:ascii="Arial" w:hAnsi="Arial" w:cs="Arial"/>
            <w:color w:val="2E74B5" w:themeColor="accent1" w:themeShade="BF"/>
            <w:sz w:val="21"/>
            <w:szCs w:val="21"/>
            <w:lang w:val="en-US"/>
          </w:rPr>
          <w:t>https://doi.org/10.1002/ldr.472</w:t>
        </w:r>
      </w:hyperlink>
    </w:p>
    <w:p w14:paraId="7EB36F44" w14:textId="77777777"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p>
    <w:p w14:paraId="44C079DD" w14:textId="77777777"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r w:rsidRPr="00726AA3">
        <w:rPr>
          <w:rFonts w:ascii="Times New Roman" w:hAnsi="Times New Roman" w:cs="Times New Roman"/>
          <w:sz w:val="24"/>
          <w:szCs w:val="24"/>
          <w:lang w:val="en-US"/>
        </w:rPr>
        <w:t xml:space="preserve">Lal, R. and Shukla, M. K. (2005). </w:t>
      </w:r>
      <w:r w:rsidRPr="00726AA3">
        <w:rPr>
          <w:rFonts w:ascii="Times New Roman" w:hAnsi="Times New Roman" w:cs="Times New Roman"/>
          <w:i/>
          <w:iCs/>
          <w:sz w:val="24"/>
          <w:szCs w:val="24"/>
          <w:lang w:val="en-US"/>
        </w:rPr>
        <w:t>Principles of Soil Physics</w:t>
      </w:r>
      <w:r w:rsidRPr="00726AA3">
        <w:rPr>
          <w:rFonts w:ascii="Times New Roman" w:hAnsi="Times New Roman" w:cs="Times New Roman"/>
          <w:sz w:val="24"/>
          <w:szCs w:val="24"/>
          <w:lang w:val="en-US"/>
        </w:rPr>
        <w:t xml:space="preserve">. (I. Marcel Dekker, Ed.). New York, </w:t>
      </w:r>
      <w:r w:rsidRPr="00726AA3">
        <w:rPr>
          <w:rFonts w:ascii="Times New Roman" w:hAnsi="Times New Roman" w:cs="Times New Roman"/>
          <w:sz w:val="24"/>
          <w:szCs w:val="24"/>
          <w:lang w:val="en-US"/>
        </w:rPr>
        <w:lastRenderedPageBreak/>
        <w:t>USA: Taylor &amp; Francis e-Library.</w:t>
      </w:r>
    </w:p>
    <w:p w14:paraId="270FFE5C" w14:textId="77777777"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p>
    <w:p w14:paraId="2B9DD88E" w14:textId="77777777"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r w:rsidRPr="00726AA3">
        <w:rPr>
          <w:rFonts w:ascii="Times New Roman" w:hAnsi="Times New Roman" w:cs="Times New Roman"/>
          <w:sz w:val="24"/>
          <w:szCs w:val="24"/>
          <w:lang w:val="en-US"/>
        </w:rPr>
        <w:t xml:space="preserve">Mehuys, G. R., Tiessen, K. H. D., Villatoro, M., Sancho, F. and Lobb, D. A. (2009). </w:t>
      </w:r>
      <w:r w:rsidRPr="000506B1">
        <w:rPr>
          <w:rFonts w:ascii="Times New Roman" w:hAnsi="Times New Roman" w:cs="Times New Roman"/>
          <w:sz w:val="24"/>
          <w:szCs w:val="24"/>
        </w:rPr>
        <w:t xml:space="preserve">Erosión por labranza con arado de disco en suelos volcánicos de ladera en Costa Rica. </w:t>
      </w:r>
      <w:r w:rsidRPr="00726AA3">
        <w:rPr>
          <w:rFonts w:ascii="Times New Roman" w:hAnsi="Times New Roman" w:cs="Times New Roman"/>
          <w:i/>
          <w:iCs/>
          <w:sz w:val="24"/>
          <w:szCs w:val="24"/>
          <w:lang w:val="en-US"/>
        </w:rPr>
        <w:t>Agronomía Costarricense</w:t>
      </w:r>
      <w:r w:rsidRPr="00726AA3">
        <w:rPr>
          <w:rFonts w:ascii="Times New Roman" w:hAnsi="Times New Roman" w:cs="Times New Roman"/>
          <w:sz w:val="24"/>
          <w:szCs w:val="24"/>
          <w:lang w:val="en-US"/>
        </w:rPr>
        <w:t xml:space="preserve">, </w:t>
      </w:r>
      <w:r w:rsidRPr="00726AA3">
        <w:rPr>
          <w:rFonts w:ascii="Times New Roman" w:hAnsi="Times New Roman" w:cs="Times New Roman"/>
          <w:i/>
          <w:iCs/>
          <w:sz w:val="24"/>
          <w:szCs w:val="24"/>
          <w:lang w:val="en-US"/>
        </w:rPr>
        <w:t>33</w:t>
      </w:r>
      <w:r w:rsidRPr="00726AA3">
        <w:rPr>
          <w:rFonts w:ascii="Times New Roman" w:hAnsi="Times New Roman" w:cs="Times New Roman"/>
          <w:sz w:val="24"/>
          <w:szCs w:val="24"/>
          <w:lang w:val="en-US"/>
        </w:rPr>
        <w:t>(2), 205–215.</w:t>
      </w:r>
    </w:p>
    <w:p w14:paraId="61897DDA" w14:textId="77777777"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p>
    <w:p w14:paraId="72ADEBDC" w14:textId="77777777"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r w:rsidRPr="00726AA3">
        <w:rPr>
          <w:rFonts w:ascii="Times New Roman" w:hAnsi="Times New Roman" w:cs="Times New Roman"/>
          <w:sz w:val="24"/>
          <w:szCs w:val="24"/>
          <w:lang w:val="en-US"/>
        </w:rPr>
        <w:t xml:space="preserve">Quintero, M. and Comerford, N. B. (2013). Effects of Conservation Tillage on Total and Aggregated Soil Organic Carbon in the Andes. </w:t>
      </w:r>
      <w:r w:rsidRPr="00726AA3">
        <w:rPr>
          <w:rFonts w:ascii="Times New Roman" w:hAnsi="Times New Roman" w:cs="Times New Roman"/>
          <w:i/>
          <w:iCs/>
          <w:sz w:val="24"/>
          <w:szCs w:val="24"/>
          <w:lang w:val="en-US"/>
        </w:rPr>
        <w:t>Open Journal of Soil Science</w:t>
      </w:r>
      <w:r w:rsidRPr="00726AA3">
        <w:rPr>
          <w:rFonts w:ascii="Times New Roman" w:hAnsi="Times New Roman" w:cs="Times New Roman"/>
          <w:sz w:val="24"/>
          <w:szCs w:val="24"/>
          <w:lang w:val="en-US"/>
        </w:rPr>
        <w:t xml:space="preserve">, </w:t>
      </w:r>
      <w:r w:rsidRPr="00726AA3">
        <w:rPr>
          <w:rFonts w:ascii="Times New Roman" w:hAnsi="Times New Roman" w:cs="Times New Roman"/>
          <w:i/>
          <w:iCs/>
          <w:sz w:val="24"/>
          <w:szCs w:val="24"/>
          <w:lang w:val="en-US"/>
        </w:rPr>
        <w:t>03</w:t>
      </w:r>
      <w:r w:rsidRPr="00726AA3">
        <w:rPr>
          <w:rFonts w:ascii="Times New Roman" w:hAnsi="Times New Roman" w:cs="Times New Roman"/>
          <w:sz w:val="24"/>
          <w:szCs w:val="24"/>
          <w:lang w:val="en-US"/>
        </w:rPr>
        <w:t xml:space="preserve">(08), 361–373. </w:t>
      </w:r>
      <w:r w:rsidRPr="00726AA3">
        <w:rPr>
          <w:rFonts w:ascii="Times New Roman" w:hAnsi="Times New Roman" w:cs="Times New Roman"/>
          <w:color w:val="2E74B5" w:themeColor="accent1" w:themeShade="BF"/>
          <w:sz w:val="24"/>
          <w:szCs w:val="24"/>
          <w:lang w:val="en-US"/>
        </w:rPr>
        <w:t>https://doi.org/10.4236/ojss.2013.38042</w:t>
      </w:r>
    </w:p>
    <w:p w14:paraId="153E44B2" w14:textId="77777777"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p>
    <w:p w14:paraId="10DE1830" w14:textId="77777777"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r w:rsidRPr="00726AA3">
        <w:rPr>
          <w:rFonts w:ascii="Times New Roman" w:hAnsi="Times New Roman" w:cs="Times New Roman"/>
          <w:sz w:val="24"/>
          <w:szCs w:val="24"/>
          <w:lang w:val="en-US"/>
        </w:rPr>
        <w:t xml:space="preserve">Reichert, J. M., da Rosa, V. T., Vogelmann, E. S., da Rosa, D. P., Horn, R., Reinert, D. J. and Denardin, J. E. (2016). Conceptual framework for capacity and intensity physical soil properties affected by short and long-term (14 years) continuous no-tillage and controlled traffic. </w:t>
      </w:r>
      <w:r w:rsidRPr="00726AA3">
        <w:rPr>
          <w:rFonts w:ascii="Times New Roman" w:hAnsi="Times New Roman" w:cs="Times New Roman"/>
          <w:i/>
          <w:iCs/>
          <w:sz w:val="24"/>
          <w:szCs w:val="24"/>
          <w:lang w:val="en-US"/>
        </w:rPr>
        <w:t>Soil and Tillage Research</w:t>
      </w:r>
      <w:r w:rsidRPr="00726AA3">
        <w:rPr>
          <w:rFonts w:ascii="Times New Roman" w:hAnsi="Times New Roman" w:cs="Times New Roman"/>
          <w:sz w:val="24"/>
          <w:szCs w:val="24"/>
          <w:lang w:val="en-US"/>
        </w:rPr>
        <w:t xml:space="preserve">, </w:t>
      </w:r>
      <w:r w:rsidRPr="00726AA3">
        <w:rPr>
          <w:rFonts w:ascii="Times New Roman" w:hAnsi="Times New Roman" w:cs="Times New Roman"/>
          <w:i/>
          <w:iCs/>
          <w:sz w:val="24"/>
          <w:szCs w:val="24"/>
          <w:lang w:val="en-US"/>
        </w:rPr>
        <w:t>158</w:t>
      </w:r>
      <w:r w:rsidRPr="00726AA3">
        <w:rPr>
          <w:rFonts w:ascii="Times New Roman" w:hAnsi="Times New Roman" w:cs="Times New Roman"/>
          <w:sz w:val="24"/>
          <w:szCs w:val="24"/>
          <w:lang w:val="en-US"/>
        </w:rPr>
        <w:t xml:space="preserve">, 123–136. </w:t>
      </w:r>
      <w:r w:rsidRPr="00726AA3">
        <w:rPr>
          <w:rFonts w:ascii="Times New Roman" w:hAnsi="Times New Roman" w:cs="Times New Roman"/>
          <w:color w:val="2E74B5" w:themeColor="accent1" w:themeShade="BF"/>
          <w:sz w:val="24"/>
          <w:szCs w:val="24"/>
          <w:lang w:val="en-US"/>
        </w:rPr>
        <w:t>https://doi.org/10.1016/j.still.2015.11.010</w:t>
      </w:r>
    </w:p>
    <w:p w14:paraId="3352B3C4" w14:textId="77777777"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p>
    <w:p w14:paraId="06C7473D"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726AA3">
        <w:rPr>
          <w:rFonts w:ascii="Times New Roman" w:hAnsi="Times New Roman" w:cs="Times New Roman"/>
          <w:sz w:val="24"/>
          <w:szCs w:val="24"/>
          <w:lang w:val="en-US"/>
        </w:rPr>
        <w:t xml:space="preserve">Reynolds, W. D., Drury, C. F., Yang, X. M. y Tan, C. S. (2008). Optimal soil physical quality inferred through structural regression and parameter interactions. </w:t>
      </w:r>
      <w:r w:rsidRPr="000506B1">
        <w:rPr>
          <w:rFonts w:ascii="Times New Roman" w:hAnsi="Times New Roman" w:cs="Times New Roman"/>
          <w:i/>
          <w:iCs/>
          <w:sz w:val="24"/>
          <w:szCs w:val="24"/>
        </w:rPr>
        <w:t>Geoderma</w:t>
      </w:r>
      <w:r w:rsidRPr="000506B1">
        <w:rPr>
          <w:rFonts w:ascii="Times New Roman" w:hAnsi="Times New Roman" w:cs="Times New Roman"/>
          <w:sz w:val="24"/>
          <w:szCs w:val="24"/>
        </w:rPr>
        <w:t xml:space="preserve">, </w:t>
      </w:r>
      <w:r w:rsidRPr="000506B1">
        <w:rPr>
          <w:rFonts w:ascii="Times New Roman" w:hAnsi="Times New Roman" w:cs="Times New Roman"/>
          <w:i/>
          <w:iCs/>
          <w:sz w:val="24"/>
          <w:szCs w:val="24"/>
        </w:rPr>
        <w:t>146</w:t>
      </w:r>
      <w:r w:rsidRPr="000506B1">
        <w:rPr>
          <w:rFonts w:ascii="Times New Roman" w:hAnsi="Times New Roman" w:cs="Times New Roman"/>
          <w:sz w:val="24"/>
          <w:szCs w:val="24"/>
        </w:rPr>
        <w:t xml:space="preserve">(3–4), 466–474. </w:t>
      </w:r>
      <w:r w:rsidRPr="000506B1">
        <w:rPr>
          <w:rFonts w:ascii="Times New Roman" w:hAnsi="Times New Roman" w:cs="Times New Roman"/>
          <w:color w:val="2E74B5" w:themeColor="accent1" w:themeShade="BF"/>
          <w:sz w:val="24"/>
          <w:szCs w:val="24"/>
        </w:rPr>
        <w:t>https://doi.org/10.1016/j.geoderma.2008.06.017</w:t>
      </w:r>
    </w:p>
    <w:p w14:paraId="2604AB41"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1C2AAA04" w14:textId="79BF04E1"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0506B1">
        <w:rPr>
          <w:rFonts w:ascii="Times New Roman" w:hAnsi="Times New Roman" w:cs="Times New Roman"/>
          <w:sz w:val="24"/>
          <w:szCs w:val="24"/>
        </w:rPr>
        <w:t xml:space="preserve">Rivas, E., Velásquez, E. y Tenías, J. (2004). Efecto de sistemas de preparación de suelos sobre algunas propiedades físicas del suelo y biométricas en yuca (Manihot esculenta Crantz) en Llanos Altos de Monagas. </w:t>
      </w:r>
      <w:r w:rsidRPr="000506B1">
        <w:rPr>
          <w:rFonts w:ascii="Times New Roman" w:hAnsi="Times New Roman" w:cs="Times New Roman"/>
          <w:i/>
          <w:iCs/>
          <w:sz w:val="24"/>
          <w:szCs w:val="24"/>
        </w:rPr>
        <w:t>Revista Cient</w:t>
      </w:r>
      <w:r w:rsidR="009B3C77">
        <w:rPr>
          <w:rFonts w:ascii="Times New Roman" w:hAnsi="Times New Roman" w:cs="Times New Roman"/>
          <w:i/>
          <w:iCs/>
          <w:sz w:val="24"/>
          <w:szCs w:val="24"/>
        </w:rPr>
        <w:t>í</w:t>
      </w:r>
      <w:r w:rsidRPr="000506B1">
        <w:rPr>
          <w:rFonts w:ascii="Times New Roman" w:hAnsi="Times New Roman" w:cs="Times New Roman"/>
          <w:i/>
          <w:iCs/>
          <w:sz w:val="24"/>
          <w:szCs w:val="24"/>
        </w:rPr>
        <w:t>fica UDO Agr</w:t>
      </w:r>
      <w:r w:rsidR="009B3C77">
        <w:rPr>
          <w:rFonts w:ascii="Times New Roman" w:hAnsi="Times New Roman" w:cs="Times New Roman"/>
          <w:i/>
          <w:iCs/>
          <w:sz w:val="24"/>
          <w:szCs w:val="24"/>
        </w:rPr>
        <w:t>í</w:t>
      </w:r>
      <w:r w:rsidRPr="000506B1">
        <w:rPr>
          <w:rFonts w:ascii="Times New Roman" w:hAnsi="Times New Roman" w:cs="Times New Roman"/>
          <w:i/>
          <w:iCs/>
          <w:sz w:val="24"/>
          <w:szCs w:val="24"/>
        </w:rPr>
        <w:t>cola</w:t>
      </w:r>
      <w:r w:rsidRPr="000506B1">
        <w:rPr>
          <w:rFonts w:ascii="Times New Roman" w:hAnsi="Times New Roman" w:cs="Times New Roman"/>
          <w:sz w:val="24"/>
          <w:szCs w:val="24"/>
        </w:rPr>
        <w:t xml:space="preserve">, </w:t>
      </w:r>
      <w:r w:rsidRPr="000506B1">
        <w:rPr>
          <w:rFonts w:ascii="Times New Roman" w:hAnsi="Times New Roman" w:cs="Times New Roman"/>
          <w:i/>
          <w:iCs/>
          <w:sz w:val="24"/>
          <w:szCs w:val="24"/>
        </w:rPr>
        <w:t>4</w:t>
      </w:r>
      <w:r w:rsidRPr="000506B1">
        <w:rPr>
          <w:rFonts w:ascii="Times New Roman" w:hAnsi="Times New Roman" w:cs="Times New Roman"/>
          <w:sz w:val="24"/>
          <w:szCs w:val="24"/>
        </w:rPr>
        <w:t xml:space="preserve">(1), 36–41. </w:t>
      </w:r>
      <w:r w:rsidR="000B1AF1" w:rsidRPr="000506B1">
        <w:rPr>
          <w:rFonts w:ascii="Times New Roman" w:hAnsi="Times New Roman" w:cs="Times New Roman"/>
          <w:sz w:val="24"/>
          <w:szCs w:val="24"/>
        </w:rPr>
        <w:t xml:space="preserve">Recuperado de </w:t>
      </w:r>
      <w:r w:rsidRPr="000506B1">
        <w:rPr>
          <w:rFonts w:ascii="Times New Roman" w:hAnsi="Times New Roman" w:cs="Times New Roman"/>
          <w:sz w:val="24"/>
          <w:szCs w:val="24"/>
        </w:rPr>
        <w:t>https://dialnet.unirioja.es/descarga/articulo/2221553.pdf</w:t>
      </w:r>
    </w:p>
    <w:p w14:paraId="2BC92748"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5EF4C81A" w14:textId="27360C94"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726AA3">
        <w:rPr>
          <w:rFonts w:ascii="Times New Roman" w:hAnsi="Times New Roman" w:cs="Times New Roman"/>
          <w:sz w:val="24"/>
          <w:szCs w:val="24"/>
          <w:lang w:val="en-US"/>
        </w:rPr>
        <w:t xml:space="preserve">RStudio. (2018). R Studio. Boston, MA: The R Foundation for Statistical Computing. </w:t>
      </w:r>
      <w:r w:rsidR="000B1AF1" w:rsidRPr="000506B1">
        <w:rPr>
          <w:rFonts w:ascii="Times New Roman" w:hAnsi="Times New Roman" w:cs="Times New Roman"/>
          <w:sz w:val="24"/>
          <w:szCs w:val="24"/>
        </w:rPr>
        <w:t xml:space="preserve">Recuperado de  </w:t>
      </w:r>
      <w:r w:rsidRPr="000506B1">
        <w:rPr>
          <w:rFonts w:ascii="Times New Roman" w:hAnsi="Times New Roman" w:cs="Times New Roman"/>
          <w:sz w:val="24"/>
          <w:szCs w:val="24"/>
        </w:rPr>
        <w:t>http://www.rstudio.org/</w:t>
      </w:r>
    </w:p>
    <w:p w14:paraId="6FAD6A34"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6AD04825" w14:textId="0B6B62F0"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r w:rsidRPr="000506B1">
        <w:rPr>
          <w:rFonts w:ascii="Times New Roman" w:hAnsi="Times New Roman" w:cs="Times New Roman"/>
          <w:sz w:val="24"/>
          <w:szCs w:val="24"/>
        </w:rPr>
        <w:t xml:space="preserve">Salem, H. M., Valero, C., Muñoz, M. Á., Rodríguez, M. G. </w:t>
      </w:r>
      <w:r w:rsidR="000B1AF1" w:rsidRPr="000506B1">
        <w:rPr>
          <w:rFonts w:ascii="Times New Roman" w:hAnsi="Times New Roman" w:cs="Times New Roman"/>
          <w:sz w:val="24"/>
          <w:szCs w:val="24"/>
        </w:rPr>
        <w:t xml:space="preserve">y </w:t>
      </w:r>
      <w:r w:rsidRPr="000506B1">
        <w:rPr>
          <w:rFonts w:ascii="Times New Roman" w:hAnsi="Times New Roman" w:cs="Times New Roman"/>
          <w:sz w:val="24"/>
          <w:szCs w:val="24"/>
        </w:rPr>
        <w:t xml:space="preserve">Silva, L. L. (2015). </w:t>
      </w:r>
      <w:r w:rsidRPr="00726AA3">
        <w:rPr>
          <w:rFonts w:ascii="Times New Roman" w:hAnsi="Times New Roman" w:cs="Times New Roman"/>
          <w:sz w:val="24"/>
          <w:szCs w:val="24"/>
          <w:lang w:val="en-US"/>
        </w:rPr>
        <w:t xml:space="preserve">Short-term effects of four tillage practices on soil physical properties, soil water potential, and maize yield. </w:t>
      </w:r>
      <w:r w:rsidRPr="00726AA3">
        <w:rPr>
          <w:rFonts w:ascii="Times New Roman" w:hAnsi="Times New Roman" w:cs="Times New Roman"/>
          <w:i/>
          <w:iCs/>
          <w:sz w:val="24"/>
          <w:szCs w:val="24"/>
          <w:lang w:val="en-US"/>
        </w:rPr>
        <w:t>Geoderma</w:t>
      </w:r>
      <w:r w:rsidR="000B1AF1" w:rsidRPr="00726AA3">
        <w:rPr>
          <w:rFonts w:ascii="Times New Roman" w:hAnsi="Times New Roman" w:cs="Times New Roman"/>
          <w:i/>
          <w:iCs/>
          <w:sz w:val="24"/>
          <w:szCs w:val="24"/>
          <w:lang w:val="en-US"/>
        </w:rPr>
        <w:t xml:space="preserve">, </w:t>
      </w:r>
      <w:r w:rsidR="000B1AF1" w:rsidRPr="00726AA3">
        <w:rPr>
          <w:rFonts w:ascii="Times New Roman" w:hAnsi="Times New Roman" w:cs="Times New Roman"/>
          <w:sz w:val="24"/>
          <w:szCs w:val="24"/>
          <w:lang w:val="en-US"/>
        </w:rPr>
        <w:t>237-238(Enero), 60-70.</w:t>
      </w:r>
      <w:r w:rsidRPr="00726AA3">
        <w:rPr>
          <w:rFonts w:ascii="Times New Roman" w:hAnsi="Times New Roman" w:cs="Times New Roman"/>
          <w:sz w:val="24"/>
          <w:szCs w:val="24"/>
          <w:lang w:val="en-US"/>
        </w:rPr>
        <w:t xml:space="preserve"> </w:t>
      </w:r>
      <w:r w:rsidRPr="00726AA3">
        <w:rPr>
          <w:rFonts w:ascii="Times New Roman" w:hAnsi="Times New Roman" w:cs="Times New Roman"/>
          <w:color w:val="2E74B5" w:themeColor="accent1" w:themeShade="BF"/>
          <w:sz w:val="24"/>
          <w:szCs w:val="24"/>
          <w:lang w:val="en-US"/>
        </w:rPr>
        <w:t>https://doi.org/10.1016/j.geoderma.2014.08.014</w:t>
      </w:r>
    </w:p>
    <w:p w14:paraId="536CAC00" w14:textId="77777777"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p>
    <w:p w14:paraId="0B0F5FE2" w14:textId="302B2799"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r w:rsidRPr="00726AA3">
        <w:rPr>
          <w:rFonts w:ascii="Times New Roman" w:hAnsi="Times New Roman" w:cs="Times New Roman"/>
          <w:sz w:val="24"/>
          <w:szCs w:val="24"/>
          <w:lang w:val="en-US"/>
        </w:rPr>
        <w:t xml:space="preserve">USDA. (2014). </w:t>
      </w:r>
      <w:r w:rsidRPr="00726AA3">
        <w:rPr>
          <w:rFonts w:ascii="Times New Roman" w:hAnsi="Times New Roman" w:cs="Times New Roman"/>
          <w:i/>
          <w:iCs/>
          <w:sz w:val="24"/>
          <w:szCs w:val="24"/>
          <w:lang w:val="en-US"/>
        </w:rPr>
        <w:t>Soil Survey Field and Laboratory Methods Manual</w:t>
      </w:r>
      <w:r w:rsidRPr="00726AA3">
        <w:rPr>
          <w:rFonts w:ascii="Times New Roman" w:hAnsi="Times New Roman" w:cs="Times New Roman"/>
          <w:sz w:val="24"/>
          <w:szCs w:val="24"/>
          <w:lang w:val="en-US"/>
        </w:rPr>
        <w:t xml:space="preserve">. </w:t>
      </w:r>
      <w:r w:rsidRPr="00726AA3">
        <w:rPr>
          <w:rFonts w:ascii="Times New Roman" w:hAnsi="Times New Roman" w:cs="Times New Roman"/>
          <w:i/>
          <w:iCs/>
          <w:sz w:val="24"/>
          <w:szCs w:val="24"/>
          <w:lang w:val="en-US"/>
        </w:rPr>
        <w:t>Soil Survey Investigations Report N.</w:t>
      </w:r>
      <w:r w:rsidR="009B3C77">
        <w:rPr>
          <w:rFonts w:ascii="Times New Roman" w:hAnsi="Times New Roman" w:cs="Times New Roman"/>
          <w:i/>
          <w:iCs/>
          <w:sz w:val="24"/>
          <w:szCs w:val="24"/>
          <w:lang w:val="en-US"/>
        </w:rPr>
        <w:t>°</w:t>
      </w:r>
      <w:r w:rsidRPr="00726AA3">
        <w:rPr>
          <w:rFonts w:ascii="Times New Roman" w:hAnsi="Times New Roman" w:cs="Times New Roman"/>
          <w:i/>
          <w:iCs/>
          <w:sz w:val="24"/>
          <w:szCs w:val="24"/>
          <w:lang w:val="en-US"/>
        </w:rPr>
        <w:t xml:space="preserve"> 51. Version 2.0</w:t>
      </w:r>
      <w:r w:rsidRPr="00726AA3">
        <w:rPr>
          <w:rFonts w:ascii="Times New Roman" w:hAnsi="Times New Roman" w:cs="Times New Roman"/>
          <w:sz w:val="24"/>
          <w:szCs w:val="24"/>
          <w:lang w:val="en-US"/>
        </w:rPr>
        <w:t>. R. Burt and Soil Survey Staff.</w:t>
      </w:r>
    </w:p>
    <w:p w14:paraId="67DE1972" w14:textId="77777777" w:rsidR="001B5CEC" w:rsidRPr="00726AA3"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p>
    <w:p w14:paraId="4E831B08"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726AA3">
        <w:rPr>
          <w:rFonts w:ascii="Times New Roman" w:hAnsi="Times New Roman" w:cs="Times New Roman"/>
          <w:sz w:val="24"/>
          <w:szCs w:val="24"/>
          <w:lang w:val="en-US"/>
        </w:rPr>
        <w:t xml:space="preserve">Vignola, R., McDaniels, T. L. and Scholz, R. W. (2013). Governance structures for ecosystem-based adaptation: Using policy-network analysis to identify key organizations for bridging information across scales and policy areas. </w:t>
      </w:r>
      <w:r w:rsidRPr="000506B1">
        <w:rPr>
          <w:rFonts w:ascii="Times New Roman" w:hAnsi="Times New Roman" w:cs="Times New Roman"/>
          <w:i/>
          <w:iCs/>
          <w:sz w:val="24"/>
          <w:szCs w:val="24"/>
        </w:rPr>
        <w:t>Environmental Science &amp; Policy</w:t>
      </w:r>
      <w:r w:rsidRPr="000506B1">
        <w:rPr>
          <w:rFonts w:ascii="Times New Roman" w:hAnsi="Times New Roman" w:cs="Times New Roman"/>
          <w:sz w:val="24"/>
          <w:szCs w:val="24"/>
        </w:rPr>
        <w:t xml:space="preserve">, </w:t>
      </w:r>
      <w:r w:rsidRPr="000506B1">
        <w:rPr>
          <w:rFonts w:ascii="Times New Roman" w:hAnsi="Times New Roman" w:cs="Times New Roman"/>
          <w:i/>
          <w:iCs/>
          <w:sz w:val="24"/>
          <w:szCs w:val="24"/>
        </w:rPr>
        <w:t>31</w:t>
      </w:r>
      <w:r w:rsidRPr="000506B1">
        <w:rPr>
          <w:rFonts w:ascii="Times New Roman" w:hAnsi="Times New Roman" w:cs="Times New Roman"/>
          <w:sz w:val="24"/>
          <w:szCs w:val="24"/>
        </w:rPr>
        <w:t xml:space="preserve">, 71–84. </w:t>
      </w:r>
      <w:r w:rsidRPr="000506B1">
        <w:rPr>
          <w:rFonts w:ascii="Times New Roman" w:hAnsi="Times New Roman" w:cs="Times New Roman"/>
          <w:color w:val="2E74B5" w:themeColor="accent1" w:themeShade="BF"/>
          <w:sz w:val="24"/>
          <w:szCs w:val="24"/>
        </w:rPr>
        <w:t>https://doi.org/10.1016/j.envsci.2013.03.004</w:t>
      </w:r>
    </w:p>
    <w:p w14:paraId="16B0DBF9"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19F39FAC" w14:textId="0A5F1185"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0506B1">
        <w:rPr>
          <w:rFonts w:ascii="Times New Roman" w:hAnsi="Times New Roman" w:cs="Times New Roman"/>
          <w:sz w:val="24"/>
          <w:szCs w:val="24"/>
        </w:rPr>
        <w:t xml:space="preserve">Villalobos-Araya, M., Guzmán-Arias, I. y Zúñiga-Pereira, C. (2009). Evaluación de tres tipos de labranza en el cultivo de la papa (Solannum tuberosum). </w:t>
      </w:r>
      <w:r w:rsidRPr="000506B1">
        <w:rPr>
          <w:rFonts w:ascii="Times New Roman" w:hAnsi="Times New Roman" w:cs="Times New Roman"/>
          <w:i/>
          <w:iCs/>
          <w:sz w:val="24"/>
          <w:szCs w:val="24"/>
        </w:rPr>
        <w:t>Tecnología En Marcha</w:t>
      </w:r>
      <w:r w:rsidRPr="000506B1">
        <w:rPr>
          <w:rFonts w:ascii="Times New Roman" w:hAnsi="Times New Roman" w:cs="Times New Roman"/>
          <w:sz w:val="24"/>
          <w:szCs w:val="24"/>
        </w:rPr>
        <w:t xml:space="preserve">, </w:t>
      </w:r>
      <w:r w:rsidRPr="000506B1">
        <w:rPr>
          <w:rFonts w:ascii="Times New Roman" w:hAnsi="Times New Roman" w:cs="Times New Roman"/>
          <w:i/>
          <w:iCs/>
          <w:sz w:val="24"/>
          <w:szCs w:val="24"/>
        </w:rPr>
        <w:t>22</w:t>
      </w:r>
      <w:r w:rsidRPr="000506B1">
        <w:rPr>
          <w:rFonts w:ascii="Times New Roman" w:hAnsi="Times New Roman" w:cs="Times New Roman"/>
          <w:sz w:val="24"/>
          <w:szCs w:val="24"/>
        </w:rPr>
        <w:t>, 40–50.</w:t>
      </w:r>
      <w:r w:rsidR="000B1AF1" w:rsidRPr="000506B1">
        <w:rPr>
          <w:rFonts w:ascii="Times New Roman" w:hAnsi="Times New Roman" w:cs="Times New Roman"/>
          <w:sz w:val="24"/>
          <w:szCs w:val="24"/>
        </w:rPr>
        <w:t xml:space="preserve"> Recuperado de https://revistas.tec.ac.cr/index.php/tec_marcha/article/view/115  </w:t>
      </w:r>
    </w:p>
    <w:p w14:paraId="32415683" w14:textId="77777777"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14:paraId="0FA0AEF1" w14:textId="029AD5CD" w:rsidR="001B5CEC" w:rsidRPr="000506B1" w:rsidRDefault="001B5CEC" w:rsidP="00BD05B4">
      <w:pPr>
        <w:widowControl w:val="0"/>
        <w:autoSpaceDE w:val="0"/>
        <w:autoSpaceDN w:val="0"/>
        <w:adjustRightInd w:val="0"/>
        <w:spacing w:after="0" w:line="240" w:lineRule="auto"/>
        <w:ind w:left="480" w:hanging="480"/>
        <w:jc w:val="both"/>
        <w:rPr>
          <w:rFonts w:ascii="Times New Roman" w:hAnsi="Times New Roman" w:cs="Times New Roman"/>
          <w:sz w:val="24"/>
        </w:rPr>
      </w:pPr>
      <w:r w:rsidRPr="00726AA3">
        <w:rPr>
          <w:rFonts w:ascii="Times New Roman" w:hAnsi="Times New Roman" w:cs="Times New Roman"/>
          <w:sz w:val="24"/>
          <w:szCs w:val="24"/>
          <w:lang w:val="en-US"/>
        </w:rPr>
        <w:t xml:space="preserve">Xue, J., Zhao, X., Dikgwatlhe, S. B., Chen, F. and Zhang, H. (2013). Advances in effects of conservation tillage on soil organic carbon and nitrogen. </w:t>
      </w:r>
      <w:proofErr w:type="spellStart"/>
      <w:r w:rsidRPr="000506B1">
        <w:rPr>
          <w:rFonts w:ascii="Times New Roman" w:hAnsi="Times New Roman" w:cs="Times New Roman"/>
          <w:i/>
          <w:iCs/>
          <w:sz w:val="24"/>
          <w:szCs w:val="24"/>
        </w:rPr>
        <w:t>Shengtai</w:t>
      </w:r>
      <w:proofErr w:type="spellEnd"/>
      <w:r w:rsidRPr="000506B1">
        <w:rPr>
          <w:rFonts w:ascii="Times New Roman" w:hAnsi="Times New Roman" w:cs="Times New Roman"/>
          <w:i/>
          <w:iCs/>
          <w:sz w:val="24"/>
          <w:szCs w:val="24"/>
        </w:rPr>
        <w:t xml:space="preserve"> </w:t>
      </w:r>
      <w:proofErr w:type="spellStart"/>
      <w:r w:rsidRPr="000506B1">
        <w:rPr>
          <w:rFonts w:ascii="Times New Roman" w:hAnsi="Times New Roman" w:cs="Times New Roman"/>
          <w:i/>
          <w:iCs/>
          <w:sz w:val="24"/>
          <w:szCs w:val="24"/>
        </w:rPr>
        <w:t>Xuebao</w:t>
      </w:r>
      <w:proofErr w:type="spellEnd"/>
      <w:r w:rsidRPr="000506B1">
        <w:rPr>
          <w:rFonts w:ascii="Times New Roman" w:hAnsi="Times New Roman" w:cs="Times New Roman"/>
          <w:i/>
          <w:iCs/>
          <w:sz w:val="24"/>
          <w:szCs w:val="24"/>
        </w:rPr>
        <w:t>/ Acta Ecol</w:t>
      </w:r>
      <w:r w:rsidR="009B3C77">
        <w:rPr>
          <w:rFonts w:ascii="Times New Roman" w:hAnsi="Times New Roman" w:cs="Times New Roman"/>
          <w:i/>
          <w:iCs/>
          <w:sz w:val="24"/>
          <w:szCs w:val="24"/>
        </w:rPr>
        <w:t>ó</w:t>
      </w:r>
      <w:r w:rsidRPr="000506B1">
        <w:rPr>
          <w:rFonts w:ascii="Times New Roman" w:hAnsi="Times New Roman" w:cs="Times New Roman"/>
          <w:i/>
          <w:iCs/>
          <w:sz w:val="24"/>
          <w:szCs w:val="24"/>
        </w:rPr>
        <w:t xml:space="preserve">gica </w:t>
      </w:r>
      <w:proofErr w:type="spellStart"/>
      <w:r w:rsidRPr="000506B1">
        <w:rPr>
          <w:rFonts w:ascii="Times New Roman" w:hAnsi="Times New Roman" w:cs="Times New Roman"/>
          <w:i/>
          <w:iCs/>
          <w:sz w:val="24"/>
          <w:szCs w:val="24"/>
        </w:rPr>
        <w:t>Sinica</w:t>
      </w:r>
      <w:proofErr w:type="spellEnd"/>
      <w:r w:rsidRPr="000506B1">
        <w:rPr>
          <w:rFonts w:ascii="Times New Roman" w:hAnsi="Times New Roman" w:cs="Times New Roman"/>
          <w:sz w:val="24"/>
          <w:szCs w:val="24"/>
        </w:rPr>
        <w:t xml:space="preserve">, </w:t>
      </w:r>
      <w:r w:rsidRPr="000506B1">
        <w:rPr>
          <w:rFonts w:ascii="Times New Roman" w:hAnsi="Times New Roman" w:cs="Times New Roman"/>
          <w:i/>
          <w:iCs/>
          <w:sz w:val="24"/>
          <w:szCs w:val="24"/>
        </w:rPr>
        <w:t>33</w:t>
      </w:r>
      <w:r w:rsidRPr="000506B1">
        <w:rPr>
          <w:rFonts w:ascii="Times New Roman" w:hAnsi="Times New Roman" w:cs="Times New Roman"/>
          <w:sz w:val="24"/>
          <w:szCs w:val="24"/>
        </w:rPr>
        <w:t xml:space="preserve">(19), 6006–6013. </w:t>
      </w:r>
      <w:r w:rsidRPr="000506B1">
        <w:rPr>
          <w:rFonts w:ascii="Times New Roman" w:hAnsi="Times New Roman" w:cs="Times New Roman"/>
          <w:color w:val="2E74B5" w:themeColor="accent1" w:themeShade="BF"/>
          <w:sz w:val="24"/>
          <w:szCs w:val="24"/>
        </w:rPr>
        <w:t>https://doi.org/10.5846/stxb201305121021</w:t>
      </w:r>
    </w:p>
    <w:p w14:paraId="226414BE" w14:textId="77777777" w:rsidR="001B5CEC" w:rsidRPr="000506B1" w:rsidRDefault="001B5CEC" w:rsidP="00BD05B4">
      <w:pPr>
        <w:spacing w:line="240" w:lineRule="auto"/>
        <w:jc w:val="both"/>
        <w:rPr>
          <w:rFonts w:ascii="Times New Roman" w:hAnsi="Times New Roman" w:cs="Times New Roman"/>
          <w:b/>
          <w:sz w:val="24"/>
          <w:szCs w:val="24"/>
        </w:rPr>
      </w:pPr>
      <w:r w:rsidRPr="000506B1">
        <w:rPr>
          <w:rFonts w:ascii="Times New Roman" w:hAnsi="Times New Roman" w:cs="Times New Roman"/>
          <w:b/>
          <w:sz w:val="24"/>
          <w:szCs w:val="24"/>
        </w:rPr>
        <w:fldChar w:fldCharType="end"/>
      </w:r>
    </w:p>
    <w:p w14:paraId="747C718C" w14:textId="77777777" w:rsidR="001B5CEC" w:rsidRPr="000506B1" w:rsidRDefault="001B5CEC" w:rsidP="00BD05B4">
      <w:pPr>
        <w:spacing w:line="240" w:lineRule="auto"/>
      </w:pPr>
    </w:p>
    <w:p w14:paraId="59A904BF" w14:textId="77777777" w:rsidR="001B5CEC" w:rsidRPr="000506B1" w:rsidRDefault="001B5CEC" w:rsidP="00BD05B4">
      <w:pPr>
        <w:spacing w:after="0" w:line="240" w:lineRule="auto"/>
        <w:rPr>
          <w:rFonts w:ascii="Times New Roman" w:hAnsi="Times New Roman" w:cs="Times New Roman"/>
          <w:b/>
          <w:sz w:val="24"/>
          <w:szCs w:val="24"/>
        </w:rPr>
      </w:pPr>
    </w:p>
    <w:sectPr w:rsidR="001B5CEC" w:rsidRPr="000506B1" w:rsidSect="001A2FE2">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8104D" w14:textId="77777777" w:rsidR="00735DE6" w:rsidRDefault="00735DE6" w:rsidP="00AF0FF7">
      <w:pPr>
        <w:spacing w:after="0" w:line="240" w:lineRule="auto"/>
      </w:pPr>
      <w:r>
        <w:separator/>
      </w:r>
    </w:p>
  </w:endnote>
  <w:endnote w:type="continuationSeparator" w:id="0">
    <w:p w14:paraId="2FA8F001" w14:textId="77777777" w:rsidR="00735DE6" w:rsidRDefault="00735DE6" w:rsidP="00AF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929130"/>
      <w:docPartObj>
        <w:docPartGallery w:val="Page Numbers (Bottom of Page)"/>
        <w:docPartUnique/>
      </w:docPartObj>
    </w:sdtPr>
    <w:sdtContent>
      <w:p w14:paraId="1EC257A4" w14:textId="3C82E67B" w:rsidR="00BD05B4" w:rsidRDefault="00BD05B4">
        <w:pPr>
          <w:pStyle w:val="Piedepgina"/>
          <w:jc w:val="right"/>
        </w:pPr>
        <w:r>
          <w:fldChar w:fldCharType="begin"/>
        </w:r>
        <w:r>
          <w:instrText>PAGE   \* MERGEFORMAT</w:instrText>
        </w:r>
        <w:r>
          <w:fldChar w:fldCharType="separate"/>
        </w:r>
        <w:r w:rsidRPr="002D34B5">
          <w:rPr>
            <w:noProof/>
            <w:lang w:val="es-ES"/>
          </w:rPr>
          <w:t>29</w:t>
        </w:r>
        <w:r>
          <w:fldChar w:fldCharType="end"/>
        </w:r>
      </w:p>
    </w:sdtContent>
  </w:sdt>
  <w:p w14:paraId="20A90187" w14:textId="77777777" w:rsidR="00BD05B4" w:rsidRDefault="00BD05B4" w:rsidP="00AF0F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76462" w14:textId="77777777" w:rsidR="00735DE6" w:rsidRDefault="00735DE6" w:rsidP="00AF0FF7">
      <w:pPr>
        <w:spacing w:after="0" w:line="240" w:lineRule="auto"/>
      </w:pPr>
      <w:r>
        <w:separator/>
      </w:r>
    </w:p>
  </w:footnote>
  <w:footnote w:type="continuationSeparator" w:id="0">
    <w:p w14:paraId="0846F815" w14:textId="77777777" w:rsidR="00735DE6" w:rsidRDefault="00735DE6" w:rsidP="00AF0FF7">
      <w:pPr>
        <w:spacing w:after="0" w:line="240" w:lineRule="auto"/>
      </w:pPr>
      <w:r>
        <w:continuationSeparator/>
      </w:r>
    </w:p>
  </w:footnote>
  <w:footnote w:id="1">
    <w:p w14:paraId="35C9D51C" w14:textId="1920AEE4" w:rsidR="00BD05B4" w:rsidRDefault="00BD05B4" w:rsidP="000B1AF1">
      <w:pPr>
        <w:spacing w:after="0" w:line="240" w:lineRule="auto"/>
        <w:jc w:val="both"/>
      </w:pPr>
      <w:r>
        <w:rPr>
          <w:rStyle w:val="Refdenotaalpie"/>
        </w:rPr>
        <w:footnoteRef/>
      </w:r>
      <w:r>
        <w:t xml:space="preserve"> </w:t>
      </w:r>
      <w:r w:rsidRPr="001E5E0E">
        <w:rPr>
          <w:rFonts w:ascii="Times New Roman" w:hAnsi="Times New Roman" w:cs="Times New Roman"/>
          <w:sz w:val="24"/>
          <w:szCs w:val="24"/>
        </w:rPr>
        <w:t>Escuela de Ingeniería</w:t>
      </w:r>
      <w:r>
        <w:rPr>
          <w:rFonts w:ascii="Times New Roman" w:hAnsi="Times New Roman" w:cs="Times New Roman"/>
          <w:sz w:val="24"/>
          <w:szCs w:val="24"/>
        </w:rPr>
        <w:t xml:space="preserve"> Agrícola, </w:t>
      </w:r>
      <w:r w:rsidRPr="001E5E0E">
        <w:rPr>
          <w:rFonts w:ascii="Times New Roman" w:hAnsi="Times New Roman" w:cs="Times New Roman"/>
          <w:sz w:val="24"/>
          <w:szCs w:val="24"/>
        </w:rPr>
        <w:t>Instituto Tecnológico de Costa Rica, Costa</w:t>
      </w:r>
      <w:r>
        <w:rPr>
          <w:rFonts w:ascii="Times New Roman" w:hAnsi="Times New Roman" w:cs="Times New Roman"/>
          <w:sz w:val="24"/>
          <w:szCs w:val="24"/>
        </w:rPr>
        <w:t xml:space="preserve"> Rica. </w:t>
      </w:r>
      <w:hyperlink r:id="rId1" w:history="1">
        <w:r w:rsidRPr="001940A2">
          <w:rPr>
            <w:rStyle w:val="Hipervnculo"/>
            <w:rFonts w:ascii="Times New Roman" w:hAnsi="Times New Roman" w:cs="Times New Roman"/>
            <w:sz w:val="24"/>
            <w:szCs w:val="24"/>
          </w:rPr>
          <w:t>ngomez@itcr.ac.cr</w:t>
        </w:r>
      </w:hyperlink>
      <w:r>
        <w:rPr>
          <w:rFonts w:ascii="Times New Roman" w:hAnsi="Times New Roman" w:cs="Times New Roman"/>
          <w:sz w:val="24"/>
          <w:szCs w:val="24"/>
        </w:rPr>
        <w:t xml:space="preserve">, </w:t>
      </w:r>
      <w:hyperlink r:id="rId2" w:history="1">
        <w:r w:rsidRPr="001E5E0E">
          <w:rPr>
            <w:rStyle w:val="Hipervnculo"/>
            <w:rFonts w:ascii="Times New Roman" w:hAnsi="Times New Roman" w:cs="Times New Roman"/>
            <w:sz w:val="24"/>
            <w:szCs w:val="24"/>
          </w:rPr>
          <w:t>https://orcid.org/0000-0001-7961-7529</w:t>
        </w:r>
      </w:hyperlink>
    </w:p>
  </w:footnote>
  <w:footnote w:id="2">
    <w:p w14:paraId="1B015FAD" w14:textId="77777777" w:rsidR="00BD05B4" w:rsidRDefault="00BD05B4" w:rsidP="000B1AF1">
      <w:pPr>
        <w:spacing w:after="0" w:line="240" w:lineRule="auto"/>
        <w:jc w:val="both"/>
        <w:rPr>
          <w:rFonts w:ascii="Times New Roman" w:hAnsi="Times New Roman" w:cs="Times New Roman"/>
          <w:color w:val="000000" w:themeColor="text1"/>
          <w:sz w:val="24"/>
          <w:szCs w:val="24"/>
        </w:rPr>
      </w:pPr>
      <w:r>
        <w:rPr>
          <w:rStyle w:val="Refdenotaalpie"/>
        </w:rPr>
        <w:footnoteRef/>
      </w:r>
      <w:r>
        <w:t xml:space="preserve"> </w:t>
      </w:r>
      <w:r w:rsidRPr="001E5E0E">
        <w:rPr>
          <w:rFonts w:ascii="Times New Roman" w:hAnsi="Times New Roman" w:cs="Times New Roman"/>
          <w:color w:val="000000" w:themeColor="text1"/>
          <w:sz w:val="24"/>
          <w:szCs w:val="24"/>
        </w:rPr>
        <w:t>Tecnológico Nacional de México. Instituto Tecnológico Superior de Calkiní en el Estado de Campeche</w:t>
      </w:r>
      <w:r>
        <w:rPr>
          <w:rFonts w:ascii="Times New Roman" w:hAnsi="Times New Roman" w:cs="Times New Roman"/>
          <w:color w:val="000000" w:themeColor="text1"/>
          <w:sz w:val="24"/>
          <w:szCs w:val="24"/>
        </w:rPr>
        <w:t>, México</w:t>
      </w:r>
      <w:r w:rsidRPr="005C691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hyperlink r:id="rId3" w:history="1">
        <w:r w:rsidRPr="001940A2">
          <w:rPr>
            <w:rStyle w:val="Hipervnculo"/>
            <w:rFonts w:ascii="Times New Roman" w:hAnsi="Times New Roman" w:cs="Times New Roman"/>
            <w:sz w:val="24"/>
            <w:szCs w:val="24"/>
          </w:rPr>
          <w:t>rjestrada@itescam.edu.mx</w:t>
        </w:r>
      </w:hyperlink>
      <w:r>
        <w:rPr>
          <w:rFonts w:ascii="Times New Roman" w:hAnsi="Times New Roman" w:cs="Times New Roman"/>
          <w:color w:val="000000" w:themeColor="text1"/>
          <w:sz w:val="24"/>
          <w:szCs w:val="24"/>
        </w:rPr>
        <w:t xml:space="preserve">, </w:t>
      </w:r>
      <w:hyperlink r:id="rId4" w:history="1">
        <w:r w:rsidRPr="0088402D">
          <w:rPr>
            <w:rStyle w:val="Hipervnculo"/>
            <w:rFonts w:ascii="Times New Roman" w:hAnsi="Times New Roman" w:cs="Times New Roman"/>
            <w:sz w:val="24"/>
            <w:szCs w:val="24"/>
          </w:rPr>
          <w:t>https://orcid.org/0000-0002-0987-9053</w:t>
        </w:r>
      </w:hyperlink>
      <w:r>
        <w:rPr>
          <w:rFonts w:ascii="Times New Roman" w:hAnsi="Times New Roman" w:cs="Times New Roman"/>
          <w:color w:val="000000" w:themeColor="text1"/>
          <w:sz w:val="24"/>
          <w:szCs w:val="24"/>
        </w:rPr>
        <w:t xml:space="preserve"> </w:t>
      </w:r>
    </w:p>
    <w:p w14:paraId="1EC034C9" w14:textId="77777777" w:rsidR="00BD05B4" w:rsidRDefault="00BD05B4" w:rsidP="000B1AF1">
      <w:pPr>
        <w:pStyle w:val="Textonotapi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F0D"/>
    <w:multiLevelType w:val="hybridMultilevel"/>
    <w:tmpl w:val="F51CD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E3371C"/>
    <w:multiLevelType w:val="multilevel"/>
    <w:tmpl w:val="1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FB1D26"/>
    <w:multiLevelType w:val="hybridMultilevel"/>
    <w:tmpl w:val="02E677D8"/>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 w15:restartNumberingAfterBreak="0">
    <w:nsid w:val="0F126230"/>
    <w:multiLevelType w:val="multilevel"/>
    <w:tmpl w:val="BD90EA3E"/>
    <w:styleLink w:val="Estilo1"/>
    <w:lvl w:ilvl="0">
      <w:start w:val="1"/>
      <w:numFmt w:val="upperRoman"/>
      <w:suff w:val="space"/>
      <w:lvlText w:val="Capítulo %1"/>
      <w:lvlJc w:val="left"/>
      <w:pPr>
        <w:ind w:left="0" w:firstLine="0"/>
      </w:pPr>
      <w:rPr>
        <w:rFonts w:ascii="Times New Roman" w:hAnsi="Times New Roman"/>
        <w:caps/>
        <w:smallCaps w:val="0"/>
        <w:strike w:val="0"/>
        <w:dstrike w:val="0"/>
        <w:vanish w:val="0"/>
        <w:sz w:val="28"/>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3176435"/>
    <w:multiLevelType w:val="multilevel"/>
    <w:tmpl w:val="1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C980451"/>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0115AB"/>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5A5762"/>
    <w:multiLevelType w:val="hybridMultilevel"/>
    <w:tmpl w:val="00BA44E2"/>
    <w:lvl w:ilvl="0" w:tplc="25AED41A">
      <w:start w:val="7"/>
      <w:numFmt w:val="bullet"/>
      <w:lvlText w:val="-"/>
      <w:lvlJc w:val="left"/>
      <w:pPr>
        <w:ind w:left="360" w:hanging="360"/>
      </w:pPr>
      <w:rPr>
        <w:rFonts w:ascii="Arial" w:eastAsiaTheme="minorHAnsi" w:hAnsi="Arial" w:cs="Aria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37BB3941"/>
    <w:multiLevelType w:val="multilevel"/>
    <w:tmpl w:val="91560F10"/>
    <w:lvl w:ilvl="0">
      <w:start w:val="5"/>
      <w:numFmt w:val="decimal"/>
      <w:pStyle w:val="Ttulo1"/>
      <w:suff w:val="space"/>
      <w:lvlText w:val="Capítulo %1"/>
      <w:lvlJc w:val="left"/>
      <w:pPr>
        <w:ind w:left="0" w:firstLine="0"/>
      </w:pPr>
      <w:rPr>
        <w:rFonts w:hint="default"/>
        <w:caps/>
        <w:smallCaps w:val="0"/>
        <w:strike w:val="0"/>
        <w:dstrike w:val="0"/>
        <w:vanish w:val="0"/>
        <w:sz w:val="26"/>
        <w:szCs w:val="26"/>
        <w:vertAlign w:val="baseline"/>
      </w:rPr>
    </w:lvl>
    <w:lvl w:ilvl="1">
      <w:start w:val="1"/>
      <w:numFmt w:val="decimal"/>
      <w:pStyle w:val="Ttulo2"/>
      <w:lvlText w:val="4.%2."/>
      <w:lvlJc w:val="left"/>
      <w:pPr>
        <w:ind w:left="567" w:firstLine="0"/>
      </w:pPr>
      <w:rPr>
        <w:rFonts w:hint="default"/>
      </w:rPr>
    </w:lvl>
    <w:lvl w:ilvl="2">
      <w:start w:val="1"/>
      <w:numFmt w:val="none"/>
      <w:pStyle w:val="Ttulo3"/>
      <w:suff w:val="nothing"/>
      <w:lvlText w:val=""/>
      <w:lvlJc w:val="left"/>
      <w:pPr>
        <w:ind w:left="0" w:firstLine="0"/>
      </w:pPr>
      <w:rPr>
        <w:rFonts w:hint="default"/>
      </w:rPr>
    </w:lvl>
    <w:lvl w:ilvl="3">
      <w:start w:val="1"/>
      <w:numFmt w:val="none"/>
      <w:pStyle w:val="Ttulo4"/>
      <w:suff w:val="nothing"/>
      <w:lvlText w:val=""/>
      <w:lvlJc w:val="left"/>
      <w:pPr>
        <w:ind w:left="0" w:firstLine="0"/>
      </w:pPr>
      <w:rPr>
        <w:rFonts w:hint="default"/>
      </w:rPr>
    </w:lvl>
    <w:lvl w:ilvl="4">
      <w:start w:val="1"/>
      <w:numFmt w:val="none"/>
      <w:pStyle w:val="Ttulo5"/>
      <w:suff w:val="nothing"/>
      <w:lvlText w:val=""/>
      <w:lvlJc w:val="left"/>
      <w:pPr>
        <w:ind w:left="0" w:firstLine="0"/>
      </w:pPr>
      <w:rPr>
        <w:rFonts w:hint="default"/>
      </w:rPr>
    </w:lvl>
    <w:lvl w:ilvl="5">
      <w:start w:val="1"/>
      <w:numFmt w:val="none"/>
      <w:pStyle w:val="Ttulo6"/>
      <w:suff w:val="nothing"/>
      <w:lvlText w:val=""/>
      <w:lvlJc w:val="left"/>
      <w:pPr>
        <w:ind w:left="0"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abstractNum w:abstractNumId="9" w15:restartNumberingAfterBreak="0">
    <w:nsid w:val="3EC31037"/>
    <w:multiLevelType w:val="hybridMultilevel"/>
    <w:tmpl w:val="0056564E"/>
    <w:lvl w:ilvl="0" w:tplc="AEF699B4">
      <w:start w:val="1"/>
      <w:numFmt w:val="bullet"/>
      <w:lvlText w:val=""/>
      <w:lvlJc w:val="left"/>
      <w:pPr>
        <w:ind w:left="720" w:hanging="360"/>
      </w:pPr>
      <w:rPr>
        <w:rFonts w:ascii="Symbol" w:eastAsiaTheme="minorHAnsi" w:hAnsi="Symbol"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30151C2"/>
    <w:multiLevelType w:val="hybridMultilevel"/>
    <w:tmpl w:val="74E2805E"/>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437E7DC6"/>
    <w:multiLevelType w:val="multilevel"/>
    <w:tmpl w:val="14E6FB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F00A89"/>
    <w:multiLevelType w:val="multilevel"/>
    <w:tmpl w:val="DF76643C"/>
    <w:lvl w:ilvl="0">
      <w:start w:val="4"/>
      <w:numFmt w:val="none"/>
      <w:lvlText w:val="2."/>
      <w:lvlJc w:val="left"/>
      <w:pPr>
        <w:ind w:left="390" w:hanging="390"/>
      </w:pPr>
      <w:rPr>
        <w:rFonts w:hint="default"/>
      </w:rPr>
    </w:lvl>
    <w:lvl w:ilvl="1">
      <w:start w:val="1"/>
      <w:numFmt w:val="none"/>
      <w:lvlText w:val="2.1"/>
      <w:lvlJc w:val="left"/>
      <w:pPr>
        <w:ind w:left="720" w:hanging="720"/>
      </w:pPr>
      <w:rPr>
        <w:rFonts w:hint="default"/>
      </w:rPr>
    </w:lvl>
    <w:lvl w:ilvl="2">
      <w:start w:val="1"/>
      <w:numFmt w:val="none"/>
      <w:lvlText w:val="2.1.1"/>
      <w:lvlJc w:val="left"/>
      <w:pPr>
        <w:ind w:left="720" w:hanging="720"/>
      </w:pPr>
      <w:rPr>
        <w:rFonts w:hint="default"/>
      </w:rPr>
    </w:lvl>
    <w:lvl w:ilvl="3">
      <w:start w:val="1"/>
      <w:numFmt w:val="none"/>
      <w:lvlText w:val="2.1.1.1"/>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0A34DC"/>
    <w:multiLevelType w:val="hybridMultilevel"/>
    <w:tmpl w:val="3C82BD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645F8B"/>
    <w:multiLevelType w:val="hybridMultilevel"/>
    <w:tmpl w:val="61A0BDE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CF86561"/>
    <w:multiLevelType w:val="hybridMultilevel"/>
    <w:tmpl w:val="44E6B19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14E3A67"/>
    <w:multiLevelType w:val="hybridMultilevel"/>
    <w:tmpl w:val="8E5494FC"/>
    <w:lvl w:ilvl="0" w:tplc="140A000D">
      <w:start w:val="1"/>
      <w:numFmt w:val="bullet"/>
      <w:lvlText w:val=""/>
      <w:lvlJc w:val="left"/>
      <w:pPr>
        <w:ind w:left="1920" w:hanging="360"/>
      </w:pPr>
      <w:rPr>
        <w:rFonts w:ascii="Wingdings" w:hAnsi="Wingdings" w:hint="default"/>
      </w:rPr>
    </w:lvl>
    <w:lvl w:ilvl="1" w:tplc="25AED41A">
      <w:start w:val="7"/>
      <w:numFmt w:val="bullet"/>
      <w:lvlText w:val="-"/>
      <w:lvlJc w:val="left"/>
      <w:pPr>
        <w:ind w:left="2160" w:hanging="360"/>
      </w:pPr>
      <w:rPr>
        <w:rFonts w:ascii="Arial" w:eastAsiaTheme="minorHAnsi" w:hAnsi="Arial" w:cs="Arial"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7" w15:restartNumberingAfterBreak="0">
    <w:nsid w:val="685E3055"/>
    <w:multiLevelType w:val="hybridMultilevel"/>
    <w:tmpl w:val="F3EE8256"/>
    <w:lvl w:ilvl="0" w:tplc="25AED41A">
      <w:start w:val="7"/>
      <w:numFmt w:val="bullet"/>
      <w:lvlText w:val="-"/>
      <w:lvlJc w:val="left"/>
      <w:pPr>
        <w:ind w:left="360" w:hanging="360"/>
      </w:pPr>
      <w:rPr>
        <w:rFonts w:ascii="Arial" w:eastAsiaTheme="minorHAnsi" w:hAnsi="Arial" w:cs="Aria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8" w15:restartNumberingAfterBreak="0">
    <w:nsid w:val="69040CFD"/>
    <w:multiLevelType w:val="hybridMultilevel"/>
    <w:tmpl w:val="3AD4534A"/>
    <w:lvl w:ilvl="0" w:tplc="AB34556A">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6C4322DD"/>
    <w:multiLevelType w:val="hybridMultilevel"/>
    <w:tmpl w:val="261A24A8"/>
    <w:lvl w:ilvl="0" w:tplc="83C8FA2C">
      <w:start w:val="15"/>
      <w:numFmt w:val="bullet"/>
      <w:lvlText w:val=""/>
      <w:lvlJc w:val="left"/>
      <w:pPr>
        <w:ind w:left="360" w:hanging="360"/>
      </w:pPr>
      <w:rPr>
        <w:rFonts w:ascii="Symbol" w:eastAsiaTheme="minorHAnsi" w:hAnsi="Symbol"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0" w15:restartNumberingAfterBreak="0">
    <w:nsid w:val="73624586"/>
    <w:multiLevelType w:val="hybridMultilevel"/>
    <w:tmpl w:val="DDAA466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7AB3C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410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B37C65"/>
    <w:multiLevelType w:val="hybridMultilevel"/>
    <w:tmpl w:val="85101B80"/>
    <w:lvl w:ilvl="0" w:tplc="722A4EBA">
      <w:start w:val="1"/>
      <w:numFmt w:val="bullet"/>
      <w:lvlText w:val=""/>
      <w:lvlJc w:val="left"/>
      <w:pPr>
        <w:ind w:left="720" w:hanging="360"/>
      </w:pPr>
      <w:rPr>
        <w:rFonts w:ascii="Symbol" w:eastAsiaTheme="minorHAnsi" w:hAnsi="Symbol"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7F6A6800"/>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8"/>
  </w:num>
  <w:num w:numId="3">
    <w:abstractNumId w:val="1"/>
  </w:num>
  <w:num w:numId="4">
    <w:abstractNumId w:val="24"/>
  </w:num>
  <w:num w:numId="5">
    <w:abstractNumId w:val="17"/>
  </w:num>
  <w:num w:numId="6">
    <w:abstractNumId w:val="23"/>
  </w:num>
  <w:num w:numId="7">
    <w:abstractNumId w:val="9"/>
  </w:num>
  <w:num w:numId="8">
    <w:abstractNumId w:val="19"/>
  </w:num>
  <w:num w:numId="9">
    <w:abstractNumId w:val="3"/>
  </w:num>
  <w:num w:numId="10">
    <w:abstractNumId w:val="7"/>
  </w:num>
  <w:num w:numId="11">
    <w:abstractNumId w:val="11"/>
  </w:num>
  <w:num w:numId="12">
    <w:abstractNumId w:val="12"/>
  </w:num>
  <w:num w:numId="13">
    <w:abstractNumId w:val="16"/>
  </w:num>
  <w:num w:numId="14">
    <w:abstractNumId w:val="20"/>
  </w:num>
  <w:num w:numId="15">
    <w:abstractNumId w:val="2"/>
  </w:num>
  <w:num w:numId="16">
    <w:abstractNumId w:val="10"/>
  </w:num>
  <w:num w:numId="17">
    <w:abstractNumId w:val="15"/>
  </w:num>
  <w:num w:numId="18">
    <w:abstractNumId w:val="4"/>
  </w:num>
  <w:num w:numId="19">
    <w:abstractNumId w:val="5"/>
  </w:num>
  <w:num w:numId="20">
    <w:abstractNumId w:val="6"/>
  </w:num>
  <w:num w:numId="21">
    <w:abstractNumId w:val="18"/>
  </w:num>
  <w:num w:numId="22">
    <w:abstractNumId w:val="0"/>
  </w:num>
  <w:num w:numId="23">
    <w:abstractNumId w:val="13"/>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F7"/>
    <w:rsid w:val="000130F3"/>
    <w:rsid w:val="00015D81"/>
    <w:rsid w:val="0003093E"/>
    <w:rsid w:val="000506B1"/>
    <w:rsid w:val="00080459"/>
    <w:rsid w:val="000A1272"/>
    <w:rsid w:val="000A1423"/>
    <w:rsid w:val="000B1AF1"/>
    <w:rsid w:val="000B3995"/>
    <w:rsid w:val="000D3A36"/>
    <w:rsid w:val="001547E7"/>
    <w:rsid w:val="00193B38"/>
    <w:rsid w:val="001A2FE2"/>
    <w:rsid w:val="001A638E"/>
    <w:rsid w:val="001A7DE4"/>
    <w:rsid w:val="001B5CEC"/>
    <w:rsid w:val="001D7619"/>
    <w:rsid w:val="001F349B"/>
    <w:rsid w:val="00201B64"/>
    <w:rsid w:val="00233392"/>
    <w:rsid w:val="00280108"/>
    <w:rsid w:val="00283620"/>
    <w:rsid w:val="002A743E"/>
    <w:rsid w:val="002B5FD9"/>
    <w:rsid w:val="002D34B5"/>
    <w:rsid w:val="002F7F0E"/>
    <w:rsid w:val="00300611"/>
    <w:rsid w:val="00304BDB"/>
    <w:rsid w:val="00317A35"/>
    <w:rsid w:val="00356C92"/>
    <w:rsid w:val="00360CD9"/>
    <w:rsid w:val="0037688D"/>
    <w:rsid w:val="00396227"/>
    <w:rsid w:val="0039673B"/>
    <w:rsid w:val="003A48FF"/>
    <w:rsid w:val="003A7EC0"/>
    <w:rsid w:val="003B54BF"/>
    <w:rsid w:val="003C1502"/>
    <w:rsid w:val="003D4425"/>
    <w:rsid w:val="003E44BE"/>
    <w:rsid w:val="004148B2"/>
    <w:rsid w:val="00490C7A"/>
    <w:rsid w:val="004924D1"/>
    <w:rsid w:val="00496B70"/>
    <w:rsid w:val="004C4A9E"/>
    <w:rsid w:val="0050241E"/>
    <w:rsid w:val="00521BD7"/>
    <w:rsid w:val="005474D8"/>
    <w:rsid w:val="005708AE"/>
    <w:rsid w:val="005A38C0"/>
    <w:rsid w:val="005A4D4E"/>
    <w:rsid w:val="005D468F"/>
    <w:rsid w:val="00661672"/>
    <w:rsid w:val="006819C5"/>
    <w:rsid w:val="006844B3"/>
    <w:rsid w:val="006935B2"/>
    <w:rsid w:val="006A22F9"/>
    <w:rsid w:val="006D65C5"/>
    <w:rsid w:val="0070047D"/>
    <w:rsid w:val="00702F06"/>
    <w:rsid w:val="00707615"/>
    <w:rsid w:val="0071224E"/>
    <w:rsid w:val="00714614"/>
    <w:rsid w:val="00726AA3"/>
    <w:rsid w:val="00735DE6"/>
    <w:rsid w:val="0075198C"/>
    <w:rsid w:val="00791B7B"/>
    <w:rsid w:val="008153E7"/>
    <w:rsid w:val="0084096A"/>
    <w:rsid w:val="008B618B"/>
    <w:rsid w:val="00906B53"/>
    <w:rsid w:val="00912EFF"/>
    <w:rsid w:val="009213FA"/>
    <w:rsid w:val="009308A2"/>
    <w:rsid w:val="00962E47"/>
    <w:rsid w:val="009A3547"/>
    <w:rsid w:val="009A7319"/>
    <w:rsid w:val="009B3C77"/>
    <w:rsid w:val="009B69F2"/>
    <w:rsid w:val="009F7E0F"/>
    <w:rsid w:val="00A112EA"/>
    <w:rsid w:val="00AA4ED7"/>
    <w:rsid w:val="00AE1789"/>
    <w:rsid w:val="00AF0FF7"/>
    <w:rsid w:val="00B0107F"/>
    <w:rsid w:val="00B348FF"/>
    <w:rsid w:val="00B34A81"/>
    <w:rsid w:val="00B6561D"/>
    <w:rsid w:val="00B92B14"/>
    <w:rsid w:val="00BA3FB1"/>
    <w:rsid w:val="00BB53D1"/>
    <w:rsid w:val="00BC30D6"/>
    <w:rsid w:val="00BC32A1"/>
    <w:rsid w:val="00BD05B4"/>
    <w:rsid w:val="00C06D63"/>
    <w:rsid w:val="00C14169"/>
    <w:rsid w:val="00C27FEA"/>
    <w:rsid w:val="00C37A9E"/>
    <w:rsid w:val="00C826A0"/>
    <w:rsid w:val="00C8478B"/>
    <w:rsid w:val="00C96FD3"/>
    <w:rsid w:val="00D35228"/>
    <w:rsid w:val="00D602B1"/>
    <w:rsid w:val="00DC716C"/>
    <w:rsid w:val="00E3011C"/>
    <w:rsid w:val="00E43218"/>
    <w:rsid w:val="00EA1B8D"/>
    <w:rsid w:val="00EE2236"/>
    <w:rsid w:val="00F03F44"/>
    <w:rsid w:val="00F6113E"/>
    <w:rsid w:val="00F8419F"/>
    <w:rsid w:val="00FB7AC2"/>
    <w:rsid w:val="00FD369B"/>
    <w:rsid w:val="00FF479C"/>
    <w:rsid w:val="00FF59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560E"/>
  <w15:chartTrackingRefBased/>
  <w15:docId w15:val="{7ADF364D-09F7-447F-A9EF-89F19B0B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F0FF7"/>
    <w:rPr>
      <w:lang w:val="es-CR"/>
    </w:rPr>
  </w:style>
  <w:style w:type="paragraph" w:styleId="Ttulo1">
    <w:name w:val="heading 1"/>
    <w:basedOn w:val="Normal"/>
    <w:next w:val="Normal"/>
    <w:link w:val="Ttulo1Car"/>
    <w:uiPriority w:val="9"/>
    <w:qFormat/>
    <w:rsid w:val="00AF0FF7"/>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F0FF7"/>
    <w:pPr>
      <w:keepNext/>
      <w:keepLines/>
      <w:numPr>
        <w:ilvl w:val="1"/>
        <w:numId w:val="2"/>
      </w:numPr>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AF0FF7"/>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AF0FF7"/>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AF0FF7"/>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F0FF7"/>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F0FF7"/>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F0FF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F0FF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0FF7"/>
    <w:rPr>
      <w:rFonts w:asciiTheme="majorHAnsi" w:eastAsiaTheme="majorEastAsia" w:hAnsiTheme="majorHAnsi" w:cstheme="majorBidi"/>
      <w:color w:val="2E74B5" w:themeColor="accent1" w:themeShade="BF"/>
      <w:sz w:val="32"/>
      <w:szCs w:val="32"/>
      <w:lang w:val="es-CR"/>
    </w:rPr>
  </w:style>
  <w:style w:type="character" w:customStyle="1" w:styleId="Ttulo2Car">
    <w:name w:val="Título 2 Car"/>
    <w:basedOn w:val="Fuentedeprrafopredeter"/>
    <w:link w:val="Ttulo2"/>
    <w:uiPriority w:val="9"/>
    <w:rsid w:val="00AF0FF7"/>
    <w:rPr>
      <w:rFonts w:asciiTheme="majorHAnsi" w:eastAsiaTheme="majorEastAsia" w:hAnsiTheme="majorHAnsi" w:cstheme="majorBidi"/>
      <w:color w:val="2E74B5" w:themeColor="accent1" w:themeShade="BF"/>
      <w:sz w:val="26"/>
      <w:szCs w:val="26"/>
      <w:lang w:val="es-CR"/>
    </w:rPr>
  </w:style>
  <w:style w:type="character" w:customStyle="1" w:styleId="Ttulo3Car">
    <w:name w:val="Título 3 Car"/>
    <w:basedOn w:val="Fuentedeprrafopredeter"/>
    <w:link w:val="Ttulo3"/>
    <w:uiPriority w:val="9"/>
    <w:semiHidden/>
    <w:rsid w:val="00AF0FF7"/>
    <w:rPr>
      <w:rFonts w:asciiTheme="majorHAnsi" w:eastAsiaTheme="majorEastAsia" w:hAnsiTheme="majorHAnsi" w:cstheme="majorBidi"/>
      <w:color w:val="1F4D78" w:themeColor="accent1" w:themeShade="7F"/>
      <w:sz w:val="24"/>
      <w:szCs w:val="24"/>
      <w:lang w:val="es-CR"/>
    </w:rPr>
  </w:style>
  <w:style w:type="character" w:customStyle="1" w:styleId="Ttulo4Car">
    <w:name w:val="Título 4 Car"/>
    <w:basedOn w:val="Fuentedeprrafopredeter"/>
    <w:link w:val="Ttulo4"/>
    <w:uiPriority w:val="9"/>
    <w:semiHidden/>
    <w:rsid w:val="00AF0FF7"/>
    <w:rPr>
      <w:rFonts w:asciiTheme="majorHAnsi" w:eastAsiaTheme="majorEastAsia" w:hAnsiTheme="majorHAnsi" w:cstheme="majorBidi"/>
      <w:i/>
      <w:iCs/>
      <w:color w:val="2E74B5" w:themeColor="accent1" w:themeShade="BF"/>
      <w:lang w:val="es-CR"/>
    </w:rPr>
  </w:style>
  <w:style w:type="character" w:customStyle="1" w:styleId="Ttulo5Car">
    <w:name w:val="Título 5 Car"/>
    <w:basedOn w:val="Fuentedeprrafopredeter"/>
    <w:link w:val="Ttulo5"/>
    <w:uiPriority w:val="9"/>
    <w:semiHidden/>
    <w:rsid w:val="00AF0FF7"/>
    <w:rPr>
      <w:rFonts w:asciiTheme="majorHAnsi" w:eastAsiaTheme="majorEastAsia" w:hAnsiTheme="majorHAnsi" w:cstheme="majorBidi"/>
      <w:color w:val="2E74B5" w:themeColor="accent1" w:themeShade="BF"/>
      <w:lang w:val="es-CR"/>
    </w:rPr>
  </w:style>
  <w:style w:type="character" w:customStyle="1" w:styleId="Ttulo6Car">
    <w:name w:val="Título 6 Car"/>
    <w:basedOn w:val="Fuentedeprrafopredeter"/>
    <w:link w:val="Ttulo6"/>
    <w:uiPriority w:val="9"/>
    <w:semiHidden/>
    <w:rsid w:val="00AF0FF7"/>
    <w:rPr>
      <w:rFonts w:asciiTheme="majorHAnsi" w:eastAsiaTheme="majorEastAsia" w:hAnsiTheme="majorHAnsi" w:cstheme="majorBidi"/>
      <w:color w:val="1F4D78" w:themeColor="accent1" w:themeShade="7F"/>
      <w:lang w:val="es-CR"/>
    </w:rPr>
  </w:style>
  <w:style w:type="character" w:customStyle="1" w:styleId="Ttulo7Car">
    <w:name w:val="Título 7 Car"/>
    <w:basedOn w:val="Fuentedeprrafopredeter"/>
    <w:link w:val="Ttulo7"/>
    <w:uiPriority w:val="9"/>
    <w:semiHidden/>
    <w:rsid w:val="00AF0FF7"/>
    <w:rPr>
      <w:rFonts w:asciiTheme="majorHAnsi" w:eastAsiaTheme="majorEastAsia" w:hAnsiTheme="majorHAnsi" w:cstheme="majorBidi"/>
      <w:i/>
      <w:iCs/>
      <w:color w:val="1F4D78" w:themeColor="accent1" w:themeShade="7F"/>
      <w:lang w:val="es-CR"/>
    </w:rPr>
  </w:style>
  <w:style w:type="character" w:customStyle="1" w:styleId="Ttulo8Car">
    <w:name w:val="Título 8 Car"/>
    <w:basedOn w:val="Fuentedeprrafopredeter"/>
    <w:link w:val="Ttulo8"/>
    <w:uiPriority w:val="9"/>
    <w:semiHidden/>
    <w:rsid w:val="00AF0FF7"/>
    <w:rPr>
      <w:rFonts w:asciiTheme="majorHAnsi" w:eastAsiaTheme="majorEastAsia" w:hAnsiTheme="majorHAnsi" w:cstheme="majorBidi"/>
      <w:color w:val="272727" w:themeColor="text1" w:themeTint="D8"/>
      <w:sz w:val="21"/>
      <w:szCs w:val="21"/>
      <w:lang w:val="es-CR"/>
    </w:rPr>
  </w:style>
  <w:style w:type="character" w:customStyle="1" w:styleId="Ttulo9Car">
    <w:name w:val="Título 9 Car"/>
    <w:basedOn w:val="Fuentedeprrafopredeter"/>
    <w:link w:val="Ttulo9"/>
    <w:uiPriority w:val="9"/>
    <w:semiHidden/>
    <w:rsid w:val="00AF0FF7"/>
    <w:rPr>
      <w:rFonts w:asciiTheme="majorHAnsi" w:eastAsiaTheme="majorEastAsia" w:hAnsiTheme="majorHAnsi" w:cstheme="majorBidi"/>
      <w:i/>
      <w:iCs/>
      <w:color w:val="272727" w:themeColor="text1" w:themeTint="D8"/>
      <w:sz w:val="21"/>
      <w:szCs w:val="21"/>
      <w:lang w:val="es-CR"/>
    </w:rPr>
  </w:style>
  <w:style w:type="paragraph" w:styleId="Prrafodelista">
    <w:name w:val="List Paragraph"/>
    <w:basedOn w:val="Normal"/>
    <w:uiPriority w:val="34"/>
    <w:qFormat/>
    <w:rsid w:val="00AF0FF7"/>
    <w:pPr>
      <w:ind w:left="720"/>
      <w:contextualSpacing/>
    </w:pPr>
  </w:style>
  <w:style w:type="table" w:styleId="Tablaconcuadrcula">
    <w:name w:val="Table Grid"/>
    <w:basedOn w:val="Tablanormal"/>
    <w:uiPriority w:val="39"/>
    <w:rsid w:val="00AF0FF7"/>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AF0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rsid w:val="00AF0FF7"/>
    <w:rPr>
      <w:rFonts w:ascii="Courier New" w:eastAsia="Times New Roman" w:hAnsi="Courier New" w:cs="Courier New"/>
      <w:sz w:val="20"/>
      <w:szCs w:val="20"/>
      <w:lang w:val="es-CR" w:eastAsia="es-CR"/>
    </w:rPr>
  </w:style>
  <w:style w:type="character" w:customStyle="1" w:styleId="gnkrckgcmsb">
    <w:name w:val="gnkrckgcmsb"/>
    <w:basedOn w:val="Fuentedeprrafopredeter"/>
    <w:rsid w:val="00AF0FF7"/>
  </w:style>
  <w:style w:type="character" w:customStyle="1" w:styleId="gnkrckgcmrb">
    <w:name w:val="gnkrckgcmrb"/>
    <w:basedOn w:val="Fuentedeprrafopredeter"/>
    <w:rsid w:val="00AF0FF7"/>
  </w:style>
  <w:style w:type="character" w:customStyle="1" w:styleId="gnkrckgcgsb">
    <w:name w:val="gnkrckgcgsb"/>
    <w:basedOn w:val="Fuentedeprrafopredeter"/>
    <w:rsid w:val="00AF0FF7"/>
  </w:style>
  <w:style w:type="character" w:customStyle="1" w:styleId="gnkrckgcasb">
    <w:name w:val="gnkrckgcasb"/>
    <w:basedOn w:val="Fuentedeprrafopredeter"/>
    <w:rsid w:val="00AF0FF7"/>
  </w:style>
  <w:style w:type="paragraph" w:styleId="Textodeglobo">
    <w:name w:val="Balloon Text"/>
    <w:basedOn w:val="Normal"/>
    <w:link w:val="TextodegloboCar"/>
    <w:uiPriority w:val="99"/>
    <w:semiHidden/>
    <w:unhideWhenUsed/>
    <w:rsid w:val="00AF0F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0FF7"/>
    <w:rPr>
      <w:rFonts w:ascii="Segoe UI" w:hAnsi="Segoe UI" w:cs="Segoe UI"/>
      <w:sz w:val="18"/>
      <w:szCs w:val="18"/>
      <w:lang w:val="es-CR"/>
    </w:rPr>
  </w:style>
  <w:style w:type="paragraph" w:styleId="Descripcin">
    <w:name w:val="caption"/>
    <w:basedOn w:val="Normal"/>
    <w:next w:val="Normal"/>
    <w:uiPriority w:val="35"/>
    <w:unhideWhenUsed/>
    <w:qFormat/>
    <w:rsid w:val="00AF0FF7"/>
    <w:pPr>
      <w:spacing w:after="200" w:line="240" w:lineRule="auto"/>
    </w:pPr>
    <w:rPr>
      <w:i/>
      <w:iCs/>
      <w:color w:val="44546A" w:themeColor="text2"/>
      <w:sz w:val="18"/>
      <w:szCs w:val="18"/>
    </w:rPr>
  </w:style>
  <w:style w:type="numbering" w:customStyle="1" w:styleId="Estilo1">
    <w:name w:val="Estilo1"/>
    <w:uiPriority w:val="99"/>
    <w:rsid w:val="00AF0FF7"/>
    <w:pPr>
      <w:numPr>
        <w:numId w:val="9"/>
      </w:numPr>
    </w:pPr>
  </w:style>
  <w:style w:type="paragraph" w:styleId="Encabezado">
    <w:name w:val="header"/>
    <w:basedOn w:val="Normal"/>
    <w:link w:val="EncabezadoCar"/>
    <w:uiPriority w:val="99"/>
    <w:unhideWhenUsed/>
    <w:rsid w:val="00AF0F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0FF7"/>
    <w:rPr>
      <w:lang w:val="es-CR"/>
    </w:rPr>
  </w:style>
  <w:style w:type="paragraph" w:styleId="Piedepgina">
    <w:name w:val="footer"/>
    <w:basedOn w:val="Normal"/>
    <w:link w:val="PiedepginaCar"/>
    <w:uiPriority w:val="99"/>
    <w:unhideWhenUsed/>
    <w:rsid w:val="00AF0F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0FF7"/>
    <w:rPr>
      <w:lang w:val="es-CR"/>
    </w:rPr>
  </w:style>
  <w:style w:type="character" w:styleId="Hipervnculo">
    <w:name w:val="Hyperlink"/>
    <w:basedOn w:val="Fuentedeprrafopredeter"/>
    <w:uiPriority w:val="99"/>
    <w:unhideWhenUsed/>
    <w:rsid w:val="00AF0FF7"/>
    <w:rPr>
      <w:color w:val="0563C1" w:themeColor="hyperlink"/>
      <w:u w:val="single"/>
    </w:rPr>
  </w:style>
  <w:style w:type="character" w:styleId="Refdecomentario">
    <w:name w:val="annotation reference"/>
    <w:basedOn w:val="Fuentedeprrafopredeter"/>
    <w:uiPriority w:val="99"/>
    <w:semiHidden/>
    <w:unhideWhenUsed/>
    <w:rsid w:val="00AF0FF7"/>
    <w:rPr>
      <w:sz w:val="16"/>
      <w:szCs w:val="16"/>
    </w:rPr>
  </w:style>
  <w:style w:type="paragraph" w:styleId="Textocomentario">
    <w:name w:val="annotation text"/>
    <w:basedOn w:val="Normal"/>
    <w:link w:val="TextocomentarioCar"/>
    <w:uiPriority w:val="99"/>
    <w:semiHidden/>
    <w:unhideWhenUsed/>
    <w:rsid w:val="00AF0F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0FF7"/>
    <w:rPr>
      <w:sz w:val="20"/>
      <w:szCs w:val="20"/>
      <w:lang w:val="es-CR"/>
    </w:rPr>
  </w:style>
  <w:style w:type="paragraph" w:styleId="Asuntodelcomentario">
    <w:name w:val="annotation subject"/>
    <w:basedOn w:val="Textocomentario"/>
    <w:next w:val="Textocomentario"/>
    <w:link w:val="AsuntodelcomentarioCar"/>
    <w:uiPriority w:val="99"/>
    <w:semiHidden/>
    <w:unhideWhenUsed/>
    <w:rsid w:val="00AF0FF7"/>
    <w:rPr>
      <w:b/>
      <w:bCs/>
    </w:rPr>
  </w:style>
  <w:style w:type="character" w:customStyle="1" w:styleId="AsuntodelcomentarioCar">
    <w:name w:val="Asunto del comentario Car"/>
    <w:basedOn w:val="TextocomentarioCar"/>
    <w:link w:val="Asuntodelcomentario"/>
    <w:uiPriority w:val="99"/>
    <w:semiHidden/>
    <w:rsid w:val="00AF0FF7"/>
    <w:rPr>
      <w:b/>
      <w:bCs/>
      <w:sz w:val="20"/>
      <w:szCs w:val="20"/>
      <w:lang w:val="es-CR"/>
    </w:rPr>
  </w:style>
  <w:style w:type="character" w:styleId="Nmerodelnea">
    <w:name w:val="line number"/>
    <w:basedOn w:val="Fuentedeprrafopredeter"/>
    <w:uiPriority w:val="99"/>
    <w:semiHidden/>
    <w:unhideWhenUsed/>
    <w:rsid w:val="00AF0FF7"/>
  </w:style>
  <w:style w:type="character" w:customStyle="1" w:styleId="Mencinsinresolver1">
    <w:name w:val="Mención sin resolver1"/>
    <w:basedOn w:val="Fuentedeprrafopredeter"/>
    <w:uiPriority w:val="99"/>
    <w:semiHidden/>
    <w:unhideWhenUsed/>
    <w:rsid w:val="00AF0FF7"/>
    <w:rPr>
      <w:color w:val="605E5C"/>
      <w:shd w:val="clear" w:color="auto" w:fill="E1DFDD"/>
    </w:rPr>
  </w:style>
  <w:style w:type="character" w:styleId="Textodelmarcadordeposicin">
    <w:name w:val="Placeholder Text"/>
    <w:basedOn w:val="Fuentedeprrafopredeter"/>
    <w:uiPriority w:val="99"/>
    <w:semiHidden/>
    <w:rsid w:val="00AF0FF7"/>
    <w:rPr>
      <w:color w:val="808080"/>
    </w:rPr>
  </w:style>
  <w:style w:type="character" w:styleId="Textoennegrita">
    <w:name w:val="Strong"/>
    <w:basedOn w:val="Fuentedeprrafopredeter"/>
    <w:uiPriority w:val="22"/>
    <w:qFormat/>
    <w:rsid w:val="00AF0FF7"/>
    <w:rPr>
      <w:b/>
      <w:bCs/>
    </w:rPr>
  </w:style>
  <w:style w:type="paragraph" w:styleId="Revisin">
    <w:name w:val="Revision"/>
    <w:hidden/>
    <w:uiPriority w:val="99"/>
    <w:semiHidden/>
    <w:rsid w:val="00AF0FF7"/>
    <w:pPr>
      <w:spacing w:after="0" w:line="240" w:lineRule="auto"/>
    </w:pPr>
    <w:rPr>
      <w:lang w:val="es-CR"/>
    </w:rPr>
  </w:style>
  <w:style w:type="paragraph" w:styleId="Textonotapie">
    <w:name w:val="footnote text"/>
    <w:basedOn w:val="Normal"/>
    <w:link w:val="TextonotapieCar"/>
    <w:uiPriority w:val="99"/>
    <w:semiHidden/>
    <w:unhideWhenUsed/>
    <w:rsid w:val="00AF0F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F0FF7"/>
    <w:rPr>
      <w:sz w:val="20"/>
      <w:szCs w:val="20"/>
      <w:lang w:val="es-CR"/>
    </w:rPr>
  </w:style>
  <w:style w:type="character" w:styleId="Refdenotaalpie">
    <w:name w:val="footnote reference"/>
    <w:basedOn w:val="Fuentedeprrafopredeter"/>
    <w:uiPriority w:val="99"/>
    <w:semiHidden/>
    <w:unhideWhenUsed/>
    <w:rsid w:val="00AF0F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02/ldr.47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rjestrada@itescam.edu.mx" TargetMode="External"/><Relationship Id="rId2" Type="http://schemas.openxmlformats.org/officeDocument/2006/relationships/hyperlink" Target="https://orcid.org/0000-0001-7961-7529" TargetMode="External"/><Relationship Id="rId1" Type="http://schemas.openxmlformats.org/officeDocument/2006/relationships/hyperlink" Target="mailto:ngomez@itcr.ac.cr" TargetMode="External"/><Relationship Id="rId4" Type="http://schemas.openxmlformats.org/officeDocument/2006/relationships/hyperlink" Target="https://orcid.org/0000-0002-0987-905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ngomez\NATALIA%20GOMEZ\Investigaciones\Doctorado\FUNIBER\Fase%20IV\Art&#237;culo\Doc%20Revista%20Ciencias%20Ambientales\Cuadro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180572298169565E-2"/>
          <c:y val="5.3394318728935963E-2"/>
          <c:w val="0.89196166440107039"/>
          <c:h val="0.67380761925702959"/>
        </c:manualLayout>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Pt>
            <c:idx val="0"/>
            <c:invertIfNegative val="0"/>
            <c:bubble3D val="0"/>
            <c:spPr>
              <a:solidFill>
                <a:schemeClr val="tx1">
                  <a:lumMod val="50000"/>
                  <a:lumOff val="50000"/>
                </a:schemeClr>
              </a:solidFill>
              <a:ln>
                <a:noFill/>
              </a:ln>
              <a:effectLst>
                <a:innerShdw blurRad="114300">
                  <a:schemeClr val="accent1"/>
                </a:innerShdw>
              </a:effectLst>
            </c:spPr>
            <c:extLst>
              <c:ext xmlns:c16="http://schemas.microsoft.com/office/drawing/2014/chart" uri="{C3380CC4-5D6E-409C-BE32-E72D297353CC}">
                <c16:uniqueId val="{00000001-F51B-4BD4-9EA8-AABA3CC17D59}"/>
              </c:ext>
            </c:extLst>
          </c:dPt>
          <c:dPt>
            <c:idx val="1"/>
            <c:invertIfNegative val="0"/>
            <c:bubble3D val="0"/>
            <c:spPr>
              <a:solidFill>
                <a:schemeClr val="tx1">
                  <a:lumMod val="50000"/>
                  <a:lumOff val="50000"/>
                </a:schemeClr>
              </a:solidFill>
              <a:ln>
                <a:noFill/>
              </a:ln>
              <a:effectLst>
                <a:innerShdw blurRad="114300">
                  <a:schemeClr val="accent1"/>
                </a:innerShdw>
              </a:effectLst>
            </c:spPr>
            <c:extLst>
              <c:ext xmlns:c16="http://schemas.microsoft.com/office/drawing/2014/chart" uri="{C3380CC4-5D6E-409C-BE32-E72D297353CC}">
                <c16:uniqueId val="{00000002-F51B-4BD4-9EA8-AABA3CC17D59}"/>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'Cuadro 5'!$C$7:$C$9</c:f>
              <c:strCache>
                <c:ptCount val="3"/>
                <c:pt idx="0">
                  <c:v>Arado de cincel + arado rotador (T2)</c:v>
                </c:pt>
                <c:pt idx="1">
                  <c:v>Arado de cincel (T3)</c:v>
                </c:pt>
                <c:pt idx="2">
                  <c:v>Labranza cero (T1)</c:v>
                </c:pt>
              </c:strCache>
            </c:strRef>
          </c:cat>
          <c:val>
            <c:numRef>
              <c:f>'Cuadro 5'!$D$7:$D$9</c:f>
              <c:numCache>
                <c:formatCode>_-* #\ ##0_-;\-* #\ ##0_-;_-* "-"??_-;_-@_-</c:formatCode>
                <c:ptCount val="3"/>
                <c:pt idx="0">
                  <c:v>21.9</c:v>
                </c:pt>
                <c:pt idx="1">
                  <c:v>13.48</c:v>
                </c:pt>
                <c:pt idx="2">
                  <c:v>0</c:v>
                </c:pt>
              </c:numCache>
            </c:numRef>
          </c:val>
          <c:extLst>
            <c:ext xmlns:c16="http://schemas.microsoft.com/office/drawing/2014/chart" uri="{C3380CC4-5D6E-409C-BE32-E72D297353CC}">
              <c16:uniqueId val="{00000000-F51B-4BD4-9EA8-AABA3CC17D59}"/>
            </c:ext>
          </c:extLst>
        </c:ser>
        <c:dLbls>
          <c:dLblPos val="outEnd"/>
          <c:showLegendKey val="0"/>
          <c:showVal val="1"/>
          <c:showCatName val="0"/>
          <c:showSerName val="0"/>
          <c:showPercent val="0"/>
          <c:showBubbleSize val="0"/>
        </c:dLbls>
        <c:gapWidth val="164"/>
        <c:overlap val="-22"/>
        <c:axId val="457291928"/>
        <c:axId val="457288792"/>
      </c:barChart>
      <c:catAx>
        <c:axId val="457291928"/>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Tratamiento de mecanización </a:t>
                </a:r>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7288792"/>
        <c:crosses val="autoZero"/>
        <c:auto val="1"/>
        <c:lblAlgn val="ctr"/>
        <c:lblOffset val="100"/>
        <c:noMultiLvlLbl val="0"/>
      </c:catAx>
      <c:valAx>
        <c:axId val="457288792"/>
        <c:scaling>
          <c:orientation val="minMax"/>
        </c:scaling>
        <c:delete val="0"/>
        <c:axPos val="l"/>
        <c:title>
          <c:tx>
            <c:rich>
              <a:bodyPr rot="-54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CR">
                    <a:solidFill>
                      <a:sysClr val="windowText" lastClr="000000"/>
                    </a:solidFill>
                  </a:rPr>
                  <a:t>Costo en US$/ha</a:t>
                </a:r>
              </a:p>
            </c:rich>
          </c:tx>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_-* #\ ##0_-;\-* #\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7291928"/>
        <c:crosses val="autoZero"/>
        <c:crossBetween val="between"/>
      </c:valAx>
      <c:spPr>
        <a:noFill/>
        <a:ln>
          <a:solidFill>
            <a:schemeClr val="bg1">
              <a:lumMod val="50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16</Pages>
  <Words>22385</Words>
  <Characters>127601</Characters>
  <Application>Microsoft Office Word</Application>
  <DocSecurity>0</DocSecurity>
  <Lines>1063</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AmbientPC1</dc:creator>
  <cp:keywords/>
  <dc:description/>
  <cp:lastModifiedBy>Sergio Molina</cp:lastModifiedBy>
  <cp:revision>4</cp:revision>
  <cp:lastPrinted>2019-10-15T20:26:00Z</cp:lastPrinted>
  <dcterms:created xsi:type="dcterms:W3CDTF">2019-11-04T23:30:00Z</dcterms:created>
  <dcterms:modified xsi:type="dcterms:W3CDTF">2019-11-05T00:31:00Z</dcterms:modified>
</cp:coreProperties>
</file>