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30313" w14:textId="77777777" w:rsidR="00DB2713" w:rsidRPr="006F60EA" w:rsidRDefault="00DB2713" w:rsidP="006A3522">
      <w:pPr>
        <w:pStyle w:val="Sinespaciado"/>
        <w:contextualSpacing/>
        <w:jc w:val="center"/>
        <w:rPr>
          <w:rFonts w:ascii="Times New Roman" w:eastAsia="Palatino Linotype" w:hAnsi="Times New Roman" w:cs="Times New Roman"/>
          <w:b/>
          <w:spacing w:val="-2"/>
          <w:sz w:val="32"/>
          <w:szCs w:val="32"/>
        </w:rPr>
      </w:pPr>
      <w:r w:rsidRPr="006F60EA">
        <w:rPr>
          <w:rFonts w:ascii="Times New Roman" w:eastAsia="Palatino Linotype" w:hAnsi="Times New Roman" w:cs="Times New Roman"/>
          <w:b/>
          <w:spacing w:val="-2"/>
          <w:sz w:val="32"/>
          <w:szCs w:val="32"/>
        </w:rPr>
        <w:t>NOTA TÉCNICA</w:t>
      </w:r>
    </w:p>
    <w:p w14:paraId="79E9C4A5" w14:textId="77777777" w:rsidR="00DB2713" w:rsidRPr="001A71EA" w:rsidRDefault="00DB2713" w:rsidP="006A3522">
      <w:pPr>
        <w:pStyle w:val="Sinespaciado"/>
        <w:contextualSpacing/>
        <w:jc w:val="center"/>
        <w:rPr>
          <w:rFonts w:ascii="Times New Roman" w:eastAsia="Palatino Linotype" w:hAnsi="Times New Roman" w:cs="Times New Roman"/>
          <w:b/>
          <w:spacing w:val="-2"/>
          <w:sz w:val="24"/>
          <w:szCs w:val="24"/>
        </w:rPr>
      </w:pPr>
    </w:p>
    <w:p w14:paraId="1829D87E" w14:textId="77777777" w:rsidR="00DB2713" w:rsidRPr="001A71EA" w:rsidRDefault="00DB2713" w:rsidP="006A3522">
      <w:pPr>
        <w:pStyle w:val="Sinespaciado"/>
        <w:contextualSpacing/>
        <w:jc w:val="center"/>
        <w:rPr>
          <w:rFonts w:ascii="Times New Roman" w:hAnsi="Times New Roman" w:cs="Times New Roman"/>
          <w:b/>
          <w:sz w:val="24"/>
          <w:szCs w:val="24"/>
        </w:rPr>
      </w:pPr>
      <w:r w:rsidRPr="001A71EA">
        <w:rPr>
          <w:rFonts w:ascii="Times New Roman" w:eastAsia="Palatino Linotype" w:hAnsi="Times New Roman" w:cs="Times New Roman"/>
          <w:b/>
          <w:spacing w:val="-2"/>
          <w:sz w:val="24"/>
          <w:szCs w:val="24"/>
        </w:rPr>
        <w:t xml:space="preserve">Estrategias implementadas por el </w:t>
      </w:r>
      <w:r w:rsidRPr="001A71EA">
        <w:rPr>
          <w:rFonts w:ascii="Times New Roman" w:hAnsi="Times New Roman" w:cs="Times New Roman"/>
          <w:b/>
          <w:sz w:val="24"/>
          <w:szCs w:val="24"/>
        </w:rPr>
        <w:t>Sistema Nacional de Áreas Protegidas de Colombia para conservar los páramos</w:t>
      </w:r>
    </w:p>
    <w:p w14:paraId="186318A4" w14:textId="77777777" w:rsidR="00DB2713" w:rsidRPr="001A71EA" w:rsidRDefault="00DB2713" w:rsidP="006A3522">
      <w:pPr>
        <w:pStyle w:val="Sinespaciado"/>
        <w:contextualSpacing/>
        <w:jc w:val="center"/>
        <w:rPr>
          <w:rFonts w:ascii="Times New Roman" w:hAnsi="Times New Roman" w:cs="Times New Roman"/>
          <w:b/>
          <w:sz w:val="24"/>
          <w:szCs w:val="24"/>
        </w:rPr>
      </w:pPr>
    </w:p>
    <w:p w14:paraId="2CB50E44" w14:textId="77777777" w:rsidR="00DB2713" w:rsidRPr="001A71EA" w:rsidRDefault="00DB2713" w:rsidP="006A3522">
      <w:pPr>
        <w:spacing w:after="0" w:line="240" w:lineRule="auto"/>
        <w:contextualSpacing/>
        <w:jc w:val="center"/>
        <w:rPr>
          <w:rFonts w:ascii="Times New Roman" w:eastAsia="Palatino Linotype" w:hAnsi="Times New Roman" w:cs="Times New Roman"/>
          <w:b/>
          <w:spacing w:val="-2"/>
          <w:sz w:val="24"/>
          <w:szCs w:val="24"/>
        </w:rPr>
      </w:pPr>
      <w:r w:rsidRPr="001A71EA">
        <w:rPr>
          <w:rFonts w:ascii="Times New Roman" w:eastAsia="Palatino Linotype" w:hAnsi="Times New Roman" w:cs="Times New Roman"/>
          <w:b/>
          <w:spacing w:val="-2"/>
          <w:sz w:val="24"/>
          <w:szCs w:val="24"/>
        </w:rPr>
        <w:t>Strategies Implemented by the National System of Protected Areas of Colombia to Conserve its Paramos</w:t>
      </w:r>
    </w:p>
    <w:p w14:paraId="38F11381" w14:textId="77777777" w:rsidR="00DB2713" w:rsidRPr="001A71EA" w:rsidRDefault="00DB2713" w:rsidP="006A3522">
      <w:pPr>
        <w:pStyle w:val="Sinespaciado"/>
        <w:contextualSpacing/>
        <w:jc w:val="center"/>
        <w:rPr>
          <w:rFonts w:ascii="Times New Roman" w:hAnsi="Times New Roman" w:cs="Times New Roman"/>
          <w:b/>
          <w:sz w:val="24"/>
          <w:szCs w:val="24"/>
          <w:lang w:val="en-US"/>
        </w:rPr>
      </w:pPr>
    </w:p>
    <w:p w14:paraId="13861CAC" w14:textId="10D76BB1" w:rsidR="00DB2713" w:rsidRDefault="00DB2713" w:rsidP="006A3522">
      <w:pPr>
        <w:spacing w:after="0" w:line="240" w:lineRule="auto"/>
        <w:contextualSpacing/>
        <w:jc w:val="center"/>
        <w:rPr>
          <w:rFonts w:ascii="Times New Roman" w:eastAsia="Palatino Linotype" w:hAnsi="Times New Roman" w:cs="Times New Roman"/>
          <w:b/>
          <w:spacing w:val="-2"/>
          <w:sz w:val="24"/>
          <w:szCs w:val="24"/>
          <w:lang w:val="es-CO"/>
        </w:rPr>
      </w:pPr>
      <w:r w:rsidRPr="001A71EA">
        <w:rPr>
          <w:rFonts w:ascii="Times New Roman" w:eastAsia="Palatino Linotype" w:hAnsi="Times New Roman" w:cs="Times New Roman"/>
          <w:b/>
          <w:spacing w:val="-2"/>
          <w:sz w:val="24"/>
          <w:szCs w:val="24"/>
          <w:lang w:val="es-CO"/>
        </w:rPr>
        <w:t>Paulina Alejandra Vergara-Buitrago</w:t>
      </w:r>
      <w:r w:rsidRPr="001A71EA">
        <w:rPr>
          <w:rStyle w:val="Refdenotaalpie"/>
          <w:rFonts w:ascii="Times New Roman" w:eastAsia="Palatino Linotype" w:hAnsi="Times New Roman" w:cs="Times New Roman"/>
          <w:b/>
          <w:spacing w:val="-2"/>
          <w:sz w:val="24"/>
          <w:szCs w:val="24"/>
          <w:lang w:val="es-CO"/>
        </w:rPr>
        <w:footnoteReference w:id="1"/>
      </w:r>
    </w:p>
    <w:p w14:paraId="334B224B" w14:textId="325F854C" w:rsidR="00D227EA" w:rsidRDefault="00D227EA" w:rsidP="006A3522">
      <w:pPr>
        <w:spacing w:after="0" w:line="240" w:lineRule="auto"/>
        <w:contextualSpacing/>
        <w:jc w:val="center"/>
        <w:rPr>
          <w:rFonts w:ascii="Times New Roman" w:eastAsia="Palatino Linotype" w:hAnsi="Times New Roman" w:cs="Times New Roman"/>
          <w:b/>
          <w:spacing w:val="-2"/>
          <w:sz w:val="24"/>
          <w:szCs w:val="24"/>
          <w:lang w:val="es-CO"/>
        </w:rPr>
      </w:pPr>
    </w:p>
    <w:p w14:paraId="57F71149" w14:textId="77777777" w:rsidR="00D227EA" w:rsidRDefault="00D227EA" w:rsidP="00D227EA">
      <w:pPr>
        <w:spacing w:after="0" w:line="240" w:lineRule="auto"/>
        <w:contextualSpacing/>
        <w:jc w:val="center"/>
        <w:rPr>
          <w:rFonts w:eastAsia="Times New Roman" w:cs="Times New Roman"/>
          <w:sz w:val="18"/>
          <w:szCs w:val="20"/>
          <w:lang w:val="es-CR"/>
        </w:rPr>
      </w:pPr>
      <w:r w:rsidRPr="00395882">
        <w:rPr>
          <w:rFonts w:eastAsia="Times New Roman" w:cs="Times New Roman"/>
          <w:sz w:val="18"/>
          <w:szCs w:val="20"/>
          <w:lang w:val="es-CR"/>
        </w:rPr>
        <w:t>[</w:t>
      </w:r>
      <w:r w:rsidRPr="00395882">
        <w:rPr>
          <w:rFonts w:eastAsia="Times New Roman" w:cs="Times New Roman"/>
          <w:b/>
          <w:sz w:val="18"/>
          <w:szCs w:val="20"/>
          <w:lang w:val="es-CR"/>
        </w:rPr>
        <w:t>Recibido:</w:t>
      </w:r>
      <w:r w:rsidRPr="00395882">
        <w:rPr>
          <w:rFonts w:eastAsia="Times New Roman" w:cs="Times New Roman"/>
          <w:sz w:val="18"/>
          <w:szCs w:val="20"/>
          <w:lang w:val="es-CR"/>
        </w:rPr>
        <w:t xml:space="preserve"> </w:t>
      </w:r>
      <w:r>
        <w:rPr>
          <w:rFonts w:eastAsia="Times New Roman" w:cs="Times New Roman"/>
          <w:sz w:val="18"/>
          <w:szCs w:val="20"/>
          <w:lang w:val="es-CR"/>
        </w:rPr>
        <w:t>11</w:t>
      </w:r>
      <w:r w:rsidRPr="00395882">
        <w:rPr>
          <w:rFonts w:eastAsia="Times New Roman" w:cs="Times New Roman"/>
          <w:sz w:val="18"/>
          <w:szCs w:val="20"/>
          <w:lang w:val="es-CR"/>
        </w:rPr>
        <w:t xml:space="preserve"> de enero 2019, </w:t>
      </w:r>
      <w:r w:rsidRPr="00395882">
        <w:rPr>
          <w:rFonts w:eastAsia="Times New Roman" w:cs="Times New Roman"/>
          <w:b/>
          <w:sz w:val="18"/>
          <w:szCs w:val="20"/>
          <w:lang w:val="es-CR"/>
        </w:rPr>
        <w:t>Aceptado:</w:t>
      </w:r>
      <w:r w:rsidRPr="00395882">
        <w:rPr>
          <w:rFonts w:eastAsia="Times New Roman" w:cs="Times New Roman"/>
          <w:sz w:val="18"/>
          <w:szCs w:val="20"/>
          <w:lang w:val="es-CR"/>
        </w:rPr>
        <w:t xml:space="preserve"> </w:t>
      </w:r>
      <w:r>
        <w:rPr>
          <w:rFonts w:eastAsia="Times New Roman" w:cs="Times New Roman"/>
          <w:sz w:val="18"/>
          <w:szCs w:val="20"/>
          <w:lang w:val="es-CR"/>
        </w:rPr>
        <w:t>15</w:t>
      </w:r>
      <w:r w:rsidRPr="00395882">
        <w:rPr>
          <w:rFonts w:eastAsia="Times New Roman" w:cs="Times New Roman"/>
          <w:sz w:val="18"/>
          <w:szCs w:val="20"/>
          <w:lang w:val="es-CR"/>
        </w:rPr>
        <w:t xml:space="preserve"> de </w:t>
      </w:r>
      <w:r>
        <w:rPr>
          <w:rFonts w:eastAsia="Times New Roman" w:cs="Times New Roman"/>
          <w:sz w:val="18"/>
          <w:szCs w:val="20"/>
          <w:lang w:val="es-CR"/>
        </w:rPr>
        <w:t xml:space="preserve">agosto </w:t>
      </w:r>
      <w:r w:rsidRPr="00395882">
        <w:rPr>
          <w:rFonts w:eastAsia="Times New Roman" w:cs="Times New Roman"/>
          <w:sz w:val="18"/>
          <w:szCs w:val="20"/>
          <w:lang w:val="es-CR"/>
        </w:rPr>
        <w:t xml:space="preserve">2019, </w:t>
      </w:r>
      <w:r w:rsidRPr="00395882">
        <w:rPr>
          <w:rFonts w:eastAsia="Times New Roman" w:cs="Times New Roman"/>
          <w:b/>
          <w:sz w:val="18"/>
          <w:szCs w:val="20"/>
          <w:lang w:val="es-CR"/>
        </w:rPr>
        <w:t>Corregido:</w:t>
      </w:r>
      <w:r w:rsidRPr="00395882">
        <w:rPr>
          <w:rFonts w:eastAsia="Times New Roman" w:cs="Times New Roman"/>
          <w:sz w:val="18"/>
          <w:szCs w:val="20"/>
          <w:lang w:val="es-CR"/>
        </w:rPr>
        <w:t xml:space="preserve"> </w:t>
      </w:r>
      <w:r>
        <w:rPr>
          <w:rFonts w:eastAsia="Times New Roman" w:cs="Times New Roman"/>
          <w:sz w:val="18"/>
          <w:szCs w:val="20"/>
          <w:lang w:val="es-CR"/>
        </w:rPr>
        <w:t>30</w:t>
      </w:r>
      <w:r w:rsidRPr="00395882">
        <w:rPr>
          <w:rFonts w:eastAsia="Times New Roman" w:cs="Times New Roman"/>
          <w:sz w:val="18"/>
          <w:szCs w:val="20"/>
          <w:lang w:val="es-CR"/>
        </w:rPr>
        <w:t xml:space="preserve"> de </w:t>
      </w:r>
      <w:r>
        <w:rPr>
          <w:rFonts w:eastAsia="Times New Roman" w:cs="Times New Roman"/>
          <w:sz w:val="18"/>
          <w:szCs w:val="20"/>
          <w:lang w:val="es-CR"/>
        </w:rPr>
        <w:t xml:space="preserve">agosto </w:t>
      </w:r>
      <w:r w:rsidRPr="00395882">
        <w:rPr>
          <w:rFonts w:eastAsia="Times New Roman" w:cs="Times New Roman"/>
          <w:sz w:val="18"/>
          <w:szCs w:val="20"/>
          <w:lang w:val="es-CR"/>
        </w:rPr>
        <w:t xml:space="preserve">2019, </w:t>
      </w:r>
      <w:r w:rsidRPr="00395882">
        <w:rPr>
          <w:rFonts w:eastAsia="Times New Roman" w:cs="Times New Roman"/>
          <w:b/>
          <w:sz w:val="18"/>
          <w:szCs w:val="20"/>
          <w:lang w:val="es-CR"/>
        </w:rPr>
        <w:t>Publicado:</w:t>
      </w:r>
      <w:r w:rsidRPr="00395882">
        <w:rPr>
          <w:rFonts w:eastAsia="Times New Roman" w:cs="Times New Roman"/>
          <w:sz w:val="18"/>
          <w:szCs w:val="20"/>
          <w:lang w:val="es-CR"/>
        </w:rPr>
        <w:t xml:space="preserve"> 1 de </w:t>
      </w:r>
      <w:r>
        <w:rPr>
          <w:rFonts w:eastAsia="Times New Roman" w:cs="Times New Roman"/>
          <w:sz w:val="18"/>
          <w:szCs w:val="20"/>
          <w:lang w:val="es-CR"/>
        </w:rPr>
        <w:t xml:space="preserve">enero </w:t>
      </w:r>
      <w:r w:rsidRPr="00395882">
        <w:rPr>
          <w:rFonts w:eastAsia="Times New Roman" w:cs="Times New Roman"/>
          <w:sz w:val="18"/>
          <w:szCs w:val="20"/>
          <w:lang w:val="es-CR"/>
        </w:rPr>
        <w:t>20</w:t>
      </w:r>
      <w:r>
        <w:rPr>
          <w:rFonts w:eastAsia="Times New Roman" w:cs="Times New Roman"/>
          <w:sz w:val="18"/>
          <w:szCs w:val="20"/>
          <w:lang w:val="es-CR"/>
        </w:rPr>
        <w:t>20</w:t>
      </w:r>
      <w:r w:rsidRPr="00395882">
        <w:rPr>
          <w:rFonts w:eastAsia="Times New Roman" w:cs="Times New Roman"/>
          <w:sz w:val="18"/>
          <w:szCs w:val="20"/>
          <w:lang w:val="es-CR"/>
        </w:rPr>
        <w:t>]</w:t>
      </w:r>
    </w:p>
    <w:p w14:paraId="1B06C00A"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6D01F308" w14:textId="77777777"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lang w:val="es-CO"/>
        </w:rPr>
      </w:pPr>
      <w:r w:rsidRPr="001A71EA">
        <w:rPr>
          <w:rFonts w:ascii="Times New Roman" w:eastAsia="Palatino Linotype" w:hAnsi="Times New Roman" w:cs="Times New Roman"/>
          <w:b/>
          <w:spacing w:val="-2"/>
          <w:sz w:val="24"/>
          <w:szCs w:val="24"/>
          <w:lang w:val="es-CO"/>
        </w:rPr>
        <w:t>Resumen</w:t>
      </w:r>
    </w:p>
    <w:p w14:paraId="7ED56AF8" w14:textId="75E6BA13" w:rsidR="00DB2713" w:rsidRPr="006F60EA" w:rsidRDefault="00DB2713" w:rsidP="006A3522">
      <w:pPr>
        <w:spacing w:after="0" w:line="240" w:lineRule="auto"/>
        <w:contextualSpacing/>
        <w:jc w:val="both"/>
        <w:rPr>
          <w:rFonts w:ascii="Times New Roman" w:eastAsia="Times New Roman" w:hAnsi="Times New Roman" w:cs="Times New Roman"/>
          <w:sz w:val="24"/>
          <w:szCs w:val="24"/>
          <w:lang w:val="es-CR"/>
        </w:rPr>
      </w:pPr>
      <w:bookmarkStart w:id="0" w:name="_Hlk18487739"/>
      <w:r w:rsidRPr="001A71EA">
        <w:rPr>
          <w:rFonts w:ascii="Times New Roman" w:eastAsia="Times New Roman" w:hAnsi="Times New Roman" w:cs="Times New Roman"/>
          <w:b/>
          <w:bCs/>
          <w:sz w:val="24"/>
          <w:szCs w:val="24"/>
          <w:lang w:val="es-CR"/>
        </w:rPr>
        <w:t>[Introducción</w:t>
      </w:r>
      <w:r w:rsidRPr="008F49F9">
        <w:rPr>
          <w:rFonts w:ascii="Times New Roman" w:eastAsia="Times New Roman" w:hAnsi="Times New Roman" w:cs="Times New Roman"/>
          <w:b/>
          <w:bCs/>
          <w:sz w:val="24"/>
          <w:szCs w:val="24"/>
          <w:lang w:val="es-CR"/>
        </w:rPr>
        <w:t>]:</w:t>
      </w:r>
      <w:bookmarkEnd w:id="0"/>
      <w:r w:rsidRPr="001A71EA">
        <w:rPr>
          <w:rFonts w:ascii="Times New Roman" w:eastAsia="Times New Roman" w:hAnsi="Times New Roman" w:cs="Times New Roman"/>
          <w:sz w:val="24"/>
          <w:szCs w:val="24"/>
          <w:lang w:val="es-CR"/>
        </w:rPr>
        <w:t xml:space="preserve"> </w:t>
      </w:r>
      <w:r w:rsidRPr="001A71EA">
        <w:rPr>
          <w:rFonts w:ascii="Times New Roman" w:eastAsia="Palatino Linotype" w:hAnsi="Times New Roman" w:cs="Times New Roman"/>
          <w:spacing w:val="-2"/>
          <w:sz w:val="24"/>
          <w:szCs w:val="24"/>
          <w:lang w:val="es-CO"/>
        </w:rPr>
        <w:t xml:space="preserve">Colombia cuenta con 37 complejos de páramos, los cuales constituyen un ecosistema estratégico para la conservación de la biodiversidad y los servicios ecosistémicos. Por tanto, se considera necesario el desarrollo de estrategias complementarias para la protección de los páramos que permitan garantizar su sostenibilidad en el largo plazo. </w:t>
      </w:r>
      <w:r w:rsidRPr="001A71EA">
        <w:rPr>
          <w:rFonts w:ascii="Times New Roman" w:eastAsia="Times New Roman" w:hAnsi="Times New Roman" w:cs="Times New Roman"/>
          <w:b/>
          <w:bCs/>
          <w:sz w:val="24"/>
          <w:szCs w:val="24"/>
          <w:lang w:val="es-CR"/>
        </w:rPr>
        <w:t>[Objetivo]:</w:t>
      </w:r>
      <w:r w:rsidRPr="001A71EA">
        <w:rPr>
          <w:rFonts w:ascii="Times New Roman" w:eastAsia="Times New Roman" w:hAnsi="Times New Roman" w:cs="Times New Roman"/>
          <w:sz w:val="24"/>
          <w:szCs w:val="24"/>
          <w:lang w:val="es-CR"/>
        </w:rPr>
        <w:t xml:space="preserve"> </w:t>
      </w:r>
      <w:r w:rsidRPr="001A71EA">
        <w:rPr>
          <w:rFonts w:ascii="Times New Roman" w:eastAsia="Palatino Linotype" w:hAnsi="Times New Roman" w:cs="Times New Roman"/>
          <w:spacing w:val="-2"/>
          <w:sz w:val="24"/>
          <w:szCs w:val="24"/>
          <w:lang w:val="es-CO"/>
        </w:rPr>
        <w:t xml:space="preserve">Analizar el estado actual de articulación de las estrategias de conservación del Sistema Nacional de Áreas Protegidas de Colombia con los páramos delimitados. </w:t>
      </w:r>
      <w:bookmarkStart w:id="1" w:name="_Hlk18487564"/>
      <w:r w:rsidRPr="001A71EA">
        <w:rPr>
          <w:rFonts w:ascii="Times New Roman" w:eastAsia="Times New Roman" w:hAnsi="Times New Roman" w:cs="Times New Roman"/>
          <w:b/>
          <w:bCs/>
          <w:sz w:val="24"/>
          <w:szCs w:val="24"/>
          <w:lang w:val="es-CR"/>
        </w:rPr>
        <w:t>[Metodología</w:t>
      </w:r>
      <w:r w:rsidRPr="008F49F9">
        <w:rPr>
          <w:rFonts w:ascii="Times New Roman" w:eastAsia="Times New Roman" w:hAnsi="Times New Roman" w:cs="Times New Roman"/>
          <w:b/>
          <w:bCs/>
          <w:sz w:val="24"/>
          <w:szCs w:val="24"/>
          <w:lang w:val="es-CR"/>
        </w:rPr>
        <w:t>]:</w:t>
      </w:r>
      <w:r w:rsidRPr="001A71EA">
        <w:rPr>
          <w:rFonts w:ascii="Times New Roman" w:eastAsia="Times New Roman" w:hAnsi="Times New Roman" w:cs="Times New Roman"/>
          <w:sz w:val="24"/>
          <w:szCs w:val="24"/>
          <w:lang w:val="es-CR"/>
        </w:rPr>
        <w:t xml:space="preserve"> </w:t>
      </w:r>
      <w:bookmarkEnd w:id="1"/>
      <w:r w:rsidRPr="001A71EA">
        <w:rPr>
          <w:rFonts w:ascii="Times New Roman" w:eastAsia="Times New Roman" w:hAnsi="Times New Roman" w:cs="Times New Roman"/>
          <w:sz w:val="24"/>
          <w:szCs w:val="24"/>
          <w:lang w:val="es-CR"/>
        </w:rPr>
        <w:t>S</w:t>
      </w:r>
      <w:r w:rsidRPr="001A71EA">
        <w:rPr>
          <w:rFonts w:ascii="Times New Roman" w:eastAsia="Palatino Linotype" w:hAnsi="Times New Roman" w:cs="Times New Roman"/>
          <w:spacing w:val="-2"/>
          <w:sz w:val="24"/>
          <w:szCs w:val="24"/>
          <w:lang w:val="es-CO"/>
        </w:rPr>
        <w:t xml:space="preserve">e hizo una revisión en torno a los complejos de páramos de Colombia, a partir de datos geográficos disponible en el Registro Único Nacional de Áreas Protegidas y en el Sistema de Información Ambiental para Colombia. </w:t>
      </w:r>
      <w:r w:rsidRPr="001A71EA">
        <w:rPr>
          <w:rFonts w:ascii="Times New Roman" w:eastAsia="Times New Roman" w:hAnsi="Times New Roman" w:cs="Times New Roman"/>
          <w:b/>
          <w:bCs/>
          <w:sz w:val="24"/>
          <w:szCs w:val="24"/>
          <w:lang w:val="es-CR"/>
        </w:rPr>
        <w:t>[Resultados]:</w:t>
      </w:r>
      <w:r w:rsidRPr="001A71EA">
        <w:rPr>
          <w:rFonts w:ascii="Times New Roman" w:eastAsia="Times New Roman" w:hAnsi="Times New Roman" w:cs="Times New Roman"/>
          <w:sz w:val="24"/>
          <w:szCs w:val="24"/>
          <w:lang w:val="es-CR"/>
        </w:rPr>
        <w:t xml:space="preserve"> </w:t>
      </w:r>
      <w:r w:rsidRPr="001A71EA">
        <w:rPr>
          <w:rFonts w:ascii="Times New Roman" w:eastAsia="Palatino Linotype" w:hAnsi="Times New Roman" w:cs="Times New Roman"/>
          <w:spacing w:val="-2"/>
          <w:sz w:val="24"/>
          <w:szCs w:val="24"/>
          <w:lang w:val="es-CO"/>
        </w:rPr>
        <w:t>Se encontró que 51.57 % de los complejos de páramos está incluido en áreas naturales protegidas</w:t>
      </w:r>
      <w:r w:rsidR="008F49F9">
        <w:rPr>
          <w:rFonts w:ascii="Times New Roman" w:eastAsia="Palatino Linotype" w:hAnsi="Times New Roman" w:cs="Times New Roman"/>
          <w:spacing w:val="-2"/>
          <w:sz w:val="24"/>
          <w:szCs w:val="24"/>
          <w:lang w:val="es-CO"/>
        </w:rPr>
        <w:t xml:space="preserve"> y es</w:t>
      </w:r>
      <w:r w:rsidR="008F49F9"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 xml:space="preserve">la categoría de </w:t>
      </w:r>
      <w:r w:rsidR="008F49F9">
        <w:rPr>
          <w:rFonts w:ascii="Times New Roman" w:eastAsia="Palatino Linotype" w:hAnsi="Times New Roman" w:cs="Times New Roman"/>
          <w:spacing w:val="-2"/>
          <w:sz w:val="24"/>
          <w:szCs w:val="24"/>
          <w:lang w:val="es-CO"/>
        </w:rPr>
        <w:t>p</w:t>
      </w:r>
      <w:r w:rsidR="008F49F9" w:rsidRPr="001A71EA">
        <w:rPr>
          <w:rFonts w:ascii="Times New Roman" w:eastAsia="Palatino Linotype" w:hAnsi="Times New Roman" w:cs="Times New Roman"/>
          <w:spacing w:val="-2"/>
          <w:sz w:val="24"/>
          <w:szCs w:val="24"/>
          <w:lang w:val="es-CO"/>
        </w:rPr>
        <w:t xml:space="preserve">arque </w:t>
      </w:r>
      <w:r w:rsidR="008F49F9">
        <w:rPr>
          <w:rFonts w:ascii="Times New Roman" w:eastAsia="Palatino Linotype" w:hAnsi="Times New Roman" w:cs="Times New Roman"/>
          <w:spacing w:val="-2"/>
          <w:sz w:val="24"/>
          <w:szCs w:val="24"/>
          <w:lang w:val="es-CO"/>
        </w:rPr>
        <w:t>n</w:t>
      </w:r>
      <w:r w:rsidR="008F49F9" w:rsidRPr="001A71EA">
        <w:rPr>
          <w:rFonts w:ascii="Times New Roman" w:eastAsia="Palatino Linotype" w:hAnsi="Times New Roman" w:cs="Times New Roman"/>
          <w:spacing w:val="-2"/>
          <w:sz w:val="24"/>
          <w:szCs w:val="24"/>
          <w:lang w:val="es-CO"/>
        </w:rPr>
        <w:t xml:space="preserve">acional </w:t>
      </w:r>
      <w:r w:rsidR="008F49F9">
        <w:rPr>
          <w:rFonts w:ascii="Times New Roman" w:eastAsia="Palatino Linotype" w:hAnsi="Times New Roman" w:cs="Times New Roman"/>
          <w:spacing w:val="-2"/>
          <w:sz w:val="24"/>
          <w:szCs w:val="24"/>
          <w:lang w:val="es-CO"/>
        </w:rPr>
        <w:t>n</w:t>
      </w:r>
      <w:r w:rsidR="008F49F9" w:rsidRPr="001A71EA">
        <w:rPr>
          <w:rFonts w:ascii="Times New Roman" w:eastAsia="Palatino Linotype" w:hAnsi="Times New Roman" w:cs="Times New Roman"/>
          <w:spacing w:val="-2"/>
          <w:sz w:val="24"/>
          <w:szCs w:val="24"/>
          <w:lang w:val="es-CO"/>
        </w:rPr>
        <w:t xml:space="preserve">atural </w:t>
      </w:r>
      <w:r w:rsidRPr="001A71EA">
        <w:rPr>
          <w:rFonts w:ascii="Times New Roman" w:eastAsia="Palatino Linotype" w:hAnsi="Times New Roman" w:cs="Times New Roman"/>
          <w:spacing w:val="-2"/>
          <w:sz w:val="24"/>
          <w:szCs w:val="24"/>
          <w:lang w:val="es-CO"/>
        </w:rPr>
        <w:t>la que abarca mayor extensión</w:t>
      </w:r>
      <w:r w:rsidR="008F49F9">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con 914 683.96 ha.</w:t>
      </w:r>
      <w:r w:rsidRPr="001A71EA">
        <w:rPr>
          <w:rFonts w:ascii="Times New Roman" w:hAnsi="Times New Roman" w:cs="Times New Roman"/>
          <w:sz w:val="24"/>
          <w:szCs w:val="24"/>
          <w:lang w:val="es-CO"/>
        </w:rPr>
        <w:t xml:space="preserve"> </w:t>
      </w:r>
      <w:r w:rsidRPr="001A71EA">
        <w:rPr>
          <w:rFonts w:ascii="Times New Roman" w:eastAsia="Times New Roman" w:hAnsi="Times New Roman" w:cs="Times New Roman"/>
          <w:b/>
          <w:bCs/>
          <w:sz w:val="24"/>
          <w:szCs w:val="24"/>
          <w:lang w:val="es-CR"/>
        </w:rPr>
        <w:t xml:space="preserve">[Conclusiones]: </w:t>
      </w:r>
      <w:r w:rsidRPr="001A71EA">
        <w:rPr>
          <w:rFonts w:ascii="Times New Roman" w:hAnsi="Times New Roman" w:cs="Times New Roman"/>
          <w:sz w:val="24"/>
          <w:szCs w:val="24"/>
          <w:lang w:val="es-CO"/>
        </w:rPr>
        <w:t>Las autoridades ambientales de Colombia deben implementar estrategias de conservación para casi la mitad de los complejos de páramos del país y</w:t>
      </w:r>
      <w:r w:rsidR="008F49F9">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con esto</w:t>
      </w:r>
      <w:r w:rsidR="008F49F9">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asegurar la continuidad de sus procesos ecológicos</w:t>
      </w:r>
      <w:r w:rsidR="004215D3">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w:t>
      </w:r>
      <w:r w:rsidR="004215D3">
        <w:rPr>
          <w:rFonts w:ascii="Times New Roman" w:hAnsi="Times New Roman" w:cs="Times New Roman"/>
          <w:sz w:val="24"/>
          <w:szCs w:val="24"/>
          <w:lang w:val="es-CO"/>
        </w:rPr>
        <w:t>así como el</w:t>
      </w:r>
      <w:r w:rsidR="004215D3" w:rsidRPr="001A71EA">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flujo de servicios ecosistémicos para las comunidades que les habitan.</w:t>
      </w:r>
    </w:p>
    <w:p w14:paraId="5C75B00B"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29EF6AE4" w14:textId="7E032DAB"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lang w:val="es-CO"/>
        </w:rPr>
      </w:pPr>
      <w:r w:rsidRPr="001A71EA">
        <w:rPr>
          <w:rFonts w:ascii="Times New Roman" w:eastAsia="Palatino Linotype" w:hAnsi="Times New Roman" w:cs="Times New Roman"/>
          <w:b/>
          <w:spacing w:val="-2"/>
          <w:sz w:val="24"/>
          <w:szCs w:val="24"/>
          <w:lang w:val="es-CO"/>
        </w:rPr>
        <w:t xml:space="preserve">Palabras clave: </w:t>
      </w:r>
      <w:r w:rsidRPr="001A71EA">
        <w:rPr>
          <w:rFonts w:ascii="Times New Roman" w:eastAsia="Palatino Linotype" w:hAnsi="Times New Roman" w:cs="Times New Roman"/>
          <w:bCs/>
          <w:spacing w:val="-2"/>
          <w:sz w:val="24"/>
          <w:szCs w:val="24"/>
          <w:lang w:val="es-CO"/>
        </w:rPr>
        <w:t>análisis geográfico</w:t>
      </w:r>
      <w:r w:rsidR="002A03B4" w:rsidRPr="001A71EA">
        <w:rPr>
          <w:rFonts w:ascii="Times New Roman" w:eastAsia="Palatino Linotype" w:hAnsi="Times New Roman" w:cs="Times New Roman"/>
          <w:bCs/>
          <w:spacing w:val="-2"/>
          <w:sz w:val="24"/>
          <w:szCs w:val="24"/>
          <w:lang w:val="es-CO"/>
        </w:rPr>
        <w:t>;</w:t>
      </w:r>
      <w:r w:rsidRPr="001A71EA">
        <w:rPr>
          <w:rFonts w:ascii="Times New Roman" w:eastAsia="Palatino Linotype" w:hAnsi="Times New Roman" w:cs="Times New Roman"/>
          <w:bCs/>
          <w:spacing w:val="-2"/>
          <w:sz w:val="24"/>
          <w:szCs w:val="24"/>
          <w:lang w:val="es-CO"/>
        </w:rPr>
        <w:t xml:space="preserve"> biodiversidad</w:t>
      </w:r>
      <w:r w:rsidR="002A03B4" w:rsidRPr="001A71EA">
        <w:rPr>
          <w:rFonts w:ascii="Times New Roman" w:eastAsia="Palatino Linotype" w:hAnsi="Times New Roman" w:cs="Times New Roman"/>
          <w:bCs/>
          <w:spacing w:val="-2"/>
          <w:sz w:val="24"/>
          <w:szCs w:val="24"/>
          <w:lang w:val="es-CO"/>
        </w:rPr>
        <w:t>;</w:t>
      </w:r>
      <w:r w:rsidRPr="001A71EA">
        <w:rPr>
          <w:rFonts w:ascii="Times New Roman" w:eastAsia="Palatino Linotype" w:hAnsi="Times New Roman" w:cs="Times New Roman"/>
          <w:bCs/>
          <w:spacing w:val="-2"/>
          <w:sz w:val="24"/>
          <w:szCs w:val="24"/>
          <w:lang w:val="es-CO"/>
        </w:rPr>
        <w:t xml:space="preserve"> conservación</w:t>
      </w:r>
      <w:r w:rsidR="002A03B4" w:rsidRPr="001A71EA">
        <w:rPr>
          <w:rFonts w:ascii="Times New Roman" w:eastAsia="Palatino Linotype" w:hAnsi="Times New Roman" w:cs="Times New Roman"/>
          <w:bCs/>
          <w:spacing w:val="-2"/>
          <w:sz w:val="24"/>
          <w:szCs w:val="24"/>
          <w:lang w:val="es-CO"/>
        </w:rPr>
        <w:t>;</w:t>
      </w:r>
      <w:r w:rsidRPr="001A71EA">
        <w:rPr>
          <w:rFonts w:ascii="Times New Roman" w:eastAsia="Palatino Linotype" w:hAnsi="Times New Roman" w:cs="Times New Roman"/>
          <w:bCs/>
          <w:spacing w:val="-2"/>
          <w:sz w:val="24"/>
          <w:szCs w:val="24"/>
          <w:lang w:val="es-CO"/>
        </w:rPr>
        <w:t xml:space="preserve"> ecosistema;</w:t>
      </w:r>
      <w:r w:rsidRPr="001A71EA">
        <w:rPr>
          <w:rFonts w:ascii="Times New Roman" w:eastAsia="Palatino Linotype" w:hAnsi="Times New Roman" w:cs="Times New Roman"/>
          <w:spacing w:val="-2"/>
          <w:sz w:val="24"/>
          <w:szCs w:val="24"/>
          <w:lang w:val="es-CO"/>
        </w:rPr>
        <w:t xml:space="preserve"> gestión ambiental</w:t>
      </w:r>
      <w:r w:rsidR="002A03B4" w:rsidRPr="001A71EA">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w:t>
      </w:r>
    </w:p>
    <w:p w14:paraId="60E47EF3" w14:textId="77777777"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lang w:val="es-CO"/>
        </w:rPr>
      </w:pPr>
    </w:p>
    <w:p w14:paraId="38E70D1D" w14:textId="77777777"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rPr>
      </w:pPr>
      <w:r w:rsidRPr="001A71EA">
        <w:rPr>
          <w:rFonts w:ascii="Times New Roman" w:eastAsia="Palatino Linotype" w:hAnsi="Times New Roman" w:cs="Times New Roman"/>
          <w:b/>
          <w:spacing w:val="-2"/>
          <w:sz w:val="24"/>
          <w:szCs w:val="24"/>
        </w:rPr>
        <w:t>Abstract</w:t>
      </w:r>
    </w:p>
    <w:p w14:paraId="12EEED66" w14:textId="37043D36"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rPr>
      </w:pPr>
      <w:r w:rsidRPr="001A71EA">
        <w:rPr>
          <w:rFonts w:ascii="Times New Roman" w:eastAsia="Times New Roman" w:hAnsi="Times New Roman" w:cs="Times New Roman"/>
          <w:b/>
          <w:bCs/>
          <w:sz w:val="24"/>
          <w:szCs w:val="24"/>
        </w:rPr>
        <w:t xml:space="preserve">[Introduction]: </w:t>
      </w:r>
      <w:r w:rsidRPr="001A71EA">
        <w:rPr>
          <w:rFonts w:ascii="Times New Roman" w:eastAsia="Palatino Linotype" w:hAnsi="Times New Roman" w:cs="Times New Roman"/>
          <w:spacing w:val="-2"/>
          <w:sz w:val="24"/>
          <w:szCs w:val="24"/>
        </w:rPr>
        <w:t xml:space="preserve">Colombia has 37 paramos complexes, which constitute a strategic ecosystem for the conservation of biodiversity and ecosystem services. Thus, the development of complementary strategies for the protection of the paramos represents a mechanism to guarantee their functionality. </w:t>
      </w:r>
      <w:r w:rsidRPr="001A71EA">
        <w:rPr>
          <w:rFonts w:ascii="Times New Roman" w:eastAsia="Times New Roman" w:hAnsi="Times New Roman" w:cs="Times New Roman"/>
          <w:b/>
          <w:bCs/>
          <w:sz w:val="24"/>
          <w:szCs w:val="24"/>
        </w:rPr>
        <w:t xml:space="preserve">[Objective]: </w:t>
      </w:r>
      <w:r w:rsidRPr="001A71EA">
        <w:rPr>
          <w:rFonts w:ascii="Times New Roman" w:eastAsia="Times New Roman" w:hAnsi="Times New Roman" w:cs="Times New Roman"/>
          <w:sz w:val="24"/>
          <w:szCs w:val="24"/>
        </w:rPr>
        <w:t xml:space="preserve">To </w:t>
      </w:r>
      <w:r w:rsidRPr="001A71EA">
        <w:rPr>
          <w:rFonts w:ascii="Times New Roman" w:eastAsia="Palatino Linotype" w:hAnsi="Times New Roman" w:cs="Times New Roman"/>
          <w:spacing w:val="-2"/>
          <w:sz w:val="24"/>
          <w:szCs w:val="24"/>
        </w:rPr>
        <w:t xml:space="preserve">analyze the current state of articulation of the conservation strategies of the National System of Protected Areas of Colombia with the delimited paramos. </w:t>
      </w:r>
      <w:r w:rsidRPr="001A71EA">
        <w:rPr>
          <w:rFonts w:ascii="Times New Roman" w:eastAsia="Times New Roman" w:hAnsi="Times New Roman" w:cs="Times New Roman"/>
          <w:b/>
          <w:bCs/>
          <w:sz w:val="24"/>
          <w:szCs w:val="24"/>
        </w:rPr>
        <w:t xml:space="preserve">[Methodology]: </w:t>
      </w:r>
      <w:r w:rsidRPr="001A71EA">
        <w:rPr>
          <w:rFonts w:ascii="Times New Roman" w:eastAsia="Times New Roman" w:hAnsi="Times New Roman" w:cs="Times New Roman"/>
          <w:sz w:val="24"/>
          <w:szCs w:val="24"/>
        </w:rPr>
        <w:t>A</w:t>
      </w:r>
      <w:r w:rsidRPr="001A71EA">
        <w:rPr>
          <w:rFonts w:ascii="Times New Roman" w:eastAsia="Palatino Linotype" w:hAnsi="Times New Roman" w:cs="Times New Roman"/>
          <w:spacing w:val="-2"/>
          <w:sz w:val="24"/>
          <w:szCs w:val="24"/>
        </w:rPr>
        <w:t xml:space="preserve"> review was made about the paramos complexes of Colombia, based on geographic data available in the National Registry of Protected Areas and in the Environmental Information System for Colombia. </w:t>
      </w:r>
      <w:r w:rsidRPr="001A71EA">
        <w:rPr>
          <w:rFonts w:ascii="Times New Roman" w:eastAsia="Times New Roman" w:hAnsi="Times New Roman" w:cs="Times New Roman"/>
          <w:b/>
          <w:bCs/>
          <w:sz w:val="24"/>
          <w:szCs w:val="24"/>
        </w:rPr>
        <w:t xml:space="preserve">[Results]: </w:t>
      </w:r>
      <w:r w:rsidRPr="001A71EA">
        <w:rPr>
          <w:rFonts w:ascii="Times New Roman" w:eastAsia="Palatino Linotype" w:hAnsi="Times New Roman" w:cs="Times New Roman"/>
          <w:spacing w:val="-2"/>
          <w:sz w:val="24"/>
          <w:szCs w:val="24"/>
        </w:rPr>
        <w:t xml:space="preserve">It was found that 51.57 % of the paramos complexes are included in protected natural areas, being the category of </w:t>
      </w:r>
      <w:r w:rsidR="00277635">
        <w:rPr>
          <w:rFonts w:ascii="Times New Roman" w:eastAsia="Palatino Linotype" w:hAnsi="Times New Roman" w:cs="Times New Roman"/>
          <w:spacing w:val="-2"/>
          <w:sz w:val="24"/>
          <w:szCs w:val="24"/>
        </w:rPr>
        <w:t>n</w:t>
      </w:r>
      <w:r w:rsidR="00277635" w:rsidRPr="001A71EA">
        <w:rPr>
          <w:rFonts w:ascii="Times New Roman" w:eastAsia="Palatino Linotype" w:hAnsi="Times New Roman" w:cs="Times New Roman"/>
          <w:spacing w:val="-2"/>
          <w:sz w:val="24"/>
          <w:szCs w:val="24"/>
        </w:rPr>
        <w:t xml:space="preserve">atural </w:t>
      </w:r>
      <w:r w:rsidR="00277635">
        <w:rPr>
          <w:rFonts w:ascii="Times New Roman" w:eastAsia="Palatino Linotype" w:hAnsi="Times New Roman" w:cs="Times New Roman"/>
          <w:spacing w:val="-2"/>
          <w:sz w:val="24"/>
          <w:szCs w:val="24"/>
        </w:rPr>
        <w:t>n</w:t>
      </w:r>
      <w:r w:rsidR="00277635" w:rsidRPr="001A71EA">
        <w:rPr>
          <w:rFonts w:ascii="Times New Roman" w:eastAsia="Palatino Linotype" w:hAnsi="Times New Roman" w:cs="Times New Roman"/>
          <w:spacing w:val="-2"/>
          <w:sz w:val="24"/>
          <w:szCs w:val="24"/>
        </w:rPr>
        <w:t xml:space="preserve">ational </w:t>
      </w:r>
      <w:r w:rsidR="00277635">
        <w:rPr>
          <w:rFonts w:ascii="Times New Roman" w:eastAsia="Palatino Linotype" w:hAnsi="Times New Roman" w:cs="Times New Roman"/>
          <w:spacing w:val="-2"/>
          <w:sz w:val="24"/>
          <w:szCs w:val="24"/>
        </w:rPr>
        <w:t>p</w:t>
      </w:r>
      <w:r w:rsidR="00277635" w:rsidRPr="001A71EA">
        <w:rPr>
          <w:rFonts w:ascii="Times New Roman" w:eastAsia="Palatino Linotype" w:hAnsi="Times New Roman" w:cs="Times New Roman"/>
          <w:spacing w:val="-2"/>
          <w:sz w:val="24"/>
          <w:szCs w:val="24"/>
        </w:rPr>
        <w:t xml:space="preserve">ark </w:t>
      </w:r>
      <w:r w:rsidRPr="001A71EA">
        <w:rPr>
          <w:rFonts w:ascii="Times New Roman" w:eastAsia="Palatino Linotype" w:hAnsi="Times New Roman" w:cs="Times New Roman"/>
          <w:spacing w:val="-2"/>
          <w:sz w:val="24"/>
          <w:szCs w:val="24"/>
        </w:rPr>
        <w:t xml:space="preserve">the one that covers greater extension with 914 683.96 ha. </w:t>
      </w:r>
      <w:bookmarkStart w:id="2" w:name="_GoBack"/>
      <w:bookmarkEnd w:id="2"/>
      <w:r w:rsidRPr="001A71EA">
        <w:rPr>
          <w:rFonts w:ascii="Times New Roman" w:eastAsia="Times New Roman" w:hAnsi="Times New Roman" w:cs="Times New Roman"/>
          <w:b/>
          <w:bCs/>
          <w:sz w:val="24"/>
          <w:szCs w:val="24"/>
        </w:rPr>
        <w:t xml:space="preserve">[Conclusions]: </w:t>
      </w:r>
      <w:r w:rsidRPr="001A71EA">
        <w:rPr>
          <w:rFonts w:ascii="Times New Roman" w:eastAsia="Times New Roman" w:hAnsi="Times New Roman" w:cs="Times New Roman"/>
          <w:sz w:val="24"/>
          <w:szCs w:val="24"/>
        </w:rPr>
        <w:t xml:space="preserve">Colombia's environmental authorities must implement conservation strategies for almost half of the country's paramo complexes, and thereby, ensure the continuity of their </w:t>
      </w:r>
      <w:r w:rsidRPr="001A71EA">
        <w:rPr>
          <w:rFonts w:ascii="Times New Roman" w:eastAsia="Times New Roman" w:hAnsi="Times New Roman" w:cs="Times New Roman"/>
          <w:sz w:val="24"/>
          <w:szCs w:val="24"/>
        </w:rPr>
        <w:lastRenderedPageBreak/>
        <w:t>ecological processes and the flow of ecosystem services to the communities that inhabit them.</w:t>
      </w:r>
    </w:p>
    <w:p w14:paraId="7316300D"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rPr>
      </w:pPr>
    </w:p>
    <w:p w14:paraId="353E664C" w14:textId="5B347D0A"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rPr>
      </w:pPr>
      <w:r w:rsidRPr="001A71EA">
        <w:rPr>
          <w:rFonts w:ascii="Times New Roman" w:eastAsia="Palatino Linotype" w:hAnsi="Times New Roman" w:cs="Times New Roman"/>
          <w:b/>
          <w:spacing w:val="-2"/>
          <w:sz w:val="24"/>
          <w:szCs w:val="24"/>
        </w:rPr>
        <w:t>Keywords:</w:t>
      </w:r>
      <w:r w:rsidRPr="001A71EA">
        <w:rPr>
          <w:rFonts w:ascii="Times New Roman" w:eastAsia="Palatino Linotype" w:hAnsi="Times New Roman" w:cs="Times New Roman"/>
          <w:spacing w:val="-2"/>
          <w:sz w:val="24"/>
          <w:szCs w:val="24"/>
        </w:rPr>
        <w:t xml:space="preserve"> </w:t>
      </w:r>
      <w:r w:rsidRPr="001A71EA">
        <w:rPr>
          <w:rFonts w:ascii="Times New Roman" w:eastAsia="Palatino Linotype" w:hAnsi="Times New Roman" w:cs="Times New Roman"/>
          <w:bCs/>
          <w:spacing w:val="-2"/>
          <w:sz w:val="24"/>
          <w:szCs w:val="24"/>
        </w:rPr>
        <w:t>biodiversity</w:t>
      </w:r>
      <w:r w:rsidR="002A03B4" w:rsidRPr="001A71EA">
        <w:rPr>
          <w:rFonts w:ascii="Times New Roman" w:eastAsia="Palatino Linotype" w:hAnsi="Times New Roman" w:cs="Times New Roman"/>
          <w:bCs/>
          <w:spacing w:val="-2"/>
          <w:sz w:val="24"/>
          <w:szCs w:val="24"/>
        </w:rPr>
        <w:t>;</w:t>
      </w:r>
      <w:r w:rsidRPr="001A71EA">
        <w:rPr>
          <w:rFonts w:ascii="Times New Roman" w:eastAsia="Palatino Linotype" w:hAnsi="Times New Roman" w:cs="Times New Roman"/>
          <w:bCs/>
          <w:spacing w:val="-2"/>
          <w:sz w:val="24"/>
          <w:szCs w:val="24"/>
        </w:rPr>
        <w:t xml:space="preserve"> conservation</w:t>
      </w:r>
      <w:r w:rsidR="002A03B4" w:rsidRPr="001A71EA">
        <w:rPr>
          <w:rFonts w:ascii="Times New Roman" w:eastAsia="Palatino Linotype" w:hAnsi="Times New Roman" w:cs="Times New Roman"/>
          <w:bCs/>
          <w:spacing w:val="-2"/>
          <w:sz w:val="24"/>
          <w:szCs w:val="24"/>
        </w:rPr>
        <w:t>;</w:t>
      </w:r>
      <w:r w:rsidRPr="001A71EA">
        <w:rPr>
          <w:rFonts w:ascii="Times New Roman" w:eastAsia="Palatino Linotype" w:hAnsi="Times New Roman" w:cs="Times New Roman"/>
          <w:bCs/>
          <w:spacing w:val="-2"/>
          <w:sz w:val="24"/>
          <w:szCs w:val="24"/>
        </w:rPr>
        <w:t xml:space="preserve"> ecosystem;</w:t>
      </w:r>
      <w:r w:rsidRPr="001A71EA">
        <w:rPr>
          <w:rFonts w:ascii="Times New Roman" w:eastAsia="Palatino Linotype" w:hAnsi="Times New Roman" w:cs="Times New Roman"/>
          <w:spacing w:val="-2"/>
          <w:sz w:val="24"/>
          <w:szCs w:val="24"/>
        </w:rPr>
        <w:t xml:space="preserve"> environmental management; geographic analysis</w:t>
      </w:r>
      <w:r w:rsidR="002A03B4" w:rsidRPr="001A71EA">
        <w:rPr>
          <w:rFonts w:ascii="Times New Roman" w:eastAsia="Palatino Linotype" w:hAnsi="Times New Roman" w:cs="Times New Roman"/>
          <w:spacing w:val="-2"/>
          <w:sz w:val="24"/>
          <w:szCs w:val="24"/>
        </w:rPr>
        <w:t>.</w:t>
      </w:r>
    </w:p>
    <w:p w14:paraId="35E749F3"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rPr>
      </w:pPr>
    </w:p>
    <w:p w14:paraId="050CCF0A" w14:textId="77777777" w:rsidR="00DB2713" w:rsidRPr="001A71EA" w:rsidRDefault="00DB2713" w:rsidP="006A3522">
      <w:pPr>
        <w:spacing w:after="0" w:line="240" w:lineRule="auto"/>
        <w:jc w:val="both"/>
        <w:rPr>
          <w:rFonts w:ascii="Times New Roman" w:eastAsia="Palatino Linotype" w:hAnsi="Times New Roman" w:cs="Times New Roman"/>
          <w:b/>
          <w:spacing w:val="-2"/>
          <w:sz w:val="24"/>
          <w:szCs w:val="24"/>
          <w:lang w:val="es-CO"/>
        </w:rPr>
      </w:pPr>
      <w:r w:rsidRPr="001A71EA">
        <w:rPr>
          <w:rFonts w:ascii="Times New Roman" w:eastAsia="Palatino Linotype" w:hAnsi="Times New Roman" w:cs="Times New Roman"/>
          <w:b/>
          <w:spacing w:val="-2"/>
          <w:sz w:val="24"/>
          <w:szCs w:val="24"/>
          <w:lang w:val="es-CO"/>
        </w:rPr>
        <w:t xml:space="preserve">1. Introducción </w:t>
      </w:r>
    </w:p>
    <w:p w14:paraId="576F6B5A" w14:textId="77777777"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lang w:val="es-CO"/>
        </w:rPr>
      </w:pPr>
    </w:p>
    <w:p w14:paraId="687648CA"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Colombia contiene el 50 % de los páramos de la Tierra, extensas zonas que coronan las cordilleras entre el bosque andino y el límite inferior de las nieves perpetuas, una región natural donde se presentan relaciones únicas entre el suelo, el clima, la biota y la influencia humana (</w:t>
      </w:r>
      <w:r w:rsidRPr="001A71EA">
        <w:rPr>
          <w:rFonts w:ascii="Times New Roman" w:eastAsia="Palatino Linotype" w:hAnsi="Times New Roman" w:cs="Times New Roman"/>
          <w:color w:val="2E74B5" w:themeColor="accent1" w:themeShade="BF"/>
          <w:spacing w:val="-2"/>
          <w:sz w:val="24"/>
          <w:szCs w:val="24"/>
          <w:lang w:val="es-CO"/>
        </w:rPr>
        <w:t>Rangel, 2000</w:t>
      </w:r>
      <w:r w:rsidRPr="001A71EA">
        <w:rPr>
          <w:rFonts w:ascii="Times New Roman" w:eastAsia="Palatino Linotype" w:hAnsi="Times New Roman" w:cs="Times New Roman"/>
          <w:spacing w:val="-2"/>
          <w:sz w:val="24"/>
          <w:szCs w:val="24"/>
          <w:lang w:val="es-CO"/>
        </w:rPr>
        <w:t>). Estos ecosistemas son reconocidos por su singularidad biológica y los servicios que prestan a la población, entre los que se destaca el almacenamiento de carbono atmosférico y la regulación hídrica (</w:t>
      </w:r>
      <w:r w:rsidRPr="001A71EA">
        <w:rPr>
          <w:rFonts w:ascii="Times New Roman" w:eastAsia="Palatino Linotype" w:hAnsi="Times New Roman" w:cs="Times New Roman"/>
          <w:color w:val="2E74B5" w:themeColor="accent1" w:themeShade="BF"/>
          <w:spacing w:val="-2"/>
          <w:sz w:val="24"/>
          <w:szCs w:val="24"/>
          <w:lang w:val="es-CO"/>
        </w:rPr>
        <w:t xml:space="preserve">Sarmiento </w:t>
      </w:r>
      <w:r w:rsidRPr="001A71EA">
        <w:rPr>
          <w:rFonts w:ascii="Times New Roman" w:eastAsia="Palatino Linotype" w:hAnsi="Times New Roman" w:cs="Times New Roman"/>
          <w:i/>
          <w:color w:val="2E74B5" w:themeColor="accent1" w:themeShade="BF"/>
          <w:spacing w:val="-2"/>
          <w:sz w:val="24"/>
          <w:szCs w:val="24"/>
          <w:lang w:val="es-CO"/>
        </w:rPr>
        <w:t>et al.</w:t>
      </w:r>
      <w:r w:rsidRPr="006F60EA">
        <w:rPr>
          <w:rFonts w:ascii="Times New Roman" w:eastAsia="Palatino Linotype" w:hAnsi="Times New Roman" w:cs="Times New Roman"/>
          <w:iCs/>
          <w:color w:val="2E74B5" w:themeColor="accent1" w:themeShade="BF"/>
          <w:spacing w:val="-2"/>
          <w:sz w:val="24"/>
          <w:szCs w:val="24"/>
          <w:lang w:val="es-CO"/>
        </w:rPr>
        <w:t>,</w:t>
      </w:r>
      <w:r w:rsidRPr="001A71EA">
        <w:rPr>
          <w:rFonts w:ascii="Times New Roman" w:eastAsia="Palatino Linotype" w:hAnsi="Times New Roman" w:cs="Times New Roman"/>
          <w:color w:val="2E74B5" w:themeColor="accent1" w:themeShade="BF"/>
          <w:spacing w:val="-2"/>
          <w:sz w:val="24"/>
          <w:szCs w:val="24"/>
          <w:lang w:val="es-CO"/>
        </w:rPr>
        <w:t xml:space="preserve"> 2013</w:t>
      </w:r>
      <w:r w:rsidRPr="001A71EA">
        <w:rPr>
          <w:rFonts w:ascii="Times New Roman" w:eastAsia="Palatino Linotype" w:hAnsi="Times New Roman" w:cs="Times New Roman"/>
          <w:spacing w:val="-2"/>
          <w:sz w:val="24"/>
          <w:szCs w:val="24"/>
          <w:lang w:val="es-CO"/>
        </w:rPr>
        <w:t>).</w:t>
      </w:r>
    </w:p>
    <w:p w14:paraId="1CD35935"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73120856" w14:textId="487217FB"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 xml:space="preserve">En </w:t>
      </w:r>
      <w:r w:rsidR="003B0CBC">
        <w:rPr>
          <w:rFonts w:ascii="Times New Roman" w:eastAsia="Palatino Linotype" w:hAnsi="Times New Roman" w:cs="Times New Roman"/>
          <w:spacing w:val="-2"/>
          <w:sz w:val="24"/>
          <w:szCs w:val="24"/>
          <w:lang w:val="es-CO"/>
        </w:rPr>
        <w:t>tales</w:t>
      </w:r>
      <w:r w:rsidR="003B0CBC"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 xml:space="preserve">ecosistemas se encuentra cerca del 10 % de la biodiversidad de Colombia, </w:t>
      </w:r>
      <w:r w:rsidR="003B0CBC">
        <w:rPr>
          <w:rFonts w:ascii="Times New Roman" w:eastAsia="Palatino Linotype" w:hAnsi="Times New Roman" w:cs="Times New Roman"/>
          <w:spacing w:val="-2"/>
          <w:sz w:val="24"/>
          <w:szCs w:val="24"/>
          <w:lang w:val="es-CO"/>
        </w:rPr>
        <w:t xml:space="preserve">por lo que </w:t>
      </w:r>
      <w:r w:rsidRPr="001A71EA">
        <w:rPr>
          <w:rFonts w:ascii="Times New Roman" w:eastAsia="Palatino Linotype" w:hAnsi="Times New Roman" w:cs="Times New Roman"/>
          <w:spacing w:val="-2"/>
          <w:sz w:val="24"/>
          <w:szCs w:val="24"/>
          <w:lang w:val="es-CO"/>
        </w:rPr>
        <w:t>presentan endemismos de aproximadamente 3 379 especies de plantas, 70 de mamíferos, 154 de aves y 90 de anfibios (</w:t>
      </w:r>
      <w:r w:rsidRPr="001A71EA">
        <w:rPr>
          <w:rFonts w:ascii="Times New Roman" w:eastAsia="Palatino Linotype" w:hAnsi="Times New Roman" w:cs="Times New Roman"/>
          <w:color w:val="2E74B5" w:themeColor="accent1" w:themeShade="BF"/>
          <w:spacing w:val="-2"/>
          <w:sz w:val="24"/>
          <w:szCs w:val="24"/>
          <w:lang w:val="es-CO"/>
        </w:rPr>
        <w:t>Instituto de Investigación de Recursos Biológicos Alexander von Humboldt [IAvH], 2011</w:t>
      </w:r>
      <w:r w:rsidRPr="001A71EA">
        <w:rPr>
          <w:rFonts w:ascii="Times New Roman" w:eastAsia="Palatino Linotype" w:hAnsi="Times New Roman" w:cs="Times New Roman"/>
          <w:spacing w:val="-2"/>
          <w:sz w:val="24"/>
          <w:szCs w:val="24"/>
          <w:lang w:val="es-CO"/>
        </w:rPr>
        <w:t>). Los páramos no solo constituyen ecosistemas de una alta diversidad biológica, sino también escenarios para el desarrollo de una gran diversidad de grupos humanos y culturas (</w:t>
      </w:r>
      <w:r w:rsidRPr="001A71EA">
        <w:rPr>
          <w:rFonts w:ascii="Times New Roman" w:eastAsia="Palatino Linotype" w:hAnsi="Times New Roman" w:cs="Times New Roman"/>
          <w:color w:val="2E74B5" w:themeColor="accent1" w:themeShade="BF"/>
          <w:spacing w:val="-2"/>
          <w:sz w:val="24"/>
          <w:szCs w:val="24"/>
          <w:lang w:val="es-CO"/>
        </w:rPr>
        <w:t xml:space="preserve">Hofstede </w:t>
      </w:r>
      <w:r w:rsidRPr="001A71EA">
        <w:rPr>
          <w:rFonts w:ascii="Times New Roman" w:eastAsia="Palatino Linotype" w:hAnsi="Times New Roman" w:cs="Times New Roman"/>
          <w:i/>
          <w:color w:val="2E74B5" w:themeColor="accent1" w:themeShade="BF"/>
          <w:spacing w:val="-2"/>
          <w:sz w:val="24"/>
          <w:szCs w:val="24"/>
          <w:lang w:val="es-CO"/>
        </w:rPr>
        <w:t>et al.</w:t>
      </w:r>
      <w:r w:rsidRPr="006F60EA">
        <w:rPr>
          <w:rFonts w:ascii="Times New Roman" w:eastAsia="Palatino Linotype" w:hAnsi="Times New Roman" w:cs="Times New Roman"/>
          <w:iCs/>
          <w:color w:val="2E74B5" w:themeColor="accent1" w:themeShade="BF"/>
          <w:spacing w:val="-2"/>
          <w:sz w:val="24"/>
          <w:szCs w:val="24"/>
          <w:lang w:val="es-CO"/>
        </w:rPr>
        <w:t>,</w:t>
      </w:r>
      <w:r w:rsidRPr="001A71EA">
        <w:rPr>
          <w:rFonts w:ascii="Times New Roman" w:eastAsia="Palatino Linotype" w:hAnsi="Times New Roman" w:cs="Times New Roman"/>
          <w:color w:val="2E74B5" w:themeColor="accent1" w:themeShade="BF"/>
          <w:spacing w:val="-2"/>
          <w:sz w:val="24"/>
          <w:szCs w:val="24"/>
          <w:lang w:val="es-CO"/>
        </w:rPr>
        <w:t xml:space="preserve"> 2014</w:t>
      </w:r>
      <w:r w:rsidRPr="001A71EA">
        <w:rPr>
          <w:rFonts w:ascii="Times New Roman" w:eastAsia="Palatino Linotype" w:hAnsi="Times New Roman" w:cs="Times New Roman"/>
          <w:spacing w:val="-2"/>
          <w:sz w:val="24"/>
          <w:szCs w:val="24"/>
          <w:lang w:val="es-CO"/>
        </w:rPr>
        <w:t>). Ellos proveen de agua para consumo humano y actividades agropecuarias a más del 70 % de la población colombiana, incluyendo a Bogotá y a otras 20 ciudades intermedias (</w:t>
      </w:r>
      <w:r w:rsidRPr="001A71EA">
        <w:rPr>
          <w:rFonts w:ascii="Times New Roman" w:eastAsia="Palatino Linotype" w:hAnsi="Times New Roman" w:cs="Times New Roman"/>
          <w:color w:val="2E74B5" w:themeColor="accent1" w:themeShade="BF"/>
          <w:spacing w:val="-2"/>
          <w:sz w:val="24"/>
          <w:szCs w:val="24"/>
          <w:lang w:val="es-CO"/>
        </w:rPr>
        <w:t xml:space="preserve">Sarmiento </w:t>
      </w:r>
      <w:r w:rsidRPr="001A71EA">
        <w:rPr>
          <w:rFonts w:ascii="Times New Roman" w:eastAsia="Palatino Linotype" w:hAnsi="Times New Roman" w:cs="Times New Roman"/>
          <w:i/>
          <w:color w:val="2E74B5" w:themeColor="accent1" w:themeShade="BF"/>
          <w:spacing w:val="-2"/>
          <w:sz w:val="24"/>
          <w:szCs w:val="24"/>
          <w:lang w:val="es-CO"/>
        </w:rPr>
        <w:t>et al.</w:t>
      </w:r>
      <w:r w:rsidRPr="006F60EA">
        <w:rPr>
          <w:rFonts w:ascii="Times New Roman" w:eastAsia="Palatino Linotype" w:hAnsi="Times New Roman" w:cs="Times New Roman"/>
          <w:iCs/>
          <w:color w:val="2E74B5" w:themeColor="accent1" w:themeShade="BF"/>
          <w:spacing w:val="-2"/>
          <w:sz w:val="24"/>
          <w:szCs w:val="24"/>
          <w:lang w:val="es-CO"/>
        </w:rPr>
        <w:t>,</w:t>
      </w:r>
      <w:r w:rsidRPr="001A71EA">
        <w:rPr>
          <w:rFonts w:ascii="Times New Roman" w:eastAsia="Palatino Linotype" w:hAnsi="Times New Roman" w:cs="Times New Roman"/>
          <w:color w:val="2E74B5" w:themeColor="accent1" w:themeShade="BF"/>
          <w:spacing w:val="-2"/>
          <w:sz w:val="24"/>
          <w:szCs w:val="24"/>
          <w:lang w:val="es-CO"/>
        </w:rPr>
        <w:t xml:space="preserve"> 2017</w:t>
      </w:r>
      <w:r w:rsidRPr="001A71EA">
        <w:rPr>
          <w:rFonts w:ascii="Times New Roman" w:eastAsia="Palatino Linotype" w:hAnsi="Times New Roman" w:cs="Times New Roman"/>
          <w:spacing w:val="-2"/>
          <w:sz w:val="24"/>
          <w:szCs w:val="24"/>
          <w:lang w:val="es-CO"/>
        </w:rPr>
        <w:t>).</w:t>
      </w:r>
    </w:p>
    <w:p w14:paraId="15D6D364"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6D785873" w14:textId="0846D71B"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Mientras para algunos grupos los páramos son lugares sagrados, otros lo</w:t>
      </w:r>
      <w:r w:rsidR="00EC1BC3">
        <w:rPr>
          <w:rFonts w:ascii="Times New Roman" w:eastAsia="Palatino Linotype" w:hAnsi="Times New Roman" w:cs="Times New Roman"/>
          <w:spacing w:val="-2"/>
          <w:sz w:val="24"/>
          <w:szCs w:val="24"/>
          <w:lang w:val="es-CO"/>
        </w:rPr>
        <w:t>s</w:t>
      </w:r>
      <w:r w:rsidRPr="001A71EA">
        <w:rPr>
          <w:rFonts w:ascii="Times New Roman" w:eastAsia="Palatino Linotype" w:hAnsi="Times New Roman" w:cs="Times New Roman"/>
          <w:spacing w:val="-2"/>
          <w:sz w:val="24"/>
          <w:szCs w:val="24"/>
          <w:lang w:val="es-CO"/>
        </w:rPr>
        <w:t xml:space="preserve"> definen como territorios de resistencia social, áreas de interés para la conservación o son reconocidos por la provisión de servicios ecosistémicos </w:t>
      </w:r>
      <w:r w:rsidR="00EC1BC3">
        <w:rPr>
          <w:rFonts w:ascii="Times New Roman" w:eastAsia="Palatino Linotype" w:hAnsi="Times New Roman" w:cs="Times New Roman"/>
          <w:spacing w:val="-2"/>
          <w:sz w:val="24"/>
          <w:szCs w:val="24"/>
          <w:lang w:val="es-CO"/>
        </w:rPr>
        <w:t>con miras a</w:t>
      </w:r>
      <w:r w:rsidR="00EC1BC3"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intereses locales, regionales o internacionales (</w:t>
      </w:r>
      <w:r w:rsidRPr="001A71EA">
        <w:rPr>
          <w:rFonts w:ascii="Times New Roman" w:eastAsia="Palatino Linotype" w:hAnsi="Times New Roman" w:cs="Times New Roman"/>
          <w:color w:val="2E74B5" w:themeColor="accent1" w:themeShade="BF"/>
          <w:spacing w:val="-2"/>
          <w:sz w:val="24"/>
          <w:szCs w:val="24"/>
          <w:lang w:val="es-CO"/>
        </w:rPr>
        <w:t>Nieto, 2015</w:t>
      </w:r>
      <w:r w:rsidRPr="001A71EA">
        <w:rPr>
          <w:rFonts w:ascii="Times New Roman" w:eastAsia="Palatino Linotype" w:hAnsi="Times New Roman" w:cs="Times New Roman"/>
          <w:spacing w:val="-2"/>
          <w:sz w:val="24"/>
          <w:szCs w:val="24"/>
          <w:lang w:val="es-CO"/>
        </w:rPr>
        <w:t>). El significado que la diversidad de este ecosistema ha tenido y tiene, tanto para la gente del páramo como para habitantes de tierras más bajas, apenas comienza a ser reconocido y entendido</w:t>
      </w:r>
      <w:r w:rsidR="00EC1BC3">
        <w:rPr>
          <w:rFonts w:ascii="Times New Roman" w:eastAsia="Palatino Linotype" w:hAnsi="Times New Roman" w:cs="Times New Roman"/>
          <w:spacing w:val="-2"/>
          <w:sz w:val="24"/>
          <w:szCs w:val="24"/>
          <w:lang w:val="es-CO"/>
        </w:rPr>
        <w:t>;</w:t>
      </w:r>
      <w:r w:rsidR="00EC1BC3" w:rsidRPr="001A71EA">
        <w:rPr>
          <w:rFonts w:ascii="Times New Roman" w:eastAsia="Palatino Linotype" w:hAnsi="Times New Roman" w:cs="Times New Roman"/>
          <w:spacing w:val="-2"/>
          <w:sz w:val="24"/>
          <w:szCs w:val="24"/>
          <w:lang w:val="es-CO"/>
        </w:rPr>
        <w:t xml:space="preserve"> </w:t>
      </w:r>
      <w:r w:rsidR="00EC1BC3">
        <w:rPr>
          <w:rFonts w:ascii="Times New Roman" w:eastAsia="Palatino Linotype" w:hAnsi="Times New Roman" w:cs="Times New Roman"/>
          <w:spacing w:val="-2"/>
          <w:sz w:val="24"/>
          <w:szCs w:val="24"/>
          <w:lang w:val="es-CO"/>
        </w:rPr>
        <w:t xml:space="preserve">se </w:t>
      </w:r>
      <w:r w:rsidRPr="001A71EA">
        <w:rPr>
          <w:rFonts w:ascii="Times New Roman" w:eastAsia="Palatino Linotype" w:hAnsi="Times New Roman" w:cs="Times New Roman"/>
          <w:spacing w:val="-2"/>
          <w:sz w:val="24"/>
          <w:szCs w:val="24"/>
          <w:lang w:val="es-CO"/>
        </w:rPr>
        <w:t>constituye en un factor clave para la implementación de estrategias de conservación y manejo sostenible en estos territorios (</w:t>
      </w:r>
      <w:r w:rsidRPr="001A71EA">
        <w:rPr>
          <w:rFonts w:ascii="Times New Roman" w:eastAsia="Palatino Linotype" w:hAnsi="Times New Roman" w:cs="Times New Roman"/>
          <w:color w:val="2E74B5" w:themeColor="accent1" w:themeShade="BF"/>
          <w:spacing w:val="-2"/>
          <w:sz w:val="24"/>
          <w:szCs w:val="24"/>
          <w:lang w:val="es-CO"/>
        </w:rPr>
        <w:t>L</w:t>
      </w:r>
      <w:r w:rsidR="00684422" w:rsidRPr="001A71EA">
        <w:rPr>
          <w:rFonts w:ascii="Times New Roman" w:eastAsia="Palatino Linotype" w:hAnsi="Times New Roman" w:cs="Times New Roman"/>
          <w:color w:val="2E74B5" w:themeColor="accent1" w:themeShade="BF"/>
          <w:spacing w:val="-2"/>
          <w:sz w:val="24"/>
          <w:szCs w:val="24"/>
          <w:lang w:val="es-CO"/>
        </w:rPr>
        <w:t>l</w:t>
      </w:r>
      <w:r w:rsidRPr="001A71EA">
        <w:rPr>
          <w:rFonts w:ascii="Times New Roman" w:eastAsia="Palatino Linotype" w:hAnsi="Times New Roman" w:cs="Times New Roman"/>
          <w:color w:val="2E74B5" w:themeColor="accent1" w:themeShade="BF"/>
          <w:spacing w:val="-2"/>
          <w:sz w:val="24"/>
          <w:szCs w:val="24"/>
          <w:lang w:val="es-CO"/>
        </w:rPr>
        <w:t>ambí y Cuesta, 2013</w:t>
      </w:r>
      <w:r w:rsidRPr="001A71EA">
        <w:rPr>
          <w:rFonts w:ascii="Times New Roman" w:eastAsia="Palatino Linotype" w:hAnsi="Times New Roman" w:cs="Times New Roman"/>
          <w:spacing w:val="-2"/>
          <w:sz w:val="24"/>
          <w:szCs w:val="24"/>
          <w:lang w:val="es-CO"/>
        </w:rPr>
        <w:t>).</w:t>
      </w:r>
    </w:p>
    <w:p w14:paraId="3CE62BAA"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6525E435" w14:textId="6C74EE0E"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Dada la importancia y condición estratégica de los páramos, las acciones para su conservación deben estar enmarcadas en un escenario de planificación y gestión ambiental, definido entre los intereses de la sociedad y el mantenimiento de servicios ecosistémicos que estos prestan (</w:t>
      </w:r>
      <w:r w:rsidRPr="001A71EA">
        <w:rPr>
          <w:rFonts w:ascii="Times New Roman" w:eastAsia="Palatino Linotype" w:hAnsi="Times New Roman" w:cs="Times New Roman"/>
          <w:color w:val="2E74B5" w:themeColor="accent1" w:themeShade="BF"/>
          <w:spacing w:val="-2"/>
          <w:sz w:val="24"/>
          <w:szCs w:val="24"/>
          <w:lang w:val="es-CO"/>
        </w:rPr>
        <w:t>Política Nacional para la Gestión Integral de la Biodiversidad y sus Servicios Ecosistémicos [PNGIBSE], 2012</w:t>
      </w:r>
      <w:r w:rsidRPr="001A71EA">
        <w:rPr>
          <w:rFonts w:ascii="Times New Roman" w:eastAsia="Palatino Linotype" w:hAnsi="Times New Roman" w:cs="Times New Roman"/>
          <w:spacing w:val="-2"/>
          <w:sz w:val="24"/>
          <w:szCs w:val="24"/>
          <w:lang w:val="es-CO"/>
        </w:rPr>
        <w:t>). La regulación hídrica y el suministro</w:t>
      </w:r>
      <w:r w:rsidR="00D620A4">
        <w:rPr>
          <w:rFonts w:ascii="Times New Roman" w:eastAsia="Palatino Linotype" w:hAnsi="Times New Roman" w:cs="Times New Roman"/>
          <w:spacing w:val="-2"/>
          <w:sz w:val="24"/>
          <w:szCs w:val="24"/>
          <w:lang w:val="es-CO"/>
        </w:rPr>
        <w:t xml:space="preserve"> de</w:t>
      </w:r>
      <w:r w:rsidRPr="001A71EA">
        <w:rPr>
          <w:rFonts w:ascii="Times New Roman" w:eastAsia="Palatino Linotype" w:hAnsi="Times New Roman" w:cs="Times New Roman"/>
          <w:spacing w:val="-2"/>
          <w:sz w:val="24"/>
          <w:szCs w:val="24"/>
          <w:lang w:val="es-CO"/>
        </w:rPr>
        <w:t xml:space="preserve"> agua pueden verse afectados</w:t>
      </w:r>
      <w:r w:rsidR="00D620A4">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debido a prácticas agrícolas y cambios en el uso del suelo, generando efectos en los asentamientos humanos y medios de vida ubicados aguas abajo (</w:t>
      </w:r>
      <w:r w:rsidRPr="001A71EA">
        <w:rPr>
          <w:rFonts w:ascii="Times New Roman" w:eastAsia="Palatino Linotype" w:hAnsi="Times New Roman" w:cs="Times New Roman"/>
          <w:color w:val="2E74B5" w:themeColor="accent1" w:themeShade="BF"/>
          <w:spacing w:val="-2"/>
          <w:sz w:val="24"/>
          <w:szCs w:val="24"/>
          <w:lang w:val="es-CO"/>
        </w:rPr>
        <w:t xml:space="preserve">Otero </w:t>
      </w:r>
      <w:r w:rsidRPr="001A71EA">
        <w:rPr>
          <w:rFonts w:ascii="Times New Roman" w:eastAsia="Palatino Linotype" w:hAnsi="Times New Roman" w:cs="Times New Roman"/>
          <w:i/>
          <w:color w:val="2E74B5" w:themeColor="accent1" w:themeShade="BF"/>
          <w:spacing w:val="-2"/>
          <w:sz w:val="24"/>
          <w:szCs w:val="24"/>
          <w:lang w:val="es-CO"/>
        </w:rPr>
        <w:t>et al.,</w:t>
      </w:r>
      <w:r w:rsidRPr="001A71EA">
        <w:rPr>
          <w:rFonts w:ascii="Times New Roman" w:eastAsia="Palatino Linotype" w:hAnsi="Times New Roman" w:cs="Times New Roman"/>
          <w:color w:val="2E74B5" w:themeColor="accent1" w:themeShade="BF"/>
          <w:spacing w:val="-2"/>
          <w:sz w:val="24"/>
          <w:szCs w:val="24"/>
          <w:lang w:val="es-CO"/>
        </w:rPr>
        <w:t xml:space="preserve"> 2011</w:t>
      </w:r>
      <w:r w:rsidRPr="001A71EA">
        <w:rPr>
          <w:rFonts w:ascii="Times New Roman" w:eastAsia="Palatino Linotype" w:hAnsi="Times New Roman" w:cs="Times New Roman"/>
          <w:spacing w:val="-2"/>
          <w:sz w:val="24"/>
          <w:szCs w:val="24"/>
          <w:lang w:val="es-CO"/>
        </w:rPr>
        <w:t>).</w:t>
      </w:r>
    </w:p>
    <w:p w14:paraId="79B0C215"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0D129100" w14:textId="4F5B312A"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 xml:space="preserve">En Colombia, las zonas de páramos, subpáramos, los nacimientos de agua y las </w:t>
      </w:r>
      <w:r w:rsidR="00390C1E">
        <w:rPr>
          <w:rFonts w:ascii="Times New Roman" w:eastAsia="Palatino Linotype" w:hAnsi="Times New Roman" w:cs="Times New Roman"/>
          <w:spacing w:val="-2"/>
          <w:sz w:val="24"/>
          <w:szCs w:val="24"/>
          <w:lang w:val="es-CO"/>
        </w:rPr>
        <w:t>áreas</w:t>
      </w:r>
      <w:r w:rsidR="00390C1E"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 xml:space="preserve">de recarga de acuíferos se consideran </w:t>
      </w:r>
      <w:r w:rsidR="00390C1E">
        <w:rPr>
          <w:rFonts w:ascii="Times New Roman" w:eastAsia="Palatino Linotype" w:hAnsi="Times New Roman" w:cs="Times New Roman"/>
          <w:spacing w:val="-2"/>
          <w:sz w:val="24"/>
          <w:szCs w:val="24"/>
          <w:lang w:val="es-CO"/>
        </w:rPr>
        <w:t>regiones</w:t>
      </w:r>
      <w:r w:rsidR="00390C1E"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 xml:space="preserve">de importancia ecológica que gozan de protección especial. </w:t>
      </w:r>
      <w:r w:rsidR="00530D71" w:rsidRPr="001A71EA">
        <w:rPr>
          <w:rFonts w:ascii="Times New Roman" w:eastAsia="Palatino Linotype" w:hAnsi="Times New Roman" w:cs="Times New Roman"/>
          <w:spacing w:val="-2"/>
          <w:sz w:val="24"/>
          <w:szCs w:val="24"/>
          <w:lang w:val="es-CO"/>
        </w:rPr>
        <w:t>Por</w:t>
      </w:r>
      <w:r w:rsidRPr="001A71EA">
        <w:rPr>
          <w:rFonts w:ascii="Times New Roman" w:eastAsia="Palatino Linotype" w:hAnsi="Times New Roman" w:cs="Times New Roman"/>
          <w:spacing w:val="-2"/>
          <w:sz w:val="24"/>
          <w:szCs w:val="24"/>
          <w:lang w:val="es-CO"/>
        </w:rPr>
        <w:t xml:space="preserve"> </w:t>
      </w:r>
      <w:r w:rsidR="00390C1E">
        <w:rPr>
          <w:rFonts w:ascii="Times New Roman" w:eastAsia="Palatino Linotype" w:hAnsi="Times New Roman" w:cs="Times New Roman"/>
          <w:spacing w:val="-2"/>
          <w:sz w:val="24"/>
          <w:szCs w:val="24"/>
          <w:lang w:val="es-CO"/>
        </w:rPr>
        <w:t>ello,</w:t>
      </w:r>
      <w:r w:rsidRPr="001A71EA">
        <w:rPr>
          <w:rFonts w:ascii="Times New Roman" w:eastAsia="Palatino Linotype" w:hAnsi="Times New Roman" w:cs="Times New Roman"/>
          <w:spacing w:val="-2"/>
          <w:sz w:val="24"/>
          <w:szCs w:val="24"/>
          <w:lang w:val="es-CO"/>
        </w:rPr>
        <w:t xml:space="preserve"> las autoridades ambientales deberán implementar mayores acciones tendientes a su conservación y manejo, tal como su designación a Áreas Naturales Protegidas [ANP] (Decreto 2372, 2010). El reto de la conservación de ANP consiste en enfocar la gestión ambiental </w:t>
      </w:r>
      <w:r w:rsidR="00F67E9E">
        <w:rPr>
          <w:rFonts w:ascii="Times New Roman" w:eastAsia="Palatino Linotype" w:hAnsi="Times New Roman" w:cs="Times New Roman"/>
          <w:spacing w:val="-2"/>
          <w:sz w:val="24"/>
          <w:szCs w:val="24"/>
          <w:lang w:val="es-CO"/>
        </w:rPr>
        <w:t>en e</w:t>
      </w:r>
      <w:r w:rsidR="00F67E9E" w:rsidRPr="001A71EA">
        <w:rPr>
          <w:rFonts w:ascii="Times New Roman" w:eastAsia="Palatino Linotype" w:hAnsi="Times New Roman" w:cs="Times New Roman"/>
          <w:spacing w:val="-2"/>
          <w:sz w:val="24"/>
          <w:szCs w:val="24"/>
          <w:lang w:val="es-CO"/>
        </w:rPr>
        <w:t xml:space="preserve">l </w:t>
      </w:r>
      <w:r w:rsidRPr="001A71EA">
        <w:rPr>
          <w:rFonts w:ascii="Times New Roman" w:eastAsia="Palatino Linotype" w:hAnsi="Times New Roman" w:cs="Times New Roman"/>
          <w:spacing w:val="-2"/>
          <w:sz w:val="24"/>
          <w:szCs w:val="24"/>
          <w:lang w:val="es-CO"/>
        </w:rPr>
        <w:t>manejo de la matriz de paisaje circundante (</w:t>
      </w:r>
      <w:r w:rsidRPr="001A71EA">
        <w:rPr>
          <w:rFonts w:ascii="Times New Roman" w:eastAsia="Palatino Linotype" w:hAnsi="Times New Roman" w:cs="Times New Roman"/>
          <w:color w:val="2E74B5" w:themeColor="accent1" w:themeShade="BF"/>
          <w:spacing w:val="-2"/>
          <w:sz w:val="24"/>
          <w:szCs w:val="24"/>
          <w:lang w:val="es-CO"/>
        </w:rPr>
        <w:t xml:space="preserve">Borrini </w:t>
      </w:r>
      <w:r w:rsidRPr="001A71EA">
        <w:rPr>
          <w:rFonts w:ascii="Times New Roman" w:eastAsia="Palatino Linotype" w:hAnsi="Times New Roman" w:cs="Times New Roman"/>
          <w:i/>
          <w:color w:val="2E74B5" w:themeColor="accent1" w:themeShade="BF"/>
          <w:spacing w:val="-2"/>
          <w:sz w:val="24"/>
          <w:szCs w:val="24"/>
          <w:lang w:val="es-CO"/>
        </w:rPr>
        <w:t>et al.,</w:t>
      </w:r>
      <w:r w:rsidRPr="001A71EA">
        <w:rPr>
          <w:rFonts w:ascii="Times New Roman" w:eastAsia="Palatino Linotype" w:hAnsi="Times New Roman" w:cs="Times New Roman"/>
          <w:color w:val="2E74B5" w:themeColor="accent1" w:themeShade="BF"/>
          <w:spacing w:val="-2"/>
          <w:sz w:val="24"/>
          <w:szCs w:val="24"/>
          <w:lang w:val="es-CO"/>
        </w:rPr>
        <w:t xml:space="preserve"> 2014</w:t>
      </w:r>
      <w:r w:rsidRPr="001A71EA">
        <w:rPr>
          <w:rFonts w:ascii="Times New Roman" w:eastAsia="Palatino Linotype" w:hAnsi="Times New Roman" w:cs="Times New Roman"/>
          <w:spacing w:val="-2"/>
          <w:sz w:val="24"/>
          <w:szCs w:val="24"/>
          <w:lang w:val="es-CO"/>
        </w:rPr>
        <w:t>), buscando oportunidades y estrategias que contribuyan a mantener los procesos ecológicos de los ecosistemas como objetos de conservación, incluyendo la conectividad entre actores, estructuras socioeconómicas e instituciones relacionadas (</w:t>
      </w:r>
      <w:r w:rsidRPr="001A71EA">
        <w:rPr>
          <w:rFonts w:ascii="Times New Roman" w:eastAsia="Palatino Linotype" w:hAnsi="Times New Roman" w:cs="Times New Roman"/>
          <w:color w:val="2E74B5" w:themeColor="accent1" w:themeShade="BF"/>
          <w:spacing w:val="-2"/>
          <w:sz w:val="24"/>
          <w:szCs w:val="24"/>
          <w:lang w:val="es-CO"/>
        </w:rPr>
        <w:t>Hansen y DeFries, 2007</w:t>
      </w:r>
      <w:r w:rsidRPr="001A71EA">
        <w:rPr>
          <w:rFonts w:ascii="Times New Roman" w:eastAsia="Palatino Linotype" w:hAnsi="Times New Roman" w:cs="Times New Roman"/>
          <w:spacing w:val="-2"/>
          <w:sz w:val="24"/>
          <w:szCs w:val="24"/>
          <w:lang w:val="es-CO"/>
        </w:rPr>
        <w:t>).</w:t>
      </w:r>
    </w:p>
    <w:p w14:paraId="1C5159BC"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77EC45A1" w14:textId="74DC629F"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 xml:space="preserve">Según </w:t>
      </w:r>
      <w:r w:rsidRPr="001A71EA">
        <w:rPr>
          <w:rFonts w:ascii="Times New Roman" w:eastAsia="Palatino Linotype" w:hAnsi="Times New Roman" w:cs="Times New Roman"/>
          <w:color w:val="2E74B5" w:themeColor="accent1" w:themeShade="BF"/>
          <w:spacing w:val="-2"/>
          <w:sz w:val="24"/>
          <w:szCs w:val="24"/>
          <w:lang w:val="es-CO"/>
        </w:rPr>
        <w:t xml:space="preserve">Santamaría </w:t>
      </w:r>
      <w:r w:rsidRPr="001A71EA">
        <w:rPr>
          <w:rFonts w:ascii="Times New Roman" w:eastAsia="Palatino Linotype" w:hAnsi="Times New Roman" w:cs="Times New Roman"/>
          <w:i/>
          <w:color w:val="2E74B5" w:themeColor="accent1" w:themeShade="BF"/>
          <w:spacing w:val="-2"/>
          <w:sz w:val="24"/>
          <w:szCs w:val="24"/>
          <w:lang w:val="es-CO"/>
        </w:rPr>
        <w:t>et al.</w:t>
      </w:r>
      <w:r w:rsidRPr="001A71EA">
        <w:rPr>
          <w:rFonts w:ascii="Times New Roman" w:eastAsia="Palatino Linotype" w:hAnsi="Times New Roman" w:cs="Times New Roman"/>
          <w:color w:val="2E74B5" w:themeColor="accent1" w:themeShade="BF"/>
          <w:spacing w:val="-2"/>
          <w:sz w:val="24"/>
          <w:szCs w:val="24"/>
          <w:lang w:val="es-CO"/>
        </w:rPr>
        <w:t xml:space="preserve"> (2018)</w:t>
      </w:r>
      <w:r w:rsidRPr="001A71EA">
        <w:rPr>
          <w:rFonts w:ascii="Times New Roman" w:eastAsia="Palatino Linotype" w:hAnsi="Times New Roman" w:cs="Times New Roman"/>
          <w:spacing w:val="-2"/>
          <w:sz w:val="24"/>
          <w:szCs w:val="24"/>
          <w:lang w:val="es-CO"/>
        </w:rPr>
        <w:t xml:space="preserve">, Colombia ha avanzado en la consolidación del Sistema Nacional de Áreas Protegidas [SINAP], definiendo categorías de áreas protegidas; creando instancias operativas nacionales, regionales y locales; identificando </w:t>
      </w:r>
      <w:r w:rsidR="00BF7113">
        <w:rPr>
          <w:rFonts w:ascii="Times New Roman" w:eastAsia="Palatino Linotype" w:hAnsi="Times New Roman" w:cs="Times New Roman"/>
          <w:spacing w:val="-2"/>
          <w:sz w:val="24"/>
          <w:szCs w:val="24"/>
          <w:lang w:val="es-CO"/>
        </w:rPr>
        <w:t xml:space="preserve">tanto </w:t>
      </w:r>
      <w:r w:rsidRPr="001A71EA">
        <w:rPr>
          <w:rFonts w:ascii="Times New Roman" w:eastAsia="Palatino Linotype" w:hAnsi="Times New Roman" w:cs="Times New Roman"/>
          <w:spacing w:val="-2"/>
          <w:sz w:val="24"/>
          <w:szCs w:val="24"/>
          <w:lang w:val="es-CO"/>
        </w:rPr>
        <w:t xml:space="preserve">vacíos </w:t>
      </w:r>
      <w:r w:rsidR="00BF7113">
        <w:rPr>
          <w:rFonts w:ascii="Times New Roman" w:eastAsia="Palatino Linotype" w:hAnsi="Times New Roman" w:cs="Times New Roman"/>
          <w:spacing w:val="-2"/>
          <w:sz w:val="24"/>
          <w:szCs w:val="24"/>
          <w:lang w:val="es-CO"/>
        </w:rPr>
        <w:t>como</w:t>
      </w:r>
      <w:r w:rsidR="00BF7113"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prioridades de conservación</w:t>
      </w:r>
      <w:r w:rsidR="00BF7113">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y estructurando mecanismos de sostenibilidad financiera, con el fin de promover la conservación de los ecosistemas y el desarrollo del territorio. Además de las categorías de conservación asociadas con el SINAP, existen otros instrumentos que aportan a </w:t>
      </w:r>
      <w:r w:rsidR="00976910">
        <w:rPr>
          <w:rFonts w:ascii="Times New Roman" w:eastAsia="Palatino Linotype" w:hAnsi="Times New Roman" w:cs="Times New Roman"/>
          <w:spacing w:val="-2"/>
          <w:sz w:val="24"/>
          <w:szCs w:val="24"/>
          <w:lang w:val="es-CO"/>
        </w:rPr>
        <w:t>esta</w:t>
      </w:r>
      <w:r w:rsidRPr="001A71EA">
        <w:rPr>
          <w:rFonts w:ascii="Times New Roman" w:eastAsia="Palatino Linotype" w:hAnsi="Times New Roman" w:cs="Times New Roman"/>
          <w:spacing w:val="-2"/>
          <w:sz w:val="24"/>
          <w:szCs w:val="24"/>
          <w:lang w:val="es-CO"/>
        </w:rPr>
        <w:t>. Sobresalen, por ejemplo, algunas figuras de gestión comunitaria reconocidas por el Estado</w:t>
      </w:r>
      <w:r w:rsidR="00A77383">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como los Resguardos Indígenas, los Territorios de Comunidades Negras y las Zonas de Reserva Campesina (</w:t>
      </w:r>
      <w:r w:rsidRPr="001A71EA">
        <w:rPr>
          <w:rFonts w:ascii="Times New Roman" w:eastAsia="Palatino Linotype" w:hAnsi="Times New Roman" w:cs="Times New Roman"/>
          <w:color w:val="2E74B5" w:themeColor="accent1" w:themeShade="BF"/>
          <w:spacing w:val="-2"/>
          <w:sz w:val="24"/>
          <w:szCs w:val="24"/>
          <w:lang w:val="es-CO"/>
        </w:rPr>
        <w:t xml:space="preserve">Nieto </w:t>
      </w:r>
      <w:r w:rsidRPr="001A71EA">
        <w:rPr>
          <w:rFonts w:ascii="Times New Roman" w:eastAsia="Palatino Linotype" w:hAnsi="Times New Roman" w:cs="Times New Roman"/>
          <w:i/>
          <w:color w:val="2E74B5" w:themeColor="accent1" w:themeShade="BF"/>
          <w:spacing w:val="-2"/>
          <w:sz w:val="24"/>
          <w:szCs w:val="24"/>
          <w:lang w:val="es-CO"/>
        </w:rPr>
        <w:t>et al.,</w:t>
      </w:r>
      <w:r w:rsidRPr="001A71EA">
        <w:rPr>
          <w:rFonts w:ascii="Times New Roman" w:eastAsia="Palatino Linotype" w:hAnsi="Times New Roman" w:cs="Times New Roman"/>
          <w:color w:val="2E74B5" w:themeColor="accent1" w:themeShade="BF"/>
          <w:spacing w:val="-2"/>
          <w:sz w:val="24"/>
          <w:szCs w:val="24"/>
          <w:lang w:val="es-CO"/>
        </w:rPr>
        <w:t xml:space="preserve"> 2015</w:t>
      </w:r>
      <w:r w:rsidRPr="001A71EA">
        <w:rPr>
          <w:rFonts w:ascii="Times New Roman" w:eastAsia="Palatino Linotype" w:hAnsi="Times New Roman" w:cs="Times New Roman"/>
          <w:spacing w:val="-2"/>
          <w:sz w:val="24"/>
          <w:szCs w:val="24"/>
          <w:lang w:val="es-CO"/>
        </w:rPr>
        <w:t xml:space="preserve">). Independientemente del enfoque de conservación que se emplee, es esencial utilizar la información de cambio de uso del suelo y </w:t>
      </w:r>
      <w:r w:rsidR="00A77383">
        <w:rPr>
          <w:rFonts w:ascii="Times New Roman" w:eastAsia="Palatino Linotype" w:hAnsi="Times New Roman" w:cs="Times New Roman"/>
          <w:spacing w:val="-2"/>
          <w:sz w:val="24"/>
          <w:szCs w:val="24"/>
          <w:lang w:val="es-CO"/>
        </w:rPr>
        <w:t xml:space="preserve">la </w:t>
      </w:r>
      <w:r w:rsidRPr="001A71EA">
        <w:rPr>
          <w:rFonts w:ascii="Times New Roman" w:eastAsia="Palatino Linotype" w:hAnsi="Times New Roman" w:cs="Times New Roman"/>
          <w:spacing w:val="-2"/>
          <w:sz w:val="24"/>
          <w:szCs w:val="24"/>
          <w:lang w:val="es-CO"/>
        </w:rPr>
        <w:t>socioeconómica</w:t>
      </w:r>
      <w:r w:rsidR="00A77383">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al momento de desarrollar estrategias de conservación (</w:t>
      </w:r>
      <w:r w:rsidRPr="001A71EA">
        <w:rPr>
          <w:rFonts w:ascii="Times New Roman" w:eastAsia="Palatino Linotype" w:hAnsi="Times New Roman" w:cs="Times New Roman"/>
          <w:color w:val="2E74B5" w:themeColor="accent1" w:themeShade="BF"/>
          <w:spacing w:val="-2"/>
          <w:sz w:val="24"/>
          <w:szCs w:val="24"/>
          <w:lang w:val="es-CO"/>
        </w:rPr>
        <w:t>Sánchez y Aide, 2013</w:t>
      </w:r>
      <w:r w:rsidRPr="001A71EA">
        <w:rPr>
          <w:rFonts w:ascii="Times New Roman" w:eastAsia="Palatino Linotype" w:hAnsi="Times New Roman" w:cs="Times New Roman"/>
          <w:spacing w:val="-2"/>
          <w:sz w:val="24"/>
          <w:szCs w:val="24"/>
          <w:lang w:val="es-CO"/>
        </w:rPr>
        <w:t>).</w:t>
      </w:r>
    </w:p>
    <w:p w14:paraId="3E382481"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0ADD3BD0" w14:textId="2FACCC7A"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 xml:space="preserve">Por tanto, el objetivo de esta nota técnica fue analizar el estado actual de articulación de las estrategias de conservación del Sistema Nacional de Áreas Protegidas de Colombia con los páramos delimitados. </w:t>
      </w:r>
      <w:r w:rsidR="00B65154">
        <w:rPr>
          <w:rFonts w:ascii="Times New Roman" w:eastAsia="Palatino Linotype" w:hAnsi="Times New Roman" w:cs="Times New Roman"/>
          <w:spacing w:val="-2"/>
          <w:sz w:val="24"/>
          <w:szCs w:val="24"/>
          <w:lang w:val="es-CO"/>
        </w:rPr>
        <w:t>Con tal finalidad,</w:t>
      </w:r>
      <w:r w:rsidR="00B65154"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se identificó la cantidad actual de ANP bajo la cual se encuentran incluidas las áreas de conservación de complejos de páramos de Colombia, y se estimó el porcentaje de ANP que protege este ecosistema estratégico, así como las principales categorías de áreas protegidas adoptadas para la protección de páramos.</w:t>
      </w:r>
    </w:p>
    <w:p w14:paraId="644C50F5"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5ECAC242" w14:textId="77777777"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lang w:val="es-CO"/>
        </w:rPr>
      </w:pPr>
      <w:r w:rsidRPr="001A71EA">
        <w:rPr>
          <w:rFonts w:ascii="Times New Roman" w:eastAsia="Palatino Linotype" w:hAnsi="Times New Roman" w:cs="Times New Roman"/>
          <w:b/>
          <w:spacing w:val="-2"/>
          <w:sz w:val="24"/>
          <w:szCs w:val="24"/>
          <w:lang w:val="es-CO"/>
        </w:rPr>
        <w:t>2. Metodología</w:t>
      </w:r>
    </w:p>
    <w:p w14:paraId="238B5677" w14:textId="77777777"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lang w:val="es-CO"/>
        </w:rPr>
      </w:pPr>
    </w:p>
    <w:p w14:paraId="3380C9B4" w14:textId="5ADD254B"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Se realizó una revisión de información disponible en Parques Nacionales Naturales de Colombia, Datos Abiertos de Colombia y el Ministerio de Ambiente y Desarrollo Sostenible [MADS], así como</w:t>
      </w:r>
      <w:r w:rsidR="00D1503B">
        <w:rPr>
          <w:rFonts w:ascii="Times New Roman" w:eastAsia="Palatino Linotype" w:hAnsi="Times New Roman" w:cs="Times New Roman"/>
          <w:spacing w:val="-2"/>
          <w:sz w:val="24"/>
          <w:szCs w:val="24"/>
          <w:lang w:val="es-CO"/>
        </w:rPr>
        <w:t xml:space="preserve"> de</w:t>
      </w:r>
      <w:r w:rsidRPr="001A71EA">
        <w:rPr>
          <w:rFonts w:ascii="Times New Roman" w:eastAsia="Palatino Linotype" w:hAnsi="Times New Roman" w:cs="Times New Roman"/>
          <w:spacing w:val="-2"/>
          <w:sz w:val="24"/>
          <w:szCs w:val="24"/>
          <w:lang w:val="es-CO"/>
        </w:rPr>
        <w:t xml:space="preserve"> los estudios del Instituto de Investigación de Recursos Biológicos Alexander von Humboldt y las cifras registradas en el Registro Único Nacional de Áreas Protegidas [RUNAP]. Los archivos vectoriales (</w:t>
      </w:r>
      <w:r w:rsidRPr="001A71EA">
        <w:rPr>
          <w:rFonts w:ascii="Times New Roman" w:eastAsia="Palatino Linotype" w:hAnsi="Times New Roman" w:cs="Times New Roman"/>
          <w:i/>
          <w:iCs/>
          <w:spacing w:val="-2"/>
          <w:sz w:val="24"/>
          <w:szCs w:val="24"/>
          <w:lang w:val="es-CO"/>
        </w:rPr>
        <w:t>shapefiles</w:t>
      </w:r>
      <w:r w:rsidRPr="001A71EA">
        <w:rPr>
          <w:rFonts w:ascii="Times New Roman" w:eastAsia="Palatino Linotype" w:hAnsi="Times New Roman" w:cs="Times New Roman"/>
          <w:spacing w:val="-2"/>
          <w:sz w:val="24"/>
          <w:szCs w:val="24"/>
          <w:lang w:val="es-CO"/>
        </w:rPr>
        <w:t>) de las ANP y de los complejos de páramos se obtuvieron de la página web del Sistema de Información Ambiental para Colombia [SIAC]. A partir de la información de las entidades geográficas cartografiables, se identificó la extensión de los complejos de páramos bajo la jurisdicción de ANP</w:t>
      </w:r>
      <w:r w:rsidR="00ED0AC0">
        <w:rPr>
          <w:rFonts w:ascii="Times New Roman" w:eastAsia="Palatino Linotype" w:hAnsi="Times New Roman" w:cs="Times New Roman"/>
          <w:spacing w:val="-2"/>
          <w:sz w:val="24"/>
          <w:szCs w:val="24"/>
          <w:lang w:val="es-CO"/>
        </w:rPr>
        <w:t>,</w:t>
      </w:r>
      <w:r w:rsidR="00ED0AC0" w:rsidRPr="001A71EA">
        <w:rPr>
          <w:rFonts w:ascii="Times New Roman" w:eastAsia="Palatino Linotype" w:hAnsi="Times New Roman" w:cs="Times New Roman"/>
          <w:spacing w:val="-2"/>
          <w:sz w:val="24"/>
          <w:szCs w:val="24"/>
          <w:lang w:val="es-CO"/>
        </w:rPr>
        <w:t xml:space="preserve"> </w:t>
      </w:r>
      <w:r w:rsidR="00ED0AC0">
        <w:rPr>
          <w:rFonts w:ascii="Times New Roman" w:eastAsia="Palatino Linotype" w:hAnsi="Times New Roman" w:cs="Times New Roman"/>
          <w:spacing w:val="-2"/>
          <w:sz w:val="24"/>
          <w:szCs w:val="24"/>
          <w:lang w:val="es-CO"/>
        </w:rPr>
        <w:t>al igual que</w:t>
      </w:r>
      <w:r w:rsidRPr="001A71EA">
        <w:rPr>
          <w:rFonts w:ascii="Times New Roman" w:eastAsia="Palatino Linotype" w:hAnsi="Times New Roman" w:cs="Times New Roman"/>
          <w:spacing w:val="-2"/>
          <w:sz w:val="24"/>
          <w:szCs w:val="24"/>
          <w:lang w:val="es-CO"/>
        </w:rPr>
        <w:t xml:space="preserve"> el área total de los páramos protegidos. Este análisis espacial se desarrolló </w:t>
      </w:r>
      <w:r w:rsidR="0007458C">
        <w:rPr>
          <w:rFonts w:ascii="Times New Roman" w:eastAsia="Palatino Linotype" w:hAnsi="Times New Roman" w:cs="Times New Roman"/>
          <w:spacing w:val="-2"/>
          <w:sz w:val="24"/>
          <w:szCs w:val="24"/>
          <w:lang w:val="es-CO"/>
        </w:rPr>
        <w:t>con base en</w:t>
      </w:r>
      <w:r w:rsidRPr="001A71EA">
        <w:rPr>
          <w:rFonts w:ascii="Times New Roman" w:eastAsia="Palatino Linotype" w:hAnsi="Times New Roman" w:cs="Times New Roman"/>
          <w:spacing w:val="-2"/>
          <w:sz w:val="24"/>
          <w:szCs w:val="24"/>
          <w:lang w:val="es-CO"/>
        </w:rPr>
        <w:t xml:space="preserve"> las tablas de atributos extraídas del software ArcGis versión 10.5, las cuales fueron exportadas a Excel para su posterior comparación.  </w:t>
      </w:r>
    </w:p>
    <w:p w14:paraId="6EC6DA40" w14:textId="77777777" w:rsidR="00DB2713" w:rsidRPr="001A71EA" w:rsidRDefault="00DB2713" w:rsidP="006A3522">
      <w:pPr>
        <w:spacing w:after="0" w:line="240" w:lineRule="auto"/>
        <w:contextualSpacing/>
        <w:jc w:val="both"/>
        <w:rPr>
          <w:rFonts w:ascii="Times New Roman" w:eastAsia="Palatino Linotype" w:hAnsi="Times New Roman" w:cs="Times New Roman"/>
          <w:spacing w:val="-2"/>
          <w:sz w:val="24"/>
          <w:szCs w:val="24"/>
          <w:lang w:val="es-CO"/>
        </w:rPr>
      </w:pPr>
    </w:p>
    <w:p w14:paraId="5DAFBD9D" w14:textId="77777777"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lang w:val="es-CO"/>
        </w:rPr>
      </w:pPr>
      <w:r w:rsidRPr="001A71EA">
        <w:rPr>
          <w:rFonts w:ascii="Times New Roman" w:eastAsia="Palatino Linotype" w:hAnsi="Times New Roman" w:cs="Times New Roman"/>
          <w:b/>
          <w:spacing w:val="-2"/>
          <w:sz w:val="24"/>
          <w:szCs w:val="24"/>
          <w:lang w:val="es-CO"/>
        </w:rPr>
        <w:t>3. Resultados y discusión</w:t>
      </w:r>
    </w:p>
    <w:p w14:paraId="3A0A0D52" w14:textId="77777777" w:rsidR="00DB2713" w:rsidRPr="001A71EA" w:rsidRDefault="00DB2713" w:rsidP="006A3522">
      <w:pPr>
        <w:spacing w:after="0" w:line="240" w:lineRule="auto"/>
        <w:contextualSpacing/>
        <w:jc w:val="both"/>
        <w:rPr>
          <w:rFonts w:ascii="Times New Roman" w:eastAsia="Palatino Linotype" w:hAnsi="Times New Roman" w:cs="Times New Roman"/>
          <w:b/>
          <w:spacing w:val="-2"/>
          <w:sz w:val="24"/>
          <w:szCs w:val="24"/>
          <w:lang w:val="es-CO"/>
        </w:rPr>
      </w:pPr>
    </w:p>
    <w:p w14:paraId="2EADE219" w14:textId="602330B6" w:rsidR="00DB2713" w:rsidRPr="001A71EA" w:rsidRDefault="00DB2713" w:rsidP="006A3522">
      <w:pPr>
        <w:spacing w:after="0" w:line="240" w:lineRule="auto"/>
        <w:contextualSpacing/>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La actualización en la delimitación de complejos de páramos en Colombia empezó en el 2014, producto de</w:t>
      </w:r>
      <w:r w:rsidR="00BB57C2">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l</w:t>
      </w:r>
      <w:r w:rsidR="00BB57C2">
        <w:rPr>
          <w:rFonts w:ascii="Times New Roman" w:hAnsi="Times New Roman" w:cs="Times New Roman"/>
          <w:sz w:val="24"/>
          <w:szCs w:val="24"/>
          <w:shd w:val="clear" w:color="auto" w:fill="FFFFFF"/>
          <w:lang w:val="es-CO"/>
        </w:rPr>
        <w:t>o</w:t>
      </w:r>
      <w:r w:rsidRPr="001A71EA">
        <w:rPr>
          <w:rFonts w:ascii="Times New Roman" w:hAnsi="Times New Roman" w:cs="Times New Roman"/>
          <w:sz w:val="24"/>
          <w:szCs w:val="24"/>
          <w:shd w:val="clear" w:color="auto" w:fill="FFFFFF"/>
          <w:lang w:val="es-CO"/>
        </w:rPr>
        <w:t xml:space="preserve"> cual se </w:t>
      </w:r>
      <w:r w:rsidRPr="001A71EA">
        <w:rPr>
          <w:rFonts w:ascii="Times New Roman" w:hAnsi="Times New Roman" w:cs="Times New Roman"/>
          <w:sz w:val="24"/>
          <w:szCs w:val="24"/>
          <w:lang w:val="es-CO"/>
        </w:rPr>
        <w:t xml:space="preserve">reconocieron en total 37 complejos entre </w:t>
      </w:r>
      <w:r w:rsidR="00BB57C2">
        <w:rPr>
          <w:rFonts w:ascii="Times New Roman" w:hAnsi="Times New Roman" w:cs="Times New Roman"/>
          <w:sz w:val="24"/>
          <w:szCs w:val="24"/>
          <w:lang w:val="es-CO"/>
        </w:rPr>
        <w:t>ese año</w:t>
      </w:r>
      <w:r w:rsidRPr="001A71EA">
        <w:rPr>
          <w:rFonts w:ascii="Times New Roman" w:hAnsi="Times New Roman" w:cs="Times New Roman"/>
          <w:sz w:val="24"/>
          <w:szCs w:val="24"/>
          <w:lang w:val="es-CO"/>
        </w:rPr>
        <w:t xml:space="preserve"> y</w:t>
      </w:r>
      <w:r w:rsidR="00BB57C2">
        <w:rPr>
          <w:rFonts w:ascii="Times New Roman" w:hAnsi="Times New Roman" w:cs="Times New Roman"/>
          <w:sz w:val="24"/>
          <w:szCs w:val="24"/>
          <w:lang w:val="es-CO"/>
        </w:rPr>
        <w:t xml:space="preserve"> el</w:t>
      </w:r>
      <w:r w:rsidRPr="001A71EA">
        <w:rPr>
          <w:rFonts w:ascii="Times New Roman" w:hAnsi="Times New Roman" w:cs="Times New Roman"/>
          <w:sz w:val="24"/>
          <w:szCs w:val="24"/>
          <w:lang w:val="es-CO"/>
        </w:rPr>
        <w:t xml:space="preserve"> 2018. </w:t>
      </w:r>
      <w:r w:rsidRPr="001A71EA">
        <w:rPr>
          <w:rFonts w:ascii="Times New Roman" w:hAnsi="Times New Roman" w:cs="Times New Roman"/>
          <w:sz w:val="24"/>
          <w:szCs w:val="24"/>
          <w:shd w:val="clear" w:color="auto" w:fill="FFFFFF"/>
          <w:lang w:val="es-CO"/>
        </w:rPr>
        <w:t xml:space="preserve">Sin embargo, </w:t>
      </w:r>
      <w:r w:rsidRPr="001A71EA">
        <w:rPr>
          <w:rFonts w:ascii="Times New Roman" w:hAnsi="Times New Roman" w:cs="Times New Roman"/>
          <w:sz w:val="24"/>
          <w:szCs w:val="24"/>
          <w:lang w:val="es-CO"/>
        </w:rPr>
        <w:t>la Corte Constitucional emitió la Sentencia T-361 de 2017, que ordenó al MADS realizar una nueva resolución para el páramo en las Jurisdicciones Santurbán-Berlín, acto administrativo que deberá expedirse en el marco de un procedimiento previo, amplio, participativo, eficaz y deliberativo (</w:t>
      </w:r>
      <w:r w:rsidRPr="001A71EA">
        <w:rPr>
          <w:rFonts w:ascii="Times New Roman" w:hAnsi="Times New Roman" w:cs="Times New Roman"/>
          <w:color w:val="2E74B5" w:themeColor="accent1" w:themeShade="BF"/>
          <w:sz w:val="24"/>
          <w:szCs w:val="24"/>
          <w:lang w:val="es-CO"/>
        </w:rPr>
        <w:t>MADS, 2018</w:t>
      </w:r>
      <w:r w:rsidRPr="001A71EA">
        <w:rPr>
          <w:rFonts w:ascii="Times New Roman" w:hAnsi="Times New Roman" w:cs="Times New Roman"/>
          <w:sz w:val="24"/>
          <w:szCs w:val="24"/>
          <w:lang w:val="es-CO"/>
        </w:rPr>
        <w:t xml:space="preserve">). Asimismo, </w:t>
      </w:r>
      <w:r w:rsidRPr="001A71EA">
        <w:rPr>
          <w:rFonts w:ascii="Times New Roman" w:hAnsi="Times New Roman" w:cs="Times New Roman"/>
          <w:sz w:val="24"/>
          <w:szCs w:val="24"/>
          <w:shd w:val="clear" w:color="auto" w:fill="FFFFFF"/>
          <w:lang w:val="es-CO"/>
        </w:rPr>
        <w:t>e</w:t>
      </w:r>
      <w:r w:rsidRPr="001A71EA">
        <w:rPr>
          <w:rFonts w:ascii="Times New Roman" w:hAnsi="Times New Roman" w:cs="Times New Roman"/>
          <w:sz w:val="24"/>
          <w:szCs w:val="24"/>
          <w:lang w:val="es-CO"/>
        </w:rPr>
        <w:t>l páramo de Pisba se declaró como sujeto de derechos por orden del Tribunal Administrativo de Boyacá, se le ordenó al MADS realizar una nueva delimitación en un proceso de concertación con las personas que habitan en este ecosistema (</w:t>
      </w:r>
      <w:r w:rsidRPr="001A71EA">
        <w:rPr>
          <w:rFonts w:ascii="Times New Roman" w:hAnsi="Times New Roman" w:cs="Times New Roman"/>
          <w:color w:val="2E74B5" w:themeColor="accent1" w:themeShade="BF"/>
          <w:sz w:val="24"/>
          <w:szCs w:val="24"/>
          <w:lang w:val="es-CO"/>
        </w:rPr>
        <w:t>Mongabay, 2018</w:t>
      </w:r>
      <w:r w:rsidRPr="001A71EA">
        <w:rPr>
          <w:rFonts w:ascii="Times New Roman" w:hAnsi="Times New Roman" w:cs="Times New Roman"/>
          <w:sz w:val="24"/>
          <w:szCs w:val="24"/>
          <w:lang w:val="es-CO"/>
        </w:rPr>
        <w:t>).</w:t>
      </w:r>
    </w:p>
    <w:p w14:paraId="5FC7B4B8" w14:textId="77777777" w:rsidR="00DB2713" w:rsidRPr="001A71EA" w:rsidRDefault="00DB2713" w:rsidP="006A3522">
      <w:pPr>
        <w:spacing w:after="0" w:line="240" w:lineRule="auto"/>
        <w:contextualSpacing/>
        <w:jc w:val="both"/>
        <w:rPr>
          <w:rFonts w:ascii="Times New Roman" w:hAnsi="Times New Roman" w:cs="Times New Roman"/>
          <w:sz w:val="24"/>
          <w:szCs w:val="24"/>
          <w:shd w:val="clear" w:color="auto" w:fill="FFFFFF"/>
          <w:lang w:val="es-CO"/>
        </w:rPr>
      </w:pPr>
    </w:p>
    <w:p w14:paraId="0B6CD64E" w14:textId="77777777" w:rsidR="00DB2713" w:rsidRPr="001A71EA" w:rsidRDefault="00DB2713" w:rsidP="006A3522">
      <w:pPr>
        <w:spacing w:after="0" w:line="240" w:lineRule="auto"/>
        <w:contextualSpacing/>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lang w:val="es-CO"/>
        </w:rPr>
        <w:t xml:space="preserve">Por lo anterior, en el </w:t>
      </w:r>
      <w:r w:rsidRPr="001A71EA">
        <w:rPr>
          <w:rFonts w:ascii="Times New Roman" w:hAnsi="Times New Roman" w:cs="Times New Roman"/>
          <w:b/>
          <w:sz w:val="24"/>
          <w:szCs w:val="24"/>
          <w:lang w:val="es-CO"/>
        </w:rPr>
        <w:t>Cuadro1</w:t>
      </w:r>
      <w:r w:rsidRPr="001A71EA">
        <w:rPr>
          <w:rFonts w:ascii="Times New Roman" w:hAnsi="Times New Roman" w:cs="Times New Roman"/>
          <w:sz w:val="24"/>
          <w:szCs w:val="24"/>
          <w:lang w:val="es-CO"/>
        </w:rPr>
        <w:t xml:space="preserve"> se muestra la información para los </w:t>
      </w:r>
      <w:r w:rsidRPr="001A71EA">
        <w:rPr>
          <w:rFonts w:ascii="Times New Roman" w:hAnsi="Times New Roman" w:cs="Times New Roman"/>
          <w:sz w:val="24"/>
          <w:szCs w:val="24"/>
          <w:shd w:val="clear" w:color="auto" w:fill="FFFFFF"/>
          <w:lang w:val="es-CO"/>
        </w:rPr>
        <w:t xml:space="preserve">35 complejos que no presentan conflictos normativos, así como sus respectivas resoluciones, área total y localización departamental. Estos representan un total de 2 625 250 ha, que corresponden al 2.3 % de la </w:t>
      </w:r>
      <w:r w:rsidRPr="001A71EA">
        <w:rPr>
          <w:rFonts w:ascii="Times New Roman" w:hAnsi="Times New Roman" w:cs="Times New Roman"/>
          <w:sz w:val="24"/>
          <w:szCs w:val="24"/>
          <w:shd w:val="clear" w:color="auto" w:fill="FFFFFF"/>
          <w:lang w:val="es-CO"/>
        </w:rPr>
        <w:lastRenderedPageBreak/>
        <w:t>superficie colombiana.</w:t>
      </w:r>
    </w:p>
    <w:p w14:paraId="6966318B"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p>
    <w:p w14:paraId="10879F14"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b/>
          <w:sz w:val="24"/>
          <w:szCs w:val="24"/>
          <w:lang w:val="es-CO"/>
        </w:rPr>
        <w:t>Cuadro 1</w:t>
      </w:r>
      <w:r w:rsidRPr="001A71EA">
        <w:rPr>
          <w:rFonts w:ascii="Times New Roman" w:hAnsi="Times New Roman" w:cs="Times New Roman"/>
          <w:sz w:val="24"/>
          <w:szCs w:val="24"/>
          <w:lang w:val="es-CO"/>
        </w:rPr>
        <w:t>. Complejos de páramos de Colombia con resolución legal</w:t>
      </w:r>
    </w:p>
    <w:p w14:paraId="3DEE863A" w14:textId="77777777" w:rsidR="00DB2713" w:rsidRPr="001A71EA" w:rsidRDefault="00DB2713" w:rsidP="006A3522">
      <w:pPr>
        <w:spacing w:after="0" w:line="240" w:lineRule="auto"/>
        <w:contextualSpacing/>
        <w:jc w:val="both"/>
        <w:rPr>
          <w:rFonts w:ascii="Times New Roman" w:hAnsi="Times New Roman" w:cs="Times New Roman"/>
          <w:i/>
          <w:iCs/>
          <w:sz w:val="24"/>
          <w:szCs w:val="24"/>
        </w:rPr>
      </w:pPr>
      <w:r w:rsidRPr="001A71EA">
        <w:rPr>
          <w:rFonts w:ascii="Times New Roman" w:hAnsi="Times New Roman" w:cs="Times New Roman"/>
          <w:b/>
          <w:bCs/>
          <w:i/>
          <w:iCs/>
          <w:sz w:val="24"/>
          <w:szCs w:val="24"/>
        </w:rPr>
        <w:t>Table 1</w:t>
      </w:r>
      <w:r w:rsidRPr="001A71EA">
        <w:rPr>
          <w:rFonts w:ascii="Times New Roman" w:hAnsi="Times New Roman" w:cs="Times New Roman"/>
          <w:i/>
          <w:iCs/>
          <w:sz w:val="24"/>
          <w:szCs w:val="24"/>
        </w:rPr>
        <w:t>. Complexes of paramos of Colombia with legal resolution</w:t>
      </w:r>
    </w:p>
    <w:p w14:paraId="02A02F3F" w14:textId="77777777" w:rsidR="00DB2713" w:rsidRPr="001A71EA" w:rsidRDefault="00DB2713" w:rsidP="006A3522">
      <w:pPr>
        <w:spacing w:after="0" w:line="240" w:lineRule="auto"/>
        <w:contextualSpacing/>
        <w:rPr>
          <w:rFonts w:ascii="Times New Roman" w:hAnsi="Times New Roman" w:cs="Times New Roman"/>
          <w:sz w:val="24"/>
          <w:szCs w:val="24"/>
        </w:rPr>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977"/>
        <w:gridCol w:w="2698"/>
        <w:gridCol w:w="1203"/>
        <w:gridCol w:w="1929"/>
      </w:tblGrid>
      <w:tr w:rsidR="00DB2713" w:rsidRPr="001A71EA" w14:paraId="47D24153" w14:textId="77777777" w:rsidTr="00495307">
        <w:trPr>
          <w:trHeight w:val="292"/>
          <w:jc w:val="center"/>
        </w:trPr>
        <w:tc>
          <w:tcPr>
            <w:tcW w:w="538" w:type="dxa"/>
            <w:tcBorders>
              <w:bottom w:val="single" w:sz="4" w:space="0" w:color="auto"/>
            </w:tcBorders>
            <w:noWrap/>
            <w:vAlign w:val="center"/>
            <w:hideMark/>
          </w:tcPr>
          <w:p w14:paraId="56414500"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r w:rsidRPr="001A71EA">
              <w:rPr>
                <w:rFonts w:ascii="Times New Roman" w:eastAsia="Times New Roman" w:hAnsi="Times New Roman" w:cs="Times New Roman"/>
                <w:b/>
                <w:sz w:val="24"/>
                <w:szCs w:val="24"/>
                <w:lang w:val="es-CO" w:eastAsia="es-PE"/>
              </w:rPr>
              <w:t>No.</w:t>
            </w:r>
          </w:p>
        </w:tc>
        <w:tc>
          <w:tcPr>
            <w:tcW w:w="2977" w:type="dxa"/>
            <w:tcBorders>
              <w:bottom w:val="single" w:sz="4" w:space="0" w:color="auto"/>
            </w:tcBorders>
            <w:noWrap/>
            <w:vAlign w:val="center"/>
            <w:hideMark/>
          </w:tcPr>
          <w:p w14:paraId="2100E4ED"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r w:rsidRPr="001A71EA">
              <w:rPr>
                <w:rFonts w:ascii="Times New Roman" w:eastAsia="Times New Roman" w:hAnsi="Times New Roman" w:cs="Times New Roman"/>
                <w:b/>
                <w:sz w:val="24"/>
                <w:szCs w:val="24"/>
                <w:lang w:val="es-CO" w:eastAsia="es-PE"/>
              </w:rPr>
              <w:t>Complejo de páramo</w:t>
            </w:r>
          </w:p>
        </w:tc>
        <w:tc>
          <w:tcPr>
            <w:tcW w:w="2698" w:type="dxa"/>
            <w:tcBorders>
              <w:bottom w:val="single" w:sz="4" w:space="0" w:color="auto"/>
            </w:tcBorders>
            <w:noWrap/>
            <w:vAlign w:val="center"/>
            <w:hideMark/>
          </w:tcPr>
          <w:p w14:paraId="3A5B0CFF"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r w:rsidRPr="001A71EA">
              <w:rPr>
                <w:rFonts w:ascii="Times New Roman" w:eastAsia="Times New Roman" w:hAnsi="Times New Roman" w:cs="Times New Roman"/>
                <w:b/>
                <w:sz w:val="24"/>
                <w:szCs w:val="24"/>
                <w:lang w:val="es-CO" w:eastAsia="es-PE"/>
              </w:rPr>
              <w:t>Departamento</w:t>
            </w:r>
          </w:p>
        </w:tc>
        <w:tc>
          <w:tcPr>
            <w:tcW w:w="1203" w:type="dxa"/>
            <w:tcBorders>
              <w:bottom w:val="single" w:sz="4" w:space="0" w:color="auto"/>
            </w:tcBorders>
            <w:noWrap/>
            <w:vAlign w:val="center"/>
            <w:hideMark/>
          </w:tcPr>
          <w:p w14:paraId="520E759E"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r w:rsidRPr="001A71EA">
              <w:rPr>
                <w:rFonts w:ascii="Times New Roman" w:eastAsia="Times New Roman" w:hAnsi="Times New Roman" w:cs="Times New Roman"/>
                <w:b/>
                <w:sz w:val="24"/>
                <w:szCs w:val="24"/>
                <w:lang w:val="es-CO" w:eastAsia="es-PE"/>
              </w:rPr>
              <w:t>Área (ha)</w:t>
            </w:r>
          </w:p>
        </w:tc>
        <w:tc>
          <w:tcPr>
            <w:tcW w:w="1929" w:type="dxa"/>
            <w:tcBorders>
              <w:bottom w:val="single" w:sz="4" w:space="0" w:color="auto"/>
            </w:tcBorders>
            <w:noWrap/>
            <w:vAlign w:val="center"/>
            <w:hideMark/>
          </w:tcPr>
          <w:p w14:paraId="0FC30638"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r w:rsidRPr="001A71EA">
              <w:rPr>
                <w:rFonts w:ascii="Times New Roman" w:eastAsia="Times New Roman" w:hAnsi="Times New Roman" w:cs="Times New Roman"/>
                <w:b/>
                <w:sz w:val="24"/>
                <w:szCs w:val="24"/>
                <w:lang w:val="es-CO" w:eastAsia="es-PE"/>
              </w:rPr>
              <w:t>Resolución legal</w:t>
            </w:r>
          </w:p>
        </w:tc>
      </w:tr>
      <w:tr w:rsidR="00DB2713" w:rsidRPr="001A71EA" w14:paraId="4D53707C" w14:textId="77777777" w:rsidTr="00495307">
        <w:trPr>
          <w:trHeight w:val="292"/>
          <w:jc w:val="center"/>
        </w:trPr>
        <w:tc>
          <w:tcPr>
            <w:tcW w:w="538" w:type="dxa"/>
            <w:noWrap/>
            <w:vAlign w:val="center"/>
            <w:hideMark/>
          </w:tcPr>
          <w:p w14:paraId="6820E2B8" w14:textId="77777777" w:rsidR="00DB2713" w:rsidRPr="001A71EA" w:rsidRDefault="00DB2713" w:rsidP="006A3522">
            <w:pPr>
              <w:widowControl/>
              <w:spacing w:after="0" w:line="240" w:lineRule="auto"/>
              <w:contextualSpacing/>
              <w:rPr>
                <w:rFonts w:ascii="Times New Roman" w:hAnsi="Times New Roman" w:cs="Times New Roman"/>
                <w:sz w:val="24"/>
                <w:szCs w:val="24"/>
                <w:lang w:val="es-CO"/>
              </w:rPr>
            </w:pPr>
            <w:bookmarkStart w:id="3" w:name="_Hlk531160937"/>
            <w:r w:rsidRPr="001A71EA">
              <w:rPr>
                <w:rFonts w:ascii="Times New Roman" w:hAnsi="Times New Roman" w:cs="Times New Roman"/>
                <w:sz w:val="24"/>
                <w:szCs w:val="24"/>
                <w:lang w:val="es-CO"/>
              </w:rPr>
              <w:t>1</w:t>
            </w:r>
          </w:p>
        </w:tc>
        <w:tc>
          <w:tcPr>
            <w:tcW w:w="2977" w:type="dxa"/>
            <w:noWrap/>
            <w:vAlign w:val="center"/>
            <w:hideMark/>
          </w:tcPr>
          <w:p w14:paraId="50A6975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Paramillo</w:t>
            </w:r>
          </w:p>
        </w:tc>
        <w:tc>
          <w:tcPr>
            <w:tcW w:w="2698" w:type="dxa"/>
            <w:noWrap/>
            <w:vAlign w:val="center"/>
            <w:hideMark/>
          </w:tcPr>
          <w:p w14:paraId="2207DC8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Antioquia</w:t>
            </w:r>
          </w:p>
        </w:tc>
        <w:tc>
          <w:tcPr>
            <w:tcW w:w="1203" w:type="dxa"/>
            <w:noWrap/>
            <w:vAlign w:val="center"/>
            <w:hideMark/>
          </w:tcPr>
          <w:p w14:paraId="22A4530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6 744</w:t>
            </w:r>
          </w:p>
        </w:tc>
        <w:tc>
          <w:tcPr>
            <w:tcW w:w="1929" w:type="dxa"/>
            <w:noWrap/>
            <w:vAlign w:val="center"/>
            <w:hideMark/>
          </w:tcPr>
          <w:p w14:paraId="1511220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494_22/03/2016</w:t>
            </w:r>
          </w:p>
        </w:tc>
      </w:tr>
      <w:tr w:rsidR="00DB2713" w:rsidRPr="001A71EA" w14:paraId="15AA4D47" w14:textId="77777777" w:rsidTr="00495307">
        <w:trPr>
          <w:trHeight w:val="292"/>
          <w:jc w:val="center"/>
        </w:trPr>
        <w:tc>
          <w:tcPr>
            <w:tcW w:w="538" w:type="dxa"/>
            <w:noWrap/>
            <w:vAlign w:val="center"/>
            <w:hideMark/>
          </w:tcPr>
          <w:p w14:paraId="150F2E40"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w:t>
            </w:r>
          </w:p>
        </w:tc>
        <w:tc>
          <w:tcPr>
            <w:tcW w:w="2977" w:type="dxa"/>
            <w:noWrap/>
            <w:vAlign w:val="center"/>
            <w:hideMark/>
          </w:tcPr>
          <w:p w14:paraId="026E01A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Farallones de Cali</w:t>
            </w:r>
          </w:p>
        </w:tc>
        <w:tc>
          <w:tcPr>
            <w:tcW w:w="2698" w:type="dxa"/>
            <w:noWrap/>
            <w:vAlign w:val="center"/>
            <w:hideMark/>
          </w:tcPr>
          <w:p w14:paraId="51412FB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Valle del Cauca</w:t>
            </w:r>
          </w:p>
        </w:tc>
        <w:tc>
          <w:tcPr>
            <w:tcW w:w="1203" w:type="dxa"/>
            <w:noWrap/>
            <w:vAlign w:val="center"/>
            <w:hideMark/>
          </w:tcPr>
          <w:p w14:paraId="4CCF679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4 545</w:t>
            </w:r>
          </w:p>
        </w:tc>
        <w:tc>
          <w:tcPr>
            <w:tcW w:w="1929" w:type="dxa"/>
            <w:noWrap/>
            <w:vAlign w:val="center"/>
            <w:hideMark/>
          </w:tcPr>
          <w:p w14:paraId="4BC668AB"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492_22/03/2016</w:t>
            </w:r>
          </w:p>
        </w:tc>
      </w:tr>
      <w:tr w:rsidR="00DB2713" w:rsidRPr="001A71EA" w14:paraId="0516B099" w14:textId="77777777" w:rsidTr="00495307">
        <w:trPr>
          <w:trHeight w:val="292"/>
          <w:jc w:val="center"/>
        </w:trPr>
        <w:tc>
          <w:tcPr>
            <w:tcW w:w="538" w:type="dxa"/>
            <w:noWrap/>
            <w:vAlign w:val="center"/>
            <w:hideMark/>
          </w:tcPr>
          <w:p w14:paraId="41635883"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3</w:t>
            </w:r>
          </w:p>
        </w:tc>
        <w:tc>
          <w:tcPr>
            <w:tcW w:w="2977" w:type="dxa"/>
            <w:noWrap/>
            <w:vAlign w:val="center"/>
            <w:hideMark/>
          </w:tcPr>
          <w:p w14:paraId="1B476A84"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Tatamá</w:t>
            </w:r>
          </w:p>
        </w:tc>
        <w:tc>
          <w:tcPr>
            <w:tcW w:w="2698" w:type="dxa"/>
            <w:noWrap/>
            <w:vAlign w:val="center"/>
            <w:hideMark/>
          </w:tcPr>
          <w:p w14:paraId="1DCE040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Chocó y Risaralda</w:t>
            </w:r>
          </w:p>
        </w:tc>
        <w:tc>
          <w:tcPr>
            <w:tcW w:w="1203" w:type="dxa"/>
            <w:noWrap/>
            <w:vAlign w:val="center"/>
            <w:hideMark/>
          </w:tcPr>
          <w:p w14:paraId="037D2B4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10 929</w:t>
            </w:r>
          </w:p>
        </w:tc>
        <w:tc>
          <w:tcPr>
            <w:tcW w:w="1929" w:type="dxa"/>
            <w:noWrap/>
            <w:vAlign w:val="center"/>
            <w:hideMark/>
          </w:tcPr>
          <w:p w14:paraId="73F1249E"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495_22/03/2016</w:t>
            </w:r>
          </w:p>
        </w:tc>
      </w:tr>
      <w:tr w:rsidR="00DB2713" w:rsidRPr="001A71EA" w14:paraId="51F4AD4C" w14:textId="77777777" w:rsidTr="00495307">
        <w:trPr>
          <w:trHeight w:val="292"/>
          <w:jc w:val="center"/>
        </w:trPr>
        <w:tc>
          <w:tcPr>
            <w:tcW w:w="538" w:type="dxa"/>
            <w:noWrap/>
            <w:vAlign w:val="center"/>
            <w:hideMark/>
          </w:tcPr>
          <w:p w14:paraId="52817FF9"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4</w:t>
            </w:r>
          </w:p>
        </w:tc>
        <w:tc>
          <w:tcPr>
            <w:tcW w:w="2977" w:type="dxa"/>
            <w:noWrap/>
            <w:vAlign w:val="center"/>
            <w:hideMark/>
          </w:tcPr>
          <w:p w14:paraId="4D175B9B"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Belmira - Santa Inés</w:t>
            </w:r>
          </w:p>
        </w:tc>
        <w:tc>
          <w:tcPr>
            <w:tcW w:w="2698" w:type="dxa"/>
            <w:noWrap/>
            <w:vAlign w:val="center"/>
            <w:hideMark/>
          </w:tcPr>
          <w:p w14:paraId="1422359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Antioquia</w:t>
            </w:r>
          </w:p>
        </w:tc>
        <w:tc>
          <w:tcPr>
            <w:tcW w:w="1203" w:type="dxa"/>
            <w:noWrap/>
            <w:vAlign w:val="center"/>
            <w:hideMark/>
          </w:tcPr>
          <w:p w14:paraId="7F6E5AA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10 621</w:t>
            </w:r>
          </w:p>
        </w:tc>
        <w:tc>
          <w:tcPr>
            <w:tcW w:w="1929" w:type="dxa"/>
            <w:noWrap/>
            <w:vAlign w:val="center"/>
            <w:hideMark/>
          </w:tcPr>
          <w:p w14:paraId="4798F4D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497_22/03/2016</w:t>
            </w:r>
          </w:p>
        </w:tc>
      </w:tr>
      <w:tr w:rsidR="00DB2713" w:rsidRPr="001A71EA" w14:paraId="0D154B57" w14:textId="77777777" w:rsidTr="00495307">
        <w:trPr>
          <w:trHeight w:val="292"/>
          <w:jc w:val="center"/>
        </w:trPr>
        <w:tc>
          <w:tcPr>
            <w:tcW w:w="538" w:type="dxa"/>
            <w:noWrap/>
            <w:vAlign w:val="center"/>
            <w:hideMark/>
          </w:tcPr>
          <w:p w14:paraId="32A91F5E"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5</w:t>
            </w:r>
          </w:p>
        </w:tc>
        <w:tc>
          <w:tcPr>
            <w:tcW w:w="2977" w:type="dxa"/>
            <w:noWrap/>
            <w:vAlign w:val="center"/>
            <w:hideMark/>
          </w:tcPr>
          <w:p w14:paraId="1D251C1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Frontino - Urrao “Del Sol Las Alegrías”</w:t>
            </w:r>
          </w:p>
        </w:tc>
        <w:tc>
          <w:tcPr>
            <w:tcW w:w="2698" w:type="dxa"/>
            <w:noWrap/>
            <w:vAlign w:val="center"/>
            <w:hideMark/>
          </w:tcPr>
          <w:p w14:paraId="33B24D2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Antioquia y Chocó</w:t>
            </w:r>
          </w:p>
        </w:tc>
        <w:tc>
          <w:tcPr>
            <w:tcW w:w="1203" w:type="dxa"/>
            <w:noWrap/>
            <w:vAlign w:val="center"/>
            <w:hideMark/>
          </w:tcPr>
          <w:p w14:paraId="5A46CBF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15 396</w:t>
            </w:r>
          </w:p>
        </w:tc>
        <w:tc>
          <w:tcPr>
            <w:tcW w:w="1929" w:type="dxa"/>
            <w:noWrap/>
            <w:vAlign w:val="center"/>
            <w:hideMark/>
          </w:tcPr>
          <w:p w14:paraId="690C047E"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496_22/03/2016</w:t>
            </w:r>
          </w:p>
        </w:tc>
      </w:tr>
      <w:tr w:rsidR="00DB2713" w:rsidRPr="001A71EA" w14:paraId="6622F7BA" w14:textId="77777777" w:rsidTr="00495307">
        <w:trPr>
          <w:trHeight w:val="292"/>
          <w:jc w:val="center"/>
        </w:trPr>
        <w:tc>
          <w:tcPr>
            <w:tcW w:w="538" w:type="dxa"/>
            <w:noWrap/>
            <w:vAlign w:val="center"/>
            <w:hideMark/>
          </w:tcPr>
          <w:p w14:paraId="04F7FBD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6</w:t>
            </w:r>
          </w:p>
        </w:tc>
        <w:tc>
          <w:tcPr>
            <w:tcW w:w="2977" w:type="dxa"/>
            <w:noWrap/>
            <w:vAlign w:val="center"/>
            <w:hideMark/>
          </w:tcPr>
          <w:p w14:paraId="3885E3B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Sonsón</w:t>
            </w:r>
          </w:p>
        </w:tc>
        <w:tc>
          <w:tcPr>
            <w:tcW w:w="2698" w:type="dxa"/>
            <w:noWrap/>
            <w:vAlign w:val="center"/>
            <w:hideMark/>
          </w:tcPr>
          <w:p w14:paraId="037CBCB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Antioquia y Caldas</w:t>
            </w:r>
          </w:p>
        </w:tc>
        <w:tc>
          <w:tcPr>
            <w:tcW w:w="1203" w:type="dxa"/>
            <w:noWrap/>
            <w:vAlign w:val="center"/>
            <w:hideMark/>
          </w:tcPr>
          <w:p w14:paraId="635F9F6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9 183</w:t>
            </w:r>
          </w:p>
        </w:tc>
        <w:tc>
          <w:tcPr>
            <w:tcW w:w="1929" w:type="dxa"/>
            <w:noWrap/>
            <w:vAlign w:val="center"/>
            <w:hideMark/>
          </w:tcPr>
          <w:p w14:paraId="667308B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493_22/03/2016</w:t>
            </w:r>
          </w:p>
        </w:tc>
      </w:tr>
      <w:tr w:rsidR="00DB2713" w:rsidRPr="001A71EA" w14:paraId="2D47CD96" w14:textId="77777777" w:rsidTr="00495307">
        <w:trPr>
          <w:trHeight w:val="292"/>
          <w:jc w:val="center"/>
        </w:trPr>
        <w:tc>
          <w:tcPr>
            <w:tcW w:w="538" w:type="dxa"/>
            <w:noWrap/>
            <w:vAlign w:val="center"/>
            <w:hideMark/>
          </w:tcPr>
          <w:p w14:paraId="668675D5"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7</w:t>
            </w:r>
          </w:p>
        </w:tc>
        <w:tc>
          <w:tcPr>
            <w:tcW w:w="2977" w:type="dxa"/>
            <w:noWrap/>
            <w:vAlign w:val="center"/>
            <w:hideMark/>
          </w:tcPr>
          <w:p w14:paraId="4F634F5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Los Picachos</w:t>
            </w:r>
          </w:p>
        </w:tc>
        <w:tc>
          <w:tcPr>
            <w:tcW w:w="2698" w:type="dxa"/>
            <w:noWrap/>
            <w:vAlign w:val="center"/>
            <w:hideMark/>
          </w:tcPr>
          <w:p w14:paraId="2FE8543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Caquetá, Huila y Meta</w:t>
            </w:r>
          </w:p>
        </w:tc>
        <w:tc>
          <w:tcPr>
            <w:tcW w:w="1203" w:type="dxa"/>
            <w:noWrap/>
            <w:vAlign w:val="center"/>
            <w:hideMark/>
          </w:tcPr>
          <w:p w14:paraId="7EF47D8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23 872</w:t>
            </w:r>
          </w:p>
        </w:tc>
        <w:tc>
          <w:tcPr>
            <w:tcW w:w="1929" w:type="dxa"/>
            <w:noWrap/>
            <w:vAlign w:val="center"/>
            <w:hideMark/>
          </w:tcPr>
          <w:p w14:paraId="047F936F"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498_22/03/2016</w:t>
            </w:r>
          </w:p>
        </w:tc>
      </w:tr>
      <w:tr w:rsidR="00DB2713" w:rsidRPr="001A71EA" w14:paraId="05E42B04" w14:textId="77777777" w:rsidTr="00495307">
        <w:trPr>
          <w:trHeight w:val="292"/>
          <w:jc w:val="center"/>
        </w:trPr>
        <w:tc>
          <w:tcPr>
            <w:tcW w:w="538" w:type="dxa"/>
            <w:noWrap/>
            <w:vAlign w:val="center"/>
            <w:hideMark/>
          </w:tcPr>
          <w:p w14:paraId="36A6B92D"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8</w:t>
            </w:r>
          </w:p>
        </w:tc>
        <w:tc>
          <w:tcPr>
            <w:tcW w:w="2977" w:type="dxa"/>
            <w:noWrap/>
            <w:vAlign w:val="center"/>
            <w:hideMark/>
          </w:tcPr>
          <w:p w14:paraId="351ACA57"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Miraflores</w:t>
            </w:r>
          </w:p>
        </w:tc>
        <w:tc>
          <w:tcPr>
            <w:tcW w:w="2698" w:type="dxa"/>
            <w:noWrap/>
            <w:vAlign w:val="center"/>
            <w:hideMark/>
          </w:tcPr>
          <w:p w14:paraId="5FD1410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Caquetá y Huila</w:t>
            </w:r>
          </w:p>
        </w:tc>
        <w:tc>
          <w:tcPr>
            <w:tcW w:w="1203" w:type="dxa"/>
            <w:noWrap/>
            <w:vAlign w:val="center"/>
            <w:hideMark/>
          </w:tcPr>
          <w:p w14:paraId="79B85FB7"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19 751</w:t>
            </w:r>
          </w:p>
        </w:tc>
        <w:tc>
          <w:tcPr>
            <w:tcW w:w="1929" w:type="dxa"/>
            <w:noWrap/>
            <w:vAlign w:val="center"/>
            <w:hideMark/>
          </w:tcPr>
          <w:p w14:paraId="313CD5D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491_22/03/2016</w:t>
            </w:r>
          </w:p>
        </w:tc>
      </w:tr>
      <w:tr w:rsidR="00DB2713" w:rsidRPr="001A71EA" w14:paraId="5E704D99" w14:textId="77777777" w:rsidTr="00495307">
        <w:trPr>
          <w:trHeight w:val="292"/>
          <w:jc w:val="center"/>
        </w:trPr>
        <w:tc>
          <w:tcPr>
            <w:tcW w:w="538" w:type="dxa"/>
            <w:noWrap/>
            <w:vAlign w:val="center"/>
            <w:hideMark/>
          </w:tcPr>
          <w:p w14:paraId="1D52FBBE"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9</w:t>
            </w:r>
          </w:p>
        </w:tc>
        <w:tc>
          <w:tcPr>
            <w:tcW w:w="2977" w:type="dxa"/>
            <w:noWrap/>
            <w:vAlign w:val="center"/>
            <w:hideMark/>
          </w:tcPr>
          <w:p w14:paraId="13905FD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Chingaza</w:t>
            </w:r>
          </w:p>
        </w:tc>
        <w:tc>
          <w:tcPr>
            <w:tcW w:w="2698" w:type="dxa"/>
            <w:noWrap/>
            <w:vAlign w:val="center"/>
            <w:hideMark/>
          </w:tcPr>
          <w:p w14:paraId="24B9C7A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Cundinamarca, Boyacá y Meta</w:t>
            </w:r>
          </w:p>
        </w:tc>
        <w:tc>
          <w:tcPr>
            <w:tcW w:w="1203" w:type="dxa"/>
            <w:noWrap/>
            <w:vAlign w:val="center"/>
            <w:hideMark/>
          </w:tcPr>
          <w:p w14:paraId="062DE20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111 667</w:t>
            </w:r>
          </w:p>
        </w:tc>
        <w:tc>
          <w:tcPr>
            <w:tcW w:w="1929" w:type="dxa"/>
            <w:noWrap/>
            <w:vAlign w:val="center"/>
            <w:hideMark/>
          </w:tcPr>
          <w:p w14:paraId="294530D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710_06/05/2016</w:t>
            </w:r>
          </w:p>
        </w:tc>
      </w:tr>
      <w:tr w:rsidR="00DB2713" w:rsidRPr="001A71EA" w14:paraId="1F557CB2" w14:textId="77777777" w:rsidTr="00495307">
        <w:trPr>
          <w:trHeight w:val="292"/>
          <w:jc w:val="center"/>
        </w:trPr>
        <w:tc>
          <w:tcPr>
            <w:tcW w:w="538" w:type="dxa"/>
            <w:noWrap/>
            <w:vAlign w:val="center"/>
            <w:hideMark/>
          </w:tcPr>
          <w:p w14:paraId="155DD315"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10</w:t>
            </w:r>
          </w:p>
        </w:tc>
        <w:tc>
          <w:tcPr>
            <w:tcW w:w="2977" w:type="dxa"/>
            <w:noWrap/>
            <w:vAlign w:val="center"/>
            <w:hideMark/>
          </w:tcPr>
          <w:p w14:paraId="4B7780B4"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Yariguíes</w:t>
            </w:r>
          </w:p>
        </w:tc>
        <w:tc>
          <w:tcPr>
            <w:tcW w:w="2698" w:type="dxa"/>
            <w:noWrap/>
            <w:vAlign w:val="center"/>
            <w:hideMark/>
          </w:tcPr>
          <w:p w14:paraId="42915C7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Santander</w:t>
            </w:r>
          </w:p>
        </w:tc>
        <w:tc>
          <w:tcPr>
            <w:tcW w:w="1203" w:type="dxa"/>
            <w:noWrap/>
            <w:vAlign w:val="center"/>
            <w:hideMark/>
          </w:tcPr>
          <w:p w14:paraId="5D94603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4 252</w:t>
            </w:r>
          </w:p>
        </w:tc>
        <w:tc>
          <w:tcPr>
            <w:tcW w:w="1929" w:type="dxa"/>
            <w:noWrap/>
            <w:vAlign w:val="center"/>
            <w:hideMark/>
          </w:tcPr>
          <w:p w14:paraId="203B55C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1554_26/06/2016</w:t>
            </w:r>
          </w:p>
        </w:tc>
      </w:tr>
      <w:tr w:rsidR="00DB2713" w:rsidRPr="001A71EA" w14:paraId="55E33EF5" w14:textId="77777777" w:rsidTr="00495307">
        <w:trPr>
          <w:trHeight w:val="292"/>
          <w:jc w:val="center"/>
        </w:trPr>
        <w:tc>
          <w:tcPr>
            <w:tcW w:w="538" w:type="dxa"/>
            <w:noWrap/>
            <w:vAlign w:val="center"/>
            <w:hideMark/>
          </w:tcPr>
          <w:p w14:paraId="2D9D7941"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11</w:t>
            </w:r>
          </w:p>
        </w:tc>
        <w:tc>
          <w:tcPr>
            <w:tcW w:w="2977" w:type="dxa"/>
            <w:noWrap/>
            <w:vAlign w:val="center"/>
            <w:hideMark/>
          </w:tcPr>
          <w:p w14:paraId="0D417C1F" w14:textId="41109919"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 xml:space="preserve">Iguaque </w:t>
            </w:r>
            <w:r w:rsidR="006F08E7">
              <w:rPr>
                <w:rFonts w:ascii="Times New Roman" w:eastAsia="Times New Roman" w:hAnsi="Times New Roman" w:cs="Times New Roman"/>
                <w:sz w:val="24"/>
                <w:szCs w:val="24"/>
                <w:lang w:val="es-CO" w:eastAsia="es-PE"/>
              </w:rPr>
              <w:t>-</w:t>
            </w:r>
            <w:r w:rsidR="006F08E7" w:rsidRPr="001A71EA">
              <w:rPr>
                <w:rFonts w:ascii="Times New Roman" w:eastAsia="Times New Roman" w:hAnsi="Times New Roman" w:cs="Times New Roman"/>
                <w:sz w:val="24"/>
                <w:szCs w:val="24"/>
                <w:lang w:val="es-CO" w:eastAsia="es-PE"/>
              </w:rPr>
              <w:t xml:space="preserve"> </w:t>
            </w:r>
            <w:r w:rsidRPr="001A71EA">
              <w:rPr>
                <w:rFonts w:ascii="Times New Roman" w:eastAsia="Times New Roman" w:hAnsi="Times New Roman" w:cs="Times New Roman"/>
                <w:sz w:val="24"/>
                <w:szCs w:val="24"/>
                <w:lang w:val="es-CO" w:eastAsia="es-PE"/>
              </w:rPr>
              <w:t>Merchán</w:t>
            </w:r>
          </w:p>
        </w:tc>
        <w:tc>
          <w:tcPr>
            <w:tcW w:w="2698" w:type="dxa"/>
            <w:noWrap/>
            <w:vAlign w:val="center"/>
            <w:hideMark/>
          </w:tcPr>
          <w:p w14:paraId="24436C0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Boyacá y Santander</w:t>
            </w:r>
          </w:p>
        </w:tc>
        <w:tc>
          <w:tcPr>
            <w:tcW w:w="1203" w:type="dxa"/>
            <w:noWrap/>
            <w:vAlign w:val="center"/>
            <w:hideMark/>
          </w:tcPr>
          <w:p w14:paraId="49934BC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26 565</w:t>
            </w:r>
          </w:p>
        </w:tc>
        <w:tc>
          <w:tcPr>
            <w:tcW w:w="1929" w:type="dxa"/>
            <w:noWrap/>
            <w:vAlign w:val="center"/>
            <w:hideMark/>
          </w:tcPr>
          <w:p w14:paraId="32CF4DA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1555_26/06/2016</w:t>
            </w:r>
          </w:p>
        </w:tc>
      </w:tr>
      <w:tr w:rsidR="00DB2713" w:rsidRPr="001A71EA" w14:paraId="73FE3713" w14:textId="77777777" w:rsidTr="00495307">
        <w:trPr>
          <w:trHeight w:val="292"/>
          <w:jc w:val="center"/>
        </w:trPr>
        <w:tc>
          <w:tcPr>
            <w:tcW w:w="538" w:type="dxa"/>
            <w:noWrap/>
            <w:vAlign w:val="center"/>
            <w:hideMark/>
          </w:tcPr>
          <w:p w14:paraId="09F332CB"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12</w:t>
            </w:r>
          </w:p>
        </w:tc>
        <w:tc>
          <w:tcPr>
            <w:tcW w:w="2977" w:type="dxa"/>
            <w:noWrap/>
            <w:vAlign w:val="center"/>
            <w:hideMark/>
          </w:tcPr>
          <w:p w14:paraId="51F05DE7"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Tamá</w:t>
            </w:r>
          </w:p>
        </w:tc>
        <w:tc>
          <w:tcPr>
            <w:tcW w:w="2698" w:type="dxa"/>
            <w:noWrap/>
            <w:vAlign w:val="center"/>
            <w:hideMark/>
          </w:tcPr>
          <w:p w14:paraId="0D4F3DB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Norte de Santander</w:t>
            </w:r>
          </w:p>
        </w:tc>
        <w:tc>
          <w:tcPr>
            <w:tcW w:w="1203" w:type="dxa"/>
            <w:noWrap/>
            <w:vAlign w:val="center"/>
            <w:hideMark/>
          </w:tcPr>
          <w:p w14:paraId="33FE4974"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21 374</w:t>
            </w:r>
          </w:p>
        </w:tc>
        <w:tc>
          <w:tcPr>
            <w:tcW w:w="1929" w:type="dxa"/>
            <w:noWrap/>
            <w:vAlign w:val="center"/>
            <w:hideMark/>
          </w:tcPr>
          <w:p w14:paraId="3D54A9A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1556_30/07/2016</w:t>
            </w:r>
          </w:p>
        </w:tc>
      </w:tr>
      <w:tr w:rsidR="00DB2713" w:rsidRPr="001A71EA" w14:paraId="1A7462DB" w14:textId="77777777" w:rsidTr="00495307">
        <w:trPr>
          <w:trHeight w:val="292"/>
          <w:jc w:val="center"/>
        </w:trPr>
        <w:tc>
          <w:tcPr>
            <w:tcW w:w="538" w:type="dxa"/>
            <w:noWrap/>
            <w:vAlign w:val="center"/>
            <w:hideMark/>
          </w:tcPr>
          <w:p w14:paraId="7A93BCF3"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13</w:t>
            </w:r>
          </w:p>
        </w:tc>
        <w:tc>
          <w:tcPr>
            <w:tcW w:w="2977" w:type="dxa"/>
            <w:noWrap/>
            <w:vAlign w:val="center"/>
            <w:hideMark/>
          </w:tcPr>
          <w:p w14:paraId="10C4A998" w14:textId="34CE2BE6"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 xml:space="preserve">Chilí </w:t>
            </w:r>
            <w:r w:rsidR="007E10AF">
              <w:rPr>
                <w:rFonts w:ascii="Times New Roman" w:eastAsia="Times New Roman" w:hAnsi="Times New Roman" w:cs="Times New Roman"/>
                <w:sz w:val="24"/>
                <w:szCs w:val="24"/>
                <w:lang w:val="es-CO" w:eastAsia="es-PE"/>
              </w:rPr>
              <w:t>-</w:t>
            </w:r>
            <w:r w:rsidR="007E10AF" w:rsidRPr="001A71EA">
              <w:rPr>
                <w:rFonts w:ascii="Times New Roman" w:eastAsia="Times New Roman" w:hAnsi="Times New Roman" w:cs="Times New Roman"/>
                <w:sz w:val="24"/>
                <w:szCs w:val="24"/>
                <w:lang w:val="es-CO" w:eastAsia="es-PE"/>
              </w:rPr>
              <w:t xml:space="preserve"> </w:t>
            </w:r>
            <w:r w:rsidRPr="001A71EA">
              <w:rPr>
                <w:rFonts w:ascii="Times New Roman" w:eastAsia="Times New Roman" w:hAnsi="Times New Roman" w:cs="Times New Roman"/>
                <w:sz w:val="24"/>
                <w:szCs w:val="24"/>
                <w:lang w:val="es-CO" w:eastAsia="es-PE"/>
              </w:rPr>
              <w:t>Barragán</w:t>
            </w:r>
          </w:p>
        </w:tc>
        <w:tc>
          <w:tcPr>
            <w:tcW w:w="2698" w:type="dxa"/>
            <w:noWrap/>
            <w:vAlign w:val="center"/>
            <w:hideMark/>
          </w:tcPr>
          <w:p w14:paraId="63AAF4A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Quindío y Tolima</w:t>
            </w:r>
          </w:p>
        </w:tc>
        <w:tc>
          <w:tcPr>
            <w:tcW w:w="1203" w:type="dxa"/>
            <w:noWrap/>
            <w:vAlign w:val="center"/>
            <w:hideMark/>
          </w:tcPr>
          <w:p w14:paraId="30795D2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80 708</w:t>
            </w:r>
          </w:p>
        </w:tc>
        <w:tc>
          <w:tcPr>
            <w:tcW w:w="1929" w:type="dxa"/>
            <w:noWrap/>
            <w:vAlign w:val="center"/>
            <w:hideMark/>
          </w:tcPr>
          <w:p w14:paraId="3AF66B0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1553_30/08/2016</w:t>
            </w:r>
          </w:p>
        </w:tc>
      </w:tr>
      <w:tr w:rsidR="00DB2713" w:rsidRPr="001A71EA" w14:paraId="108B43DB" w14:textId="77777777" w:rsidTr="00495307">
        <w:trPr>
          <w:trHeight w:val="292"/>
          <w:jc w:val="center"/>
        </w:trPr>
        <w:tc>
          <w:tcPr>
            <w:tcW w:w="538" w:type="dxa"/>
            <w:noWrap/>
            <w:vAlign w:val="center"/>
            <w:hideMark/>
          </w:tcPr>
          <w:p w14:paraId="7E011C55"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14</w:t>
            </w:r>
          </w:p>
        </w:tc>
        <w:tc>
          <w:tcPr>
            <w:tcW w:w="2977" w:type="dxa"/>
            <w:noWrap/>
            <w:vAlign w:val="center"/>
            <w:hideMark/>
          </w:tcPr>
          <w:p w14:paraId="0BA8F29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Rabanal y río Bogotá</w:t>
            </w:r>
          </w:p>
        </w:tc>
        <w:tc>
          <w:tcPr>
            <w:tcW w:w="2698" w:type="dxa"/>
            <w:noWrap/>
            <w:vAlign w:val="center"/>
            <w:hideMark/>
          </w:tcPr>
          <w:p w14:paraId="6B6FAC0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Boyacá y Cundinamarca</w:t>
            </w:r>
          </w:p>
        </w:tc>
        <w:tc>
          <w:tcPr>
            <w:tcW w:w="1203" w:type="dxa"/>
            <w:noWrap/>
            <w:vAlign w:val="center"/>
            <w:hideMark/>
          </w:tcPr>
          <w:p w14:paraId="3627573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21 374</w:t>
            </w:r>
          </w:p>
        </w:tc>
        <w:tc>
          <w:tcPr>
            <w:tcW w:w="1929" w:type="dxa"/>
            <w:noWrap/>
            <w:vAlign w:val="center"/>
            <w:hideMark/>
          </w:tcPr>
          <w:p w14:paraId="1E49CEB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1768_30/09/2016</w:t>
            </w:r>
          </w:p>
        </w:tc>
      </w:tr>
      <w:tr w:rsidR="00DB2713" w:rsidRPr="001A71EA" w14:paraId="31F1EE07" w14:textId="77777777" w:rsidTr="00495307">
        <w:trPr>
          <w:trHeight w:val="292"/>
          <w:jc w:val="center"/>
        </w:trPr>
        <w:tc>
          <w:tcPr>
            <w:tcW w:w="538" w:type="dxa"/>
            <w:noWrap/>
            <w:vAlign w:val="center"/>
            <w:hideMark/>
          </w:tcPr>
          <w:p w14:paraId="49B6DD15"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15</w:t>
            </w:r>
          </w:p>
        </w:tc>
        <w:tc>
          <w:tcPr>
            <w:tcW w:w="2977" w:type="dxa"/>
            <w:noWrap/>
            <w:vAlign w:val="center"/>
            <w:hideMark/>
          </w:tcPr>
          <w:p w14:paraId="074C552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Baldías</w:t>
            </w:r>
          </w:p>
        </w:tc>
        <w:tc>
          <w:tcPr>
            <w:tcW w:w="2698" w:type="dxa"/>
            <w:noWrap/>
            <w:vAlign w:val="center"/>
            <w:hideMark/>
          </w:tcPr>
          <w:p w14:paraId="166ABF6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Antioquia</w:t>
            </w:r>
          </w:p>
        </w:tc>
        <w:tc>
          <w:tcPr>
            <w:tcW w:w="1203" w:type="dxa"/>
            <w:noWrap/>
            <w:vAlign w:val="center"/>
            <w:hideMark/>
          </w:tcPr>
          <w:p w14:paraId="183DF29E"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861</w:t>
            </w:r>
          </w:p>
        </w:tc>
        <w:tc>
          <w:tcPr>
            <w:tcW w:w="1929" w:type="dxa"/>
            <w:noWrap/>
            <w:vAlign w:val="center"/>
            <w:hideMark/>
          </w:tcPr>
          <w:p w14:paraId="1B915837"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2140_30/08/2016</w:t>
            </w:r>
          </w:p>
        </w:tc>
      </w:tr>
      <w:tr w:rsidR="00DB2713" w:rsidRPr="001A71EA" w14:paraId="73DCAE17" w14:textId="77777777" w:rsidTr="00495307">
        <w:trPr>
          <w:trHeight w:val="292"/>
          <w:jc w:val="center"/>
        </w:trPr>
        <w:tc>
          <w:tcPr>
            <w:tcW w:w="538" w:type="dxa"/>
            <w:noWrap/>
            <w:vAlign w:val="center"/>
            <w:hideMark/>
          </w:tcPr>
          <w:p w14:paraId="2945574A"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16</w:t>
            </w:r>
          </w:p>
        </w:tc>
        <w:tc>
          <w:tcPr>
            <w:tcW w:w="2977" w:type="dxa"/>
            <w:noWrap/>
            <w:vAlign w:val="center"/>
            <w:hideMark/>
          </w:tcPr>
          <w:p w14:paraId="6432761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Guerrero</w:t>
            </w:r>
          </w:p>
        </w:tc>
        <w:tc>
          <w:tcPr>
            <w:tcW w:w="2698" w:type="dxa"/>
            <w:noWrap/>
            <w:vAlign w:val="center"/>
            <w:hideMark/>
          </w:tcPr>
          <w:p w14:paraId="7EE84F4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Cundinamarca y Boyacá</w:t>
            </w:r>
          </w:p>
        </w:tc>
        <w:tc>
          <w:tcPr>
            <w:tcW w:w="1203" w:type="dxa"/>
            <w:noWrap/>
            <w:vAlign w:val="center"/>
            <w:hideMark/>
          </w:tcPr>
          <w:p w14:paraId="31354BB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43 228</w:t>
            </w:r>
          </w:p>
        </w:tc>
        <w:tc>
          <w:tcPr>
            <w:tcW w:w="1929" w:type="dxa"/>
            <w:noWrap/>
            <w:vAlign w:val="center"/>
            <w:hideMark/>
          </w:tcPr>
          <w:p w14:paraId="64A6F39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1769_30/09/2016</w:t>
            </w:r>
          </w:p>
        </w:tc>
      </w:tr>
      <w:tr w:rsidR="00DB2713" w:rsidRPr="001A71EA" w14:paraId="6DCCE196" w14:textId="77777777" w:rsidTr="00495307">
        <w:trPr>
          <w:trHeight w:val="292"/>
          <w:jc w:val="center"/>
        </w:trPr>
        <w:tc>
          <w:tcPr>
            <w:tcW w:w="538" w:type="dxa"/>
            <w:noWrap/>
            <w:vAlign w:val="center"/>
            <w:hideMark/>
          </w:tcPr>
          <w:p w14:paraId="740FA34F"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17</w:t>
            </w:r>
          </w:p>
        </w:tc>
        <w:tc>
          <w:tcPr>
            <w:tcW w:w="2977" w:type="dxa"/>
            <w:noWrap/>
            <w:vAlign w:val="center"/>
            <w:hideMark/>
          </w:tcPr>
          <w:p w14:paraId="16F910C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Tota - Bijagual - Mamapacha</w:t>
            </w:r>
          </w:p>
        </w:tc>
        <w:tc>
          <w:tcPr>
            <w:tcW w:w="2698" w:type="dxa"/>
            <w:noWrap/>
            <w:vAlign w:val="center"/>
            <w:hideMark/>
          </w:tcPr>
          <w:p w14:paraId="6C0463BF"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Boyacá y Casanare</w:t>
            </w:r>
          </w:p>
        </w:tc>
        <w:tc>
          <w:tcPr>
            <w:tcW w:w="1203" w:type="dxa"/>
            <w:noWrap/>
            <w:vAlign w:val="center"/>
            <w:hideMark/>
          </w:tcPr>
          <w:p w14:paraId="7F7399F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151 247</w:t>
            </w:r>
          </w:p>
        </w:tc>
        <w:tc>
          <w:tcPr>
            <w:tcW w:w="1929" w:type="dxa"/>
            <w:noWrap/>
            <w:vAlign w:val="center"/>
            <w:hideMark/>
          </w:tcPr>
          <w:p w14:paraId="10E64AB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1771_30/10/2016</w:t>
            </w:r>
          </w:p>
        </w:tc>
      </w:tr>
      <w:tr w:rsidR="00DB2713" w:rsidRPr="001A71EA" w14:paraId="10F5B530" w14:textId="77777777" w:rsidTr="00495307">
        <w:trPr>
          <w:trHeight w:val="292"/>
          <w:jc w:val="center"/>
        </w:trPr>
        <w:tc>
          <w:tcPr>
            <w:tcW w:w="538" w:type="dxa"/>
            <w:noWrap/>
            <w:vAlign w:val="center"/>
            <w:hideMark/>
          </w:tcPr>
          <w:p w14:paraId="67F71D8B"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18</w:t>
            </w:r>
          </w:p>
        </w:tc>
        <w:tc>
          <w:tcPr>
            <w:tcW w:w="2977" w:type="dxa"/>
            <w:noWrap/>
            <w:vAlign w:val="center"/>
            <w:hideMark/>
          </w:tcPr>
          <w:p w14:paraId="0E3546A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Altiplano Cundiboyacense</w:t>
            </w:r>
          </w:p>
        </w:tc>
        <w:tc>
          <w:tcPr>
            <w:tcW w:w="2698" w:type="dxa"/>
            <w:noWrap/>
            <w:vAlign w:val="center"/>
            <w:hideMark/>
          </w:tcPr>
          <w:p w14:paraId="2CE3158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Boyacá y Cundinamarca</w:t>
            </w:r>
          </w:p>
        </w:tc>
        <w:tc>
          <w:tcPr>
            <w:tcW w:w="1203" w:type="dxa"/>
            <w:noWrap/>
            <w:vAlign w:val="center"/>
            <w:hideMark/>
          </w:tcPr>
          <w:p w14:paraId="1EBDDF1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5 799</w:t>
            </w:r>
          </w:p>
        </w:tc>
        <w:tc>
          <w:tcPr>
            <w:tcW w:w="1929" w:type="dxa"/>
            <w:noWrap/>
            <w:vAlign w:val="center"/>
            <w:hideMark/>
          </w:tcPr>
          <w:p w14:paraId="752469A4"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1770_30/11/2016</w:t>
            </w:r>
          </w:p>
        </w:tc>
      </w:tr>
      <w:tr w:rsidR="00DB2713" w:rsidRPr="001A71EA" w14:paraId="0E5ECF46" w14:textId="77777777" w:rsidTr="00495307">
        <w:trPr>
          <w:trHeight w:val="292"/>
          <w:jc w:val="center"/>
        </w:trPr>
        <w:tc>
          <w:tcPr>
            <w:tcW w:w="538" w:type="dxa"/>
            <w:noWrap/>
            <w:vAlign w:val="center"/>
            <w:hideMark/>
          </w:tcPr>
          <w:p w14:paraId="3D34A89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19</w:t>
            </w:r>
          </w:p>
        </w:tc>
        <w:tc>
          <w:tcPr>
            <w:tcW w:w="2977" w:type="dxa"/>
            <w:noWrap/>
            <w:vAlign w:val="center"/>
            <w:hideMark/>
          </w:tcPr>
          <w:p w14:paraId="28354F07"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Los Nevados</w:t>
            </w:r>
          </w:p>
        </w:tc>
        <w:tc>
          <w:tcPr>
            <w:tcW w:w="2698" w:type="dxa"/>
            <w:noWrap/>
            <w:vAlign w:val="center"/>
            <w:hideMark/>
          </w:tcPr>
          <w:p w14:paraId="202577AB"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Tolima, Quindío, Risaralda y Caldas</w:t>
            </w:r>
          </w:p>
        </w:tc>
        <w:tc>
          <w:tcPr>
            <w:tcW w:w="1203" w:type="dxa"/>
            <w:noWrap/>
            <w:vAlign w:val="center"/>
            <w:hideMark/>
          </w:tcPr>
          <w:p w14:paraId="586C907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133 666</w:t>
            </w:r>
          </w:p>
        </w:tc>
        <w:tc>
          <w:tcPr>
            <w:tcW w:w="1929" w:type="dxa"/>
            <w:noWrap/>
            <w:vAlign w:val="center"/>
            <w:hideMark/>
          </w:tcPr>
          <w:p w14:paraId="57EF320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1987_30/11/2016</w:t>
            </w:r>
          </w:p>
        </w:tc>
      </w:tr>
      <w:tr w:rsidR="00DB2713" w:rsidRPr="001A71EA" w14:paraId="1DE4FB98" w14:textId="77777777" w:rsidTr="00495307">
        <w:trPr>
          <w:trHeight w:val="292"/>
          <w:jc w:val="center"/>
        </w:trPr>
        <w:tc>
          <w:tcPr>
            <w:tcW w:w="538" w:type="dxa"/>
            <w:noWrap/>
            <w:vAlign w:val="center"/>
            <w:hideMark/>
          </w:tcPr>
          <w:p w14:paraId="664261A8"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20</w:t>
            </w:r>
          </w:p>
        </w:tc>
        <w:tc>
          <w:tcPr>
            <w:tcW w:w="2977" w:type="dxa"/>
            <w:noWrap/>
            <w:vAlign w:val="center"/>
            <w:hideMark/>
          </w:tcPr>
          <w:p w14:paraId="1BA950D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Las Hermosas</w:t>
            </w:r>
          </w:p>
        </w:tc>
        <w:tc>
          <w:tcPr>
            <w:tcW w:w="2698" w:type="dxa"/>
            <w:noWrap/>
            <w:vAlign w:val="center"/>
            <w:hideMark/>
          </w:tcPr>
          <w:p w14:paraId="498EDD4F"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Valle del Cauca, Tolima y Cauca</w:t>
            </w:r>
          </w:p>
        </w:tc>
        <w:tc>
          <w:tcPr>
            <w:tcW w:w="1203" w:type="dxa"/>
            <w:noWrap/>
            <w:vAlign w:val="center"/>
            <w:hideMark/>
          </w:tcPr>
          <w:p w14:paraId="08CD090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192 092</w:t>
            </w:r>
          </w:p>
        </w:tc>
        <w:tc>
          <w:tcPr>
            <w:tcW w:w="1929" w:type="dxa"/>
            <w:noWrap/>
            <w:vAlign w:val="center"/>
            <w:hideMark/>
          </w:tcPr>
          <w:p w14:paraId="3CE0FA0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0211_10/02/2017</w:t>
            </w:r>
          </w:p>
        </w:tc>
      </w:tr>
      <w:tr w:rsidR="00DB2713" w:rsidRPr="001A71EA" w14:paraId="1A3094C6" w14:textId="77777777" w:rsidTr="00495307">
        <w:trPr>
          <w:trHeight w:val="292"/>
          <w:jc w:val="center"/>
        </w:trPr>
        <w:tc>
          <w:tcPr>
            <w:tcW w:w="538" w:type="dxa"/>
            <w:noWrap/>
            <w:vAlign w:val="center"/>
            <w:hideMark/>
          </w:tcPr>
          <w:p w14:paraId="7494C544"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21</w:t>
            </w:r>
          </w:p>
        </w:tc>
        <w:tc>
          <w:tcPr>
            <w:tcW w:w="2977" w:type="dxa"/>
            <w:noWrap/>
            <w:vAlign w:val="center"/>
            <w:hideMark/>
          </w:tcPr>
          <w:p w14:paraId="0A60B3BF"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Guantiva - La Rusia</w:t>
            </w:r>
          </w:p>
        </w:tc>
        <w:tc>
          <w:tcPr>
            <w:tcW w:w="2698" w:type="dxa"/>
            <w:noWrap/>
            <w:vAlign w:val="center"/>
            <w:hideMark/>
          </w:tcPr>
          <w:p w14:paraId="3ADC6B8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Boyacá</w:t>
            </w:r>
          </w:p>
        </w:tc>
        <w:tc>
          <w:tcPr>
            <w:tcW w:w="1203" w:type="dxa"/>
            <w:noWrap/>
            <w:vAlign w:val="center"/>
            <w:hideMark/>
          </w:tcPr>
          <w:p w14:paraId="3516A67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119 009</w:t>
            </w:r>
          </w:p>
        </w:tc>
        <w:tc>
          <w:tcPr>
            <w:tcW w:w="1929" w:type="dxa"/>
            <w:noWrap/>
            <w:vAlign w:val="center"/>
            <w:hideMark/>
          </w:tcPr>
          <w:p w14:paraId="40FBE297"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1296_28/06/2017</w:t>
            </w:r>
          </w:p>
        </w:tc>
      </w:tr>
      <w:tr w:rsidR="00DB2713" w:rsidRPr="001A71EA" w14:paraId="46F0EDC8" w14:textId="77777777" w:rsidTr="00495307">
        <w:trPr>
          <w:trHeight w:val="292"/>
          <w:jc w:val="center"/>
        </w:trPr>
        <w:tc>
          <w:tcPr>
            <w:tcW w:w="538" w:type="dxa"/>
            <w:noWrap/>
            <w:vAlign w:val="center"/>
            <w:hideMark/>
          </w:tcPr>
          <w:p w14:paraId="54C82235"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22</w:t>
            </w:r>
          </w:p>
        </w:tc>
        <w:tc>
          <w:tcPr>
            <w:tcW w:w="2977" w:type="dxa"/>
            <w:noWrap/>
            <w:vAlign w:val="center"/>
            <w:hideMark/>
          </w:tcPr>
          <w:p w14:paraId="1CD5208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Cruz Verde - Sumapaz</w:t>
            </w:r>
          </w:p>
        </w:tc>
        <w:tc>
          <w:tcPr>
            <w:tcW w:w="2698" w:type="dxa"/>
            <w:noWrap/>
            <w:vAlign w:val="center"/>
            <w:hideMark/>
          </w:tcPr>
          <w:p w14:paraId="374D834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Cundinamarca, Meta y Huila</w:t>
            </w:r>
          </w:p>
        </w:tc>
        <w:tc>
          <w:tcPr>
            <w:tcW w:w="1203" w:type="dxa"/>
            <w:noWrap/>
            <w:vAlign w:val="center"/>
            <w:hideMark/>
          </w:tcPr>
          <w:p w14:paraId="33B22963"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315 066</w:t>
            </w:r>
          </w:p>
        </w:tc>
        <w:tc>
          <w:tcPr>
            <w:tcW w:w="1929" w:type="dxa"/>
            <w:noWrap/>
            <w:vAlign w:val="center"/>
            <w:hideMark/>
          </w:tcPr>
          <w:p w14:paraId="54EA98B3"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1434_15/07/2017</w:t>
            </w:r>
          </w:p>
        </w:tc>
      </w:tr>
      <w:tr w:rsidR="00DB2713" w:rsidRPr="001A71EA" w14:paraId="594ED40C" w14:textId="77777777" w:rsidTr="00495307">
        <w:trPr>
          <w:trHeight w:val="292"/>
          <w:jc w:val="center"/>
        </w:trPr>
        <w:tc>
          <w:tcPr>
            <w:tcW w:w="538" w:type="dxa"/>
            <w:noWrap/>
            <w:vAlign w:val="center"/>
            <w:hideMark/>
          </w:tcPr>
          <w:p w14:paraId="23DEFAEF"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23</w:t>
            </w:r>
          </w:p>
        </w:tc>
        <w:tc>
          <w:tcPr>
            <w:tcW w:w="2977" w:type="dxa"/>
            <w:noWrap/>
            <w:vAlign w:val="center"/>
            <w:hideMark/>
          </w:tcPr>
          <w:p w14:paraId="3C4D5E2B"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Perijá</w:t>
            </w:r>
          </w:p>
        </w:tc>
        <w:tc>
          <w:tcPr>
            <w:tcW w:w="2698" w:type="dxa"/>
            <w:noWrap/>
            <w:vAlign w:val="center"/>
            <w:hideMark/>
          </w:tcPr>
          <w:p w14:paraId="7F226C1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Cesar</w:t>
            </w:r>
          </w:p>
        </w:tc>
        <w:tc>
          <w:tcPr>
            <w:tcW w:w="1203" w:type="dxa"/>
            <w:noWrap/>
            <w:vAlign w:val="center"/>
            <w:hideMark/>
          </w:tcPr>
          <w:p w14:paraId="669896D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29 727</w:t>
            </w:r>
          </w:p>
        </w:tc>
        <w:tc>
          <w:tcPr>
            <w:tcW w:w="1929" w:type="dxa"/>
            <w:noWrap/>
            <w:vAlign w:val="center"/>
            <w:hideMark/>
          </w:tcPr>
          <w:p w14:paraId="06DFF88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151_31/01/2018</w:t>
            </w:r>
          </w:p>
        </w:tc>
      </w:tr>
      <w:tr w:rsidR="00DB2713" w:rsidRPr="001A71EA" w14:paraId="743362B9" w14:textId="77777777" w:rsidTr="00495307">
        <w:trPr>
          <w:trHeight w:val="292"/>
          <w:jc w:val="center"/>
        </w:trPr>
        <w:tc>
          <w:tcPr>
            <w:tcW w:w="538" w:type="dxa"/>
            <w:noWrap/>
            <w:vAlign w:val="center"/>
            <w:hideMark/>
          </w:tcPr>
          <w:p w14:paraId="4029AB3F"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24</w:t>
            </w:r>
          </w:p>
        </w:tc>
        <w:tc>
          <w:tcPr>
            <w:tcW w:w="2977" w:type="dxa"/>
            <w:noWrap/>
            <w:vAlign w:val="center"/>
            <w:hideMark/>
          </w:tcPr>
          <w:p w14:paraId="199B7664"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Almorzadero</w:t>
            </w:r>
          </w:p>
        </w:tc>
        <w:tc>
          <w:tcPr>
            <w:tcW w:w="2698" w:type="dxa"/>
            <w:noWrap/>
            <w:vAlign w:val="center"/>
            <w:hideMark/>
          </w:tcPr>
          <w:p w14:paraId="7C19A06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Santander y Norte de Santander</w:t>
            </w:r>
          </w:p>
        </w:tc>
        <w:tc>
          <w:tcPr>
            <w:tcW w:w="1203" w:type="dxa"/>
            <w:noWrap/>
            <w:vAlign w:val="center"/>
            <w:hideMark/>
          </w:tcPr>
          <w:p w14:paraId="7E2AC96E"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156 552</w:t>
            </w:r>
          </w:p>
        </w:tc>
        <w:tc>
          <w:tcPr>
            <w:tcW w:w="1929" w:type="dxa"/>
            <w:noWrap/>
            <w:vAlign w:val="center"/>
            <w:hideMark/>
          </w:tcPr>
          <w:p w14:paraId="4A7E8EA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152_31/01/2018</w:t>
            </w:r>
          </w:p>
        </w:tc>
      </w:tr>
      <w:tr w:rsidR="00DB2713" w:rsidRPr="001A71EA" w14:paraId="21D5112F" w14:textId="77777777" w:rsidTr="00495307">
        <w:trPr>
          <w:trHeight w:val="292"/>
          <w:jc w:val="center"/>
        </w:trPr>
        <w:tc>
          <w:tcPr>
            <w:tcW w:w="538" w:type="dxa"/>
            <w:noWrap/>
            <w:vAlign w:val="center"/>
            <w:hideMark/>
          </w:tcPr>
          <w:p w14:paraId="725F4D0A"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25</w:t>
            </w:r>
          </w:p>
        </w:tc>
        <w:tc>
          <w:tcPr>
            <w:tcW w:w="2977" w:type="dxa"/>
            <w:noWrap/>
            <w:vAlign w:val="center"/>
            <w:hideMark/>
          </w:tcPr>
          <w:p w14:paraId="4D1B5FF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Citará</w:t>
            </w:r>
          </w:p>
        </w:tc>
        <w:tc>
          <w:tcPr>
            <w:tcW w:w="2698" w:type="dxa"/>
            <w:noWrap/>
            <w:vAlign w:val="center"/>
            <w:hideMark/>
          </w:tcPr>
          <w:p w14:paraId="2E3D266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Antioquia y Chocó</w:t>
            </w:r>
          </w:p>
        </w:tc>
        <w:tc>
          <w:tcPr>
            <w:tcW w:w="1203" w:type="dxa"/>
            <w:noWrap/>
            <w:vAlign w:val="center"/>
            <w:hideMark/>
          </w:tcPr>
          <w:p w14:paraId="7AF7F71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11 233</w:t>
            </w:r>
          </w:p>
        </w:tc>
        <w:tc>
          <w:tcPr>
            <w:tcW w:w="1929" w:type="dxa"/>
            <w:noWrap/>
            <w:vAlign w:val="center"/>
            <w:hideMark/>
          </w:tcPr>
          <w:p w14:paraId="15CE2E5B"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178_06/02/2018</w:t>
            </w:r>
          </w:p>
        </w:tc>
      </w:tr>
      <w:tr w:rsidR="00DB2713" w:rsidRPr="001A71EA" w14:paraId="6E93CEDA" w14:textId="77777777" w:rsidTr="00495307">
        <w:trPr>
          <w:trHeight w:val="292"/>
          <w:jc w:val="center"/>
        </w:trPr>
        <w:tc>
          <w:tcPr>
            <w:tcW w:w="538" w:type="dxa"/>
            <w:noWrap/>
            <w:vAlign w:val="center"/>
            <w:hideMark/>
          </w:tcPr>
          <w:p w14:paraId="0600ED6D"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26</w:t>
            </w:r>
          </w:p>
        </w:tc>
        <w:tc>
          <w:tcPr>
            <w:tcW w:w="2977" w:type="dxa"/>
            <w:noWrap/>
            <w:vAlign w:val="center"/>
            <w:hideMark/>
          </w:tcPr>
          <w:p w14:paraId="6CA12EA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Sotará</w:t>
            </w:r>
          </w:p>
        </w:tc>
        <w:tc>
          <w:tcPr>
            <w:tcW w:w="2698" w:type="dxa"/>
            <w:noWrap/>
            <w:vAlign w:val="center"/>
            <w:hideMark/>
          </w:tcPr>
          <w:p w14:paraId="7E87EED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Cauca y Huila</w:t>
            </w:r>
          </w:p>
        </w:tc>
        <w:tc>
          <w:tcPr>
            <w:tcW w:w="1203" w:type="dxa"/>
            <w:noWrap/>
            <w:vAlign w:val="center"/>
            <w:hideMark/>
          </w:tcPr>
          <w:p w14:paraId="3FE2D293"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80 929</w:t>
            </w:r>
          </w:p>
        </w:tc>
        <w:tc>
          <w:tcPr>
            <w:tcW w:w="1929" w:type="dxa"/>
            <w:noWrap/>
            <w:vAlign w:val="center"/>
            <w:hideMark/>
          </w:tcPr>
          <w:p w14:paraId="7BB51FD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179_06/02/2018</w:t>
            </w:r>
          </w:p>
        </w:tc>
      </w:tr>
      <w:tr w:rsidR="00DB2713" w:rsidRPr="001A71EA" w14:paraId="7B438C5C" w14:textId="77777777" w:rsidTr="00495307">
        <w:trPr>
          <w:trHeight w:val="292"/>
          <w:jc w:val="center"/>
        </w:trPr>
        <w:tc>
          <w:tcPr>
            <w:tcW w:w="538" w:type="dxa"/>
            <w:noWrap/>
            <w:vAlign w:val="center"/>
            <w:hideMark/>
          </w:tcPr>
          <w:p w14:paraId="37736753"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27</w:t>
            </w:r>
          </w:p>
        </w:tc>
        <w:tc>
          <w:tcPr>
            <w:tcW w:w="2977" w:type="dxa"/>
            <w:noWrap/>
            <w:vAlign w:val="center"/>
            <w:hideMark/>
          </w:tcPr>
          <w:p w14:paraId="614FA4CE" w14:textId="6476EBE5"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 xml:space="preserve">Guanacas - Puracé </w:t>
            </w:r>
            <w:r w:rsidR="006F08E7">
              <w:rPr>
                <w:rFonts w:ascii="Times New Roman" w:eastAsia="Times New Roman" w:hAnsi="Times New Roman" w:cs="Times New Roman"/>
                <w:sz w:val="24"/>
                <w:szCs w:val="24"/>
                <w:lang w:val="es-CO" w:eastAsia="es-PE"/>
              </w:rPr>
              <w:t>-</w:t>
            </w:r>
            <w:r w:rsidR="006F08E7" w:rsidRPr="001A71EA">
              <w:rPr>
                <w:rFonts w:ascii="Times New Roman" w:eastAsia="Times New Roman" w:hAnsi="Times New Roman" w:cs="Times New Roman"/>
                <w:sz w:val="24"/>
                <w:szCs w:val="24"/>
                <w:lang w:val="es-CO" w:eastAsia="es-PE"/>
              </w:rPr>
              <w:t xml:space="preserve"> </w:t>
            </w:r>
            <w:r w:rsidRPr="001A71EA">
              <w:rPr>
                <w:rFonts w:ascii="Times New Roman" w:eastAsia="Times New Roman" w:hAnsi="Times New Roman" w:cs="Times New Roman"/>
                <w:sz w:val="24"/>
                <w:szCs w:val="24"/>
                <w:lang w:val="es-CO" w:eastAsia="es-PE"/>
              </w:rPr>
              <w:t>Coconucos</w:t>
            </w:r>
          </w:p>
        </w:tc>
        <w:tc>
          <w:tcPr>
            <w:tcW w:w="2698" w:type="dxa"/>
            <w:noWrap/>
            <w:vAlign w:val="center"/>
            <w:hideMark/>
          </w:tcPr>
          <w:p w14:paraId="477261E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Cauca y Huila</w:t>
            </w:r>
          </w:p>
        </w:tc>
        <w:tc>
          <w:tcPr>
            <w:tcW w:w="1203" w:type="dxa"/>
            <w:noWrap/>
            <w:vAlign w:val="center"/>
            <w:hideMark/>
          </w:tcPr>
          <w:p w14:paraId="0A21D5E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137 677</w:t>
            </w:r>
          </w:p>
        </w:tc>
        <w:tc>
          <w:tcPr>
            <w:tcW w:w="1929" w:type="dxa"/>
            <w:noWrap/>
            <w:vAlign w:val="center"/>
            <w:hideMark/>
          </w:tcPr>
          <w:p w14:paraId="4F1888C3"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180_06/02/2018</w:t>
            </w:r>
          </w:p>
        </w:tc>
      </w:tr>
      <w:tr w:rsidR="00DB2713" w:rsidRPr="001A71EA" w14:paraId="71E0366D" w14:textId="77777777" w:rsidTr="00495307">
        <w:trPr>
          <w:trHeight w:val="292"/>
          <w:jc w:val="center"/>
        </w:trPr>
        <w:tc>
          <w:tcPr>
            <w:tcW w:w="538" w:type="dxa"/>
            <w:noWrap/>
            <w:vAlign w:val="center"/>
            <w:hideMark/>
          </w:tcPr>
          <w:p w14:paraId="696C985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28</w:t>
            </w:r>
          </w:p>
        </w:tc>
        <w:tc>
          <w:tcPr>
            <w:tcW w:w="2977" w:type="dxa"/>
            <w:noWrap/>
            <w:vAlign w:val="center"/>
            <w:hideMark/>
          </w:tcPr>
          <w:p w14:paraId="061DF3D7"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Doña Juana - Chimayoy</w:t>
            </w:r>
          </w:p>
        </w:tc>
        <w:tc>
          <w:tcPr>
            <w:tcW w:w="2698" w:type="dxa"/>
            <w:noWrap/>
            <w:vAlign w:val="center"/>
            <w:hideMark/>
          </w:tcPr>
          <w:p w14:paraId="4620409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Cauca Nariño y Putumayo</w:t>
            </w:r>
          </w:p>
        </w:tc>
        <w:tc>
          <w:tcPr>
            <w:tcW w:w="1203" w:type="dxa"/>
            <w:noWrap/>
            <w:vAlign w:val="center"/>
            <w:hideMark/>
          </w:tcPr>
          <w:p w14:paraId="5E5AD79E"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69 263</w:t>
            </w:r>
          </w:p>
        </w:tc>
        <w:tc>
          <w:tcPr>
            <w:tcW w:w="1929" w:type="dxa"/>
            <w:noWrap/>
            <w:vAlign w:val="center"/>
            <w:hideMark/>
          </w:tcPr>
          <w:p w14:paraId="5E0E9E6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181_06/02/2018</w:t>
            </w:r>
          </w:p>
        </w:tc>
      </w:tr>
      <w:tr w:rsidR="00DB2713" w:rsidRPr="001A71EA" w14:paraId="11D68B13" w14:textId="77777777" w:rsidTr="00495307">
        <w:trPr>
          <w:trHeight w:val="292"/>
          <w:jc w:val="center"/>
        </w:trPr>
        <w:tc>
          <w:tcPr>
            <w:tcW w:w="538" w:type="dxa"/>
            <w:noWrap/>
            <w:vAlign w:val="center"/>
            <w:hideMark/>
          </w:tcPr>
          <w:p w14:paraId="4194DF58"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29</w:t>
            </w:r>
          </w:p>
        </w:tc>
        <w:tc>
          <w:tcPr>
            <w:tcW w:w="2977" w:type="dxa"/>
            <w:noWrap/>
            <w:vAlign w:val="center"/>
            <w:hideMark/>
          </w:tcPr>
          <w:p w14:paraId="0749149B"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Nevado del Huila - Moras</w:t>
            </w:r>
          </w:p>
        </w:tc>
        <w:tc>
          <w:tcPr>
            <w:tcW w:w="2698" w:type="dxa"/>
            <w:noWrap/>
            <w:vAlign w:val="center"/>
            <w:hideMark/>
          </w:tcPr>
          <w:p w14:paraId="19A8256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Cauca, Huila y Tolima</w:t>
            </w:r>
          </w:p>
        </w:tc>
        <w:tc>
          <w:tcPr>
            <w:tcW w:w="1203" w:type="dxa"/>
            <w:noWrap/>
            <w:vAlign w:val="center"/>
            <w:hideMark/>
          </w:tcPr>
          <w:p w14:paraId="62B07307"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150 538</w:t>
            </w:r>
          </w:p>
        </w:tc>
        <w:tc>
          <w:tcPr>
            <w:tcW w:w="1929" w:type="dxa"/>
            <w:noWrap/>
            <w:vAlign w:val="center"/>
            <w:hideMark/>
          </w:tcPr>
          <w:p w14:paraId="2639C8B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182_06/02/2018</w:t>
            </w:r>
          </w:p>
        </w:tc>
      </w:tr>
      <w:tr w:rsidR="00DB2713" w:rsidRPr="001A71EA" w14:paraId="34D28195" w14:textId="77777777" w:rsidTr="00495307">
        <w:trPr>
          <w:trHeight w:val="292"/>
          <w:jc w:val="center"/>
        </w:trPr>
        <w:tc>
          <w:tcPr>
            <w:tcW w:w="538" w:type="dxa"/>
            <w:noWrap/>
            <w:vAlign w:val="center"/>
            <w:hideMark/>
          </w:tcPr>
          <w:p w14:paraId="6EA202E9"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30</w:t>
            </w:r>
          </w:p>
        </w:tc>
        <w:tc>
          <w:tcPr>
            <w:tcW w:w="2977" w:type="dxa"/>
            <w:noWrap/>
            <w:vAlign w:val="center"/>
            <w:hideMark/>
          </w:tcPr>
          <w:p w14:paraId="58568886" w14:textId="4144AC1F"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 xml:space="preserve">Chiles </w:t>
            </w:r>
            <w:r w:rsidR="006F08E7">
              <w:rPr>
                <w:rFonts w:ascii="Times New Roman" w:eastAsia="Times New Roman" w:hAnsi="Times New Roman" w:cs="Times New Roman"/>
                <w:sz w:val="24"/>
                <w:szCs w:val="24"/>
                <w:lang w:val="es-CO" w:eastAsia="es-PE"/>
              </w:rPr>
              <w:t>-</w:t>
            </w:r>
            <w:r w:rsidR="006F08E7" w:rsidRPr="001A71EA">
              <w:rPr>
                <w:rFonts w:ascii="Times New Roman" w:eastAsia="Times New Roman" w:hAnsi="Times New Roman" w:cs="Times New Roman"/>
                <w:sz w:val="24"/>
                <w:szCs w:val="24"/>
                <w:lang w:val="es-CO" w:eastAsia="es-PE"/>
              </w:rPr>
              <w:t xml:space="preserve"> </w:t>
            </w:r>
            <w:r w:rsidRPr="001A71EA">
              <w:rPr>
                <w:rFonts w:ascii="Times New Roman" w:eastAsia="Times New Roman" w:hAnsi="Times New Roman" w:cs="Times New Roman"/>
                <w:sz w:val="24"/>
                <w:szCs w:val="24"/>
                <w:lang w:val="es-CO" w:eastAsia="es-PE"/>
              </w:rPr>
              <w:t>Cumbal</w:t>
            </w:r>
          </w:p>
        </w:tc>
        <w:tc>
          <w:tcPr>
            <w:tcW w:w="2698" w:type="dxa"/>
            <w:noWrap/>
            <w:vAlign w:val="center"/>
            <w:hideMark/>
          </w:tcPr>
          <w:p w14:paraId="0AC05B78"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Nariño</w:t>
            </w:r>
          </w:p>
        </w:tc>
        <w:tc>
          <w:tcPr>
            <w:tcW w:w="1203" w:type="dxa"/>
            <w:noWrap/>
            <w:vAlign w:val="center"/>
            <w:hideMark/>
          </w:tcPr>
          <w:p w14:paraId="1081B57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64 654</w:t>
            </w:r>
          </w:p>
        </w:tc>
        <w:tc>
          <w:tcPr>
            <w:tcW w:w="1929" w:type="dxa"/>
            <w:noWrap/>
            <w:vAlign w:val="center"/>
            <w:hideMark/>
          </w:tcPr>
          <w:p w14:paraId="5B1AF91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1398_25/07/2018</w:t>
            </w:r>
          </w:p>
        </w:tc>
      </w:tr>
      <w:tr w:rsidR="00DB2713" w:rsidRPr="001A71EA" w14:paraId="18894312" w14:textId="77777777" w:rsidTr="00495307">
        <w:trPr>
          <w:trHeight w:val="292"/>
          <w:jc w:val="center"/>
        </w:trPr>
        <w:tc>
          <w:tcPr>
            <w:tcW w:w="538" w:type="dxa"/>
            <w:noWrap/>
            <w:vAlign w:val="center"/>
            <w:hideMark/>
          </w:tcPr>
          <w:p w14:paraId="0AC1FAA3"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lastRenderedPageBreak/>
              <w:t>31</w:t>
            </w:r>
          </w:p>
        </w:tc>
        <w:tc>
          <w:tcPr>
            <w:tcW w:w="2977" w:type="dxa"/>
            <w:noWrap/>
            <w:vAlign w:val="center"/>
            <w:hideMark/>
          </w:tcPr>
          <w:p w14:paraId="4EB8F9F5" w14:textId="028C0BBD"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 xml:space="preserve">La Cocha </w:t>
            </w:r>
            <w:r w:rsidR="006F08E7">
              <w:rPr>
                <w:rFonts w:ascii="Times New Roman" w:eastAsia="Times New Roman" w:hAnsi="Times New Roman" w:cs="Times New Roman"/>
                <w:sz w:val="24"/>
                <w:szCs w:val="24"/>
                <w:lang w:val="es-CO" w:eastAsia="es-PE"/>
              </w:rPr>
              <w:t>-</w:t>
            </w:r>
            <w:r w:rsidR="006F08E7" w:rsidRPr="001A71EA">
              <w:rPr>
                <w:rFonts w:ascii="Times New Roman" w:eastAsia="Times New Roman" w:hAnsi="Times New Roman" w:cs="Times New Roman"/>
                <w:sz w:val="24"/>
                <w:szCs w:val="24"/>
                <w:lang w:val="es-CO" w:eastAsia="es-PE"/>
              </w:rPr>
              <w:t xml:space="preserve"> </w:t>
            </w:r>
            <w:r w:rsidRPr="001A71EA">
              <w:rPr>
                <w:rFonts w:ascii="Times New Roman" w:eastAsia="Times New Roman" w:hAnsi="Times New Roman" w:cs="Times New Roman"/>
                <w:sz w:val="24"/>
                <w:szCs w:val="24"/>
                <w:lang w:val="es-CO" w:eastAsia="es-PE"/>
              </w:rPr>
              <w:t>Patascoy</w:t>
            </w:r>
          </w:p>
        </w:tc>
        <w:tc>
          <w:tcPr>
            <w:tcW w:w="2698" w:type="dxa"/>
            <w:noWrap/>
            <w:vAlign w:val="center"/>
            <w:hideMark/>
          </w:tcPr>
          <w:p w14:paraId="295A156E"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Nariño y Putumayo</w:t>
            </w:r>
          </w:p>
        </w:tc>
        <w:tc>
          <w:tcPr>
            <w:tcW w:w="1203" w:type="dxa"/>
            <w:noWrap/>
            <w:vAlign w:val="center"/>
            <w:hideMark/>
          </w:tcPr>
          <w:p w14:paraId="7FF4E63D"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152 830</w:t>
            </w:r>
          </w:p>
        </w:tc>
        <w:tc>
          <w:tcPr>
            <w:tcW w:w="1929" w:type="dxa"/>
            <w:noWrap/>
            <w:vAlign w:val="center"/>
            <w:hideMark/>
          </w:tcPr>
          <w:p w14:paraId="7131A4B9"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1406_25/07/2018</w:t>
            </w:r>
          </w:p>
        </w:tc>
      </w:tr>
      <w:tr w:rsidR="00DB2713" w:rsidRPr="001A71EA" w14:paraId="72EA54D4" w14:textId="77777777" w:rsidTr="00495307">
        <w:trPr>
          <w:trHeight w:val="292"/>
          <w:jc w:val="center"/>
        </w:trPr>
        <w:tc>
          <w:tcPr>
            <w:tcW w:w="538" w:type="dxa"/>
            <w:noWrap/>
            <w:vAlign w:val="center"/>
            <w:hideMark/>
          </w:tcPr>
          <w:p w14:paraId="64DED8BD"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32</w:t>
            </w:r>
          </w:p>
        </w:tc>
        <w:tc>
          <w:tcPr>
            <w:tcW w:w="2977" w:type="dxa"/>
            <w:noWrap/>
            <w:vAlign w:val="center"/>
            <w:hideMark/>
          </w:tcPr>
          <w:p w14:paraId="542DA446"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Sierra Nevada de Santa Marta</w:t>
            </w:r>
          </w:p>
        </w:tc>
        <w:tc>
          <w:tcPr>
            <w:tcW w:w="2698" w:type="dxa"/>
            <w:noWrap/>
            <w:vAlign w:val="center"/>
            <w:hideMark/>
          </w:tcPr>
          <w:p w14:paraId="7603F48F"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Cesar y Magdalena</w:t>
            </w:r>
          </w:p>
        </w:tc>
        <w:tc>
          <w:tcPr>
            <w:tcW w:w="1203" w:type="dxa"/>
            <w:noWrap/>
            <w:vAlign w:val="center"/>
            <w:hideMark/>
          </w:tcPr>
          <w:p w14:paraId="10C9F7B4"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148 066</w:t>
            </w:r>
          </w:p>
        </w:tc>
        <w:tc>
          <w:tcPr>
            <w:tcW w:w="1929" w:type="dxa"/>
            <w:noWrap/>
            <w:vAlign w:val="center"/>
            <w:hideMark/>
          </w:tcPr>
          <w:p w14:paraId="2F3081A5"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1404_25/07/2018</w:t>
            </w:r>
          </w:p>
        </w:tc>
      </w:tr>
      <w:tr w:rsidR="00DB2713" w:rsidRPr="001A71EA" w14:paraId="09A76989" w14:textId="77777777" w:rsidTr="00495307">
        <w:trPr>
          <w:trHeight w:val="292"/>
          <w:jc w:val="center"/>
        </w:trPr>
        <w:tc>
          <w:tcPr>
            <w:tcW w:w="538" w:type="dxa"/>
            <w:noWrap/>
            <w:vAlign w:val="center"/>
            <w:hideMark/>
          </w:tcPr>
          <w:p w14:paraId="22C54A92"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33</w:t>
            </w:r>
          </w:p>
        </w:tc>
        <w:tc>
          <w:tcPr>
            <w:tcW w:w="2977" w:type="dxa"/>
            <w:noWrap/>
            <w:vAlign w:val="center"/>
            <w:hideMark/>
          </w:tcPr>
          <w:p w14:paraId="05CA78C4"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Sierra Nevada del Cocuy</w:t>
            </w:r>
          </w:p>
        </w:tc>
        <w:tc>
          <w:tcPr>
            <w:tcW w:w="2698" w:type="dxa"/>
            <w:noWrap/>
            <w:vAlign w:val="center"/>
            <w:hideMark/>
          </w:tcPr>
          <w:p w14:paraId="4387B3BF"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Boyacá, Arauca y Casanare</w:t>
            </w:r>
          </w:p>
        </w:tc>
        <w:tc>
          <w:tcPr>
            <w:tcW w:w="1203" w:type="dxa"/>
            <w:noWrap/>
            <w:vAlign w:val="center"/>
            <w:hideMark/>
          </w:tcPr>
          <w:p w14:paraId="4807773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271 032</w:t>
            </w:r>
          </w:p>
        </w:tc>
        <w:tc>
          <w:tcPr>
            <w:tcW w:w="1929" w:type="dxa"/>
            <w:noWrap/>
            <w:vAlign w:val="center"/>
            <w:hideMark/>
          </w:tcPr>
          <w:p w14:paraId="61761242"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1405_25/07/2018</w:t>
            </w:r>
          </w:p>
        </w:tc>
      </w:tr>
      <w:tr w:rsidR="00DB2713" w:rsidRPr="001A71EA" w14:paraId="2F273B34" w14:textId="77777777" w:rsidTr="00495307">
        <w:trPr>
          <w:trHeight w:val="292"/>
          <w:jc w:val="center"/>
        </w:trPr>
        <w:tc>
          <w:tcPr>
            <w:tcW w:w="538" w:type="dxa"/>
            <w:noWrap/>
            <w:vAlign w:val="center"/>
            <w:hideMark/>
          </w:tcPr>
          <w:p w14:paraId="76887466"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34</w:t>
            </w:r>
          </w:p>
        </w:tc>
        <w:tc>
          <w:tcPr>
            <w:tcW w:w="2977" w:type="dxa"/>
            <w:noWrap/>
            <w:vAlign w:val="center"/>
            <w:hideMark/>
          </w:tcPr>
          <w:p w14:paraId="6BE65FC4"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Cerro Plateado</w:t>
            </w:r>
          </w:p>
        </w:tc>
        <w:tc>
          <w:tcPr>
            <w:tcW w:w="2698" w:type="dxa"/>
            <w:noWrap/>
            <w:vAlign w:val="center"/>
            <w:hideMark/>
          </w:tcPr>
          <w:p w14:paraId="7FF4E600"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Cauca y Nariño</w:t>
            </w:r>
          </w:p>
        </w:tc>
        <w:tc>
          <w:tcPr>
            <w:tcW w:w="1203" w:type="dxa"/>
            <w:noWrap/>
            <w:vAlign w:val="center"/>
            <w:hideMark/>
          </w:tcPr>
          <w:p w14:paraId="71287B5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17 070</w:t>
            </w:r>
          </w:p>
        </w:tc>
        <w:tc>
          <w:tcPr>
            <w:tcW w:w="1929" w:type="dxa"/>
            <w:noWrap/>
            <w:vAlign w:val="center"/>
            <w:hideMark/>
          </w:tcPr>
          <w:p w14:paraId="390FD33A"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1503_06/08/2018</w:t>
            </w:r>
          </w:p>
        </w:tc>
      </w:tr>
      <w:tr w:rsidR="00DB2713" w:rsidRPr="001A71EA" w14:paraId="574E4B27" w14:textId="77777777" w:rsidTr="00495307">
        <w:trPr>
          <w:trHeight w:val="292"/>
          <w:jc w:val="center"/>
        </w:trPr>
        <w:tc>
          <w:tcPr>
            <w:tcW w:w="538" w:type="dxa"/>
            <w:tcBorders>
              <w:bottom w:val="single" w:sz="4" w:space="0" w:color="auto"/>
            </w:tcBorders>
            <w:noWrap/>
            <w:vAlign w:val="center"/>
            <w:hideMark/>
          </w:tcPr>
          <w:p w14:paraId="0F16F949"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35</w:t>
            </w:r>
          </w:p>
        </w:tc>
        <w:tc>
          <w:tcPr>
            <w:tcW w:w="2977" w:type="dxa"/>
            <w:tcBorders>
              <w:bottom w:val="single" w:sz="4" w:space="0" w:color="auto"/>
            </w:tcBorders>
            <w:noWrap/>
            <w:vAlign w:val="center"/>
            <w:hideMark/>
          </w:tcPr>
          <w:p w14:paraId="7F660C41"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El Duende</w:t>
            </w:r>
          </w:p>
        </w:tc>
        <w:tc>
          <w:tcPr>
            <w:tcW w:w="2698" w:type="dxa"/>
            <w:tcBorders>
              <w:bottom w:val="single" w:sz="4" w:space="0" w:color="auto"/>
            </w:tcBorders>
            <w:noWrap/>
            <w:vAlign w:val="center"/>
            <w:hideMark/>
          </w:tcPr>
          <w:p w14:paraId="08F1164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Chocó y Valle del Cauca</w:t>
            </w:r>
          </w:p>
        </w:tc>
        <w:tc>
          <w:tcPr>
            <w:tcW w:w="1203" w:type="dxa"/>
            <w:tcBorders>
              <w:bottom w:val="single" w:sz="4" w:space="0" w:color="auto"/>
            </w:tcBorders>
            <w:noWrap/>
            <w:vAlign w:val="center"/>
            <w:hideMark/>
          </w:tcPr>
          <w:p w14:paraId="23F11EAE"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4 454</w:t>
            </w:r>
          </w:p>
        </w:tc>
        <w:tc>
          <w:tcPr>
            <w:tcW w:w="1929" w:type="dxa"/>
            <w:tcBorders>
              <w:bottom w:val="single" w:sz="4" w:space="0" w:color="auto"/>
            </w:tcBorders>
            <w:noWrap/>
            <w:vAlign w:val="center"/>
            <w:hideMark/>
          </w:tcPr>
          <w:p w14:paraId="7432AE1C" w14:textId="77777777" w:rsidR="00DB2713" w:rsidRPr="001A71EA" w:rsidRDefault="00DB2713" w:rsidP="006A3522">
            <w:pPr>
              <w:widowControl/>
              <w:spacing w:after="0" w:line="240" w:lineRule="auto"/>
              <w:contextualSpacing/>
              <w:rPr>
                <w:rFonts w:ascii="Times New Roman" w:eastAsia="Times New Roman" w:hAnsi="Times New Roman" w:cs="Times New Roman"/>
                <w:sz w:val="24"/>
                <w:szCs w:val="24"/>
                <w:lang w:val="es-CO" w:eastAsia="es-PE"/>
              </w:rPr>
            </w:pPr>
            <w:r w:rsidRPr="001A71EA">
              <w:rPr>
                <w:rFonts w:ascii="Times New Roman" w:eastAsia="Times New Roman" w:hAnsi="Times New Roman" w:cs="Times New Roman"/>
                <w:sz w:val="24"/>
                <w:szCs w:val="24"/>
                <w:lang w:val="es-CO" w:eastAsia="es-PE"/>
              </w:rPr>
              <w:t>1502_06/08/2018</w:t>
            </w:r>
          </w:p>
        </w:tc>
      </w:tr>
      <w:tr w:rsidR="00DB2713" w:rsidRPr="001A71EA" w14:paraId="67F2C049" w14:textId="77777777" w:rsidTr="00495307">
        <w:trPr>
          <w:trHeight w:val="232"/>
          <w:jc w:val="center"/>
        </w:trPr>
        <w:tc>
          <w:tcPr>
            <w:tcW w:w="538" w:type="dxa"/>
            <w:tcBorders>
              <w:top w:val="single" w:sz="4" w:space="0" w:color="auto"/>
            </w:tcBorders>
            <w:noWrap/>
            <w:vAlign w:val="center"/>
          </w:tcPr>
          <w:p w14:paraId="71A5EF0E"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p>
        </w:tc>
        <w:tc>
          <w:tcPr>
            <w:tcW w:w="2977" w:type="dxa"/>
            <w:tcBorders>
              <w:top w:val="single" w:sz="4" w:space="0" w:color="auto"/>
            </w:tcBorders>
            <w:noWrap/>
            <w:vAlign w:val="center"/>
          </w:tcPr>
          <w:p w14:paraId="05D0EEC4"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r w:rsidRPr="001A71EA">
              <w:rPr>
                <w:rFonts w:ascii="Times New Roman" w:eastAsia="Times New Roman" w:hAnsi="Times New Roman" w:cs="Times New Roman"/>
                <w:b/>
                <w:sz w:val="24"/>
                <w:szCs w:val="24"/>
                <w:lang w:val="es-CO" w:eastAsia="es-PE"/>
              </w:rPr>
              <w:t>Total</w:t>
            </w:r>
          </w:p>
        </w:tc>
        <w:tc>
          <w:tcPr>
            <w:tcW w:w="2698" w:type="dxa"/>
            <w:tcBorders>
              <w:top w:val="single" w:sz="4" w:space="0" w:color="auto"/>
            </w:tcBorders>
            <w:noWrap/>
            <w:vAlign w:val="center"/>
          </w:tcPr>
          <w:p w14:paraId="3B64804A"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p>
        </w:tc>
        <w:tc>
          <w:tcPr>
            <w:tcW w:w="1203" w:type="dxa"/>
            <w:tcBorders>
              <w:top w:val="single" w:sz="4" w:space="0" w:color="auto"/>
            </w:tcBorders>
            <w:noWrap/>
            <w:vAlign w:val="center"/>
          </w:tcPr>
          <w:p w14:paraId="199A5B5F"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r w:rsidRPr="001A71EA">
              <w:rPr>
                <w:rFonts w:ascii="Times New Roman" w:hAnsi="Times New Roman" w:cs="Times New Roman"/>
                <w:b/>
                <w:sz w:val="24"/>
                <w:szCs w:val="24"/>
                <w:lang w:val="es-CO"/>
              </w:rPr>
              <w:t xml:space="preserve">2 625 250 </w:t>
            </w:r>
          </w:p>
        </w:tc>
        <w:tc>
          <w:tcPr>
            <w:tcW w:w="1929" w:type="dxa"/>
            <w:tcBorders>
              <w:top w:val="single" w:sz="4" w:space="0" w:color="auto"/>
            </w:tcBorders>
            <w:noWrap/>
            <w:vAlign w:val="center"/>
          </w:tcPr>
          <w:p w14:paraId="51AFFFBC" w14:textId="77777777" w:rsidR="00DB2713" w:rsidRPr="001A71EA" w:rsidRDefault="00DB2713" w:rsidP="006A3522">
            <w:pPr>
              <w:widowControl/>
              <w:spacing w:after="0" w:line="240" w:lineRule="auto"/>
              <w:contextualSpacing/>
              <w:rPr>
                <w:rFonts w:ascii="Times New Roman" w:eastAsia="Times New Roman" w:hAnsi="Times New Roman" w:cs="Times New Roman"/>
                <w:b/>
                <w:sz w:val="24"/>
                <w:szCs w:val="24"/>
                <w:lang w:val="es-CO" w:eastAsia="es-PE"/>
              </w:rPr>
            </w:pPr>
          </w:p>
        </w:tc>
      </w:tr>
    </w:tbl>
    <w:bookmarkEnd w:id="3"/>
    <w:p w14:paraId="66C7AD6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Fuente: Realizado a partir del registro de Datos Abiertos de Colombia. </w:t>
      </w:r>
    </w:p>
    <w:p w14:paraId="15550092"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p>
    <w:p w14:paraId="7903AFEF" w14:textId="51AB0968" w:rsidR="00DB2713" w:rsidRPr="001A71EA" w:rsidRDefault="00DB2713" w:rsidP="006A3522">
      <w:pPr>
        <w:spacing w:after="0" w:line="240" w:lineRule="auto"/>
        <w:contextualSpacing/>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No obstante, es necesario plantear iniciativas de ordenamiento</w:t>
      </w:r>
      <w:r w:rsidR="002A52F5">
        <w:rPr>
          <w:rFonts w:ascii="Times New Roman" w:hAnsi="Times New Roman" w:cs="Times New Roman"/>
          <w:sz w:val="24"/>
          <w:szCs w:val="24"/>
          <w:shd w:val="clear" w:color="auto" w:fill="FFFFFF"/>
          <w:lang w:val="es-CO"/>
        </w:rPr>
        <w:t>,</w:t>
      </w:r>
      <w:r w:rsidRPr="001A71EA">
        <w:rPr>
          <w:rFonts w:ascii="Times New Roman" w:hAnsi="Times New Roman" w:cs="Times New Roman"/>
          <w:sz w:val="24"/>
          <w:szCs w:val="24"/>
          <w:shd w:val="clear" w:color="auto" w:fill="FFFFFF"/>
          <w:lang w:val="es-CO"/>
        </w:rPr>
        <w:t xml:space="preserve"> en conjunto con la comunidad que habita estos ecosistemas, ya el 15.4 % de la vegetación nativa de páramos del país ha sido reemplazada por otro tipo de coberturas. Los complejos de páramo de la cordillera Oriental son los más intervenidos, con un 20.5 % de su superficie afectada. Otros sectores </w:t>
      </w:r>
      <w:r w:rsidR="00B565F5">
        <w:rPr>
          <w:rFonts w:ascii="Times New Roman" w:hAnsi="Times New Roman" w:cs="Times New Roman"/>
          <w:sz w:val="24"/>
          <w:szCs w:val="24"/>
          <w:shd w:val="clear" w:color="auto" w:fill="FFFFFF"/>
          <w:lang w:val="es-CO"/>
        </w:rPr>
        <w:t>manifiestan</w:t>
      </w:r>
      <w:r w:rsidR="00B565F5" w:rsidRPr="001A71EA">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menores niveles de transformación: la cordillera Central muestra un reemplazo de 10.8 %, la Occidental de 10.4 % y la Sierra Nevada de Santa Marta de 0.8 % (</w:t>
      </w:r>
      <w:r w:rsidRPr="001A71EA">
        <w:rPr>
          <w:rFonts w:ascii="Times New Roman" w:hAnsi="Times New Roman" w:cs="Times New Roman"/>
          <w:color w:val="2E74B5" w:themeColor="accent1" w:themeShade="BF"/>
          <w:sz w:val="24"/>
          <w:szCs w:val="24"/>
          <w:lang w:val="es-CO"/>
        </w:rPr>
        <w:t xml:space="preserve">Sarmiento </w:t>
      </w:r>
      <w:r w:rsidRPr="001A71EA">
        <w:rPr>
          <w:rFonts w:ascii="Times New Roman" w:hAnsi="Times New Roman" w:cs="Times New Roman"/>
          <w:i/>
          <w:color w:val="2E74B5" w:themeColor="accent1" w:themeShade="BF"/>
          <w:sz w:val="24"/>
          <w:szCs w:val="24"/>
          <w:lang w:val="es-CO"/>
        </w:rPr>
        <w:t>et al.,</w:t>
      </w:r>
      <w:r w:rsidRPr="001A71EA">
        <w:rPr>
          <w:rFonts w:ascii="Times New Roman" w:hAnsi="Times New Roman" w:cs="Times New Roman"/>
          <w:color w:val="2E74B5" w:themeColor="accent1" w:themeShade="BF"/>
          <w:sz w:val="24"/>
          <w:szCs w:val="24"/>
          <w:lang w:val="es-CO"/>
        </w:rPr>
        <w:t xml:space="preserve"> 2017</w:t>
      </w:r>
      <w:r w:rsidRPr="001A71EA">
        <w:rPr>
          <w:rFonts w:ascii="Times New Roman" w:hAnsi="Times New Roman" w:cs="Times New Roman"/>
          <w:sz w:val="24"/>
          <w:szCs w:val="24"/>
          <w:lang w:val="es-CO"/>
        </w:rPr>
        <w:t xml:space="preserve">). </w:t>
      </w:r>
    </w:p>
    <w:p w14:paraId="1D816E4B" w14:textId="77777777" w:rsidR="00DB2713" w:rsidRPr="001A71EA" w:rsidRDefault="00DB2713" w:rsidP="006A3522">
      <w:pPr>
        <w:tabs>
          <w:tab w:val="left" w:pos="142"/>
        </w:tabs>
        <w:spacing w:after="0" w:line="240" w:lineRule="auto"/>
        <w:contextualSpacing/>
        <w:jc w:val="both"/>
        <w:rPr>
          <w:rFonts w:ascii="Times New Roman" w:hAnsi="Times New Roman" w:cs="Times New Roman"/>
          <w:sz w:val="24"/>
          <w:szCs w:val="24"/>
          <w:lang w:val="es-CO"/>
        </w:rPr>
      </w:pPr>
    </w:p>
    <w:p w14:paraId="09710080" w14:textId="772A8541" w:rsidR="00DB2713" w:rsidRPr="001A71EA" w:rsidRDefault="00DB2713" w:rsidP="006A3522">
      <w:pPr>
        <w:tabs>
          <w:tab w:val="left" w:pos="142"/>
        </w:tabs>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hAnsi="Times New Roman" w:cs="Times New Roman"/>
          <w:sz w:val="24"/>
          <w:szCs w:val="24"/>
          <w:lang w:val="es-CO"/>
        </w:rPr>
        <w:t>Colombia cuenta con 1 044 ANP, que constituyen la principal herramienta para la conservación de la biodiversidad y sus servicios ecosistémicos. Los 35 complejos estudiados presentan jurisdicción en 186 áreas del Sistema Nacional de Áreas de Protegidas (</w:t>
      </w:r>
      <w:r w:rsidRPr="001A71EA">
        <w:rPr>
          <w:rFonts w:ascii="Times New Roman" w:hAnsi="Times New Roman" w:cs="Times New Roman"/>
          <w:color w:val="2E74B5" w:themeColor="accent1" w:themeShade="BF"/>
          <w:sz w:val="24"/>
          <w:szCs w:val="24"/>
          <w:lang w:val="es-CO"/>
        </w:rPr>
        <w:t>RUNAP, 2018</w:t>
      </w:r>
      <w:r w:rsidRPr="001A71EA">
        <w:rPr>
          <w:rFonts w:ascii="Times New Roman" w:hAnsi="Times New Roman" w:cs="Times New Roman"/>
          <w:sz w:val="24"/>
          <w:szCs w:val="24"/>
          <w:lang w:val="es-CO"/>
        </w:rPr>
        <w:t>). En total</w:t>
      </w:r>
      <w:r w:rsidR="00411F6A">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hay 1 363 384.03 ha de páramos en jurisdicción de ANP, </w:t>
      </w:r>
      <w:r w:rsidR="00B70BE9">
        <w:rPr>
          <w:rFonts w:ascii="Times New Roman" w:hAnsi="Times New Roman" w:cs="Times New Roman"/>
          <w:sz w:val="24"/>
          <w:szCs w:val="24"/>
          <w:lang w:val="es-CO"/>
        </w:rPr>
        <w:t>los cuales</w:t>
      </w:r>
      <w:r w:rsidR="00B70BE9" w:rsidRPr="001A71EA">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representan el 51.57 % de articulación. La categoría</w:t>
      </w:r>
      <w:r w:rsidRPr="001A71EA">
        <w:rPr>
          <w:rFonts w:ascii="Times New Roman" w:eastAsia="Palatino Linotype" w:hAnsi="Times New Roman" w:cs="Times New Roman"/>
          <w:spacing w:val="-2"/>
          <w:sz w:val="24"/>
          <w:szCs w:val="24"/>
          <w:lang w:val="es-CO"/>
        </w:rPr>
        <w:t xml:space="preserve"> de </w:t>
      </w:r>
      <w:r w:rsidR="002F4861">
        <w:rPr>
          <w:rFonts w:ascii="Times New Roman" w:eastAsia="Palatino Linotype" w:hAnsi="Times New Roman" w:cs="Times New Roman"/>
          <w:spacing w:val="-2"/>
          <w:sz w:val="24"/>
          <w:szCs w:val="24"/>
          <w:lang w:val="es-CO"/>
        </w:rPr>
        <w:t>p</w:t>
      </w:r>
      <w:r w:rsidR="002F4861" w:rsidRPr="001A71EA">
        <w:rPr>
          <w:rFonts w:ascii="Times New Roman" w:eastAsia="Palatino Linotype" w:hAnsi="Times New Roman" w:cs="Times New Roman"/>
          <w:spacing w:val="-2"/>
          <w:sz w:val="24"/>
          <w:szCs w:val="24"/>
          <w:lang w:val="es-CO"/>
        </w:rPr>
        <w:t xml:space="preserve">arque </w:t>
      </w:r>
      <w:r w:rsidR="002F4861">
        <w:rPr>
          <w:rFonts w:ascii="Times New Roman" w:eastAsia="Palatino Linotype" w:hAnsi="Times New Roman" w:cs="Times New Roman"/>
          <w:spacing w:val="-2"/>
          <w:sz w:val="24"/>
          <w:szCs w:val="24"/>
          <w:lang w:val="es-CO"/>
        </w:rPr>
        <w:t>n</w:t>
      </w:r>
      <w:r w:rsidR="002F4861" w:rsidRPr="001A71EA">
        <w:rPr>
          <w:rFonts w:ascii="Times New Roman" w:eastAsia="Palatino Linotype" w:hAnsi="Times New Roman" w:cs="Times New Roman"/>
          <w:spacing w:val="-2"/>
          <w:sz w:val="24"/>
          <w:szCs w:val="24"/>
          <w:lang w:val="es-CO"/>
        </w:rPr>
        <w:t xml:space="preserve">acional </w:t>
      </w:r>
      <w:r w:rsidR="002F4861">
        <w:rPr>
          <w:rFonts w:ascii="Times New Roman" w:eastAsia="Palatino Linotype" w:hAnsi="Times New Roman" w:cs="Times New Roman"/>
          <w:spacing w:val="-2"/>
          <w:sz w:val="24"/>
          <w:szCs w:val="24"/>
          <w:lang w:val="es-CO"/>
        </w:rPr>
        <w:t>n</w:t>
      </w:r>
      <w:r w:rsidR="002F4861" w:rsidRPr="001A71EA">
        <w:rPr>
          <w:rFonts w:ascii="Times New Roman" w:eastAsia="Palatino Linotype" w:hAnsi="Times New Roman" w:cs="Times New Roman"/>
          <w:spacing w:val="-2"/>
          <w:sz w:val="24"/>
          <w:szCs w:val="24"/>
          <w:lang w:val="es-CO"/>
        </w:rPr>
        <w:t xml:space="preserve">atural </w:t>
      </w:r>
      <w:r w:rsidRPr="001A71EA">
        <w:rPr>
          <w:rFonts w:ascii="Times New Roman" w:eastAsia="Palatino Linotype" w:hAnsi="Times New Roman" w:cs="Times New Roman"/>
          <w:spacing w:val="-2"/>
          <w:sz w:val="24"/>
          <w:szCs w:val="24"/>
          <w:lang w:val="es-CO"/>
        </w:rPr>
        <w:t>incluye la mayor extensión de páramos</w:t>
      </w:r>
      <w:r w:rsidR="001D7777">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con 914 683.96 ha; sin embargo, este resultado representa solo el 8.2 % del área de parques</w:t>
      </w:r>
      <w:r w:rsidR="005030DC">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que en total tiene 11 069 639.78 ha. Según el Decreto 2811 de 1974, los </w:t>
      </w:r>
      <w:r w:rsidR="004A792E">
        <w:rPr>
          <w:rFonts w:ascii="Times New Roman" w:eastAsia="Palatino Linotype" w:hAnsi="Times New Roman" w:cs="Times New Roman"/>
          <w:spacing w:val="-2"/>
          <w:sz w:val="24"/>
          <w:szCs w:val="24"/>
          <w:lang w:val="es-CO"/>
        </w:rPr>
        <w:t>p</w:t>
      </w:r>
      <w:r w:rsidR="004A792E" w:rsidRPr="001A71EA">
        <w:rPr>
          <w:rFonts w:ascii="Times New Roman" w:eastAsia="Palatino Linotype" w:hAnsi="Times New Roman" w:cs="Times New Roman"/>
          <w:spacing w:val="-2"/>
          <w:sz w:val="24"/>
          <w:szCs w:val="24"/>
          <w:lang w:val="es-CO"/>
        </w:rPr>
        <w:t xml:space="preserve">arques </w:t>
      </w:r>
      <w:r w:rsidR="004A792E">
        <w:rPr>
          <w:rFonts w:ascii="Times New Roman" w:eastAsia="Palatino Linotype" w:hAnsi="Times New Roman" w:cs="Times New Roman"/>
          <w:spacing w:val="-2"/>
          <w:sz w:val="24"/>
          <w:szCs w:val="24"/>
          <w:lang w:val="es-CO"/>
        </w:rPr>
        <w:t>n</w:t>
      </w:r>
      <w:r w:rsidR="004A792E" w:rsidRPr="001A71EA">
        <w:rPr>
          <w:rFonts w:ascii="Times New Roman" w:eastAsia="Palatino Linotype" w:hAnsi="Times New Roman" w:cs="Times New Roman"/>
          <w:spacing w:val="-2"/>
          <w:sz w:val="24"/>
          <w:szCs w:val="24"/>
          <w:lang w:val="es-CO"/>
        </w:rPr>
        <w:t xml:space="preserve">acionales </w:t>
      </w:r>
      <w:r w:rsidRPr="001A71EA">
        <w:rPr>
          <w:rFonts w:ascii="Times New Roman" w:eastAsia="Palatino Linotype" w:hAnsi="Times New Roman" w:cs="Times New Roman"/>
          <w:spacing w:val="-2"/>
          <w:sz w:val="24"/>
          <w:szCs w:val="24"/>
          <w:lang w:val="es-CO"/>
        </w:rPr>
        <w:t>son definidos como área</w:t>
      </w:r>
      <w:r w:rsidR="004A792E">
        <w:rPr>
          <w:rFonts w:ascii="Times New Roman" w:eastAsia="Palatino Linotype" w:hAnsi="Times New Roman" w:cs="Times New Roman"/>
          <w:spacing w:val="-2"/>
          <w:sz w:val="24"/>
          <w:szCs w:val="24"/>
          <w:lang w:val="es-CO"/>
        </w:rPr>
        <w:t>s</w:t>
      </w:r>
      <w:r w:rsidRPr="001A71EA">
        <w:rPr>
          <w:rFonts w:ascii="Times New Roman" w:eastAsia="Palatino Linotype" w:hAnsi="Times New Roman" w:cs="Times New Roman"/>
          <w:spacing w:val="-2"/>
          <w:sz w:val="24"/>
          <w:szCs w:val="24"/>
          <w:lang w:val="es-CO"/>
        </w:rPr>
        <w:t xml:space="preserve"> de extensión que permite</w:t>
      </w:r>
      <w:r w:rsidR="000F59A8">
        <w:rPr>
          <w:rFonts w:ascii="Times New Roman" w:eastAsia="Palatino Linotype" w:hAnsi="Times New Roman" w:cs="Times New Roman"/>
          <w:spacing w:val="-2"/>
          <w:sz w:val="24"/>
          <w:szCs w:val="24"/>
          <w:lang w:val="es-CO"/>
        </w:rPr>
        <w:t>n</w:t>
      </w:r>
      <w:r w:rsidRPr="001A71EA">
        <w:rPr>
          <w:rFonts w:ascii="Times New Roman" w:eastAsia="Palatino Linotype" w:hAnsi="Times New Roman" w:cs="Times New Roman"/>
          <w:spacing w:val="-2"/>
          <w:sz w:val="24"/>
          <w:szCs w:val="24"/>
          <w:lang w:val="es-CO"/>
        </w:rPr>
        <w:t xml:space="preserve"> su autorregulación ecológica y cuyos ecosistemas</w:t>
      </w:r>
      <w:r w:rsidR="000F59A8">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en general</w:t>
      </w:r>
      <w:r w:rsidR="000F59A8">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no han sido alterados por la explotación u ocupación humana</w:t>
      </w:r>
      <w:r w:rsidR="000F59A8">
        <w:rPr>
          <w:rFonts w:ascii="Times New Roman" w:eastAsia="Palatino Linotype" w:hAnsi="Times New Roman" w:cs="Times New Roman"/>
          <w:spacing w:val="-2"/>
          <w:sz w:val="24"/>
          <w:szCs w:val="24"/>
          <w:lang w:val="es-CO"/>
        </w:rPr>
        <w:t>.</w:t>
      </w:r>
      <w:r w:rsidR="000F59A8" w:rsidRPr="001A71EA">
        <w:rPr>
          <w:rFonts w:ascii="Times New Roman" w:eastAsia="Palatino Linotype" w:hAnsi="Times New Roman" w:cs="Times New Roman"/>
          <w:spacing w:val="-2"/>
          <w:sz w:val="24"/>
          <w:szCs w:val="24"/>
          <w:lang w:val="es-CO"/>
        </w:rPr>
        <w:t xml:space="preserve"> </w:t>
      </w:r>
      <w:r w:rsidR="000F59A8">
        <w:rPr>
          <w:rFonts w:ascii="Times New Roman" w:eastAsia="Palatino Linotype" w:hAnsi="Times New Roman" w:cs="Times New Roman"/>
          <w:spacing w:val="-2"/>
          <w:sz w:val="24"/>
          <w:szCs w:val="24"/>
          <w:lang w:val="es-CO"/>
        </w:rPr>
        <w:t>En ellos,</w:t>
      </w:r>
      <w:r w:rsidRPr="001A71EA">
        <w:rPr>
          <w:rFonts w:ascii="Times New Roman" w:eastAsia="Palatino Linotype" w:hAnsi="Times New Roman" w:cs="Times New Roman"/>
          <w:spacing w:val="-2"/>
          <w:sz w:val="24"/>
          <w:szCs w:val="24"/>
          <w:lang w:val="es-CO"/>
        </w:rPr>
        <w:t xml:space="preserve"> las especies vegetales de animales, complejos geomorfológicos y manifestaciones históricas o culturales tienen valor científico, educativo, estético y recreativo.</w:t>
      </w:r>
    </w:p>
    <w:p w14:paraId="4F2CEC64" w14:textId="77777777" w:rsidR="00DB2713" w:rsidRPr="001A71EA" w:rsidRDefault="00DB2713" w:rsidP="006A3522">
      <w:pPr>
        <w:tabs>
          <w:tab w:val="left" w:pos="142"/>
        </w:tabs>
        <w:spacing w:after="0" w:line="240" w:lineRule="auto"/>
        <w:contextualSpacing/>
        <w:jc w:val="both"/>
        <w:rPr>
          <w:rFonts w:ascii="Times New Roman" w:eastAsia="Palatino Linotype" w:hAnsi="Times New Roman" w:cs="Times New Roman"/>
          <w:spacing w:val="-2"/>
          <w:sz w:val="24"/>
          <w:szCs w:val="24"/>
          <w:lang w:val="es-CO"/>
        </w:rPr>
      </w:pPr>
    </w:p>
    <w:p w14:paraId="09759385" w14:textId="0185C114" w:rsidR="00DB2713" w:rsidRPr="001A71EA" w:rsidRDefault="00DB2713" w:rsidP="006A3522">
      <w:pPr>
        <w:tabs>
          <w:tab w:val="left" w:pos="142"/>
        </w:tabs>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 xml:space="preserve">Las </w:t>
      </w:r>
      <w:r w:rsidR="00473A3C">
        <w:rPr>
          <w:rFonts w:ascii="Times New Roman" w:hAnsi="Times New Roman" w:cs="Times New Roman"/>
          <w:sz w:val="24"/>
          <w:szCs w:val="24"/>
          <w:lang w:val="es-CO"/>
        </w:rPr>
        <w:t>r</w:t>
      </w:r>
      <w:r w:rsidR="00473A3C" w:rsidRPr="001A71EA">
        <w:rPr>
          <w:rFonts w:ascii="Times New Roman" w:hAnsi="Times New Roman" w:cs="Times New Roman"/>
          <w:sz w:val="24"/>
          <w:szCs w:val="24"/>
          <w:lang w:val="es-CO"/>
        </w:rPr>
        <w:t xml:space="preserve">eservas </w:t>
      </w:r>
      <w:r w:rsidR="00473A3C">
        <w:rPr>
          <w:rFonts w:ascii="Times New Roman" w:hAnsi="Times New Roman" w:cs="Times New Roman"/>
          <w:sz w:val="24"/>
          <w:szCs w:val="24"/>
          <w:lang w:val="es-CO"/>
        </w:rPr>
        <w:t>n</w:t>
      </w:r>
      <w:r w:rsidR="00473A3C" w:rsidRPr="001A71EA">
        <w:rPr>
          <w:rFonts w:ascii="Times New Roman" w:hAnsi="Times New Roman" w:cs="Times New Roman"/>
          <w:sz w:val="24"/>
          <w:szCs w:val="24"/>
          <w:lang w:val="es-CO"/>
        </w:rPr>
        <w:t xml:space="preserve">aturales </w:t>
      </w:r>
      <w:r w:rsidRPr="001A71EA">
        <w:rPr>
          <w:rFonts w:ascii="Times New Roman" w:hAnsi="Times New Roman" w:cs="Times New Roman"/>
          <w:sz w:val="24"/>
          <w:szCs w:val="24"/>
          <w:lang w:val="es-CO"/>
        </w:rPr>
        <w:t xml:space="preserve">de la </w:t>
      </w:r>
      <w:r w:rsidR="00473A3C">
        <w:rPr>
          <w:rFonts w:ascii="Times New Roman" w:hAnsi="Times New Roman" w:cs="Times New Roman"/>
          <w:sz w:val="24"/>
          <w:szCs w:val="24"/>
          <w:lang w:val="es-CO"/>
        </w:rPr>
        <w:t>s</w:t>
      </w:r>
      <w:r w:rsidR="00473A3C" w:rsidRPr="001A71EA">
        <w:rPr>
          <w:rFonts w:ascii="Times New Roman" w:hAnsi="Times New Roman" w:cs="Times New Roman"/>
          <w:sz w:val="24"/>
          <w:szCs w:val="24"/>
          <w:lang w:val="es-CO"/>
        </w:rPr>
        <w:t xml:space="preserve">ociedad </w:t>
      </w:r>
      <w:r w:rsidR="00473A3C">
        <w:rPr>
          <w:rFonts w:ascii="Times New Roman" w:hAnsi="Times New Roman" w:cs="Times New Roman"/>
          <w:sz w:val="24"/>
          <w:szCs w:val="24"/>
          <w:lang w:val="es-CO"/>
        </w:rPr>
        <w:t>c</w:t>
      </w:r>
      <w:r w:rsidR="00473A3C" w:rsidRPr="001A71EA">
        <w:rPr>
          <w:rFonts w:ascii="Times New Roman" w:hAnsi="Times New Roman" w:cs="Times New Roman"/>
          <w:sz w:val="24"/>
          <w:szCs w:val="24"/>
          <w:lang w:val="es-CO"/>
        </w:rPr>
        <w:t xml:space="preserve">ivil </w:t>
      </w:r>
      <w:r w:rsidRPr="001A71EA">
        <w:rPr>
          <w:rFonts w:ascii="Times New Roman" w:hAnsi="Times New Roman" w:cs="Times New Roman"/>
          <w:sz w:val="24"/>
          <w:szCs w:val="24"/>
          <w:lang w:val="es-CO"/>
        </w:rPr>
        <w:t>son la categoría de mayor implementación, con 57 áreas</w:t>
      </w:r>
      <w:r w:rsidRPr="001A71EA">
        <w:rPr>
          <w:rFonts w:ascii="Times New Roman" w:eastAsia="Palatino Linotype" w:hAnsi="Times New Roman" w:cs="Times New Roman"/>
          <w:spacing w:val="-2"/>
          <w:sz w:val="24"/>
          <w:szCs w:val="24"/>
          <w:lang w:val="es-CO"/>
        </w:rPr>
        <w:t xml:space="preserve"> que representan el 4.9 % de un total de 123 032 ha; no obstante, esta es la categoría con menor extensión en Colombia, razón por la cual se debe promover la adopción de otras figuras de conservación</w:t>
      </w:r>
      <w:r w:rsidR="009E2905">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en las áreas de páramos que carecen de articulación con alguna estrategia de protección (</w:t>
      </w:r>
      <w:r w:rsidRPr="001A71EA">
        <w:rPr>
          <w:rFonts w:ascii="Times New Roman" w:eastAsia="Palatino Linotype" w:hAnsi="Times New Roman" w:cs="Times New Roman"/>
          <w:b/>
          <w:spacing w:val="-2"/>
          <w:sz w:val="24"/>
          <w:szCs w:val="24"/>
          <w:lang w:val="es-CO"/>
        </w:rPr>
        <w:t>Cuadro 2</w:t>
      </w:r>
      <w:r w:rsidRPr="001A71EA">
        <w:rPr>
          <w:rFonts w:ascii="Times New Roman" w:eastAsia="Palatino Linotype" w:hAnsi="Times New Roman" w:cs="Times New Roman"/>
          <w:spacing w:val="-2"/>
          <w:sz w:val="24"/>
          <w:szCs w:val="24"/>
          <w:lang w:val="es-CO"/>
        </w:rPr>
        <w:t xml:space="preserve">). </w:t>
      </w:r>
    </w:p>
    <w:p w14:paraId="7EA90AF6" w14:textId="77777777" w:rsidR="00DB2713" w:rsidRPr="001A71EA" w:rsidRDefault="00DB2713" w:rsidP="006A3522">
      <w:pPr>
        <w:tabs>
          <w:tab w:val="left" w:pos="142"/>
        </w:tabs>
        <w:spacing w:after="0" w:line="240" w:lineRule="auto"/>
        <w:contextualSpacing/>
        <w:jc w:val="both"/>
        <w:rPr>
          <w:rFonts w:ascii="Times New Roman" w:eastAsia="Palatino Linotype" w:hAnsi="Times New Roman" w:cs="Times New Roman"/>
          <w:spacing w:val="-2"/>
          <w:sz w:val="24"/>
          <w:szCs w:val="24"/>
          <w:lang w:val="es-CO"/>
        </w:rPr>
      </w:pPr>
    </w:p>
    <w:p w14:paraId="361681AB" w14:textId="6E6C88A7" w:rsidR="00DB2713" w:rsidRPr="001A71EA" w:rsidRDefault="00DB2713" w:rsidP="006A3522">
      <w:pPr>
        <w:tabs>
          <w:tab w:val="left" w:pos="142"/>
        </w:tabs>
        <w:spacing w:after="0" w:line="240" w:lineRule="auto"/>
        <w:contextualSpacing/>
        <w:jc w:val="both"/>
        <w:rPr>
          <w:rFonts w:ascii="Times New Roman" w:eastAsia="Palatino Linotype" w:hAnsi="Times New Roman" w:cs="Times New Roman"/>
          <w:spacing w:val="-2"/>
          <w:sz w:val="24"/>
          <w:szCs w:val="24"/>
          <w:lang w:val="es-CO"/>
        </w:rPr>
      </w:pPr>
      <w:r w:rsidRPr="001A71EA">
        <w:rPr>
          <w:rFonts w:ascii="Times New Roman" w:eastAsia="Palatino Linotype" w:hAnsi="Times New Roman" w:cs="Times New Roman"/>
          <w:spacing w:val="-2"/>
          <w:sz w:val="24"/>
          <w:szCs w:val="24"/>
          <w:lang w:val="es-CO"/>
        </w:rPr>
        <w:t xml:space="preserve">En el artículo 109 de la Ley 99 de 1993, se define la </w:t>
      </w:r>
      <w:r w:rsidR="009E2905">
        <w:rPr>
          <w:rFonts w:ascii="Times New Roman" w:hAnsi="Times New Roman" w:cs="Times New Roman"/>
          <w:sz w:val="24"/>
          <w:szCs w:val="24"/>
          <w:lang w:val="es-CO"/>
        </w:rPr>
        <w:t>r</w:t>
      </w:r>
      <w:r w:rsidR="009E2905" w:rsidRPr="001A71EA">
        <w:rPr>
          <w:rFonts w:ascii="Times New Roman" w:hAnsi="Times New Roman" w:cs="Times New Roman"/>
          <w:sz w:val="24"/>
          <w:szCs w:val="24"/>
          <w:lang w:val="es-CO"/>
        </w:rPr>
        <w:t xml:space="preserve">eserva </w:t>
      </w:r>
      <w:r w:rsidR="009E2905">
        <w:rPr>
          <w:rFonts w:ascii="Times New Roman" w:hAnsi="Times New Roman" w:cs="Times New Roman"/>
          <w:sz w:val="24"/>
          <w:szCs w:val="24"/>
          <w:lang w:val="es-CO"/>
        </w:rPr>
        <w:t>n</w:t>
      </w:r>
      <w:r w:rsidR="009E2905" w:rsidRPr="001A71EA">
        <w:rPr>
          <w:rFonts w:ascii="Times New Roman" w:hAnsi="Times New Roman" w:cs="Times New Roman"/>
          <w:sz w:val="24"/>
          <w:szCs w:val="24"/>
          <w:lang w:val="es-CO"/>
        </w:rPr>
        <w:t xml:space="preserve">atural </w:t>
      </w:r>
      <w:r w:rsidRPr="001A71EA">
        <w:rPr>
          <w:rFonts w:ascii="Times New Roman" w:hAnsi="Times New Roman" w:cs="Times New Roman"/>
          <w:sz w:val="24"/>
          <w:szCs w:val="24"/>
          <w:lang w:val="es-CO"/>
        </w:rPr>
        <w:t xml:space="preserve">de la </w:t>
      </w:r>
      <w:r w:rsidR="009E2905">
        <w:rPr>
          <w:rFonts w:ascii="Times New Roman" w:hAnsi="Times New Roman" w:cs="Times New Roman"/>
          <w:sz w:val="24"/>
          <w:szCs w:val="24"/>
          <w:lang w:val="es-CO"/>
        </w:rPr>
        <w:t>s</w:t>
      </w:r>
      <w:r w:rsidR="009E2905" w:rsidRPr="001A71EA">
        <w:rPr>
          <w:rFonts w:ascii="Times New Roman" w:hAnsi="Times New Roman" w:cs="Times New Roman"/>
          <w:sz w:val="24"/>
          <w:szCs w:val="24"/>
          <w:lang w:val="es-CO"/>
        </w:rPr>
        <w:t xml:space="preserve">ociedad </w:t>
      </w:r>
      <w:r w:rsidR="009E2905">
        <w:rPr>
          <w:rFonts w:ascii="Times New Roman" w:hAnsi="Times New Roman" w:cs="Times New Roman"/>
          <w:sz w:val="24"/>
          <w:szCs w:val="24"/>
          <w:lang w:val="es-CO"/>
        </w:rPr>
        <w:t>c</w:t>
      </w:r>
      <w:r w:rsidR="009E2905" w:rsidRPr="001A71EA">
        <w:rPr>
          <w:rFonts w:ascii="Times New Roman" w:hAnsi="Times New Roman" w:cs="Times New Roman"/>
          <w:sz w:val="24"/>
          <w:szCs w:val="24"/>
          <w:lang w:val="es-CO"/>
        </w:rPr>
        <w:t>ivil</w:t>
      </w:r>
      <w:r w:rsidR="009E2905"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como la parte o el todo del área de un inmueble que conserva una muestra de un ecosistema natural</w:t>
      </w:r>
      <w:r w:rsidR="009E2905">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w:t>
      </w:r>
      <w:r w:rsidR="009E2905">
        <w:rPr>
          <w:rFonts w:ascii="Times New Roman" w:eastAsia="Palatino Linotype" w:hAnsi="Times New Roman" w:cs="Times New Roman"/>
          <w:spacing w:val="-2"/>
          <w:sz w:val="24"/>
          <w:szCs w:val="24"/>
          <w:lang w:val="es-CO"/>
        </w:rPr>
        <w:t>el cual</w:t>
      </w:r>
      <w:r w:rsidR="009E2905"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 xml:space="preserve">es manejado bajo los principios de la sustentabilidad en </w:t>
      </w:r>
      <w:r w:rsidR="00E45F1A">
        <w:rPr>
          <w:rFonts w:ascii="Times New Roman" w:eastAsia="Palatino Linotype" w:hAnsi="Times New Roman" w:cs="Times New Roman"/>
          <w:spacing w:val="-2"/>
          <w:sz w:val="24"/>
          <w:szCs w:val="24"/>
          <w:lang w:val="es-CO"/>
        </w:rPr>
        <w:t>la utilización</w:t>
      </w:r>
      <w:r w:rsidRPr="001A71EA">
        <w:rPr>
          <w:rFonts w:ascii="Times New Roman" w:eastAsia="Palatino Linotype" w:hAnsi="Times New Roman" w:cs="Times New Roman"/>
          <w:spacing w:val="-2"/>
          <w:sz w:val="24"/>
          <w:szCs w:val="24"/>
          <w:lang w:val="es-CO"/>
        </w:rPr>
        <w:t xml:space="preserve"> de los recursos naturales, cuyas actividades productivas y usos se establecen de acuerdo </w:t>
      </w:r>
      <w:r w:rsidR="00E45F1A">
        <w:rPr>
          <w:rFonts w:ascii="Times New Roman" w:eastAsia="Palatino Linotype" w:hAnsi="Times New Roman" w:cs="Times New Roman"/>
          <w:spacing w:val="-2"/>
          <w:sz w:val="24"/>
          <w:szCs w:val="24"/>
          <w:lang w:val="es-CO"/>
        </w:rPr>
        <w:t>con</w:t>
      </w:r>
      <w:r w:rsidR="00E45F1A" w:rsidRPr="001A71EA">
        <w:rPr>
          <w:rFonts w:ascii="Times New Roman" w:eastAsia="Palatino Linotype" w:hAnsi="Times New Roman" w:cs="Times New Roman"/>
          <w:spacing w:val="-2"/>
          <w:sz w:val="24"/>
          <w:szCs w:val="24"/>
          <w:lang w:val="es-CO"/>
        </w:rPr>
        <w:t xml:space="preserve"> </w:t>
      </w:r>
      <w:r w:rsidRPr="001A71EA">
        <w:rPr>
          <w:rFonts w:ascii="Times New Roman" w:eastAsia="Palatino Linotype" w:hAnsi="Times New Roman" w:cs="Times New Roman"/>
          <w:spacing w:val="-2"/>
          <w:sz w:val="24"/>
          <w:szCs w:val="24"/>
          <w:lang w:val="es-CO"/>
        </w:rPr>
        <w:t>reglamentación, con la participación de organizaciones sin ánimo de lucro</w:t>
      </w:r>
      <w:r w:rsidR="00E45F1A">
        <w:rPr>
          <w:rFonts w:ascii="Times New Roman" w:eastAsia="Palatino Linotype" w:hAnsi="Times New Roman" w:cs="Times New Roman"/>
          <w:spacing w:val="-2"/>
          <w:sz w:val="24"/>
          <w:szCs w:val="24"/>
          <w:lang w:val="es-CO"/>
        </w:rPr>
        <w:t>,</w:t>
      </w:r>
      <w:r w:rsidRPr="001A71EA">
        <w:rPr>
          <w:rFonts w:ascii="Times New Roman" w:eastAsia="Palatino Linotype" w:hAnsi="Times New Roman" w:cs="Times New Roman"/>
          <w:spacing w:val="-2"/>
          <w:sz w:val="24"/>
          <w:szCs w:val="24"/>
          <w:lang w:val="es-CO"/>
        </w:rPr>
        <w:t xml:space="preserve"> de carácter ambiental. Políticas, estrategias y acciones destinadas a garantizar los servicios ecosistémicos en la alta montaña colombiana son necesarios, debido a los escenarios de cambio climático global (</w:t>
      </w:r>
      <w:r w:rsidR="00E45F1A" w:rsidRPr="001A71EA">
        <w:rPr>
          <w:rFonts w:ascii="Times New Roman" w:eastAsia="Palatino Linotype" w:hAnsi="Times New Roman" w:cs="Times New Roman"/>
          <w:color w:val="2E74B5" w:themeColor="accent1" w:themeShade="BF"/>
          <w:spacing w:val="-2"/>
          <w:sz w:val="24"/>
          <w:szCs w:val="24"/>
          <w:lang w:val="es-CO"/>
        </w:rPr>
        <w:t>Ru</w:t>
      </w:r>
      <w:r w:rsidR="00E45F1A">
        <w:rPr>
          <w:rFonts w:ascii="Times New Roman" w:eastAsia="Palatino Linotype" w:hAnsi="Times New Roman" w:cs="Times New Roman"/>
          <w:color w:val="2E74B5" w:themeColor="accent1" w:themeShade="BF"/>
          <w:spacing w:val="-2"/>
          <w:sz w:val="24"/>
          <w:szCs w:val="24"/>
          <w:lang w:val="es-CO"/>
        </w:rPr>
        <w:t>i</w:t>
      </w:r>
      <w:r w:rsidR="00E45F1A" w:rsidRPr="001A71EA">
        <w:rPr>
          <w:rFonts w:ascii="Times New Roman" w:eastAsia="Palatino Linotype" w:hAnsi="Times New Roman" w:cs="Times New Roman"/>
          <w:color w:val="2E74B5" w:themeColor="accent1" w:themeShade="BF"/>
          <w:spacing w:val="-2"/>
          <w:sz w:val="24"/>
          <w:szCs w:val="24"/>
          <w:lang w:val="es-CO"/>
        </w:rPr>
        <w:t xml:space="preserve">z </w:t>
      </w:r>
      <w:r w:rsidRPr="001A71EA">
        <w:rPr>
          <w:rFonts w:ascii="Times New Roman" w:eastAsia="Palatino Linotype" w:hAnsi="Times New Roman" w:cs="Times New Roman"/>
          <w:i/>
          <w:color w:val="2E74B5" w:themeColor="accent1" w:themeShade="BF"/>
          <w:spacing w:val="-2"/>
          <w:sz w:val="24"/>
          <w:szCs w:val="24"/>
          <w:lang w:val="es-CO"/>
        </w:rPr>
        <w:t>et al.,</w:t>
      </w:r>
      <w:r w:rsidRPr="001A71EA">
        <w:rPr>
          <w:rFonts w:ascii="Times New Roman" w:eastAsia="Palatino Linotype" w:hAnsi="Times New Roman" w:cs="Times New Roman"/>
          <w:color w:val="2E74B5" w:themeColor="accent1" w:themeShade="BF"/>
          <w:spacing w:val="-2"/>
          <w:sz w:val="24"/>
          <w:szCs w:val="24"/>
          <w:lang w:val="es-CO"/>
        </w:rPr>
        <w:t xml:space="preserve"> 2008</w:t>
      </w:r>
      <w:r w:rsidRPr="001A71EA">
        <w:rPr>
          <w:rFonts w:ascii="Times New Roman" w:eastAsia="Palatino Linotype" w:hAnsi="Times New Roman" w:cs="Times New Roman"/>
          <w:spacing w:val="-2"/>
          <w:sz w:val="24"/>
          <w:szCs w:val="24"/>
          <w:lang w:val="es-CO"/>
        </w:rPr>
        <w:t>).</w:t>
      </w:r>
    </w:p>
    <w:p w14:paraId="1879522B" w14:textId="77777777" w:rsidR="00DB2713" w:rsidRPr="001A71EA" w:rsidRDefault="00DB2713" w:rsidP="006A3522">
      <w:pPr>
        <w:tabs>
          <w:tab w:val="left" w:pos="142"/>
        </w:tabs>
        <w:spacing w:after="0" w:line="240" w:lineRule="auto"/>
        <w:contextualSpacing/>
        <w:jc w:val="both"/>
        <w:rPr>
          <w:rFonts w:ascii="Times New Roman" w:eastAsia="Palatino Linotype" w:hAnsi="Times New Roman" w:cs="Times New Roman"/>
          <w:spacing w:val="-2"/>
          <w:sz w:val="24"/>
          <w:szCs w:val="24"/>
          <w:lang w:val="es-CO"/>
        </w:rPr>
      </w:pPr>
    </w:p>
    <w:p w14:paraId="0151F552" w14:textId="65175A12"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b/>
          <w:sz w:val="24"/>
          <w:szCs w:val="24"/>
          <w:lang w:val="es-CO"/>
        </w:rPr>
        <w:t>Cuadro 2.</w:t>
      </w:r>
      <w:r w:rsidRPr="001A71EA">
        <w:rPr>
          <w:rFonts w:ascii="Times New Roman" w:hAnsi="Times New Roman" w:cs="Times New Roman"/>
          <w:sz w:val="24"/>
          <w:szCs w:val="24"/>
          <w:lang w:val="es-CO"/>
        </w:rPr>
        <w:t xml:space="preserve"> Áreas </w:t>
      </w:r>
      <w:r w:rsidR="00C815BE">
        <w:rPr>
          <w:rFonts w:ascii="Times New Roman" w:hAnsi="Times New Roman" w:cs="Times New Roman"/>
          <w:sz w:val="24"/>
          <w:szCs w:val="24"/>
          <w:lang w:val="es-CO"/>
        </w:rPr>
        <w:t>n</w:t>
      </w:r>
      <w:r w:rsidR="00C815BE" w:rsidRPr="001A71EA">
        <w:rPr>
          <w:rFonts w:ascii="Times New Roman" w:hAnsi="Times New Roman" w:cs="Times New Roman"/>
          <w:sz w:val="24"/>
          <w:szCs w:val="24"/>
          <w:lang w:val="es-CO"/>
        </w:rPr>
        <w:t xml:space="preserve">aturales </w:t>
      </w:r>
      <w:r w:rsidR="00C815BE">
        <w:rPr>
          <w:rFonts w:ascii="Times New Roman" w:hAnsi="Times New Roman" w:cs="Times New Roman"/>
          <w:sz w:val="24"/>
          <w:szCs w:val="24"/>
          <w:lang w:val="es-CO"/>
        </w:rPr>
        <w:t>p</w:t>
      </w:r>
      <w:r w:rsidR="00C815BE" w:rsidRPr="001A71EA">
        <w:rPr>
          <w:rFonts w:ascii="Times New Roman" w:hAnsi="Times New Roman" w:cs="Times New Roman"/>
          <w:sz w:val="24"/>
          <w:szCs w:val="24"/>
          <w:lang w:val="es-CO"/>
        </w:rPr>
        <w:t xml:space="preserve">rotegidas </w:t>
      </w:r>
      <w:r w:rsidRPr="001A71EA">
        <w:rPr>
          <w:rFonts w:ascii="Times New Roman" w:hAnsi="Times New Roman" w:cs="Times New Roman"/>
          <w:sz w:val="24"/>
          <w:szCs w:val="24"/>
          <w:lang w:val="es-CO"/>
        </w:rPr>
        <w:t>articuladas a la conservación de páramos</w:t>
      </w:r>
    </w:p>
    <w:p w14:paraId="403CF905" w14:textId="0610CA36" w:rsidR="00DB2713" w:rsidRPr="001A71EA" w:rsidRDefault="00DB2713" w:rsidP="006A3522">
      <w:pPr>
        <w:spacing w:after="0" w:line="240" w:lineRule="auto"/>
        <w:contextualSpacing/>
        <w:jc w:val="both"/>
        <w:rPr>
          <w:rFonts w:ascii="Times New Roman" w:hAnsi="Times New Roman" w:cs="Times New Roman"/>
          <w:i/>
          <w:iCs/>
          <w:sz w:val="24"/>
          <w:szCs w:val="24"/>
        </w:rPr>
      </w:pPr>
      <w:r w:rsidRPr="001A71EA">
        <w:rPr>
          <w:rFonts w:ascii="Times New Roman" w:hAnsi="Times New Roman" w:cs="Times New Roman"/>
          <w:b/>
          <w:bCs/>
          <w:i/>
          <w:iCs/>
          <w:sz w:val="24"/>
          <w:szCs w:val="24"/>
        </w:rPr>
        <w:t>Table 2</w:t>
      </w:r>
      <w:r w:rsidRPr="001A71EA">
        <w:rPr>
          <w:rFonts w:ascii="Times New Roman" w:hAnsi="Times New Roman" w:cs="Times New Roman"/>
          <w:i/>
          <w:iCs/>
          <w:sz w:val="24"/>
          <w:szCs w:val="24"/>
        </w:rPr>
        <w:t xml:space="preserve">. Natural </w:t>
      </w:r>
      <w:r w:rsidR="00C815BE">
        <w:rPr>
          <w:rFonts w:ascii="Times New Roman" w:hAnsi="Times New Roman" w:cs="Times New Roman"/>
          <w:i/>
          <w:iCs/>
          <w:sz w:val="24"/>
          <w:szCs w:val="24"/>
        </w:rPr>
        <w:t>p</w:t>
      </w:r>
      <w:r w:rsidR="00C815BE" w:rsidRPr="001A71EA">
        <w:rPr>
          <w:rFonts w:ascii="Times New Roman" w:hAnsi="Times New Roman" w:cs="Times New Roman"/>
          <w:i/>
          <w:iCs/>
          <w:sz w:val="24"/>
          <w:szCs w:val="24"/>
        </w:rPr>
        <w:t xml:space="preserve">rotected </w:t>
      </w:r>
      <w:r w:rsidR="00C815BE">
        <w:rPr>
          <w:rFonts w:ascii="Times New Roman" w:hAnsi="Times New Roman" w:cs="Times New Roman"/>
          <w:i/>
          <w:iCs/>
          <w:sz w:val="24"/>
          <w:szCs w:val="24"/>
        </w:rPr>
        <w:t>a</w:t>
      </w:r>
      <w:r w:rsidR="00C815BE" w:rsidRPr="001A71EA">
        <w:rPr>
          <w:rFonts w:ascii="Times New Roman" w:hAnsi="Times New Roman" w:cs="Times New Roman"/>
          <w:i/>
          <w:iCs/>
          <w:sz w:val="24"/>
          <w:szCs w:val="24"/>
        </w:rPr>
        <w:t xml:space="preserve">reas </w:t>
      </w:r>
      <w:r w:rsidRPr="001A71EA">
        <w:rPr>
          <w:rFonts w:ascii="Times New Roman" w:hAnsi="Times New Roman" w:cs="Times New Roman"/>
          <w:i/>
          <w:iCs/>
          <w:sz w:val="24"/>
          <w:szCs w:val="24"/>
        </w:rPr>
        <w:t>articulated with the conservation of paramos</w:t>
      </w:r>
    </w:p>
    <w:p w14:paraId="7E2A116D" w14:textId="77777777" w:rsidR="00DB2713" w:rsidRPr="001A71EA" w:rsidRDefault="00DB2713" w:rsidP="006A3522">
      <w:pPr>
        <w:spacing w:after="0" w:line="240" w:lineRule="auto"/>
        <w:contextualSpacing/>
        <w:rPr>
          <w:rFonts w:ascii="Times New Roman" w:hAnsi="Times New Roman" w:cs="Times New Roman"/>
          <w:sz w:val="24"/>
          <w:szCs w:val="24"/>
        </w:rPr>
      </w:pPr>
    </w:p>
    <w:tbl>
      <w:tblPr>
        <w:tblStyle w:val="Tablaconcuadrcula"/>
        <w:tblW w:w="4827"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4035"/>
        <w:gridCol w:w="2923"/>
        <w:gridCol w:w="1551"/>
      </w:tblGrid>
      <w:tr w:rsidR="00DB2713" w:rsidRPr="001A71EA" w14:paraId="1827499C" w14:textId="77777777" w:rsidTr="00106651">
        <w:trPr>
          <w:trHeight w:val="272"/>
        </w:trPr>
        <w:tc>
          <w:tcPr>
            <w:tcW w:w="310" w:type="pct"/>
            <w:tcBorders>
              <w:bottom w:val="single" w:sz="4" w:space="0" w:color="000000"/>
            </w:tcBorders>
          </w:tcPr>
          <w:p w14:paraId="2EEB7B62"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lastRenderedPageBreak/>
              <w:t>No.</w:t>
            </w:r>
          </w:p>
        </w:tc>
        <w:tc>
          <w:tcPr>
            <w:tcW w:w="2224" w:type="pct"/>
            <w:tcBorders>
              <w:bottom w:val="single" w:sz="4" w:space="0" w:color="000000"/>
            </w:tcBorders>
            <w:hideMark/>
          </w:tcPr>
          <w:p w14:paraId="1AE930F3" w14:textId="6378C143"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t xml:space="preserve">Área </w:t>
            </w:r>
            <w:r w:rsidR="00C815BE">
              <w:rPr>
                <w:rFonts w:ascii="Times New Roman" w:hAnsi="Times New Roman" w:cs="Times New Roman"/>
                <w:b/>
                <w:sz w:val="24"/>
                <w:szCs w:val="24"/>
                <w:lang w:val="es-CO"/>
              </w:rPr>
              <w:t>n</w:t>
            </w:r>
            <w:r w:rsidR="00C815BE" w:rsidRPr="001A71EA">
              <w:rPr>
                <w:rFonts w:ascii="Times New Roman" w:hAnsi="Times New Roman" w:cs="Times New Roman"/>
                <w:b/>
                <w:sz w:val="24"/>
                <w:szCs w:val="24"/>
                <w:lang w:val="es-CO"/>
              </w:rPr>
              <w:t xml:space="preserve">atural </w:t>
            </w:r>
            <w:r w:rsidR="00C815BE">
              <w:rPr>
                <w:rFonts w:ascii="Times New Roman" w:hAnsi="Times New Roman" w:cs="Times New Roman"/>
                <w:b/>
                <w:sz w:val="24"/>
                <w:szCs w:val="24"/>
                <w:lang w:val="es-CO"/>
              </w:rPr>
              <w:t>p</w:t>
            </w:r>
            <w:r w:rsidR="00C815BE" w:rsidRPr="001A71EA">
              <w:rPr>
                <w:rFonts w:ascii="Times New Roman" w:hAnsi="Times New Roman" w:cs="Times New Roman"/>
                <w:b/>
                <w:sz w:val="24"/>
                <w:szCs w:val="24"/>
                <w:lang w:val="es-CO"/>
              </w:rPr>
              <w:t>rotegida</w:t>
            </w:r>
          </w:p>
        </w:tc>
        <w:tc>
          <w:tcPr>
            <w:tcW w:w="1611" w:type="pct"/>
            <w:tcBorders>
              <w:bottom w:val="single" w:sz="4" w:space="0" w:color="000000"/>
            </w:tcBorders>
            <w:hideMark/>
          </w:tcPr>
          <w:p w14:paraId="7F07A5A7"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t>Área (ha)</w:t>
            </w:r>
          </w:p>
        </w:tc>
        <w:tc>
          <w:tcPr>
            <w:tcW w:w="855" w:type="pct"/>
            <w:tcBorders>
              <w:bottom w:val="single" w:sz="4" w:space="0" w:color="000000"/>
            </w:tcBorders>
            <w:noWrap/>
            <w:hideMark/>
          </w:tcPr>
          <w:p w14:paraId="636AED87"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t>No. de áreas</w:t>
            </w:r>
          </w:p>
        </w:tc>
      </w:tr>
      <w:tr w:rsidR="00DB2713" w:rsidRPr="001A71EA" w14:paraId="34BC1A9E" w14:textId="77777777" w:rsidTr="00106651">
        <w:trPr>
          <w:trHeight w:val="153"/>
        </w:trPr>
        <w:tc>
          <w:tcPr>
            <w:tcW w:w="310" w:type="pct"/>
            <w:tcBorders>
              <w:top w:val="single" w:sz="4" w:space="0" w:color="000000"/>
            </w:tcBorders>
          </w:tcPr>
          <w:p w14:paraId="363F98E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w:t>
            </w:r>
          </w:p>
        </w:tc>
        <w:tc>
          <w:tcPr>
            <w:tcW w:w="2224" w:type="pct"/>
            <w:tcBorders>
              <w:top w:val="single" w:sz="4" w:space="0" w:color="000000"/>
            </w:tcBorders>
            <w:hideMark/>
          </w:tcPr>
          <w:p w14:paraId="40DA78DD" w14:textId="2A9B1FFA"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Santuarios de </w:t>
            </w:r>
            <w:r w:rsidR="00C815BE">
              <w:rPr>
                <w:rFonts w:ascii="Times New Roman" w:hAnsi="Times New Roman" w:cs="Times New Roman"/>
                <w:sz w:val="24"/>
                <w:szCs w:val="24"/>
                <w:lang w:val="es-CO"/>
              </w:rPr>
              <w:t>f</w:t>
            </w:r>
            <w:r w:rsidR="00C815BE" w:rsidRPr="001A71EA">
              <w:rPr>
                <w:rFonts w:ascii="Times New Roman" w:hAnsi="Times New Roman" w:cs="Times New Roman"/>
                <w:sz w:val="24"/>
                <w:szCs w:val="24"/>
                <w:lang w:val="es-CO"/>
              </w:rPr>
              <w:t>lora</w:t>
            </w:r>
          </w:p>
        </w:tc>
        <w:tc>
          <w:tcPr>
            <w:tcW w:w="1611" w:type="pct"/>
            <w:tcBorders>
              <w:top w:val="single" w:sz="4" w:space="0" w:color="000000"/>
            </w:tcBorders>
            <w:noWrap/>
          </w:tcPr>
          <w:p w14:paraId="185B9C0A"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178.12</w:t>
            </w:r>
          </w:p>
        </w:tc>
        <w:tc>
          <w:tcPr>
            <w:tcW w:w="855" w:type="pct"/>
            <w:tcBorders>
              <w:top w:val="single" w:sz="4" w:space="0" w:color="000000"/>
            </w:tcBorders>
            <w:noWrap/>
            <w:hideMark/>
          </w:tcPr>
          <w:p w14:paraId="0D7DF8BD"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w:t>
            </w:r>
          </w:p>
        </w:tc>
      </w:tr>
      <w:tr w:rsidR="00DB2713" w:rsidRPr="001A71EA" w14:paraId="69A946CD" w14:textId="77777777" w:rsidTr="00106651">
        <w:trPr>
          <w:trHeight w:val="287"/>
        </w:trPr>
        <w:tc>
          <w:tcPr>
            <w:tcW w:w="310" w:type="pct"/>
          </w:tcPr>
          <w:p w14:paraId="2F55DC77"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w:t>
            </w:r>
          </w:p>
        </w:tc>
        <w:tc>
          <w:tcPr>
            <w:tcW w:w="2224" w:type="pct"/>
            <w:hideMark/>
          </w:tcPr>
          <w:p w14:paraId="0BF79C7F" w14:textId="0BC5710F"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Distrito de </w:t>
            </w:r>
            <w:r w:rsidR="00C815BE">
              <w:rPr>
                <w:rFonts w:ascii="Times New Roman" w:hAnsi="Times New Roman" w:cs="Times New Roman"/>
                <w:sz w:val="24"/>
                <w:szCs w:val="24"/>
                <w:lang w:val="es-CO"/>
              </w:rPr>
              <w:t>c</w:t>
            </w:r>
            <w:r w:rsidR="00C815BE" w:rsidRPr="001A71EA">
              <w:rPr>
                <w:rFonts w:ascii="Times New Roman" w:hAnsi="Times New Roman" w:cs="Times New Roman"/>
                <w:sz w:val="24"/>
                <w:szCs w:val="24"/>
                <w:lang w:val="es-CO"/>
              </w:rPr>
              <w:t xml:space="preserve">onservación </w:t>
            </w:r>
            <w:r w:rsidRPr="001A71EA">
              <w:rPr>
                <w:rFonts w:ascii="Times New Roman" w:hAnsi="Times New Roman" w:cs="Times New Roman"/>
                <w:sz w:val="24"/>
                <w:szCs w:val="24"/>
                <w:lang w:val="es-CO"/>
              </w:rPr>
              <w:t xml:space="preserve">de </w:t>
            </w:r>
            <w:r w:rsidR="00C815BE">
              <w:rPr>
                <w:rFonts w:ascii="Times New Roman" w:hAnsi="Times New Roman" w:cs="Times New Roman"/>
                <w:sz w:val="24"/>
                <w:szCs w:val="24"/>
                <w:lang w:val="es-CO"/>
              </w:rPr>
              <w:t>s</w:t>
            </w:r>
            <w:r w:rsidR="00C815BE" w:rsidRPr="001A71EA">
              <w:rPr>
                <w:rFonts w:ascii="Times New Roman" w:hAnsi="Times New Roman" w:cs="Times New Roman"/>
                <w:sz w:val="24"/>
                <w:szCs w:val="24"/>
                <w:lang w:val="es-CO"/>
              </w:rPr>
              <w:t xml:space="preserve">uelos </w:t>
            </w:r>
          </w:p>
        </w:tc>
        <w:tc>
          <w:tcPr>
            <w:tcW w:w="1611" w:type="pct"/>
            <w:noWrap/>
          </w:tcPr>
          <w:p w14:paraId="353B70C1"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5 907.68</w:t>
            </w:r>
          </w:p>
        </w:tc>
        <w:tc>
          <w:tcPr>
            <w:tcW w:w="855" w:type="pct"/>
            <w:noWrap/>
            <w:hideMark/>
          </w:tcPr>
          <w:p w14:paraId="446173EE"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w:t>
            </w:r>
          </w:p>
        </w:tc>
      </w:tr>
      <w:tr w:rsidR="00DB2713" w:rsidRPr="001A71EA" w14:paraId="45C188E7" w14:textId="77777777" w:rsidTr="00106651">
        <w:trPr>
          <w:trHeight w:val="272"/>
        </w:trPr>
        <w:tc>
          <w:tcPr>
            <w:tcW w:w="310" w:type="pct"/>
            <w:tcBorders>
              <w:bottom w:val="nil"/>
            </w:tcBorders>
          </w:tcPr>
          <w:p w14:paraId="1E0E2268"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3</w:t>
            </w:r>
          </w:p>
        </w:tc>
        <w:tc>
          <w:tcPr>
            <w:tcW w:w="2224" w:type="pct"/>
            <w:tcBorders>
              <w:bottom w:val="nil"/>
            </w:tcBorders>
            <w:hideMark/>
          </w:tcPr>
          <w:p w14:paraId="1F4AB3E5" w14:textId="77538BE8"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Santuarios de </w:t>
            </w:r>
            <w:r w:rsidR="00C815BE">
              <w:rPr>
                <w:rFonts w:ascii="Times New Roman" w:hAnsi="Times New Roman" w:cs="Times New Roman"/>
                <w:sz w:val="24"/>
                <w:szCs w:val="24"/>
                <w:lang w:val="es-CO"/>
              </w:rPr>
              <w:t>f</w:t>
            </w:r>
            <w:r w:rsidR="00C815BE" w:rsidRPr="001A71EA">
              <w:rPr>
                <w:rFonts w:ascii="Times New Roman" w:hAnsi="Times New Roman" w:cs="Times New Roman"/>
                <w:sz w:val="24"/>
                <w:szCs w:val="24"/>
                <w:lang w:val="es-CO"/>
              </w:rPr>
              <w:t xml:space="preserve">auna </w:t>
            </w:r>
            <w:r w:rsidRPr="001A71EA">
              <w:rPr>
                <w:rFonts w:ascii="Times New Roman" w:hAnsi="Times New Roman" w:cs="Times New Roman"/>
                <w:sz w:val="24"/>
                <w:szCs w:val="24"/>
                <w:lang w:val="es-CO"/>
              </w:rPr>
              <w:t xml:space="preserve">y </w:t>
            </w:r>
            <w:r w:rsidR="00C815BE">
              <w:rPr>
                <w:rFonts w:ascii="Times New Roman" w:hAnsi="Times New Roman" w:cs="Times New Roman"/>
                <w:sz w:val="24"/>
                <w:szCs w:val="24"/>
                <w:lang w:val="es-CO"/>
              </w:rPr>
              <w:t>f</w:t>
            </w:r>
            <w:r w:rsidR="00C815BE" w:rsidRPr="001A71EA">
              <w:rPr>
                <w:rFonts w:ascii="Times New Roman" w:hAnsi="Times New Roman" w:cs="Times New Roman"/>
                <w:sz w:val="24"/>
                <w:szCs w:val="24"/>
                <w:lang w:val="es-CO"/>
              </w:rPr>
              <w:t>lora</w:t>
            </w:r>
          </w:p>
        </w:tc>
        <w:tc>
          <w:tcPr>
            <w:tcW w:w="1611" w:type="pct"/>
            <w:tcBorders>
              <w:bottom w:val="nil"/>
            </w:tcBorders>
            <w:noWrap/>
          </w:tcPr>
          <w:p w14:paraId="0FE40FF1"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13 165.71</w:t>
            </w:r>
          </w:p>
        </w:tc>
        <w:tc>
          <w:tcPr>
            <w:tcW w:w="855" w:type="pct"/>
            <w:tcBorders>
              <w:bottom w:val="nil"/>
            </w:tcBorders>
            <w:noWrap/>
            <w:hideMark/>
          </w:tcPr>
          <w:p w14:paraId="3B44496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3</w:t>
            </w:r>
          </w:p>
        </w:tc>
      </w:tr>
      <w:tr w:rsidR="00DB2713" w:rsidRPr="001A71EA" w14:paraId="763C680C" w14:textId="77777777" w:rsidTr="00106651">
        <w:trPr>
          <w:trHeight w:val="272"/>
        </w:trPr>
        <w:tc>
          <w:tcPr>
            <w:tcW w:w="310" w:type="pct"/>
            <w:tcBorders>
              <w:top w:val="nil"/>
              <w:bottom w:val="nil"/>
            </w:tcBorders>
          </w:tcPr>
          <w:p w14:paraId="2CADE980"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4</w:t>
            </w:r>
          </w:p>
        </w:tc>
        <w:tc>
          <w:tcPr>
            <w:tcW w:w="2224" w:type="pct"/>
            <w:tcBorders>
              <w:top w:val="nil"/>
              <w:bottom w:val="nil"/>
            </w:tcBorders>
            <w:hideMark/>
          </w:tcPr>
          <w:p w14:paraId="26E39657" w14:textId="2522054C"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Parque </w:t>
            </w:r>
            <w:r w:rsidR="00C815BE">
              <w:rPr>
                <w:rFonts w:ascii="Times New Roman" w:hAnsi="Times New Roman" w:cs="Times New Roman"/>
                <w:sz w:val="24"/>
                <w:szCs w:val="24"/>
                <w:lang w:val="es-CO"/>
              </w:rPr>
              <w:t>n</w:t>
            </w:r>
            <w:r w:rsidR="00C815BE" w:rsidRPr="001A71EA">
              <w:rPr>
                <w:rFonts w:ascii="Times New Roman" w:hAnsi="Times New Roman" w:cs="Times New Roman"/>
                <w:sz w:val="24"/>
                <w:szCs w:val="24"/>
                <w:lang w:val="es-CO"/>
              </w:rPr>
              <w:t xml:space="preserve">acional </w:t>
            </w:r>
            <w:r w:rsidR="00C815BE">
              <w:rPr>
                <w:rFonts w:ascii="Times New Roman" w:hAnsi="Times New Roman" w:cs="Times New Roman"/>
                <w:sz w:val="24"/>
                <w:szCs w:val="24"/>
                <w:lang w:val="es-CO"/>
              </w:rPr>
              <w:t>n</w:t>
            </w:r>
            <w:r w:rsidR="00C815BE" w:rsidRPr="001A71EA">
              <w:rPr>
                <w:rFonts w:ascii="Times New Roman" w:hAnsi="Times New Roman" w:cs="Times New Roman"/>
                <w:sz w:val="24"/>
                <w:szCs w:val="24"/>
                <w:lang w:val="es-CO"/>
              </w:rPr>
              <w:t>atural</w:t>
            </w:r>
          </w:p>
        </w:tc>
        <w:tc>
          <w:tcPr>
            <w:tcW w:w="1611" w:type="pct"/>
            <w:tcBorders>
              <w:top w:val="nil"/>
              <w:bottom w:val="nil"/>
            </w:tcBorders>
            <w:noWrap/>
          </w:tcPr>
          <w:p w14:paraId="040B3BF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914 683.96</w:t>
            </w:r>
          </w:p>
        </w:tc>
        <w:tc>
          <w:tcPr>
            <w:tcW w:w="855" w:type="pct"/>
            <w:tcBorders>
              <w:top w:val="nil"/>
              <w:bottom w:val="nil"/>
            </w:tcBorders>
            <w:noWrap/>
            <w:hideMark/>
          </w:tcPr>
          <w:p w14:paraId="3E08E4C0"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17</w:t>
            </w:r>
          </w:p>
        </w:tc>
      </w:tr>
      <w:tr w:rsidR="00DB2713" w:rsidRPr="001A71EA" w14:paraId="12539C35" w14:textId="77777777" w:rsidTr="00106651">
        <w:trPr>
          <w:trHeight w:val="118"/>
        </w:trPr>
        <w:tc>
          <w:tcPr>
            <w:tcW w:w="310" w:type="pct"/>
            <w:tcBorders>
              <w:top w:val="nil"/>
            </w:tcBorders>
          </w:tcPr>
          <w:p w14:paraId="06708D73"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5</w:t>
            </w:r>
          </w:p>
        </w:tc>
        <w:tc>
          <w:tcPr>
            <w:tcW w:w="2224" w:type="pct"/>
            <w:tcBorders>
              <w:top w:val="nil"/>
            </w:tcBorders>
            <w:hideMark/>
          </w:tcPr>
          <w:p w14:paraId="26EF1646" w14:textId="4728CFBC"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Reserva </w:t>
            </w:r>
            <w:r w:rsidR="00C815BE">
              <w:rPr>
                <w:rFonts w:ascii="Times New Roman" w:hAnsi="Times New Roman" w:cs="Times New Roman"/>
                <w:sz w:val="24"/>
                <w:szCs w:val="24"/>
                <w:lang w:val="es-CO"/>
              </w:rPr>
              <w:t>f</w:t>
            </w:r>
            <w:r w:rsidR="00C815BE" w:rsidRPr="001A71EA">
              <w:rPr>
                <w:rFonts w:ascii="Times New Roman" w:hAnsi="Times New Roman" w:cs="Times New Roman"/>
                <w:sz w:val="24"/>
                <w:szCs w:val="24"/>
                <w:lang w:val="es-CO"/>
              </w:rPr>
              <w:t xml:space="preserve">orestal </w:t>
            </w:r>
            <w:r w:rsidR="00C815BE">
              <w:rPr>
                <w:rFonts w:ascii="Times New Roman" w:hAnsi="Times New Roman" w:cs="Times New Roman"/>
                <w:sz w:val="24"/>
                <w:szCs w:val="24"/>
                <w:lang w:val="es-CO"/>
              </w:rPr>
              <w:t>p</w:t>
            </w:r>
            <w:r w:rsidR="00C815BE" w:rsidRPr="001A71EA">
              <w:rPr>
                <w:rFonts w:ascii="Times New Roman" w:hAnsi="Times New Roman" w:cs="Times New Roman"/>
                <w:sz w:val="24"/>
                <w:szCs w:val="24"/>
                <w:lang w:val="es-CO"/>
              </w:rPr>
              <w:t xml:space="preserve">rotectora </w:t>
            </w:r>
            <w:r w:rsidR="00C815BE">
              <w:rPr>
                <w:rFonts w:ascii="Times New Roman" w:hAnsi="Times New Roman" w:cs="Times New Roman"/>
                <w:sz w:val="24"/>
                <w:szCs w:val="24"/>
                <w:lang w:val="es-CO"/>
              </w:rPr>
              <w:t>n</w:t>
            </w:r>
            <w:r w:rsidR="00C815BE" w:rsidRPr="001A71EA">
              <w:rPr>
                <w:rFonts w:ascii="Times New Roman" w:hAnsi="Times New Roman" w:cs="Times New Roman"/>
                <w:sz w:val="24"/>
                <w:szCs w:val="24"/>
                <w:lang w:val="es-CO"/>
              </w:rPr>
              <w:t xml:space="preserve">acional </w:t>
            </w:r>
          </w:p>
        </w:tc>
        <w:tc>
          <w:tcPr>
            <w:tcW w:w="1611" w:type="pct"/>
            <w:tcBorders>
              <w:top w:val="nil"/>
            </w:tcBorders>
            <w:noWrap/>
          </w:tcPr>
          <w:p w14:paraId="3D363653"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80 792.45</w:t>
            </w:r>
          </w:p>
        </w:tc>
        <w:tc>
          <w:tcPr>
            <w:tcW w:w="855" w:type="pct"/>
            <w:tcBorders>
              <w:top w:val="nil"/>
            </w:tcBorders>
            <w:noWrap/>
            <w:hideMark/>
          </w:tcPr>
          <w:p w14:paraId="63CEDF26"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20</w:t>
            </w:r>
          </w:p>
        </w:tc>
      </w:tr>
      <w:tr w:rsidR="00DB2713" w:rsidRPr="001A71EA" w14:paraId="3AEB7DD3" w14:textId="77777777" w:rsidTr="00106651">
        <w:trPr>
          <w:trHeight w:val="265"/>
        </w:trPr>
        <w:tc>
          <w:tcPr>
            <w:tcW w:w="310" w:type="pct"/>
          </w:tcPr>
          <w:p w14:paraId="2C9C6A35"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6</w:t>
            </w:r>
          </w:p>
        </w:tc>
        <w:tc>
          <w:tcPr>
            <w:tcW w:w="2224" w:type="pct"/>
            <w:hideMark/>
          </w:tcPr>
          <w:p w14:paraId="07A33BA3" w14:textId="41D78D31"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Distrito </w:t>
            </w:r>
            <w:r w:rsidR="00C815BE">
              <w:rPr>
                <w:rFonts w:ascii="Times New Roman" w:hAnsi="Times New Roman" w:cs="Times New Roman"/>
                <w:sz w:val="24"/>
                <w:szCs w:val="24"/>
                <w:lang w:val="es-CO"/>
              </w:rPr>
              <w:t>r</w:t>
            </w:r>
            <w:r w:rsidR="00C815BE" w:rsidRPr="001A71EA">
              <w:rPr>
                <w:rFonts w:ascii="Times New Roman" w:hAnsi="Times New Roman" w:cs="Times New Roman"/>
                <w:sz w:val="24"/>
                <w:szCs w:val="24"/>
                <w:lang w:val="es-CO"/>
              </w:rPr>
              <w:t xml:space="preserve">egional </w:t>
            </w:r>
            <w:r w:rsidRPr="001A71EA">
              <w:rPr>
                <w:rFonts w:ascii="Times New Roman" w:hAnsi="Times New Roman" w:cs="Times New Roman"/>
                <w:sz w:val="24"/>
                <w:szCs w:val="24"/>
                <w:lang w:val="es-CO"/>
              </w:rPr>
              <w:t xml:space="preserve">de </w:t>
            </w:r>
            <w:r w:rsidR="00C815BE">
              <w:rPr>
                <w:rFonts w:ascii="Times New Roman" w:hAnsi="Times New Roman" w:cs="Times New Roman"/>
                <w:sz w:val="24"/>
                <w:szCs w:val="24"/>
                <w:lang w:val="es-CO"/>
              </w:rPr>
              <w:t>m</w:t>
            </w:r>
            <w:r w:rsidR="00C815BE" w:rsidRPr="001A71EA">
              <w:rPr>
                <w:rFonts w:ascii="Times New Roman" w:hAnsi="Times New Roman" w:cs="Times New Roman"/>
                <w:sz w:val="24"/>
                <w:szCs w:val="24"/>
                <w:lang w:val="es-CO"/>
              </w:rPr>
              <w:t xml:space="preserve">anejo </w:t>
            </w:r>
            <w:r w:rsidR="00C815BE">
              <w:rPr>
                <w:rFonts w:ascii="Times New Roman" w:hAnsi="Times New Roman" w:cs="Times New Roman"/>
                <w:sz w:val="24"/>
                <w:szCs w:val="24"/>
                <w:lang w:val="es-CO"/>
              </w:rPr>
              <w:t>i</w:t>
            </w:r>
            <w:r w:rsidR="00C815BE" w:rsidRPr="001A71EA">
              <w:rPr>
                <w:rFonts w:ascii="Times New Roman" w:hAnsi="Times New Roman" w:cs="Times New Roman"/>
                <w:sz w:val="24"/>
                <w:szCs w:val="24"/>
                <w:lang w:val="es-CO"/>
              </w:rPr>
              <w:t xml:space="preserve">ntegrado </w:t>
            </w:r>
          </w:p>
        </w:tc>
        <w:tc>
          <w:tcPr>
            <w:tcW w:w="1611" w:type="pct"/>
            <w:noWrap/>
          </w:tcPr>
          <w:p w14:paraId="1C33A187"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123 827.46</w:t>
            </w:r>
          </w:p>
        </w:tc>
        <w:tc>
          <w:tcPr>
            <w:tcW w:w="855" w:type="pct"/>
            <w:noWrap/>
            <w:hideMark/>
          </w:tcPr>
          <w:p w14:paraId="03C86C32"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22</w:t>
            </w:r>
          </w:p>
        </w:tc>
      </w:tr>
      <w:tr w:rsidR="00DB2713" w:rsidRPr="001A71EA" w14:paraId="7BDEA362" w14:textId="77777777" w:rsidTr="00106651">
        <w:trPr>
          <w:trHeight w:val="272"/>
        </w:trPr>
        <w:tc>
          <w:tcPr>
            <w:tcW w:w="310" w:type="pct"/>
          </w:tcPr>
          <w:p w14:paraId="7746E250"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7</w:t>
            </w:r>
          </w:p>
        </w:tc>
        <w:tc>
          <w:tcPr>
            <w:tcW w:w="2224" w:type="pct"/>
            <w:hideMark/>
          </w:tcPr>
          <w:p w14:paraId="75650F05" w14:textId="7A375A50"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Parque </w:t>
            </w:r>
            <w:r w:rsidR="00C815BE">
              <w:rPr>
                <w:rFonts w:ascii="Times New Roman" w:hAnsi="Times New Roman" w:cs="Times New Roman"/>
                <w:sz w:val="24"/>
                <w:szCs w:val="24"/>
                <w:lang w:val="es-CO"/>
              </w:rPr>
              <w:t>n</w:t>
            </w:r>
            <w:r w:rsidR="00C815BE" w:rsidRPr="001A71EA">
              <w:rPr>
                <w:rFonts w:ascii="Times New Roman" w:hAnsi="Times New Roman" w:cs="Times New Roman"/>
                <w:sz w:val="24"/>
                <w:szCs w:val="24"/>
                <w:lang w:val="es-CO"/>
              </w:rPr>
              <w:t xml:space="preserve">atural </w:t>
            </w:r>
            <w:r w:rsidR="00C815BE">
              <w:rPr>
                <w:rFonts w:ascii="Times New Roman" w:hAnsi="Times New Roman" w:cs="Times New Roman"/>
                <w:sz w:val="24"/>
                <w:szCs w:val="24"/>
                <w:lang w:val="es-CO"/>
              </w:rPr>
              <w:t>r</w:t>
            </w:r>
            <w:r w:rsidR="00C815BE" w:rsidRPr="001A71EA">
              <w:rPr>
                <w:rFonts w:ascii="Times New Roman" w:hAnsi="Times New Roman" w:cs="Times New Roman"/>
                <w:sz w:val="24"/>
                <w:szCs w:val="24"/>
                <w:lang w:val="es-CO"/>
              </w:rPr>
              <w:t>egional</w:t>
            </w:r>
          </w:p>
        </w:tc>
        <w:tc>
          <w:tcPr>
            <w:tcW w:w="1611" w:type="pct"/>
            <w:noWrap/>
          </w:tcPr>
          <w:p w14:paraId="40FE2BAD"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191 950.14</w:t>
            </w:r>
          </w:p>
        </w:tc>
        <w:tc>
          <w:tcPr>
            <w:tcW w:w="855" w:type="pct"/>
            <w:noWrap/>
            <w:hideMark/>
          </w:tcPr>
          <w:p w14:paraId="71DE653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24</w:t>
            </w:r>
          </w:p>
        </w:tc>
      </w:tr>
      <w:tr w:rsidR="00DB2713" w:rsidRPr="001A71EA" w14:paraId="3269C5C9" w14:textId="77777777" w:rsidTr="00106651">
        <w:trPr>
          <w:trHeight w:val="134"/>
        </w:trPr>
        <w:tc>
          <w:tcPr>
            <w:tcW w:w="310" w:type="pct"/>
          </w:tcPr>
          <w:p w14:paraId="272ED8B8"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8</w:t>
            </w:r>
          </w:p>
        </w:tc>
        <w:tc>
          <w:tcPr>
            <w:tcW w:w="2224" w:type="pct"/>
            <w:hideMark/>
          </w:tcPr>
          <w:p w14:paraId="4B3CD6E5" w14:textId="6F3A5B5B"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Reserva </w:t>
            </w:r>
            <w:r w:rsidR="00C815BE">
              <w:rPr>
                <w:rFonts w:ascii="Times New Roman" w:hAnsi="Times New Roman" w:cs="Times New Roman"/>
                <w:sz w:val="24"/>
                <w:szCs w:val="24"/>
                <w:lang w:val="es-CO"/>
              </w:rPr>
              <w:t>f</w:t>
            </w:r>
            <w:r w:rsidR="00C815BE" w:rsidRPr="001A71EA">
              <w:rPr>
                <w:rFonts w:ascii="Times New Roman" w:hAnsi="Times New Roman" w:cs="Times New Roman"/>
                <w:sz w:val="24"/>
                <w:szCs w:val="24"/>
                <w:lang w:val="es-CO"/>
              </w:rPr>
              <w:t xml:space="preserve">orestal </w:t>
            </w:r>
            <w:r w:rsidR="00C815BE">
              <w:rPr>
                <w:rFonts w:ascii="Times New Roman" w:hAnsi="Times New Roman" w:cs="Times New Roman"/>
                <w:sz w:val="24"/>
                <w:szCs w:val="24"/>
                <w:lang w:val="es-CO"/>
              </w:rPr>
              <w:t>p</w:t>
            </w:r>
            <w:r w:rsidR="00C815BE" w:rsidRPr="001A71EA">
              <w:rPr>
                <w:rFonts w:ascii="Times New Roman" w:hAnsi="Times New Roman" w:cs="Times New Roman"/>
                <w:sz w:val="24"/>
                <w:szCs w:val="24"/>
                <w:lang w:val="es-CO"/>
              </w:rPr>
              <w:t xml:space="preserve">rotectora </w:t>
            </w:r>
            <w:r w:rsidR="00C815BE">
              <w:rPr>
                <w:rFonts w:ascii="Times New Roman" w:hAnsi="Times New Roman" w:cs="Times New Roman"/>
                <w:sz w:val="24"/>
                <w:szCs w:val="24"/>
                <w:lang w:val="es-CO"/>
              </w:rPr>
              <w:t>r</w:t>
            </w:r>
            <w:r w:rsidR="00C815BE" w:rsidRPr="001A71EA">
              <w:rPr>
                <w:rFonts w:ascii="Times New Roman" w:hAnsi="Times New Roman" w:cs="Times New Roman"/>
                <w:sz w:val="24"/>
                <w:szCs w:val="24"/>
                <w:lang w:val="es-CO"/>
              </w:rPr>
              <w:t xml:space="preserve">egional </w:t>
            </w:r>
          </w:p>
        </w:tc>
        <w:tc>
          <w:tcPr>
            <w:tcW w:w="1611" w:type="pct"/>
            <w:noWrap/>
          </w:tcPr>
          <w:p w14:paraId="780CF70A"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26 853.58</w:t>
            </w:r>
          </w:p>
        </w:tc>
        <w:tc>
          <w:tcPr>
            <w:tcW w:w="855" w:type="pct"/>
            <w:noWrap/>
            <w:hideMark/>
          </w:tcPr>
          <w:p w14:paraId="246E3165"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40</w:t>
            </w:r>
          </w:p>
        </w:tc>
      </w:tr>
      <w:tr w:rsidR="00DB2713" w:rsidRPr="001A71EA" w14:paraId="17C81655" w14:textId="77777777" w:rsidTr="00106651">
        <w:trPr>
          <w:trHeight w:val="155"/>
        </w:trPr>
        <w:tc>
          <w:tcPr>
            <w:tcW w:w="310" w:type="pct"/>
            <w:tcBorders>
              <w:bottom w:val="single" w:sz="4" w:space="0" w:color="000000"/>
            </w:tcBorders>
          </w:tcPr>
          <w:p w14:paraId="1ED57E8C"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9</w:t>
            </w:r>
          </w:p>
        </w:tc>
        <w:tc>
          <w:tcPr>
            <w:tcW w:w="2224" w:type="pct"/>
            <w:tcBorders>
              <w:bottom w:val="single" w:sz="4" w:space="0" w:color="000000"/>
            </w:tcBorders>
            <w:hideMark/>
          </w:tcPr>
          <w:p w14:paraId="7F64821E" w14:textId="0934CC6A"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Reserva </w:t>
            </w:r>
            <w:r w:rsidR="00C815BE">
              <w:rPr>
                <w:rFonts w:ascii="Times New Roman" w:hAnsi="Times New Roman" w:cs="Times New Roman"/>
                <w:sz w:val="24"/>
                <w:szCs w:val="24"/>
                <w:lang w:val="es-CO"/>
              </w:rPr>
              <w:t>n</w:t>
            </w:r>
            <w:r w:rsidR="00C815BE" w:rsidRPr="001A71EA">
              <w:rPr>
                <w:rFonts w:ascii="Times New Roman" w:hAnsi="Times New Roman" w:cs="Times New Roman"/>
                <w:sz w:val="24"/>
                <w:szCs w:val="24"/>
                <w:lang w:val="es-CO"/>
              </w:rPr>
              <w:t xml:space="preserve">atural </w:t>
            </w:r>
            <w:r w:rsidRPr="001A71EA">
              <w:rPr>
                <w:rFonts w:ascii="Times New Roman" w:hAnsi="Times New Roman" w:cs="Times New Roman"/>
                <w:sz w:val="24"/>
                <w:szCs w:val="24"/>
                <w:lang w:val="es-CO"/>
              </w:rPr>
              <w:t xml:space="preserve">de la </w:t>
            </w:r>
            <w:r w:rsidR="00C815BE">
              <w:rPr>
                <w:rFonts w:ascii="Times New Roman" w:hAnsi="Times New Roman" w:cs="Times New Roman"/>
                <w:sz w:val="24"/>
                <w:szCs w:val="24"/>
                <w:lang w:val="es-CO"/>
              </w:rPr>
              <w:t>s</w:t>
            </w:r>
            <w:r w:rsidR="00C815BE" w:rsidRPr="001A71EA">
              <w:rPr>
                <w:rFonts w:ascii="Times New Roman" w:hAnsi="Times New Roman" w:cs="Times New Roman"/>
                <w:sz w:val="24"/>
                <w:szCs w:val="24"/>
                <w:lang w:val="es-CO"/>
              </w:rPr>
              <w:t xml:space="preserve">ociedad </w:t>
            </w:r>
            <w:r w:rsidR="00C815BE">
              <w:rPr>
                <w:rFonts w:ascii="Times New Roman" w:hAnsi="Times New Roman" w:cs="Times New Roman"/>
                <w:sz w:val="24"/>
                <w:szCs w:val="24"/>
                <w:lang w:val="es-CO"/>
              </w:rPr>
              <w:t>c</w:t>
            </w:r>
            <w:r w:rsidR="00C815BE" w:rsidRPr="001A71EA">
              <w:rPr>
                <w:rFonts w:ascii="Times New Roman" w:hAnsi="Times New Roman" w:cs="Times New Roman"/>
                <w:sz w:val="24"/>
                <w:szCs w:val="24"/>
                <w:lang w:val="es-CO"/>
              </w:rPr>
              <w:t xml:space="preserve">ivil </w:t>
            </w:r>
          </w:p>
        </w:tc>
        <w:tc>
          <w:tcPr>
            <w:tcW w:w="1611" w:type="pct"/>
            <w:tcBorders>
              <w:bottom w:val="single" w:sz="4" w:space="0" w:color="000000"/>
            </w:tcBorders>
            <w:noWrap/>
          </w:tcPr>
          <w:p w14:paraId="4DE0C11E"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6 024.95</w:t>
            </w:r>
          </w:p>
        </w:tc>
        <w:tc>
          <w:tcPr>
            <w:tcW w:w="855" w:type="pct"/>
            <w:tcBorders>
              <w:bottom w:val="single" w:sz="4" w:space="0" w:color="000000"/>
            </w:tcBorders>
            <w:noWrap/>
            <w:hideMark/>
          </w:tcPr>
          <w:p w14:paraId="425D7E6E" w14:textId="77777777" w:rsidR="00DB2713" w:rsidRPr="001A71EA" w:rsidRDefault="00DB2713" w:rsidP="006A3522">
            <w:pPr>
              <w:spacing w:after="0" w:line="240" w:lineRule="auto"/>
              <w:contextualSpacing/>
              <w:rPr>
                <w:rFonts w:ascii="Times New Roman" w:hAnsi="Times New Roman" w:cs="Times New Roman"/>
                <w:sz w:val="24"/>
                <w:szCs w:val="24"/>
                <w:lang w:val="es-CO"/>
              </w:rPr>
            </w:pPr>
            <w:r w:rsidRPr="001A71EA">
              <w:rPr>
                <w:rFonts w:ascii="Times New Roman" w:hAnsi="Times New Roman" w:cs="Times New Roman"/>
                <w:sz w:val="24"/>
                <w:szCs w:val="24"/>
                <w:lang w:val="es-CO"/>
              </w:rPr>
              <w:t>57</w:t>
            </w:r>
          </w:p>
        </w:tc>
      </w:tr>
      <w:tr w:rsidR="00DB2713" w:rsidRPr="001A71EA" w14:paraId="2335299F" w14:textId="77777777" w:rsidTr="00106651">
        <w:trPr>
          <w:trHeight w:val="126"/>
        </w:trPr>
        <w:tc>
          <w:tcPr>
            <w:tcW w:w="310" w:type="pct"/>
            <w:tcBorders>
              <w:top w:val="single" w:sz="4" w:space="0" w:color="000000"/>
            </w:tcBorders>
          </w:tcPr>
          <w:p w14:paraId="720D8295" w14:textId="77777777" w:rsidR="00DB2713" w:rsidRPr="001A71EA" w:rsidRDefault="00DB2713" w:rsidP="006A3522">
            <w:pPr>
              <w:spacing w:after="0" w:line="240" w:lineRule="auto"/>
              <w:contextualSpacing/>
              <w:rPr>
                <w:rFonts w:ascii="Times New Roman" w:hAnsi="Times New Roman" w:cs="Times New Roman"/>
                <w:sz w:val="24"/>
                <w:szCs w:val="24"/>
                <w:lang w:val="es-CO"/>
              </w:rPr>
            </w:pPr>
          </w:p>
        </w:tc>
        <w:tc>
          <w:tcPr>
            <w:tcW w:w="2224" w:type="pct"/>
            <w:tcBorders>
              <w:top w:val="single" w:sz="4" w:space="0" w:color="000000"/>
            </w:tcBorders>
            <w:hideMark/>
          </w:tcPr>
          <w:p w14:paraId="0B5787D1"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t>Total</w:t>
            </w:r>
          </w:p>
        </w:tc>
        <w:tc>
          <w:tcPr>
            <w:tcW w:w="1611" w:type="pct"/>
            <w:tcBorders>
              <w:top w:val="single" w:sz="4" w:space="0" w:color="000000"/>
            </w:tcBorders>
            <w:noWrap/>
          </w:tcPr>
          <w:p w14:paraId="38020FCE"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t>1 363 384.03</w:t>
            </w:r>
          </w:p>
        </w:tc>
        <w:tc>
          <w:tcPr>
            <w:tcW w:w="855" w:type="pct"/>
            <w:tcBorders>
              <w:top w:val="single" w:sz="4" w:space="0" w:color="000000"/>
            </w:tcBorders>
            <w:noWrap/>
            <w:hideMark/>
          </w:tcPr>
          <w:p w14:paraId="42251220"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t>186</w:t>
            </w:r>
          </w:p>
        </w:tc>
      </w:tr>
    </w:tbl>
    <w:p w14:paraId="498A83FD" w14:textId="77777777" w:rsidR="00DB2713" w:rsidRPr="001A71EA" w:rsidRDefault="00DB2713" w:rsidP="006A3522">
      <w:pPr>
        <w:spacing w:after="0" w:line="240" w:lineRule="auto"/>
        <w:contextualSpacing/>
        <w:jc w:val="center"/>
        <w:rPr>
          <w:rFonts w:ascii="Times New Roman" w:hAnsi="Times New Roman" w:cs="Times New Roman"/>
          <w:sz w:val="24"/>
          <w:szCs w:val="24"/>
          <w:lang w:val="es-CO"/>
        </w:rPr>
      </w:pPr>
    </w:p>
    <w:p w14:paraId="61F668D5" w14:textId="0EF7FD03"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Llama la atención que la mayoría de los estudios sobre los impactos ambientales en los páramos ha analizado situaciones de manejo convencional, mientras que se cuenta con poca información sobre los efectos de estrategias de manejo alternativo o sustentable (</w:t>
      </w:r>
      <w:r w:rsidRPr="001A71EA">
        <w:rPr>
          <w:rFonts w:ascii="Times New Roman" w:hAnsi="Times New Roman" w:cs="Times New Roman"/>
          <w:color w:val="2E74B5" w:themeColor="accent1" w:themeShade="BF"/>
          <w:sz w:val="24"/>
          <w:szCs w:val="24"/>
          <w:lang w:val="es-CO"/>
        </w:rPr>
        <w:t xml:space="preserve">Cuesta </w:t>
      </w:r>
      <w:r w:rsidRPr="001A71EA">
        <w:rPr>
          <w:rFonts w:ascii="Times New Roman" w:hAnsi="Times New Roman" w:cs="Times New Roman"/>
          <w:i/>
          <w:color w:val="2E74B5" w:themeColor="accent1" w:themeShade="BF"/>
          <w:sz w:val="24"/>
          <w:szCs w:val="24"/>
          <w:lang w:val="es-CO"/>
        </w:rPr>
        <w:t>et al.,</w:t>
      </w:r>
      <w:r w:rsidRPr="001A71EA">
        <w:rPr>
          <w:rFonts w:ascii="Times New Roman" w:hAnsi="Times New Roman" w:cs="Times New Roman"/>
          <w:color w:val="2E74B5" w:themeColor="accent1" w:themeShade="BF"/>
          <w:sz w:val="24"/>
          <w:szCs w:val="24"/>
          <w:lang w:val="es-CO"/>
        </w:rPr>
        <w:t xml:space="preserve"> 2014</w:t>
      </w:r>
      <w:r w:rsidRPr="001A71EA">
        <w:rPr>
          <w:rFonts w:ascii="Times New Roman" w:hAnsi="Times New Roman" w:cs="Times New Roman"/>
          <w:sz w:val="24"/>
          <w:szCs w:val="24"/>
          <w:lang w:val="es-CO"/>
        </w:rPr>
        <w:t xml:space="preserve">). El desarrollo de </w:t>
      </w:r>
      <w:r w:rsidR="004C3022" w:rsidRPr="001A71EA">
        <w:rPr>
          <w:rFonts w:ascii="Times New Roman" w:hAnsi="Times New Roman" w:cs="Times New Roman"/>
          <w:sz w:val="24"/>
          <w:szCs w:val="24"/>
          <w:lang w:val="es-CO"/>
        </w:rPr>
        <w:t>tácticas</w:t>
      </w:r>
      <w:r w:rsidRPr="001A71EA">
        <w:rPr>
          <w:rFonts w:ascii="Times New Roman" w:hAnsi="Times New Roman" w:cs="Times New Roman"/>
          <w:sz w:val="24"/>
          <w:szCs w:val="24"/>
          <w:lang w:val="es-CO"/>
        </w:rPr>
        <w:t xml:space="preserve"> de manejo alternativo con fines de restauración o conservación representa la oportunidad de evaluar y comparar la efectividad de diferentes prácticas en el ecosistema de páramo.</w:t>
      </w:r>
    </w:p>
    <w:p w14:paraId="4520B11C" w14:textId="77777777" w:rsidR="00DB2713" w:rsidRPr="001A71EA" w:rsidRDefault="00DB2713" w:rsidP="006A3522">
      <w:pPr>
        <w:spacing w:after="0" w:line="240" w:lineRule="auto"/>
        <w:contextualSpacing/>
        <w:jc w:val="center"/>
        <w:rPr>
          <w:rFonts w:ascii="Times New Roman" w:hAnsi="Times New Roman" w:cs="Times New Roman"/>
          <w:sz w:val="24"/>
          <w:szCs w:val="24"/>
          <w:lang w:val="es-CO"/>
        </w:rPr>
      </w:pPr>
    </w:p>
    <w:p w14:paraId="12375112" w14:textId="5AB2157C"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En dichos ecosistemas, uno de los mayores retos ha sido encontrar soluciones a la gran pérdida de servicios ecosistémicos producto de un crecimiento económico y poblacional acelerado</w:t>
      </w:r>
      <w:r w:rsidR="006A2E9D">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w:t>
      </w:r>
      <w:r w:rsidR="006A2E9D">
        <w:rPr>
          <w:rFonts w:ascii="Times New Roman" w:hAnsi="Times New Roman" w:cs="Times New Roman"/>
          <w:sz w:val="24"/>
          <w:szCs w:val="24"/>
          <w:lang w:val="es-CO"/>
        </w:rPr>
        <w:t>así como a</w:t>
      </w:r>
      <w:r w:rsidR="006A2E9D" w:rsidRPr="001A71EA">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falencias en los procesos de toma de decisiones en la planificación territorial, que responden a las nuevas dinámicas de demanda (</w:t>
      </w:r>
      <w:r w:rsidRPr="001A71EA">
        <w:rPr>
          <w:rFonts w:ascii="Times New Roman" w:hAnsi="Times New Roman" w:cs="Times New Roman"/>
          <w:color w:val="2E74B5" w:themeColor="accent1" w:themeShade="BF"/>
          <w:sz w:val="24"/>
          <w:szCs w:val="24"/>
          <w:lang w:val="es-CO"/>
        </w:rPr>
        <w:t>Cab</w:t>
      </w:r>
      <w:r w:rsidR="0057491B" w:rsidRPr="001A71EA">
        <w:rPr>
          <w:rFonts w:ascii="Times New Roman" w:hAnsi="Times New Roman" w:cs="Times New Roman"/>
          <w:color w:val="2E74B5" w:themeColor="accent1" w:themeShade="BF"/>
          <w:sz w:val="24"/>
          <w:szCs w:val="24"/>
          <w:lang w:val="es-CO"/>
        </w:rPr>
        <w:t>r</w:t>
      </w:r>
      <w:r w:rsidRPr="001A71EA">
        <w:rPr>
          <w:rFonts w:ascii="Times New Roman" w:hAnsi="Times New Roman" w:cs="Times New Roman"/>
          <w:color w:val="2E74B5" w:themeColor="accent1" w:themeShade="BF"/>
          <w:sz w:val="24"/>
          <w:szCs w:val="24"/>
          <w:lang w:val="es-CO"/>
        </w:rPr>
        <w:t>era y Ramírez, 2014</w:t>
      </w:r>
      <w:r w:rsidRPr="001A71EA">
        <w:rPr>
          <w:rFonts w:ascii="Times New Roman" w:hAnsi="Times New Roman" w:cs="Times New Roman"/>
          <w:sz w:val="24"/>
          <w:szCs w:val="24"/>
          <w:lang w:val="es-CO"/>
        </w:rPr>
        <w:t>). Es pertinente valorar el estado del conocimiento sobre estos ecosistemas, identificar prioridades de investigación, además de diseñar acciones de adaptación para mejorar la resiliencia de los páramos.</w:t>
      </w:r>
    </w:p>
    <w:p w14:paraId="6F2DE778"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p>
    <w:p w14:paraId="4F15CED2" w14:textId="6BFBE06D"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Según </w:t>
      </w:r>
      <w:r w:rsidRPr="001A71EA">
        <w:rPr>
          <w:rFonts w:ascii="Times New Roman" w:hAnsi="Times New Roman" w:cs="Times New Roman"/>
          <w:color w:val="2E74B5" w:themeColor="accent1" w:themeShade="BF"/>
          <w:sz w:val="24"/>
          <w:szCs w:val="24"/>
          <w:lang w:val="es-CO"/>
        </w:rPr>
        <w:t xml:space="preserve">Rodríguez </w:t>
      </w:r>
      <w:r w:rsidRPr="001A71EA">
        <w:rPr>
          <w:rFonts w:ascii="Times New Roman" w:hAnsi="Times New Roman" w:cs="Times New Roman"/>
          <w:i/>
          <w:color w:val="2E74B5" w:themeColor="accent1" w:themeShade="BF"/>
          <w:sz w:val="24"/>
          <w:szCs w:val="24"/>
          <w:lang w:val="es-CO"/>
        </w:rPr>
        <w:t>et al.</w:t>
      </w:r>
      <w:r w:rsidRPr="001A71EA">
        <w:rPr>
          <w:rFonts w:ascii="Times New Roman" w:hAnsi="Times New Roman" w:cs="Times New Roman"/>
          <w:color w:val="2E74B5" w:themeColor="accent1" w:themeShade="BF"/>
          <w:sz w:val="24"/>
          <w:szCs w:val="24"/>
          <w:lang w:val="es-CO"/>
        </w:rPr>
        <w:t xml:space="preserve"> (2012)</w:t>
      </w:r>
      <w:r w:rsidRPr="001A71EA">
        <w:rPr>
          <w:rFonts w:ascii="Times New Roman" w:hAnsi="Times New Roman" w:cs="Times New Roman"/>
          <w:sz w:val="24"/>
          <w:szCs w:val="24"/>
          <w:lang w:val="es-CO"/>
        </w:rPr>
        <w:t xml:space="preserve">, se deben considerar los procesos socioeconómicos que ocurren en las zonas de amortiguamiento e incorporar las posibles multifuncionalidades de los paisajes.  Cuando se implementen estrategias de conservación, se </w:t>
      </w:r>
      <w:r w:rsidR="00E01517" w:rsidRPr="001A71EA">
        <w:rPr>
          <w:rFonts w:ascii="Times New Roman" w:hAnsi="Times New Roman" w:cs="Times New Roman"/>
          <w:sz w:val="24"/>
          <w:szCs w:val="24"/>
          <w:lang w:val="es-CO"/>
        </w:rPr>
        <w:t>podr</w:t>
      </w:r>
      <w:r w:rsidR="00E01517">
        <w:rPr>
          <w:rFonts w:ascii="Times New Roman" w:hAnsi="Times New Roman" w:cs="Times New Roman"/>
          <w:sz w:val="24"/>
          <w:szCs w:val="24"/>
          <w:lang w:val="es-CO"/>
        </w:rPr>
        <w:t>á</w:t>
      </w:r>
      <w:r w:rsidR="00E01517" w:rsidRPr="001A71EA">
        <w:rPr>
          <w:rFonts w:ascii="Times New Roman" w:hAnsi="Times New Roman" w:cs="Times New Roman"/>
          <w:sz w:val="24"/>
          <w:szCs w:val="24"/>
          <w:lang w:val="es-CO"/>
        </w:rPr>
        <w:t xml:space="preserve">n </w:t>
      </w:r>
      <w:r w:rsidRPr="001A71EA">
        <w:rPr>
          <w:rFonts w:ascii="Times New Roman" w:hAnsi="Times New Roman" w:cs="Times New Roman"/>
          <w:sz w:val="24"/>
          <w:szCs w:val="24"/>
          <w:lang w:val="es-CO"/>
        </w:rPr>
        <w:t>ofrecer incentivos económicos a las poblaciones</w:t>
      </w:r>
      <w:r w:rsidR="001A032C">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por adoptar prácticas de uso del suelo que se ajusten a los objetivos de desarrollo y de protección ambiental. Las luchas en los territorios colombianos son fuerzas transformadoras que desafían las desigualdades profundamente arraigadas y las relaciones de poder, por lo cual el reconocimiento de los derechos democráticos, particularmente los </w:t>
      </w:r>
      <w:r w:rsidR="001A032C">
        <w:rPr>
          <w:rFonts w:ascii="Times New Roman" w:hAnsi="Times New Roman" w:cs="Times New Roman"/>
          <w:sz w:val="24"/>
          <w:szCs w:val="24"/>
          <w:lang w:val="es-CO"/>
        </w:rPr>
        <w:t>de</w:t>
      </w:r>
      <w:r w:rsidR="001A032C" w:rsidRPr="001A71EA">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 xml:space="preserve">participar en decisiones que afectan la </w:t>
      </w:r>
      <w:r w:rsidR="001A032C">
        <w:rPr>
          <w:rFonts w:ascii="Times New Roman" w:hAnsi="Times New Roman" w:cs="Times New Roman"/>
          <w:sz w:val="24"/>
          <w:szCs w:val="24"/>
          <w:lang w:val="es-CO"/>
        </w:rPr>
        <w:t>existencia</w:t>
      </w:r>
      <w:r w:rsidR="001A032C" w:rsidRPr="001A71EA">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y</w:t>
      </w:r>
      <w:r w:rsidR="001A032C">
        <w:rPr>
          <w:rFonts w:ascii="Times New Roman" w:hAnsi="Times New Roman" w:cs="Times New Roman"/>
          <w:sz w:val="24"/>
          <w:szCs w:val="24"/>
          <w:lang w:val="es-CO"/>
        </w:rPr>
        <w:t xml:space="preserve"> los</w:t>
      </w:r>
      <w:r w:rsidRPr="001A71EA">
        <w:rPr>
          <w:rFonts w:ascii="Times New Roman" w:hAnsi="Times New Roman" w:cs="Times New Roman"/>
          <w:sz w:val="24"/>
          <w:szCs w:val="24"/>
          <w:lang w:val="es-CO"/>
        </w:rPr>
        <w:t xml:space="preserve"> medios de vida de los campesinos</w:t>
      </w:r>
      <w:r w:rsidR="001A032C">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debe ser suscitado (</w:t>
      </w:r>
      <w:r w:rsidRPr="001A71EA">
        <w:rPr>
          <w:rFonts w:ascii="Times New Roman" w:hAnsi="Times New Roman" w:cs="Times New Roman"/>
          <w:color w:val="2E74B5" w:themeColor="accent1" w:themeShade="BF"/>
          <w:sz w:val="24"/>
          <w:szCs w:val="24"/>
          <w:lang w:val="es-CO"/>
        </w:rPr>
        <w:t>Bermúdez y Avci, 2015</w:t>
      </w:r>
      <w:r w:rsidRPr="001A71EA">
        <w:rPr>
          <w:rFonts w:ascii="Times New Roman" w:hAnsi="Times New Roman" w:cs="Times New Roman"/>
          <w:sz w:val="24"/>
          <w:szCs w:val="24"/>
          <w:lang w:val="es-CO"/>
        </w:rPr>
        <w:t>).</w:t>
      </w:r>
    </w:p>
    <w:p w14:paraId="12AC1B3E"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p>
    <w:p w14:paraId="6F9DE1E7" w14:textId="0BAF5090"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La complejidad de las estructuras humanas hace de la sostenibilidad y de la gestión de recursos naturales en los páramos un trabajo desafiante. Por </w:t>
      </w:r>
      <w:r w:rsidR="00E36777">
        <w:rPr>
          <w:rFonts w:ascii="Times New Roman" w:hAnsi="Times New Roman" w:cs="Times New Roman"/>
          <w:sz w:val="24"/>
          <w:szCs w:val="24"/>
          <w:lang w:val="es-CO"/>
        </w:rPr>
        <w:t>ello</w:t>
      </w:r>
      <w:r w:rsidRPr="001A71EA">
        <w:rPr>
          <w:rFonts w:ascii="Times New Roman" w:hAnsi="Times New Roman" w:cs="Times New Roman"/>
          <w:sz w:val="24"/>
          <w:szCs w:val="24"/>
          <w:lang w:val="es-CO"/>
        </w:rPr>
        <w:t>, es imperativo fortalecer las sinergias entre las diferentes políticas públicas, la conservación de la biodiversidad, el crecimiento verde, el ecoturismo y otros, para mejorar el bienestar humano (</w:t>
      </w:r>
      <w:r w:rsidRPr="001A71EA">
        <w:rPr>
          <w:rFonts w:ascii="Times New Roman" w:hAnsi="Times New Roman" w:cs="Times New Roman"/>
          <w:color w:val="2E74B5" w:themeColor="accent1" w:themeShade="BF"/>
          <w:sz w:val="24"/>
          <w:szCs w:val="24"/>
          <w:lang w:val="es-CO"/>
        </w:rPr>
        <w:t xml:space="preserve">Aldana </w:t>
      </w:r>
      <w:r w:rsidRPr="001A71EA">
        <w:rPr>
          <w:rFonts w:ascii="Times New Roman" w:hAnsi="Times New Roman" w:cs="Times New Roman"/>
          <w:i/>
          <w:iCs/>
          <w:color w:val="2E74B5" w:themeColor="accent1" w:themeShade="BF"/>
          <w:sz w:val="24"/>
          <w:szCs w:val="24"/>
          <w:lang w:val="es-CO"/>
        </w:rPr>
        <w:t>et al.,</w:t>
      </w:r>
      <w:r w:rsidRPr="001A71EA">
        <w:rPr>
          <w:rFonts w:ascii="Times New Roman" w:hAnsi="Times New Roman" w:cs="Times New Roman"/>
          <w:color w:val="2E74B5" w:themeColor="accent1" w:themeShade="BF"/>
          <w:sz w:val="24"/>
          <w:szCs w:val="24"/>
          <w:lang w:val="es-CO"/>
        </w:rPr>
        <w:t xml:space="preserve"> 2017</w:t>
      </w:r>
      <w:r w:rsidRPr="001A71EA">
        <w:rPr>
          <w:rFonts w:ascii="Times New Roman" w:hAnsi="Times New Roman" w:cs="Times New Roman"/>
          <w:sz w:val="24"/>
          <w:szCs w:val="24"/>
          <w:lang w:val="es-CO"/>
        </w:rPr>
        <w:t>).  Las necesidades de las poblaciones de montaña, los intereses de la población de tierras bajas y la protección de la biodiversidad, a menudo</w:t>
      </w:r>
      <w:r w:rsidR="00274B95">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parecen tener objetivos en conflicto. Sin embargo, a través de una buena </w:t>
      </w:r>
      <w:r w:rsidR="006F60EA" w:rsidRPr="006F60EA">
        <w:rPr>
          <w:rFonts w:ascii="Times New Roman" w:hAnsi="Times New Roman" w:cs="Times New Roman"/>
          <w:sz w:val="24"/>
          <w:szCs w:val="24"/>
          <w:lang w:val="es-CR"/>
        </w:rPr>
        <w:t>ge</w:t>
      </w:r>
      <w:r w:rsidR="006F60EA">
        <w:rPr>
          <w:rFonts w:ascii="Times New Roman" w:hAnsi="Times New Roman" w:cs="Times New Roman"/>
          <w:sz w:val="24"/>
          <w:szCs w:val="24"/>
          <w:lang w:val="es-CR"/>
        </w:rPr>
        <w:t xml:space="preserve">stión </w:t>
      </w:r>
      <w:r w:rsidRPr="001A71EA">
        <w:rPr>
          <w:rFonts w:ascii="Times New Roman" w:hAnsi="Times New Roman" w:cs="Times New Roman"/>
          <w:sz w:val="24"/>
          <w:szCs w:val="24"/>
          <w:lang w:val="es-CO"/>
        </w:rPr>
        <w:t>se pueden generar beneficios mutuos (</w:t>
      </w:r>
      <w:r w:rsidRPr="001A71EA">
        <w:rPr>
          <w:rFonts w:ascii="Times New Roman" w:hAnsi="Times New Roman" w:cs="Times New Roman"/>
          <w:color w:val="2E74B5" w:themeColor="accent1" w:themeShade="BF"/>
          <w:sz w:val="24"/>
          <w:szCs w:val="24"/>
          <w:lang w:val="es-CO"/>
        </w:rPr>
        <w:t xml:space="preserve">Borrelli </w:t>
      </w:r>
      <w:r w:rsidRPr="001A71EA">
        <w:rPr>
          <w:rFonts w:ascii="Times New Roman" w:hAnsi="Times New Roman" w:cs="Times New Roman"/>
          <w:i/>
          <w:color w:val="2E74B5" w:themeColor="accent1" w:themeShade="BF"/>
          <w:sz w:val="24"/>
          <w:szCs w:val="24"/>
          <w:lang w:val="es-CO"/>
        </w:rPr>
        <w:t>et al.,</w:t>
      </w:r>
      <w:r w:rsidRPr="001A71EA">
        <w:rPr>
          <w:rFonts w:ascii="Times New Roman" w:hAnsi="Times New Roman" w:cs="Times New Roman"/>
          <w:color w:val="2E74B5" w:themeColor="accent1" w:themeShade="BF"/>
          <w:sz w:val="24"/>
          <w:szCs w:val="24"/>
          <w:lang w:val="es-CO"/>
        </w:rPr>
        <w:t xml:space="preserve"> 2015</w:t>
      </w:r>
      <w:r w:rsidRPr="001A71EA">
        <w:rPr>
          <w:rFonts w:ascii="Times New Roman" w:hAnsi="Times New Roman" w:cs="Times New Roman"/>
          <w:sz w:val="24"/>
          <w:szCs w:val="24"/>
          <w:lang w:val="es-CO"/>
        </w:rPr>
        <w:t>)</w:t>
      </w:r>
    </w:p>
    <w:p w14:paraId="16F04698"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p>
    <w:p w14:paraId="1AD0E972"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t>4. Conclusiones</w:t>
      </w:r>
    </w:p>
    <w:p w14:paraId="5B98850B"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p>
    <w:p w14:paraId="0534CD8B" w14:textId="6A45FC60" w:rsidR="00DB2713" w:rsidRPr="001A71EA" w:rsidRDefault="00DB2713" w:rsidP="006A3522">
      <w:pPr>
        <w:spacing w:after="0" w:line="240" w:lineRule="auto"/>
        <w:contextualSpacing/>
        <w:jc w:val="both"/>
        <w:rPr>
          <w:rFonts w:ascii="Times New Roman" w:hAnsi="Times New Roman" w:cs="Times New Roman"/>
          <w:b/>
          <w:sz w:val="24"/>
          <w:szCs w:val="24"/>
          <w:lang w:val="es-CO"/>
        </w:rPr>
      </w:pPr>
      <w:r w:rsidRPr="001A71EA">
        <w:rPr>
          <w:rFonts w:ascii="Times New Roman" w:hAnsi="Times New Roman" w:cs="Times New Roman"/>
          <w:sz w:val="24"/>
          <w:szCs w:val="24"/>
          <w:lang w:val="es-CO"/>
        </w:rPr>
        <w:lastRenderedPageBreak/>
        <w:t xml:space="preserve">Las autoridades ambientales de Colombia deben implementar estrategias de conservación para el 48.43 % de los complejos de páramos que no cuenta aún con esta herramienta, con miras a asegurar la continuidad de los procesos ecológicos y evolutivos naturales que soportan la diversidad biológica de </w:t>
      </w:r>
      <w:r w:rsidR="00EE02AC">
        <w:rPr>
          <w:rFonts w:ascii="Times New Roman" w:hAnsi="Times New Roman" w:cs="Times New Roman"/>
          <w:sz w:val="24"/>
          <w:szCs w:val="24"/>
          <w:lang w:val="es-CO"/>
        </w:rPr>
        <w:t>esos</w:t>
      </w:r>
      <w:r w:rsidR="00EE02AC" w:rsidRPr="001A71EA">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ecosistemas. Entre las opciones</w:t>
      </w:r>
      <w:r w:rsidR="00EE02AC">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destacan la implementación de </w:t>
      </w:r>
      <w:r w:rsidR="00EE02AC" w:rsidRPr="001A71EA">
        <w:rPr>
          <w:rFonts w:ascii="Times New Roman" w:hAnsi="Times New Roman" w:cs="Times New Roman"/>
          <w:sz w:val="24"/>
          <w:szCs w:val="24"/>
          <w:lang w:val="es-CO"/>
        </w:rPr>
        <w:t>tácticas</w:t>
      </w:r>
      <w:r w:rsidRPr="001A71EA">
        <w:rPr>
          <w:rFonts w:ascii="Times New Roman" w:hAnsi="Times New Roman" w:cs="Times New Roman"/>
          <w:sz w:val="24"/>
          <w:szCs w:val="24"/>
          <w:lang w:val="es-CO"/>
        </w:rPr>
        <w:t xml:space="preserve"> internacionales complementarias como sitios Ramsar, Áreas Importantes para la Conservación de las Aves [AICAS], Reservas de la Biosfera o sitios de Patrimonio Natural, que </w:t>
      </w:r>
      <w:r w:rsidR="00EE02AC" w:rsidRPr="001A71EA">
        <w:rPr>
          <w:rFonts w:ascii="Times New Roman" w:hAnsi="Times New Roman" w:cs="Times New Roman"/>
          <w:sz w:val="24"/>
          <w:szCs w:val="24"/>
          <w:lang w:val="es-CO"/>
        </w:rPr>
        <w:t>permit</w:t>
      </w:r>
      <w:r w:rsidR="00EE02AC">
        <w:rPr>
          <w:rFonts w:ascii="Times New Roman" w:hAnsi="Times New Roman" w:cs="Times New Roman"/>
          <w:sz w:val="24"/>
          <w:szCs w:val="24"/>
          <w:lang w:val="es-CO"/>
        </w:rPr>
        <w:t>e</w:t>
      </w:r>
      <w:r w:rsidR="00EE02AC" w:rsidRPr="001A71EA">
        <w:rPr>
          <w:rFonts w:ascii="Times New Roman" w:hAnsi="Times New Roman" w:cs="Times New Roman"/>
          <w:sz w:val="24"/>
          <w:szCs w:val="24"/>
          <w:lang w:val="es-CO"/>
        </w:rPr>
        <w:t xml:space="preserve">n </w:t>
      </w:r>
      <w:r w:rsidRPr="001A71EA">
        <w:rPr>
          <w:rFonts w:ascii="Times New Roman" w:hAnsi="Times New Roman" w:cs="Times New Roman"/>
          <w:sz w:val="24"/>
          <w:szCs w:val="24"/>
          <w:lang w:val="es-CO"/>
        </w:rPr>
        <w:t>garantizar la protección de sus múltiples servicios ecosistémicos en Colombia.</w:t>
      </w:r>
    </w:p>
    <w:p w14:paraId="55BDF91A" w14:textId="77777777" w:rsidR="00DB2713" w:rsidRPr="001A71EA" w:rsidRDefault="00DB2713" w:rsidP="006A3522">
      <w:pPr>
        <w:spacing w:after="0" w:line="240" w:lineRule="auto"/>
        <w:contextualSpacing/>
        <w:jc w:val="both"/>
        <w:rPr>
          <w:rFonts w:ascii="Times New Roman" w:hAnsi="Times New Roman" w:cs="Times New Roman"/>
          <w:b/>
          <w:sz w:val="24"/>
          <w:szCs w:val="24"/>
          <w:lang w:val="es-CO"/>
        </w:rPr>
      </w:pPr>
    </w:p>
    <w:p w14:paraId="740A4FB5" w14:textId="11A6490E"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Los resultados de este estudio aportan información para </w:t>
      </w:r>
      <w:r w:rsidR="00503202" w:rsidRPr="001A71EA">
        <w:rPr>
          <w:rFonts w:ascii="Times New Roman" w:hAnsi="Times New Roman" w:cs="Times New Roman"/>
          <w:sz w:val="24"/>
          <w:szCs w:val="24"/>
          <w:lang w:val="es-CO"/>
        </w:rPr>
        <w:t>futur</w:t>
      </w:r>
      <w:r w:rsidR="00503202">
        <w:rPr>
          <w:rFonts w:ascii="Times New Roman" w:hAnsi="Times New Roman" w:cs="Times New Roman"/>
          <w:sz w:val="24"/>
          <w:szCs w:val="24"/>
          <w:lang w:val="es-CO"/>
        </w:rPr>
        <w:t>a</w:t>
      </w:r>
      <w:r w:rsidR="00503202" w:rsidRPr="001A71EA">
        <w:rPr>
          <w:rFonts w:ascii="Times New Roman" w:hAnsi="Times New Roman" w:cs="Times New Roman"/>
          <w:sz w:val="24"/>
          <w:szCs w:val="24"/>
          <w:lang w:val="es-CO"/>
        </w:rPr>
        <w:t xml:space="preserve">s </w:t>
      </w:r>
      <w:r w:rsidR="00503202">
        <w:rPr>
          <w:rFonts w:ascii="Times New Roman" w:hAnsi="Times New Roman" w:cs="Times New Roman"/>
          <w:sz w:val="24"/>
          <w:szCs w:val="24"/>
          <w:lang w:val="es-CO"/>
        </w:rPr>
        <w:t>investigacione</w:t>
      </w:r>
      <w:r w:rsidR="00503202" w:rsidRPr="001A71EA">
        <w:rPr>
          <w:rFonts w:ascii="Times New Roman" w:hAnsi="Times New Roman" w:cs="Times New Roman"/>
          <w:sz w:val="24"/>
          <w:szCs w:val="24"/>
          <w:lang w:val="es-CO"/>
        </w:rPr>
        <w:t xml:space="preserve">s </w:t>
      </w:r>
      <w:r w:rsidRPr="001A71EA">
        <w:rPr>
          <w:rFonts w:ascii="Times New Roman" w:hAnsi="Times New Roman" w:cs="Times New Roman"/>
          <w:sz w:val="24"/>
          <w:szCs w:val="24"/>
          <w:lang w:val="es-CO"/>
        </w:rPr>
        <w:t>que involucren actividades con comunidades rurales</w:t>
      </w:r>
      <w:r w:rsidR="00DD5656">
        <w:rPr>
          <w:rFonts w:ascii="Times New Roman" w:hAnsi="Times New Roman" w:cs="Times New Roman"/>
          <w:sz w:val="24"/>
          <w:szCs w:val="24"/>
          <w:lang w:val="es-CO"/>
        </w:rPr>
        <w:t>,</w:t>
      </w:r>
      <w:r w:rsidRPr="001A71EA">
        <w:rPr>
          <w:rFonts w:ascii="Times New Roman" w:hAnsi="Times New Roman" w:cs="Times New Roman"/>
          <w:sz w:val="24"/>
          <w:szCs w:val="24"/>
          <w:lang w:val="es-CO"/>
        </w:rPr>
        <w:t xml:space="preserve"> ubicadas en áreas delimitadas dentro del Sistema Nacional de Áreas Protegidas</w:t>
      </w:r>
      <w:r w:rsidR="00DD5656">
        <w:rPr>
          <w:rFonts w:ascii="Times New Roman" w:hAnsi="Times New Roman" w:cs="Times New Roman"/>
          <w:sz w:val="24"/>
          <w:szCs w:val="24"/>
          <w:lang w:val="es-CO"/>
        </w:rPr>
        <w:t>.</w:t>
      </w:r>
      <w:r w:rsidR="00DD5656" w:rsidRPr="001A71EA">
        <w:rPr>
          <w:rFonts w:ascii="Times New Roman" w:hAnsi="Times New Roman" w:cs="Times New Roman"/>
          <w:sz w:val="24"/>
          <w:szCs w:val="24"/>
          <w:lang w:val="es-CO"/>
        </w:rPr>
        <w:t xml:space="preserve"> </w:t>
      </w:r>
      <w:r w:rsidR="00DD5656">
        <w:rPr>
          <w:rFonts w:ascii="Times New Roman" w:hAnsi="Times New Roman" w:cs="Times New Roman"/>
          <w:sz w:val="24"/>
          <w:szCs w:val="24"/>
          <w:lang w:val="es-CO"/>
        </w:rPr>
        <w:t>En dichas zonas</w:t>
      </w:r>
      <w:r w:rsidRPr="001A71EA">
        <w:rPr>
          <w:rFonts w:ascii="Times New Roman" w:hAnsi="Times New Roman" w:cs="Times New Roman"/>
          <w:sz w:val="24"/>
          <w:szCs w:val="24"/>
          <w:lang w:val="es-CO"/>
        </w:rPr>
        <w:t xml:space="preserve">, las iniciativas de gestión, ordenación, planificación y regulación del uso de los recursos naturales presentes en ecosistemas de páramo deben ir articuladas con las opiniones y saberes de la población presente, con el </w:t>
      </w:r>
      <w:r w:rsidR="009F3973">
        <w:rPr>
          <w:rFonts w:ascii="Times New Roman" w:hAnsi="Times New Roman" w:cs="Times New Roman"/>
          <w:sz w:val="24"/>
          <w:szCs w:val="24"/>
          <w:lang w:val="es-CO"/>
        </w:rPr>
        <w:t>propósito</w:t>
      </w:r>
      <w:r w:rsidR="009F3973" w:rsidRPr="001A71EA">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de aminorar o evitar conflictos sociales. Se hace necesario un ordenamiento social, ambiental y productivo que sea integral desde la realidad rural del campesinado, a fin de generar una correcta planificación del territorio y conservación de los ecosistemas.</w:t>
      </w:r>
    </w:p>
    <w:p w14:paraId="4AA0B6DC"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p>
    <w:p w14:paraId="1293E32D" w14:textId="334D61F9"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Es necesario entender y estudiar los impactos que tienen las iniciativas de conservación en las comunidades que habitan los páramos. Los proyectos de conservación deben responder a los procesos de poder, política y reivindicación de los derechos comunitarios. Las relaciones con el páramo son directas o indirectas, por tanto, aquellas personas interesadas en la planificación del territorio deben hacer participativa e inclusiva la toma de decisiones de las comunidades en estos ecosistemas.</w:t>
      </w:r>
    </w:p>
    <w:p w14:paraId="4E7EF33D"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p>
    <w:p w14:paraId="77464658" w14:textId="77777777" w:rsidR="00DB2713" w:rsidRPr="001A71EA" w:rsidRDefault="00DB2713" w:rsidP="006A3522">
      <w:pPr>
        <w:spacing w:after="0" w:line="240" w:lineRule="auto"/>
        <w:contextualSpacing/>
        <w:jc w:val="both"/>
        <w:rPr>
          <w:rFonts w:ascii="Times New Roman" w:hAnsi="Times New Roman" w:cs="Times New Roman"/>
          <w:b/>
          <w:sz w:val="24"/>
          <w:szCs w:val="24"/>
          <w:lang w:val="es-CO"/>
        </w:rPr>
      </w:pPr>
      <w:r w:rsidRPr="001A71EA">
        <w:rPr>
          <w:rFonts w:ascii="Times New Roman" w:hAnsi="Times New Roman" w:cs="Times New Roman"/>
          <w:b/>
          <w:sz w:val="24"/>
          <w:szCs w:val="24"/>
          <w:lang w:val="es-CO"/>
        </w:rPr>
        <w:t>5. Ética y conflicto de intereses</w:t>
      </w:r>
    </w:p>
    <w:p w14:paraId="5E05A058" w14:textId="77777777" w:rsidR="00402557" w:rsidRPr="001A71EA" w:rsidRDefault="00402557" w:rsidP="006A3522">
      <w:pPr>
        <w:spacing w:after="0" w:line="240" w:lineRule="auto"/>
        <w:contextualSpacing/>
        <w:jc w:val="both"/>
        <w:rPr>
          <w:rFonts w:ascii="Times New Roman" w:hAnsi="Times New Roman" w:cs="Times New Roman"/>
          <w:b/>
          <w:sz w:val="24"/>
          <w:szCs w:val="24"/>
          <w:lang w:val="es-CO"/>
        </w:rPr>
      </w:pPr>
    </w:p>
    <w:p w14:paraId="18E52BE9" w14:textId="3AB456AA" w:rsidR="00DB2713" w:rsidRPr="001A71EA" w:rsidRDefault="00DB2713" w:rsidP="006A3522">
      <w:pPr>
        <w:spacing w:after="0" w:line="240" w:lineRule="auto"/>
        <w:contextualSpacing/>
        <w:jc w:val="both"/>
        <w:rPr>
          <w:rFonts w:ascii="Times New Roman" w:hAnsi="Times New Roman" w:cs="Times New Roman"/>
          <w:bCs/>
          <w:sz w:val="24"/>
          <w:szCs w:val="24"/>
          <w:lang w:val="es-CO"/>
        </w:rPr>
      </w:pPr>
      <w:r w:rsidRPr="001A71EA">
        <w:rPr>
          <w:rFonts w:ascii="Times New Roman" w:hAnsi="Times New Roman" w:cs="Times New Roman"/>
          <w:bCs/>
          <w:sz w:val="24"/>
          <w:szCs w:val="24"/>
          <w:lang w:val="es-CO"/>
        </w:rPr>
        <w:t>La persona autora declara que ha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w:t>
      </w:r>
      <w:r w:rsidR="00DF2720">
        <w:rPr>
          <w:rFonts w:ascii="Times New Roman" w:hAnsi="Times New Roman" w:cs="Times New Roman"/>
          <w:bCs/>
          <w:sz w:val="24"/>
          <w:szCs w:val="24"/>
          <w:lang w:val="es-CO"/>
        </w:rPr>
        <w:t xml:space="preserve"> </w:t>
      </w:r>
      <w:r w:rsidRPr="001A71EA">
        <w:rPr>
          <w:rFonts w:ascii="Times New Roman" w:hAnsi="Times New Roman" w:cs="Times New Roman"/>
          <w:bCs/>
          <w:sz w:val="24"/>
          <w:szCs w:val="24"/>
          <w:lang w:val="es-CO"/>
        </w:rPr>
        <w:t>y que están totalmente de acuerdo con la versión final editada del artículo.</w:t>
      </w:r>
    </w:p>
    <w:p w14:paraId="2AD23840" w14:textId="77777777" w:rsidR="00DB2713" w:rsidRPr="001A71EA" w:rsidRDefault="00DB2713" w:rsidP="006A3522">
      <w:pPr>
        <w:spacing w:after="0" w:line="240" w:lineRule="auto"/>
        <w:contextualSpacing/>
        <w:jc w:val="both"/>
        <w:rPr>
          <w:rFonts w:ascii="Times New Roman" w:hAnsi="Times New Roman" w:cs="Times New Roman"/>
          <w:bCs/>
          <w:sz w:val="24"/>
          <w:szCs w:val="24"/>
          <w:lang w:val="es-CO"/>
        </w:rPr>
      </w:pPr>
    </w:p>
    <w:p w14:paraId="5DC4C857" w14:textId="77777777" w:rsidR="00DB2713" w:rsidRPr="001A71EA" w:rsidRDefault="00DB2713" w:rsidP="006A3522">
      <w:pPr>
        <w:spacing w:after="0" w:line="240" w:lineRule="auto"/>
        <w:contextualSpacing/>
        <w:jc w:val="both"/>
        <w:rPr>
          <w:rFonts w:ascii="Times New Roman" w:hAnsi="Times New Roman" w:cs="Times New Roman"/>
          <w:b/>
          <w:sz w:val="24"/>
          <w:szCs w:val="24"/>
          <w:lang w:val="es-CO"/>
        </w:rPr>
      </w:pPr>
      <w:r w:rsidRPr="001A71EA">
        <w:rPr>
          <w:rFonts w:ascii="Times New Roman" w:hAnsi="Times New Roman" w:cs="Times New Roman"/>
          <w:b/>
          <w:sz w:val="24"/>
          <w:szCs w:val="24"/>
          <w:lang w:val="es-CO"/>
        </w:rPr>
        <w:t>6. Agradecimientos</w:t>
      </w:r>
    </w:p>
    <w:p w14:paraId="114E7A39" w14:textId="77777777" w:rsidR="006A3522" w:rsidRDefault="006A3522" w:rsidP="006A3522">
      <w:pPr>
        <w:spacing w:after="0" w:line="240" w:lineRule="auto"/>
        <w:contextualSpacing/>
        <w:jc w:val="both"/>
        <w:rPr>
          <w:rFonts w:ascii="Times New Roman" w:hAnsi="Times New Roman" w:cs="Times New Roman"/>
          <w:sz w:val="24"/>
          <w:szCs w:val="24"/>
          <w:lang w:val="es-CO"/>
        </w:rPr>
      </w:pPr>
    </w:p>
    <w:p w14:paraId="6A354806" w14:textId="69418314" w:rsidR="00DB2713" w:rsidRPr="001A71EA" w:rsidRDefault="00DB2713" w:rsidP="006A3522">
      <w:pPr>
        <w:spacing w:after="0" w:line="240" w:lineRule="auto"/>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A la Alianza del Pacífico en su plataforma de movilidad estudiantil y académica, que permitió realizar una estancia investigativa en la Universidad Autónoma Metropolitana (Ciudad de México, México) y la Agencia Mexicana de Cooperación Internacional para el Desarrollo (AMEXCID). A la Revista y las personas revisoras externas que realizaron múltiples mejoras al manuscrito.</w:t>
      </w:r>
    </w:p>
    <w:p w14:paraId="1918FF06" w14:textId="77777777" w:rsidR="00DB2713" w:rsidRPr="001A71EA" w:rsidRDefault="00DB2713" w:rsidP="006A3522">
      <w:pPr>
        <w:spacing w:after="0" w:line="240" w:lineRule="auto"/>
        <w:contextualSpacing/>
        <w:jc w:val="both"/>
        <w:rPr>
          <w:rFonts w:ascii="Times New Roman" w:hAnsi="Times New Roman" w:cs="Times New Roman"/>
          <w:sz w:val="24"/>
          <w:szCs w:val="24"/>
          <w:lang w:val="es-CO"/>
        </w:rPr>
      </w:pPr>
    </w:p>
    <w:p w14:paraId="6EFC51C8" w14:textId="77777777" w:rsidR="00DB2713" w:rsidRPr="001A71EA" w:rsidRDefault="00DB2713" w:rsidP="006A3522">
      <w:pPr>
        <w:spacing w:after="0" w:line="240" w:lineRule="auto"/>
        <w:contextualSpacing/>
        <w:rPr>
          <w:rFonts w:ascii="Times New Roman" w:hAnsi="Times New Roman" w:cs="Times New Roman"/>
          <w:b/>
          <w:sz w:val="24"/>
          <w:szCs w:val="24"/>
          <w:lang w:val="es-CO"/>
        </w:rPr>
      </w:pPr>
      <w:r w:rsidRPr="001A71EA">
        <w:rPr>
          <w:rFonts w:ascii="Times New Roman" w:hAnsi="Times New Roman" w:cs="Times New Roman"/>
          <w:b/>
          <w:sz w:val="24"/>
          <w:szCs w:val="24"/>
          <w:lang w:val="es-CO"/>
        </w:rPr>
        <w:t>7. Referencias</w:t>
      </w:r>
    </w:p>
    <w:p w14:paraId="564FB7BA" w14:textId="77777777" w:rsidR="006A3522" w:rsidRDefault="006A3522" w:rsidP="006A3522">
      <w:pPr>
        <w:spacing w:after="0" w:line="240" w:lineRule="auto"/>
        <w:ind w:left="397" w:hanging="397"/>
        <w:contextualSpacing/>
        <w:jc w:val="both"/>
        <w:rPr>
          <w:rFonts w:ascii="Times New Roman" w:hAnsi="Times New Roman" w:cs="Times New Roman"/>
          <w:sz w:val="24"/>
          <w:szCs w:val="24"/>
          <w:lang w:val="es-PE"/>
        </w:rPr>
      </w:pPr>
    </w:p>
    <w:p w14:paraId="3590D9F3" w14:textId="1C111497" w:rsidR="00DB2713" w:rsidRPr="001A71EA" w:rsidRDefault="00DB2713" w:rsidP="006A3522">
      <w:pPr>
        <w:spacing w:after="0" w:line="240" w:lineRule="auto"/>
        <w:ind w:left="397" w:hanging="397"/>
        <w:contextualSpacing/>
        <w:jc w:val="both"/>
        <w:rPr>
          <w:rFonts w:ascii="Times New Roman" w:hAnsi="Times New Roman" w:cs="Times New Roman"/>
          <w:color w:val="2E74B5" w:themeColor="accent1" w:themeShade="BF"/>
          <w:sz w:val="24"/>
          <w:szCs w:val="24"/>
          <w:lang w:val="en-NZ"/>
        </w:rPr>
      </w:pPr>
      <w:r w:rsidRPr="001A71EA">
        <w:rPr>
          <w:rFonts w:ascii="Times New Roman" w:hAnsi="Times New Roman" w:cs="Times New Roman"/>
          <w:sz w:val="24"/>
          <w:szCs w:val="24"/>
          <w:lang w:val="es-PE"/>
        </w:rPr>
        <w:t xml:space="preserve">Aldana, J., Montes, C., Martínez, M., Medina, N., Hahn, J. y Duque, M. (2017). </w:t>
      </w:r>
      <w:r w:rsidRPr="001A71EA">
        <w:rPr>
          <w:rFonts w:ascii="Times New Roman" w:hAnsi="Times New Roman" w:cs="Times New Roman"/>
          <w:sz w:val="24"/>
          <w:szCs w:val="24"/>
          <w:lang w:val="en-NZ"/>
        </w:rPr>
        <w:t xml:space="preserve">Biodiversity and Ecosystem Services Knowledge in the Colombian Caribbean. </w:t>
      </w:r>
      <w:r w:rsidRPr="001A71EA">
        <w:rPr>
          <w:rFonts w:ascii="Times New Roman" w:hAnsi="Times New Roman" w:cs="Times New Roman"/>
          <w:i/>
          <w:iCs/>
          <w:sz w:val="24"/>
          <w:szCs w:val="24"/>
          <w:lang w:val="en-NZ"/>
        </w:rPr>
        <w:t>Tropical Conservation Science</w:t>
      </w:r>
      <w:r w:rsidRPr="001A71EA">
        <w:rPr>
          <w:rFonts w:ascii="Times New Roman" w:hAnsi="Times New Roman" w:cs="Times New Roman"/>
          <w:sz w:val="24"/>
          <w:szCs w:val="24"/>
          <w:lang w:val="en-NZ"/>
        </w:rPr>
        <w:t xml:space="preserve">, </w:t>
      </w:r>
      <w:r w:rsidRPr="001A71EA">
        <w:rPr>
          <w:rFonts w:ascii="Times New Roman" w:hAnsi="Times New Roman" w:cs="Times New Roman"/>
          <w:i/>
          <w:iCs/>
          <w:sz w:val="24"/>
          <w:szCs w:val="24"/>
          <w:lang w:val="en-NZ"/>
        </w:rPr>
        <w:t>10</w:t>
      </w:r>
      <w:r w:rsidRPr="001A71EA">
        <w:rPr>
          <w:rFonts w:ascii="Times New Roman" w:hAnsi="Times New Roman" w:cs="Times New Roman"/>
          <w:sz w:val="24"/>
          <w:szCs w:val="24"/>
          <w:lang w:val="en-NZ"/>
        </w:rPr>
        <w:t xml:space="preserve">, 1-41. </w:t>
      </w:r>
      <w:hyperlink r:id="rId8" w:history="1">
        <w:r w:rsidR="00747C46" w:rsidRPr="001A71EA">
          <w:rPr>
            <w:rStyle w:val="Hipervnculo"/>
            <w:rFonts w:ascii="Times New Roman" w:hAnsi="Times New Roman" w:cs="Times New Roman"/>
            <w:color w:val="034990" w:themeColor="hyperlink" w:themeShade="BF"/>
            <w:sz w:val="24"/>
            <w:szCs w:val="24"/>
            <w:lang w:val="en-NZ"/>
          </w:rPr>
          <w:t>https://doi.org/10.1177/1940082917714229</w:t>
        </w:r>
      </w:hyperlink>
    </w:p>
    <w:p w14:paraId="11060411" w14:textId="77777777" w:rsidR="00747C46" w:rsidRPr="001A71EA" w:rsidRDefault="00747C46" w:rsidP="006A3522">
      <w:pPr>
        <w:spacing w:after="0" w:line="240" w:lineRule="auto"/>
        <w:ind w:left="397" w:hanging="397"/>
        <w:contextualSpacing/>
        <w:jc w:val="both"/>
        <w:rPr>
          <w:rFonts w:ascii="Times New Roman" w:hAnsi="Times New Roman" w:cs="Times New Roman"/>
          <w:sz w:val="24"/>
          <w:szCs w:val="24"/>
          <w:lang w:val="en-NZ"/>
        </w:rPr>
      </w:pPr>
    </w:p>
    <w:p w14:paraId="2ED6A9EA" w14:textId="336D7CFE" w:rsidR="00DB2713" w:rsidRPr="001A71EA" w:rsidRDefault="00DB2713" w:rsidP="006A3522">
      <w:pPr>
        <w:spacing w:after="0" w:line="240" w:lineRule="auto"/>
        <w:ind w:left="397" w:hanging="397"/>
        <w:contextualSpacing/>
        <w:jc w:val="both"/>
        <w:rPr>
          <w:rFonts w:ascii="Times New Roman" w:hAnsi="Times New Roman" w:cs="Times New Roman"/>
          <w:color w:val="2E74B5" w:themeColor="accent1" w:themeShade="BF"/>
          <w:sz w:val="24"/>
          <w:szCs w:val="24"/>
          <w:lang w:val="en-NZ"/>
        </w:rPr>
      </w:pPr>
      <w:r w:rsidRPr="001A71EA">
        <w:rPr>
          <w:rFonts w:ascii="Times New Roman" w:hAnsi="Times New Roman" w:cs="Times New Roman"/>
          <w:sz w:val="24"/>
          <w:szCs w:val="24"/>
        </w:rPr>
        <w:t xml:space="preserve">Bermúdez, M. y Avci, D. (2015). </w:t>
      </w:r>
      <w:r w:rsidRPr="001A71EA">
        <w:rPr>
          <w:rFonts w:ascii="Times New Roman" w:hAnsi="Times New Roman" w:cs="Times New Roman"/>
          <w:sz w:val="24"/>
          <w:szCs w:val="24"/>
          <w:lang w:val="en-NZ"/>
        </w:rPr>
        <w:t xml:space="preserve">Environmental Struggles Cultivating Democracy in the Steep Terrains of Colombian Highlands. </w:t>
      </w:r>
      <w:r w:rsidRPr="001A71EA">
        <w:rPr>
          <w:rFonts w:ascii="Times New Roman" w:hAnsi="Times New Roman" w:cs="Times New Roman"/>
          <w:i/>
          <w:iCs/>
          <w:sz w:val="24"/>
          <w:szCs w:val="24"/>
          <w:lang w:val="en-NZ"/>
        </w:rPr>
        <w:t>Development</w:t>
      </w:r>
      <w:r w:rsidRPr="006F60EA">
        <w:rPr>
          <w:rFonts w:ascii="Times New Roman" w:hAnsi="Times New Roman" w:cs="Times New Roman"/>
          <w:sz w:val="24"/>
          <w:szCs w:val="24"/>
          <w:lang w:val="en-NZ"/>
        </w:rPr>
        <w:t>,</w:t>
      </w:r>
      <w:r w:rsidRPr="001A71EA">
        <w:rPr>
          <w:rFonts w:ascii="Times New Roman" w:hAnsi="Times New Roman" w:cs="Times New Roman"/>
          <w:i/>
          <w:iCs/>
          <w:sz w:val="24"/>
          <w:szCs w:val="24"/>
          <w:lang w:val="en-NZ"/>
        </w:rPr>
        <w:t xml:space="preserve"> 58</w:t>
      </w:r>
      <w:r w:rsidRPr="001A71EA">
        <w:rPr>
          <w:rFonts w:ascii="Times New Roman" w:hAnsi="Times New Roman" w:cs="Times New Roman"/>
          <w:sz w:val="24"/>
          <w:szCs w:val="24"/>
          <w:lang w:val="en-NZ"/>
        </w:rPr>
        <w:t>(1), 13</w:t>
      </w:r>
      <w:r w:rsidR="007E5AD6">
        <w:rPr>
          <w:rFonts w:ascii="Times New Roman" w:hAnsi="Times New Roman" w:cs="Times New Roman"/>
          <w:sz w:val="24"/>
          <w:szCs w:val="24"/>
          <w:lang w:val="en-NZ"/>
        </w:rPr>
        <w:t>-</w:t>
      </w:r>
      <w:r w:rsidRPr="001A71EA">
        <w:rPr>
          <w:rFonts w:ascii="Times New Roman" w:hAnsi="Times New Roman" w:cs="Times New Roman"/>
          <w:sz w:val="24"/>
          <w:szCs w:val="24"/>
          <w:lang w:val="en-NZ"/>
        </w:rPr>
        <w:t xml:space="preserve">20. </w:t>
      </w:r>
      <w:hyperlink r:id="rId9" w:history="1">
        <w:r w:rsidR="00747C46" w:rsidRPr="001A71EA">
          <w:rPr>
            <w:rStyle w:val="Hipervnculo"/>
            <w:rFonts w:ascii="Times New Roman" w:hAnsi="Times New Roman" w:cs="Times New Roman"/>
            <w:color w:val="034990" w:themeColor="hyperlink" w:themeShade="BF"/>
            <w:sz w:val="24"/>
            <w:szCs w:val="24"/>
            <w:lang w:val="en-NZ"/>
          </w:rPr>
          <w:t>https://doi.org/10.1057/dev.2015.20</w:t>
        </w:r>
      </w:hyperlink>
    </w:p>
    <w:p w14:paraId="7C413026" w14:textId="77777777" w:rsidR="00747C46" w:rsidRPr="001A71EA" w:rsidRDefault="00747C46" w:rsidP="006A3522">
      <w:pPr>
        <w:spacing w:after="0" w:line="240" w:lineRule="auto"/>
        <w:ind w:left="397" w:hanging="397"/>
        <w:contextualSpacing/>
        <w:jc w:val="both"/>
        <w:rPr>
          <w:rFonts w:ascii="Times New Roman" w:hAnsi="Times New Roman" w:cs="Times New Roman"/>
          <w:sz w:val="24"/>
          <w:szCs w:val="24"/>
          <w:lang w:val="en-NZ"/>
        </w:rPr>
      </w:pPr>
    </w:p>
    <w:p w14:paraId="6BE12035" w14:textId="0A60EFD2" w:rsidR="00DB2713" w:rsidRPr="001A71EA" w:rsidRDefault="00DB2713" w:rsidP="006A3522">
      <w:pPr>
        <w:spacing w:after="0" w:line="240" w:lineRule="auto"/>
        <w:ind w:left="397" w:hanging="397"/>
        <w:contextualSpacing/>
        <w:jc w:val="both"/>
        <w:rPr>
          <w:rFonts w:ascii="Times New Roman" w:hAnsi="Times New Roman" w:cs="Times New Roman"/>
          <w:color w:val="2E74B5" w:themeColor="accent1" w:themeShade="BF"/>
          <w:sz w:val="24"/>
          <w:szCs w:val="24"/>
          <w:lang w:val="en-NZ"/>
        </w:rPr>
      </w:pPr>
      <w:r w:rsidRPr="001A71EA">
        <w:rPr>
          <w:rFonts w:ascii="Times New Roman" w:hAnsi="Times New Roman" w:cs="Times New Roman"/>
          <w:sz w:val="24"/>
          <w:szCs w:val="24"/>
        </w:rPr>
        <w:t xml:space="preserve">Borrelli, P., Armenteras, D., Panagos, P., Modugno, S. y Schütt, B. (2015). </w:t>
      </w:r>
      <w:r w:rsidRPr="001A71EA">
        <w:rPr>
          <w:rFonts w:ascii="Times New Roman" w:hAnsi="Times New Roman" w:cs="Times New Roman"/>
          <w:sz w:val="24"/>
          <w:szCs w:val="24"/>
          <w:lang w:val="en-NZ"/>
        </w:rPr>
        <w:t xml:space="preserve">The Implications of Fire Management in the Andean Paramo: A Preliminary Assessment Using Satellite Remote Sensing. </w:t>
      </w:r>
      <w:r w:rsidRPr="001A71EA">
        <w:rPr>
          <w:rFonts w:ascii="Times New Roman" w:hAnsi="Times New Roman" w:cs="Times New Roman"/>
          <w:i/>
          <w:iCs/>
          <w:sz w:val="24"/>
          <w:szCs w:val="24"/>
          <w:lang w:val="en-NZ"/>
        </w:rPr>
        <w:t>Remote Sensing</w:t>
      </w:r>
      <w:r w:rsidRPr="006F60EA">
        <w:rPr>
          <w:rFonts w:ascii="Times New Roman" w:hAnsi="Times New Roman" w:cs="Times New Roman"/>
          <w:sz w:val="24"/>
          <w:szCs w:val="24"/>
          <w:lang w:val="en-NZ"/>
        </w:rPr>
        <w:t>,</w:t>
      </w:r>
      <w:r w:rsidRPr="001A71EA">
        <w:rPr>
          <w:rFonts w:ascii="Times New Roman" w:hAnsi="Times New Roman" w:cs="Times New Roman"/>
          <w:sz w:val="24"/>
          <w:szCs w:val="24"/>
          <w:lang w:val="en-NZ"/>
        </w:rPr>
        <w:t xml:space="preserve"> </w:t>
      </w:r>
      <w:r w:rsidRPr="001A71EA">
        <w:rPr>
          <w:rFonts w:ascii="Times New Roman" w:hAnsi="Times New Roman" w:cs="Times New Roman"/>
          <w:i/>
          <w:iCs/>
          <w:sz w:val="24"/>
          <w:szCs w:val="24"/>
          <w:lang w:val="en-NZ"/>
        </w:rPr>
        <w:t>7</w:t>
      </w:r>
      <w:r w:rsidRPr="001A71EA">
        <w:rPr>
          <w:rFonts w:ascii="Times New Roman" w:hAnsi="Times New Roman" w:cs="Times New Roman"/>
          <w:sz w:val="24"/>
          <w:szCs w:val="24"/>
          <w:lang w:val="en-NZ"/>
        </w:rPr>
        <w:t>(9), 11061</w:t>
      </w:r>
      <w:r w:rsidR="00D504E1">
        <w:rPr>
          <w:rFonts w:ascii="Times New Roman" w:hAnsi="Times New Roman" w:cs="Times New Roman"/>
          <w:sz w:val="24"/>
          <w:szCs w:val="24"/>
          <w:lang w:val="en-NZ"/>
        </w:rPr>
        <w:t>-</w:t>
      </w:r>
      <w:r w:rsidRPr="001A71EA">
        <w:rPr>
          <w:rFonts w:ascii="Times New Roman" w:hAnsi="Times New Roman" w:cs="Times New Roman"/>
          <w:sz w:val="24"/>
          <w:szCs w:val="24"/>
          <w:lang w:val="en-NZ"/>
        </w:rPr>
        <w:t xml:space="preserve">11082. </w:t>
      </w:r>
      <w:hyperlink r:id="rId10" w:history="1">
        <w:r w:rsidR="0066516B" w:rsidRPr="001A71EA">
          <w:rPr>
            <w:rStyle w:val="Hipervnculo"/>
            <w:rFonts w:ascii="Times New Roman" w:hAnsi="Times New Roman" w:cs="Times New Roman"/>
            <w:color w:val="034990" w:themeColor="hyperlink" w:themeShade="BF"/>
            <w:sz w:val="24"/>
            <w:szCs w:val="24"/>
            <w:lang w:val="en-NZ"/>
          </w:rPr>
          <w:t>https://doi.org/10.3390/rs70911061</w:t>
        </w:r>
      </w:hyperlink>
    </w:p>
    <w:p w14:paraId="369D7B94" w14:textId="77777777" w:rsidR="0066516B" w:rsidRPr="001A71EA" w:rsidRDefault="0066516B" w:rsidP="006A3522">
      <w:pPr>
        <w:spacing w:after="0" w:line="240" w:lineRule="auto"/>
        <w:ind w:left="397" w:hanging="397"/>
        <w:contextualSpacing/>
        <w:jc w:val="both"/>
        <w:rPr>
          <w:rFonts w:ascii="Times New Roman" w:hAnsi="Times New Roman" w:cs="Times New Roman"/>
          <w:sz w:val="24"/>
          <w:szCs w:val="24"/>
          <w:lang w:val="en-NZ"/>
        </w:rPr>
      </w:pPr>
    </w:p>
    <w:p w14:paraId="529AAD03" w14:textId="133173D5" w:rsidR="00DB2713" w:rsidRPr="001A71EA" w:rsidRDefault="00DB2713" w:rsidP="006A3522">
      <w:pPr>
        <w:pStyle w:val="Prrafodelista"/>
        <w:widowControl/>
        <w:spacing w:after="0" w:line="240" w:lineRule="auto"/>
        <w:ind w:left="397" w:hanging="397"/>
        <w:jc w:val="both"/>
        <w:rPr>
          <w:rFonts w:ascii="Times New Roman" w:hAnsi="Times New Roman" w:cs="Times New Roman"/>
          <w:sz w:val="24"/>
          <w:szCs w:val="24"/>
          <w:lang w:val="es-CO"/>
        </w:rPr>
      </w:pPr>
      <w:r w:rsidRPr="001A71EA">
        <w:rPr>
          <w:rFonts w:ascii="Times New Roman" w:hAnsi="Times New Roman" w:cs="Times New Roman"/>
          <w:sz w:val="24"/>
          <w:szCs w:val="24"/>
          <w:shd w:val="clear" w:color="auto" w:fill="FFFFFF"/>
          <w:lang w:val="en-NZ"/>
        </w:rPr>
        <w:t xml:space="preserve">Borrini, G., Dudley, N., Jaeger, T., Lassen, B., Broome, N. P., Phillips, A. y Sandwith, T. (2014). </w:t>
      </w:r>
      <w:r w:rsidRPr="001A71EA">
        <w:rPr>
          <w:rFonts w:ascii="Times New Roman" w:hAnsi="Times New Roman" w:cs="Times New Roman"/>
          <w:i/>
          <w:sz w:val="24"/>
          <w:szCs w:val="24"/>
          <w:shd w:val="clear" w:color="auto" w:fill="FFFFFF"/>
          <w:lang w:val="es-CO"/>
        </w:rPr>
        <w:t>Gobernanza de áreas protegidas: de la comprensión a la acción</w:t>
      </w:r>
      <w:r w:rsidRPr="001A71EA">
        <w:rPr>
          <w:rFonts w:ascii="Times New Roman" w:hAnsi="Times New Roman" w:cs="Times New Roman"/>
          <w:sz w:val="24"/>
          <w:szCs w:val="24"/>
          <w:shd w:val="clear" w:color="auto" w:fill="FFFFFF"/>
          <w:lang w:val="es-CO"/>
        </w:rPr>
        <w:t>.</w:t>
      </w:r>
      <w:r w:rsidRPr="001A71EA">
        <w:rPr>
          <w:rFonts w:ascii="Times New Roman" w:hAnsi="Times New Roman" w:cs="Times New Roman"/>
          <w:sz w:val="24"/>
          <w:szCs w:val="24"/>
          <w:lang w:val="es-CO"/>
        </w:rPr>
        <w:t xml:space="preserve"> Gland, Suiza</w:t>
      </w:r>
      <w:r w:rsidR="006C735F">
        <w:rPr>
          <w:rFonts w:ascii="Times New Roman" w:hAnsi="Times New Roman" w:cs="Times New Roman"/>
          <w:sz w:val="24"/>
          <w:szCs w:val="24"/>
          <w:lang w:val="es-CO"/>
        </w:rPr>
        <w:t xml:space="preserve">: </w:t>
      </w:r>
      <w:r w:rsidR="006C735F" w:rsidRPr="001A71EA">
        <w:rPr>
          <w:rFonts w:ascii="Times New Roman" w:hAnsi="Times New Roman" w:cs="Times New Roman"/>
          <w:sz w:val="24"/>
          <w:szCs w:val="24"/>
          <w:lang w:val="es-CO"/>
        </w:rPr>
        <w:t>UICN</w:t>
      </w:r>
      <w:r w:rsidR="006C735F">
        <w:rPr>
          <w:rFonts w:ascii="Times New Roman" w:hAnsi="Times New Roman" w:cs="Times New Roman"/>
          <w:sz w:val="24"/>
          <w:szCs w:val="24"/>
          <w:lang w:val="es-CO"/>
        </w:rPr>
        <w:t>.</w:t>
      </w:r>
    </w:p>
    <w:p w14:paraId="12EC3A8A" w14:textId="77777777" w:rsidR="00747C46" w:rsidRPr="001A71EA" w:rsidRDefault="00747C46" w:rsidP="006A3522">
      <w:pPr>
        <w:pStyle w:val="Prrafodelista"/>
        <w:widowControl/>
        <w:spacing w:after="0" w:line="240" w:lineRule="auto"/>
        <w:ind w:left="397" w:hanging="397"/>
        <w:jc w:val="both"/>
        <w:rPr>
          <w:rFonts w:ascii="Times New Roman" w:hAnsi="Times New Roman" w:cs="Times New Roman"/>
          <w:sz w:val="24"/>
          <w:szCs w:val="24"/>
          <w:lang w:val="es-CO"/>
        </w:rPr>
      </w:pPr>
    </w:p>
    <w:p w14:paraId="1265F2EC" w14:textId="3564C879" w:rsidR="00EF61BB" w:rsidRPr="001A71EA" w:rsidRDefault="00DB2713"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 xml:space="preserve">Cabrera, M. y Ramírez, W. (2014). </w:t>
      </w:r>
      <w:r w:rsidRPr="001A71EA">
        <w:rPr>
          <w:rFonts w:ascii="Times New Roman" w:hAnsi="Times New Roman" w:cs="Times New Roman"/>
          <w:i/>
          <w:sz w:val="24"/>
          <w:szCs w:val="24"/>
          <w:shd w:val="clear" w:color="auto" w:fill="FFFFFF"/>
          <w:lang w:val="es-CO"/>
        </w:rPr>
        <w:t>Restauración ecológica de los páramos de Colombia. Transformación y herramientas para su conservación</w:t>
      </w:r>
      <w:r w:rsidRPr="001A71EA">
        <w:rPr>
          <w:rFonts w:ascii="Times New Roman" w:hAnsi="Times New Roman" w:cs="Times New Roman"/>
          <w:sz w:val="24"/>
          <w:szCs w:val="24"/>
          <w:shd w:val="clear" w:color="auto" w:fill="FFFFFF"/>
          <w:lang w:val="es-CO"/>
        </w:rPr>
        <w:t>. Bogotá D.</w:t>
      </w:r>
      <w:r w:rsidR="00191665">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C., Colombia</w:t>
      </w:r>
      <w:r w:rsidR="00191665">
        <w:rPr>
          <w:rFonts w:ascii="Times New Roman" w:hAnsi="Times New Roman" w:cs="Times New Roman"/>
          <w:sz w:val="24"/>
          <w:szCs w:val="24"/>
          <w:shd w:val="clear" w:color="auto" w:fill="FFFFFF"/>
          <w:lang w:val="es-CO"/>
        </w:rPr>
        <w:t xml:space="preserve">: </w:t>
      </w:r>
      <w:r w:rsidR="00191665" w:rsidRPr="001A71EA">
        <w:rPr>
          <w:rFonts w:ascii="Times New Roman" w:hAnsi="Times New Roman" w:cs="Times New Roman"/>
          <w:sz w:val="24"/>
          <w:szCs w:val="24"/>
          <w:shd w:val="clear" w:color="auto" w:fill="FFFFFF"/>
          <w:lang w:val="es-CO"/>
        </w:rPr>
        <w:t>Instituto de Investigación de Recursos Biológicos Alexander von Humboldt.</w:t>
      </w:r>
    </w:p>
    <w:p w14:paraId="7174CAAC" w14:textId="5A7D4251" w:rsidR="00747C46" w:rsidRPr="001A71EA" w:rsidRDefault="00EF61BB"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 xml:space="preserve"> </w:t>
      </w:r>
    </w:p>
    <w:p w14:paraId="28901103" w14:textId="5522CDF1" w:rsidR="00DB2713" w:rsidRPr="001A71EA" w:rsidRDefault="00DB2713"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 xml:space="preserve">Cuesta, F., Sevink, J., Llambí, L., De Bièvre, B. y Posner, J. (2014). </w:t>
      </w:r>
      <w:r w:rsidRPr="001A71EA">
        <w:rPr>
          <w:rFonts w:ascii="Times New Roman" w:hAnsi="Times New Roman" w:cs="Times New Roman"/>
          <w:i/>
          <w:sz w:val="24"/>
          <w:szCs w:val="24"/>
          <w:shd w:val="clear" w:color="auto" w:fill="FFFFFF"/>
          <w:lang w:val="es-CO"/>
        </w:rPr>
        <w:t>Avances en investigación para la conservación de los páramos andinos</w:t>
      </w:r>
      <w:r w:rsidR="00783DB4">
        <w:rPr>
          <w:rFonts w:ascii="Times New Roman" w:hAnsi="Times New Roman" w:cs="Times New Roman"/>
          <w:sz w:val="24"/>
          <w:szCs w:val="24"/>
          <w:shd w:val="clear" w:color="auto" w:fill="FFFFFF"/>
          <w:lang w:val="es-CO"/>
        </w:rPr>
        <w:t>.</w:t>
      </w:r>
      <w:r w:rsidR="00783DB4" w:rsidRPr="001A71EA">
        <w:rPr>
          <w:rFonts w:ascii="Times New Roman" w:hAnsi="Times New Roman" w:cs="Times New Roman"/>
          <w:sz w:val="24"/>
          <w:szCs w:val="24"/>
          <w:shd w:val="clear" w:color="auto" w:fill="FFFFFF"/>
          <w:lang w:val="es-CO"/>
        </w:rPr>
        <w:t xml:space="preserve"> </w:t>
      </w:r>
      <w:r w:rsidR="001F16FC">
        <w:rPr>
          <w:rFonts w:ascii="Times New Roman" w:hAnsi="Times New Roman" w:cs="Times New Roman"/>
          <w:sz w:val="24"/>
          <w:szCs w:val="24"/>
          <w:shd w:val="clear" w:color="auto" w:fill="FFFFFF"/>
          <w:lang w:val="es-CO"/>
        </w:rPr>
        <w:t xml:space="preserve">Lima, Perú: </w:t>
      </w:r>
      <w:r w:rsidRPr="001A71EA">
        <w:rPr>
          <w:rFonts w:ascii="Times New Roman" w:hAnsi="Times New Roman" w:cs="Times New Roman"/>
          <w:sz w:val="24"/>
          <w:szCs w:val="24"/>
          <w:shd w:val="clear" w:color="auto" w:fill="FFFFFF"/>
          <w:lang w:val="es-CO"/>
        </w:rPr>
        <w:t>CONDESAN.</w:t>
      </w:r>
    </w:p>
    <w:p w14:paraId="39E9628D" w14:textId="77777777" w:rsidR="00747C46" w:rsidRPr="001A71EA" w:rsidRDefault="00747C46"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p>
    <w:p w14:paraId="4976997B" w14:textId="366133E3" w:rsidR="00DB2713" w:rsidRPr="001A71EA" w:rsidRDefault="00DB2713"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Decreto 2811. Diario Oficial de la República de Colombia, Bogotá D.</w:t>
      </w:r>
      <w:r w:rsidR="000807C5">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C., Colombia, 27 de enero de 1975.</w:t>
      </w:r>
    </w:p>
    <w:p w14:paraId="65EAF0DA" w14:textId="77777777" w:rsidR="00747C46" w:rsidRPr="001A71EA" w:rsidRDefault="00747C46"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p>
    <w:p w14:paraId="0126CDFD" w14:textId="70E8E011" w:rsidR="00DB2713" w:rsidRPr="001A71EA" w:rsidRDefault="00DB2713"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Decreto 2372. Diario Oficial de la República de Colombia, Bogotá D.</w:t>
      </w:r>
      <w:r w:rsidR="000807C5">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C., Colombia, 1 de julio de 2010.</w:t>
      </w:r>
    </w:p>
    <w:p w14:paraId="48B920E0" w14:textId="77777777" w:rsidR="00747C46" w:rsidRPr="001A71EA" w:rsidRDefault="00747C46"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p>
    <w:p w14:paraId="012F1389" w14:textId="77777777" w:rsidR="00DB2713" w:rsidRPr="001A71EA" w:rsidRDefault="00DB2713" w:rsidP="006A3522">
      <w:pPr>
        <w:pStyle w:val="Prrafodelista"/>
        <w:widowControl/>
        <w:spacing w:after="0" w:line="240" w:lineRule="auto"/>
        <w:ind w:left="397" w:hanging="397"/>
        <w:jc w:val="both"/>
        <w:rPr>
          <w:rFonts w:ascii="Times New Roman" w:hAnsi="Times New Roman" w:cs="Times New Roman"/>
          <w:sz w:val="24"/>
          <w:szCs w:val="24"/>
          <w:lang w:val="es-CR"/>
        </w:rPr>
      </w:pPr>
      <w:r w:rsidRPr="001A71EA">
        <w:rPr>
          <w:rFonts w:ascii="Times New Roman" w:hAnsi="Times New Roman" w:cs="Times New Roman"/>
          <w:sz w:val="24"/>
          <w:szCs w:val="24"/>
          <w:shd w:val="clear" w:color="auto" w:fill="FFFFFF"/>
          <w:lang w:val="es-CO"/>
        </w:rPr>
        <w:t xml:space="preserve">Hansen, A. y DeFries, R. (2007). </w:t>
      </w:r>
      <w:r w:rsidRPr="001A71EA">
        <w:rPr>
          <w:rFonts w:ascii="Times New Roman" w:hAnsi="Times New Roman" w:cs="Times New Roman"/>
          <w:sz w:val="24"/>
          <w:szCs w:val="24"/>
          <w:shd w:val="clear" w:color="auto" w:fill="FFFFFF"/>
        </w:rPr>
        <w:t>Ecological mechanisms linking protected areas to surrounding lands. </w:t>
      </w:r>
      <w:r w:rsidRPr="001A71EA">
        <w:rPr>
          <w:rFonts w:ascii="Times New Roman" w:hAnsi="Times New Roman" w:cs="Times New Roman"/>
          <w:i/>
          <w:iCs/>
          <w:sz w:val="24"/>
          <w:szCs w:val="24"/>
          <w:shd w:val="clear" w:color="auto" w:fill="FFFFFF"/>
          <w:lang w:val="es-CO"/>
        </w:rPr>
        <w:t>Ecological Applications</w:t>
      </w:r>
      <w:r w:rsidRPr="006F60EA">
        <w:rPr>
          <w:rFonts w:ascii="Times New Roman" w:hAnsi="Times New Roman" w:cs="Times New Roman"/>
          <w:sz w:val="24"/>
          <w:szCs w:val="24"/>
          <w:shd w:val="clear" w:color="auto" w:fill="FFFFFF"/>
          <w:lang w:val="es-CO"/>
        </w:rPr>
        <w:t>,</w:t>
      </w:r>
      <w:r w:rsidRPr="001A71EA">
        <w:rPr>
          <w:rFonts w:ascii="Times New Roman" w:hAnsi="Times New Roman" w:cs="Times New Roman"/>
          <w:sz w:val="24"/>
          <w:szCs w:val="24"/>
          <w:shd w:val="clear" w:color="auto" w:fill="FFFFFF"/>
          <w:lang w:val="es-CO"/>
        </w:rPr>
        <w:t> </w:t>
      </w:r>
      <w:r w:rsidRPr="001A71EA">
        <w:rPr>
          <w:rFonts w:ascii="Times New Roman" w:hAnsi="Times New Roman" w:cs="Times New Roman"/>
          <w:i/>
          <w:iCs/>
          <w:sz w:val="24"/>
          <w:szCs w:val="24"/>
          <w:shd w:val="clear" w:color="auto" w:fill="FFFFFF"/>
          <w:lang w:val="es-CO"/>
        </w:rPr>
        <w:t>17</w:t>
      </w:r>
      <w:r w:rsidRPr="001A71EA">
        <w:rPr>
          <w:rFonts w:ascii="Times New Roman" w:hAnsi="Times New Roman" w:cs="Times New Roman"/>
          <w:sz w:val="24"/>
          <w:szCs w:val="24"/>
          <w:shd w:val="clear" w:color="auto" w:fill="FFFFFF"/>
          <w:lang w:val="es-CO"/>
        </w:rPr>
        <w:t>(4), 974-988.</w:t>
      </w:r>
      <w:r w:rsidR="00BE5539" w:rsidRPr="001A71EA">
        <w:rPr>
          <w:rFonts w:ascii="Times New Roman" w:hAnsi="Times New Roman" w:cs="Times New Roman"/>
          <w:sz w:val="24"/>
          <w:szCs w:val="24"/>
          <w:shd w:val="clear" w:color="auto" w:fill="FFFFFF"/>
          <w:lang w:val="es-CO"/>
        </w:rPr>
        <w:t xml:space="preserve"> </w:t>
      </w:r>
      <w:hyperlink r:id="rId11" w:tgtFrame="_blank" w:history="1">
        <w:r w:rsidR="00BE5539" w:rsidRPr="001A71EA">
          <w:rPr>
            <w:rStyle w:val="Hipervnculo"/>
            <w:rFonts w:ascii="Times New Roman" w:hAnsi="Times New Roman" w:cs="Times New Roman"/>
            <w:color w:val="067499"/>
            <w:sz w:val="24"/>
            <w:szCs w:val="24"/>
            <w:lang w:val="es-CR"/>
          </w:rPr>
          <w:t>https://doi.org/10.1890/05-1098</w:t>
        </w:r>
      </w:hyperlink>
    </w:p>
    <w:p w14:paraId="060D2BC4" w14:textId="77777777" w:rsidR="00747C46" w:rsidRPr="001A71EA" w:rsidRDefault="00747C46" w:rsidP="006A3522">
      <w:pPr>
        <w:pStyle w:val="Prrafodelista"/>
        <w:widowControl/>
        <w:spacing w:after="0" w:line="240" w:lineRule="auto"/>
        <w:ind w:left="397" w:hanging="397"/>
        <w:jc w:val="both"/>
        <w:rPr>
          <w:rFonts w:ascii="Times New Roman" w:hAnsi="Times New Roman" w:cs="Times New Roman"/>
          <w:sz w:val="24"/>
          <w:szCs w:val="24"/>
          <w:lang w:val="es-CO"/>
        </w:rPr>
      </w:pPr>
    </w:p>
    <w:p w14:paraId="4254AC23" w14:textId="71D281A4" w:rsidR="00DB2713" w:rsidRPr="001A71EA" w:rsidRDefault="00DB2713" w:rsidP="006A3522">
      <w:pPr>
        <w:spacing w:after="0" w:line="240" w:lineRule="auto"/>
        <w:ind w:left="397" w:hanging="397"/>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Hofstede, R., Calles, J., López, V., Polanco, R., Torres, F., Ulloa, J. y Cerra, M. (2014). </w:t>
      </w:r>
      <w:r w:rsidRPr="001A71EA">
        <w:rPr>
          <w:rFonts w:ascii="Times New Roman" w:hAnsi="Times New Roman" w:cs="Times New Roman"/>
          <w:i/>
          <w:sz w:val="24"/>
          <w:szCs w:val="24"/>
          <w:lang w:val="es-CO"/>
        </w:rPr>
        <w:t>Los páramos andinos</w:t>
      </w:r>
      <w:r w:rsidR="00303118">
        <w:rPr>
          <w:rFonts w:ascii="Times New Roman" w:hAnsi="Times New Roman" w:cs="Times New Roman"/>
          <w:i/>
          <w:sz w:val="24"/>
          <w:szCs w:val="24"/>
          <w:lang w:val="es-CO"/>
        </w:rPr>
        <w:t>.</w:t>
      </w:r>
      <w:r w:rsidRPr="001A71EA">
        <w:rPr>
          <w:rFonts w:ascii="Times New Roman" w:hAnsi="Times New Roman" w:cs="Times New Roman"/>
          <w:i/>
          <w:sz w:val="24"/>
          <w:szCs w:val="24"/>
          <w:lang w:val="es-CO"/>
        </w:rPr>
        <w:t xml:space="preserve"> ¿Qué sabemos? Estado de conocimiento sobre el impacto del cambio climático en el ecosistema páramo</w:t>
      </w:r>
      <w:r w:rsidRPr="001A71EA">
        <w:rPr>
          <w:rFonts w:ascii="Times New Roman" w:hAnsi="Times New Roman" w:cs="Times New Roman"/>
          <w:sz w:val="24"/>
          <w:szCs w:val="24"/>
          <w:lang w:val="es-CO"/>
        </w:rPr>
        <w:t>. Quito, Ecuador</w:t>
      </w:r>
      <w:r w:rsidR="00303118">
        <w:rPr>
          <w:rFonts w:ascii="Times New Roman" w:hAnsi="Times New Roman" w:cs="Times New Roman"/>
          <w:sz w:val="24"/>
          <w:szCs w:val="24"/>
          <w:lang w:val="es-CO"/>
        </w:rPr>
        <w:t xml:space="preserve">: </w:t>
      </w:r>
      <w:r w:rsidR="00303118" w:rsidRPr="001A71EA">
        <w:rPr>
          <w:rFonts w:ascii="Times New Roman" w:hAnsi="Times New Roman" w:cs="Times New Roman"/>
          <w:sz w:val="24"/>
          <w:szCs w:val="24"/>
          <w:lang w:val="es-CO"/>
        </w:rPr>
        <w:t>UICN</w:t>
      </w:r>
      <w:r w:rsidR="00303118">
        <w:rPr>
          <w:rFonts w:ascii="Times New Roman" w:hAnsi="Times New Roman" w:cs="Times New Roman"/>
          <w:sz w:val="24"/>
          <w:szCs w:val="24"/>
          <w:lang w:val="es-CO"/>
        </w:rPr>
        <w:t>.</w:t>
      </w:r>
    </w:p>
    <w:p w14:paraId="455C86F3" w14:textId="77777777" w:rsidR="00747C46" w:rsidRPr="001A71EA" w:rsidRDefault="00747C46" w:rsidP="006A3522">
      <w:pPr>
        <w:spacing w:after="0" w:line="240" w:lineRule="auto"/>
        <w:ind w:left="397" w:hanging="397"/>
        <w:contextualSpacing/>
        <w:jc w:val="both"/>
        <w:rPr>
          <w:rFonts w:ascii="Times New Roman" w:hAnsi="Times New Roman" w:cs="Times New Roman"/>
          <w:sz w:val="24"/>
          <w:szCs w:val="24"/>
          <w:lang w:val="es-CO"/>
        </w:rPr>
      </w:pPr>
    </w:p>
    <w:p w14:paraId="09B1F6C4" w14:textId="74183D00" w:rsidR="00DB2713" w:rsidRPr="001A71EA" w:rsidRDefault="00DB2713" w:rsidP="006A3522">
      <w:pPr>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lang w:val="es-CO"/>
        </w:rPr>
        <w:t xml:space="preserve">Instituto de Investigación de Recursos Biológicos Alexander von Humboldt. (2011). </w:t>
      </w:r>
      <w:r w:rsidRPr="001A71EA">
        <w:rPr>
          <w:rFonts w:ascii="Times New Roman" w:hAnsi="Times New Roman" w:cs="Times New Roman"/>
          <w:i/>
          <w:sz w:val="24"/>
          <w:szCs w:val="24"/>
          <w:lang w:val="es-CO"/>
        </w:rPr>
        <w:t>El gran libro de los páramos. Proyecto Páramo Andino</w:t>
      </w:r>
      <w:r w:rsidRPr="001A71EA">
        <w:rPr>
          <w:rFonts w:ascii="Times New Roman" w:hAnsi="Times New Roman" w:cs="Times New Roman"/>
          <w:sz w:val="24"/>
          <w:szCs w:val="24"/>
          <w:lang w:val="es-CO"/>
        </w:rPr>
        <w:t>. Bogotá D.</w:t>
      </w:r>
      <w:r w:rsidR="00500EAF">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C., Colombia</w:t>
      </w:r>
      <w:r w:rsidR="00500EAF">
        <w:rPr>
          <w:rFonts w:ascii="Times New Roman" w:hAnsi="Times New Roman" w:cs="Times New Roman"/>
          <w:sz w:val="24"/>
          <w:szCs w:val="24"/>
          <w:lang w:val="es-CO"/>
        </w:rPr>
        <w:t xml:space="preserve">: </w:t>
      </w:r>
      <w:r w:rsidR="00500EAF" w:rsidRPr="001A71EA">
        <w:rPr>
          <w:rFonts w:ascii="Times New Roman" w:hAnsi="Times New Roman" w:cs="Times New Roman"/>
          <w:sz w:val="24"/>
          <w:szCs w:val="24"/>
          <w:lang w:val="es-CO"/>
        </w:rPr>
        <w:t>Instituto de Investigación de Recursos Biológicos Alexander von Humboldt</w:t>
      </w:r>
      <w:r w:rsidR="00500EAF">
        <w:rPr>
          <w:rFonts w:ascii="Times New Roman" w:hAnsi="Times New Roman" w:cs="Times New Roman"/>
          <w:sz w:val="24"/>
          <w:szCs w:val="24"/>
          <w:lang w:val="es-CO"/>
        </w:rPr>
        <w:t>.</w:t>
      </w:r>
    </w:p>
    <w:p w14:paraId="0B54728E" w14:textId="77777777" w:rsidR="00747C46" w:rsidRPr="001A71EA" w:rsidRDefault="00747C46" w:rsidP="006A3522">
      <w:pPr>
        <w:spacing w:after="0" w:line="240" w:lineRule="auto"/>
        <w:ind w:left="397" w:hanging="397"/>
        <w:contextualSpacing/>
        <w:jc w:val="both"/>
        <w:rPr>
          <w:rFonts w:ascii="Times New Roman" w:hAnsi="Times New Roman" w:cs="Times New Roman"/>
          <w:sz w:val="24"/>
          <w:szCs w:val="24"/>
          <w:lang w:val="es-CO"/>
        </w:rPr>
      </w:pPr>
    </w:p>
    <w:p w14:paraId="41BB71A6" w14:textId="6BE44160" w:rsidR="00DB2713" w:rsidRPr="001A71EA" w:rsidRDefault="00DB2713"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lang w:val="es-CO"/>
        </w:rPr>
        <w:t xml:space="preserve">Ley 99. </w:t>
      </w:r>
      <w:r w:rsidRPr="001A71EA">
        <w:rPr>
          <w:rFonts w:ascii="Times New Roman" w:hAnsi="Times New Roman" w:cs="Times New Roman"/>
          <w:sz w:val="24"/>
          <w:szCs w:val="24"/>
          <w:shd w:val="clear" w:color="auto" w:fill="FFFFFF"/>
          <w:lang w:val="es-CO"/>
        </w:rPr>
        <w:t>Diario Oficial de la República de Colombia, Bogotá D.</w:t>
      </w:r>
      <w:r w:rsidR="00757BBB">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C., Colombia, 22 de diciembre de 1993.</w:t>
      </w:r>
    </w:p>
    <w:p w14:paraId="4F03D2C2" w14:textId="77777777" w:rsidR="00747C46" w:rsidRPr="001A71EA" w:rsidRDefault="00747C46" w:rsidP="006A3522">
      <w:pPr>
        <w:pStyle w:val="Prrafodelista"/>
        <w:widowControl/>
        <w:spacing w:after="0" w:line="240" w:lineRule="auto"/>
        <w:ind w:left="397" w:hanging="397"/>
        <w:jc w:val="both"/>
        <w:rPr>
          <w:rFonts w:ascii="Times New Roman" w:hAnsi="Times New Roman" w:cs="Times New Roman"/>
          <w:sz w:val="24"/>
          <w:szCs w:val="24"/>
          <w:shd w:val="clear" w:color="auto" w:fill="FFFFFF"/>
          <w:lang w:val="es-CO"/>
        </w:rPr>
      </w:pPr>
    </w:p>
    <w:p w14:paraId="60B93411" w14:textId="3DA6B3EA" w:rsidR="00DB2713" w:rsidRPr="001A71EA" w:rsidRDefault="00DB2713" w:rsidP="006A3522">
      <w:pPr>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lang w:val="es-CO"/>
        </w:rPr>
        <w:t xml:space="preserve">Llambí, L. y Cuesta, F. (2013). </w:t>
      </w:r>
      <w:r w:rsidRPr="001A71EA">
        <w:rPr>
          <w:rFonts w:ascii="Times New Roman" w:hAnsi="Times New Roman" w:cs="Times New Roman"/>
          <w:i/>
          <w:sz w:val="24"/>
          <w:szCs w:val="24"/>
          <w:lang w:val="es-CO"/>
        </w:rPr>
        <w:t>La diversidad de los páramos andinos en el espacio y en el tiempo. Avances en investigación para la conservación en los Páramos Andinos</w:t>
      </w:r>
      <w:r w:rsidRPr="001A71EA">
        <w:rPr>
          <w:rFonts w:ascii="Times New Roman" w:hAnsi="Times New Roman" w:cs="Times New Roman"/>
          <w:sz w:val="24"/>
          <w:szCs w:val="24"/>
          <w:lang w:val="es-CO"/>
        </w:rPr>
        <w:t>. Quito, Ecuador</w:t>
      </w:r>
      <w:r w:rsidR="00757BBB">
        <w:rPr>
          <w:rFonts w:ascii="Times New Roman" w:hAnsi="Times New Roman" w:cs="Times New Roman"/>
          <w:sz w:val="24"/>
          <w:szCs w:val="24"/>
          <w:lang w:val="es-CO"/>
        </w:rPr>
        <w:t xml:space="preserve">: </w:t>
      </w:r>
      <w:r w:rsidR="00757BBB" w:rsidRPr="001A71EA">
        <w:rPr>
          <w:rFonts w:ascii="Times New Roman" w:hAnsi="Times New Roman" w:cs="Times New Roman"/>
          <w:sz w:val="24"/>
          <w:szCs w:val="24"/>
          <w:lang w:val="es-CO"/>
        </w:rPr>
        <w:t>CONDESA</w:t>
      </w:r>
      <w:r w:rsidR="00757BBB">
        <w:rPr>
          <w:rFonts w:ascii="Times New Roman" w:hAnsi="Times New Roman" w:cs="Times New Roman"/>
          <w:sz w:val="24"/>
          <w:szCs w:val="24"/>
          <w:lang w:val="es-CO"/>
        </w:rPr>
        <w:t>.</w:t>
      </w:r>
    </w:p>
    <w:p w14:paraId="3C0F56FA" w14:textId="77777777" w:rsidR="00747C46" w:rsidRPr="001A71EA" w:rsidRDefault="00747C46" w:rsidP="006A3522">
      <w:pPr>
        <w:spacing w:after="0" w:line="240" w:lineRule="auto"/>
        <w:ind w:left="397" w:hanging="397"/>
        <w:contextualSpacing/>
        <w:jc w:val="both"/>
        <w:rPr>
          <w:rFonts w:ascii="Times New Roman" w:hAnsi="Times New Roman" w:cs="Times New Roman"/>
          <w:sz w:val="24"/>
          <w:szCs w:val="24"/>
          <w:lang w:val="es-CO"/>
        </w:rPr>
      </w:pPr>
    </w:p>
    <w:p w14:paraId="338896C1" w14:textId="3B70075F" w:rsidR="00DB2713" w:rsidRPr="001A71EA" w:rsidRDefault="00DB2713" w:rsidP="006A3522">
      <w:pPr>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lang w:val="es-CO"/>
        </w:rPr>
        <w:t xml:space="preserve">Mongabay. (2018). </w:t>
      </w:r>
      <w:r w:rsidRPr="001A71EA">
        <w:rPr>
          <w:rFonts w:ascii="Times New Roman" w:hAnsi="Times New Roman" w:cs="Times New Roman"/>
          <w:i/>
          <w:sz w:val="24"/>
          <w:szCs w:val="24"/>
          <w:lang w:val="es-CO"/>
        </w:rPr>
        <w:t>Colombia: el duro pulso para delimitar el páramo de Pisba</w:t>
      </w:r>
      <w:r w:rsidRPr="001A71EA">
        <w:rPr>
          <w:rFonts w:ascii="Times New Roman" w:hAnsi="Times New Roman" w:cs="Times New Roman"/>
          <w:sz w:val="24"/>
          <w:szCs w:val="24"/>
          <w:lang w:val="es-CO"/>
        </w:rPr>
        <w:t xml:space="preserve">. Recuperado de </w:t>
      </w:r>
      <w:hyperlink r:id="rId12" w:history="1">
        <w:r w:rsidR="00EF61BB" w:rsidRPr="001A71EA">
          <w:rPr>
            <w:rStyle w:val="Hipervnculo"/>
            <w:rFonts w:ascii="Times New Roman" w:hAnsi="Times New Roman" w:cs="Times New Roman"/>
            <w:sz w:val="24"/>
            <w:szCs w:val="24"/>
            <w:lang w:val="es-CO"/>
          </w:rPr>
          <w:t>https://es.mongabay.com/2018/08/paramo-de-pisba-colombia-delimitacion/</w:t>
        </w:r>
      </w:hyperlink>
      <w:r w:rsidR="00EF61BB" w:rsidRPr="001A71EA">
        <w:rPr>
          <w:rStyle w:val="Hipervnculo"/>
          <w:rFonts w:ascii="Times New Roman" w:hAnsi="Times New Roman" w:cs="Times New Roman"/>
          <w:color w:val="auto"/>
          <w:sz w:val="24"/>
          <w:szCs w:val="24"/>
          <w:u w:val="none"/>
          <w:lang w:val="es-CO"/>
        </w:rPr>
        <w:t xml:space="preserve"> </w:t>
      </w:r>
    </w:p>
    <w:p w14:paraId="1A0C2D1A" w14:textId="77777777" w:rsidR="00747C46" w:rsidRPr="001A71EA" w:rsidRDefault="00747C46" w:rsidP="006A3522">
      <w:pPr>
        <w:spacing w:after="0" w:line="240" w:lineRule="auto"/>
        <w:ind w:left="397" w:hanging="397"/>
        <w:contextualSpacing/>
        <w:jc w:val="both"/>
        <w:rPr>
          <w:rFonts w:ascii="Times New Roman" w:hAnsi="Times New Roman" w:cs="Times New Roman"/>
          <w:sz w:val="24"/>
          <w:szCs w:val="24"/>
          <w:lang w:val="es-CO"/>
        </w:rPr>
      </w:pPr>
    </w:p>
    <w:p w14:paraId="6CC8E2CC" w14:textId="0AEE4FE7" w:rsidR="00D830DF" w:rsidRPr="001A71EA" w:rsidRDefault="00DB2713" w:rsidP="006A3522">
      <w:pPr>
        <w:keepNext/>
        <w:spacing w:after="0" w:line="240" w:lineRule="auto"/>
        <w:ind w:left="397" w:hanging="397"/>
        <w:contextualSpacing/>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 xml:space="preserve">Nieto, M., Cardona, L. y Agudelo, C. (2015). </w:t>
      </w:r>
      <w:r w:rsidRPr="006F60EA">
        <w:rPr>
          <w:rFonts w:ascii="Times New Roman" w:hAnsi="Times New Roman" w:cs="Times New Roman"/>
          <w:iCs/>
          <w:sz w:val="24"/>
          <w:szCs w:val="24"/>
          <w:shd w:val="clear" w:color="auto" w:fill="FFFFFF"/>
          <w:lang w:val="es-CO"/>
        </w:rPr>
        <w:t>Análisis de servicios ecosistémicos. Provisión y regulación hídrica</w:t>
      </w:r>
      <w:r w:rsidRPr="00181347">
        <w:rPr>
          <w:rFonts w:ascii="Times New Roman" w:hAnsi="Times New Roman" w:cs="Times New Roman"/>
          <w:iCs/>
          <w:sz w:val="24"/>
          <w:szCs w:val="24"/>
          <w:shd w:val="clear" w:color="auto" w:fill="FFFFFF"/>
          <w:lang w:val="es-CO"/>
        </w:rPr>
        <w:t>.</w:t>
      </w:r>
      <w:r w:rsidRPr="001A71EA">
        <w:rPr>
          <w:rFonts w:ascii="Times New Roman" w:hAnsi="Times New Roman" w:cs="Times New Roman"/>
          <w:sz w:val="24"/>
          <w:szCs w:val="24"/>
          <w:shd w:val="clear" w:color="auto" w:fill="FFFFFF"/>
          <w:lang w:val="es-CO"/>
        </w:rPr>
        <w:t xml:space="preserve"> En</w:t>
      </w:r>
      <w:r w:rsidR="00F813C8">
        <w:rPr>
          <w:rFonts w:ascii="Times New Roman" w:hAnsi="Times New Roman" w:cs="Times New Roman"/>
          <w:sz w:val="24"/>
          <w:szCs w:val="24"/>
          <w:shd w:val="clear" w:color="auto" w:fill="FFFFFF"/>
          <w:lang w:val="es-CO"/>
        </w:rPr>
        <w:t xml:space="preserve"> P.</w:t>
      </w:r>
      <w:r w:rsidRPr="001A71EA">
        <w:rPr>
          <w:rFonts w:ascii="Times New Roman" w:hAnsi="Times New Roman" w:cs="Times New Roman"/>
          <w:sz w:val="24"/>
          <w:szCs w:val="24"/>
          <w:shd w:val="clear" w:color="auto" w:fill="FFFFFF"/>
          <w:lang w:val="es-CO"/>
        </w:rPr>
        <w:t xml:space="preserve"> Ungar</w:t>
      </w:r>
      <w:r w:rsidR="00D72413">
        <w:rPr>
          <w:rFonts w:ascii="Times New Roman" w:hAnsi="Times New Roman" w:cs="Times New Roman"/>
          <w:sz w:val="24"/>
          <w:szCs w:val="24"/>
          <w:shd w:val="clear" w:color="auto" w:fill="FFFFFF"/>
          <w:lang w:val="es-CO"/>
        </w:rPr>
        <w:t xml:space="preserve"> (ed.)</w:t>
      </w:r>
      <w:r w:rsidRPr="001A71EA">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i/>
          <w:sz w:val="24"/>
          <w:szCs w:val="24"/>
          <w:shd w:val="clear" w:color="auto" w:fill="FFFFFF"/>
          <w:lang w:val="es-CO"/>
        </w:rPr>
        <w:t>Hojas de ruta. Guías para el estudio socioecológico de la alta montaña en Colombia</w:t>
      </w:r>
      <w:r w:rsidR="006F60EA" w:rsidRPr="006F60EA">
        <w:rPr>
          <w:rStyle w:val="Refdecomentario"/>
          <w:lang w:val="es-CR"/>
        </w:rPr>
        <w:t>.</w:t>
      </w:r>
      <w:r w:rsidR="00686C1F">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lang w:val="es-CO"/>
        </w:rPr>
        <w:t>Bogotá D.</w:t>
      </w:r>
      <w:r w:rsidR="00686C1F">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 xml:space="preserve">C., </w:t>
      </w:r>
      <w:r w:rsidRPr="001A71EA">
        <w:rPr>
          <w:rFonts w:ascii="Times New Roman" w:hAnsi="Times New Roman" w:cs="Times New Roman"/>
          <w:sz w:val="24"/>
          <w:szCs w:val="24"/>
          <w:shd w:val="clear" w:color="auto" w:fill="FFFFFF"/>
          <w:lang w:val="es-CO"/>
        </w:rPr>
        <w:t>Colombia</w:t>
      </w:r>
      <w:r w:rsidR="00686C1F">
        <w:rPr>
          <w:rFonts w:ascii="Times New Roman" w:hAnsi="Times New Roman" w:cs="Times New Roman"/>
          <w:sz w:val="24"/>
          <w:szCs w:val="24"/>
          <w:shd w:val="clear" w:color="auto" w:fill="FFFFFF"/>
          <w:lang w:val="es-CO"/>
        </w:rPr>
        <w:t xml:space="preserve">: </w:t>
      </w:r>
      <w:r w:rsidR="00686C1F" w:rsidRPr="001A71EA">
        <w:rPr>
          <w:rFonts w:ascii="Times New Roman" w:hAnsi="Times New Roman" w:cs="Times New Roman"/>
          <w:sz w:val="24"/>
          <w:szCs w:val="24"/>
          <w:shd w:val="clear" w:color="auto" w:fill="FFFFFF"/>
          <w:lang w:val="es-CO"/>
        </w:rPr>
        <w:t>Instituto de Investigación de Recursos Biológicos Alexander von Humboldt</w:t>
      </w:r>
      <w:r w:rsidR="00686C1F">
        <w:rPr>
          <w:rFonts w:ascii="Times New Roman" w:hAnsi="Times New Roman" w:cs="Times New Roman"/>
          <w:sz w:val="24"/>
          <w:szCs w:val="24"/>
          <w:shd w:val="clear" w:color="auto" w:fill="FFFFFF"/>
          <w:lang w:val="es-CO"/>
        </w:rPr>
        <w:t>.</w:t>
      </w:r>
      <w:r w:rsidR="00686C1F" w:rsidRPr="001A71EA">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 xml:space="preserve">Recuperado de </w:t>
      </w:r>
      <w:hyperlink r:id="rId13" w:history="1">
        <w:r w:rsidR="00EF61BB" w:rsidRPr="001A71EA">
          <w:rPr>
            <w:rStyle w:val="Hipervnculo"/>
            <w:rFonts w:ascii="Times New Roman" w:hAnsi="Times New Roman" w:cs="Times New Roman"/>
            <w:sz w:val="24"/>
            <w:szCs w:val="24"/>
            <w:shd w:val="clear" w:color="auto" w:fill="FFFFFF"/>
            <w:lang w:val="es-CO"/>
          </w:rPr>
          <w:t>http://www.humboldt.org.co/es/test/item/825-tejiendo-historias</w:t>
        </w:r>
      </w:hyperlink>
      <w:r w:rsidR="00EF61BB" w:rsidRPr="001A71EA">
        <w:rPr>
          <w:rFonts w:ascii="Times New Roman" w:hAnsi="Times New Roman" w:cs="Times New Roman"/>
          <w:sz w:val="24"/>
          <w:szCs w:val="24"/>
          <w:shd w:val="clear" w:color="auto" w:fill="FFFFFF"/>
          <w:lang w:val="es-CO"/>
        </w:rPr>
        <w:t xml:space="preserve"> </w:t>
      </w:r>
    </w:p>
    <w:p w14:paraId="281FA38B" w14:textId="77777777" w:rsidR="00EF61BB" w:rsidRPr="001A71EA" w:rsidRDefault="00EF61BB" w:rsidP="006A3522">
      <w:pPr>
        <w:keepNext/>
        <w:spacing w:after="0" w:line="240" w:lineRule="auto"/>
        <w:ind w:left="397" w:hanging="397"/>
        <w:contextualSpacing/>
        <w:jc w:val="both"/>
        <w:rPr>
          <w:rFonts w:ascii="Times New Roman" w:hAnsi="Times New Roman" w:cs="Times New Roman"/>
          <w:sz w:val="24"/>
          <w:szCs w:val="24"/>
          <w:shd w:val="clear" w:color="auto" w:fill="FFFFFF"/>
          <w:lang w:val="es-CR"/>
        </w:rPr>
      </w:pPr>
    </w:p>
    <w:p w14:paraId="71B1A185" w14:textId="17BA5717" w:rsidR="00DB2713" w:rsidRPr="001A71EA" w:rsidRDefault="00DB2713" w:rsidP="006A3522">
      <w:pPr>
        <w:keepNext/>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shd w:val="clear" w:color="auto" w:fill="FFFFFF"/>
          <w:lang w:val="es-CO"/>
        </w:rPr>
        <w:t>Nieto</w:t>
      </w:r>
      <w:r w:rsidR="00D04D78">
        <w:rPr>
          <w:rFonts w:ascii="Times New Roman" w:hAnsi="Times New Roman" w:cs="Times New Roman"/>
          <w:sz w:val="24"/>
          <w:szCs w:val="24"/>
          <w:shd w:val="clear" w:color="auto" w:fill="FFFFFF"/>
          <w:lang w:val="es-CO"/>
        </w:rPr>
        <w:t>,</w:t>
      </w:r>
      <w:r w:rsidRPr="001A71EA">
        <w:rPr>
          <w:rFonts w:ascii="Times New Roman" w:hAnsi="Times New Roman" w:cs="Times New Roman"/>
          <w:sz w:val="24"/>
          <w:szCs w:val="24"/>
          <w:shd w:val="clear" w:color="auto" w:fill="FFFFFF"/>
          <w:lang w:val="es-CO"/>
        </w:rPr>
        <w:t xml:space="preserve"> M., Zapata, J. y Ungar, P. (2015)</w:t>
      </w:r>
      <w:r w:rsidRPr="001A71EA">
        <w:rPr>
          <w:rFonts w:ascii="Times New Roman" w:hAnsi="Times New Roman" w:cs="Times New Roman"/>
          <w:i/>
          <w:sz w:val="24"/>
          <w:szCs w:val="24"/>
          <w:shd w:val="clear" w:color="auto" w:fill="FFFFFF"/>
          <w:lang w:val="es-CO"/>
        </w:rPr>
        <w:t xml:space="preserve">. </w:t>
      </w:r>
      <w:r w:rsidRPr="006F60EA">
        <w:rPr>
          <w:rFonts w:ascii="Times New Roman" w:hAnsi="Times New Roman" w:cs="Times New Roman"/>
          <w:iCs/>
          <w:sz w:val="24"/>
          <w:szCs w:val="24"/>
          <w:shd w:val="clear" w:color="auto" w:fill="FFFFFF"/>
          <w:lang w:val="es-CO"/>
        </w:rPr>
        <w:t>El cuidado de los páramos. Estrategias públicas, privadas y comunitarias</w:t>
      </w:r>
      <w:r w:rsidRPr="001A71EA">
        <w:rPr>
          <w:rFonts w:ascii="Times New Roman" w:hAnsi="Times New Roman" w:cs="Times New Roman"/>
          <w:sz w:val="24"/>
          <w:szCs w:val="24"/>
          <w:shd w:val="clear" w:color="auto" w:fill="FFFFFF"/>
          <w:lang w:val="es-CO"/>
        </w:rPr>
        <w:t xml:space="preserve">. En </w:t>
      </w:r>
      <w:r w:rsidR="00D04D78">
        <w:rPr>
          <w:rFonts w:ascii="Times New Roman" w:hAnsi="Times New Roman" w:cs="Times New Roman"/>
          <w:sz w:val="24"/>
          <w:szCs w:val="24"/>
          <w:shd w:val="clear" w:color="auto" w:fill="FFFFFF"/>
          <w:lang w:val="es-CO"/>
        </w:rPr>
        <w:t xml:space="preserve">M. </w:t>
      </w:r>
      <w:r w:rsidRPr="001A71EA">
        <w:rPr>
          <w:rFonts w:ascii="Times New Roman" w:hAnsi="Times New Roman" w:cs="Times New Roman"/>
          <w:sz w:val="24"/>
          <w:szCs w:val="24"/>
          <w:shd w:val="clear" w:color="auto" w:fill="FFFFFF"/>
          <w:lang w:val="es-CO"/>
        </w:rPr>
        <w:t xml:space="preserve">Gómez, </w:t>
      </w:r>
      <w:r w:rsidR="00D04D78">
        <w:rPr>
          <w:rFonts w:ascii="Times New Roman" w:hAnsi="Times New Roman" w:cs="Times New Roman"/>
          <w:sz w:val="24"/>
          <w:szCs w:val="24"/>
          <w:shd w:val="clear" w:color="auto" w:fill="FFFFFF"/>
          <w:lang w:val="es-CO"/>
        </w:rPr>
        <w:t>L.</w:t>
      </w:r>
      <w:r w:rsidRPr="001A71EA">
        <w:rPr>
          <w:rFonts w:ascii="Times New Roman" w:hAnsi="Times New Roman" w:cs="Times New Roman"/>
          <w:sz w:val="24"/>
          <w:szCs w:val="24"/>
          <w:shd w:val="clear" w:color="auto" w:fill="FFFFFF"/>
          <w:lang w:val="es-CO"/>
        </w:rPr>
        <w:t xml:space="preserve"> Moreno, </w:t>
      </w:r>
      <w:r w:rsidR="00D04D78">
        <w:rPr>
          <w:rFonts w:ascii="Times New Roman" w:hAnsi="Times New Roman" w:cs="Times New Roman"/>
          <w:sz w:val="24"/>
          <w:szCs w:val="24"/>
          <w:shd w:val="clear" w:color="auto" w:fill="FFFFFF"/>
          <w:lang w:val="es-CO"/>
        </w:rPr>
        <w:t>G.</w:t>
      </w:r>
      <w:r w:rsidRPr="001A71EA">
        <w:rPr>
          <w:rFonts w:ascii="Times New Roman" w:hAnsi="Times New Roman" w:cs="Times New Roman"/>
          <w:sz w:val="24"/>
          <w:szCs w:val="24"/>
          <w:shd w:val="clear" w:color="auto" w:fill="FFFFFF"/>
          <w:lang w:val="es-CO"/>
        </w:rPr>
        <w:t xml:space="preserve"> Andrade y</w:t>
      </w:r>
      <w:r w:rsidR="00D04D78">
        <w:rPr>
          <w:rFonts w:ascii="Times New Roman" w:hAnsi="Times New Roman" w:cs="Times New Roman"/>
          <w:sz w:val="24"/>
          <w:szCs w:val="24"/>
          <w:shd w:val="clear" w:color="auto" w:fill="FFFFFF"/>
          <w:lang w:val="es-CO"/>
        </w:rPr>
        <w:t xml:space="preserve"> C.</w:t>
      </w:r>
      <w:r w:rsidRPr="001A71EA">
        <w:rPr>
          <w:rFonts w:ascii="Times New Roman" w:hAnsi="Times New Roman" w:cs="Times New Roman"/>
          <w:sz w:val="24"/>
          <w:szCs w:val="24"/>
          <w:shd w:val="clear" w:color="auto" w:fill="FFFFFF"/>
          <w:lang w:val="es-CO"/>
        </w:rPr>
        <w:t xml:space="preserve"> Rueda (eds</w:t>
      </w:r>
      <w:r w:rsidR="00D04D78" w:rsidRPr="001A71EA">
        <w:rPr>
          <w:rFonts w:ascii="Times New Roman" w:hAnsi="Times New Roman" w:cs="Times New Roman"/>
          <w:sz w:val="24"/>
          <w:szCs w:val="24"/>
          <w:shd w:val="clear" w:color="auto" w:fill="FFFFFF"/>
          <w:lang w:val="es-CO"/>
        </w:rPr>
        <w:t>.)</w:t>
      </w:r>
      <w:r w:rsidR="00D04D78">
        <w:rPr>
          <w:rFonts w:ascii="Times New Roman" w:hAnsi="Times New Roman" w:cs="Times New Roman"/>
          <w:sz w:val="24"/>
          <w:szCs w:val="24"/>
          <w:shd w:val="clear" w:color="auto" w:fill="FFFFFF"/>
          <w:lang w:val="es-CO"/>
        </w:rPr>
        <w:t>,</w:t>
      </w:r>
      <w:r w:rsidR="00D04D78" w:rsidRPr="001A71EA">
        <w:rPr>
          <w:rFonts w:ascii="Times New Roman" w:hAnsi="Times New Roman" w:cs="Times New Roman"/>
          <w:sz w:val="24"/>
          <w:szCs w:val="24"/>
          <w:shd w:val="clear" w:color="auto" w:fill="FFFFFF"/>
          <w:lang w:val="es-CO"/>
        </w:rPr>
        <w:t xml:space="preserve"> </w:t>
      </w:r>
      <w:r w:rsidRPr="006F60EA">
        <w:rPr>
          <w:rFonts w:ascii="Times New Roman" w:hAnsi="Times New Roman" w:cs="Times New Roman"/>
          <w:i/>
          <w:iCs/>
          <w:sz w:val="24"/>
          <w:szCs w:val="24"/>
          <w:shd w:val="clear" w:color="auto" w:fill="FFFFFF"/>
          <w:lang w:val="es-CO"/>
        </w:rPr>
        <w:t>Biodiversidad 2015. Estado y tendencias de la biodiversidad continental de Colombia</w:t>
      </w:r>
      <w:r w:rsidR="006F60EA" w:rsidRPr="006F60EA">
        <w:rPr>
          <w:rStyle w:val="Refdecomentario"/>
          <w:lang w:val="es-CR"/>
        </w:rPr>
        <w:t>.</w:t>
      </w:r>
      <w:r w:rsidR="00897DE1">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Bogotá, Colombia</w:t>
      </w:r>
      <w:r w:rsidR="00897DE1">
        <w:rPr>
          <w:rFonts w:ascii="Times New Roman" w:hAnsi="Times New Roman" w:cs="Times New Roman"/>
          <w:sz w:val="24"/>
          <w:szCs w:val="24"/>
          <w:shd w:val="clear" w:color="auto" w:fill="FFFFFF"/>
          <w:lang w:val="es-CO"/>
        </w:rPr>
        <w:t xml:space="preserve">: </w:t>
      </w:r>
      <w:r w:rsidR="00897DE1" w:rsidRPr="001A71EA">
        <w:rPr>
          <w:rFonts w:ascii="Times New Roman" w:hAnsi="Times New Roman" w:cs="Times New Roman"/>
          <w:sz w:val="24"/>
          <w:szCs w:val="24"/>
          <w:shd w:val="clear" w:color="auto" w:fill="FFFFFF"/>
          <w:lang w:val="es-CO"/>
        </w:rPr>
        <w:t>Instituto Humboldt.</w:t>
      </w:r>
    </w:p>
    <w:p w14:paraId="468E5D6F" w14:textId="77777777" w:rsidR="00D830DF" w:rsidRPr="001A71EA" w:rsidRDefault="00D830DF" w:rsidP="006A3522">
      <w:pPr>
        <w:keepNext/>
        <w:spacing w:after="0" w:line="240" w:lineRule="auto"/>
        <w:ind w:left="397" w:hanging="397"/>
        <w:contextualSpacing/>
        <w:jc w:val="both"/>
        <w:rPr>
          <w:rFonts w:ascii="Times New Roman" w:hAnsi="Times New Roman" w:cs="Times New Roman"/>
          <w:sz w:val="24"/>
          <w:szCs w:val="24"/>
          <w:shd w:val="clear" w:color="auto" w:fill="FFFFFF"/>
          <w:lang w:val="es-CO"/>
        </w:rPr>
      </w:pPr>
    </w:p>
    <w:p w14:paraId="5EA33760" w14:textId="1E4288EC" w:rsidR="00DB2713" w:rsidRPr="006F60EA" w:rsidRDefault="00DB2713" w:rsidP="006A3522">
      <w:pPr>
        <w:keepNext/>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shd w:val="clear" w:color="auto" w:fill="FFFFFF"/>
          <w:lang w:val="es-CO"/>
        </w:rPr>
        <w:t xml:space="preserve">Otero, J., Figueroa, A., Muñoz, F. y Peña, M. (2011). </w:t>
      </w:r>
      <w:r w:rsidRPr="001A71EA">
        <w:rPr>
          <w:rFonts w:ascii="Times New Roman" w:hAnsi="Times New Roman" w:cs="Times New Roman"/>
          <w:sz w:val="24"/>
          <w:szCs w:val="24"/>
          <w:shd w:val="clear" w:color="auto" w:fill="FFFFFF"/>
          <w:lang w:val="en-NZ"/>
        </w:rPr>
        <w:t xml:space="preserve">Loss of soil and nutrients by surface runoff in two agro-ecosystems within an Andean paramo area. </w:t>
      </w:r>
      <w:r w:rsidRPr="006F60EA">
        <w:rPr>
          <w:rFonts w:ascii="Times New Roman" w:hAnsi="Times New Roman" w:cs="Times New Roman"/>
          <w:i/>
          <w:iCs/>
          <w:sz w:val="24"/>
          <w:szCs w:val="24"/>
          <w:shd w:val="clear" w:color="auto" w:fill="FFFFFF"/>
          <w:lang w:val="es-CR"/>
        </w:rPr>
        <w:t>Ecological Engineering</w:t>
      </w:r>
      <w:r w:rsidRPr="006F60EA">
        <w:rPr>
          <w:rFonts w:ascii="Times New Roman" w:hAnsi="Times New Roman" w:cs="Times New Roman"/>
          <w:sz w:val="24"/>
          <w:szCs w:val="24"/>
          <w:shd w:val="clear" w:color="auto" w:fill="FFFFFF"/>
          <w:lang w:val="es-CR"/>
        </w:rPr>
        <w:t>,</w:t>
      </w:r>
      <w:r w:rsidRPr="006F60EA">
        <w:rPr>
          <w:rFonts w:ascii="Times New Roman" w:hAnsi="Times New Roman" w:cs="Times New Roman"/>
          <w:i/>
          <w:iCs/>
          <w:sz w:val="24"/>
          <w:szCs w:val="24"/>
          <w:shd w:val="clear" w:color="auto" w:fill="FFFFFF"/>
          <w:lang w:val="es-CR"/>
        </w:rPr>
        <w:t xml:space="preserve"> 37</w:t>
      </w:r>
      <w:r w:rsidRPr="006F60EA">
        <w:rPr>
          <w:rFonts w:ascii="Times New Roman" w:hAnsi="Times New Roman" w:cs="Times New Roman"/>
          <w:sz w:val="24"/>
          <w:szCs w:val="24"/>
          <w:shd w:val="clear" w:color="auto" w:fill="FFFFFF"/>
          <w:lang w:val="es-CR"/>
        </w:rPr>
        <w:t>(12), 2035</w:t>
      </w:r>
      <w:r w:rsidR="00A172B9" w:rsidRPr="006F60EA">
        <w:rPr>
          <w:rFonts w:ascii="Times New Roman" w:hAnsi="Times New Roman" w:cs="Times New Roman"/>
          <w:sz w:val="24"/>
          <w:szCs w:val="24"/>
          <w:shd w:val="clear" w:color="auto" w:fill="FFFFFF"/>
          <w:lang w:val="es-CR"/>
        </w:rPr>
        <w:t>-</w:t>
      </w:r>
      <w:r w:rsidRPr="006F60EA">
        <w:rPr>
          <w:rFonts w:ascii="Times New Roman" w:hAnsi="Times New Roman" w:cs="Times New Roman"/>
          <w:sz w:val="24"/>
          <w:szCs w:val="24"/>
          <w:shd w:val="clear" w:color="auto" w:fill="FFFFFF"/>
          <w:lang w:val="es-CR"/>
        </w:rPr>
        <w:t xml:space="preserve">2043. </w:t>
      </w:r>
      <w:hyperlink r:id="rId14" w:tgtFrame="_blank" w:history="1">
        <w:r w:rsidR="007543D5" w:rsidRPr="006F60EA">
          <w:rPr>
            <w:rStyle w:val="Hipervnculo"/>
            <w:rFonts w:ascii="Times New Roman" w:hAnsi="Times New Roman" w:cs="Times New Roman"/>
            <w:color w:val="067499"/>
            <w:sz w:val="24"/>
            <w:szCs w:val="24"/>
            <w:lang w:val="es-CR"/>
          </w:rPr>
          <w:t>https://doi.org/10.1016/j.ecoleng.2011.08.001</w:t>
        </w:r>
      </w:hyperlink>
    </w:p>
    <w:p w14:paraId="369045BA" w14:textId="77777777" w:rsidR="00D830DF" w:rsidRPr="006F60EA" w:rsidRDefault="00D830DF" w:rsidP="006A3522">
      <w:pPr>
        <w:keepNext/>
        <w:spacing w:after="0" w:line="240" w:lineRule="auto"/>
        <w:ind w:left="397" w:hanging="397"/>
        <w:contextualSpacing/>
        <w:jc w:val="both"/>
        <w:rPr>
          <w:rFonts w:ascii="Times New Roman" w:hAnsi="Times New Roman" w:cs="Times New Roman"/>
          <w:sz w:val="24"/>
          <w:szCs w:val="24"/>
          <w:shd w:val="clear" w:color="auto" w:fill="FFFFFF"/>
          <w:lang w:val="es-CR"/>
        </w:rPr>
      </w:pPr>
    </w:p>
    <w:p w14:paraId="57CFC0F8" w14:textId="560F7D6C" w:rsidR="00DB2713" w:rsidRPr="001A71EA" w:rsidRDefault="00DB2713" w:rsidP="006A3522">
      <w:pPr>
        <w:keepNext/>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shd w:val="clear" w:color="auto" w:fill="FFFFFF"/>
          <w:lang w:val="es-CO"/>
        </w:rPr>
        <w:t xml:space="preserve">PNGIBSE. (2012). </w:t>
      </w:r>
      <w:r w:rsidRPr="001A71EA">
        <w:rPr>
          <w:rFonts w:ascii="Times New Roman" w:hAnsi="Times New Roman" w:cs="Times New Roman"/>
          <w:i/>
          <w:sz w:val="24"/>
          <w:szCs w:val="24"/>
          <w:shd w:val="clear" w:color="auto" w:fill="FFFFFF"/>
          <w:lang w:val="es-CO"/>
        </w:rPr>
        <w:t>Política Nacional para la Gestión Integral de la Biodiversidad y sus Servicios Ecosistémicos</w:t>
      </w:r>
      <w:r w:rsidRPr="001A71EA">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lang w:val="es-CO"/>
        </w:rPr>
        <w:t>Bogotá D.</w:t>
      </w:r>
      <w:r w:rsidR="00517CC1">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C., Colombia</w:t>
      </w:r>
      <w:r w:rsidR="00517CC1">
        <w:rPr>
          <w:rFonts w:ascii="Times New Roman" w:hAnsi="Times New Roman" w:cs="Times New Roman"/>
          <w:sz w:val="24"/>
          <w:szCs w:val="24"/>
          <w:lang w:val="es-CO"/>
        </w:rPr>
        <w:t xml:space="preserve">: </w:t>
      </w:r>
      <w:r w:rsidR="00517CC1" w:rsidRPr="001A71EA">
        <w:rPr>
          <w:rFonts w:ascii="Times New Roman" w:hAnsi="Times New Roman" w:cs="Times New Roman"/>
          <w:sz w:val="24"/>
          <w:szCs w:val="24"/>
          <w:shd w:val="clear" w:color="auto" w:fill="FFFFFF"/>
          <w:lang w:val="es-CO"/>
        </w:rPr>
        <w:t>Ministerio de Ambiente y Desarrollo Sostenible</w:t>
      </w:r>
      <w:r w:rsidR="00517CC1">
        <w:rPr>
          <w:rFonts w:ascii="Times New Roman" w:hAnsi="Times New Roman" w:cs="Times New Roman"/>
          <w:sz w:val="24"/>
          <w:szCs w:val="24"/>
          <w:lang w:val="es-CO"/>
        </w:rPr>
        <w:t>.</w:t>
      </w:r>
      <w:r w:rsidR="00517CC1" w:rsidRPr="001A71EA">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shd w:val="clear" w:color="auto" w:fill="FFFFFF"/>
          <w:lang w:val="es-CO"/>
        </w:rPr>
        <w:t xml:space="preserve">Recuperado de </w:t>
      </w:r>
      <w:hyperlink r:id="rId15" w:history="1">
        <w:r w:rsidR="00EF61BB" w:rsidRPr="001A71EA">
          <w:rPr>
            <w:rStyle w:val="Hipervnculo"/>
            <w:rFonts w:ascii="Times New Roman" w:hAnsi="Times New Roman" w:cs="Times New Roman"/>
            <w:sz w:val="24"/>
            <w:szCs w:val="24"/>
            <w:shd w:val="clear" w:color="auto" w:fill="FFFFFF"/>
            <w:lang w:val="es-CO"/>
          </w:rPr>
          <w:t>http://humboldt.org.co/images/pdf/PNGIBSE_espa%C3%B1ol_web.pdf</w:t>
        </w:r>
      </w:hyperlink>
      <w:r w:rsidR="00EF61BB" w:rsidRPr="001A71EA">
        <w:rPr>
          <w:rStyle w:val="Hipervnculo"/>
          <w:rFonts w:ascii="Times New Roman" w:hAnsi="Times New Roman" w:cs="Times New Roman"/>
          <w:color w:val="auto"/>
          <w:sz w:val="24"/>
          <w:szCs w:val="24"/>
          <w:u w:val="none"/>
          <w:shd w:val="clear" w:color="auto" w:fill="FFFFFF"/>
          <w:lang w:val="es-CO"/>
        </w:rPr>
        <w:t xml:space="preserve"> </w:t>
      </w:r>
    </w:p>
    <w:p w14:paraId="582AC01C" w14:textId="77777777" w:rsidR="00D830DF" w:rsidRPr="001A71EA" w:rsidRDefault="00D830DF" w:rsidP="006A3522">
      <w:pPr>
        <w:keepNext/>
        <w:spacing w:after="0" w:line="240" w:lineRule="auto"/>
        <w:ind w:left="397" w:hanging="397"/>
        <w:contextualSpacing/>
        <w:jc w:val="both"/>
        <w:rPr>
          <w:rFonts w:ascii="Times New Roman" w:hAnsi="Times New Roman" w:cs="Times New Roman"/>
          <w:sz w:val="24"/>
          <w:szCs w:val="24"/>
          <w:shd w:val="clear" w:color="auto" w:fill="FFFFFF"/>
          <w:lang w:val="es-CO"/>
        </w:rPr>
      </w:pPr>
    </w:p>
    <w:p w14:paraId="7B18E017" w14:textId="010B6EA2" w:rsidR="00DB2713" w:rsidRPr="001A71EA" w:rsidRDefault="00DB2713" w:rsidP="006A3522">
      <w:pPr>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shd w:val="clear" w:color="auto" w:fill="FFFFFF"/>
          <w:lang w:val="es-CO"/>
        </w:rPr>
        <w:t xml:space="preserve">Rangel, J. (2000). </w:t>
      </w:r>
      <w:r w:rsidRPr="001A71EA">
        <w:rPr>
          <w:rFonts w:ascii="Times New Roman" w:hAnsi="Times New Roman" w:cs="Times New Roman"/>
          <w:i/>
          <w:sz w:val="24"/>
          <w:szCs w:val="24"/>
          <w:shd w:val="clear" w:color="auto" w:fill="FFFFFF"/>
          <w:lang w:val="es-CO"/>
        </w:rPr>
        <w:t>Colombia diversidad biótica III, la región de vida paramuna</w:t>
      </w:r>
      <w:r w:rsidRPr="001A71EA">
        <w:rPr>
          <w:rFonts w:ascii="Times New Roman" w:hAnsi="Times New Roman" w:cs="Times New Roman"/>
          <w:sz w:val="24"/>
          <w:szCs w:val="24"/>
          <w:shd w:val="clear" w:color="auto" w:fill="FFFFFF"/>
          <w:lang w:val="es-CO"/>
        </w:rPr>
        <w:t xml:space="preserve">. </w:t>
      </w:r>
      <w:r w:rsidRPr="001A71EA">
        <w:rPr>
          <w:rFonts w:ascii="Times New Roman" w:hAnsi="Times New Roman" w:cs="Times New Roman"/>
          <w:sz w:val="24"/>
          <w:szCs w:val="24"/>
          <w:lang w:val="es-CO"/>
        </w:rPr>
        <w:t>Bogotá D.</w:t>
      </w:r>
      <w:r w:rsidR="00AA6253">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 xml:space="preserve">C., </w:t>
      </w:r>
      <w:r w:rsidRPr="001A71EA">
        <w:rPr>
          <w:rFonts w:ascii="Times New Roman" w:hAnsi="Times New Roman" w:cs="Times New Roman"/>
          <w:sz w:val="24"/>
          <w:szCs w:val="24"/>
          <w:shd w:val="clear" w:color="auto" w:fill="FFFFFF"/>
          <w:lang w:val="es-CO"/>
        </w:rPr>
        <w:t>Colombia</w:t>
      </w:r>
      <w:r w:rsidR="00AA6253">
        <w:rPr>
          <w:rFonts w:ascii="Times New Roman" w:hAnsi="Times New Roman" w:cs="Times New Roman"/>
          <w:sz w:val="24"/>
          <w:szCs w:val="24"/>
          <w:shd w:val="clear" w:color="auto" w:fill="FFFFFF"/>
          <w:lang w:val="es-CO"/>
        </w:rPr>
        <w:t xml:space="preserve">: </w:t>
      </w:r>
      <w:r w:rsidR="00AA6253" w:rsidRPr="001A71EA">
        <w:rPr>
          <w:rFonts w:ascii="Times New Roman" w:hAnsi="Times New Roman" w:cs="Times New Roman"/>
          <w:sz w:val="24"/>
          <w:szCs w:val="24"/>
          <w:shd w:val="clear" w:color="auto" w:fill="FFFFFF"/>
          <w:lang w:val="es-CO"/>
        </w:rPr>
        <w:t xml:space="preserve">Universidad Nacional de Colombia, Unilibros. </w:t>
      </w:r>
      <w:hyperlink r:id="rId16" w:tgtFrame="_blank" w:history="1">
        <w:r w:rsidR="007543D5" w:rsidRPr="001A71EA">
          <w:rPr>
            <w:rStyle w:val="Hipervnculo"/>
            <w:rFonts w:ascii="Times New Roman" w:hAnsi="Times New Roman" w:cs="Times New Roman"/>
            <w:color w:val="067499"/>
            <w:sz w:val="24"/>
            <w:szCs w:val="24"/>
            <w:lang w:val="es-CR"/>
          </w:rPr>
          <w:t>https://doi.org/10.18273/revsal.v49n2-2017006</w:t>
        </w:r>
      </w:hyperlink>
    </w:p>
    <w:p w14:paraId="0459BE1B" w14:textId="77777777" w:rsidR="00D830DF" w:rsidRPr="001A71EA" w:rsidRDefault="00D830DF" w:rsidP="006A3522">
      <w:pPr>
        <w:spacing w:after="0" w:line="240" w:lineRule="auto"/>
        <w:ind w:left="397" w:hanging="397"/>
        <w:contextualSpacing/>
        <w:jc w:val="both"/>
        <w:rPr>
          <w:rFonts w:ascii="Times New Roman" w:hAnsi="Times New Roman" w:cs="Times New Roman"/>
          <w:sz w:val="24"/>
          <w:szCs w:val="24"/>
          <w:shd w:val="clear" w:color="auto" w:fill="FFFFFF"/>
          <w:lang w:val="es-CO"/>
        </w:rPr>
      </w:pPr>
    </w:p>
    <w:p w14:paraId="01DECD15" w14:textId="2E9FF772" w:rsidR="00DB2713" w:rsidRPr="001A71EA" w:rsidRDefault="00DB2713" w:rsidP="006A3522">
      <w:pPr>
        <w:spacing w:after="0" w:line="240" w:lineRule="auto"/>
        <w:ind w:left="397" w:hanging="397"/>
        <w:contextualSpacing/>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 xml:space="preserve">Rodríguez, N., Armenteras, D. y Retana, J. (2012). </w:t>
      </w:r>
      <w:r w:rsidRPr="001A71EA">
        <w:rPr>
          <w:rFonts w:ascii="Times New Roman" w:hAnsi="Times New Roman" w:cs="Times New Roman"/>
          <w:sz w:val="24"/>
          <w:szCs w:val="24"/>
          <w:shd w:val="clear" w:color="auto" w:fill="FFFFFF"/>
          <w:lang w:val="en-NZ"/>
        </w:rPr>
        <w:t xml:space="preserve">Effectiveness of protected areas in the Colombian Andes: deforestation, fire and land-use changes. </w:t>
      </w:r>
      <w:r w:rsidRPr="001A71EA">
        <w:rPr>
          <w:rFonts w:ascii="Times New Roman" w:hAnsi="Times New Roman" w:cs="Times New Roman"/>
          <w:i/>
          <w:iCs/>
          <w:sz w:val="24"/>
          <w:szCs w:val="24"/>
          <w:shd w:val="clear" w:color="auto" w:fill="FFFFFF"/>
          <w:lang w:val="es-CO"/>
        </w:rPr>
        <w:t>Regional Environmental Change</w:t>
      </w:r>
      <w:r w:rsidRPr="006F60EA">
        <w:rPr>
          <w:rFonts w:ascii="Times New Roman" w:hAnsi="Times New Roman" w:cs="Times New Roman"/>
          <w:sz w:val="24"/>
          <w:szCs w:val="24"/>
          <w:shd w:val="clear" w:color="auto" w:fill="FFFFFF"/>
          <w:lang w:val="es-CO"/>
        </w:rPr>
        <w:t>,</w:t>
      </w:r>
      <w:r w:rsidRPr="001A71EA">
        <w:rPr>
          <w:rFonts w:ascii="Times New Roman" w:hAnsi="Times New Roman" w:cs="Times New Roman"/>
          <w:i/>
          <w:iCs/>
          <w:sz w:val="24"/>
          <w:szCs w:val="24"/>
          <w:shd w:val="clear" w:color="auto" w:fill="FFFFFF"/>
          <w:lang w:val="es-CO"/>
        </w:rPr>
        <w:t xml:space="preserve"> 13</w:t>
      </w:r>
      <w:r w:rsidRPr="001A71EA">
        <w:rPr>
          <w:rFonts w:ascii="Times New Roman" w:hAnsi="Times New Roman" w:cs="Times New Roman"/>
          <w:sz w:val="24"/>
          <w:szCs w:val="24"/>
          <w:shd w:val="clear" w:color="auto" w:fill="FFFFFF"/>
          <w:lang w:val="es-CO"/>
        </w:rPr>
        <w:t>(2), 423</w:t>
      </w:r>
      <w:r w:rsidR="00036DA4">
        <w:rPr>
          <w:rFonts w:ascii="Times New Roman" w:hAnsi="Times New Roman" w:cs="Times New Roman"/>
          <w:sz w:val="24"/>
          <w:szCs w:val="24"/>
          <w:shd w:val="clear" w:color="auto" w:fill="FFFFFF"/>
          <w:lang w:val="es-CO"/>
        </w:rPr>
        <w:t>-</w:t>
      </w:r>
      <w:r w:rsidRPr="001A71EA">
        <w:rPr>
          <w:rFonts w:ascii="Times New Roman" w:hAnsi="Times New Roman" w:cs="Times New Roman"/>
          <w:sz w:val="24"/>
          <w:szCs w:val="24"/>
          <w:shd w:val="clear" w:color="auto" w:fill="FFFFFF"/>
          <w:lang w:val="es-CO"/>
        </w:rPr>
        <w:t>435.</w:t>
      </w:r>
    </w:p>
    <w:p w14:paraId="5B6E45BD" w14:textId="77777777" w:rsidR="00D830DF" w:rsidRPr="001A71EA" w:rsidRDefault="00D830DF" w:rsidP="006A3522">
      <w:pPr>
        <w:spacing w:after="0" w:line="240" w:lineRule="auto"/>
        <w:ind w:left="397" w:hanging="397"/>
        <w:contextualSpacing/>
        <w:jc w:val="both"/>
        <w:rPr>
          <w:rFonts w:ascii="Times New Roman" w:hAnsi="Times New Roman" w:cs="Times New Roman"/>
          <w:sz w:val="24"/>
          <w:szCs w:val="24"/>
          <w:shd w:val="clear" w:color="auto" w:fill="FFFFFF"/>
          <w:lang w:val="es-CO"/>
        </w:rPr>
      </w:pPr>
    </w:p>
    <w:p w14:paraId="30765CD3" w14:textId="49E4ABE7" w:rsidR="00DB2713" w:rsidRPr="001A71EA" w:rsidRDefault="00DB2713" w:rsidP="006A3522">
      <w:pPr>
        <w:spacing w:after="0" w:line="240" w:lineRule="auto"/>
        <w:ind w:left="397" w:hanging="397"/>
        <w:contextualSpacing/>
        <w:jc w:val="both"/>
        <w:rPr>
          <w:rStyle w:val="Hipervnculo"/>
          <w:rFonts w:ascii="Times New Roman" w:hAnsi="Times New Roman" w:cs="Times New Roman"/>
          <w:color w:val="067499"/>
          <w:sz w:val="24"/>
          <w:szCs w:val="24"/>
        </w:rPr>
      </w:pPr>
      <w:r w:rsidRPr="001A71EA">
        <w:rPr>
          <w:rFonts w:ascii="Times New Roman" w:hAnsi="Times New Roman" w:cs="Times New Roman"/>
          <w:sz w:val="24"/>
          <w:szCs w:val="24"/>
          <w:shd w:val="clear" w:color="auto" w:fill="FFFFFF"/>
          <w:lang w:val="es-CO"/>
        </w:rPr>
        <w:t xml:space="preserve">Ruiz, D., Moreno, H., Gutiérrez, M. y Zapata, P. (2008). </w:t>
      </w:r>
      <w:r w:rsidRPr="001A71EA">
        <w:rPr>
          <w:rFonts w:ascii="Times New Roman" w:hAnsi="Times New Roman" w:cs="Times New Roman"/>
          <w:sz w:val="24"/>
          <w:szCs w:val="24"/>
          <w:shd w:val="clear" w:color="auto" w:fill="FFFFFF"/>
          <w:lang w:val="en-NZ"/>
        </w:rPr>
        <w:t xml:space="preserve">Changing climate and endangered high mountain ecosystems in Colombia. </w:t>
      </w:r>
      <w:r w:rsidRPr="001A71EA">
        <w:rPr>
          <w:rFonts w:ascii="Times New Roman" w:hAnsi="Times New Roman" w:cs="Times New Roman"/>
          <w:i/>
          <w:iCs/>
          <w:sz w:val="24"/>
          <w:szCs w:val="24"/>
          <w:shd w:val="clear" w:color="auto" w:fill="FFFFFF"/>
        </w:rPr>
        <w:t>Science of the Total Environment</w:t>
      </w:r>
      <w:r w:rsidRPr="006F60EA">
        <w:rPr>
          <w:rFonts w:ascii="Times New Roman" w:hAnsi="Times New Roman" w:cs="Times New Roman"/>
          <w:sz w:val="24"/>
          <w:szCs w:val="24"/>
          <w:shd w:val="clear" w:color="auto" w:fill="FFFFFF"/>
        </w:rPr>
        <w:t>,</w:t>
      </w:r>
      <w:r w:rsidRPr="001A71EA">
        <w:rPr>
          <w:rFonts w:ascii="Times New Roman" w:hAnsi="Times New Roman" w:cs="Times New Roman"/>
          <w:i/>
          <w:iCs/>
          <w:sz w:val="24"/>
          <w:szCs w:val="24"/>
          <w:shd w:val="clear" w:color="auto" w:fill="FFFFFF"/>
        </w:rPr>
        <w:t xml:space="preserve"> 398</w:t>
      </w:r>
      <w:r w:rsidRPr="001A71EA">
        <w:rPr>
          <w:rFonts w:ascii="Times New Roman" w:hAnsi="Times New Roman" w:cs="Times New Roman"/>
          <w:sz w:val="24"/>
          <w:szCs w:val="24"/>
          <w:shd w:val="clear" w:color="auto" w:fill="FFFFFF"/>
        </w:rPr>
        <w:t>(1-3), 122</w:t>
      </w:r>
      <w:r w:rsidR="00875F72">
        <w:rPr>
          <w:rFonts w:ascii="Times New Roman" w:hAnsi="Times New Roman" w:cs="Times New Roman"/>
          <w:sz w:val="24"/>
          <w:szCs w:val="24"/>
          <w:shd w:val="clear" w:color="auto" w:fill="FFFFFF"/>
        </w:rPr>
        <w:t>-</w:t>
      </w:r>
      <w:r w:rsidRPr="001A71EA">
        <w:rPr>
          <w:rFonts w:ascii="Times New Roman" w:hAnsi="Times New Roman" w:cs="Times New Roman"/>
          <w:sz w:val="24"/>
          <w:szCs w:val="24"/>
          <w:shd w:val="clear" w:color="auto" w:fill="FFFFFF"/>
        </w:rPr>
        <w:t xml:space="preserve">132. </w:t>
      </w:r>
      <w:hyperlink r:id="rId17" w:history="1">
        <w:r w:rsidR="00D830DF" w:rsidRPr="001A71EA">
          <w:rPr>
            <w:rStyle w:val="Hipervnculo"/>
            <w:rFonts w:ascii="Times New Roman" w:hAnsi="Times New Roman" w:cs="Times New Roman"/>
            <w:sz w:val="24"/>
            <w:szCs w:val="24"/>
          </w:rPr>
          <w:t>https://doi.org/10.1016/j.scitotenv.2008.02.038</w:t>
        </w:r>
      </w:hyperlink>
    </w:p>
    <w:p w14:paraId="47D3CA1E" w14:textId="77777777" w:rsidR="00D830DF" w:rsidRPr="001A71EA" w:rsidRDefault="00D830DF" w:rsidP="006A3522">
      <w:pPr>
        <w:spacing w:after="0" w:line="240" w:lineRule="auto"/>
        <w:ind w:left="397" w:hanging="397"/>
        <w:contextualSpacing/>
        <w:jc w:val="both"/>
        <w:rPr>
          <w:rStyle w:val="Hipervnculo"/>
          <w:rFonts w:ascii="Times New Roman" w:hAnsi="Times New Roman" w:cs="Times New Roman"/>
          <w:color w:val="067499"/>
          <w:sz w:val="24"/>
          <w:szCs w:val="24"/>
        </w:rPr>
      </w:pPr>
    </w:p>
    <w:p w14:paraId="22FDB4F8" w14:textId="77777777" w:rsidR="00DB2713" w:rsidRPr="001A71EA" w:rsidRDefault="00DB2713" w:rsidP="006A3522">
      <w:pPr>
        <w:spacing w:after="0" w:line="240" w:lineRule="auto"/>
        <w:ind w:left="397" w:hanging="397"/>
        <w:contextualSpacing/>
        <w:jc w:val="both"/>
        <w:rPr>
          <w:rFonts w:ascii="Times New Roman" w:hAnsi="Times New Roman" w:cs="Times New Roman"/>
          <w:sz w:val="24"/>
          <w:szCs w:val="24"/>
          <w:shd w:val="clear" w:color="auto" w:fill="FFFFFF"/>
          <w:lang w:val="es-CO"/>
        </w:rPr>
      </w:pPr>
      <w:r w:rsidRPr="001A71EA">
        <w:rPr>
          <w:rFonts w:ascii="Times New Roman" w:hAnsi="Times New Roman" w:cs="Times New Roman"/>
          <w:sz w:val="24"/>
          <w:szCs w:val="24"/>
          <w:shd w:val="clear" w:color="auto" w:fill="FFFFFF"/>
          <w:lang w:val="es-CO"/>
        </w:rPr>
        <w:t xml:space="preserve">RUNAP. (2018). Total de hectáreas en áreas protegidas en Colombia. Runap en cifras. Recuperado de </w:t>
      </w:r>
      <w:hyperlink r:id="rId18" w:history="1">
        <w:r w:rsidR="00D830DF" w:rsidRPr="001A71EA">
          <w:rPr>
            <w:rStyle w:val="Hipervnculo"/>
            <w:rFonts w:ascii="Times New Roman" w:hAnsi="Times New Roman" w:cs="Times New Roman"/>
            <w:sz w:val="24"/>
            <w:szCs w:val="24"/>
            <w:shd w:val="clear" w:color="auto" w:fill="FFFFFF"/>
            <w:lang w:val="es-CO"/>
          </w:rPr>
          <w:t>http://runap.parquesnacionales.gov.co/cifras</w:t>
        </w:r>
      </w:hyperlink>
    </w:p>
    <w:p w14:paraId="7A146049" w14:textId="77777777" w:rsidR="00D830DF" w:rsidRPr="001A71EA" w:rsidRDefault="00D830DF" w:rsidP="006A3522">
      <w:pPr>
        <w:spacing w:after="0" w:line="240" w:lineRule="auto"/>
        <w:ind w:left="397" w:hanging="397"/>
        <w:contextualSpacing/>
        <w:jc w:val="both"/>
        <w:rPr>
          <w:rFonts w:ascii="Times New Roman" w:hAnsi="Times New Roman" w:cs="Times New Roman"/>
          <w:sz w:val="24"/>
          <w:szCs w:val="24"/>
          <w:shd w:val="clear" w:color="auto" w:fill="FFFFFF"/>
          <w:lang w:val="es-CO"/>
        </w:rPr>
      </w:pPr>
    </w:p>
    <w:p w14:paraId="7ABEDAAF" w14:textId="64A399F1" w:rsidR="00DB2713" w:rsidRPr="001A71EA" w:rsidRDefault="00DB2713" w:rsidP="006A3522">
      <w:pPr>
        <w:spacing w:after="0" w:line="240" w:lineRule="auto"/>
        <w:ind w:left="397" w:hanging="397"/>
        <w:contextualSpacing/>
        <w:jc w:val="both"/>
        <w:rPr>
          <w:rStyle w:val="Hipervnculo"/>
          <w:rFonts w:ascii="Times New Roman" w:hAnsi="Times New Roman" w:cs="Times New Roman"/>
          <w:color w:val="067499"/>
          <w:sz w:val="24"/>
          <w:szCs w:val="24"/>
          <w:lang w:val="es-CR"/>
        </w:rPr>
      </w:pPr>
      <w:r w:rsidRPr="001A71EA">
        <w:rPr>
          <w:rFonts w:ascii="Times New Roman" w:hAnsi="Times New Roman" w:cs="Times New Roman"/>
          <w:sz w:val="24"/>
          <w:szCs w:val="24"/>
          <w:shd w:val="clear" w:color="auto" w:fill="FFFFFF"/>
          <w:lang w:val="es-CO"/>
        </w:rPr>
        <w:t xml:space="preserve">Sánchez, A. y Aide, T. (2013). </w:t>
      </w:r>
      <w:r w:rsidRPr="001A71EA">
        <w:rPr>
          <w:rFonts w:ascii="Times New Roman" w:hAnsi="Times New Roman" w:cs="Times New Roman"/>
          <w:sz w:val="24"/>
          <w:szCs w:val="24"/>
          <w:shd w:val="clear" w:color="auto" w:fill="FFFFFF"/>
          <w:lang w:val="en-NZ"/>
        </w:rPr>
        <w:t>Identifying hotspots of deforestation and reforestation in Colombia (2001</w:t>
      </w:r>
      <w:r w:rsidR="00D822A0">
        <w:rPr>
          <w:rFonts w:ascii="Times New Roman" w:hAnsi="Times New Roman" w:cs="Times New Roman"/>
          <w:sz w:val="24"/>
          <w:szCs w:val="24"/>
          <w:shd w:val="clear" w:color="auto" w:fill="FFFFFF"/>
          <w:lang w:val="en-NZ"/>
        </w:rPr>
        <w:t>-</w:t>
      </w:r>
      <w:r w:rsidRPr="001A71EA">
        <w:rPr>
          <w:rFonts w:ascii="Times New Roman" w:hAnsi="Times New Roman" w:cs="Times New Roman"/>
          <w:sz w:val="24"/>
          <w:szCs w:val="24"/>
          <w:shd w:val="clear" w:color="auto" w:fill="FFFFFF"/>
          <w:lang w:val="en-NZ"/>
        </w:rPr>
        <w:t xml:space="preserve">2010): implications for protected areas. </w:t>
      </w:r>
      <w:r w:rsidRPr="001A71EA">
        <w:rPr>
          <w:rFonts w:ascii="Times New Roman" w:hAnsi="Times New Roman" w:cs="Times New Roman"/>
          <w:i/>
          <w:iCs/>
          <w:sz w:val="24"/>
          <w:szCs w:val="24"/>
          <w:shd w:val="clear" w:color="auto" w:fill="FFFFFF"/>
          <w:lang w:val="es-CO"/>
        </w:rPr>
        <w:t>Ecosphere</w:t>
      </w:r>
      <w:r w:rsidRPr="006F60EA">
        <w:rPr>
          <w:rFonts w:ascii="Times New Roman" w:hAnsi="Times New Roman" w:cs="Times New Roman"/>
          <w:sz w:val="24"/>
          <w:szCs w:val="24"/>
          <w:shd w:val="clear" w:color="auto" w:fill="FFFFFF"/>
          <w:lang w:val="es-CO"/>
        </w:rPr>
        <w:t>,</w:t>
      </w:r>
      <w:r w:rsidRPr="001A71EA">
        <w:rPr>
          <w:rFonts w:ascii="Times New Roman" w:hAnsi="Times New Roman" w:cs="Times New Roman"/>
          <w:i/>
          <w:iCs/>
          <w:sz w:val="24"/>
          <w:szCs w:val="24"/>
          <w:shd w:val="clear" w:color="auto" w:fill="FFFFFF"/>
          <w:lang w:val="es-CO"/>
        </w:rPr>
        <w:t xml:space="preserve"> 4</w:t>
      </w:r>
      <w:r w:rsidRPr="001A71EA">
        <w:rPr>
          <w:rFonts w:ascii="Times New Roman" w:hAnsi="Times New Roman" w:cs="Times New Roman"/>
          <w:sz w:val="24"/>
          <w:szCs w:val="24"/>
          <w:shd w:val="clear" w:color="auto" w:fill="FFFFFF"/>
          <w:lang w:val="es-CO"/>
        </w:rPr>
        <w:t xml:space="preserve">(11), art143. </w:t>
      </w:r>
      <w:hyperlink r:id="rId19" w:history="1">
        <w:r w:rsidR="00D830DF" w:rsidRPr="001A71EA">
          <w:rPr>
            <w:rStyle w:val="Hipervnculo"/>
            <w:rFonts w:ascii="Times New Roman" w:hAnsi="Times New Roman" w:cs="Times New Roman"/>
            <w:sz w:val="24"/>
            <w:szCs w:val="24"/>
            <w:lang w:val="es-CR"/>
          </w:rPr>
          <w:t>https://doi.org/10.1890/es13-00207.1</w:t>
        </w:r>
      </w:hyperlink>
    </w:p>
    <w:p w14:paraId="06D869AF" w14:textId="77777777" w:rsidR="00D830DF" w:rsidRPr="001A71EA" w:rsidRDefault="00D830DF" w:rsidP="006A3522">
      <w:pPr>
        <w:spacing w:after="0" w:line="240" w:lineRule="auto"/>
        <w:ind w:left="397" w:hanging="397"/>
        <w:contextualSpacing/>
        <w:jc w:val="both"/>
        <w:rPr>
          <w:rFonts w:ascii="Times New Roman" w:hAnsi="Times New Roman" w:cs="Times New Roman"/>
          <w:sz w:val="24"/>
          <w:szCs w:val="24"/>
          <w:shd w:val="clear" w:color="auto" w:fill="FFFFFF"/>
          <w:lang w:val="es-CO"/>
        </w:rPr>
      </w:pPr>
    </w:p>
    <w:p w14:paraId="375B06A9" w14:textId="15DCD74A" w:rsidR="00DB2713" w:rsidRPr="001A71EA" w:rsidRDefault="00DB2713" w:rsidP="006A3522">
      <w:pPr>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lang w:val="es-CO"/>
        </w:rPr>
        <w:t xml:space="preserve">Santamaría, M., Areiza, A., Matallana, C., Solano, C. y Galán, S. (2018). </w:t>
      </w:r>
      <w:r w:rsidRPr="001A71EA">
        <w:rPr>
          <w:rFonts w:ascii="Times New Roman" w:hAnsi="Times New Roman" w:cs="Times New Roman"/>
          <w:i/>
          <w:sz w:val="24"/>
          <w:szCs w:val="24"/>
          <w:lang w:val="es-CO"/>
        </w:rPr>
        <w:t>Estrategias complementarias de conservación en Colombia</w:t>
      </w:r>
      <w:r w:rsidRPr="001A71EA">
        <w:rPr>
          <w:rFonts w:ascii="Times New Roman" w:hAnsi="Times New Roman" w:cs="Times New Roman"/>
          <w:sz w:val="24"/>
          <w:szCs w:val="24"/>
          <w:lang w:val="es-CO"/>
        </w:rPr>
        <w:t>.</w:t>
      </w:r>
      <w:r w:rsidR="002F0352">
        <w:rPr>
          <w:rFonts w:ascii="Times New Roman" w:hAnsi="Times New Roman" w:cs="Times New Roman"/>
          <w:sz w:val="24"/>
          <w:szCs w:val="24"/>
          <w:lang w:val="es-CO"/>
        </w:rPr>
        <w:t xml:space="preserve"> </w:t>
      </w:r>
      <w:r w:rsidR="002F0352" w:rsidRPr="001A71EA">
        <w:rPr>
          <w:rFonts w:ascii="Times New Roman" w:hAnsi="Times New Roman" w:cs="Times New Roman"/>
          <w:sz w:val="24"/>
          <w:szCs w:val="24"/>
          <w:lang w:val="es-CO"/>
        </w:rPr>
        <w:t>Bogotá D.</w:t>
      </w:r>
      <w:r w:rsidR="002F0352">
        <w:rPr>
          <w:rFonts w:ascii="Times New Roman" w:hAnsi="Times New Roman" w:cs="Times New Roman"/>
          <w:sz w:val="24"/>
          <w:szCs w:val="24"/>
          <w:lang w:val="es-CO"/>
        </w:rPr>
        <w:t xml:space="preserve"> </w:t>
      </w:r>
      <w:r w:rsidR="002F0352" w:rsidRPr="001A71EA">
        <w:rPr>
          <w:rFonts w:ascii="Times New Roman" w:hAnsi="Times New Roman" w:cs="Times New Roman"/>
          <w:sz w:val="24"/>
          <w:szCs w:val="24"/>
          <w:lang w:val="es-CO"/>
        </w:rPr>
        <w:t xml:space="preserve">C., </w:t>
      </w:r>
      <w:r w:rsidR="002F0352" w:rsidRPr="001A71EA">
        <w:rPr>
          <w:rFonts w:ascii="Times New Roman" w:hAnsi="Times New Roman" w:cs="Times New Roman"/>
          <w:sz w:val="24"/>
          <w:szCs w:val="24"/>
          <w:shd w:val="clear" w:color="auto" w:fill="FFFFFF"/>
          <w:lang w:val="es-CO"/>
        </w:rPr>
        <w:t>Colombia</w:t>
      </w:r>
      <w:r w:rsidR="002F0352">
        <w:rPr>
          <w:rFonts w:ascii="Times New Roman" w:hAnsi="Times New Roman" w:cs="Times New Roman"/>
          <w:sz w:val="24"/>
          <w:szCs w:val="24"/>
          <w:shd w:val="clear" w:color="auto" w:fill="FFFFFF"/>
          <w:lang w:val="es-CO"/>
        </w:rPr>
        <w:t>:</w:t>
      </w:r>
      <w:r w:rsidRPr="001A71EA">
        <w:rPr>
          <w:rFonts w:ascii="Times New Roman" w:hAnsi="Times New Roman" w:cs="Times New Roman"/>
          <w:sz w:val="24"/>
          <w:szCs w:val="24"/>
          <w:lang w:val="es-CO"/>
        </w:rPr>
        <w:t xml:space="preserve"> Instituto de Investigación de Recursos Biológicos Alexander von Humboldt, Resnatur y Fundación Natura</w:t>
      </w:r>
      <w:r w:rsidR="002F0352">
        <w:rPr>
          <w:rFonts w:ascii="Times New Roman" w:hAnsi="Times New Roman" w:cs="Times New Roman"/>
          <w:sz w:val="24"/>
          <w:szCs w:val="24"/>
          <w:lang w:val="es-CO"/>
        </w:rPr>
        <w:t>.</w:t>
      </w:r>
      <w:r w:rsidR="002F0352" w:rsidRPr="001A71EA">
        <w:rPr>
          <w:rFonts w:ascii="Times New Roman" w:hAnsi="Times New Roman" w:cs="Times New Roman"/>
          <w:sz w:val="24"/>
          <w:szCs w:val="24"/>
          <w:lang w:val="es-CO"/>
        </w:rPr>
        <w:t xml:space="preserve"> </w:t>
      </w:r>
    </w:p>
    <w:p w14:paraId="3A1B620D" w14:textId="77777777" w:rsidR="00D830DF" w:rsidRPr="001A71EA" w:rsidRDefault="00D830DF" w:rsidP="006A3522">
      <w:pPr>
        <w:spacing w:after="0" w:line="240" w:lineRule="auto"/>
        <w:ind w:left="397" w:hanging="397"/>
        <w:contextualSpacing/>
        <w:jc w:val="both"/>
        <w:rPr>
          <w:rFonts w:ascii="Times New Roman" w:hAnsi="Times New Roman" w:cs="Times New Roman"/>
          <w:sz w:val="24"/>
          <w:szCs w:val="24"/>
          <w:lang w:val="es-CO"/>
        </w:rPr>
      </w:pPr>
    </w:p>
    <w:p w14:paraId="478D72B3" w14:textId="2FF624F7" w:rsidR="00DB2713" w:rsidRPr="001A71EA" w:rsidRDefault="00DB2713" w:rsidP="006A3522">
      <w:pPr>
        <w:spacing w:after="0" w:line="240" w:lineRule="auto"/>
        <w:ind w:left="397" w:hanging="397"/>
        <w:contextualSpacing/>
        <w:jc w:val="both"/>
        <w:rPr>
          <w:rFonts w:ascii="Times New Roman" w:hAnsi="Times New Roman" w:cs="Times New Roman"/>
          <w:sz w:val="24"/>
          <w:szCs w:val="24"/>
          <w:lang w:val="es-CR"/>
        </w:rPr>
      </w:pPr>
      <w:r w:rsidRPr="001A71EA">
        <w:rPr>
          <w:rFonts w:ascii="Times New Roman" w:hAnsi="Times New Roman" w:cs="Times New Roman"/>
          <w:sz w:val="24"/>
          <w:szCs w:val="24"/>
          <w:lang w:val="es-CO"/>
        </w:rPr>
        <w:t xml:space="preserve">Sarmiento, C., Cadena, C., Sarmiento, M., Zapata, J. y León, O. (2013). </w:t>
      </w:r>
      <w:r w:rsidRPr="001A71EA">
        <w:rPr>
          <w:rFonts w:ascii="Times New Roman" w:hAnsi="Times New Roman" w:cs="Times New Roman"/>
          <w:i/>
          <w:sz w:val="24"/>
          <w:szCs w:val="24"/>
          <w:lang w:val="es-CO"/>
        </w:rPr>
        <w:t>Aportes a la conservación estratégica de los páramos de Colombia: Actualización de la cartografía de los complejos de páramo a escala 1:100.000.</w:t>
      </w:r>
      <w:r w:rsidRPr="001A71EA">
        <w:rPr>
          <w:rFonts w:ascii="Times New Roman" w:hAnsi="Times New Roman" w:cs="Times New Roman"/>
          <w:sz w:val="24"/>
          <w:szCs w:val="24"/>
          <w:lang w:val="es-CO"/>
        </w:rPr>
        <w:t xml:space="preserve"> </w:t>
      </w:r>
      <w:r w:rsidR="00EA6E7B" w:rsidRPr="001A71EA">
        <w:rPr>
          <w:rFonts w:ascii="Times New Roman" w:hAnsi="Times New Roman" w:cs="Times New Roman"/>
          <w:sz w:val="24"/>
          <w:szCs w:val="24"/>
          <w:lang w:val="es-CO"/>
        </w:rPr>
        <w:t>Bogotá D.</w:t>
      </w:r>
      <w:r w:rsidR="00EA6E7B">
        <w:rPr>
          <w:rFonts w:ascii="Times New Roman" w:hAnsi="Times New Roman" w:cs="Times New Roman"/>
          <w:sz w:val="24"/>
          <w:szCs w:val="24"/>
          <w:lang w:val="es-CO"/>
        </w:rPr>
        <w:t xml:space="preserve"> </w:t>
      </w:r>
      <w:r w:rsidR="00EA6E7B" w:rsidRPr="001A71EA">
        <w:rPr>
          <w:rFonts w:ascii="Times New Roman" w:hAnsi="Times New Roman" w:cs="Times New Roman"/>
          <w:sz w:val="24"/>
          <w:szCs w:val="24"/>
          <w:lang w:val="es-CO"/>
        </w:rPr>
        <w:t>C., Colombia</w:t>
      </w:r>
      <w:r w:rsidR="00EA6E7B">
        <w:rPr>
          <w:rFonts w:ascii="Times New Roman" w:hAnsi="Times New Roman" w:cs="Times New Roman"/>
          <w:sz w:val="24"/>
          <w:szCs w:val="24"/>
          <w:lang w:val="es-CO"/>
        </w:rPr>
        <w:t xml:space="preserve">: </w:t>
      </w:r>
      <w:r w:rsidRPr="001A71EA">
        <w:rPr>
          <w:rFonts w:ascii="Times New Roman" w:hAnsi="Times New Roman" w:cs="Times New Roman"/>
          <w:sz w:val="24"/>
          <w:szCs w:val="24"/>
          <w:lang w:val="es-CO"/>
        </w:rPr>
        <w:t xml:space="preserve">Instituto de Investigación de Recursos Biológicos Alexander von Humboldt. </w:t>
      </w:r>
    </w:p>
    <w:p w14:paraId="18761F09" w14:textId="77777777" w:rsidR="00D830DF" w:rsidRPr="001A71EA" w:rsidRDefault="00D830DF" w:rsidP="006A3522">
      <w:pPr>
        <w:spacing w:after="0" w:line="240" w:lineRule="auto"/>
        <w:ind w:left="397" w:hanging="397"/>
        <w:contextualSpacing/>
        <w:jc w:val="both"/>
        <w:rPr>
          <w:rFonts w:ascii="Times New Roman" w:hAnsi="Times New Roman" w:cs="Times New Roman"/>
          <w:sz w:val="24"/>
          <w:szCs w:val="24"/>
          <w:lang w:val="es-CO"/>
        </w:rPr>
      </w:pPr>
    </w:p>
    <w:p w14:paraId="0691663A" w14:textId="5BF1E3AA" w:rsidR="00DB2713" w:rsidRPr="001A71EA" w:rsidRDefault="00DB2713" w:rsidP="006A3522">
      <w:pPr>
        <w:spacing w:after="0" w:line="240" w:lineRule="auto"/>
        <w:ind w:left="397" w:hanging="397"/>
        <w:contextualSpacing/>
        <w:jc w:val="both"/>
        <w:rPr>
          <w:rFonts w:ascii="Times New Roman" w:hAnsi="Times New Roman" w:cs="Times New Roman"/>
          <w:sz w:val="24"/>
          <w:szCs w:val="24"/>
          <w:lang w:val="es-CO"/>
        </w:rPr>
      </w:pPr>
      <w:r w:rsidRPr="001A71EA">
        <w:rPr>
          <w:rFonts w:ascii="Times New Roman" w:hAnsi="Times New Roman" w:cs="Times New Roman"/>
          <w:sz w:val="24"/>
          <w:szCs w:val="24"/>
          <w:lang w:val="es-CO"/>
        </w:rPr>
        <w:t xml:space="preserve">Sarmiento, C., Osejo, A., Ungar, P. y Zapata, J. (2017). Páramos habitados: desafíos para la gobernanza ambiental de la alta montaña en Colombia. </w:t>
      </w:r>
      <w:r w:rsidRPr="001A71EA">
        <w:rPr>
          <w:rFonts w:ascii="Times New Roman" w:hAnsi="Times New Roman" w:cs="Times New Roman"/>
          <w:i/>
          <w:sz w:val="24"/>
          <w:szCs w:val="24"/>
          <w:lang w:val="es-CO"/>
        </w:rPr>
        <w:t>Biodiversidad en la Práctica</w:t>
      </w:r>
      <w:r w:rsidRPr="006F60EA">
        <w:rPr>
          <w:rFonts w:ascii="Times New Roman" w:hAnsi="Times New Roman" w:cs="Times New Roman"/>
          <w:iCs/>
          <w:sz w:val="24"/>
          <w:szCs w:val="24"/>
          <w:lang w:val="es-CO"/>
        </w:rPr>
        <w:t>,</w:t>
      </w:r>
      <w:r w:rsidRPr="001A71EA">
        <w:rPr>
          <w:rFonts w:ascii="Times New Roman" w:hAnsi="Times New Roman" w:cs="Times New Roman"/>
          <w:i/>
          <w:sz w:val="24"/>
          <w:szCs w:val="24"/>
          <w:lang w:val="es-CO"/>
        </w:rPr>
        <w:t xml:space="preserve"> 2</w:t>
      </w:r>
      <w:r w:rsidRPr="001A71EA">
        <w:rPr>
          <w:rFonts w:ascii="Times New Roman" w:hAnsi="Times New Roman" w:cs="Times New Roman"/>
          <w:sz w:val="24"/>
          <w:szCs w:val="24"/>
          <w:lang w:val="es-CO"/>
        </w:rPr>
        <w:t>(1), 122-145.</w:t>
      </w:r>
      <w:r w:rsidR="00EF61BB" w:rsidRPr="001A71EA">
        <w:rPr>
          <w:rFonts w:ascii="Times New Roman" w:hAnsi="Times New Roman" w:cs="Times New Roman"/>
          <w:sz w:val="24"/>
          <w:szCs w:val="24"/>
          <w:lang w:val="es-CO"/>
        </w:rPr>
        <w:t xml:space="preserve"> Recuperado de </w:t>
      </w:r>
      <w:r w:rsidR="001F16FC" w:rsidRPr="001F16FC">
        <w:rPr>
          <w:rFonts w:ascii="Times New Roman" w:hAnsi="Times New Roman" w:cs="Times New Roman"/>
          <w:sz w:val="24"/>
          <w:szCs w:val="24"/>
          <w:lang w:val="es-CO"/>
        </w:rPr>
        <w:t>http://revistas.humboldt.org.co/index.php/BEP/article/view/480</w:t>
      </w:r>
    </w:p>
    <w:p w14:paraId="130B7D44" w14:textId="77777777" w:rsidR="00950529" w:rsidRPr="001A71EA" w:rsidRDefault="00950529" w:rsidP="006A3522">
      <w:pPr>
        <w:spacing w:line="240" w:lineRule="auto"/>
        <w:rPr>
          <w:rFonts w:ascii="Times New Roman" w:hAnsi="Times New Roman" w:cs="Times New Roman"/>
          <w:sz w:val="24"/>
          <w:szCs w:val="24"/>
          <w:lang w:val="es-CR"/>
        </w:rPr>
      </w:pPr>
    </w:p>
    <w:sectPr w:rsidR="00950529" w:rsidRPr="001A71EA" w:rsidSect="00106651">
      <w:headerReference w:type="even" r:id="rId20"/>
      <w:headerReference w:type="default" r:id="rId21"/>
      <w:footerReference w:type="even" r:id="rId22"/>
      <w:footerReference w:type="default" r:id="rId23"/>
      <w:headerReference w:type="first" r:id="rId24"/>
      <w:footerReference w:type="first" r:id="rId2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38275" w14:textId="77777777" w:rsidR="00A70254" w:rsidRDefault="00A70254" w:rsidP="00DB2713">
      <w:pPr>
        <w:spacing w:after="0" w:line="240" w:lineRule="auto"/>
      </w:pPr>
      <w:r>
        <w:separator/>
      </w:r>
    </w:p>
  </w:endnote>
  <w:endnote w:type="continuationSeparator" w:id="0">
    <w:p w14:paraId="31001AB1" w14:textId="77777777" w:rsidR="00A70254" w:rsidRDefault="00A70254" w:rsidP="00DB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EE32" w14:textId="77777777" w:rsidR="006F60EA" w:rsidRDefault="006F60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E3D2" w14:textId="77777777" w:rsidR="006F60EA" w:rsidRPr="004A085F" w:rsidRDefault="006F60EA" w:rsidP="001066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09F9" w14:textId="77777777" w:rsidR="006F60EA" w:rsidRDefault="006F60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B8CA" w14:textId="77777777" w:rsidR="00A70254" w:rsidRDefault="00A70254" w:rsidP="00DB2713">
      <w:pPr>
        <w:spacing w:after="0" w:line="240" w:lineRule="auto"/>
      </w:pPr>
      <w:r>
        <w:separator/>
      </w:r>
    </w:p>
  </w:footnote>
  <w:footnote w:type="continuationSeparator" w:id="0">
    <w:p w14:paraId="5908D887" w14:textId="77777777" w:rsidR="00A70254" w:rsidRDefault="00A70254" w:rsidP="00DB2713">
      <w:pPr>
        <w:spacing w:after="0" w:line="240" w:lineRule="auto"/>
      </w:pPr>
      <w:r>
        <w:continuationSeparator/>
      </w:r>
    </w:p>
  </w:footnote>
  <w:footnote w:id="1">
    <w:p w14:paraId="623A515B" w14:textId="77777777" w:rsidR="006F60EA" w:rsidRPr="009D5233" w:rsidRDefault="006F60EA" w:rsidP="00DB2713">
      <w:pPr>
        <w:spacing w:after="0" w:line="240" w:lineRule="auto"/>
        <w:contextualSpacing/>
        <w:jc w:val="both"/>
        <w:rPr>
          <w:rFonts w:ascii="Times New Roman" w:eastAsia="Palatino Linotype" w:hAnsi="Times New Roman" w:cs="Times New Roman"/>
          <w:spacing w:val="-2"/>
          <w:lang w:val="es-CO"/>
        </w:rPr>
      </w:pPr>
      <w:r>
        <w:rPr>
          <w:rStyle w:val="Refdenotaalpie"/>
        </w:rPr>
        <w:footnoteRef/>
      </w:r>
      <w:r w:rsidRPr="00371A06">
        <w:rPr>
          <w:lang w:val="es-CR"/>
        </w:rPr>
        <w:t xml:space="preserve"> </w:t>
      </w:r>
      <w:r>
        <w:rPr>
          <w:rFonts w:ascii="Times New Roman" w:eastAsia="Palatino Linotype" w:hAnsi="Times New Roman" w:cs="Times New Roman"/>
          <w:spacing w:val="-2"/>
          <w:lang w:val="es-CO"/>
        </w:rPr>
        <w:t xml:space="preserve">Investigadora especialista en ingeniería ambiental y geografía en el </w:t>
      </w:r>
      <w:r w:rsidRPr="009D5233">
        <w:rPr>
          <w:rFonts w:ascii="Times New Roman" w:eastAsia="Palatino Linotype" w:hAnsi="Times New Roman" w:cs="Times New Roman"/>
          <w:spacing w:val="-2"/>
          <w:lang w:val="es-CO"/>
        </w:rPr>
        <w:t>Grupo de Investigación Sistemática Biológica (SisBio)</w:t>
      </w:r>
      <w:r>
        <w:rPr>
          <w:rFonts w:ascii="Times New Roman" w:eastAsia="Palatino Linotype" w:hAnsi="Times New Roman" w:cs="Times New Roman"/>
          <w:spacing w:val="-2"/>
          <w:lang w:val="es-CO"/>
        </w:rPr>
        <w:t xml:space="preserve"> de la </w:t>
      </w:r>
      <w:r w:rsidRPr="009D5233">
        <w:rPr>
          <w:rFonts w:ascii="Times New Roman" w:eastAsia="Palatino Linotype" w:hAnsi="Times New Roman" w:cs="Times New Roman"/>
          <w:spacing w:val="-2"/>
          <w:lang w:val="es-CO"/>
        </w:rPr>
        <w:t xml:space="preserve">Universidad Pedagógica y Tecnológica de Colombia (UPTC), </w:t>
      </w:r>
      <w:r>
        <w:rPr>
          <w:rFonts w:ascii="Times New Roman" w:eastAsia="Palatino Linotype" w:hAnsi="Times New Roman" w:cs="Times New Roman"/>
          <w:spacing w:val="-2"/>
          <w:lang w:val="es-CO"/>
        </w:rPr>
        <w:t xml:space="preserve">Colombia, </w:t>
      </w:r>
      <w:hyperlink r:id="rId1" w:history="1">
        <w:r w:rsidRPr="00A513E4">
          <w:rPr>
            <w:rStyle w:val="Hipervnculo"/>
            <w:rFonts w:ascii="Times New Roman" w:eastAsia="Palatino Linotype" w:hAnsi="Times New Roman" w:cs="Times New Roman"/>
            <w:spacing w:val="-2"/>
            <w:lang w:val="es-CO"/>
          </w:rPr>
          <w:t>paulina.vergara@uptc.edu.co</w:t>
        </w:r>
      </w:hyperlink>
      <w:r>
        <w:rPr>
          <w:rFonts w:ascii="Times New Roman" w:eastAsia="Palatino Linotype" w:hAnsi="Times New Roman" w:cs="Times New Roman"/>
          <w:spacing w:val="-2"/>
          <w:lang w:val="es-CO"/>
        </w:rPr>
        <w:t xml:space="preserve">, </w:t>
      </w:r>
      <w:hyperlink r:id="rId2" w:history="1">
        <w:r w:rsidRPr="00A513E4">
          <w:rPr>
            <w:rStyle w:val="Hipervnculo"/>
            <w:rFonts w:ascii="Times New Roman" w:eastAsia="Palatino Linotype" w:hAnsi="Times New Roman" w:cs="Times New Roman"/>
            <w:spacing w:val="-2"/>
            <w:lang w:val="es-CO"/>
          </w:rPr>
          <w:t>https://orcid.org/0000-0002-3071-777X</w:t>
        </w:r>
      </w:hyperlink>
      <w:r>
        <w:rPr>
          <w:rFonts w:ascii="Times New Roman" w:eastAsia="Palatino Linotype" w:hAnsi="Times New Roman" w:cs="Times New Roman"/>
          <w:spacing w:val="-2"/>
          <w:lang w:val="es-CO"/>
        </w:rPr>
        <w:t xml:space="preserve">  </w:t>
      </w:r>
    </w:p>
    <w:p w14:paraId="72500C36" w14:textId="77777777" w:rsidR="006F60EA" w:rsidRPr="00371A06" w:rsidRDefault="006F60EA" w:rsidP="00DB2713">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6C2D" w14:textId="77777777" w:rsidR="006F60EA" w:rsidRDefault="006F60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5D4" w14:textId="77777777" w:rsidR="006F60EA" w:rsidRDefault="006F60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E0A4" w14:textId="77777777" w:rsidR="006F60EA" w:rsidRDefault="006F60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00DC3"/>
    <w:multiLevelType w:val="multilevel"/>
    <w:tmpl w:val="F39E94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7BE20FC"/>
    <w:multiLevelType w:val="hybridMultilevel"/>
    <w:tmpl w:val="31225B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17033A9"/>
    <w:multiLevelType w:val="hybridMultilevel"/>
    <w:tmpl w:val="171E2C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13"/>
    <w:rsid w:val="00022530"/>
    <w:rsid w:val="00036DA4"/>
    <w:rsid w:val="00051C3B"/>
    <w:rsid w:val="0007458C"/>
    <w:rsid w:val="000807C5"/>
    <w:rsid w:val="0009620C"/>
    <w:rsid w:val="000F59A8"/>
    <w:rsid w:val="00106651"/>
    <w:rsid w:val="00181347"/>
    <w:rsid w:val="00191665"/>
    <w:rsid w:val="00192F5E"/>
    <w:rsid w:val="001A032C"/>
    <w:rsid w:val="001A71EA"/>
    <w:rsid w:val="001B209A"/>
    <w:rsid w:val="001C4F42"/>
    <w:rsid w:val="001D7777"/>
    <w:rsid w:val="001F16FC"/>
    <w:rsid w:val="002338D1"/>
    <w:rsid w:val="00274B95"/>
    <w:rsid w:val="00277635"/>
    <w:rsid w:val="00290F8C"/>
    <w:rsid w:val="002A03B4"/>
    <w:rsid w:val="002A52F5"/>
    <w:rsid w:val="002F0352"/>
    <w:rsid w:val="002F4861"/>
    <w:rsid w:val="002F5C96"/>
    <w:rsid w:val="00303118"/>
    <w:rsid w:val="003425BA"/>
    <w:rsid w:val="00390C1E"/>
    <w:rsid w:val="003B0CBC"/>
    <w:rsid w:val="00402557"/>
    <w:rsid w:val="00411F6A"/>
    <w:rsid w:val="004215D3"/>
    <w:rsid w:val="00473A3C"/>
    <w:rsid w:val="004944C4"/>
    <w:rsid w:val="00495307"/>
    <w:rsid w:val="00495BD0"/>
    <w:rsid w:val="004A792E"/>
    <w:rsid w:val="004C3022"/>
    <w:rsid w:val="00500EAF"/>
    <w:rsid w:val="005030DC"/>
    <w:rsid w:val="00503202"/>
    <w:rsid w:val="00517CC1"/>
    <w:rsid w:val="00530D71"/>
    <w:rsid w:val="00556A26"/>
    <w:rsid w:val="0057491B"/>
    <w:rsid w:val="00610673"/>
    <w:rsid w:val="0062187D"/>
    <w:rsid w:val="00623EB0"/>
    <w:rsid w:val="00630C5F"/>
    <w:rsid w:val="00635883"/>
    <w:rsid w:val="0066516B"/>
    <w:rsid w:val="00684422"/>
    <w:rsid w:val="00686C1F"/>
    <w:rsid w:val="00687B98"/>
    <w:rsid w:val="006A2E9D"/>
    <w:rsid w:val="006A3522"/>
    <w:rsid w:val="006C735F"/>
    <w:rsid w:val="006E78D6"/>
    <w:rsid w:val="006F08E7"/>
    <w:rsid w:val="006F60EA"/>
    <w:rsid w:val="00734B63"/>
    <w:rsid w:val="007430D7"/>
    <w:rsid w:val="00747C46"/>
    <w:rsid w:val="00753C43"/>
    <w:rsid w:val="007543D5"/>
    <w:rsid w:val="00757BBB"/>
    <w:rsid w:val="00780B14"/>
    <w:rsid w:val="00783DB4"/>
    <w:rsid w:val="0079231D"/>
    <w:rsid w:val="0079748B"/>
    <w:rsid w:val="007A5B10"/>
    <w:rsid w:val="007C06EE"/>
    <w:rsid w:val="007E10AF"/>
    <w:rsid w:val="007E5AD6"/>
    <w:rsid w:val="007F69E5"/>
    <w:rsid w:val="008051D4"/>
    <w:rsid w:val="00875F72"/>
    <w:rsid w:val="00897DE1"/>
    <w:rsid w:val="008F0CE0"/>
    <w:rsid w:val="008F49F9"/>
    <w:rsid w:val="00950529"/>
    <w:rsid w:val="00976910"/>
    <w:rsid w:val="009C42C8"/>
    <w:rsid w:val="009E2905"/>
    <w:rsid w:val="009F3973"/>
    <w:rsid w:val="00A172B9"/>
    <w:rsid w:val="00A42064"/>
    <w:rsid w:val="00A65EC0"/>
    <w:rsid w:val="00A70254"/>
    <w:rsid w:val="00A703BF"/>
    <w:rsid w:val="00A77383"/>
    <w:rsid w:val="00A80080"/>
    <w:rsid w:val="00AA6253"/>
    <w:rsid w:val="00AF4D01"/>
    <w:rsid w:val="00B565F5"/>
    <w:rsid w:val="00B65154"/>
    <w:rsid w:val="00B70BE9"/>
    <w:rsid w:val="00BB57C2"/>
    <w:rsid w:val="00BC35CF"/>
    <w:rsid w:val="00BE5539"/>
    <w:rsid w:val="00BF7113"/>
    <w:rsid w:val="00C51312"/>
    <w:rsid w:val="00C5601D"/>
    <w:rsid w:val="00C815BE"/>
    <w:rsid w:val="00D04D78"/>
    <w:rsid w:val="00D1503B"/>
    <w:rsid w:val="00D227EA"/>
    <w:rsid w:val="00D504E1"/>
    <w:rsid w:val="00D56D6B"/>
    <w:rsid w:val="00D620A4"/>
    <w:rsid w:val="00D72413"/>
    <w:rsid w:val="00D81CAE"/>
    <w:rsid w:val="00D822A0"/>
    <w:rsid w:val="00D830DF"/>
    <w:rsid w:val="00DB2713"/>
    <w:rsid w:val="00DD5656"/>
    <w:rsid w:val="00DF2720"/>
    <w:rsid w:val="00E01517"/>
    <w:rsid w:val="00E147C4"/>
    <w:rsid w:val="00E14C78"/>
    <w:rsid w:val="00E36777"/>
    <w:rsid w:val="00E45F1A"/>
    <w:rsid w:val="00E4722E"/>
    <w:rsid w:val="00E608CA"/>
    <w:rsid w:val="00EA6E7B"/>
    <w:rsid w:val="00EB180C"/>
    <w:rsid w:val="00EB2C4E"/>
    <w:rsid w:val="00EC1BC3"/>
    <w:rsid w:val="00ED0AC0"/>
    <w:rsid w:val="00ED4516"/>
    <w:rsid w:val="00EE02AC"/>
    <w:rsid w:val="00EF61BB"/>
    <w:rsid w:val="00F01D8E"/>
    <w:rsid w:val="00F16259"/>
    <w:rsid w:val="00F208EF"/>
    <w:rsid w:val="00F34C01"/>
    <w:rsid w:val="00F67E9E"/>
    <w:rsid w:val="00F813C8"/>
    <w:rsid w:val="00F81537"/>
    <w:rsid w:val="00FC7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9F5"/>
  <w15:chartTrackingRefBased/>
  <w15:docId w15:val="{011CB6D4-C5C0-4B7C-8DB5-EE675BB9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13"/>
    <w:pPr>
      <w:widowControl w:val="0"/>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B27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B2713"/>
    <w:pPr>
      <w:spacing w:after="0" w:line="240" w:lineRule="auto"/>
    </w:pPr>
    <w:rPr>
      <w:lang w:val="es-CO"/>
    </w:rPr>
  </w:style>
  <w:style w:type="paragraph" w:styleId="Prrafodelista">
    <w:name w:val="List Paragraph"/>
    <w:basedOn w:val="Normal"/>
    <w:uiPriority w:val="34"/>
    <w:qFormat/>
    <w:rsid w:val="00DB2713"/>
    <w:pPr>
      <w:ind w:left="720"/>
      <w:contextualSpacing/>
    </w:pPr>
  </w:style>
  <w:style w:type="paragraph" w:styleId="Encabezado">
    <w:name w:val="header"/>
    <w:basedOn w:val="Normal"/>
    <w:link w:val="EncabezadoCar"/>
    <w:uiPriority w:val="99"/>
    <w:unhideWhenUsed/>
    <w:rsid w:val="00DB27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2713"/>
    <w:rPr>
      <w:lang w:val="en-US"/>
    </w:rPr>
  </w:style>
  <w:style w:type="paragraph" w:styleId="Piedepgina">
    <w:name w:val="footer"/>
    <w:basedOn w:val="Normal"/>
    <w:link w:val="PiedepginaCar"/>
    <w:uiPriority w:val="99"/>
    <w:unhideWhenUsed/>
    <w:rsid w:val="00DB27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713"/>
    <w:rPr>
      <w:lang w:val="en-US"/>
    </w:rPr>
  </w:style>
  <w:style w:type="character" w:styleId="Nmerodelnea">
    <w:name w:val="line number"/>
    <w:basedOn w:val="Fuentedeprrafopredeter"/>
    <w:uiPriority w:val="99"/>
    <w:semiHidden/>
    <w:unhideWhenUsed/>
    <w:rsid w:val="00DB2713"/>
  </w:style>
  <w:style w:type="paragraph" w:styleId="Textonotapie">
    <w:name w:val="footnote text"/>
    <w:basedOn w:val="Normal"/>
    <w:link w:val="TextonotapieCar"/>
    <w:uiPriority w:val="99"/>
    <w:semiHidden/>
    <w:unhideWhenUsed/>
    <w:rsid w:val="00DB27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2713"/>
    <w:rPr>
      <w:sz w:val="20"/>
      <w:szCs w:val="20"/>
      <w:lang w:val="en-US"/>
    </w:rPr>
  </w:style>
  <w:style w:type="character" w:styleId="Refdenotaalpie">
    <w:name w:val="footnote reference"/>
    <w:basedOn w:val="Fuentedeprrafopredeter"/>
    <w:uiPriority w:val="99"/>
    <w:semiHidden/>
    <w:unhideWhenUsed/>
    <w:rsid w:val="00DB2713"/>
    <w:rPr>
      <w:vertAlign w:val="superscript"/>
    </w:rPr>
  </w:style>
  <w:style w:type="character" w:styleId="Hipervnculo">
    <w:name w:val="Hyperlink"/>
    <w:basedOn w:val="Fuentedeprrafopredeter"/>
    <w:uiPriority w:val="99"/>
    <w:unhideWhenUsed/>
    <w:rsid w:val="00DB2713"/>
    <w:rPr>
      <w:color w:val="0563C1" w:themeColor="hyperlink"/>
      <w:u w:val="single"/>
    </w:rPr>
  </w:style>
  <w:style w:type="character" w:customStyle="1" w:styleId="Mencinsinresolver1">
    <w:name w:val="Mención sin resolver1"/>
    <w:basedOn w:val="Fuentedeprrafopredeter"/>
    <w:uiPriority w:val="99"/>
    <w:semiHidden/>
    <w:unhideWhenUsed/>
    <w:rsid w:val="00DB2713"/>
    <w:rPr>
      <w:color w:val="605E5C"/>
      <w:shd w:val="clear" w:color="auto" w:fill="E1DFDD"/>
    </w:rPr>
  </w:style>
  <w:style w:type="character" w:styleId="Hipervnculovisitado">
    <w:name w:val="FollowedHyperlink"/>
    <w:basedOn w:val="Fuentedeprrafopredeter"/>
    <w:uiPriority w:val="99"/>
    <w:semiHidden/>
    <w:unhideWhenUsed/>
    <w:rsid w:val="00DB2713"/>
    <w:rPr>
      <w:color w:val="954F72" w:themeColor="followedHyperlink"/>
      <w:u w:val="single"/>
    </w:rPr>
  </w:style>
  <w:style w:type="character" w:customStyle="1" w:styleId="Mencinsinresolver2">
    <w:name w:val="Mención sin resolver2"/>
    <w:basedOn w:val="Fuentedeprrafopredeter"/>
    <w:uiPriority w:val="99"/>
    <w:semiHidden/>
    <w:unhideWhenUsed/>
    <w:rsid w:val="00DB2713"/>
    <w:rPr>
      <w:color w:val="605E5C"/>
      <w:shd w:val="clear" w:color="auto" w:fill="E1DFDD"/>
    </w:rPr>
  </w:style>
  <w:style w:type="character" w:customStyle="1" w:styleId="Mencinsinresolver3">
    <w:name w:val="Mención sin resolver3"/>
    <w:basedOn w:val="Fuentedeprrafopredeter"/>
    <w:uiPriority w:val="99"/>
    <w:semiHidden/>
    <w:unhideWhenUsed/>
    <w:rsid w:val="00DB2713"/>
    <w:rPr>
      <w:color w:val="605E5C"/>
      <w:shd w:val="clear" w:color="auto" w:fill="E1DFDD"/>
    </w:rPr>
  </w:style>
  <w:style w:type="paragraph" w:styleId="Textodeglobo">
    <w:name w:val="Balloon Text"/>
    <w:basedOn w:val="Normal"/>
    <w:link w:val="TextodegloboCar"/>
    <w:uiPriority w:val="99"/>
    <w:semiHidden/>
    <w:unhideWhenUsed/>
    <w:rsid w:val="00290F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0F8C"/>
    <w:rPr>
      <w:rFonts w:ascii="Segoe UI" w:hAnsi="Segoe UI" w:cs="Segoe UI"/>
      <w:sz w:val="18"/>
      <w:szCs w:val="18"/>
      <w:lang w:val="en-US"/>
    </w:rPr>
  </w:style>
  <w:style w:type="character" w:styleId="Refdecomentario">
    <w:name w:val="annotation reference"/>
    <w:basedOn w:val="Fuentedeprrafopredeter"/>
    <w:uiPriority w:val="99"/>
    <w:semiHidden/>
    <w:unhideWhenUsed/>
    <w:rsid w:val="00A703BF"/>
    <w:rPr>
      <w:sz w:val="16"/>
      <w:szCs w:val="16"/>
    </w:rPr>
  </w:style>
  <w:style w:type="paragraph" w:styleId="Textocomentario">
    <w:name w:val="annotation text"/>
    <w:basedOn w:val="Normal"/>
    <w:link w:val="TextocomentarioCar"/>
    <w:uiPriority w:val="99"/>
    <w:semiHidden/>
    <w:unhideWhenUsed/>
    <w:rsid w:val="00A703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03BF"/>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A703BF"/>
    <w:rPr>
      <w:b/>
      <w:bCs/>
    </w:rPr>
  </w:style>
  <w:style w:type="character" w:customStyle="1" w:styleId="AsuntodelcomentarioCar">
    <w:name w:val="Asunto del comentario Car"/>
    <w:basedOn w:val="TextocomentarioCar"/>
    <w:link w:val="Asuntodelcomentario"/>
    <w:uiPriority w:val="99"/>
    <w:semiHidden/>
    <w:rsid w:val="00A703BF"/>
    <w:rPr>
      <w:b/>
      <w:bCs/>
      <w:sz w:val="20"/>
      <w:szCs w:val="20"/>
      <w:lang w:val="en-US"/>
    </w:rPr>
  </w:style>
  <w:style w:type="character" w:styleId="Mencinsinresolver">
    <w:name w:val="Unresolved Mention"/>
    <w:basedOn w:val="Fuentedeprrafopredeter"/>
    <w:uiPriority w:val="99"/>
    <w:semiHidden/>
    <w:unhideWhenUsed/>
    <w:rsid w:val="00EF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940082917714229" TargetMode="External"/><Relationship Id="rId13" Type="http://schemas.openxmlformats.org/officeDocument/2006/relationships/hyperlink" Target="http://www.humboldt.org.co/es/test/item/825-tejiendo-historias" TargetMode="External"/><Relationship Id="rId18" Type="http://schemas.openxmlformats.org/officeDocument/2006/relationships/hyperlink" Target="http://runap.parquesnacionales.gov.co/cif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s.mongabay.com/2018/08/paramo-de-pisba-colombia-delimitacion/" TargetMode="External"/><Relationship Id="rId17" Type="http://schemas.openxmlformats.org/officeDocument/2006/relationships/hyperlink" Target="https://doi.org/10.1016/j.scitotenv.2008.02.03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8273/revsal.v49n2-20170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90/05-109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umboldt.org.co/images/pdf/PNGIBSE_espa%C3%B1ol_web.pdf" TargetMode="External"/><Relationship Id="rId23" Type="http://schemas.openxmlformats.org/officeDocument/2006/relationships/footer" Target="footer2.xml"/><Relationship Id="rId10" Type="http://schemas.openxmlformats.org/officeDocument/2006/relationships/hyperlink" Target="https://doi.org/10.3390/rs70911061" TargetMode="External"/><Relationship Id="rId19" Type="http://schemas.openxmlformats.org/officeDocument/2006/relationships/hyperlink" Target="https://doi.org/10.1890/es13-00207.1" TargetMode="External"/><Relationship Id="rId4" Type="http://schemas.openxmlformats.org/officeDocument/2006/relationships/settings" Target="settings.xml"/><Relationship Id="rId9" Type="http://schemas.openxmlformats.org/officeDocument/2006/relationships/hyperlink" Target="https://doi.org/10.1057/dev.2015.20" TargetMode="External"/><Relationship Id="rId14" Type="http://schemas.openxmlformats.org/officeDocument/2006/relationships/hyperlink" Target="https://doi.org/10.1016/j.ecoleng.2011.08.001"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3071-777X" TargetMode="External"/><Relationship Id="rId1" Type="http://schemas.openxmlformats.org/officeDocument/2006/relationships/hyperlink" Target="mailto:paulina.vergara@upt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D7CB-71E7-4450-BCA5-D6860C9E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4053</Words>
  <Characters>23107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AmbientPC1</dc:creator>
  <cp:keywords/>
  <dc:description/>
  <cp:lastModifiedBy>Sergio Molina</cp:lastModifiedBy>
  <cp:revision>6</cp:revision>
  <dcterms:created xsi:type="dcterms:W3CDTF">2019-11-04T04:33:00Z</dcterms:created>
  <dcterms:modified xsi:type="dcterms:W3CDTF">2019-11-09T00:10:00Z</dcterms:modified>
</cp:coreProperties>
</file>