
<file path=[Content_Types].xml><?xml version="1.0" encoding="utf-8"?>
<Types xmlns="http://schemas.openxmlformats.org/package/2006/content-types">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CBCAEB" w14:textId="77777777" w:rsidR="00B00796" w:rsidRPr="00B00796" w:rsidRDefault="00B00796" w:rsidP="003251FF">
      <w:pPr>
        <w:pStyle w:val="Default"/>
        <w:jc w:val="center"/>
        <w:rPr>
          <w:rFonts w:ascii="Times New Roman" w:hAnsi="Times New Roman" w:cs="Times New Roman"/>
          <w:b/>
          <w:bCs/>
          <w:sz w:val="32"/>
          <w:szCs w:val="32"/>
        </w:rPr>
      </w:pPr>
      <w:r w:rsidRPr="00B00796">
        <w:rPr>
          <w:rFonts w:ascii="Times New Roman" w:hAnsi="Times New Roman" w:cs="Times New Roman"/>
          <w:b/>
          <w:bCs/>
          <w:sz w:val="32"/>
          <w:szCs w:val="32"/>
        </w:rPr>
        <w:t>NOTA TÉCNICA</w:t>
      </w:r>
    </w:p>
    <w:p w14:paraId="3C3459BC" w14:textId="77777777" w:rsidR="00B00796" w:rsidRDefault="00B00796" w:rsidP="003251FF">
      <w:pPr>
        <w:pStyle w:val="Default"/>
        <w:jc w:val="center"/>
        <w:rPr>
          <w:rFonts w:ascii="Times New Roman" w:hAnsi="Times New Roman" w:cs="Times New Roman"/>
          <w:b/>
          <w:bCs/>
          <w:sz w:val="28"/>
          <w:szCs w:val="28"/>
        </w:rPr>
      </w:pPr>
    </w:p>
    <w:p w14:paraId="3F635C43" w14:textId="34CDF183" w:rsidR="00E439FD" w:rsidRPr="007F2937" w:rsidRDefault="00E439FD" w:rsidP="003251FF">
      <w:pPr>
        <w:pStyle w:val="Default"/>
        <w:jc w:val="center"/>
        <w:rPr>
          <w:rFonts w:ascii="Times New Roman" w:hAnsi="Times New Roman" w:cs="Times New Roman"/>
          <w:b/>
          <w:bCs/>
          <w:sz w:val="28"/>
          <w:szCs w:val="28"/>
          <w:lang w:val="es-CR"/>
        </w:rPr>
      </w:pPr>
      <w:r w:rsidRPr="003B7AEB">
        <w:rPr>
          <w:rFonts w:ascii="Times New Roman" w:hAnsi="Times New Roman" w:cs="Times New Roman"/>
          <w:b/>
          <w:bCs/>
          <w:sz w:val="28"/>
          <w:szCs w:val="28"/>
        </w:rPr>
        <w:t>Planes de manejo de las áreas silvestres protegidas</w:t>
      </w:r>
      <w:r w:rsidR="007F2937">
        <w:rPr>
          <w:rFonts w:ascii="Times New Roman" w:hAnsi="Times New Roman" w:cs="Times New Roman"/>
          <w:b/>
          <w:bCs/>
          <w:sz w:val="28"/>
          <w:szCs w:val="28"/>
        </w:rPr>
        <w:t xml:space="preserve"> </w:t>
      </w:r>
      <w:r w:rsidRPr="007F2937">
        <w:rPr>
          <w:rFonts w:ascii="Times New Roman" w:hAnsi="Times New Roman" w:cs="Times New Roman"/>
          <w:b/>
          <w:bCs/>
          <w:sz w:val="28"/>
          <w:szCs w:val="28"/>
          <w:lang w:val="es-CR"/>
        </w:rPr>
        <w:t xml:space="preserve">en Paraguay: </w:t>
      </w:r>
      <w:r w:rsidR="00B2641F">
        <w:rPr>
          <w:rFonts w:ascii="Times New Roman" w:hAnsi="Times New Roman" w:cs="Times New Roman"/>
          <w:b/>
          <w:bCs/>
          <w:sz w:val="28"/>
          <w:szCs w:val="28"/>
          <w:lang w:val="es-CR"/>
        </w:rPr>
        <w:t>U</w:t>
      </w:r>
      <w:r w:rsidRPr="007F2937">
        <w:rPr>
          <w:rFonts w:ascii="Times New Roman" w:hAnsi="Times New Roman" w:cs="Times New Roman"/>
          <w:b/>
          <w:bCs/>
          <w:sz w:val="28"/>
          <w:szCs w:val="28"/>
          <w:lang w:val="es-CR"/>
        </w:rPr>
        <w:t>n análisis histórico</w:t>
      </w:r>
    </w:p>
    <w:p w14:paraId="61D73D72" w14:textId="77777777" w:rsidR="00E439FD" w:rsidRPr="007F2937" w:rsidRDefault="00E439FD" w:rsidP="003251FF">
      <w:pPr>
        <w:pStyle w:val="Default"/>
        <w:tabs>
          <w:tab w:val="left" w:pos="5429"/>
        </w:tabs>
        <w:jc w:val="both"/>
        <w:rPr>
          <w:rFonts w:ascii="Times New Roman" w:hAnsi="Times New Roman" w:cs="Times New Roman"/>
          <w:lang w:val="es-CR"/>
        </w:rPr>
      </w:pPr>
    </w:p>
    <w:p w14:paraId="195D26B8" w14:textId="77777777" w:rsidR="00E439FD" w:rsidRPr="007F2937" w:rsidRDefault="00E439FD" w:rsidP="003251FF">
      <w:pPr>
        <w:pStyle w:val="Default"/>
        <w:jc w:val="center"/>
        <w:rPr>
          <w:rFonts w:ascii="Times New Roman" w:hAnsi="Times New Roman" w:cs="Times New Roman"/>
          <w:b/>
          <w:bCs/>
          <w:sz w:val="28"/>
          <w:szCs w:val="28"/>
          <w:lang w:val="en-US"/>
        </w:rPr>
      </w:pPr>
      <w:r w:rsidRPr="006931A0">
        <w:rPr>
          <w:rFonts w:ascii="Times New Roman" w:hAnsi="Times New Roman" w:cs="Times New Roman"/>
          <w:b/>
          <w:bCs/>
          <w:sz w:val="28"/>
          <w:szCs w:val="28"/>
          <w:lang w:val="en-US"/>
        </w:rPr>
        <w:t xml:space="preserve">Management </w:t>
      </w:r>
      <w:r w:rsidR="007F2937" w:rsidRPr="006931A0">
        <w:rPr>
          <w:rFonts w:ascii="Times New Roman" w:hAnsi="Times New Roman" w:cs="Times New Roman"/>
          <w:b/>
          <w:bCs/>
          <w:sz w:val="28"/>
          <w:szCs w:val="28"/>
          <w:lang w:val="en-US"/>
        </w:rPr>
        <w:t xml:space="preserve">Plans </w:t>
      </w:r>
      <w:r w:rsidRPr="006931A0">
        <w:rPr>
          <w:rFonts w:ascii="Times New Roman" w:hAnsi="Times New Roman" w:cs="Times New Roman"/>
          <w:b/>
          <w:bCs/>
          <w:sz w:val="28"/>
          <w:szCs w:val="28"/>
          <w:lang w:val="en-US"/>
        </w:rPr>
        <w:t xml:space="preserve">for </w:t>
      </w:r>
      <w:r w:rsidR="007F2937">
        <w:rPr>
          <w:rFonts w:ascii="Times New Roman" w:hAnsi="Times New Roman" w:cs="Times New Roman"/>
          <w:b/>
          <w:bCs/>
          <w:sz w:val="28"/>
          <w:szCs w:val="28"/>
          <w:lang w:val="en-US"/>
        </w:rPr>
        <w:t>P</w:t>
      </w:r>
      <w:r w:rsidR="007F2937" w:rsidRPr="00BC589A">
        <w:rPr>
          <w:rFonts w:ascii="Times New Roman" w:hAnsi="Times New Roman" w:cs="Times New Roman"/>
          <w:b/>
          <w:bCs/>
          <w:sz w:val="28"/>
          <w:szCs w:val="28"/>
          <w:lang w:val="en-US"/>
        </w:rPr>
        <w:t xml:space="preserve">rotected </w:t>
      </w:r>
      <w:r w:rsidR="007F2937">
        <w:rPr>
          <w:rFonts w:ascii="Times New Roman" w:hAnsi="Times New Roman" w:cs="Times New Roman"/>
          <w:b/>
          <w:bCs/>
          <w:sz w:val="28"/>
          <w:szCs w:val="28"/>
          <w:lang w:val="en-US"/>
        </w:rPr>
        <w:t>W</w:t>
      </w:r>
      <w:r w:rsidR="007F2937" w:rsidRPr="00BC589A">
        <w:rPr>
          <w:rFonts w:ascii="Times New Roman" w:hAnsi="Times New Roman" w:cs="Times New Roman"/>
          <w:b/>
          <w:bCs/>
          <w:sz w:val="28"/>
          <w:szCs w:val="28"/>
          <w:lang w:val="en-US"/>
        </w:rPr>
        <w:t>ildlife</w:t>
      </w:r>
      <w:r w:rsidR="007F2937">
        <w:rPr>
          <w:rFonts w:ascii="Times New Roman" w:hAnsi="Times New Roman" w:cs="Times New Roman"/>
          <w:b/>
          <w:bCs/>
          <w:sz w:val="28"/>
          <w:szCs w:val="28"/>
          <w:lang w:val="en-US"/>
        </w:rPr>
        <w:t xml:space="preserve"> </w:t>
      </w:r>
      <w:r w:rsidR="007F2937" w:rsidRPr="006931A0">
        <w:rPr>
          <w:rFonts w:ascii="Times New Roman" w:hAnsi="Times New Roman" w:cs="Times New Roman"/>
          <w:b/>
          <w:bCs/>
          <w:sz w:val="28"/>
          <w:szCs w:val="28"/>
          <w:lang w:val="en-US"/>
        </w:rPr>
        <w:t>Areas</w:t>
      </w:r>
      <w:r w:rsidR="007F2937">
        <w:rPr>
          <w:rFonts w:ascii="Times New Roman" w:hAnsi="Times New Roman" w:cs="Times New Roman"/>
          <w:b/>
          <w:bCs/>
          <w:sz w:val="28"/>
          <w:szCs w:val="28"/>
          <w:lang w:val="en-US"/>
        </w:rPr>
        <w:t xml:space="preserve"> </w:t>
      </w:r>
      <w:r w:rsidRPr="007F2937">
        <w:rPr>
          <w:rFonts w:ascii="Times New Roman" w:hAnsi="Times New Roman" w:cs="Times New Roman"/>
          <w:b/>
          <w:bCs/>
          <w:sz w:val="28"/>
          <w:szCs w:val="28"/>
          <w:lang w:val="en-US"/>
        </w:rPr>
        <w:t xml:space="preserve">in Paraguay: </w:t>
      </w:r>
      <w:r w:rsidR="007F2937" w:rsidRPr="007F2937">
        <w:rPr>
          <w:rFonts w:ascii="Times New Roman" w:hAnsi="Times New Roman" w:cs="Times New Roman"/>
          <w:b/>
          <w:bCs/>
          <w:sz w:val="28"/>
          <w:szCs w:val="28"/>
          <w:lang w:val="en-US"/>
        </w:rPr>
        <w:t>A</w:t>
      </w:r>
      <w:r w:rsidRPr="007F2937">
        <w:rPr>
          <w:rFonts w:ascii="Times New Roman" w:hAnsi="Times New Roman" w:cs="Times New Roman"/>
          <w:b/>
          <w:bCs/>
          <w:sz w:val="28"/>
          <w:szCs w:val="28"/>
          <w:lang w:val="en-US"/>
        </w:rPr>
        <w:t xml:space="preserve"> </w:t>
      </w:r>
      <w:r w:rsidR="007F2937" w:rsidRPr="007F2937">
        <w:rPr>
          <w:rFonts w:ascii="Times New Roman" w:hAnsi="Times New Roman" w:cs="Times New Roman"/>
          <w:b/>
          <w:bCs/>
          <w:sz w:val="28"/>
          <w:szCs w:val="28"/>
          <w:lang w:val="en-US"/>
        </w:rPr>
        <w:t>Historical Analysis</w:t>
      </w:r>
    </w:p>
    <w:p w14:paraId="25A30E54" w14:textId="77777777" w:rsidR="00E439FD" w:rsidRPr="007F2937" w:rsidRDefault="00E439FD" w:rsidP="003251FF">
      <w:pPr>
        <w:pStyle w:val="Default"/>
        <w:jc w:val="both"/>
        <w:rPr>
          <w:rFonts w:ascii="Times New Roman" w:hAnsi="Times New Roman" w:cs="Times New Roman"/>
          <w:lang w:val="en-US"/>
        </w:rPr>
      </w:pPr>
    </w:p>
    <w:p w14:paraId="7B6969CE" w14:textId="77777777" w:rsidR="00E439FD" w:rsidRPr="003D178B" w:rsidRDefault="00DA78A4" w:rsidP="003251FF">
      <w:pPr>
        <w:shd w:val="clear" w:color="auto" w:fill="FFFFFF"/>
        <w:spacing w:after="0" w:line="240" w:lineRule="auto"/>
        <w:jc w:val="center"/>
        <w:rPr>
          <w:rFonts w:ascii="Times New Roman" w:hAnsi="Times New Roman" w:cs="Times New Roman"/>
          <w:b/>
          <w:bCs/>
          <w:sz w:val="24"/>
          <w:szCs w:val="24"/>
          <w:vertAlign w:val="superscript"/>
        </w:rPr>
      </w:pPr>
      <w:r w:rsidRPr="003D178B">
        <w:rPr>
          <w:rFonts w:ascii="Times New Roman" w:hAnsi="Times New Roman" w:cs="Times New Roman"/>
          <w:b/>
          <w:bCs/>
          <w:sz w:val="24"/>
          <w:szCs w:val="24"/>
        </w:rPr>
        <w:t>María</w:t>
      </w:r>
      <w:r w:rsidR="00E439FD" w:rsidRPr="003D178B">
        <w:rPr>
          <w:rFonts w:ascii="Times New Roman" w:hAnsi="Times New Roman" w:cs="Times New Roman"/>
          <w:b/>
          <w:bCs/>
          <w:sz w:val="24"/>
          <w:szCs w:val="24"/>
        </w:rPr>
        <w:t xml:space="preserve"> Soledad Espínola-Torres</w:t>
      </w:r>
      <w:r w:rsidR="00AB74DE">
        <w:rPr>
          <w:rStyle w:val="Refdenotaalpie"/>
          <w:rFonts w:ascii="Times New Roman" w:hAnsi="Times New Roman" w:cs="Times New Roman"/>
          <w:b/>
          <w:bCs/>
          <w:sz w:val="24"/>
          <w:szCs w:val="24"/>
        </w:rPr>
        <w:footnoteReference w:id="1"/>
      </w:r>
      <w:r w:rsidR="00E439FD" w:rsidRPr="003D178B">
        <w:rPr>
          <w:rFonts w:ascii="Times New Roman" w:hAnsi="Times New Roman" w:cs="Times New Roman"/>
          <w:b/>
          <w:bCs/>
          <w:sz w:val="24"/>
          <w:szCs w:val="24"/>
        </w:rPr>
        <w:t xml:space="preserve">, </w:t>
      </w:r>
      <w:r w:rsidR="00E439FD" w:rsidRPr="003E4A5B">
        <w:rPr>
          <w:rFonts w:ascii="Times New Roman" w:hAnsi="Times New Roman" w:cs="Times New Roman"/>
          <w:b/>
          <w:bCs/>
          <w:sz w:val="24"/>
          <w:szCs w:val="24"/>
        </w:rPr>
        <w:t>Stella Mary Amarilla</w:t>
      </w:r>
      <w:r w:rsidR="00E439FD">
        <w:rPr>
          <w:rFonts w:ascii="Times New Roman" w:hAnsi="Times New Roman" w:cs="Times New Roman"/>
          <w:b/>
          <w:bCs/>
          <w:sz w:val="24"/>
          <w:szCs w:val="24"/>
        </w:rPr>
        <w:t>-</w:t>
      </w:r>
      <w:r w:rsidR="00E439FD" w:rsidRPr="003E4A5B">
        <w:rPr>
          <w:rFonts w:ascii="Times New Roman" w:hAnsi="Times New Roman" w:cs="Times New Roman"/>
          <w:b/>
          <w:bCs/>
          <w:sz w:val="24"/>
          <w:szCs w:val="24"/>
        </w:rPr>
        <w:t>Rodríguez</w:t>
      </w:r>
      <w:r w:rsidR="00AB74DE">
        <w:rPr>
          <w:rStyle w:val="Refdenotaalpie"/>
          <w:rFonts w:ascii="Times New Roman" w:hAnsi="Times New Roman" w:cs="Times New Roman"/>
          <w:b/>
          <w:bCs/>
          <w:sz w:val="24"/>
          <w:szCs w:val="24"/>
        </w:rPr>
        <w:footnoteReference w:id="2"/>
      </w:r>
      <w:r w:rsidR="00E439FD" w:rsidRPr="003D178B">
        <w:rPr>
          <w:rFonts w:ascii="Times New Roman" w:eastAsia="Times New Roman" w:hAnsi="Times New Roman" w:cs="Times New Roman"/>
          <w:b/>
          <w:bCs/>
          <w:sz w:val="24"/>
          <w:szCs w:val="24"/>
          <w:lang w:eastAsia="es-PY"/>
        </w:rPr>
        <w:t xml:space="preserve">, Jorge </w:t>
      </w:r>
      <w:proofErr w:type="spellStart"/>
      <w:r w:rsidR="00E439FD" w:rsidRPr="003D178B">
        <w:rPr>
          <w:rFonts w:ascii="Times New Roman" w:eastAsia="Times New Roman" w:hAnsi="Times New Roman" w:cs="Times New Roman"/>
          <w:b/>
          <w:bCs/>
          <w:sz w:val="24"/>
          <w:szCs w:val="24"/>
          <w:lang w:eastAsia="es-PY"/>
        </w:rPr>
        <w:t>Pinazzo</w:t>
      </w:r>
      <w:proofErr w:type="spellEnd"/>
      <w:r w:rsidR="00CC5498">
        <w:rPr>
          <w:rStyle w:val="Refdenotaalpie"/>
          <w:rFonts w:ascii="Times New Roman" w:eastAsia="Times New Roman" w:hAnsi="Times New Roman" w:cs="Times New Roman"/>
          <w:b/>
          <w:bCs/>
          <w:sz w:val="24"/>
          <w:szCs w:val="24"/>
          <w:lang w:eastAsia="es-PY"/>
        </w:rPr>
        <w:footnoteReference w:id="3"/>
      </w:r>
    </w:p>
    <w:p w14:paraId="160CF402" w14:textId="77777777" w:rsidR="00E439FD" w:rsidRDefault="00E439FD" w:rsidP="003251FF">
      <w:pPr>
        <w:shd w:val="clear" w:color="auto" w:fill="FFFFFF"/>
        <w:tabs>
          <w:tab w:val="left" w:pos="708"/>
          <w:tab w:val="left" w:pos="1416"/>
          <w:tab w:val="left" w:pos="2243"/>
        </w:tabs>
        <w:spacing w:after="0" w:line="240" w:lineRule="auto"/>
        <w:jc w:val="both"/>
        <w:rPr>
          <w:rFonts w:ascii="Times New Roman" w:eastAsia="Times New Roman" w:hAnsi="Times New Roman" w:cs="Times New Roman"/>
          <w:color w:val="000000"/>
          <w:sz w:val="24"/>
          <w:szCs w:val="24"/>
          <w:lang w:eastAsia="es-PY"/>
        </w:rPr>
      </w:pPr>
    </w:p>
    <w:p w14:paraId="09F9A10F" w14:textId="77777777" w:rsidR="007F2937" w:rsidRDefault="007F2937" w:rsidP="003251FF">
      <w:pPr>
        <w:spacing w:line="240" w:lineRule="auto"/>
        <w:contextualSpacing/>
        <w:jc w:val="center"/>
        <w:rPr>
          <w:rFonts w:eastAsia="Times New Roman" w:cs="Times New Roman"/>
          <w:sz w:val="18"/>
          <w:szCs w:val="20"/>
        </w:rPr>
      </w:pPr>
      <w:r w:rsidRPr="00395882">
        <w:rPr>
          <w:rFonts w:eastAsia="Times New Roman" w:cs="Times New Roman"/>
          <w:sz w:val="18"/>
          <w:szCs w:val="20"/>
        </w:rPr>
        <w:t>[</w:t>
      </w:r>
      <w:r w:rsidRPr="00395882">
        <w:rPr>
          <w:rFonts w:eastAsia="Times New Roman" w:cs="Times New Roman"/>
          <w:b/>
          <w:sz w:val="18"/>
          <w:szCs w:val="20"/>
        </w:rPr>
        <w:t>Recibido:</w:t>
      </w:r>
      <w:r w:rsidRPr="00395882">
        <w:rPr>
          <w:rFonts w:eastAsia="Times New Roman" w:cs="Times New Roman"/>
          <w:sz w:val="18"/>
          <w:szCs w:val="20"/>
        </w:rPr>
        <w:t xml:space="preserve"> </w:t>
      </w:r>
      <w:r w:rsidR="00DA78A4">
        <w:rPr>
          <w:rFonts w:eastAsia="Times New Roman" w:cs="Times New Roman"/>
          <w:sz w:val="18"/>
          <w:szCs w:val="20"/>
        </w:rPr>
        <w:t>31</w:t>
      </w:r>
      <w:r w:rsidRPr="00395882">
        <w:rPr>
          <w:rFonts w:eastAsia="Times New Roman" w:cs="Times New Roman"/>
          <w:sz w:val="18"/>
          <w:szCs w:val="20"/>
        </w:rPr>
        <w:t xml:space="preserve"> de </w:t>
      </w:r>
      <w:r>
        <w:rPr>
          <w:rFonts w:eastAsia="Times New Roman" w:cs="Times New Roman"/>
          <w:sz w:val="18"/>
          <w:szCs w:val="20"/>
        </w:rPr>
        <w:t xml:space="preserve">agosto </w:t>
      </w:r>
      <w:r w:rsidRPr="00395882">
        <w:rPr>
          <w:rFonts w:eastAsia="Times New Roman" w:cs="Times New Roman"/>
          <w:sz w:val="18"/>
          <w:szCs w:val="20"/>
        </w:rPr>
        <w:t xml:space="preserve">2019, </w:t>
      </w:r>
      <w:r w:rsidRPr="00395882">
        <w:rPr>
          <w:rFonts w:eastAsia="Times New Roman" w:cs="Times New Roman"/>
          <w:b/>
          <w:sz w:val="18"/>
          <w:szCs w:val="20"/>
        </w:rPr>
        <w:t>Aceptado:</w:t>
      </w:r>
      <w:r w:rsidRPr="00395882">
        <w:rPr>
          <w:rFonts w:eastAsia="Times New Roman" w:cs="Times New Roman"/>
          <w:sz w:val="18"/>
          <w:szCs w:val="20"/>
        </w:rPr>
        <w:t xml:space="preserve"> </w:t>
      </w:r>
      <w:r>
        <w:rPr>
          <w:rFonts w:eastAsia="Times New Roman" w:cs="Times New Roman"/>
          <w:sz w:val="18"/>
          <w:szCs w:val="20"/>
        </w:rPr>
        <w:t>18</w:t>
      </w:r>
      <w:r w:rsidRPr="00395882">
        <w:rPr>
          <w:rFonts w:eastAsia="Times New Roman" w:cs="Times New Roman"/>
          <w:sz w:val="18"/>
          <w:szCs w:val="20"/>
        </w:rPr>
        <w:t xml:space="preserve"> de </w:t>
      </w:r>
      <w:r>
        <w:rPr>
          <w:rFonts w:eastAsia="Times New Roman" w:cs="Times New Roman"/>
          <w:sz w:val="18"/>
          <w:szCs w:val="20"/>
        </w:rPr>
        <w:t xml:space="preserve">octubre </w:t>
      </w:r>
      <w:r w:rsidRPr="00395882">
        <w:rPr>
          <w:rFonts w:eastAsia="Times New Roman" w:cs="Times New Roman"/>
          <w:sz w:val="18"/>
          <w:szCs w:val="20"/>
        </w:rPr>
        <w:t xml:space="preserve">2019, </w:t>
      </w:r>
      <w:r w:rsidRPr="00395882">
        <w:rPr>
          <w:rFonts w:eastAsia="Times New Roman" w:cs="Times New Roman"/>
          <w:b/>
          <w:sz w:val="18"/>
          <w:szCs w:val="20"/>
        </w:rPr>
        <w:t>Corregido:</w:t>
      </w:r>
      <w:r w:rsidRPr="00395882">
        <w:rPr>
          <w:rFonts w:eastAsia="Times New Roman" w:cs="Times New Roman"/>
          <w:sz w:val="18"/>
          <w:szCs w:val="20"/>
        </w:rPr>
        <w:t xml:space="preserve"> </w:t>
      </w:r>
      <w:r w:rsidR="00E24C66">
        <w:rPr>
          <w:rFonts w:eastAsia="Times New Roman" w:cs="Times New Roman"/>
          <w:sz w:val="18"/>
          <w:szCs w:val="20"/>
        </w:rPr>
        <w:t>5</w:t>
      </w:r>
      <w:r w:rsidR="00DA78A4">
        <w:rPr>
          <w:rFonts w:eastAsia="Times New Roman" w:cs="Times New Roman"/>
          <w:sz w:val="18"/>
          <w:szCs w:val="20"/>
        </w:rPr>
        <w:t xml:space="preserve"> </w:t>
      </w:r>
      <w:r w:rsidRPr="00395882">
        <w:rPr>
          <w:rFonts w:eastAsia="Times New Roman" w:cs="Times New Roman"/>
          <w:sz w:val="18"/>
          <w:szCs w:val="20"/>
        </w:rPr>
        <w:t xml:space="preserve">de </w:t>
      </w:r>
      <w:r w:rsidR="009110FD">
        <w:rPr>
          <w:rFonts w:eastAsia="Times New Roman" w:cs="Times New Roman"/>
          <w:sz w:val="18"/>
          <w:szCs w:val="20"/>
        </w:rPr>
        <w:t xml:space="preserve">noviembre </w:t>
      </w:r>
      <w:r w:rsidRPr="00395882">
        <w:rPr>
          <w:rFonts w:eastAsia="Times New Roman" w:cs="Times New Roman"/>
          <w:sz w:val="18"/>
          <w:szCs w:val="20"/>
        </w:rPr>
        <w:t xml:space="preserve">2019, </w:t>
      </w:r>
      <w:r w:rsidRPr="00395882">
        <w:rPr>
          <w:rFonts w:eastAsia="Times New Roman" w:cs="Times New Roman"/>
          <w:b/>
          <w:sz w:val="18"/>
          <w:szCs w:val="20"/>
        </w:rPr>
        <w:t>Publicado:</w:t>
      </w:r>
      <w:r w:rsidRPr="00395882">
        <w:rPr>
          <w:rFonts w:eastAsia="Times New Roman" w:cs="Times New Roman"/>
          <w:sz w:val="18"/>
          <w:szCs w:val="20"/>
        </w:rPr>
        <w:t xml:space="preserve"> 1 de </w:t>
      </w:r>
      <w:r>
        <w:rPr>
          <w:rFonts w:eastAsia="Times New Roman" w:cs="Times New Roman"/>
          <w:sz w:val="18"/>
          <w:szCs w:val="20"/>
        </w:rPr>
        <w:t xml:space="preserve">enero </w:t>
      </w:r>
      <w:r w:rsidRPr="00395882">
        <w:rPr>
          <w:rFonts w:eastAsia="Times New Roman" w:cs="Times New Roman"/>
          <w:sz w:val="18"/>
          <w:szCs w:val="20"/>
        </w:rPr>
        <w:t>20</w:t>
      </w:r>
      <w:r>
        <w:rPr>
          <w:rFonts w:eastAsia="Times New Roman" w:cs="Times New Roman"/>
          <w:sz w:val="18"/>
          <w:szCs w:val="20"/>
        </w:rPr>
        <w:t>20</w:t>
      </w:r>
      <w:r w:rsidRPr="00395882">
        <w:rPr>
          <w:rFonts w:eastAsia="Times New Roman" w:cs="Times New Roman"/>
          <w:sz w:val="18"/>
          <w:szCs w:val="20"/>
        </w:rPr>
        <w:t>]</w:t>
      </w:r>
    </w:p>
    <w:p w14:paraId="48A475FE" w14:textId="77777777" w:rsidR="007F2937" w:rsidRPr="00D473D3" w:rsidRDefault="007F2937" w:rsidP="003251FF">
      <w:pPr>
        <w:shd w:val="clear" w:color="auto" w:fill="FFFFFF"/>
        <w:tabs>
          <w:tab w:val="left" w:pos="708"/>
          <w:tab w:val="left" w:pos="1416"/>
          <w:tab w:val="left" w:pos="2243"/>
        </w:tabs>
        <w:spacing w:after="0" w:line="240" w:lineRule="auto"/>
        <w:jc w:val="both"/>
        <w:rPr>
          <w:rFonts w:ascii="Times New Roman" w:eastAsia="Times New Roman" w:hAnsi="Times New Roman" w:cs="Times New Roman"/>
          <w:color w:val="000000"/>
          <w:sz w:val="24"/>
          <w:szCs w:val="24"/>
          <w:lang w:eastAsia="es-PY"/>
        </w:rPr>
      </w:pPr>
    </w:p>
    <w:p w14:paraId="684F7E4B" w14:textId="77777777" w:rsidR="00E439FD" w:rsidRPr="006E5BB9" w:rsidRDefault="00E439FD" w:rsidP="003251FF">
      <w:pPr>
        <w:pStyle w:val="Default"/>
        <w:jc w:val="both"/>
        <w:rPr>
          <w:rFonts w:ascii="Times New Roman" w:hAnsi="Times New Roman" w:cs="Times New Roman"/>
          <w:b/>
          <w:bCs/>
        </w:rPr>
      </w:pPr>
      <w:r w:rsidRPr="006E234C">
        <w:rPr>
          <w:rFonts w:ascii="Times New Roman" w:hAnsi="Times New Roman" w:cs="Times New Roman"/>
          <w:b/>
          <w:bCs/>
        </w:rPr>
        <w:t>Resumen</w:t>
      </w:r>
    </w:p>
    <w:p w14:paraId="2934FF4F" w14:textId="77777777" w:rsidR="003251FF" w:rsidRPr="007F2937" w:rsidRDefault="003251FF" w:rsidP="003251FF">
      <w:pPr>
        <w:autoSpaceDE w:val="0"/>
        <w:autoSpaceDN w:val="0"/>
        <w:adjustRightInd w:val="0"/>
        <w:spacing w:after="0" w:line="240" w:lineRule="auto"/>
        <w:jc w:val="both"/>
        <w:rPr>
          <w:rFonts w:ascii="Times New Roman" w:eastAsia="Times New Roman" w:hAnsi="Times New Roman" w:cs="Times New Roman"/>
          <w:color w:val="000000"/>
          <w:lang w:eastAsia="es-PY"/>
        </w:rPr>
      </w:pPr>
      <w:r w:rsidRPr="00EB106E">
        <w:rPr>
          <w:rFonts w:ascii="Times New Roman" w:eastAsia="Times New Roman" w:hAnsi="Times New Roman" w:cs="Times New Roman"/>
          <w:b/>
          <w:bCs/>
        </w:rPr>
        <w:t>[Introducción]:</w:t>
      </w:r>
      <w:r w:rsidRPr="00EB106E">
        <w:rPr>
          <w:rFonts w:ascii="Times New Roman" w:eastAsia="Times New Roman" w:hAnsi="Times New Roman" w:cs="Times New Roman"/>
        </w:rPr>
        <w:t xml:space="preserve"> </w:t>
      </w:r>
      <w:r w:rsidRPr="00EB106E">
        <w:rPr>
          <w:rFonts w:ascii="Times New Roman" w:hAnsi="Times New Roman" w:cs="Times New Roman"/>
        </w:rPr>
        <w:t xml:space="preserve">El Sistema Nacional de Áreas Silvestres Protegidas del Paraguay debe armonizar objetivos de conservación de la biodiversidad, siendo gestionadas y manejadas bajo criterios de efectividad. Con más de 25 años de vigencia, no se ha sistematizado la información referida a la disponibilidad de los planes de manejo, por tanto, un vacío de información requerido para su apropiada gestión y manejo. </w:t>
      </w:r>
      <w:r w:rsidRPr="00EB106E">
        <w:rPr>
          <w:rFonts w:ascii="Times New Roman" w:eastAsia="Times New Roman" w:hAnsi="Times New Roman" w:cs="Times New Roman"/>
          <w:b/>
          <w:bCs/>
        </w:rPr>
        <w:t>[Objetivo]:</w:t>
      </w:r>
      <w:r w:rsidRPr="00EB106E">
        <w:rPr>
          <w:rFonts w:ascii="Times New Roman" w:eastAsia="Times New Roman" w:hAnsi="Times New Roman" w:cs="Times New Roman"/>
        </w:rPr>
        <w:t xml:space="preserve"> A</w:t>
      </w:r>
      <w:r w:rsidRPr="00EB106E">
        <w:rPr>
          <w:rFonts w:ascii="Times New Roman" w:hAnsi="Times New Roman" w:cs="Times New Roman"/>
        </w:rPr>
        <w:t xml:space="preserve">nalizar la disponibilidad histórica de planes de manejo en las áreas protegidas y los factores que condicionan su elaboración. </w:t>
      </w:r>
      <w:r w:rsidRPr="00EB106E">
        <w:rPr>
          <w:rFonts w:ascii="Times New Roman" w:eastAsia="Times New Roman" w:hAnsi="Times New Roman" w:cs="Times New Roman"/>
          <w:b/>
          <w:bCs/>
        </w:rPr>
        <w:t>[Metodología]:</w:t>
      </w:r>
      <w:r w:rsidRPr="00EB106E">
        <w:rPr>
          <w:rFonts w:ascii="Times New Roman" w:eastAsia="Times New Roman" w:hAnsi="Times New Roman" w:cs="Times New Roman"/>
        </w:rPr>
        <w:t xml:space="preserve"> </w:t>
      </w:r>
      <w:r w:rsidRPr="00EB106E">
        <w:rPr>
          <w:rFonts w:ascii="Times New Roman" w:hAnsi="Times New Roman" w:cs="Times New Roman"/>
        </w:rPr>
        <w:t xml:space="preserve">Se caracterizaron las áreas protegidas en cuanto a la disponibilidad histórica de dichos planes desde 1973 al 2018. Hemos utilizado la consulta a informantes clave, la sistematización de información, el diseño de la base de datos, el análisis documental, talleres con personas expertas y el mapeo de los resultados. </w:t>
      </w:r>
      <w:r w:rsidRPr="00EB106E">
        <w:rPr>
          <w:rFonts w:ascii="Times New Roman" w:eastAsia="Times New Roman" w:hAnsi="Times New Roman" w:cs="Times New Roman"/>
          <w:b/>
          <w:bCs/>
        </w:rPr>
        <w:t>[Resultados]:</w:t>
      </w:r>
      <w:r w:rsidRPr="00EB106E">
        <w:rPr>
          <w:rFonts w:ascii="Times New Roman" w:eastAsia="Times New Roman" w:hAnsi="Times New Roman" w:cs="Times New Roman"/>
        </w:rPr>
        <w:t xml:space="preserve"> </w:t>
      </w:r>
      <w:r w:rsidRPr="00EB106E">
        <w:rPr>
          <w:rFonts w:ascii="Times New Roman" w:hAnsi="Times New Roman" w:cs="Times New Roman"/>
        </w:rPr>
        <w:t xml:space="preserve">Se determinó que 42 áreas protegidas registraron plan de manejo, anteriormente o en la actualidad; donde 14 corresponden al subsistema público, 18 al privado y 10 al especial. Se detectó que el diseño de estos requiere de financiamiento suficiente para su preparación, considerable información técnica de base y tiempo. Otro aspecto detectado señala el difícil acceso a los documentos, pese a su naturaleza pública. </w:t>
      </w:r>
      <w:r w:rsidRPr="00EB106E">
        <w:rPr>
          <w:rFonts w:ascii="Times New Roman" w:eastAsia="Times New Roman" w:hAnsi="Times New Roman" w:cs="Times New Roman"/>
          <w:b/>
          <w:bCs/>
        </w:rPr>
        <w:t>[Conclusiones]:</w:t>
      </w:r>
      <w:r w:rsidRPr="00EB106E">
        <w:rPr>
          <w:rFonts w:ascii="Times New Roman" w:eastAsia="Times New Roman" w:hAnsi="Times New Roman" w:cs="Times New Roman"/>
        </w:rPr>
        <w:t xml:space="preserve"> </w:t>
      </w:r>
      <w:r w:rsidRPr="00EB106E">
        <w:rPr>
          <w:rFonts w:ascii="Times New Roman" w:hAnsi="Times New Roman" w:cs="Times New Roman"/>
        </w:rPr>
        <w:t>En su mayoría, las áreas protegidas no registraron plan de manejo hasta el año 2005, posterior a este, se ha incrementado la cantidad asociado a las oportunidades de financiamiento externo y la capacidad técnica científica en el nivel país. Aspectos que deben ser potenciados para el fortalecimiento del sistema nacional de conservación.</w:t>
      </w:r>
      <w:r w:rsidRPr="007F2937">
        <w:rPr>
          <w:rFonts w:ascii="Times New Roman" w:hAnsi="Times New Roman" w:cs="Times New Roman"/>
        </w:rPr>
        <w:t xml:space="preserve"> </w:t>
      </w:r>
    </w:p>
    <w:p w14:paraId="2050F3A8" w14:textId="77777777" w:rsidR="00E439FD" w:rsidRPr="00594795" w:rsidRDefault="00E439FD" w:rsidP="003251FF">
      <w:pPr>
        <w:autoSpaceDE w:val="0"/>
        <w:autoSpaceDN w:val="0"/>
        <w:adjustRightInd w:val="0"/>
        <w:spacing w:after="0" w:line="240" w:lineRule="auto"/>
        <w:jc w:val="both"/>
        <w:rPr>
          <w:rFonts w:ascii="Times New Roman" w:eastAsia="Times New Roman" w:hAnsi="Times New Roman" w:cs="Times New Roman"/>
          <w:color w:val="000000"/>
          <w:sz w:val="24"/>
          <w:szCs w:val="24"/>
          <w:lang w:eastAsia="es-PY"/>
        </w:rPr>
      </w:pPr>
    </w:p>
    <w:p w14:paraId="5CA02F13" w14:textId="7D856435" w:rsidR="00E439FD" w:rsidRPr="00594795" w:rsidRDefault="00E439FD" w:rsidP="003251FF">
      <w:pPr>
        <w:autoSpaceDE w:val="0"/>
        <w:autoSpaceDN w:val="0"/>
        <w:adjustRightInd w:val="0"/>
        <w:spacing w:after="0" w:line="240" w:lineRule="auto"/>
        <w:jc w:val="both"/>
        <w:rPr>
          <w:rFonts w:ascii="Times New Roman" w:hAnsi="Times New Roman" w:cs="Times New Roman"/>
          <w:sz w:val="24"/>
          <w:szCs w:val="24"/>
        </w:rPr>
      </w:pPr>
      <w:r w:rsidRPr="00594795">
        <w:rPr>
          <w:rFonts w:ascii="Times New Roman" w:eastAsia="Times New Roman" w:hAnsi="Times New Roman" w:cs="Times New Roman"/>
          <w:b/>
          <w:bCs/>
          <w:color w:val="000000"/>
          <w:sz w:val="24"/>
          <w:szCs w:val="24"/>
          <w:lang w:eastAsia="es-PY"/>
        </w:rPr>
        <w:t>Palabras clave</w:t>
      </w:r>
      <w:r w:rsidRPr="00594795">
        <w:rPr>
          <w:rFonts w:ascii="Times New Roman" w:eastAsia="Times New Roman" w:hAnsi="Times New Roman" w:cs="Times New Roman"/>
          <w:color w:val="000000"/>
          <w:sz w:val="24"/>
          <w:szCs w:val="24"/>
          <w:lang w:eastAsia="es-PY"/>
        </w:rPr>
        <w:t>:</w:t>
      </w:r>
      <w:r w:rsidRPr="00594795">
        <w:rPr>
          <w:rFonts w:ascii="Times New Roman" w:hAnsi="Times New Roman" w:cs="Times New Roman"/>
          <w:b/>
          <w:bCs/>
          <w:sz w:val="24"/>
          <w:szCs w:val="24"/>
        </w:rPr>
        <w:t xml:space="preserve"> </w:t>
      </w:r>
      <w:r w:rsidRPr="00594795">
        <w:rPr>
          <w:rFonts w:ascii="Times New Roman" w:hAnsi="Times New Roman" w:cs="Times New Roman"/>
          <w:sz w:val="24"/>
          <w:szCs w:val="24"/>
        </w:rPr>
        <w:t>Conservación; efectividad de manejo; Paraguay; sistemas nacionales de</w:t>
      </w:r>
      <w:r w:rsidRPr="00594795">
        <w:rPr>
          <w:rFonts w:ascii="Times New Roman" w:hAnsi="Times New Roman" w:cs="Times New Roman"/>
          <w:b/>
          <w:bCs/>
          <w:sz w:val="24"/>
          <w:szCs w:val="24"/>
        </w:rPr>
        <w:t xml:space="preserve"> </w:t>
      </w:r>
      <w:r w:rsidRPr="00594795">
        <w:rPr>
          <w:rFonts w:ascii="Times New Roman" w:hAnsi="Times New Roman" w:cs="Times New Roman"/>
          <w:sz w:val="24"/>
          <w:szCs w:val="24"/>
        </w:rPr>
        <w:t>conservación</w:t>
      </w:r>
      <w:r w:rsidR="003251FF">
        <w:rPr>
          <w:rFonts w:ascii="Times New Roman" w:hAnsi="Times New Roman" w:cs="Times New Roman"/>
          <w:sz w:val="24"/>
          <w:szCs w:val="24"/>
        </w:rPr>
        <w:t>.</w:t>
      </w:r>
    </w:p>
    <w:p w14:paraId="083ACAD7" w14:textId="77777777" w:rsidR="00E439FD" w:rsidRPr="00594795" w:rsidRDefault="00E439FD" w:rsidP="003251FF">
      <w:pPr>
        <w:spacing w:after="0" w:line="240" w:lineRule="auto"/>
        <w:jc w:val="both"/>
        <w:rPr>
          <w:rFonts w:ascii="Times New Roman" w:eastAsia="Times New Roman" w:hAnsi="Times New Roman" w:cs="Times New Roman"/>
          <w:b/>
          <w:bCs/>
          <w:color w:val="000000"/>
          <w:sz w:val="24"/>
          <w:szCs w:val="24"/>
          <w:lang w:eastAsia="es-PY"/>
        </w:rPr>
      </w:pPr>
    </w:p>
    <w:p w14:paraId="528452E6" w14:textId="77777777" w:rsidR="00E439FD" w:rsidRPr="00594795" w:rsidRDefault="00E439FD" w:rsidP="003251FF">
      <w:pPr>
        <w:spacing w:after="0" w:line="240" w:lineRule="auto"/>
        <w:jc w:val="both"/>
        <w:rPr>
          <w:rFonts w:ascii="Times New Roman" w:eastAsia="Times New Roman" w:hAnsi="Times New Roman" w:cs="Times New Roman"/>
          <w:b/>
          <w:bCs/>
          <w:color w:val="000000"/>
          <w:sz w:val="24"/>
          <w:szCs w:val="24"/>
          <w:lang w:val="en-US" w:eastAsia="es-PY"/>
        </w:rPr>
      </w:pPr>
      <w:r w:rsidRPr="00594795">
        <w:rPr>
          <w:rFonts w:ascii="Times New Roman" w:eastAsia="Times New Roman" w:hAnsi="Times New Roman" w:cs="Times New Roman"/>
          <w:b/>
          <w:bCs/>
          <w:color w:val="000000"/>
          <w:sz w:val="24"/>
          <w:szCs w:val="24"/>
          <w:lang w:val="en-US" w:eastAsia="es-PY"/>
        </w:rPr>
        <w:t>Abstract</w:t>
      </w:r>
    </w:p>
    <w:p w14:paraId="2DAED61A" w14:textId="5C1A9C7B" w:rsidR="00E439FD" w:rsidRPr="00594795" w:rsidRDefault="003251FF" w:rsidP="003251FF">
      <w:pPr>
        <w:autoSpaceDE w:val="0"/>
        <w:autoSpaceDN w:val="0"/>
        <w:adjustRightInd w:val="0"/>
        <w:spacing w:after="0" w:line="240" w:lineRule="auto"/>
        <w:jc w:val="both"/>
        <w:rPr>
          <w:rFonts w:ascii="Times New Roman" w:hAnsi="Times New Roman" w:cs="Times New Roman"/>
          <w:b/>
          <w:bCs/>
          <w:sz w:val="24"/>
          <w:szCs w:val="24"/>
          <w:shd w:val="clear" w:color="auto" w:fill="FFFFFF"/>
          <w:lang w:val="en-US"/>
        </w:rPr>
      </w:pPr>
      <w:r w:rsidRPr="007F2937">
        <w:rPr>
          <w:rFonts w:ascii="Times New Roman" w:eastAsia="Times New Roman" w:hAnsi="Times New Roman" w:cs="Times New Roman"/>
          <w:b/>
          <w:bCs/>
          <w:lang w:val="en-US"/>
        </w:rPr>
        <w:t>[Introduc</w:t>
      </w:r>
      <w:r>
        <w:rPr>
          <w:rFonts w:ascii="Times New Roman" w:eastAsia="Times New Roman" w:hAnsi="Times New Roman" w:cs="Times New Roman"/>
          <w:b/>
          <w:bCs/>
          <w:lang w:val="en-US"/>
        </w:rPr>
        <w:t>tion</w:t>
      </w:r>
      <w:r w:rsidRPr="007F2937">
        <w:rPr>
          <w:rFonts w:ascii="Times New Roman" w:eastAsia="Times New Roman" w:hAnsi="Times New Roman" w:cs="Times New Roman"/>
          <w:b/>
          <w:bCs/>
          <w:lang w:val="en-US"/>
        </w:rPr>
        <w:t>]:</w:t>
      </w:r>
      <w:r w:rsidRPr="007F2937">
        <w:rPr>
          <w:rFonts w:ascii="Times New Roman" w:eastAsia="Times New Roman" w:hAnsi="Times New Roman" w:cs="Times New Roman"/>
          <w:lang w:val="en-US"/>
        </w:rPr>
        <w:t xml:space="preserve"> </w:t>
      </w:r>
      <w:r w:rsidRPr="007F2937">
        <w:rPr>
          <w:rFonts w:ascii="Times New Roman" w:eastAsia="Times New Roman" w:hAnsi="Times New Roman" w:cs="Times New Roman"/>
          <w:color w:val="000000"/>
          <w:lang w:val="en-US" w:eastAsia="es-PY"/>
        </w:rPr>
        <w:t xml:space="preserve">The National System of Protected Wildlife Areas of Paraguay should harmonize the conservation objectives of the country's biodiversity with criteria of effectiveness. With more than 25 years of validity, </w:t>
      </w:r>
      <w:r w:rsidRPr="007F2937">
        <w:rPr>
          <w:rFonts w:ascii="Times New Roman" w:hAnsi="Times New Roman" w:cs="Times New Roman"/>
          <w:lang w:val="en-US"/>
        </w:rPr>
        <w:t>the information referring to the availability of the management plans was not systematized</w:t>
      </w:r>
      <w:r>
        <w:rPr>
          <w:rFonts w:ascii="Times New Roman" w:hAnsi="Times New Roman" w:cs="Times New Roman"/>
          <w:lang w:val="en-US"/>
        </w:rPr>
        <w:t xml:space="preserve">; therefore, there is lack of </w:t>
      </w:r>
      <w:r w:rsidRPr="007F2937">
        <w:rPr>
          <w:rFonts w:ascii="Times New Roman" w:hAnsi="Times New Roman" w:cs="Times New Roman"/>
          <w:lang w:val="en-US"/>
        </w:rPr>
        <w:t xml:space="preserve">information </w:t>
      </w:r>
      <w:r>
        <w:rPr>
          <w:rFonts w:ascii="Times New Roman" w:hAnsi="Times New Roman" w:cs="Times New Roman"/>
          <w:lang w:val="en-US"/>
        </w:rPr>
        <w:t>required for the proper management</w:t>
      </w:r>
      <w:r w:rsidRPr="007F2937">
        <w:rPr>
          <w:rFonts w:ascii="Times New Roman" w:hAnsi="Times New Roman" w:cs="Times New Roman"/>
          <w:lang w:val="en-US"/>
        </w:rPr>
        <w:t xml:space="preserve">. </w:t>
      </w:r>
      <w:r w:rsidRPr="003F1AC6">
        <w:rPr>
          <w:rFonts w:ascii="Times New Roman" w:eastAsia="Times New Roman" w:hAnsi="Times New Roman" w:cs="Times New Roman"/>
          <w:b/>
          <w:bCs/>
          <w:lang w:val="en-US"/>
        </w:rPr>
        <w:t>[</w:t>
      </w:r>
      <w:r>
        <w:rPr>
          <w:rFonts w:ascii="Times New Roman" w:eastAsia="Times New Roman" w:hAnsi="Times New Roman" w:cs="Times New Roman"/>
          <w:b/>
          <w:bCs/>
          <w:lang w:val="en-US"/>
        </w:rPr>
        <w:t>Objective</w:t>
      </w:r>
      <w:r w:rsidRPr="003F1AC6">
        <w:rPr>
          <w:rFonts w:ascii="Times New Roman" w:eastAsia="Times New Roman" w:hAnsi="Times New Roman" w:cs="Times New Roman"/>
          <w:b/>
          <w:bCs/>
          <w:lang w:val="en-US"/>
        </w:rPr>
        <w:t>]:</w:t>
      </w:r>
      <w:r w:rsidRPr="003F1AC6">
        <w:rPr>
          <w:rFonts w:ascii="Times New Roman" w:eastAsia="Times New Roman" w:hAnsi="Times New Roman" w:cs="Times New Roman"/>
          <w:lang w:val="en-US"/>
        </w:rPr>
        <w:t xml:space="preserve"> </w:t>
      </w:r>
      <w:r>
        <w:rPr>
          <w:rFonts w:ascii="Times New Roman" w:hAnsi="Times New Roman" w:cs="Times New Roman"/>
          <w:lang w:val="en-US"/>
        </w:rPr>
        <w:t>T</w:t>
      </w:r>
      <w:r w:rsidRPr="007F2937">
        <w:rPr>
          <w:rFonts w:ascii="Times New Roman" w:hAnsi="Times New Roman" w:cs="Times New Roman"/>
          <w:lang w:val="en-US"/>
        </w:rPr>
        <w:t xml:space="preserve">o analyze the historical availability of management plans of the protected areas and the factors that condition their </w:t>
      </w:r>
      <w:r w:rsidRPr="007F2937">
        <w:rPr>
          <w:rFonts w:ascii="Times New Roman" w:hAnsi="Times New Roman" w:cs="Times New Roman"/>
          <w:lang w:val="en-US"/>
        </w:rPr>
        <w:lastRenderedPageBreak/>
        <w:t xml:space="preserve">development. </w:t>
      </w:r>
      <w:r w:rsidRPr="007F2937">
        <w:rPr>
          <w:rFonts w:ascii="Times New Roman" w:eastAsia="Times New Roman" w:hAnsi="Times New Roman" w:cs="Times New Roman"/>
          <w:color w:val="000000"/>
          <w:lang w:val="en-US" w:eastAsia="es-PY"/>
        </w:rPr>
        <w:t>Protected areas were characterized in terms of the historical availability of management plans from 1973 to 2018.</w:t>
      </w:r>
      <w:r w:rsidRPr="007F2937">
        <w:rPr>
          <w:rFonts w:ascii="Times New Roman" w:hAnsi="Times New Roman" w:cs="Times New Roman"/>
          <w:lang w:val="en-US"/>
        </w:rPr>
        <w:t xml:space="preserve"> </w:t>
      </w:r>
      <w:r w:rsidRPr="007F2937">
        <w:rPr>
          <w:rFonts w:ascii="Times New Roman" w:eastAsia="Times New Roman" w:hAnsi="Times New Roman" w:cs="Times New Roman"/>
          <w:color w:val="000000"/>
          <w:lang w:val="en-US" w:eastAsia="es-PY"/>
        </w:rPr>
        <w:t xml:space="preserve">We used the </w:t>
      </w:r>
      <w:r w:rsidRPr="007F2937">
        <w:rPr>
          <w:rFonts w:ascii="Times New Roman" w:hAnsi="Times New Roman" w:cs="Times New Roman"/>
          <w:lang w:val="en-US"/>
        </w:rPr>
        <w:t>consultation of key informants, the systematization of information, the design of the research database, documentary analysis, workshops with experts and mapping of the results</w:t>
      </w:r>
      <w:r>
        <w:rPr>
          <w:rFonts w:ascii="Times New Roman" w:hAnsi="Times New Roman" w:cs="Times New Roman"/>
          <w:lang w:val="en-US"/>
        </w:rPr>
        <w:t xml:space="preserve">. </w:t>
      </w:r>
      <w:r w:rsidRPr="003F1AC6">
        <w:rPr>
          <w:rFonts w:ascii="Times New Roman" w:eastAsia="Times New Roman" w:hAnsi="Times New Roman" w:cs="Times New Roman"/>
          <w:b/>
          <w:bCs/>
          <w:lang w:val="en-US"/>
        </w:rPr>
        <w:t>[</w:t>
      </w:r>
      <w:r>
        <w:rPr>
          <w:rFonts w:ascii="Times New Roman" w:eastAsia="Times New Roman" w:hAnsi="Times New Roman" w:cs="Times New Roman"/>
          <w:b/>
          <w:bCs/>
          <w:lang w:val="en-US"/>
        </w:rPr>
        <w:t>Results</w:t>
      </w:r>
      <w:r w:rsidRPr="003F1AC6">
        <w:rPr>
          <w:rFonts w:ascii="Times New Roman" w:eastAsia="Times New Roman" w:hAnsi="Times New Roman" w:cs="Times New Roman"/>
          <w:b/>
          <w:bCs/>
          <w:lang w:val="en-US"/>
        </w:rPr>
        <w:t>]:</w:t>
      </w:r>
      <w:r w:rsidRPr="003F1AC6">
        <w:rPr>
          <w:rFonts w:ascii="Times New Roman" w:eastAsia="Times New Roman" w:hAnsi="Times New Roman" w:cs="Times New Roman"/>
          <w:lang w:val="en-US"/>
        </w:rPr>
        <w:t xml:space="preserve"> </w:t>
      </w:r>
      <w:r w:rsidRPr="007F2937">
        <w:rPr>
          <w:rFonts w:ascii="Times New Roman" w:eastAsia="Times New Roman" w:hAnsi="Times New Roman" w:cs="Times New Roman"/>
          <w:color w:val="000000"/>
          <w:lang w:val="en-US" w:eastAsia="es-PY"/>
        </w:rPr>
        <w:t xml:space="preserve"> It was determined that 42 protected areas registered a management plan either previously or at present, of which 14 correspond to the public subsystem, 18 to the private subsystem and 10 to the special subsystem. It was detected that the elaboration of management plans requires sufficient financing for their preparation and publication, considerable technical base information and time. Another aspect detected </w:t>
      </w:r>
      <w:r w:rsidRPr="007F2937">
        <w:rPr>
          <w:rFonts w:ascii="Times New Roman" w:eastAsia="Times New Roman" w:hAnsi="Times New Roman" w:cs="Times New Roman"/>
          <w:lang w:val="en-US" w:eastAsia="es-PY"/>
        </w:rPr>
        <w:t xml:space="preserve">in this research </w:t>
      </w:r>
      <w:r w:rsidRPr="007F2937">
        <w:rPr>
          <w:rFonts w:ascii="Times New Roman" w:eastAsia="Times New Roman" w:hAnsi="Times New Roman" w:cs="Times New Roman"/>
          <w:color w:val="000000"/>
          <w:lang w:val="en-US" w:eastAsia="es-PY"/>
        </w:rPr>
        <w:t xml:space="preserve">indicates the difficult access to management plans, despite their nature as a public document. </w:t>
      </w:r>
      <w:r w:rsidRPr="003F1AC6">
        <w:rPr>
          <w:rFonts w:ascii="Times New Roman" w:eastAsia="Times New Roman" w:hAnsi="Times New Roman" w:cs="Times New Roman"/>
          <w:b/>
          <w:bCs/>
          <w:lang w:val="en-US"/>
        </w:rPr>
        <w:t>[</w:t>
      </w:r>
      <w:r>
        <w:rPr>
          <w:rFonts w:ascii="Times New Roman" w:eastAsia="Times New Roman" w:hAnsi="Times New Roman" w:cs="Times New Roman"/>
          <w:b/>
          <w:bCs/>
          <w:lang w:val="en-US"/>
        </w:rPr>
        <w:t>Conclusions</w:t>
      </w:r>
      <w:r w:rsidRPr="003F1AC6">
        <w:rPr>
          <w:rFonts w:ascii="Times New Roman" w:eastAsia="Times New Roman" w:hAnsi="Times New Roman" w:cs="Times New Roman"/>
          <w:b/>
          <w:bCs/>
          <w:lang w:val="en-US"/>
        </w:rPr>
        <w:t>]:</w:t>
      </w:r>
      <w:r w:rsidRPr="003F1AC6">
        <w:rPr>
          <w:rFonts w:ascii="Times New Roman" w:eastAsia="Times New Roman" w:hAnsi="Times New Roman" w:cs="Times New Roman"/>
          <w:lang w:val="en-US"/>
        </w:rPr>
        <w:t xml:space="preserve"> </w:t>
      </w:r>
      <w:r w:rsidRPr="007F2937">
        <w:rPr>
          <w:rFonts w:ascii="Times New Roman" w:eastAsia="Times New Roman" w:hAnsi="Times New Roman" w:cs="Times New Roman"/>
          <w:color w:val="000000"/>
          <w:lang w:val="en-US" w:eastAsia="es-PY"/>
        </w:rPr>
        <w:t xml:space="preserve">In most cases, the protected areas </w:t>
      </w:r>
      <w:r w:rsidRPr="007F2937">
        <w:rPr>
          <w:rFonts w:ascii="Times New Roman" w:eastAsia="Times New Roman" w:hAnsi="Times New Roman" w:cs="Times New Roman"/>
          <w:lang w:val="en-US" w:eastAsia="es-PY"/>
        </w:rPr>
        <w:t xml:space="preserve">of Paraguay </w:t>
      </w:r>
      <w:r w:rsidRPr="007F2937">
        <w:rPr>
          <w:rFonts w:ascii="Times New Roman" w:eastAsia="Times New Roman" w:hAnsi="Times New Roman" w:cs="Times New Roman"/>
          <w:color w:val="000000"/>
          <w:lang w:val="en-US" w:eastAsia="es-PY"/>
        </w:rPr>
        <w:t xml:space="preserve">did not register management plans until 2005, after this year financial opportunities </w:t>
      </w:r>
      <w:r w:rsidRPr="007F2937">
        <w:rPr>
          <w:rFonts w:ascii="Times New Roman" w:hAnsi="Times New Roman" w:cs="Times New Roman"/>
          <w:lang w:val="en-US"/>
        </w:rPr>
        <w:t>and scientific technical capacity at country level</w:t>
      </w:r>
      <w:r w:rsidRPr="007F2937">
        <w:rPr>
          <w:rFonts w:ascii="Times New Roman" w:eastAsia="Times New Roman" w:hAnsi="Times New Roman" w:cs="Times New Roman"/>
          <w:color w:val="000000"/>
          <w:lang w:val="en-US" w:eastAsia="es-PY"/>
        </w:rPr>
        <w:t xml:space="preserve"> allowed the increase of them. </w:t>
      </w:r>
      <w:r w:rsidRPr="007F2937">
        <w:rPr>
          <w:rFonts w:ascii="Times New Roman" w:hAnsi="Times New Roman" w:cs="Times New Roman"/>
          <w:lang w:val="en-US"/>
        </w:rPr>
        <w:t>Aspects that should be enhanced for the strengthening of the national conservation system.</w:t>
      </w:r>
    </w:p>
    <w:p w14:paraId="70AB3A16" w14:textId="77777777" w:rsidR="003251FF" w:rsidRDefault="003251FF" w:rsidP="003251FF">
      <w:pPr>
        <w:autoSpaceDE w:val="0"/>
        <w:autoSpaceDN w:val="0"/>
        <w:adjustRightInd w:val="0"/>
        <w:spacing w:after="0" w:line="240" w:lineRule="auto"/>
        <w:jc w:val="both"/>
        <w:rPr>
          <w:rFonts w:ascii="Times New Roman" w:hAnsi="Times New Roman" w:cs="Times New Roman"/>
          <w:b/>
          <w:bCs/>
          <w:sz w:val="24"/>
          <w:szCs w:val="24"/>
          <w:shd w:val="clear" w:color="auto" w:fill="FFFFFF"/>
          <w:lang w:val="en-US"/>
        </w:rPr>
      </w:pPr>
    </w:p>
    <w:p w14:paraId="275865E9" w14:textId="4E1E04CE" w:rsidR="00E439FD" w:rsidRPr="00594795" w:rsidRDefault="00E439FD" w:rsidP="003251FF">
      <w:pPr>
        <w:autoSpaceDE w:val="0"/>
        <w:autoSpaceDN w:val="0"/>
        <w:adjustRightInd w:val="0"/>
        <w:spacing w:after="0" w:line="240" w:lineRule="auto"/>
        <w:jc w:val="both"/>
        <w:rPr>
          <w:rFonts w:ascii="Times New Roman" w:hAnsi="Times New Roman" w:cs="Times New Roman"/>
          <w:sz w:val="24"/>
          <w:szCs w:val="24"/>
          <w:lang w:val="en-US"/>
        </w:rPr>
      </w:pPr>
      <w:r w:rsidRPr="00594795">
        <w:rPr>
          <w:rFonts w:ascii="Times New Roman" w:hAnsi="Times New Roman" w:cs="Times New Roman"/>
          <w:b/>
          <w:bCs/>
          <w:sz w:val="24"/>
          <w:szCs w:val="24"/>
          <w:shd w:val="clear" w:color="auto" w:fill="FFFFFF"/>
          <w:lang w:val="en-US"/>
        </w:rPr>
        <w:t>Keywords</w:t>
      </w:r>
      <w:r w:rsidRPr="00594795">
        <w:rPr>
          <w:rFonts w:ascii="Times New Roman" w:hAnsi="Times New Roman" w:cs="Times New Roman"/>
          <w:sz w:val="24"/>
          <w:szCs w:val="24"/>
          <w:shd w:val="clear" w:color="auto" w:fill="FFFFFF"/>
          <w:lang w:val="en-US"/>
        </w:rPr>
        <w:t xml:space="preserve">: </w:t>
      </w:r>
      <w:r w:rsidRPr="00594795">
        <w:rPr>
          <w:rFonts w:ascii="Times New Roman" w:hAnsi="Times New Roman" w:cs="Times New Roman"/>
          <w:sz w:val="24"/>
          <w:szCs w:val="24"/>
          <w:lang w:val="en-US"/>
        </w:rPr>
        <w:t>Conservation; management effectiveness;</w:t>
      </w:r>
      <w:r w:rsidRPr="00594795">
        <w:rPr>
          <w:rFonts w:ascii="Times New Roman" w:hAnsi="Times New Roman" w:cs="Times New Roman"/>
          <w:sz w:val="24"/>
          <w:szCs w:val="24"/>
          <w:shd w:val="clear" w:color="auto" w:fill="FFFFFF"/>
          <w:lang w:val="en-US"/>
        </w:rPr>
        <w:t xml:space="preserve"> national system of conservation areas; Paraguay</w:t>
      </w:r>
      <w:r w:rsidR="003251FF">
        <w:rPr>
          <w:rFonts w:ascii="Times New Roman" w:hAnsi="Times New Roman" w:cs="Times New Roman"/>
          <w:sz w:val="24"/>
          <w:szCs w:val="24"/>
          <w:lang w:val="en-US"/>
        </w:rPr>
        <w:t>.</w:t>
      </w:r>
    </w:p>
    <w:p w14:paraId="054A538C" w14:textId="77777777" w:rsidR="00E439FD" w:rsidRPr="00594795" w:rsidRDefault="00E439FD" w:rsidP="003251FF">
      <w:pPr>
        <w:spacing w:after="0" w:line="240" w:lineRule="auto"/>
        <w:jc w:val="both"/>
        <w:rPr>
          <w:rFonts w:ascii="Times New Roman" w:hAnsi="Times New Roman" w:cs="Times New Roman"/>
          <w:sz w:val="24"/>
          <w:szCs w:val="24"/>
          <w:lang w:val="en-US"/>
        </w:rPr>
      </w:pPr>
    </w:p>
    <w:p w14:paraId="0F73C24E" w14:textId="77777777" w:rsidR="00E439FD" w:rsidRPr="000C60E7" w:rsidRDefault="00E439FD" w:rsidP="00790E42">
      <w:pPr>
        <w:pStyle w:val="Prrafodelista"/>
        <w:numPr>
          <w:ilvl w:val="0"/>
          <w:numId w:val="1"/>
        </w:numPr>
        <w:tabs>
          <w:tab w:val="clear" w:pos="57"/>
          <w:tab w:val="num" w:pos="284"/>
        </w:tabs>
        <w:spacing w:after="0" w:line="240" w:lineRule="auto"/>
        <w:jc w:val="both"/>
        <w:rPr>
          <w:rFonts w:ascii="Times New Roman" w:hAnsi="Times New Roman" w:cs="Times New Roman"/>
          <w:b/>
          <w:bCs/>
          <w:sz w:val="24"/>
          <w:szCs w:val="24"/>
        </w:rPr>
      </w:pPr>
      <w:r w:rsidRPr="000C60E7">
        <w:rPr>
          <w:rFonts w:ascii="Times New Roman" w:hAnsi="Times New Roman" w:cs="Times New Roman"/>
          <w:b/>
          <w:bCs/>
          <w:sz w:val="24"/>
          <w:szCs w:val="24"/>
        </w:rPr>
        <w:t xml:space="preserve">Introducción </w:t>
      </w:r>
    </w:p>
    <w:p w14:paraId="66F1F6C3" w14:textId="77777777" w:rsidR="00E439FD" w:rsidRPr="00594795" w:rsidRDefault="00E439FD" w:rsidP="003251FF">
      <w:pPr>
        <w:spacing w:after="0" w:line="240" w:lineRule="auto"/>
        <w:jc w:val="both"/>
        <w:rPr>
          <w:rFonts w:ascii="Times New Roman" w:hAnsi="Times New Roman" w:cs="Times New Roman"/>
          <w:sz w:val="24"/>
          <w:szCs w:val="24"/>
        </w:rPr>
      </w:pPr>
    </w:p>
    <w:p w14:paraId="6B947B2B" w14:textId="0869A66C" w:rsidR="00E439FD" w:rsidRPr="00594795" w:rsidRDefault="00E439FD" w:rsidP="00790E42">
      <w:pPr>
        <w:autoSpaceDE w:val="0"/>
        <w:autoSpaceDN w:val="0"/>
        <w:adjustRightInd w:val="0"/>
        <w:spacing w:after="0" w:line="240" w:lineRule="auto"/>
        <w:jc w:val="both"/>
        <w:rPr>
          <w:rFonts w:ascii="Times New Roman" w:hAnsi="Times New Roman" w:cs="Times New Roman"/>
          <w:sz w:val="24"/>
          <w:szCs w:val="24"/>
          <w:lang w:val="es-MX"/>
        </w:rPr>
      </w:pPr>
      <w:r w:rsidRPr="00594795">
        <w:rPr>
          <w:rFonts w:ascii="Times New Roman" w:hAnsi="Times New Roman" w:cs="Times New Roman"/>
          <w:sz w:val="24"/>
          <w:szCs w:val="24"/>
          <w:lang w:val="es-MX"/>
        </w:rPr>
        <w:t>Las áreas protegidas (AP</w:t>
      </w:r>
      <w:r w:rsidR="004C5579">
        <w:rPr>
          <w:rFonts w:ascii="Times New Roman" w:hAnsi="Times New Roman" w:cs="Times New Roman"/>
          <w:sz w:val="24"/>
          <w:szCs w:val="24"/>
          <w:lang w:val="es-MX"/>
        </w:rPr>
        <w:t>, en adelante</w:t>
      </w:r>
      <w:r w:rsidRPr="00594795">
        <w:rPr>
          <w:rFonts w:ascii="Times New Roman" w:hAnsi="Times New Roman" w:cs="Times New Roman"/>
          <w:sz w:val="24"/>
          <w:szCs w:val="24"/>
          <w:lang w:val="es-MX"/>
        </w:rPr>
        <w:t>) son espacios de conservación del patrimonio natural y cultural</w:t>
      </w:r>
      <w:r w:rsidR="004C5579">
        <w:rPr>
          <w:rFonts w:ascii="Times New Roman" w:hAnsi="Times New Roman" w:cs="Times New Roman"/>
          <w:sz w:val="24"/>
          <w:szCs w:val="24"/>
          <w:lang w:val="es-MX"/>
        </w:rPr>
        <w:t xml:space="preserve">, </w:t>
      </w:r>
      <w:r w:rsidRPr="00594795">
        <w:rPr>
          <w:rFonts w:ascii="Times New Roman" w:hAnsi="Times New Roman" w:cs="Times New Roman"/>
          <w:sz w:val="24"/>
          <w:szCs w:val="24"/>
          <w:lang w:val="es-MX"/>
        </w:rPr>
        <w:t>creadas para preservar la singularidad de cada paisaje, junto con los elementos de la naturaleza y los aspectos culturales y espirituales. Se reconoce el papel esencial</w:t>
      </w:r>
      <w:r w:rsidR="004C5579">
        <w:rPr>
          <w:rFonts w:ascii="Times New Roman" w:hAnsi="Times New Roman" w:cs="Times New Roman"/>
          <w:sz w:val="24"/>
          <w:szCs w:val="24"/>
          <w:lang w:val="es-MX"/>
        </w:rPr>
        <w:t>,</w:t>
      </w:r>
      <w:r w:rsidRPr="00594795">
        <w:rPr>
          <w:rFonts w:ascii="Times New Roman" w:hAnsi="Times New Roman" w:cs="Times New Roman"/>
          <w:sz w:val="24"/>
          <w:szCs w:val="24"/>
          <w:lang w:val="es-MX"/>
        </w:rPr>
        <w:t xml:space="preserve"> no solo como proveedor</w:t>
      </w:r>
      <w:r w:rsidR="004C5579">
        <w:rPr>
          <w:rFonts w:ascii="Times New Roman" w:hAnsi="Times New Roman" w:cs="Times New Roman"/>
          <w:sz w:val="24"/>
          <w:szCs w:val="24"/>
          <w:lang w:val="es-MX"/>
        </w:rPr>
        <w:t>a</w:t>
      </w:r>
      <w:r w:rsidRPr="00594795">
        <w:rPr>
          <w:rFonts w:ascii="Times New Roman" w:hAnsi="Times New Roman" w:cs="Times New Roman"/>
          <w:sz w:val="24"/>
          <w:szCs w:val="24"/>
          <w:lang w:val="es-MX"/>
        </w:rPr>
        <w:t>s de servicios ecosistémicos y recursos biológicos, sino como elementos fundamentales en las estrategias de mitigación al cambio climático. Las AP tendrían mayores posibilidades de contribuir a la conservación de la biodiversidad</w:t>
      </w:r>
      <w:r w:rsidR="004C5579">
        <w:rPr>
          <w:rFonts w:ascii="Times New Roman" w:hAnsi="Times New Roman" w:cs="Times New Roman"/>
          <w:sz w:val="24"/>
          <w:szCs w:val="24"/>
          <w:lang w:val="es-MX"/>
        </w:rPr>
        <w:t>,</w:t>
      </w:r>
      <w:r w:rsidRPr="00594795">
        <w:rPr>
          <w:rFonts w:ascii="Times New Roman" w:hAnsi="Times New Roman" w:cs="Times New Roman"/>
          <w:sz w:val="24"/>
          <w:szCs w:val="24"/>
          <w:lang w:val="es-MX"/>
        </w:rPr>
        <w:t xml:space="preserve"> si formaran parte de una red o sistema de AP cuyo objetivo principal señale la eficacia en la conservación </w:t>
      </w:r>
      <w:r w:rsidRPr="00594795">
        <w:rPr>
          <w:rFonts w:ascii="Times New Roman" w:hAnsi="Times New Roman" w:cs="Times New Roman"/>
          <w:i/>
          <w:iCs/>
          <w:sz w:val="24"/>
          <w:szCs w:val="24"/>
          <w:lang w:val="es-MX"/>
        </w:rPr>
        <w:t xml:space="preserve">in situ </w:t>
      </w:r>
      <w:r w:rsidRPr="00594795">
        <w:rPr>
          <w:rFonts w:ascii="Times New Roman" w:hAnsi="Times New Roman" w:cs="Times New Roman"/>
          <w:sz w:val="24"/>
          <w:szCs w:val="24"/>
          <w:lang w:val="es-MX"/>
        </w:rPr>
        <w:t xml:space="preserve">a largo plazo </w:t>
      </w:r>
      <w:r w:rsidRPr="00790E42">
        <w:rPr>
          <w:rFonts w:ascii="Times New Roman" w:hAnsi="Times New Roman" w:cs="Times New Roman"/>
          <w:color w:val="2E74B5" w:themeColor="accent1" w:themeShade="BF"/>
          <w:sz w:val="24"/>
          <w:szCs w:val="24"/>
          <w:lang w:val="es-MX"/>
        </w:rPr>
        <w:t xml:space="preserve">(Duval, 2017; </w:t>
      </w:r>
      <w:proofErr w:type="spellStart"/>
      <w:r w:rsidRPr="00790E42">
        <w:rPr>
          <w:rFonts w:ascii="Times New Roman" w:hAnsi="Times New Roman" w:cs="Times New Roman"/>
          <w:color w:val="2E74B5" w:themeColor="accent1" w:themeShade="BF"/>
          <w:sz w:val="24"/>
          <w:szCs w:val="24"/>
          <w:lang w:val="es-MX"/>
        </w:rPr>
        <w:t>Elbers</w:t>
      </w:r>
      <w:proofErr w:type="spellEnd"/>
      <w:r w:rsidRPr="00790E42">
        <w:rPr>
          <w:rFonts w:ascii="Times New Roman" w:hAnsi="Times New Roman" w:cs="Times New Roman"/>
          <w:color w:val="2E74B5" w:themeColor="accent1" w:themeShade="BF"/>
          <w:sz w:val="24"/>
          <w:szCs w:val="24"/>
          <w:lang w:val="es-MX"/>
        </w:rPr>
        <w:t xml:space="preserve">, 2011; </w:t>
      </w:r>
      <w:proofErr w:type="spellStart"/>
      <w:r w:rsidRPr="00790E42">
        <w:rPr>
          <w:rFonts w:ascii="Times New Roman" w:hAnsi="Times New Roman" w:cs="Times New Roman"/>
          <w:color w:val="2E74B5" w:themeColor="accent1" w:themeShade="BF"/>
          <w:sz w:val="24"/>
          <w:szCs w:val="24"/>
          <w:lang w:val="es-MX"/>
        </w:rPr>
        <w:t>Morea</w:t>
      </w:r>
      <w:proofErr w:type="spellEnd"/>
      <w:r w:rsidRPr="00790E42">
        <w:rPr>
          <w:rFonts w:ascii="Times New Roman" w:hAnsi="Times New Roman" w:cs="Times New Roman"/>
          <w:color w:val="2E74B5" w:themeColor="accent1" w:themeShade="BF"/>
          <w:sz w:val="24"/>
          <w:szCs w:val="24"/>
          <w:lang w:val="es-MX"/>
        </w:rPr>
        <w:t>, 2016)</w:t>
      </w:r>
      <w:r w:rsidRPr="00594795">
        <w:rPr>
          <w:rFonts w:ascii="Times New Roman" w:hAnsi="Times New Roman" w:cs="Times New Roman"/>
          <w:color w:val="1F3864" w:themeColor="accent5" w:themeShade="80"/>
          <w:sz w:val="24"/>
          <w:szCs w:val="24"/>
          <w:lang w:val="es-MX"/>
        </w:rPr>
        <w:t xml:space="preserve">. </w:t>
      </w:r>
    </w:p>
    <w:p w14:paraId="3A4602C7" w14:textId="77777777" w:rsidR="00E439FD" w:rsidRPr="00594795" w:rsidRDefault="00E439FD" w:rsidP="00790E42">
      <w:pPr>
        <w:autoSpaceDE w:val="0"/>
        <w:autoSpaceDN w:val="0"/>
        <w:adjustRightInd w:val="0"/>
        <w:spacing w:after="0" w:line="240" w:lineRule="auto"/>
        <w:jc w:val="both"/>
        <w:rPr>
          <w:rFonts w:ascii="Times New Roman" w:hAnsi="Times New Roman" w:cs="Times New Roman"/>
          <w:sz w:val="24"/>
          <w:szCs w:val="24"/>
        </w:rPr>
      </w:pPr>
    </w:p>
    <w:p w14:paraId="2AE56456" w14:textId="77777777" w:rsidR="00E439FD" w:rsidRPr="00594795" w:rsidRDefault="00E439FD" w:rsidP="00790E42">
      <w:pPr>
        <w:autoSpaceDE w:val="0"/>
        <w:autoSpaceDN w:val="0"/>
        <w:adjustRightInd w:val="0"/>
        <w:spacing w:after="0" w:line="240" w:lineRule="auto"/>
        <w:jc w:val="both"/>
        <w:rPr>
          <w:rFonts w:ascii="Times New Roman" w:hAnsi="Times New Roman" w:cs="Times New Roman"/>
          <w:color w:val="000000"/>
          <w:sz w:val="24"/>
          <w:szCs w:val="24"/>
        </w:rPr>
      </w:pPr>
      <w:r w:rsidRPr="00594795">
        <w:rPr>
          <w:rFonts w:ascii="Times New Roman" w:hAnsi="Times New Roman" w:cs="Times New Roman"/>
          <w:color w:val="000000"/>
          <w:sz w:val="24"/>
          <w:szCs w:val="24"/>
        </w:rPr>
        <w:t xml:space="preserve">Desde la perspectiva de </w:t>
      </w:r>
      <w:proofErr w:type="spellStart"/>
      <w:r w:rsidRPr="00790E42">
        <w:rPr>
          <w:rFonts w:ascii="Times New Roman" w:hAnsi="Times New Roman" w:cs="Times New Roman"/>
          <w:color w:val="2E74B5" w:themeColor="accent1" w:themeShade="BF"/>
          <w:sz w:val="24"/>
          <w:szCs w:val="24"/>
        </w:rPr>
        <w:t>Mackinnon</w:t>
      </w:r>
      <w:proofErr w:type="spellEnd"/>
      <w:r w:rsidRPr="00790E42">
        <w:rPr>
          <w:rFonts w:ascii="Times New Roman" w:hAnsi="Times New Roman" w:cs="Times New Roman"/>
          <w:color w:val="2E74B5" w:themeColor="accent1" w:themeShade="BF"/>
          <w:sz w:val="24"/>
          <w:szCs w:val="24"/>
        </w:rPr>
        <w:t xml:space="preserve"> </w:t>
      </w:r>
      <w:r w:rsidRPr="00790E42">
        <w:rPr>
          <w:rFonts w:ascii="Times New Roman" w:hAnsi="Times New Roman" w:cs="Times New Roman"/>
          <w:i/>
          <w:color w:val="2E74B5" w:themeColor="accent1" w:themeShade="BF"/>
          <w:sz w:val="24"/>
          <w:szCs w:val="24"/>
        </w:rPr>
        <w:t>et al.</w:t>
      </w:r>
      <w:r w:rsidR="00AA4790" w:rsidRPr="00790E42">
        <w:rPr>
          <w:rFonts w:ascii="Times New Roman" w:hAnsi="Times New Roman" w:cs="Times New Roman"/>
          <w:i/>
          <w:color w:val="2E74B5" w:themeColor="accent1" w:themeShade="BF"/>
          <w:sz w:val="24"/>
          <w:szCs w:val="24"/>
        </w:rPr>
        <w:t>,</w:t>
      </w:r>
      <w:r w:rsidRPr="00790E42">
        <w:rPr>
          <w:rFonts w:ascii="Times New Roman" w:hAnsi="Times New Roman" w:cs="Times New Roman"/>
          <w:color w:val="2E74B5" w:themeColor="accent1" w:themeShade="BF"/>
          <w:sz w:val="24"/>
          <w:szCs w:val="24"/>
        </w:rPr>
        <w:t xml:space="preserve"> (1990)</w:t>
      </w:r>
      <w:r w:rsidRPr="00594795">
        <w:rPr>
          <w:rFonts w:ascii="Times New Roman" w:hAnsi="Times New Roman" w:cs="Times New Roman"/>
          <w:color w:val="1F3864" w:themeColor="accent5" w:themeShade="80"/>
          <w:sz w:val="24"/>
          <w:szCs w:val="24"/>
        </w:rPr>
        <w:t xml:space="preserve"> </w:t>
      </w:r>
      <w:r w:rsidRPr="00594795">
        <w:rPr>
          <w:rFonts w:ascii="Times New Roman" w:hAnsi="Times New Roman" w:cs="Times New Roman"/>
          <w:sz w:val="24"/>
          <w:szCs w:val="24"/>
        </w:rPr>
        <w:t>y</w:t>
      </w:r>
      <w:r w:rsidRPr="00594795">
        <w:rPr>
          <w:rFonts w:ascii="Times New Roman" w:hAnsi="Times New Roman" w:cs="Times New Roman"/>
          <w:color w:val="5B9BD5" w:themeColor="accent1"/>
          <w:sz w:val="24"/>
          <w:szCs w:val="24"/>
        </w:rPr>
        <w:t xml:space="preserve"> </w:t>
      </w:r>
      <w:r w:rsidRPr="00594795">
        <w:rPr>
          <w:rFonts w:ascii="Times New Roman" w:hAnsi="Times New Roman" w:cs="Times New Roman"/>
          <w:sz w:val="24"/>
          <w:szCs w:val="24"/>
        </w:rPr>
        <w:t>la</w:t>
      </w:r>
      <w:r w:rsidRPr="00594795">
        <w:rPr>
          <w:rFonts w:ascii="Times New Roman" w:hAnsi="Times New Roman" w:cs="Times New Roman"/>
          <w:color w:val="5B9BD5" w:themeColor="accent1"/>
          <w:sz w:val="24"/>
          <w:szCs w:val="24"/>
        </w:rPr>
        <w:t xml:space="preserve"> </w:t>
      </w:r>
      <w:r w:rsidRPr="00790E42">
        <w:rPr>
          <w:rFonts w:ascii="Times New Roman" w:hAnsi="Times New Roman" w:cs="Times New Roman"/>
          <w:color w:val="2E74B5" w:themeColor="accent1" w:themeShade="BF"/>
          <w:sz w:val="24"/>
          <w:szCs w:val="24"/>
        </w:rPr>
        <w:t>Subsecretaría de Turismo (2017)</w:t>
      </w:r>
      <w:r w:rsidR="003F1AC6">
        <w:rPr>
          <w:rFonts w:ascii="Times New Roman" w:hAnsi="Times New Roman" w:cs="Times New Roman"/>
          <w:color w:val="1F3864" w:themeColor="accent5" w:themeShade="80"/>
          <w:sz w:val="24"/>
          <w:szCs w:val="24"/>
        </w:rPr>
        <w:t>,</w:t>
      </w:r>
      <w:r w:rsidRPr="00594795">
        <w:rPr>
          <w:rFonts w:ascii="Times New Roman" w:hAnsi="Times New Roman" w:cs="Times New Roman"/>
          <w:color w:val="000000"/>
          <w:sz w:val="24"/>
          <w:szCs w:val="24"/>
        </w:rPr>
        <w:t xml:space="preserve"> las AP ofrecen beneficios tangibles para la sociedad</w:t>
      </w:r>
      <w:r w:rsidR="003F1AC6">
        <w:rPr>
          <w:rFonts w:ascii="Times New Roman" w:hAnsi="Times New Roman" w:cs="Times New Roman"/>
          <w:color w:val="000000"/>
          <w:sz w:val="24"/>
          <w:szCs w:val="24"/>
        </w:rPr>
        <w:t xml:space="preserve"> y </w:t>
      </w:r>
      <w:r w:rsidRPr="00594795">
        <w:rPr>
          <w:rFonts w:ascii="Times New Roman" w:hAnsi="Times New Roman" w:cs="Times New Roman"/>
          <w:color w:val="000000"/>
          <w:sz w:val="24"/>
          <w:szCs w:val="24"/>
        </w:rPr>
        <w:t xml:space="preserve">juegan un papel central en el desarrollo social y económico de poblaciones rurales </w:t>
      </w:r>
      <w:r w:rsidR="003F1AC6">
        <w:rPr>
          <w:rFonts w:ascii="Times New Roman" w:hAnsi="Times New Roman" w:cs="Times New Roman"/>
          <w:color w:val="000000"/>
          <w:sz w:val="24"/>
          <w:szCs w:val="24"/>
        </w:rPr>
        <w:t xml:space="preserve">por sus </w:t>
      </w:r>
      <w:r w:rsidRPr="00594795">
        <w:rPr>
          <w:rFonts w:ascii="Times New Roman" w:hAnsi="Times New Roman" w:cs="Times New Roman"/>
          <w:color w:val="000000"/>
          <w:sz w:val="24"/>
          <w:szCs w:val="24"/>
        </w:rPr>
        <w:t xml:space="preserve">atractivos naturales y culturales </w:t>
      </w:r>
      <w:r w:rsidR="003F1AC6">
        <w:rPr>
          <w:rFonts w:ascii="Times New Roman" w:hAnsi="Times New Roman" w:cs="Times New Roman"/>
          <w:color w:val="000000"/>
          <w:sz w:val="24"/>
          <w:szCs w:val="24"/>
        </w:rPr>
        <w:t xml:space="preserve">que </w:t>
      </w:r>
      <w:r w:rsidRPr="00594795">
        <w:rPr>
          <w:rFonts w:ascii="Times New Roman" w:hAnsi="Times New Roman" w:cs="Times New Roman"/>
          <w:color w:val="000000"/>
          <w:sz w:val="24"/>
          <w:szCs w:val="24"/>
        </w:rPr>
        <w:t>prom</w:t>
      </w:r>
      <w:r w:rsidR="003F1AC6">
        <w:rPr>
          <w:rFonts w:ascii="Times New Roman" w:hAnsi="Times New Roman" w:cs="Times New Roman"/>
          <w:color w:val="000000"/>
          <w:sz w:val="24"/>
          <w:szCs w:val="24"/>
        </w:rPr>
        <w:t>ue</w:t>
      </w:r>
      <w:r w:rsidRPr="00594795">
        <w:rPr>
          <w:rFonts w:ascii="Times New Roman" w:hAnsi="Times New Roman" w:cs="Times New Roman"/>
          <w:color w:val="000000"/>
          <w:sz w:val="24"/>
          <w:szCs w:val="24"/>
        </w:rPr>
        <w:t>v</w:t>
      </w:r>
      <w:r w:rsidR="003F1AC6">
        <w:rPr>
          <w:rFonts w:ascii="Times New Roman" w:hAnsi="Times New Roman" w:cs="Times New Roman"/>
          <w:color w:val="000000"/>
          <w:sz w:val="24"/>
          <w:szCs w:val="24"/>
        </w:rPr>
        <w:t>en</w:t>
      </w:r>
      <w:r w:rsidRPr="00594795">
        <w:rPr>
          <w:rFonts w:ascii="Times New Roman" w:hAnsi="Times New Roman" w:cs="Times New Roman"/>
          <w:color w:val="000000"/>
          <w:sz w:val="24"/>
          <w:szCs w:val="24"/>
        </w:rPr>
        <w:t xml:space="preserve"> la conservación de paisajes y contribuyen a mejorar la calidad de vida de </w:t>
      </w:r>
      <w:r w:rsidR="003F1AC6">
        <w:rPr>
          <w:rFonts w:ascii="Times New Roman" w:hAnsi="Times New Roman" w:cs="Times New Roman"/>
          <w:color w:val="000000"/>
          <w:sz w:val="24"/>
          <w:szCs w:val="24"/>
        </w:rPr>
        <w:t xml:space="preserve">sus </w:t>
      </w:r>
      <w:r w:rsidRPr="00594795">
        <w:rPr>
          <w:rFonts w:ascii="Times New Roman" w:hAnsi="Times New Roman" w:cs="Times New Roman"/>
          <w:color w:val="000000"/>
          <w:sz w:val="24"/>
          <w:szCs w:val="24"/>
        </w:rPr>
        <w:t xml:space="preserve">habitantes. Por otro lado, un </w:t>
      </w:r>
      <w:r w:rsidRPr="00594795">
        <w:rPr>
          <w:rFonts w:ascii="Times New Roman" w:hAnsi="Times New Roman" w:cs="Times New Roman"/>
          <w:sz w:val="24"/>
          <w:szCs w:val="24"/>
        </w:rPr>
        <w:t xml:space="preserve">sistema de AP representa el mecanismo de planeamiento, establecimiento y gestión de un territorio, </w:t>
      </w:r>
      <w:r w:rsidR="003F1AC6">
        <w:rPr>
          <w:rFonts w:ascii="Times New Roman" w:hAnsi="Times New Roman" w:cs="Times New Roman"/>
          <w:sz w:val="24"/>
          <w:szCs w:val="24"/>
        </w:rPr>
        <w:t xml:space="preserve">cuyo </w:t>
      </w:r>
      <w:r w:rsidRPr="00594795">
        <w:rPr>
          <w:rFonts w:ascii="Times New Roman" w:hAnsi="Times New Roman" w:cs="Times New Roman"/>
          <w:sz w:val="24"/>
          <w:szCs w:val="24"/>
        </w:rPr>
        <w:t xml:space="preserve">rol es proporcionar un marco dentro del cual todos estos actores puedan identificar y hacer su contribución a los esfuerzos de conservación nacional </w:t>
      </w:r>
      <w:r w:rsidRPr="00790E42">
        <w:rPr>
          <w:rFonts w:ascii="Times New Roman" w:hAnsi="Times New Roman" w:cs="Times New Roman"/>
          <w:color w:val="2E74B5" w:themeColor="accent1" w:themeShade="BF"/>
          <w:sz w:val="24"/>
          <w:szCs w:val="24"/>
        </w:rPr>
        <w:t>(</w:t>
      </w:r>
      <w:proofErr w:type="spellStart"/>
      <w:r w:rsidRPr="00790E42">
        <w:rPr>
          <w:rFonts w:ascii="Times New Roman" w:hAnsi="Times New Roman" w:cs="Times New Roman"/>
          <w:color w:val="2E74B5" w:themeColor="accent1" w:themeShade="BF"/>
          <w:sz w:val="24"/>
          <w:szCs w:val="24"/>
        </w:rPr>
        <w:t>Davey</w:t>
      </w:r>
      <w:proofErr w:type="spellEnd"/>
      <w:r w:rsidRPr="00790E42">
        <w:rPr>
          <w:rFonts w:ascii="Times New Roman" w:hAnsi="Times New Roman" w:cs="Times New Roman"/>
          <w:color w:val="2E74B5" w:themeColor="accent1" w:themeShade="BF"/>
          <w:sz w:val="24"/>
          <w:szCs w:val="24"/>
        </w:rPr>
        <w:t xml:space="preserve">, 1998; </w:t>
      </w:r>
      <w:proofErr w:type="spellStart"/>
      <w:r w:rsidRPr="00790E42">
        <w:rPr>
          <w:rFonts w:ascii="Times New Roman" w:hAnsi="Times New Roman" w:cs="Times New Roman"/>
          <w:color w:val="2E74B5" w:themeColor="accent1" w:themeShade="BF"/>
          <w:sz w:val="24"/>
          <w:szCs w:val="24"/>
        </w:rPr>
        <w:t>Dourojeanni</w:t>
      </w:r>
      <w:proofErr w:type="spellEnd"/>
      <w:r w:rsidRPr="00790E42">
        <w:rPr>
          <w:rFonts w:ascii="Times New Roman" w:hAnsi="Times New Roman" w:cs="Times New Roman"/>
          <w:color w:val="2E74B5" w:themeColor="accent1" w:themeShade="BF"/>
          <w:sz w:val="24"/>
          <w:szCs w:val="24"/>
        </w:rPr>
        <w:t>, 2010)</w:t>
      </w:r>
      <w:r w:rsidRPr="00594795">
        <w:rPr>
          <w:rFonts w:ascii="Times New Roman" w:hAnsi="Times New Roman" w:cs="Times New Roman"/>
          <w:color w:val="1F3864" w:themeColor="accent5" w:themeShade="80"/>
          <w:sz w:val="24"/>
          <w:szCs w:val="24"/>
        </w:rPr>
        <w:t xml:space="preserve">. </w:t>
      </w:r>
    </w:p>
    <w:p w14:paraId="3D46FB21" w14:textId="77777777" w:rsidR="00E439FD" w:rsidRPr="00594795" w:rsidRDefault="00E439FD" w:rsidP="00790E42">
      <w:pPr>
        <w:autoSpaceDE w:val="0"/>
        <w:autoSpaceDN w:val="0"/>
        <w:adjustRightInd w:val="0"/>
        <w:spacing w:after="0" w:line="240" w:lineRule="auto"/>
        <w:jc w:val="both"/>
        <w:rPr>
          <w:rFonts w:ascii="Times New Roman" w:hAnsi="Times New Roman" w:cs="Times New Roman"/>
          <w:sz w:val="24"/>
          <w:szCs w:val="24"/>
          <w:lang w:val="es-MX"/>
        </w:rPr>
      </w:pPr>
    </w:p>
    <w:p w14:paraId="671CEA31" w14:textId="6E0E7D96" w:rsidR="00E439FD" w:rsidRPr="00594795" w:rsidRDefault="00E439FD" w:rsidP="00790E42">
      <w:pPr>
        <w:autoSpaceDE w:val="0"/>
        <w:autoSpaceDN w:val="0"/>
        <w:adjustRightInd w:val="0"/>
        <w:spacing w:after="0" w:line="240" w:lineRule="auto"/>
        <w:jc w:val="both"/>
        <w:rPr>
          <w:rFonts w:ascii="Times New Roman" w:hAnsi="Times New Roman" w:cs="Times New Roman"/>
          <w:sz w:val="24"/>
          <w:szCs w:val="24"/>
        </w:rPr>
      </w:pPr>
      <w:r w:rsidRPr="00594795">
        <w:rPr>
          <w:rFonts w:ascii="Times New Roman" w:hAnsi="Times New Roman" w:cs="Times New Roman"/>
          <w:sz w:val="24"/>
          <w:szCs w:val="24"/>
          <w:lang w:val="es-MX"/>
        </w:rPr>
        <w:t>El</w:t>
      </w:r>
      <w:r w:rsidRPr="00594795">
        <w:rPr>
          <w:rFonts w:ascii="Times New Roman" w:hAnsi="Times New Roman" w:cs="Times New Roman"/>
          <w:sz w:val="24"/>
          <w:szCs w:val="24"/>
        </w:rPr>
        <w:t xml:space="preserve"> plan de manejo (PM) es un documento que guía y controla el manejo de un área, utilizado para orientar la gestión de un AP y una herramienta obligatoria </w:t>
      </w:r>
      <w:r w:rsidR="003F1AC6">
        <w:rPr>
          <w:rFonts w:ascii="Times New Roman" w:hAnsi="Times New Roman" w:cs="Times New Roman"/>
          <w:sz w:val="24"/>
          <w:szCs w:val="24"/>
        </w:rPr>
        <w:t>en todas ellas</w:t>
      </w:r>
      <w:r w:rsidR="004C5579">
        <w:rPr>
          <w:rFonts w:ascii="Times New Roman" w:hAnsi="Times New Roman" w:cs="Times New Roman"/>
          <w:sz w:val="24"/>
          <w:szCs w:val="24"/>
        </w:rPr>
        <w:t>,</w:t>
      </w:r>
      <w:r w:rsidR="003F1AC6">
        <w:rPr>
          <w:rFonts w:ascii="Times New Roman" w:hAnsi="Times New Roman" w:cs="Times New Roman"/>
          <w:sz w:val="24"/>
          <w:szCs w:val="24"/>
        </w:rPr>
        <w:t xml:space="preserve"> </w:t>
      </w:r>
      <w:r w:rsidRPr="00594795">
        <w:rPr>
          <w:rFonts w:ascii="Times New Roman" w:hAnsi="Times New Roman" w:cs="Times New Roman"/>
          <w:sz w:val="24"/>
          <w:szCs w:val="24"/>
        </w:rPr>
        <w:t xml:space="preserve">sin importar su jurisdicción </w:t>
      </w:r>
      <w:r w:rsidRPr="00790E42">
        <w:rPr>
          <w:rFonts w:ascii="Times New Roman" w:hAnsi="Times New Roman" w:cs="Times New Roman"/>
          <w:color w:val="2E74B5" w:themeColor="accent1" w:themeShade="BF"/>
          <w:sz w:val="24"/>
          <w:szCs w:val="24"/>
        </w:rPr>
        <w:t xml:space="preserve">(Duval </w:t>
      </w:r>
      <w:r w:rsidRPr="00790E42">
        <w:rPr>
          <w:rFonts w:ascii="Times New Roman" w:hAnsi="Times New Roman" w:cs="Times New Roman"/>
          <w:i/>
          <w:color w:val="2E74B5" w:themeColor="accent1" w:themeShade="BF"/>
          <w:sz w:val="24"/>
          <w:szCs w:val="24"/>
        </w:rPr>
        <w:t>et al.</w:t>
      </w:r>
      <w:r w:rsidR="00AA4790" w:rsidRPr="00790E42">
        <w:rPr>
          <w:rFonts w:ascii="Times New Roman" w:hAnsi="Times New Roman" w:cs="Times New Roman"/>
          <w:i/>
          <w:color w:val="2E74B5" w:themeColor="accent1" w:themeShade="BF"/>
          <w:sz w:val="24"/>
          <w:szCs w:val="24"/>
        </w:rPr>
        <w:t>,</w:t>
      </w:r>
      <w:r w:rsidRPr="00790E42">
        <w:rPr>
          <w:rFonts w:ascii="Times New Roman" w:hAnsi="Times New Roman" w:cs="Times New Roman"/>
          <w:color w:val="2E74B5" w:themeColor="accent1" w:themeShade="BF"/>
          <w:sz w:val="24"/>
          <w:szCs w:val="24"/>
        </w:rPr>
        <w:t xml:space="preserve"> 2017; Miller</w:t>
      </w:r>
      <w:r w:rsidR="00790E42" w:rsidRPr="00790E42">
        <w:rPr>
          <w:rFonts w:ascii="Times New Roman" w:hAnsi="Times New Roman" w:cs="Times New Roman"/>
          <w:color w:val="2E74B5" w:themeColor="accent1" w:themeShade="BF"/>
          <w:sz w:val="24"/>
          <w:szCs w:val="24"/>
        </w:rPr>
        <w:t>,</w:t>
      </w:r>
      <w:r w:rsidRPr="00790E42">
        <w:rPr>
          <w:rFonts w:ascii="Times New Roman" w:hAnsi="Times New Roman" w:cs="Times New Roman"/>
          <w:color w:val="2E74B5" w:themeColor="accent1" w:themeShade="BF"/>
          <w:sz w:val="24"/>
          <w:szCs w:val="24"/>
        </w:rPr>
        <w:t xml:space="preserve"> 1980)</w:t>
      </w:r>
      <w:r w:rsidRPr="00594795">
        <w:rPr>
          <w:rFonts w:ascii="Times New Roman" w:hAnsi="Times New Roman" w:cs="Times New Roman"/>
          <w:color w:val="1F3864" w:themeColor="accent5" w:themeShade="80"/>
          <w:sz w:val="24"/>
          <w:szCs w:val="24"/>
        </w:rPr>
        <w:t xml:space="preserve">. </w:t>
      </w:r>
      <w:r w:rsidRPr="00594795">
        <w:rPr>
          <w:rFonts w:ascii="Times New Roman" w:hAnsi="Times New Roman" w:cs="Times New Roman"/>
          <w:sz w:val="24"/>
          <w:szCs w:val="24"/>
        </w:rPr>
        <w:t xml:space="preserve">De acuerdo con </w:t>
      </w:r>
      <w:r w:rsidRPr="00790E42">
        <w:rPr>
          <w:rFonts w:ascii="Times New Roman" w:hAnsi="Times New Roman" w:cs="Times New Roman"/>
          <w:color w:val="2E74B5" w:themeColor="accent1" w:themeShade="BF"/>
          <w:sz w:val="24"/>
          <w:szCs w:val="24"/>
        </w:rPr>
        <w:t xml:space="preserve">Thomas y </w:t>
      </w:r>
      <w:proofErr w:type="spellStart"/>
      <w:r w:rsidRPr="00790E42">
        <w:rPr>
          <w:rFonts w:ascii="Times New Roman" w:hAnsi="Times New Roman" w:cs="Times New Roman"/>
          <w:color w:val="2E74B5" w:themeColor="accent1" w:themeShade="BF"/>
          <w:sz w:val="24"/>
          <w:szCs w:val="24"/>
        </w:rPr>
        <w:t>Middlenton</w:t>
      </w:r>
      <w:proofErr w:type="spellEnd"/>
      <w:r w:rsidRPr="00790E42">
        <w:rPr>
          <w:rFonts w:ascii="Times New Roman" w:hAnsi="Times New Roman" w:cs="Times New Roman"/>
          <w:color w:val="2E74B5" w:themeColor="accent1" w:themeShade="BF"/>
          <w:sz w:val="24"/>
          <w:szCs w:val="24"/>
        </w:rPr>
        <w:t xml:space="preserve"> (2003)</w:t>
      </w:r>
      <w:r w:rsidR="003F1AC6">
        <w:rPr>
          <w:rFonts w:ascii="Times New Roman" w:hAnsi="Times New Roman" w:cs="Times New Roman"/>
          <w:color w:val="1F3864" w:themeColor="accent5" w:themeShade="80"/>
          <w:sz w:val="24"/>
          <w:szCs w:val="24"/>
        </w:rPr>
        <w:t>,</w:t>
      </w:r>
      <w:r w:rsidRPr="00594795">
        <w:rPr>
          <w:rFonts w:ascii="Times New Roman" w:hAnsi="Times New Roman" w:cs="Times New Roman"/>
          <w:color w:val="5B9BD5" w:themeColor="accent1"/>
          <w:sz w:val="24"/>
          <w:szCs w:val="24"/>
        </w:rPr>
        <w:t xml:space="preserve"> </w:t>
      </w:r>
      <w:r w:rsidRPr="00594795">
        <w:rPr>
          <w:rFonts w:ascii="Times New Roman" w:hAnsi="Times New Roman" w:cs="Times New Roman"/>
          <w:sz w:val="24"/>
          <w:szCs w:val="24"/>
        </w:rPr>
        <w:t xml:space="preserve">los planes de gestión deben ser dispuestos en el contexto de un sistema nacional de AP que proporcione orientación estratégica para planes de gestión individuales. </w:t>
      </w:r>
      <w:r w:rsidRPr="00790E42">
        <w:rPr>
          <w:rFonts w:ascii="Times New Roman" w:hAnsi="Times New Roman" w:cs="Times New Roman"/>
          <w:color w:val="2E74B5" w:themeColor="accent1" w:themeShade="BF"/>
          <w:sz w:val="24"/>
          <w:szCs w:val="24"/>
        </w:rPr>
        <w:t xml:space="preserve">Zúñiga </w:t>
      </w:r>
      <w:r w:rsidRPr="00790E42">
        <w:rPr>
          <w:rFonts w:ascii="Times New Roman" w:hAnsi="Times New Roman" w:cs="Times New Roman"/>
          <w:i/>
          <w:iCs/>
          <w:color w:val="2E74B5" w:themeColor="accent1" w:themeShade="BF"/>
          <w:sz w:val="24"/>
          <w:szCs w:val="24"/>
        </w:rPr>
        <w:t>et al</w:t>
      </w:r>
      <w:r w:rsidRPr="00790E42">
        <w:rPr>
          <w:rFonts w:ascii="Times New Roman" w:hAnsi="Times New Roman" w:cs="Times New Roman"/>
          <w:color w:val="2E74B5" w:themeColor="accent1" w:themeShade="BF"/>
          <w:sz w:val="24"/>
          <w:szCs w:val="24"/>
        </w:rPr>
        <w:t>. (2003)</w:t>
      </w:r>
      <w:r w:rsidRPr="00594795">
        <w:rPr>
          <w:rFonts w:ascii="Times New Roman" w:hAnsi="Times New Roman" w:cs="Times New Roman"/>
          <w:color w:val="1F3864" w:themeColor="accent5" w:themeShade="80"/>
          <w:sz w:val="24"/>
          <w:szCs w:val="24"/>
        </w:rPr>
        <w:t xml:space="preserve"> </w:t>
      </w:r>
      <w:r w:rsidRPr="00594795">
        <w:rPr>
          <w:rFonts w:ascii="Times New Roman" w:hAnsi="Times New Roman" w:cs="Times New Roman"/>
          <w:sz w:val="24"/>
          <w:szCs w:val="24"/>
        </w:rPr>
        <w:t>señalan que los PM se deberían vincular con otros planes pertinentes</w:t>
      </w:r>
      <w:r w:rsidR="004C5579">
        <w:rPr>
          <w:rFonts w:ascii="Times New Roman" w:hAnsi="Times New Roman" w:cs="Times New Roman"/>
          <w:sz w:val="24"/>
          <w:szCs w:val="24"/>
        </w:rPr>
        <w:t>,</w:t>
      </w:r>
      <w:r w:rsidRPr="00594795">
        <w:rPr>
          <w:rFonts w:ascii="Times New Roman" w:hAnsi="Times New Roman" w:cs="Times New Roman"/>
          <w:sz w:val="24"/>
          <w:szCs w:val="24"/>
        </w:rPr>
        <w:t xml:space="preserve"> tales como planes gubernamentales, planes de desarrollo y legislación</w:t>
      </w:r>
      <w:r w:rsidR="003F1AC6">
        <w:rPr>
          <w:rFonts w:ascii="Times New Roman" w:hAnsi="Times New Roman" w:cs="Times New Roman"/>
          <w:sz w:val="24"/>
          <w:szCs w:val="24"/>
        </w:rPr>
        <w:t>,</w:t>
      </w:r>
      <w:r w:rsidRPr="00594795">
        <w:rPr>
          <w:rFonts w:ascii="Times New Roman" w:hAnsi="Times New Roman" w:cs="Times New Roman"/>
          <w:sz w:val="24"/>
          <w:szCs w:val="24"/>
        </w:rPr>
        <w:t xml:space="preserve"> para que esa herramienta sirva de base para la implementación de acciones dirigidas hacia la conservación y desarrollo integral de los recursos. </w:t>
      </w:r>
    </w:p>
    <w:p w14:paraId="5B514565" w14:textId="77777777" w:rsidR="00E439FD" w:rsidRPr="00594795" w:rsidRDefault="00E439FD" w:rsidP="00790E42">
      <w:pPr>
        <w:autoSpaceDE w:val="0"/>
        <w:autoSpaceDN w:val="0"/>
        <w:adjustRightInd w:val="0"/>
        <w:spacing w:after="0" w:line="240" w:lineRule="auto"/>
        <w:jc w:val="both"/>
        <w:rPr>
          <w:rFonts w:ascii="Times New Roman" w:hAnsi="Times New Roman" w:cs="Times New Roman"/>
          <w:sz w:val="24"/>
          <w:szCs w:val="24"/>
        </w:rPr>
      </w:pPr>
    </w:p>
    <w:p w14:paraId="57E02D99" w14:textId="621D7DB2" w:rsidR="00E439FD" w:rsidRPr="00594795" w:rsidRDefault="00E439FD" w:rsidP="00790E42">
      <w:pPr>
        <w:autoSpaceDE w:val="0"/>
        <w:autoSpaceDN w:val="0"/>
        <w:adjustRightInd w:val="0"/>
        <w:spacing w:after="0" w:line="240" w:lineRule="auto"/>
        <w:jc w:val="both"/>
        <w:rPr>
          <w:rFonts w:ascii="Times New Roman" w:hAnsi="Times New Roman" w:cs="Times New Roman"/>
          <w:sz w:val="24"/>
          <w:szCs w:val="24"/>
          <w:lang w:val="es-MX"/>
        </w:rPr>
      </w:pPr>
      <w:r w:rsidRPr="00594795">
        <w:rPr>
          <w:rFonts w:ascii="Times New Roman" w:hAnsi="Times New Roman" w:cs="Times New Roman"/>
          <w:sz w:val="24"/>
          <w:szCs w:val="24"/>
          <w:lang w:val="es-MX"/>
        </w:rPr>
        <w:t xml:space="preserve">En Paraguay, las </w:t>
      </w:r>
      <w:r w:rsidRPr="00594795">
        <w:rPr>
          <w:rFonts w:ascii="Times New Roman" w:hAnsi="Times New Roman" w:cs="Times New Roman"/>
          <w:color w:val="000000"/>
          <w:sz w:val="23"/>
          <w:szCs w:val="23"/>
          <w:lang w:val="es-MX"/>
        </w:rPr>
        <w:t>áreas silvestres protegidas (ASP)</w:t>
      </w:r>
      <w:r w:rsidRPr="00594795">
        <w:rPr>
          <w:rFonts w:ascii="Times New Roman" w:hAnsi="Times New Roman" w:cs="Times New Roman"/>
          <w:sz w:val="24"/>
          <w:szCs w:val="24"/>
          <w:lang w:val="es-MX"/>
        </w:rPr>
        <w:t xml:space="preserve"> son reconocidas como sitios de importancia para la conservación de la biodiversidad</w:t>
      </w:r>
      <w:r w:rsidR="004C5579">
        <w:rPr>
          <w:rFonts w:ascii="Times New Roman" w:hAnsi="Times New Roman" w:cs="Times New Roman"/>
          <w:sz w:val="24"/>
          <w:szCs w:val="24"/>
          <w:lang w:val="es-MX"/>
        </w:rPr>
        <w:t>;</w:t>
      </w:r>
      <w:r w:rsidRPr="00594795">
        <w:rPr>
          <w:rFonts w:ascii="Times New Roman" w:hAnsi="Times New Roman" w:cs="Times New Roman"/>
          <w:sz w:val="24"/>
          <w:szCs w:val="24"/>
          <w:lang w:val="es-MX"/>
        </w:rPr>
        <w:t xml:space="preserve"> aunque</w:t>
      </w:r>
      <w:r w:rsidR="004C5579">
        <w:rPr>
          <w:rFonts w:ascii="Times New Roman" w:hAnsi="Times New Roman" w:cs="Times New Roman"/>
          <w:sz w:val="24"/>
          <w:szCs w:val="24"/>
          <w:lang w:val="es-MX"/>
        </w:rPr>
        <w:t>,</w:t>
      </w:r>
      <w:r w:rsidRPr="00594795">
        <w:rPr>
          <w:rFonts w:ascii="Times New Roman" w:hAnsi="Times New Roman" w:cs="Times New Roman"/>
          <w:sz w:val="24"/>
          <w:szCs w:val="24"/>
          <w:lang w:val="es-MX"/>
        </w:rPr>
        <w:t xml:space="preserve"> en su mayoría</w:t>
      </w:r>
      <w:r w:rsidR="004C5579">
        <w:rPr>
          <w:rFonts w:ascii="Times New Roman" w:hAnsi="Times New Roman" w:cs="Times New Roman"/>
          <w:sz w:val="24"/>
          <w:szCs w:val="24"/>
          <w:lang w:val="es-MX"/>
        </w:rPr>
        <w:t>,</w:t>
      </w:r>
      <w:r w:rsidRPr="00594795">
        <w:rPr>
          <w:rFonts w:ascii="Times New Roman" w:hAnsi="Times New Roman" w:cs="Times New Roman"/>
          <w:sz w:val="24"/>
          <w:szCs w:val="24"/>
          <w:lang w:val="es-MX"/>
        </w:rPr>
        <w:t xml:space="preserve"> no cuentan con la infraestructura mínima necesaria para un manejo efectivo, en particular la necesidad de contar con PM. </w:t>
      </w:r>
      <w:r w:rsidRPr="00594795">
        <w:rPr>
          <w:rFonts w:ascii="Times New Roman" w:hAnsi="Times New Roman" w:cs="Times New Roman"/>
          <w:color w:val="000000"/>
          <w:sz w:val="24"/>
          <w:szCs w:val="24"/>
        </w:rPr>
        <w:t xml:space="preserve">La </w:t>
      </w:r>
      <w:r w:rsidRPr="00790E42">
        <w:rPr>
          <w:rFonts w:ascii="Times New Roman" w:hAnsi="Times New Roman" w:cs="Times New Roman"/>
          <w:color w:val="2E74B5" w:themeColor="accent1" w:themeShade="BF"/>
          <w:sz w:val="24"/>
          <w:szCs w:val="24"/>
        </w:rPr>
        <w:t xml:space="preserve">Ley de </w:t>
      </w:r>
      <w:r w:rsidR="003F1AC6" w:rsidRPr="00790E42">
        <w:rPr>
          <w:rFonts w:ascii="Times New Roman" w:hAnsi="Times New Roman" w:cs="Times New Roman"/>
          <w:color w:val="2E74B5" w:themeColor="accent1" w:themeShade="BF"/>
          <w:sz w:val="24"/>
          <w:szCs w:val="24"/>
        </w:rPr>
        <w:t>Áreas Silvestres Protegidas</w:t>
      </w:r>
      <w:r w:rsidRPr="00790E42">
        <w:rPr>
          <w:rFonts w:ascii="Times New Roman" w:hAnsi="Times New Roman" w:cs="Times New Roman"/>
          <w:color w:val="2E74B5" w:themeColor="accent1" w:themeShade="BF"/>
          <w:sz w:val="24"/>
          <w:szCs w:val="24"/>
        </w:rPr>
        <w:t xml:space="preserve"> </w:t>
      </w:r>
      <w:r w:rsidR="00790E42" w:rsidRPr="00790E42">
        <w:rPr>
          <w:rFonts w:ascii="Times New Roman" w:hAnsi="Times New Roman" w:cs="Times New Roman"/>
          <w:color w:val="2E74B5" w:themeColor="accent1" w:themeShade="BF"/>
          <w:sz w:val="24"/>
          <w:szCs w:val="24"/>
        </w:rPr>
        <w:t>No.</w:t>
      </w:r>
      <w:r w:rsidR="003F1AC6" w:rsidRPr="00790E42">
        <w:rPr>
          <w:rFonts w:ascii="Times New Roman" w:hAnsi="Times New Roman" w:cs="Times New Roman"/>
          <w:color w:val="2E74B5" w:themeColor="accent1" w:themeShade="BF"/>
          <w:sz w:val="24"/>
          <w:szCs w:val="24"/>
        </w:rPr>
        <w:t xml:space="preserve"> </w:t>
      </w:r>
      <w:r w:rsidRPr="00790E42">
        <w:rPr>
          <w:rFonts w:ascii="Times New Roman" w:hAnsi="Times New Roman" w:cs="Times New Roman"/>
          <w:color w:val="2E74B5" w:themeColor="accent1" w:themeShade="BF"/>
          <w:sz w:val="24"/>
          <w:szCs w:val="24"/>
        </w:rPr>
        <w:t>352</w:t>
      </w:r>
      <w:r w:rsidRPr="00790E42">
        <w:rPr>
          <w:rFonts w:ascii="Times New Roman" w:hAnsi="Times New Roman" w:cs="Times New Roman"/>
          <w:i/>
          <w:iCs/>
          <w:color w:val="2E74B5" w:themeColor="accent1" w:themeShade="BF"/>
          <w:sz w:val="24"/>
          <w:szCs w:val="24"/>
        </w:rPr>
        <w:t xml:space="preserve"> </w:t>
      </w:r>
      <w:r w:rsidRPr="00790E42">
        <w:rPr>
          <w:rFonts w:ascii="Times New Roman" w:hAnsi="Times New Roman" w:cs="Times New Roman"/>
          <w:color w:val="2E74B5" w:themeColor="accent1" w:themeShade="BF"/>
          <w:sz w:val="24"/>
          <w:szCs w:val="24"/>
        </w:rPr>
        <w:t>(1994)</w:t>
      </w:r>
      <w:r w:rsidRPr="00594795">
        <w:rPr>
          <w:rFonts w:ascii="Times New Roman" w:hAnsi="Times New Roman" w:cs="Times New Roman"/>
          <w:color w:val="1F3864" w:themeColor="accent5" w:themeShade="80"/>
          <w:sz w:val="24"/>
          <w:szCs w:val="24"/>
        </w:rPr>
        <w:t xml:space="preserve"> </w:t>
      </w:r>
      <w:r w:rsidRPr="00594795">
        <w:rPr>
          <w:rFonts w:ascii="Times New Roman" w:hAnsi="Times New Roman" w:cs="Times New Roman"/>
          <w:color w:val="000000"/>
          <w:sz w:val="24"/>
          <w:szCs w:val="24"/>
        </w:rPr>
        <w:t xml:space="preserve">define a las ASP como “porción del territorio nacional </w:t>
      </w:r>
      <w:r w:rsidRPr="00594795">
        <w:rPr>
          <w:rFonts w:ascii="Times New Roman" w:hAnsi="Times New Roman" w:cs="Times New Roman"/>
          <w:color w:val="000000"/>
          <w:sz w:val="24"/>
          <w:szCs w:val="24"/>
        </w:rPr>
        <w:lastRenderedPageBreak/>
        <w:t>comprendido dentro de límites definidos, de características naturales o seminaturales, que se somete a un manejo de sus recursos para lograr objetivos que garanticen la conservación, defensa y mejoramiento del ambiente y de los recursos naturales”</w:t>
      </w:r>
      <w:r w:rsidRPr="00594795">
        <w:rPr>
          <w:rFonts w:ascii="Times New Roman" w:hAnsi="Times New Roman" w:cs="Times New Roman"/>
          <w:color w:val="1F3864" w:themeColor="accent5" w:themeShade="80"/>
          <w:sz w:val="24"/>
          <w:szCs w:val="24"/>
        </w:rPr>
        <w:t xml:space="preserve">. </w:t>
      </w:r>
    </w:p>
    <w:p w14:paraId="4E4234BA" w14:textId="77777777" w:rsidR="00E439FD" w:rsidRPr="00594795" w:rsidRDefault="00E439FD" w:rsidP="00790E42">
      <w:pPr>
        <w:autoSpaceDE w:val="0"/>
        <w:autoSpaceDN w:val="0"/>
        <w:adjustRightInd w:val="0"/>
        <w:spacing w:after="0" w:line="240" w:lineRule="auto"/>
        <w:jc w:val="both"/>
        <w:rPr>
          <w:rFonts w:ascii="Times New Roman" w:hAnsi="Times New Roman" w:cs="Times New Roman"/>
          <w:sz w:val="24"/>
          <w:szCs w:val="24"/>
        </w:rPr>
      </w:pPr>
    </w:p>
    <w:p w14:paraId="5CED9DDC" w14:textId="147469D5" w:rsidR="00E439FD" w:rsidRPr="00594795" w:rsidRDefault="00E439FD" w:rsidP="00790E42">
      <w:pPr>
        <w:autoSpaceDE w:val="0"/>
        <w:autoSpaceDN w:val="0"/>
        <w:adjustRightInd w:val="0"/>
        <w:spacing w:after="0" w:line="240" w:lineRule="auto"/>
        <w:jc w:val="both"/>
        <w:rPr>
          <w:rFonts w:ascii="Times New Roman" w:hAnsi="Times New Roman" w:cs="Times New Roman"/>
          <w:sz w:val="24"/>
          <w:szCs w:val="24"/>
        </w:rPr>
      </w:pPr>
      <w:r w:rsidRPr="00594795">
        <w:rPr>
          <w:rFonts w:ascii="Times New Roman" w:hAnsi="Times New Roman" w:cs="Times New Roman"/>
          <w:sz w:val="24"/>
          <w:szCs w:val="24"/>
        </w:rPr>
        <w:t>El Sistema Nacional de Áreas Silvestres Protegidas de Paraguay (SINASIP) data de</w:t>
      </w:r>
      <w:r w:rsidR="00790E42">
        <w:rPr>
          <w:rFonts w:ascii="Times New Roman" w:hAnsi="Times New Roman" w:cs="Times New Roman"/>
          <w:sz w:val="24"/>
          <w:szCs w:val="24"/>
        </w:rPr>
        <w:t xml:space="preserve"> </w:t>
      </w:r>
      <w:r w:rsidRPr="00594795">
        <w:rPr>
          <w:rFonts w:ascii="Times New Roman" w:hAnsi="Times New Roman" w:cs="Times New Roman"/>
          <w:sz w:val="24"/>
          <w:szCs w:val="24"/>
        </w:rPr>
        <w:t>1993</w:t>
      </w:r>
      <w:r w:rsidR="004C5579">
        <w:rPr>
          <w:rFonts w:ascii="Times New Roman" w:hAnsi="Times New Roman" w:cs="Times New Roman"/>
          <w:sz w:val="24"/>
          <w:szCs w:val="24"/>
        </w:rPr>
        <w:t>,</w:t>
      </w:r>
      <w:r w:rsidRPr="00594795">
        <w:rPr>
          <w:rFonts w:ascii="Times New Roman" w:hAnsi="Times New Roman" w:cs="Times New Roman"/>
          <w:sz w:val="24"/>
          <w:szCs w:val="24"/>
        </w:rPr>
        <w:t xml:space="preserve"> con algunas actualizaciones parciales</w:t>
      </w:r>
      <w:r w:rsidR="004C5579">
        <w:rPr>
          <w:rFonts w:ascii="Times New Roman" w:hAnsi="Times New Roman" w:cs="Times New Roman"/>
          <w:sz w:val="24"/>
          <w:szCs w:val="24"/>
        </w:rPr>
        <w:t xml:space="preserve"> y</w:t>
      </w:r>
      <w:r w:rsidRPr="00594795">
        <w:rPr>
          <w:rFonts w:ascii="Times New Roman" w:hAnsi="Times New Roman" w:cs="Times New Roman"/>
          <w:sz w:val="24"/>
          <w:szCs w:val="24"/>
        </w:rPr>
        <w:t xml:space="preserve"> c</w:t>
      </w:r>
      <w:r w:rsidR="004C5579">
        <w:rPr>
          <w:rFonts w:ascii="Times New Roman" w:hAnsi="Times New Roman" w:cs="Times New Roman"/>
          <w:sz w:val="24"/>
          <w:szCs w:val="24"/>
        </w:rPr>
        <w:t>ue</w:t>
      </w:r>
      <w:r w:rsidRPr="00594795">
        <w:rPr>
          <w:rFonts w:ascii="Times New Roman" w:hAnsi="Times New Roman" w:cs="Times New Roman"/>
          <w:sz w:val="24"/>
          <w:szCs w:val="24"/>
        </w:rPr>
        <w:t>nta con un total estimado de 100 AP.  Es considerad</w:t>
      </w:r>
      <w:r w:rsidR="004C5579">
        <w:rPr>
          <w:rFonts w:ascii="Times New Roman" w:hAnsi="Times New Roman" w:cs="Times New Roman"/>
          <w:sz w:val="24"/>
          <w:szCs w:val="24"/>
        </w:rPr>
        <w:t>o</w:t>
      </w:r>
      <w:r w:rsidRPr="00594795">
        <w:rPr>
          <w:rFonts w:ascii="Times New Roman" w:hAnsi="Times New Roman" w:cs="Times New Roman"/>
          <w:sz w:val="24"/>
          <w:szCs w:val="24"/>
        </w:rPr>
        <w:t xml:space="preserve"> de relevancia ecológica y social a nivel internacional, nacional y local, </w:t>
      </w:r>
      <w:r w:rsidR="004C5579">
        <w:rPr>
          <w:rFonts w:ascii="Times New Roman" w:hAnsi="Times New Roman" w:cs="Times New Roman"/>
          <w:sz w:val="24"/>
          <w:szCs w:val="24"/>
        </w:rPr>
        <w:t xml:space="preserve">con </w:t>
      </w:r>
      <w:r w:rsidRPr="00594795">
        <w:rPr>
          <w:rFonts w:ascii="Times New Roman" w:hAnsi="Times New Roman" w:cs="Times New Roman"/>
          <w:sz w:val="24"/>
          <w:szCs w:val="24"/>
        </w:rPr>
        <w:t>un manejo que permita cumplir con los objetivos y políticas de conservación, el cual se encuentra organizado en subsistemas de administración pública, privada y especial</w:t>
      </w:r>
      <w:r w:rsidRPr="00594795">
        <w:rPr>
          <w:rFonts w:ascii="Times New Roman" w:hAnsi="Times New Roman" w:cs="Times New Roman"/>
          <w:color w:val="1F3864" w:themeColor="accent5" w:themeShade="80"/>
          <w:sz w:val="24"/>
          <w:szCs w:val="24"/>
        </w:rPr>
        <w:t xml:space="preserve"> </w:t>
      </w:r>
      <w:r w:rsidRPr="00790E42">
        <w:rPr>
          <w:rFonts w:ascii="Times New Roman" w:hAnsi="Times New Roman" w:cs="Times New Roman"/>
          <w:color w:val="2E74B5" w:themeColor="accent1" w:themeShade="BF"/>
          <w:sz w:val="24"/>
          <w:szCs w:val="24"/>
        </w:rPr>
        <w:t xml:space="preserve">(Ley de Áreas Silvestres Protegidas </w:t>
      </w:r>
      <w:r w:rsidR="00790E42" w:rsidRPr="00790E42">
        <w:rPr>
          <w:rFonts w:ascii="Times New Roman" w:hAnsi="Times New Roman" w:cs="Times New Roman"/>
          <w:color w:val="2E74B5" w:themeColor="accent1" w:themeShade="BF"/>
          <w:sz w:val="24"/>
          <w:szCs w:val="24"/>
        </w:rPr>
        <w:t>No.</w:t>
      </w:r>
      <w:r w:rsidR="003F1AC6" w:rsidRPr="00790E42">
        <w:rPr>
          <w:rFonts w:ascii="Times New Roman" w:hAnsi="Times New Roman" w:cs="Times New Roman"/>
          <w:color w:val="2E74B5" w:themeColor="accent1" w:themeShade="BF"/>
          <w:sz w:val="24"/>
          <w:szCs w:val="24"/>
        </w:rPr>
        <w:t xml:space="preserve"> </w:t>
      </w:r>
      <w:r w:rsidRPr="00790E42">
        <w:rPr>
          <w:rFonts w:ascii="Times New Roman" w:hAnsi="Times New Roman" w:cs="Times New Roman"/>
          <w:color w:val="2E74B5" w:themeColor="accent1" w:themeShade="BF"/>
          <w:sz w:val="24"/>
          <w:szCs w:val="24"/>
        </w:rPr>
        <w:t>352, 1994; Secretaría del Ambiente [SEAM], 2016).</w:t>
      </w:r>
    </w:p>
    <w:p w14:paraId="22CDD60B" w14:textId="77777777" w:rsidR="00E439FD" w:rsidRPr="00594795" w:rsidRDefault="00E439FD" w:rsidP="00790E42">
      <w:pPr>
        <w:autoSpaceDE w:val="0"/>
        <w:autoSpaceDN w:val="0"/>
        <w:adjustRightInd w:val="0"/>
        <w:spacing w:after="0" w:line="240" w:lineRule="auto"/>
        <w:jc w:val="both"/>
        <w:rPr>
          <w:rFonts w:ascii="Times New Roman" w:hAnsi="Times New Roman" w:cs="Times New Roman"/>
          <w:sz w:val="24"/>
          <w:szCs w:val="24"/>
        </w:rPr>
      </w:pPr>
    </w:p>
    <w:p w14:paraId="4D9924A9" w14:textId="34CE2EFD" w:rsidR="00E439FD" w:rsidRPr="00594795" w:rsidRDefault="00E439FD" w:rsidP="00790E42">
      <w:pPr>
        <w:autoSpaceDE w:val="0"/>
        <w:autoSpaceDN w:val="0"/>
        <w:adjustRightInd w:val="0"/>
        <w:spacing w:after="0" w:line="240" w:lineRule="auto"/>
        <w:jc w:val="both"/>
        <w:rPr>
          <w:rFonts w:ascii="Times New Roman" w:hAnsi="Times New Roman" w:cs="Times New Roman"/>
          <w:sz w:val="24"/>
          <w:szCs w:val="24"/>
          <w:lang w:val="es-MX"/>
        </w:rPr>
      </w:pPr>
      <w:r w:rsidRPr="00594795">
        <w:rPr>
          <w:rFonts w:ascii="Times New Roman" w:hAnsi="Times New Roman" w:cs="Times New Roman"/>
          <w:sz w:val="24"/>
          <w:szCs w:val="24"/>
          <w:lang w:val="es-MX"/>
        </w:rPr>
        <w:t>En 1996</w:t>
      </w:r>
      <w:r w:rsidR="004C5579">
        <w:rPr>
          <w:rFonts w:ascii="Times New Roman" w:hAnsi="Times New Roman" w:cs="Times New Roman"/>
          <w:sz w:val="24"/>
          <w:szCs w:val="24"/>
          <w:lang w:val="es-MX"/>
        </w:rPr>
        <w:t>,</w:t>
      </w:r>
      <w:r w:rsidRPr="00594795">
        <w:rPr>
          <w:rFonts w:ascii="Times New Roman" w:hAnsi="Times New Roman" w:cs="Times New Roman"/>
          <w:sz w:val="24"/>
          <w:szCs w:val="24"/>
          <w:lang w:val="es-MX"/>
        </w:rPr>
        <w:t xml:space="preserve"> el </w:t>
      </w:r>
      <w:r w:rsidRPr="00790E42">
        <w:rPr>
          <w:rFonts w:ascii="Times New Roman" w:hAnsi="Times New Roman" w:cs="Times New Roman"/>
          <w:color w:val="2E74B5" w:themeColor="accent1" w:themeShade="BF"/>
          <w:sz w:val="24"/>
          <w:szCs w:val="24"/>
          <w:lang w:val="es-MX"/>
        </w:rPr>
        <w:t>Ministerio de Agricultura y Ganadería [MAG] y la Dirección de Parques Nacionales y Vida Silvestre [DPNVS] (1996)</w:t>
      </w:r>
      <w:r w:rsidRPr="00594795">
        <w:rPr>
          <w:rFonts w:ascii="Times New Roman" w:hAnsi="Times New Roman" w:cs="Times New Roman"/>
          <w:color w:val="1F3864" w:themeColor="accent5" w:themeShade="80"/>
          <w:sz w:val="24"/>
          <w:szCs w:val="24"/>
          <w:lang w:val="es-MX"/>
        </w:rPr>
        <w:t xml:space="preserve"> </w:t>
      </w:r>
      <w:r w:rsidRPr="00594795">
        <w:rPr>
          <w:rFonts w:ascii="Times New Roman" w:hAnsi="Times New Roman" w:cs="Times New Roman"/>
          <w:sz w:val="24"/>
          <w:szCs w:val="24"/>
          <w:lang w:val="es-MX"/>
        </w:rPr>
        <w:t>definieron los conceptos y metodología para la elaboración de PM de las AP del Paraguay y de sus zonas de amortiguamiento</w:t>
      </w:r>
      <w:r w:rsidR="003F1AC6">
        <w:rPr>
          <w:rFonts w:ascii="Times New Roman" w:hAnsi="Times New Roman" w:cs="Times New Roman"/>
          <w:sz w:val="24"/>
          <w:szCs w:val="24"/>
          <w:lang w:val="es-MX"/>
        </w:rPr>
        <w:t>, así como e</w:t>
      </w:r>
      <w:r w:rsidRPr="00594795">
        <w:rPr>
          <w:rFonts w:ascii="Times New Roman" w:hAnsi="Times New Roman" w:cs="Times New Roman"/>
          <w:sz w:val="24"/>
          <w:szCs w:val="24"/>
          <w:lang w:val="es-MX"/>
        </w:rPr>
        <w:t xml:space="preserve">l contenido </w:t>
      </w:r>
      <w:r w:rsidR="003F1AC6">
        <w:rPr>
          <w:rFonts w:ascii="Times New Roman" w:hAnsi="Times New Roman" w:cs="Times New Roman"/>
          <w:sz w:val="24"/>
          <w:szCs w:val="24"/>
          <w:lang w:val="es-MX"/>
        </w:rPr>
        <w:t xml:space="preserve">técnico y estructura básica </w:t>
      </w:r>
      <w:r w:rsidRPr="00594795">
        <w:rPr>
          <w:rFonts w:ascii="Times New Roman" w:hAnsi="Times New Roman" w:cs="Times New Roman"/>
          <w:sz w:val="24"/>
          <w:szCs w:val="24"/>
          <w:lang w:val="es-MX"/>
        </w:rPr>
        <w:t xml:space="preserve">que debe incluir un PM. </w:t>
      </w:r>
      <w:r w:rsidR="00107F4D">
        <w:rPr>
          <w:rFonts w:ascii="Times New Roman" w:hAnsi="Times New Roman" w:cs="Times New Roman"/>
          <w:sz w:val="24"/>
          <w:szCs w:val="24"/>
          <w:lang w:val="es-MX"/>
        </w:rPr>
        <w:t xml:space="preserve">Dicho </w:t>
      </w:r>
      <w:proofErr w:type="gramStart"/>
      <w:r w:rsidRPr="00594795">
        <w:rPr>
          <w:rFonts w:ascii="Times New Roman" w:hAnsi="Times New Roman" w:cs="Times New Roman"/>
          <w:sz w:val="24"/>
          <w:szCs w:val="24"/>
          <w:lang w:val="es-MX"/>
        </w:rPr>
        <w:t>documento</w:t>
      </w:r>
      <w:r w:rsidR="004C5579">
        <w:rPr>
          <w:rFonts w:ascii="Times New Roman" w:hAnsi="Times New Roman" w:cs="Times New Roman"/>
          <w:sz w:val="24"/>
          <w:szCs w:val="24"/>
          <w:lang w:val="es-MX"/>
        </w:rPr>
        <w:t xml:space="preserve"> </w:t>
      </w:r>
      <w:r w:rsidRPr="00594795">
        <w:rPr>
          <w:rFonts w:ascii="Times New Roman" w:hAnsi="Times New Roman" w:cs="Times New Roman"/>
          <w:sz w:val="24"/>
          <w:szCs w:val="24"/>
          <w:lang w:val="es-MX"/>
        </w:rPr>
        <w:t xml:space="preserve"> </w:t>
      </w:r>
      <w:r w:rsidR="004C5579">
        <w:rPr>
          <w:rFonts w:ascii="Times New Roman" w:hAnsi="Times New Roman" w:cs="Times New Roman"/>
          <w:sz w:val="24"/>
          <w:szCs w:val="24"/>
          <w:lang w:val="es-MX"/>
        </w:rPr>
        <w:t>̶</w:t>
      </w:r>
      <w:proofErr w:type="gramEnd"/>
      <w:r w:rsidR="004C5579">
        <w:rPr>
          <w:rFonts w:ascii="Times New Roman" w:hAnsi="Times New Roman" w:cs="Times New Roman"/>
          <w:sz w:val="24"/>
          <w:szCs w:val="24"/>
          <w:lang w:val="es-MX"/>
        </w:rPr>
        <w:t xml:space="preserve"> </w:t>
      </w:r>
      <w:r w:rsidRPr="00594795">
        <w:rPr>
          <w:rFonts w:ascii="Times New Roman" w:hAnsi="Times New Roman" w:cs="Times New Roman"/>
          <w:sz w:val="24"/>
          <w:szCs w:val="24"/>
          <w:lang w:val="es-MX"/>
        </w:rPr>
        <w:t>aplicado en la actualidad</w:t>
      </w:r>
      <w:r w:rsidR="004C5579" w:rsidRPr="00594795">
        <w:rPr>
          <w:rFonts w:ascii="Times New Roman" w:hAnsi="Times New Roman" w:cs="Times New Roman"/>
          <w:sz w:val="24"/>
          <w:szCs w:val="24"/>
          <w:lang w:val="es-MX"/>
        </w:rPr>
        <w:t xml:space="preserve"> </w:t>
      </w:r>
      <w:r w:rsidR="004C5579">
        <w:rPr>
          <w:rFonts w:ascii="Times New Roman" w:hAnsi="Times New Roman" w:cs="Times New Roman"/>
          <w:sz w:val="24"/>
          <w:szCs w:val="24"/>
          <w:lang w:val="es-MX"/>
        </w:rPr>
        <w:t xml:space="preserve">̶ </w:t>
      </w:r>
      <w:r w:rsidRPr="00594795">
        <w:rPr>
          <w:rFonts w:ascii="Times New Roman" w:hAnsi="Times New Roman" w:cs="Times New Roman"/>
          <w:sz w:val="24"/>
          <w:szCs w:val="24"/>
          <w:lang w:val="es-MX"/>
        </w:rPr>
        <w:t xml:space="preserve"> </w:t>
      </w:r>
      <w:r w:rsidR="00107F4D">
        <w:rPr>
          <w:rFonts w:ascii="Times New Roman" w:hAnsi="Times New Roman" w:cs="Times New Roman"/>
          <w:sz w:val="24"/>
          <w:szCs w:val="24"/>
          <w:lang w:val="es-MX"/>
        </w:rPr>
        <w:t xml:space="preserve">hace referencia a </w:t>
      </w:r>
      <w:r w:rsidRPr="00594795">
        <w:rPr>
          <w:rFonts w:ascii="Times New Roman" w:hAnsi="Times New Roman" w:cs="Times New Roman"/>
          <w:sz w:val="24"/>
          <w:szCs w:val="24"/>
          <w:lang w:val="es-MX"/>
        </w:rPr>
        <w:t xml:space="preserve">18 AP del subsistema público, 1 del subsistema privado y 4 del subsistema especial (administradas por la Entidad Itaipú Binacional). </w:t>
      </w:r>
    </w:p>
    <w:p w14:paraId="072037DF" w14:textId="77777777" w:rsidR="00E439FD" w:rsidRPr="00107F4D" w:rsidRDefault="00E439FD" w:rsidP="00790E42">
      <w:pPr>
        <w:autoSpaceDE w:val="0"/>
        <w:autoSpaceDN w:val="0"/>
        <w:adjustRightInd w:val="0"/>
        <w:spacing w:after="0" w:line="240" w:lineRule="auto"/>
        <w:jc w:val="both"/>
        <w:rPr>
          <w:rFonts w:ascii="Times New Roman" w:hAnsi="Times New Roman" w:cs="Times New Roman"/>
          <w:sz w:val="24"/>
          <w:szCs w:val="24"/>
          <w:lang w:val="es-MX"/>
        </w:rPr>
      </w:pPr>
    </w:p>
    <w:p w14:paraId="7A0C1CA2" w14:textId="689EC093" w:rsidR="00E439FD" w:rsidRPr="00594795" w:rsidRDefault="00E439FD" w:rsidP="00790E42">
      <w:pPr>
        <w:autoSpaceDE w:val="0"/>
        <w:autoSpaceDN w:val="0"/>
        <w:adjustRightInd w:val="0"/>
        <w:spacing w:after="0" w:line="240" w:lineRule="auto"/>
        <w:jc w:val="both"/>
        <w:rPr>
          <w:rFonts w:ascii="Times New Roman" w:hAnsi="Times New Roman" w:cs="Times New Roman"/>
          <w:sz w:val="24"/>
          <w:szCs w:val="24"/>
        </w:rPr>
      </w:pPr>
      <w:r w:rsidRPr="00594795">
        <w:rPr>
          <w:rFonts w:ascii="Times New Roman" w:hAnsi="Times New Roman" w:cs="Times New Roman"/>
          <w:sz w:val="24"/>
          <w:szCs w:val="24"/>
        </w:rPr>
        <w:t>De acuerdo con el Ministerio del Ambiente y Desarrollo Sostenible de Paraguay (MADES)</w:t>
      </w:r>
      <w:r w:rsidR="00107F4D">
        <w:rPr>
          <w:rFonts w:ascii="Times New Roman" w:hAnsi="Times New Roman" w:cs="Times New Roman"/>
          <w:sz w:val="24"/>
          <w:szCs w:val="24"/>
        </w:rPr>
        <w:t>,</w:t>
      </w:r>
      <w:r w:rsidRPr="00594795">
        <w:rPr>
          <w:rFonts w:ascii="Times New Roman" w:hAnsi="Times New Roman" w:cs="Times New Roman"/>
          <w:sz w:val="24"/>
          <w:szCs w:val="24"/>
        </w:rPr>
        <w:t xml:space="preserve"> la extensión actual de las AP es de 6</w:t>
      </w:r>
      <w:r w:rsidR="00107F4D">
        <w:rPr>
          <w:rFonts w:ascii="Times New Roman" w:hAnsi="Times New Roman" w:cs="Times New Roman"/>
          <w:sz w:val="24"/>
          <w:szCs w:val="24"/>
        </w:rPr>
        <w:t> </w:t>
      </w:r>
      <w:r w:rsidRPr="00594795">
        <w:rPr>
          <w:rFonts w:ascii="Times New Roman" w:hAnsi="Times New Roman" w:cs="Times New Roman"/>
          <w:sz w:val="24"/>
          <w:szCs w:val="24"/>
        </w:rPr>
        <w:t>199</w:t>
      </w:r>
      <w:r w:rsidR="00107F4D">
        <w:rPr>
          <w:rFonts w:ascii="Times New Roman" w:hAnsi="Times New Roman" w:cs="Times New Roman"/>
          <w:sz w:val="24"/>
          <w:szCs w:val="24"/>
        </w:rPr>
        <w:t xml:space="preserve"> </w:t>
      </w:r>
      <w:r w:rsidRPr="00594795">
        <w:rPr>
          <w:rFonts w:ascii="Times New Roman" w:hAnsi="Times New Roman" w:cs="Times New Roman"/>
          <w:sz w:val="24"/>
          <w:szCs w:val="24"/>
        </w:rPr>
        <w:t xml:space="preserve">984 ha, </w:t>
      </w:r>
      <w:r w:rsidR="004C5579">
        <w:rPr>
          <w:rFonts w:ascii="Times New Roman" w:hAnsi="Times New Roman" w:cs="Times New Roman"/>
          <w:sz w:val="24"/>
          <w:szCs w:val="24"/>
        </w:rPr>
        <w:t>con</w:t>
      </w:r>
      <w:r w:rsidRPr="00594795">
        <w:rPr>
          <w:rFonts w:ascii="Times New Roman" w:hAnsi="Times New Roman" w:cs="Times New Roman"/>
          <w:sz w:val="24"/>
          <w:szCs w:val="24"/>
        </w:rPr>
        <w:t xml:space="preserve"> distintos esquemas de gobernanzas: público</w:t>
      </w:r>
      <w:r w:rsidR="004C5579">
        <w:rPr>
          <w:rFonts w:ascii="Times New Roman" w:hAnsi="Times New Roman" w:cs="Times New Roman"/>
          <w:sz w:val="24"/>
          <w:szCs w:val="24"/>
        </w:rPr>
        <w:t>,</w:t>
      </w:r>
      <w:r w:rsidRPr="00594795">
        <w:rPr>
          <w:rFonts w:ascii="Times New Roman" w:hAnsi="Times New Roman" w:cs="Times New Roman"/>
          <w:sz w:val="24"/>
          <w:szCs w:val="24"/>
        </w:rPr>
        <w:t xml:space="preserve"> privado</w:t>
      </w:r>
      <w:r w:rsidR="004C5579">
        <w:rPr>
          <w:rFonts w:ascii="Times New Roman" w:hAnsi="Times New Roman" w:cs="Times New Roman"/>
          <w:sz w:val="24"/>
          <w:szCs w:val="24"/>
        </w:rPr>
        <w:t>,</w:t>
      </w:r>
      <w:r w:rsidRPr="00594795">
        <w:rPr>
          <w:rFonts w:ascii="Times New Roman" w:hAnsi="Times New Roman" w:cs="Times New Roman"/>
          <w:sz w:val="24"/>
          <w:szCs w:val="24"/>
        </w:rPr>
        <w:t xml:space="preserve"> autárquicos o de régimen especial</w:t>
      </w:r>
      <w:r w:rsidR="004C5579">
        <w:rPr>
          <w:rFonts w:ascii="Times New Roman" w:hAnsi="Times New Roman" w:cs="Times New Roman"/>
          <w:sz w:val="24"/>
          <w:szCs w:val="24"/>
        </w:rPr>
        <w:t>;</w:t>
      </w:r>
      <w:r w:rsidRPr="00594795">
        <w:rPr>
          <w:rFonts w:ascii="Times New Roman" w:hAnsi="Times New Roman" w:cs="Times New Roman"/>
          <w:sz w:val="24"/>
          <w:szCs w:val="24"/>
        </w:rPr>
        <w:t xml:space="preserve"> cubr</w:t>
      </w:r>
      <w:r w:rsidR="004C5579">
        <w:rPr>
          <w:rFonts w:ascii="Times New Roman" w:hAnsi="Times New Roman" w:cs="Times New Roman"/>
          <w:sz w:val="24"/>
          <w:szCs w:val="24"/>
        </w:rPr>
        <w:t>en</w:t>
      </w:r>
      <w:r w:rsidRPr="00594795">
        <w:rPr>
          <w:rFonts w:ascii="Times New Roman" w:hAnsi="Times New Roman" w:cs="Times New Roman"/>
          <w:sz w:val="24"/>
          <w:szCs w:val="24"/>
        </w:rPr>
        <w:t xml:space="preserve"> el 15 % del territorio nacional </w:t>
      </w:r>
      <w:r w:rsidR="004C5579">
        <w:rPr>
          <w:rFonts w:ascii="Times New Roman" w:hAnsi="Times New Roman" w:cs="Times New Roman"/>
          <w:sz w:val="24"/>
          <w:szCs w:val="24"/>
        </w:rPr>
        <w:t xml:space="preserve">en </w:t>
      </w:r>
      <w:r w:rsidRPr="00594795">
        <w:rPr>
          <w:rFonts w:ascii="Times New Roman" w:hAnsi="Times New Roman" w:cs="Times New Roman"/>
          <w:sz w:val="24"/>
          <w:szCs w:val="24"/>
        </w:rPr>
        <w:t xml:space="preserve">alguna categoría de manejo </w:t>
      </w:r>
      <w:r w:rsidRPr="00790E42">
        <w:rPr>
          <w:rFonts w:ascii="Times New Roman" w:hAnsi="Times New Roman" w:cs="Times New Roman"/>
          <w:color w:val="2E74B5" w:themeColor="accent1" w:themeShade="BF"/>
          <w:sz w:val="24"/>
          <w:szCs w:val="24"/>
        </w:rPr>
        <w:t>(</w:t>
      </w:r>
      <w:r w:rsidRPr="00790E42">
        <w:rPr>
          <w:rFonts w:ascii="Times New Roman" w:hAnsi="Times New Roman" w:cs="Times New Roman"/>
          <w:color w:val="2E74B5" w:themeColor="accent1" w:themeShade="BF"/>
          <w:sz w:val="24"/>
          <w:szCs w:val="24"/>
          <w:lang w:val="es-MX"/>
        </w:rPr>
        <w:t xml:space="preserve">Ministerio del Ambiente y Desarrollo Sostenible </w:t>
      </w:r>
      <w:r w:rsidRPr="00790E42">
        <w:rPr>
          <w:rFonts w:ascii="Times New Roman" w:hAnsi="Times New Roman" w:cs="Times New Roman"/>
          <w:color w:val="2E74B5" w:themeColor="accent1" w:themeShade="BF"/>
          <w:sz w:val="24"/>
          <w:szCs w:val="24"/>
        </w:rPr>
        <w:t>[MADES]</w:t>
      </w:r>
      <w:r w:rsidRPr="00790E42">
        <w:rPr>
          <w:rFonts w:ascii="Times New Roman" w:hAnsi="Times New Roman" w:cs="Times New Roman"/>
          <w:color w:val="2E74B5" w:themeColor="accent1" w:themeShade="BF"/>
          <w:sz w:val="24"/>
          <w:szCs w:val="24"/>
          <w:lang w:val="es-MX"/>
        </w:rPr>
        <w:t>, 2019</w:t>
      </w:r>
      <w:r w:rsidRPr="00790E42">
        <w:rPr>
          <w:rFonts w:ascii="Times New Roman" w:hAnsi="Times New Roman" w:cs="Times New Roman"/>
          <w:color w:val="2E74B5" w:themeColor="accent1" w:themeShade="BF"/>
          <w:sz w:val="24"/>
          <w:szCs w:val="24"/>
        </w:rPr>
        <w:t>)</w:t>
      </w:r>
      <w:r w:rsidRPr="00594795">
        <w:rPr>
          <w:rFonts w:ascii="Times New Roman" w:hAnsi="Times New Roman" w:cs="Times New Roman"/>
          <w:color w:val="1F3864" w:themeColor="accent5" w:themeShade="80"/>
          <w:sz w:val="24"/>
          <w:szCs w:val="24"/>
        </w:rPr>
        <w:t xml:space="preserve">. </w:t>
      </w:r>
      <w:r w:rsidRPr="00594795">
        <w:rPr>
          <w:rFonts w:ascii="Times New Roman" w:hAnsi="Times New Roman" w:cs="Times New Roman"/>
          <w:sz w:val="24"/>
          <w:szCs w:val="24"/>
        </w:rPr>
        <w:t>Este porcentaje de conservación es discutido a nivel nacional</w:t>
      </w:r>
      <w:r w:rsidR="004C5579">
        <w:rPr>
          <w:rFonts w:ascii="Times New Roman" w:hAnsi="Times New Roman" w:cs="Times New Roman"/>
          <w:sz w:val="24"/>
          <w:szCs w:val="24"/>
        </w:rPr>
        <w:t>,</w:t>
      </w:r>
      <w:r w:rsidRPr="00594795">
        <w:rPr>
          <w:rFonts w:ascii="Times New Roman" w:hAnsi="Times New Roman" w:cs="Times New Roman"/>
          <w:sz w:val="24"/>
          <w:szCs w:val="24"/>
        </w:rPr>
        <w:t xml:space="preserve"> ya que incluye extensos territorios declarados como reserva de biosfera, </w:t>
      </w:r>
      <w:r w:rsidR="0089320B" w:rsidRPr="00594795">
        <w:rPr>
          <w:rFonts w:ascii="Times New Roman" w:hAnsi="Times New Roman" w:cs="Times New Roman"/>
          <w:sz w:val="24"/>
          <w:szCs w:val="24"/>
        </w:rPr>
        <w:t>categoría de manejo</w:t>
      </w:r>
      <w:r w:rsidR="0089320B">
        <w:rPr>
          <w:rFonts w:ascii="Times New Roman" w:hAnsi="Times New Roman" w:cs="Times New Roman"/>
          <w:sz w:val="24"/>
          <w:szCs w:val="24"/>
        </w:rPr>
        <w:t xml:space="preserve"> cuyo alcance </w:t>
      </w:r>
      <w:r w:rsidRPr="00594795">
        <w:rPr>
          <w:rFonts w:ascii="Times New Roman" w:hAnsi="Times New Roman" w:cs="Times New Roman"/>
          <w:sz w:val="24"/>
          <w:szCs w:val="24"/>
        </w:rPr>
        <w:t>no pu</w:t>
      </w:r>
      <w:r w:rsidR="0089320B">
        <w:rPr>
          <w:rFonts w:ascii="Times New Roman" w:hAnsi="Times New Roman" w:cs="Times New Roman"/>
          <w:sz w:val="24"/>
          <w:szCs w:val="24"/>
        </w:rPr>
        <w:t>ede</w:t>
      </w:r>
      <w:r w:rsidRPr="00594795">
        <w:rPr>
          <w:rFonts w:ascii="Times New Roman" w:hAnsi="Times New Roman" w:cs="Times New Roman"/>
          <w:sz w:val="24"/>
          <w:szCs w:val="24"/>
        </w:rPr>
        <w:t xml:space="preserve"> reglamentarse en su totalidad; por ello</w:t>
      </w:r>
      <w:r w:rsidR="0089320B">
        <w:rPr>
          <w:rFonts w:ascii="Times New Roman" w:hAnsi="Times New Roman" w:cs="Times New Roman"/>
          <w:sz w:val="24"/>
          <w:szCs w:val="24"/>
        </w:rPr>
        <w:t xml:space="preserve"> resulta</w:t>
      </w:r>
      <w:r w:rsidRPr="00594795">
        <w:rPr>
          <w:rFonts w:ascii="Times New Roman" w:hAnsi="Times New Roman" w:cs="Times New Roman"/>
          <w:sz w:val="24"/>
          <w:szCs w:val="24"/>
        </w:rPr>
        <w:t xml:space="preserve"> sensato referir que el porcentaje de conservación en Paraguay está alrededor del 10 % de su territorio.</w:t>
      </w:r>
    </w:p>
    <w:p w14:paraId="3DB35CA7" w14:textId="77777777" w:rsidR="00E439FD" w:rsidRPr="00594795" w:rsidRDefault="00E439FD" w:rsidP="00790E42">
      <w:pPr>
        <w:autoSpaceDE w:val="0"/>
        <w:autoSpaceDN w:val="0"/>
        <w:adjustRightInd w:val="0"/>
        <w:spacing w:after="0" w:line="240" w:lineRule="auto"/>
        <w:jc w:val="both"/>
        <w:rPr>
          <w:rFonts w:ascii="Times New Roman" w:hAnsi="Times New Roman" w:cs="Times New Roman"/>
          <w:sz w:val="24"/>
          <w:szCs w:val="24"/>
        </w:rPr>
      </w:pPr>
    </w:p>
    <w:p w14:paraId="24F6386E" w14:textId="70FCD981" w:rsidR="00E439FD" w:rsidRPr="00594795" w:rsidRDefault="00E439FD" w:rsidP="00790E42">
      <w:pPr>
        <w:autoSpaceDE w:val="0"/>
        <w:autoSpaceDN w:val="0"/>
        <w:adjustRightInd w:val="0"/>
        <w:spacing w:after="0" w:line="240" w:lineRule="auto"/>
        <w:jc w:val="both"/>
        <w:rPr>
          <w:rFonts w:ascii="Times New Roman" w:hAnsi="Times New Roman" w:cs="Times New Roman"/>
          <w:color w:val="5B9BD5" w:themeColor="accent1"/>
          <w:sz w:val="24"/>
          <w:szCs w:val="24"/>
          <w:lang w:val="es-MX"/>
        </w:rPr>
      </w:pPr>
      <w:r w:rsidRPr="00594795">
        <w:rPr>
          <w:rFonts w:ascii="Times New Roman" w:hAnsi="Times New Roman" w:cs="Times New Roman"/>
          <w:sz w:val="24"/>
          <w:szCs w:val="24"/>
          <w:lang w:val="es-MX"/>
        </w:rPr>
        <w:t>Estas superficies de conservación enfrentan</w:t>
      </w:r>
      <w:r w:rsidR="0088260E">
        <w:rPr>
          <w:rFonts w:ascii="Times New Roman" w:hAnsi="Times New Roman" w:cs="Times New Roman"/>
          <w:sz w:val="24"/>
          <w:szCs w:val="24"/>
          <w:lang w:val="es-MX"/>
        </w:rPr>
        <w:t>,</w:t>
      </w:r>
      <w:r w:rsidRPr="00594795">
        <w:rPr>
          <w:rFonts w:ascii="Times New Roman" w:hAnsi="Times New Roman" w:cs="Times New Roman"/>
          <w:sz w:val="24"/>
          <w:szCs w:val="24"/>
          <w:lang w:val="es-MX"/>
        </w:rPr>
        <w:t xml:space="preserve"> sin embargo</w:t>
      </w:r>
      <w:r w:rsidR="0088260E">
        <w:rPr>
          <w:rFonts w:ascii="Times New Roman" w:hAnsi="Times New Roman" w:cs="Times New Roman"/>
          <w:sz w:val="24"/>
          <w:szCs w:val="24"/>
          <w:lang w:val="es-MX"/>
        </w:rPr>
        <w:t>,</w:t>
      </w:r>
      <w:r w:rsidRPr="00594795">
        <w:rPr>
          <w:rFonts w:ascii="Times New Roman" w:hAnsi="Times New Roman" w:cs="Times New Roman"/>
          <w:sz w:val="24"/>
          <w:szCs w:val="24"/>
          <w:lang w:val="es-MX"/>
        </w:rPr>
        <w:t xml:space="preserve"> presiones y amenazas que ocasionan la pérdida o fragmentación del bosque, no s</w:t>
      </w:r>
      <w:r w:rsidR="0088260E">
        <w:rPr>
          <w:rFonts w:ascii="Times New Roman" w:hAnsi="Times New Roman" w:cs="Times New Roman"/>
          <w:sz w:val="24"/>
          <w:szCs w:val="24"/>
          <w:lang w:val="es-MX"/>
        </w:rPr>
        <w:t>o</w:t>
      </w:r>
      <w:r w:rsidRPr="00594795">
        <w:rPr>
          <w:rFonts w:ascii="Times New Roman" w:hAnsi="Times New Roman" w:cs="Times New Roman"/>
          <w:sz w:val="24"/>
          <w:szCs w:val="24"/>
          <w:lang w:val="es-MX"/>
        </w:rPr>
        <w:t xml:space="preserve">lo en las zonas de amortiguamiento de las AP, sino también dentro de sus límites; </w:t>
      </w:r>
      <w:r w:rsidR="0089320B">
        <w:rPr>
          <w:rFonts w:ascii="Times New Roman" w:hAnsi="Times New Roman" w:cs="Times New Roman"/>
          <w:sz w:val="24"/>
          <w:szCs w:val="24"/>
          <w:lang w:val="es-MX"/>
        </w:rPr>
        <w:t xml:space="preserve">por lo cual </w:t>
      </w:r>
      <w:r w:rsidRPr="00594795">
        <w:rPr>
          <w:rFonts w:ascii="Times New Roman" w:hAnsi="Times New Roman" w:cs="Times New Roman"/>
          <w:sz w:val="24"/>
          <w:szCs w:val="24"/>
          <w:lang w:val="es-MX"/>
        </w:rPr>
        <w:t>corr</w:t>
      </w:r>
      <w:r w:rsidR="0089320B">
        <w:rPr>
          <w:rFonts w:ascii="Times New Roman" w:hAnsi="Times New Roman" w:cs="Times New Roman"/>
          <w:sz w:val="24"/>
          <w:szCs w:val="24"/>
          <w:lang w:val="es-MX"/>
        </w:rPr>
        <w:t>en</w:t>
      </w:r>
      <w:r w:rsidRPr="00594795">
        <w:rPr>
          <w:rFonts w:ascii="Times New Roman" w:hAnsi="Times New Roman" w:cs="Times New Roman"/>
          <w:sz w:val="24"/>
          <w:szCs w:val="24"/>
          <w:lang w:val="es-MX"/>
        </w:rPr>
        <w:t xml:space="preserve"> el peligro de convertirse en islas desconectadas </w:t>
      </w:r>
      <w:r w:rsidR="0089320B">
        <w:rPr>
          <w:rFonts w:ascii="Times New Roman" w:hAnsi="Times New Roman" w:cs="Times New Roman"/>
          <w:sz w:val="24"/>
          <w:szCs w:val="24"/>
          <w:lang w:val="es-MX"/>
        </w:rPr>
        <w:t>de</w:t>
      </w:r>
      <w:r w:rsidRPr="00594795">
        <w:rPr>
          <w:rFonts w:ascii="Times New Roman" w:hAnsi="Times New Roman" w:cs="Times New Roman"/>
          <w:sz w:val="24"/>
          <w:szCs w:val="24"/>
          <w:lang w:val="es-MX"/>
        </w:rPr>
        <w:t xml:space="preserve"> otras áreas con cobertura boscosas </w:t>
      </w:r>
      <w:r w:rsidRPr="00790E42">
        <w:rPr>
          <w:rFonts w:ascii="Times New Roman" w:hAnsi="Times New Roman" w:cs="Times New Roman"/>
          <w:color w:val="2E74B5" w:themeColor="accent1" w:themeShade="BF"/>
          <w:sz w:val="24"/>
          <w:szCs w:val="24"/>
          <w:lang w:val="es-MX"/>
        </w:rPr>
        <w:t xml:space="preserve">(Huang </w:t>
      </w:r>
      <w:r w:rsidRPr="00790E42">
        <w:rPr>
          <w:rFonts w:ascii="Times New Roman" w:hAnsi="Times New Roman" w:cs="Times New Roman"/>
          <w:i/>
          <w:color w:val="2E74B5" w:themeColor="accent1" w:themeShade="BF"/>
          <w:sz w:val="24"/>
          <w:szCs w:val="24"/>
          <w:lang w:val="es-MX"/>
        </w:rPr>
        <w:t>et al.,</w:t>
      </w:r>
      <w:r w:rsidRPr="00790E42">
        <w:rPr>
          <w:rFonts w:ascii="Times New Roman" w:hAnsi="Times New Roman" w:cs="Times New Roman"/>
          <w:color w:val="2E74B5" w:themeColor="accent1" w:themeShade="BF"/>
          <w:sz w:val="24"/>
          <w:szCs w:val="24"/>
          <w:lang w:val="es-MX"/>
        </w:rPr>
        <w:t xml:space="preserve"> 2007; Ministerio del Ambiente y Desarrollo Sostenible </w:t>
      </w:r>
      <w:r w:rsidRPr="00790E42">
        <w:rPr>
          <w:rFonts w:ascii="Times New Roman" w:hAnsi="Times New Roman" w:cs="Times New Roman"/>
          <w:color w:val="2E74B5" w:themeColor="accent1" w:themeShade="BF"/>
          <w:sz w:val="24"/>
          <w:szCs w:val="24"/>
        </w:rPr>
        <w:t>[MADES]</w:t>
      </w:r>
      <w:r w:rsidRPr="00790E42">
        <w:rPr>
          <w:rFonts w:ascii="Times New Roman" w:hAnsi="Times New Roman" w:cs="Times New Roman"/>
          <w:color w:val="2E74B5" w:themeColor="accent1" w:themeShade="BF"/>
          <w:sz w:val="24"/>
          <w:szCs w:val="24"/>
          <w:lang w:val="es-MX"/>
        </w:rPr>
        <w:t>, 2019; SEAM, 2016)</w:t>
      </w:r>
      <w:r w:rsidR="0089320B">
        <w:rPr>
          <w:rFonts w:ascii="Times New Roman" w:hAnsi="Times New Roman" w:cs="Times New Roman"/>
          <w:color w:val="1F3864" w:themeColor="accent5" w:themeShade="80"/>
          <w:sz w:val="24"/>
          <w:szCs w:val="24"/>
          <w:lang w:val="es-MX"/>
        </w:rPr>
        <w:t xml:space="preserve">; </w:t>
      </w:r>
      <w:r w:rsidR="00790E42" w:rsidRPr="00594795">
        <w:rPr>
          <w:rFonts w:ascii="Times New Roman" w:hAnsi="Times New Roman" w:cs="Times New Roman"/>
          <w:sz w:val="24"/>
          <w:szCs w:val="24"/>
        </w:rPr>
        <w:t>aspecto</w:t>
      </w:r>
      <w:r w:rsidRPr="00594795">
        <w:rPr>
          <w:rFonts w:ascii="Times New Roman" w:hAnsi="Times New Roman" w:cs="Times New Roman"/>
          <w:sz w:val="24"/>
          <w:szCs w:val="24"/>
        </w:rPr>
        <w:t xml:space="preserve"> que señala uno de los principales desafíos de la conservación a nivel país, en términos de cobertura, complementariedad y conectividad del paisaje a través del SINASIP. </w:t>
      </w:r>
    </w:p>
    <w:p w14:paraId="14DF8B90" w14:textId="77777777" w:rsidR="00E439FD" w:rsidRPr="00594795" w:rsidRDefault="00E439FD" w:rsidP="00790E42">
      <w:pPr>
        <w:autoSpaceDE w:val="0"/>
        <w:autoSpaceDN w:val="0"/>
        <w:adjustRightInd w:val="0"/>
        <w:spacing w:after="0" w:line="240" w:lineRule="auto"/>
        <w:jc w:val="both"/>
        <w:rPr>
          <w:rFonts w:ascii="Times New Roman" w:hAnsi="Times New Roman" w:cs="Times New Roman"/>
          <w:sz w:val="24"/>
          <w:szCs w:val="24"/>
        </w:rPr>
      </w:pPr>
    </w:p>
    <w:p w14:paraId="5EF9BE3F" w14:textId="77777777" w:rsidR="00E439FD" w:rsidRPr="00594795" w:rsidRDefault="00E439FD" w:rsidP="00790E42">
      <w:pPr>
        <w:autoSpaceDE w:val="0"/>
        <w:autoSpaceDN w:val="0"/>
        <w:adjustRightInd w:val="0"/>
        <w:spacing w:after="0" w:line="240" w:lineRule="auto"/>
        <w:jc w:val="both"/>
        <w:rPr>
          <w:rFonts w:ascii="Times New Roman" w:hAnsi="Times New Roman" w:cs="Times New Roman"/>
          <w:sz w:val="24"/>
          <w:szCs w:val="24"/>
        </w:rPr>
      </w:pPr>
      <w:r w:rsidRPr="00594795">
        <w:rPr>
          <w:rFonts w:ascii="Times New Roman" w:hAnsi="Times New Roman" w:cs="Times New Roman"/>
          <w:sz w:val="24"/>
          <w:szCs w:val="24"/>
          <w:lang w:val="es-MX"/>
        </w:rPr>
        <w:t xml:space="preserve">Por su parte, </w:t>
      </w:r>
      <w:r w:rsidR="009E5FB4" w:rsidRPr="00790E42">
        <w:rPr>
          <w:rFonts w:ascii="Times New Roman" w:hAnsi="Times New Roman" w:cs="Times New Roman"/>
          <w:color w:val="2E74B5" w:themeColor="accent1" w:themeShade="BF"/>
          <w:sz w:val="24"/>
          <w:szCs w:val="24"/>
          <w:lang w:val="es-MX"/>
        </w:rPr>
        <w:t xml:space="preserve">Da Ponte </w:t>
      </w:r>
      <w:r w:rsidR="009E5FB4" w:rsidRPr="00790E42">
        <w:rPr>
          <w:rFonts w:ascii="Times New Roman" w:hAnsi="Times New Roman" w:cs="Times New Roman"/>
          <w:i/>
          <w:color w:val="2E74B5" w:themeColor="accent1" w:themeShade="BF"/>
          <w:sz w:val="24"/>
          <w:szCs w:val="24"/>
          <w:lang w:val="es-MX"/>
        </w:rPr>
        <w:t xml:space="preserve">et </w:t>
      </w:r>
      <w:r w:rsidRPr="00790E42">
        <w:rPr>
          <w:rFonts w:ascii="Times New Roman" w:hAnsi="Times New Roman" w:cs="Times New Roman"/>
          <w:i/>
          <w:color w:val="2E74B5" w:themeColor="accent1" w:themeShade="BF"/>
          <w:sz w:val="24"/>
          <w:szCs w:val="24"/>
          <w:lang w:val="es-MX"/>
        </w:rPr>
        <w:t>al.,</w:t>
      </w:r>
      <w:r w:rsidRPr="00790E42">
        <w:rPr>
          <w:rFonts w:ascii="Times New Roman" w:hAnsi="Times New Roman" w:cs="Times New Roman"/>
          <w:color w:val="2E74B5" w:themeColor="accent1" w:themeShade="BF"/>
          <w:sz w:val="24"/>
          <w:szCs w:val="24"/>
          <w:lang w:val="es-MX"/>
        </w:rPr>
        <w:t xml:space="preserve"> (2017)</w:t>
      </w:r>
      <w:r w:rsidRPr="00594795">
        <w:rPr>
          <w:color w:val="1F3864" w:themeColor="accent5" w:themeShade="80"/>
          <w:sz w:val="24"/>
          <w:szCs w:val="24"/>
        </w:rPr>
        <w:t xml:space="preserve"> </w:t>
      </w:r>
      <w:r w:rsidRPr="00594795">
        <w:rPr>
          <w:rFonts w:ascii="Times New Roman" w:hAnsi="Times New Roman" w:cs="Times New Roman"/>
          <w:sz w:val="24"/>
          <w:szCs w:val="24"/>
        </w:rPr>
        <w:t>demostraron que las AP de la región del Bosque Atlántico del Alto Paraná (BAAPA), y correspondientes al subsistema especial</w:t>
      </w:r>
      <w:r w:rsidR="0088260E">
        <w:rPr>
          <w:rFonts w:ascii="Times New Roman" w:hAnsi="Times New Roman" w:cs="Times New Roman"/>
          <w:sz w:val="24"/>
          <w:szCs w:val="24"/>
        </w:rPr>
        <w:t>,</w:t>
      </w:r>
      <w:r w:rsidRPr="00594795">
        <w:rPr>
          <w:rFonts w:ascii="Times New Roman" w:hAnsi="Times New Roman" w:cs="Times New Roman"/>
          <w:sz w:val="24"/>
          <w:szCs w:val="24"/>
        </w:rPr>
        <w:t xml:space="preserve"> presentaron incrementos en la cobertura boscosa. Por el contrario, las AP del subsistema público mostraron una disminución en la cobertura de cada AP estudiada. En cuanto a las AP del subsistema privado, no se evidenció una tendencia clara.</w:t>
      </w:r>
    </w:p>
    <w:p w14:paraId="2E0453CD" w14:textId="77777777" w:rsidR="00E439FD" w:rsidRPr="00594795" w:rsidRDefault="00E439FD" w:rsidP="00790E42">
      <w:pPr>
        <w:autoSpaceDE w:val="0"/>
        <w:autoSpaceDN w:val="0"/>
        <w:adjustRightInd w:val="0"/>
        <w:spacing w:after="0" w:line="240" w:lineRule="auto"/>
        <w:jc w:val="both"/>
        <w:rPr>
          <w:rFonts w:ascii="Times New Roman" w:hAnsi="Times New Roman" w:cs="Times New Roman"/>
          <w:sz w:val="24"/>
          <w:szCs w:val="24"/>
        </w:rPr>
      </w:pPr>
    </w:p>
    <w:p w14:paraId="770F9BF0" w14:textId="2747FAE8" w:rsidR="00E439FD" w:rsidRPr="00594795" w:rsidRDefault="00E439FD" w:rsidP="00790E42">
      <w:pPr>
        <w:autoSpaceDE w:val="0"/>
        <w:autoSpaceDN w:val="0"/>
        <w:adjustRightInd w:val="0"/>
        <w:spacing w:after="0" w:line="240" w:lineRule="auto"/>
        <w:jc w:val="both"/>
        <w:rPr>
          <w:rFonts w:ascii="Times New Roman" w:hAnsi="Times New Roman" w:cs="Times New Roman"/>
          <w:sz w:val="24"/>
          <w:szCs w:val="24"/>
        </w:rPr>
      </w:pPr>
      <w:r w:rsidRPr="00594795">
        <w:rPr>
          <w:rFonts w:ascii="Times New Roman" w:hAnsi="Times New Roman" w:cs="Times New Roman"/>
          <w:sz w:val="24"/>
          <w:szCs w:val="24"/>
        </w:rPr>
        <w:t xml:space="preserve">Existe la necesidad de estudiar </w:t>
      </w:r>
      <w:r w:rsidR="0089320B">
        <w:rPr>
          <w:rFonts w:ascii="Times New Roman" w:hAnsi="Times New Roman" w:cs="Times New Roman"/>
          <w:sz w:val="24"/>
          <w:szCs w:val="24"/>
        </w:rPr>
        <w:t xml:space="preserve">históricamente </w:t>
      </w:r>
      <w:r w:rsidRPr="00594795">
        <w:rPr>
          <w:rFonts w:ascii="Times New Roman" w:hAnsi="Times New Roman" w:cs="Times New Roman"/>
          <w:sz w:val="24"/>
          <w:szCs w:val="24"/>
        </w:rPr>
        <w:t xml:space="preserve">la existencia de planes de manejo, </w:t>
      </w:r>
      <w:r w:rsidR="0089320B">
        <w:rPr>
          <w:rFonts w:ascii="Times New Roman" w:hAnsi="Times New Roman" w:cs="Times New Roman"/>
          <w:sz w:val="24"/>
          <w:szCs w:val="24"/>
        </w:rPr>
        <w:t xml:space="preserve">para </w:t>
      </w:r>
      <w:r w:rsidRPr="00594795">
        <w:rPr>
          <w:rFonts w:ascii="Times New Roman" w:hAnsi="Times New Roman" w:cs="Times New Roman"/>
          <w:sz w:val="24"/>
          <w:szCs w:val="24"/>
        </w:rPr>
        <w:t>trata</w:t>
      </w:r>
      <w:r w:rsidR="0089320B">
        <w:rPr>
          <w:rFonts w:ascii="Times New Roman" w:hAnsi="Times New Roman" w:cs="Times New Roman"/>
          <w:sz w:val="24"/>
          <w:szCs w:val="24"/>
        </w:rPr>
        <w:t>r</w:t>
      </w:r>
      <w:r w:rsidRPr="00594795">
        <w:rPr>
          <w:rFonts w:ascii="Times New Roman" w:hAnsi="Times New Roman" w:cs="Times New Roman"/>
          <w:sz w:val="24"/>
          <w:szCs w:val="24"/>
        </w:rPr>
        <w:t xml:space="preserve"> de entender los factores que condicionan su disponibilidad y el auge que ha tenido </w:t>
      </w:r>
      <w:r w:rsidR="0089320B">
        <w:rPr>
          <w:rFonts w:ascii="Times New Roman" w:hAnsi="Times New Roman" w:cs="Times New Roman"/>
          <w:sz w:val="24"/>
          <w:szCs w:val="24"/>
        </w:rPr>
        <w:t>su</w:t>
      </w:r>
      <w:r w:rsidRPr="00594795">
        <w:rPr>
          <w:rFonts w:ascii="Times New Roman" w:hAnsi="Times New Roman" w:cs="Times New Roman"/>
          <w:sz w:val="24"/>
          <w:szCs w:val="24"/>
        </w:rPr>
        <w:t xml:space="preserve"> elaboración en los últimos años. Por ello</w:t>
      </w:r>
      <w:r w:rsidR="0088260E">
        <w:rPr>
          <w:rFonts w:ascii="Times New Roman" w:hAnsi="Times New Roman" w:cs="Times New Roman"/>
          <w:sz w:val="24"/>
          <w:szCs w:val="24"/>
        </w:rPr>
        <w:t>,</w:t>
      </w:r>
      <w:r w:rsidRPr="00594795">
        <w:rPr>
          <w:rFonts w:ascii="Times New Roman" w:hAnsi="Times New Roman" w:cs="Times New Roman"/>
          <w:sz w:val="24"/>
          <w:szCs w:val="24"/>
        </w:rPr>
        <w:t xml:space="preserve"> planteamos como objetivo principal de la investigación analizar la disponibilidad histórica de los planes de manejo a nivel del SINASIP (existencia y vigencia) e identificar los factores que condicionan la elaboración de </w:t>
      </w:r>
      <w:r w:rsidR="0089320B">
        <w:rPr>
          <w:rFonts w:ascii="Times New Roman" w:hAnsi="Times New Roman" w:cs="Times New Roman"/>
          <w:sz w:val="24"/>
          <w:szCs w:val="24"/>
        </w:rPr>
        <w:t>est</w:t>
      </w:r>
      <w:r w:rsidRPr="00594795">
        <w:rPr>
          <w:rFonts w:ascii="Times New Roman" w:hAnsi="Times New Roman" w:cs="Times New Roman"/>
          <w:sz w:val="24"/>
          <w:szCs w:val="24"/>
        </w:rPr>
        <w:t xml:space="preserve">os mismos.  </w:t>
      </w:r>
    </w:p>
    <w:p w14:paraId="2CDE366E" w14:textId="77777777" w:rsidR="00E439FD" w:rsidRPr="00594795" w:rsidRDefault="00E439FD" w:rsidP="00790E42">
      <w:pPr>
        <w:autoSpaceDE w:val="0"/>
        <w:autoSpaceDN w:val="0"/>
        <w:adjustRightInd w:val="0"/>
        <w:spacing w:after="0" w:line="240" w:lineRule="auto"/>
        <w:jc w:val="both"/>
        <w:rPr>
          <w:rFonts w:ascii="Times New Roman" w:hAnsi="Times New Roman" w:cs="Times New Roman"/>
          <w:sz w:val="24"/>
          <w:szCs w:val="24"/>
        </w:rPr>
      </w:pPr>
    </w:p>
    <w:p w14:paraId="63DAF7B2" w14:textId="0F71512E" w:rsidR="00E439FD" w:rsidRPr="00594795" w:rsidRDefault="0088260E" w:rsidP="00790E4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Dicha </w:t>
      </w:r>
      <w:r w:rsidR="00E439FD" w:rsidRPr="00594795">
        <w:rPr>
          <w:rFonts w:ascii="Times New Roman" w:hAnsi="Times New Roman" w:cs="Times New Roman"/>
          <w:sz w:val="24"/>
          <w:szCs w:val="24"/>
        </w:rPr>
        <w:t xml:space="preserve">información es requerida </w:t>
      </w:r>
      <w:r>
        <w:rPr>
          <w:rFonts w:ascii="Times New Roman" w:hAnsi="Times New Roman" w:cs="Times New Roman"/>
          <w:sz w:val="24"/>
          <w:szCs w:val="24"/>
        </w:rPr>
        <w:t xml:space="preserve">por múltiples entes y personas </w:t>
      </w:r>
      <w:r w:rsidR="00E439FD" w:rsidRPr="00594795">
        <w:rPr>
          <w:rFonts w:ascii="Times New Roman" w:hAnsi="Times New Roman" w:cs="Times New Roman"/>
          <w:sz w:val="24"/>
          <w:szCs w:val="24"/>
        </w:rPr>
        <w:t>clave, gestor</w:t>
      </w:r>
      <w:r>
        <w:rPr>
          <w:rFonts w:ascii="Times New Roman" w:hAnsi="Times New Roman" w:cs="Times New Roman"/>
          <w:sz w:val="24"/>
          <w:szCs w:val="24"/>
        </w:rPr>
        <w:t>a</w:t>
      </w:r>
      <w:r w:rsidR="00E439FD" w:rsidRPr="00594795">
        <w:rPr>
          <w:rFonts w:ascii="Times New Roman" w:hAnsi="Times New Roman" w:cs="Times New Roman"/>
          <w:sz w:val="24"/>
          <w:szCs w:val="24"/>
        </w:rPr>
        <w:t>s y manejador</w:t>
      </w:r>
      <w:r>
        <w:rPr>
          <w:rFonts w:ascii="Times New Roman" w:hAnsi="Times New Roman" w:cs="Times New Roman"/>
          <w:sz w:val="24"/>
          <w:szCs w:val="24"/>
        </w:rPr>
        <w:t>a</w:t>
      </w:r>
      <w:r w:rsidR="00E439FD" w:rsidRPr="00594795">
        <w:rPr>
          <w:rFonts w:ascii="Times New Roman" w:hAnsi="Times New Roman" w:cs="Times New Roman"/>
          <w:sz w:val="24"/>
          <w:szCs w:val="24"/>
        </w:rPr>
        <w:t xml:space="preserve">s de las AP a nivel país, sobre todo para generar recomendaciones oportunas </w:t>
      </w:r>
      <w:r>
        <w:rPr>
          <w:rFonts w:ascii="Times New Roman" w:hAnsi="Times New Roman" w:cs="Times New Roman"/>
          <w:sz w:val="24"/>
          <w:szCs w:val="24"/>
        </w:rPr>
        <w:t xml:space="preserve">que propicien </w:t>
      </w:r>
      <w:r w:rsidR="00E439FD" w:rsidRPr="00594795">
        <w:rPr>
          <w:rFonts w:ascii="Times New Roman" w:hAnsi="Times New Roman" w:cs="Times New Roman"/>
          <w:sz w:val="24"/>
          <w:szCs w:val="24"/>
        </w:rPr>
        <w:t>la disponibilidad de planes de manejo de las AP, priorizar acciones de conservación e investigaci</w:t>
      </w:r>
      <w:r>
        <w:rPr>
          <w:rFonts w:ascii="Times New Roman" w:hAnsi="Times New Roman" w:cs="Times New Roman"/>
          <w:sz w:val="24"/>
          <w:szCs w:val="24"/>
        </w:rPr>
        <w:t>ón</w:t>
      </w:r>
      <w:r w:rsidR="00E439FD" w:rsidRPr="00594795">
        <w:rPr>
          <w:rFonts w:ascii="Times New Roman" w:hAnsi="Times New Roman" w:cs="Times New Roman"/>
          <w:sz w:val="24"/>
          <w:szCs w:val="24"/>
        </w:rPr>
        <w:t xml:space="preserve"> en las AP y</w:t>
      </w:r>
      <w:r w:rsidR="0089320B">
        <w:rPr>
          <w:rFonts w:ascii="Times New Roman" w:hAnsi="Times New Roman" w:cs="Times New Roman"/>
          <w:sz w:val="24"/>
          <w:szCs w:val="24"/>
        </w:rPr>
        <w:t>,</w:t>
      </w:r>
      <w:r w:rsidR="00E439FD" w:rsidRPr="00594795">
        <w:rPr>
          <w:rFonts w:ascii="Times New Roman" w:hAnsi="Times New Roman" w:cs="Times New Roman"/>
          <w:sz w:val="24"/>
          <w:szCs w:val="24"/>
        </w:rPr>
        <w:t xml:space="preserve"> con ello</w:t>
      </w:r>
      <w:r w:rsidR="004810FC">
        <w:rPr>
          <w:rFonts w:ascii="Times New Roman" w:hAnsi="Times New Roman" w:cs="Times New Roman"/>
          <w:sz w:val="24"/>
          <w:szCs w:val="24"/>
        </w:rPr>
        <w:t>,</w:t>
      </w:r>
      <w:r w:rsidR="00E439FD" w:rsidRPr="00594795">
        <w:rPr>
          <w:rFonts w:ascii="Times New Roman" w:hAnsi="Times New Roman" w:cs="Times New Roman"/>
          <w:sz w:val="24"/>
          <w:szCs w:val="24"/>
        </w:rPr>
        <w:t xml:space="preserve"> la mejora de la efectividad de manejo y otros aspectos relevantes incluidos en la planificación de la conservación.</w:t>
      </w:r>
    </w:p>
    <w:p w14:paraId="625D4A6B" w14:textId="77777777" w:rsidR="00E439FD" w:rsidRPr="00594795" w:rsidRDefault="00E439FD" w:rsidP="00790E42">
      <w:pPr>
        <w:autoSpaceDE w:val="0"/>
        <w:autoSpaceDN w:val="0"/>
        <w:adjustRightInd w:val="0"/>
        <w:spacing w:after="0" w:line="240" w:lineRule="auto"/>
        <w:jc w:val="both"/>
        <w:rPr>
          <w:rFonts w:ascii="Times New Roman" w:hAnsi="Times New Roman" w:cs="Times New Roman"/>
          <w:sz w:val="24"/>
          <w:szCs w:val="24"/>
        </w:rPr>
      </w:pPr>
    </w:p>
    <w:p w14:paraId="2FFCD426" w14:textId="77777777" w:rsidR="00E439FD" w:rsidRPr="000C60E7" w:rsidRDefault="00E439FD" w:rsidP="00197B15">
      <w:pPr>
        <w:pStyle w:val="Prrafodelista"/>
        <w:numPr>
          <w:ilvl w:val="0"/>
          <w:numId w:val="1"/>
        </w:numPr>
        <w:tabs>
          <w:tab w:val="clear" w:pos="57"/>
          <w:tab w:val="num" w:pos="284"/>
        </w:tabs>
        <w:spacing w:after="0" w:line="240" w:lineRule="auto"/>
        <w:jc w:val="both"/>
        <w:rPr>
          <w:rFonts w:ascii="Times New Roman" w:hAnsi="Times New Roman" w:cs="Times New Roman"/>
          <w:b/>
          <w:bCs/>
          <w:sz w:val="24"/>
          <w:szCs w:val="24"/>
        </w:rPr>
      </w:pPr>
      <w:r w:rsidRPr="000C60E7">
        <w:rPr>
          <w:rFonts w:ascii="Times New Roman" w:hAnsi="Times New Roman" w:cs="Times New Roman"/>
          <w:b/>
          <w:bCs/>
          <w:sz w:val="24"/>
          <w:szCs w:val="24"/>
        </w:rPr>
        <w:t>Metodología</w:t>
      </w:r>
    </w:p>
    <w:p w14:paraId="11637127" w14:textId="77777777" w:rsidR="00E439FD" w:rsidRPr="000C60E7" w:rsidRDefault="00E439FD" w:rsidP="003251FF">
      <w:pPr>
        <w:pStyle w:val="Default"/>
        <w:jc w:val="both"/>
        <w:rPr>
          <w:rFonts w:ascii="Times New Roman" w:hAnsi="Times New Roman" w:cs="Times New Roman"/>
        </w:rPr>
      </w:pPr>
    </w:p>
    <w:p w14:paraId="2EF89340" w14:textId="77777777" w:rsidR="00E439FD" w:rsidRPr="000C60E7" w:rsidRDefault="00E439FD" w:rsidP="00197B15">
      <w:pPr>
        <w:pStyle w:val="Default"/>
        <w:numPr>
          <w:ilvl w:val="1"/>
          <w:numId w:val="1"/>
        </w:numPr>
        <w:ind w:left="426" w:hanging="426"/>
        <w:jc w:val="both"/>
        <w:rPr>
          <w:rFonts w:ascii="Times New Roman" w:hAnsi="Times New Roman" w:cs="Times New Roman"/>
          <w:b/>
          <w:bCs/>
        </w:rPr>
      </w:pPr>
      <w:r w:rsidRPr="000C60E7">
        <w:rPr>
          <w:rFonts w:ascii="Times New Roman" w:hAnsi="Times New Roman" w:cs="Times New Roman"/>
          <w:b/>
          <w:bCs/>
        </w:rPr>
        <w:t>Área de estudio y variables consideradas</w:t>
      </w:r>
    </w:p>
    <w:p w14:paraId="1135CCEE" w14:textId="77777777" w:rsidR="00E439FD" w:rsidRPr="000C60E7" w:rsidRDefault="00E439FD" w:rsidP="00197B15">
      <w:pPr>
        <w:pStyle w:val="Default"/>
        <w:jc w:val="both"/>
        <w:rPr>
          <w:rFonts w:ascii="Times New Roman" w:hAnsi="Times New Roman" w:cs="Times New Roman"/>
        </w:rPr>
      </w:pPr>
    </w:p>
    <w:p w14:paraId="58036F4C" w14:textId="6B527852" w:rsidR="00E439FD" w:rsidRPr="00594795" w:rsidRDefault="00E439FD" w:rsidP="00197B15">
      <w:pPr>
        <w:pStyle w:val="Default"/>
        <w:jc w:val="both"/>
        <w:rPr>
          <w:rFonts w:ascii="Times New Roman" w:hAnsi="Times New Roman" w:cs="Times New Roman"/>
          <w:color w:val="auto"/>
        </w:rPr>
      </w:pPr>
      <w:r w:rsidRPr="008113BA">
        <w:rPr>
          <w:rFonts w:ascii="Times New Roman" w:hAnsi="Times New Roman" w:cs="Times New Roman"/>
          <w:color w:val="auto"/>
        </w:rPr>
        <w:t>La investigación se realizó a nivel del SINASIP, con los subsiste</w:t>
      </w:r>
      <w:r w:rsidRPr="00594795">
        <w:rPr>
          <w:rFonts w:ascii="Times New Roman" w:hAnsi="Times New Roman" w:cs="Times New Roman"/>
          <w:color w:val="auto"/>
        </w:rPr>
        <w:t>mas de administración: público, privado y especial, abarca el total de 100 AP. La población estuvo representada por el conjunto de AP que contaron con planes de manejo desde el año 1973 (primer plan de manejo en Paraguay) hasta el mes de diciembre de 2018</w:t>
      </w:r>
      <w:r w:rsidR="004810FC">
        <w:rPr>
          <w:rFonts w:ascii="Times New Roman" w:hAnsi="Times New Roman" w:cs="Times New Roman"/>
          <w:color w:val="auto"/>
        </w:rPr>
        <w:t>,</w:t>
      </w:r>
      <w:r w:rsidRPr="00594795">
        <w:rPr>
          <w:rFonts w:ascii="Times New Roman" w:hAnsi="Times New Roman" w:cs="Times New Roman"/>
          <w:color w:val="auto"/>
        </w:rPr>
        <w:t xml:space="preserve"> con las siguientes consideraciones: variable disponibilidad de PM (tuvo alguna vez el AP un PM aprobado) y para la variable vigencia (tiene actualmente el AP un PM aprobado). La vigencia debió </w:t>
      </w:r>
      <w:r w:rsidR="008113BA">
        <w:rPr>
          <w:rFonts w:ascii="Times New Roman" w:hAnsi="Times New Roman" w:cs="Times New Roman"/>
          <w:color w:val="auto"/>
        </w:rPr>
        <w:t>abarca</w:t>
      </w:r>
      <w:r w:rsidRPr="00594795">
        <w:rPr>
          <w:rFonts w:ascii="Times New Roman" w:hAnsi="Times New Roman" w:cs="Times New Roman"/>
          <w:color w:val="auto"/>
        </w:rPr>
        <w:t>r el año 2018 para su consideración, por ejemplo: Plan de Manejo del Parque Nacional Ybycuí 2015-2025.</w:t>
      </w:r>
    </w:p>
    <w:p w14:paraId="16D1903A" w14:textId="77777777" w:rsidR="00E439FD" w:rsidRPr="00594795" w:rsidRDefault="00E439FD" w:rsidP="00197B15">
      <w:pPr>
        <w:autoSpaceDE w:val="0"/>
        <w:autoSpaceDN w:val="0"/>
        <w:adjustRightInd w:val="0"/>
        <w:spacing w:after="0" w:line="240" w:lineRule="auto"/>
        <w:jc w:val="both"/>
        <w:rPr>
          <w:rFonts w:ascii="Times New Roman" w:hAnsi="Times New Roman" w:cs="Times New Roman"/>
          <w:color w:val="000000"/>
          <w:sz w:val="24"/>
          <w:szCs w:val="24"/>
        </w:rPr>
      </w:pPr>
    </w:p>
    <w:p w14:paraId="0096BDD7" w14:textId="77777777" w:rsidR="00E439FD" w:rsidRPr="00594795" w:rsidRDefault="00E439FD" w:rsidP="00197B15">
      <w:pPr>
        <w:spacing w:after="0" w:line="240" w:lineRule="auto"/>
        <w:ind w:left="426" w:hanging="426"/>
        <w:jc w:val="both"/>
        <w:rPr>
          <w:rFonts w:ascii="Times New Roman" w:hAnsi="Times New Roman" w:cs="Times New Roman"/>
          <w:b/>
          <w:bCs/>
          <w:color w:val="000000"/>
          <w:sz w:val="28"/>
          <w:szCs w:val="28"/>
        </w:rPr>
      </w:pPr>
      <w:r w:rsidRPr="00594795">
        <w:rPr>
          <w:rFonts w:ascii="Times New Roman" w:hAnsi="Times New Roman" w:cs="Times New Roman"/>
          <w:b/>
          <w:bCs/>
          <w:color w:val="000000"/>
          <w:sz w:val="28"/>
          <w:szCs w:val="28"/>
        </w:rPr>
        <w:t xml:space="preserve">2.2 </w:t>
      </w:r>
      <w:r w:rsidR="000C60E7">
        <w:rPr>
          <w:rFonts w:ascii="Times New Roman" w:hAnsi="Times New Roman" w:cs="Times New Roman"/>
          <w:b/>
          <w:bCs/>
          <w:color w:val="000000"/>
          <w:sz w:val="28"/>
          <w:szCs w:val="28"/>
        </w:rPr>
        <w:tab/>
      </w:r>
      <w:r w:rsidRPr="000C60E7">
        <w:rPr>
          <w:rFonts w:ascii="Times New Roman" w:hAnsi="Times New Roman" w:cs="Times New Roman"/>
          <w:b/>
          <w:bCs/>
          <w:color w:val="000000"/>
          <w:sz w:val="24"/>
          <w:szCs w:val="24"/>
        </w:rPr>
        <w:t>Operatividad de las variables</w:t>
      </w:r>
      <w:r w:rsidRPr="00594795">
        <w:rPr>
          <w:rFonts w:ascii="Times New Roman" w:hAnsi="Times New Roman" w:cs="Times New Roman"/>
          <w:b/>
          <w:bCs/>
          <w:color w:val="000000"/>
          <w:sz w:val="28"/>
          <w:szCs w:val="28"/>
        </w:rPr>
        <w:t xml:space="preserve"> </w:t>
      </w:r>
    </w:p>
    <w:p w14:paraId="31FDA07F" w14:textId="77777777" w:rsidR="00E439FD" w:rsidRPr="00594795" w:rsidRDefault="00E439FD" w:rsidP="00197B15">
      <w:pPr>
        <w:spacing w:after="0" w:line="240" w:lineRule="auto"/>
        <w:jc w:val="both"/>
        <w:rPr>
          <w:rFonts w:ascii="Times New Roman" w:hAnsi="Times New Roman" w:cs="Times New Roman"/>
          <w:color w:val="000000"/>
          <w:sz w:val="24"/>
          <w:szCs w:val="24"/>
        </w:rPr>
      </w:pPr>
    </w:p>
    <w:p w14:paraId="6A02F53D" w14:textId="55DED3AE" w:rsidR="00E439FD" w:rsidRPr="006E5BB9" w:rsidRDefault="00E439FD" w:rsidP="00197B15">
      <w:pPr>
        <w:spacing w:after="0" w:line="240" w:lineRule="auto"/>
        <w:jc w:val="both"/>
        <w:rPr>
          <w:rFonts w:ascii="Times New Roman" w:hAnsi="Times New Roman" w:cs="Times New Roman"/>
          <w:sz w:val="24"/>
          <w:szCs w:val="24"/>
        </w:rPr>
      </w:pPr>
      <w:r w:rsidRPr="004A37EC">
        <w:rPr>
          <w:rFonts w:ascii="Times New Roman" w:hAnsi="Times New Roman" w:cs="Times New Roman"/>
          <w:color w:val="000000"/>
          <w:sz w:val="24"/>
          <w:szCs w:val="24"/>
        </w:rPr>
        <w:t xml:space="preserve">Durante el proceso investigativo se emplearon instrumentos de recolección de datos como la consulta a informantes clave y la reunión con </w:t>
      </w:r>
      <w:r w:rsidR="004810FC" w:rsidRPr="004A37EC">
        <w:rPr>
          <w:rFonts w:ascii="Times New Roman" w:hAnsi="Times New Roman" w:cs="Times New Roman"/>
          <w:color w:val="000000"/>
          <w:sz w:val="24"/>
          <w:szCs w:val="24"/>
        </w:rPr>
        <w:t xml:space="preserve">personas </w:t>
      </w:r>
      <w:r w:rsidRPr="004A37EC">
        <w:rPr>
          <w:rFonts w:ascii="Times New Roman" w:hAnsi="Times New Roman" w:cs="Times New Roman"/>
          <w:color w:val="000000"/>
          <w:sz w:val="24"/>
          <w:szCs w:val="24"/>
        </w:rPr>
        <w:t>expert</w:t>
      </w:r>
      <w:r w:rsidR="004810FC" w:rsidRPr="004A37EC">
        <w:rPr>
          <w:rFonts w:ascii="Times New Roman" w:hAnsi="Times New Roman" w:cs="Times New Roman"/>
          <w:color w:val="000000"/>
          <w:sz w:val="24"/>
          <w:szCs w:val="24"/>
        </w:rPr>
        <w:t>a</w:t>
      </w:r>
      <w:r w:rsidRPr="004A37EC">
        <w:rPr>
          <w:rFonts w:ascii="Times New Roman" w:hAnsi="Times New Roman" w:cs="Times New Roman"/>
          <w:color w:val="000000"/>
          <w:sz w:val="24"/>
          <w:szCs w:val="24"/>
        </w:rPr>
        <w:t xml:space="preserve">s </w:t>
      </w:r>
      <w:r w:rsidR="004A37EC">
        <w:rPr>
          <w:rFonts w:ascii="Times New Roman" w:hAnsi="Times New Roman" w:cs="Times New Roman"/>
          <w:color w:val="000000"/>
          <w:sz w:val="24"/>
          <w:szCs w:val="24"/>
        </w:rPr>
        <w:t xml:space="preserve">para </w:t>
      </w:r>
      <w:r w:rsidR="004810FC" w:rsidRPr="004A37EC">
        <w:rPr>
          <w:rFonts w:ascii="Times New Roman" w:hAnsi="Times New Roman" w:cs="Times New Roman"/>
          <w:color w:val="000000"/>
          <w:sz w:val="24"/>
          <w:szCs w:val="24"/>
        </w:rPr>
        <w:t xml:space="preserve">efectos de </w:t>
      </w:r>
      <w:r w:rsidRPr="004A37EC">
        <w:rPr>
          <w:rFonts w:ascii="Times New Roman" w:hAnsi="Times New Roman" w:cs="Times New Roman"/>
          <w:color w:val="000000"/>
          <w:sz w:val="24"/>
          <w:szCs w:val="24"/>
        </w:rPr>
        <w:t xml:space="preserve">validación. La información principal recabada en la primera etapa estuvo referida a la disponibilidad de los PM </w:t>
      </w:r>
      <w:r w:rsidRPr="004A37EC">
        <w:rPr>
          <w:rFonts w:ascii="Times New Roman" w:hAnsi="Times New Roman" w:cs="Times New Roman"/>
          <w:b/>
          <w:bCs/>
          <w:sz w:val="24"/>
          <w:szCs w:val="24"/>
        </w:rPr>
        <w:t>(Cuadro 1),</w:t>
      </w:r>
      <w:r w:rsidRPr="004A37EC">
        <w:rPr>
          <w:rFonts w:ascii="Times New Roman" w:hAnsi="Times New Roman" w:cs="Times New Roman"/>
          <w:sz w:val="24"/>
          <w:szCs w:val="24"/>
        </w:rPr>
        <w:t xml:space="preserve"> </w:t>
      </w:r>
      <w:r w:rsidRPr="004A37EC">
        <w:rPr>
          <w:rFonts w:ascii="Times New Roman" w:hAnsi="Times New Roman" w:cs="Times New Roman"/>
          <w:color w:val="000000"/>
          <w:sz w:val="24"/>
          <w:szCs w:val="24"/>
        </w:rPr>
        <w:t xml:space="preserve">para </w:t>
      </w:r>
      <w:r w:rsidR="004A37EC">
        <w:rPr>
          <w:rFonts w:ascii="Times New Roman" w:hAnsi="Times New Roman" w:cs="Times New Roman"/>
          <w:color w:val="000000"/>
          <w:sz w:val="24"/>
          <w:szCs w:val="24"/>
        </w:rPr>
        <w:t xml:space="preserve">lo </w:t>
      </w:r>
      <w:r w:rsidRPr="004A37EC">
        <w:rPr>
          <w:rFonts w:ascii="Times New Roman" w:hAnsi="Times New Roman" w:cs="Times New Roman"/>
          <w:color w:val="000000"/>
          <w:sz w:val="24"/>
          <w:szCs w:val="24"/>
        </w:rPr>
        <w:t>cual fue necesario</w:t>
      </w:r>
      <w:r w:rsidR="004A37EC">
        <w:rPr>
          <w:rFonts w:ascii="Times New Roman" w:hAnsi="Times New Roman" w:cs="Times New Roman"/>
          <w:color w:val="000000"/>
          <w:sz w:val="24"/>
          <w:szCs w:val="24"/>
        </w:rPr>
        <w:t>,</w:t>
      </w:r>
      <w:r w:rsidRPr="004A37EC">
        <w:rPr>
          <w:rFonts w:ascii="Times New Roman" w:hAnsi="Times New Roman" w:cs="Times New Roman"/>
          <w:color w:val="000000"/>
          <w:sz w:val="24"/>
          <w:szCs w:val="24"/>
        </w:rPr>
        <w:t xml:space="preserve"> primeramente</w:t>
      </w:r>
      <w:r w:rsidR="004A37EC">
        <w:rPr>
          <w:rFonts w:ascii="Times New Roman" w:hAnsi="Times New Roman" w:cs="Times New Roman"/>
          <w:color w:val="000000"/>
          <w:sz w:val="24"/>
          <w:szCs w:val="24"/>
        </w:rPr>
        <w:t>,</w:t>
      </w:r>
      <w:r w:rsidRPr="004A37EC">
        <w:rPr>
          <w:rFonts w:ascii="Times New Roman" w:hAnsi="Times New Roman" w:cs="Times New Roman"/>
          <w:color w:val="000000"/>
          <w:sz w:val="24"/>
          <w:szCs w:val="24"/>
        </w:rPr>
        <w:t xml:space="preserve"> desarrollar el vocabulario propio de la investigación</w:t>
      </w:r>
      <w:r w:rsidR="004A37EC">
        <w:rPr>
          <w:rFonts w:ascii="Times New Roman" w:hAnsi="Times New Roman" w:cs="Times New Roman"/>
          <w:color w:val="000000"/>
          <w:sz w:val="24"/>
          <w:szCs w:val="24"/>
        </w:rPr>
        <w:t xml:space="preserve"> </w:t>
      </w:r>
      <w:r w:rsidRPr="004A37EC">
        <w:rPr>
          <w:rFonts w:ascii="Times New Roman" w:hAnsi="Times New Roman" w:cs="Times New Roman"/>
          <w:color w:val="000000"/>
          <w:sz w:val="24"/>
          <w:szCs w:val="24"/>
        </w:rPr>
        <w:t>teniendo en cuenta los criterios de existencia y vigencia de los PM.</w:t>
      </w:r>
    </w:p>
    <w:p w14:paraId="0E8706FB" w14:textId="77777777" w:rsidR="00E439FD" w:rsidRDefault="00E439FD" w:rsidP="00197B15">
      <w:pPr>
        <w:autoSpaceDE w:val="0"/>
        <w:autoSpaceDN w:val="0"/>
        <w:adjustRightInd w:val="0"/>
        <w:spacing w:after="0" w:line="240" w:lineRule="auto"/>
        <w:jc w:val="both"/>
        <w:rPr>
          <w:rFonts w:ascii="Times New Roman" w:hAnsi="Times New Roman" w:cs="Times New Roman"/>
          <w:color w:val="000000"/>
          <w:sz w:val="24"/>
          <w:szCs w:val="24"/>
        </w:rPr>
      </w:pPr>
    </w:p>
    <w:p w14:paraId="6D2396DC" w14:textId="77777777" w:rsidR="00E439FD" w:rsidRPr="00322CD2" w:rsidRDefault="00E439FD" w:rsidP="00197B15">
      <w:pPr>
        <w:spacing w:after="0" w:line="240" w:lineRule="auto"/>
        <w:jc w:val="both"/>
        <w:rPr>
          <w:rFonts w:ascii="Times New Roman" w:hAnsi="Times New Roman" w:cs="Times New Roman"/>
          <w:sz w:val="24"/>
          <w:szCs w:val="24"/>
        </w:rPr>
      </w:pPr>
      <w:r w:rsidRPr="00322CD2">
        <w:rPr>
          <w:rFonts w:ascii="Times New Roman" w:hAnsi="Times New Roman" w:cs="Times New Roman"/>
          <w:b/>
          <w:bCs/>
          <w:sz w:val="24"/>
          <w:szCs w:val="24"/>
        </w:rPr>
        <w:t>Cuadro 1.</w:t>
      </w:r>
      <w:r w:rsidRPr="00322CD2">
        <w:rPr>
          <w:rFonts w:ascii="Times New Roman" w:hAnsi="Times New Roman" w:cs="Times New Roman"/>
          <w:sz w:val="24"/>
          <w:szCs w:val="24"/>
        </w:rPr>
        <w:t xml:space="preserve"> Operatividad de las variables</w:t>
      </w:r>
      <w:r w:rsidR="004810FC">
        <w:rPr>
          <w:rFonts w:ascii="Times New Roman" w:hAnsi="Times New Roman" w:cs="Times New Roman"/>
          <w:sz w:val="24"/>
          <w:szCs w:val="24"/>
        </w:rPr>
        <w:t>.</w:t>
      </w:r>
    </w:p>
    <w:p w14:paraId="095F614C" w14:textId="77777777" w:rsidR="00E439FD" w:rsidRPr="004810FC" w:rsidRDefault="00E439FD" w:rsidP="00197B15">
      <w:pPr>
        <w:spacing w:after="0" w:line="240" w:lineRule="auto"/>
        <w:jc w:val="both"/>
        <w:rPr>
          <w:rFonts w:ascii="Times New Roman" w:hAnsi="Times New Roman" w:cs="Times New Roman"/>
          <w:i/>
          <w:iCs/>
          <w:sz w:val="24"/>
          <w:szCs w:val="24"/>
          <w:lang w:val="en-US"/>
        </w:rPr>
      </w:pPr>
      <w:r w:rsidRPr="00197B15">
        <w:rPr>
          <w:rFonts w:ascii="Times New Roman" w:hAnsi="Times New Roman" w:cs="Times New Roman"/>
          <w:b/>
          <w:bCs/>
          <w:i/>
          <w:iCs/>
          <w:sz w:val="24"/>
          <w:szCs w:val="24"/>
          <w:lang w:val="en-US"/>
        </w:rPr>
        <w:t>Table 1.</w:t>
      </w:r>
      <w:r w:rsidRPr="00197B15">
        <w:rPr>
          <w:rFonts w:ascii="Times New Roman" w:hAnsi="Times New Roman" w:cs="Times New Roman"/>
          <w:i/>
          <w:iCs/>
          <w:sz w:val="24"/>
          <w:szCs w:val="24"/>
          <w:lang w:val="en-US"/>
        </w:rPr>
        <w:t xml:space="preserve"> </w:t>
      </w:r>
      <w:r w:rsidRPr="004810FC">
        <w:rPr>
          <w:rFonts w:ascii="Times New Roman" w:hAnsi="Times New Roman" w:cs="Times New Roman"/>
          <w:i/>
          <w:iCs/>
          <w:sz w:val="24"/>
          <w:szCs w:val="24"/>
          <w:lang w:val="en-US"/>
        </w:rPr>
        <w:t>Operability of the variables</w:t>
      </w:r>
      <w:r w:rsidR="004810FC">
        <w:rPr>
          <w:rFonts w:ascii="Times New Roman" w:hAnsi="Times New Roman" w:cs="Times New Roman"/>
          <w:i/>
          <w:iCs/>
          <w:sz w:val="24"/>
          <w:szCs w:val="24"/>
          <w:lang w:val="en-US"/>
        </w:rPr>
        <w:t>.</w:t>
      </w:r>
    </w:p>
    <w:p w14:paraId="2B245F53" w14:textId="77777777" w:rsidR="000A5C59" w:rsidRPr="00FC1CEA" w:rsidRDefault="000A5C59" w:rsidP="00197B15">
      <w:pPr>
        <w:spacing w:after="0" w:line="240" w:lineRule="auto"/>
        <w:jc w:val="both"/>
        <w:rPr>
          <w:rFonts w:ascii="Times New Roman" w:hAnsi="Times New Roman" w:cs="Times New Roman"/>
          <w:sz w:val="24"/>
          <w:szCs w:val="24"/>
          <w:lang w:val="en-US"/>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4489"/>
        <w:gridCol w:w="2699"/>
      </w:tblGrid>
      <w:tr w:rsidR="00E439FD" w14:paraId="76D00001" w14:textId="77777777" w:rsidTr="00F36008">
        <w:tc>
          <w:tcPr>
            <w:tcW w:w="1178" w:type="pct"/>
            <w:tcBorders>
              <w:top w:val="single" w:sz="4" w:space="0" w:color="auto"/>
              <w:bottom w:val="single" w:sz="4" w:space="0" w:color="auto"/>
            </w:tcBorders>
            <w:vAlign w:val="center"/>
          </w:tcPr>
          <w:p w14:paraId="2D69CE44" w14:textId="77777777" w:rsidR="00E439FD" w:rsidRPr="000A5C59" w:rsidRDefault="00E439FD" w:rsidP="00197B15">
            <w:pPr>
              <w:pStyle w:val="Prrafodelista"/>
              <w:ind w:left="0"/>
              <w:jc w:val="center"/>
              <w:rPr>
                <w:rFonts w:cs="Times New Roman"/>
                <w:b/>
                <w:szCs w:val="24"/>
              </w:rPr>
            </w:pPr>
            <w:r w:rsidRPr="000A5C59">
              <w:rPr>
                <w:rFonts w:cs="Times New Roman"/>
                <w:b/>
                <w:szCs w:val="24"/>
              </w:rPr>
              <w:t>Variable</w:t>
            </w:r>
          </w:p>
        </w:tc>
        <w:tc>
          <w:tcPr>
            <w:tcW w:w="2387" w:type="pct"/>
            <w:tcBorders>
              <w:top w:val="single" w:sz="4" w:space="0" w:color="auto"/>
              <w:bottom w:val="single" w:sz="4" w:space="0" w:color="auto"/>
            </w:tcBorders>
            <w:vAlign w:val="center"/>
          </w:tcPr>
          <w:p w14:paraId="4F1ADBBF" w14:textId="77777777" w:rsidR="00E439FD" w:rsidRPr="000A5C59" w:rsidRDefault="00E439FD" w:rsidP="00197B15">
            <w:pPr>
              <w:pStyle w:val="Prrafodelista"/>
              <w:ind w:left="0"/>
              <w:jc w:val="center"/>
              <w:rPr>
                <w:rFonts w:cs="Times New Roman"/>
                <w:b/>
                <w:szCs w:val="24"/>
              </w:rPr>
            </w:pPr>
            <w:r w:rsidRPr="000A5C59">
              <w:rPr>
                <w:rFonts w:cs="Times New Roman"/>
                <w:b/>
                <w:szCs w:val="24"/>
              </w:rPr>
              <w:t>Descripción</w:t>
            </w:r>
          </w:p>
        </w:tc>
        <w:tc>
          <w:tcPr>
            <w:tcW w:w="1435" w:type="pct"/>
            <w:tcBorders>
              <w:top w:val="single" w:sz="4" w:space="0" w:color="auto"/>
              <w:bottom w:val="single" w:sz="4" w:space="0" w:color="auto"/>
            </w:tcBorders>
            <w:vAlign w:val="center"/>
          </w:tcPr>
          <w:p w14:paraId="546D0E72" w14:textId="77777777" w:rsidR="00E439FD" w:rsidRPr="000A5C59" w:rsidRDefault="00E439FD" w:rsidP="00197B15">
            <w:pPr>
              <w:pStyle w:val="Prrafodelista"/>
              <w:ind w:left="0"/>
              <w:jc w:val="center"/>
              <w:rPr>
                <w:rFonts w:cs="Times New Roman"/>
                <w:b/>
                <w:szCs w:val="24"/>
              </w:rPr>
            </w:pPr>
            <w:r w:rsidRPr="000A5C59">
              <w:rPr>
                <w:rFonts w:cs="Times New Roman"/>
                <w:b/>
                <w:szCs w:val="24"/>
              </w:rPr>
              <w:t>Dato a generar</w:t>
            </w:r>
          </w:p>
        </w:tc>
      </w:tr>
      <w:tr w:rsidR="00E439FD" w14:paraId="670442BA" w14:textId="77777777" w:rsidTr="00F36008">
        <w:tc>
          <w:tcPr>
            <w:tcW w:w="1178" w:type="pct"/>
            <w:tcBorders>
              <w:top w:val="single" w:sz="4" w:space="0" w:color="auto"/>
            </w:tcBorders>
          </w:tcPr>
          <w:p w14:paraId="249D2957" w14:textId="77777777" w:rsidR="00E439FD" w:rsidRDefault="00E439FD" w:rsidP="003251FF">
            <w:pPr>
              <w:pStyle w:val="Prrafodelista"/>
              <w:ind w:left="0"/>
              <w:rPr>
                <w:rFonts w:cs="Times New Roman"/>
                <w:szCs w:val="24"/>
              </w:rPr>
            </w:pPr>
            <w:r>
              <w:rPr>
                <w:rFonts w:cs="Times New Roman"/>
                <w:color w:val="000000"/>
                <w:szCs w:val="24"/>
              </w:rPr>
              <w:t>D</w:t>
            </w:r>
            <w:r w:rsidRPr="006E5BB9">
              <w:rPr>
                <w:rFonts w:cs="Times New Roman"/>
                <w:color w:val="000000"/>
                <w:szCs w:val="24"/>
              </w:rPr>
              <w:t xml:space="preserve">isponibilidad histórica de </w:t>
            </w:r>
            <w:r>
              <w:rPr>
                <w:rFonts w:cs="Times New Roman"/>
                <w:color w:val="000000"/>
                <w:szCs w:val="24"/>
              </w:rPr>
              <w:t>PM</w:t>
            </w:r>
          </w:p>
        </w:tc>
        <w:tc>
          <w:tcPr>
            <w:tcW w:w="2387" w:type="pct"/>
            <w:tcBorders>
              <w:top w:val="single" w:sz="4" w:space="0" w:color="auto"/>
            </w:tcBorders>
          </w:tcPr>
          <w:p w14:paraId="3C47B590" w14:textId="77777777" w:rsidR="00E439FD" w:rsidRDefault="00E439FD" w:rsidP="00197B15">
            <w:pPr>
              <w:pStyle w:val="Default"/>
              <w:jc w:val="both"/>
              <w:rPr>
                <w:rFonts w:ascii="Times New Roman" w:hAnsi="Times New Roman" w:cs="Times New Roman"/>
              </w:rPr>
            </w:pPr>
            <w:r>
              <w:rPr>
                <w:rFonts w:ascii="Times New Roman" w:hAnsi="Times New Roman" w:cs="Times New Roman"/>
              </w:rPr>
              <w:t>E</w:t>
            </w:r>
            <w:r w:rsidRPr="00302F30">
              <w:rPr>
                <w:rFonts w:ascii="Times New Roman" w:hAnsi="Times New Roman" w:cs="Times New Roman"/>
              </w:rPr>
              <w:t xml:space="preserve">xistencia y publicación del documento respectivo considerado </w:t>
            </w:r>
            <w:r>
              <w:rPr>
                <w:rFonts w:ascii="Times New Roman" w:hAnsi="Times New Roman" w:cs="Times New Roman"/>
              </w:rPr>
              <w:t>“</w:t>
            </w:r>
            <w:r w:rsidRPr="00302F30">
              <w:rPr>
                <w:rFonts w:ascii="Times New Roman" w:hAnsi="Times New Roman" w:cs="Times New Roman"/>
              </w:rPr>
              <w:t>aprobado</w:t>
            </w:r>
            <w:r>
              <w:rPr>
                <w:rFonts w:ascii="Times New Roman" w:hAnsi="Times New Roman" w:cs="Times New Roman"/>
              </w:rPr>
              <w:t>”</w:t>
            </w:r>
            <w:r w:rsidRPr="00302F30">
              <w:rPr>
                <w:rFonts w:ascii="Times New Roman" w:hAnsi="Times New Roman" w:cs="Times New Roman"/>
              </w:rPr>
              <w:t xml:space="preserve"> por la autoridad de gestión de las </w:t>
            </w:r>
            <w:r>
              <w:rPr>
                <w:rFonts w:ascii="Times New Roman" w:hAnsi="Times New Roman" w:cs="Times New Roman"/>
              </w:rPr>
              <w:t>AP (</w:t>
            </w:r>
            <w:r w:rsidRPr="00B75581">
              <w:rPr>
                <w:rFonts w:ascii="Times New Roman" w:hAnsi="Times New Roman" w:cs="Times New Roman"/>
              </w:rPr>
              <w:t>MADES</w:t>
            </w:r>
            <w:r>
              <w:rPr>
                <w:rFonts w:ascii="Times New Roman" w:hAnsi="Times New Roman" w:cs="Times New Roman"/>
              </w:rPr>
              <w:t>)</w:t>
            </w:r>
          </w:p>
          <w:p w14:paraId="260D2FAE" w14:textId="77777777" w:rsidR="00E439FD" w:rsidRDefault="00E439FD" w:rsidP="00197B15">
            <w:pPr>
              <w:pStyle w:val="Prrafodelista"/>
              <w:ind w:left="0"/>
              <w:jc w:val="both"/>
              <w:rPr>
                <w:rFonts w:cs="Times New Roman"/>
                <w:szCs w:val="24"/>
              </w:rPr>
            </w:pPr>
          </w:p>
        </w:tc>
        <w:tc>
          <w:tcPr>
            <w:tcW w:w="1435" w:type="pct"/>
            <w:tcBorders>
              <w:top w:val="single" w:sz="4" w:space="0" w:color="auto"/>
            </w:tcBorders>
          </w:tcPr>
          <w:p w14:paraId="62EADBEF" w14:textId="77777777" w:rsidR="00E439FD" w:rsidRDefault="00E439FD" w:rsidP="00197B15">
            <w:pPr>
              <w:pStyle w:val="Prrafodelista"/>
              <w:ind w:left="0"/>
              <w:jc w:val="both"/>
              <w:rPr>
                <w:rFonts w:cs="Times New Roman"/>
                <w:szCs w:val="24"/>
              </w:rPr>
            </w:pPr>
            <w:r>
              <w:rPr>
                <w:rFonts w:cs="Times New Roman"/>
                <w:szCs w:val="24"/>
              </w:rPr>
              <w:t>Número</w:t>
            </w:r>
            <w:r w:rsidRPr="00D15BC9">
              <w:rPr>
                <w:rFonts w:cs="Times New Roman"/>
                <w:szCs w:val="24"/>
              </w:rPr>
              <w:t xml:space="preserve"> de </w:t>
            </w:r>
            <w:r>
              <w:rPr>
                <w:rFonts w:cs="Times New Roman"/>
                <w:szCs w:val="24"/>
              </w:rPr>
              <w:t>PM</w:t>
            </w:r>
            <w:r w:rsidRPr="00D15BC9">
              <w:rPr>
                <w:rFonts w:cs="Times New Roman"/>
                <w:szCs w:val="24"/>
              </w:rPr>
              <w:t xml:space="preserve"> </w:t>
            </w:r>
          </w:p>
        </w:tc>
      </w:tr>
      <w:tr w:rsidR="00E439FD" w14:paraId="0A409424" w14:textId="77777777" w:rsidTr="00F36008">
        <w:tc>
          <w:tcPr>
            <w:tcW w:w="1178" w:type="pct"/>
            <w:tcBorders>
              <w:bottom w:val="single" w:sz="4" w:space="0" w:color="auto"/>
            </w:tcBorders>
          </w:tcPr>
          <w:p w14:paraId="2980D0C8" w14:textId="77777777" w:rsidR="00E439FD" w:rsidRDefault="00E439FD" w:rsidP="003251FF">
            <w:pPr>
              <w:pStyle w:val="Prrafodelista"/>
              <w:ind w:left="0"/>
              <w:rPr>
                <w:rFonts w:cs="Times New Roman"/>
                <w:szCs w:val="24"/>
              </w:rPr>
            </w:pPr>
            <w:r>
              <w:rPr>
                <w:rFonts w:cs="Times New Roman"/>
                <w:szCs w:val="24"/>
              </w:rPr>
              <w:t>F</w:t>
            </w:r>
            <w:r w:rsidRPr="006E5BB9">
              <w:rPr>
                <w:rFonts w:cs="Times New Roman"/>
                <w:szCs w:val="24"/>
              </w:rPr>
              <w:t>actores que condicion</w:t>
            </w:r>
            <w:r>
              <w:rPr>
                <w:rFonts w:cs="Times New Roman"/>
                <w:szCs w:val="24"/>
              </w:rPr>
              <w:t>a</w:t>
            </w:r>
            <w:r w:rsidRPr="006E5BB9">
              <w:rPr>
                <w:rFonts w:cs="Times New Roman"/>
                <w:szCs w:val="24"/>
              </w:rPr>
              <w:t>n la elaboración de PM</w:t>
            </w:r>
          </w:p>
        </w:tc>
        <w:tc>
          <w:tcPr>
            <w:tcW w:w="2387" w:type="pct"/>
            <w:tcBorders>
              <w:bottom w:val="single" w:sz="4" w:space="0" w:color="auto"/>
            </w:tcBorders>
          </w:tcPr>
          <w:p w14:paraId="4DD6621F" w14:textId="77777777" w:rsidR="00E439FD" w:rsidRDefault="00E439FD" w:rsidP="00197B15">
            <w:pPr>
              <w:pStyle w:val="Prrafodelista"/>
              <w:ind w:left="0"/>
              <w:jc w:val="both"/>
              <w:rPr>
                <w:rFonts w:cs="Times New Roman"/>
                <w:szCs w:val="24"/>
              </w:rPr>
            </w:pPr>
            <w:r>
              <w:rPr>
                <w:rFonts w:cs="Times New Roman"/>
                <w:szCs w:val="24"/>
              </w:rPr>
              <w:t>Consideraciones</w:t>
            </w:r>
            <w:r w:rsidRPr="00D15BC9">
              <w:rPr>
                <w:rFonts w:cs="Times New Roman"/>
                <w:szCs w:val="24"/>
              </w:rPr>
              <w:t xml:space="preserve"> técnic</w:t>
            </w:r>
            <w:r>
              <w:rPr>
                <w:rFonts w:cs="Times New Roman"/>
                <w:szCs w:val="24"/>
              </w:rPr>
              <w:t>a</w:t>
            </w:r>
            <w:r w:rsidRPr="00D15BC9">
              <w:rPr>
                <w:rFonts w:cs="Times New Roman"/>
                <w:szCs w:val="24"/>
              </w:rPr>
              <w:t>s</w:t>
            </w:r>
            <w:r>
              <w:rPr>
                <w:rFonts w:cs="Times New Roman"/>
                <w:szCs w:val="24"/>
              </w:rPr>
              <w:t xml:space="preserve">, </w:t>
            </w:r>
            <w:r w:rsidRPr="00D15BC9">
              <w:rPr>
                <w:rFonts w:cs="Times New Roman"/>
                <w:szCs w:val="24"/>
              </w:rPr>
              <w:t>administrativ</w:t>
            </w:r>
            <w:r>
              <w:rPr>
                <w:rFonts w:cs="Times New Roman"/>
                <w:szCs w:val="24"/>
              </w:rPr>
              <w:t>a</w:t>
            </w:r>
            <w:r w:rsidRPr="00D15BC9">
              <w:rPr>
                <w:rFonts w:cs="Times New Roman"/>
                <w:szCs w:val="24"/>
              </w:rPr>
              <w:t>s</w:t>
            </w:r>
            <w:r>
              <w:rPr>
                <w:rFonts w:cs="Times New Roman"/>
                <w:szCs w:val="24"/>
              </w:rPr>
              <w:t xml:space="preserve">, </w:t>
            </w:r>
            <w:r w:rsidRPr="00D15BC9">
              <w:rPr>
                <w:rFonts w:cs="Times New Roman"/>
                <w:szCs w:val="24"/>
              </w:rPr>
              <w:t>económic</w:t>
            </w:r>
            <w:r>
              <w:rPr>
                <w:rFonts w:cs="Times New Roman"/>
                <w:szCs w:val="24"/>
              </w:rPr>
              <w:t>a</w:t>
            </w:r>
            <w:r w:rsidRPr="00D15BC9">
              <w:rPr>
                <w:rFonts w:cs="Times New Roman"/>
                <w:szCs w:val="24"/>
              </w:rPr>
              <w:t>s</w:t>
            </w:r>
            <w:r>
              <w:rPr>
                <w:rFonts w:cs="Times New Roman"/>
                <w:szCs w:val="24"/>
              </w:rPr>
              <w:t xml:space="preserve"> y </w:t>
            </w:r>
            <w:r w:rsidRPr="00D15BC9">
              <w:rPr>
                <w:rFonts w:cs="Times New Roman"/>
                <w:szCs w:val="24"/>
              </w:rPr>
              <w:t>polític</w:t>
            </w:r>
            <w:r>
              <w:rPr>
                <w:rFonts w:cs="Times New Roman"/>
                <w:szCs w:val="24"/>
              </w:rPr>
              <w:t>a</w:t>
            </w:r>
            <w:r w:rsidRPr="00D15BC9">
              <w:rPr>
                <w:rFonts w:cs="Times New Roman"/>
                <w:szCs w:val="24"/>
              </w:rPr>
              <w:t>s</w:t>
            </w:r>
            <w:r>
              <w:rPr>
                <w:rFonts w:cs="Times New Roman"/>
                <w:szCs w:val="24"/>
              </w:rPr>
              <w:t xml:space="preserve"> vistos por los actores involucrados y por la investigación </w:t>
            </w:r>
          </w:p>
        </w:tc>
        <w:tc>
          <w:tcPr>
            <w:tcW w:w="1435" w:type="pct"/>
            <w:tcBorders>
              <w:bottom w:val="single" w:sz="4" w:space="0" w:color="auto"/>
            </w:tcBorders>
          </w:tcPr>
          <w:p w14:paraId="347F1475" w14:textId="77777777" w:rsidR="00E439FD" w:rsidRDefault="00E439FD" w:rsidP="00197B15">
            <w:pPr>
              <w:pStyle w:val="Prrafodelista"/>
              <w:ind w:left="0"/>
              <w:jc w:val="both"/>
              <w:rPr>
                <w:rFonts w:cs="Times New Roman"/>
                <w:szCs w:val="24"/>
              </w:rPr>
            </w:pPr>
            <w:r>
              <w:rPr>
                <w:rFonts w:cs="Times New Roman"/>
                <w:szCs w:val="24"/>
              </w:rPr>
              <w:t>Aspectos que facilitan la elaboración de los PM</w:t>
            </w:r>
          </w:p>
        </w:tc>
      </w:tr>
    </w:tbl>
    <w:p w14:paraId="6A7FCF11" w14:textId="77777777" w:rsidR="00E439FD" w:rsidRDefault="00E439FD" w:rsidP="003251FF">
      <w:pPr>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p>
    <w:p w14:paraId="44379C89" w14:textId="77777777" w:rsidR="00E439FD" w:rsidRDefault="00E439FD" w:rsidP="00197B15">
      <w:pPr>
        <w:autoSpaceDE w:val="0"/>
        <w:autoSpaceDN w:val="0"/>
        <w:adjustRightInd w:val="0"/>
        <w:spacing w:after="0" w:line="240" w:lineRule="auto"/>
        <w:jc w:val="both"/>
        <w:rPr>
          <w:rFonts w:ascii="Times New Roman" w:hAnsi="Times New Roman" w:cs="Times New Roman"/>
          <w:color w:val="000000"/>
          <w:sz w:val="24"/>
          <w:szCs w:val="24"/>
        </w:rPr>
      </w:pPr>
      <w:r w:rsidRPr="00742F48">
        <w:rPr>
          <w:rFonts w:ascii="Times New Roman" w:hAnsi="Times New Roman" w:cs="Times New Roman"/>
          <w:color w:val="000000"/>
          <w:sz w:val="24"/>
          <w:szCs w:val="24"/>
        </w:rPr>
        <w:t xml:space="preserve">Hemos tomado el criterio de aprobación legal del plan de manejo de cada AP del SINASIP, ya que existen AP que contaron o cuentan con PM, pero </w:t>
      </w:r>
      <w:r>
        <w:rPr>
          <w:rFonts w:ascii="Times New Roman" w:hAnsi="Times New Roman" w:cs="Times New Roman"/>
          <w:color w:val="000000"/>
          <w:sz w:val="24"/>
          <w:szCs w:val="24"/>
        </w:rPr>
        <w:t>no</w:t>
      </w:r>
      <w:r w:rsidRPr="00742F48">
        <w:rPr>
          <w:rFonts w:ascii="Times New Roman" w:hAnsi="Times New Roman" w:cs="Times New Roman"/>
          <w:color w:val="000000"/>
          <w:sz w:val="24"/>
          <w:szCs w:val="24"/>
        </w:rPr>
        <w:t xml:space="preserve"> “aprobados” por la autoridad de aplicación de la </w:t>
      </w:r>
      <w:r>
        <w:rPr>
          <w:rFonts w:ascii="Times New Roman" w:hAnsi="Times New Roman" w:cs="Times New Roman"/>
          <w:color w:val="000000"/>
          <w:sz w:val="24"/>
          <w:szCs w:val="24"/>
        </w:rPr>
        <w:t>l</w:t>
      </w:r>
      <w:r w:rsidRPr="00742F48">
        <w:rPr>
          <w:rFonts w:ascii="Times New Roman" w:hAnsi="Times New Roman" w:cs="Times New Roman"/>
          <w:color w:val="000000"/>
          <w:sz w:val="24"/>
          <w:szCs w:val="24"/>
        </w:rPr>
        <w:t xml:space="preserve">ey de áreas protegidas del país, razón por la cual no se incluyeron en el análisis. </w:t>
      </w:r>
      <w:r w:rsidRPr="00DB574A">
        <w:rPr>
          <w:rFonts w:ascii="Times New Roman" w:hAnsi="Times New Roman" w:cs="Times New Roman"/>
          <w:color w:val="000000"/>
          <w:sz w:val="24"/>
          <w:szCs w:val="24"/>
        </w:rPr>
        <w:t>Tuvimos acceso al acervo físico</w:t>
      </w:r>
      <w:r>
        <w:rPr>
          <w:rFonts w:ascii="Times New Roman" w:hAnsi="Times New Roman" w:cs="Times New Roman"/>
          <w:color w:val="000000"/>
          <w:sz w:val="24"/>
          <w:szCs w:val="24"/>
        </w:rPr>
        <w:t xml:space="preserve"> (papel o digital) </w:t>
      </w:r>
      <w:r w:rsidRPr="00DB574A">
        <w:rPr>
          <w:rFonts w:ascii="Times New Roman" w:hAnsi="Times New Roman" w:cs="Times New Roman"/>
          <w:color w:val="000000"/>
          <w:sz w:val="24"/>
          <w:szCs w:val="24"/>
        </w:rPr>
        <w:t>de cada plan de manejo colectado</w:t>
      </w:r>
      <w:r>
        <w:rPr>
          <w:rFonts w:ascii="Times New Roman" w:hAnsi="Times New Roman" w:cs="Times New Roman"/>
          <w:color w:val="000000"/>
          <w:sz w:val="24"/>
          <w:szCs w:val="24"/>
        </w:rPr>
        <w:t>, proceso que demoró el doble del tiempo estimado en la investigación e implicó el mayor esfuerzo de sistematización, por la dificultad que implica el acceso a estos documentos en la actualidad, dispersos en varias instituciones públicas y privadas.</w:t>
      </w:r>
    </w:p>
    <w:p w14:paraId="247D1A0C" w14:textId="77777777" w:rsidR="00E439FD" w:rsidRDefault="00E439FD" w:rsidP="00197B15">
      <w:pPr>
        <w:autoSpaceDE w:val="0"/>
        <w:autoSpaceDN w:val="0"/>
        <w:adjustRightInd w:val="0"/>
        <w:spacing w:after="0" w:line="240" w:lineRule="auto"/>
        <w:jc w:val="both"/>
        <w:rPr>
          <w:rFonts w:ascii="Times New Roman" w:hAnsi="Times New Roman" w:cs="Times New Roman"/>
          <w:color w:val="000000"/>
          <w:sz w:val="24"/>
          <w:szCs w:val="24"/>
        </w:rPr>
      </w:pPr>
    </w:p>
    <w:p w14:paraId="6E5D15E0" w14:textId="594414EE" w:rsidR="00E439FD" w:rsidRPr="00DE2BDB" w:rsidRDefault="00E439FD" w:rsidP="00197B1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Diseñamos una base de </w:t>
      </w:r>
      <w:r w:rsidRPr="00742F48">
        <w:rPr>
          <w:rFonts w:ascii="Times New Roman" w:hAnsi="Times New Roman" w:cs="Times New Roman"/>
          <w:color w:val="000000"/>
          <w:sz w:val="24"/>
          <w:szCs w:val="24"/>
        </w:rPr>
        <w:t xml:space="preserve">datos </w:t>
      </w:r>
      <w:r w:rsidR="004A37EC">
        <w:rPr>
          <w:rFonts w:ascii="Times New Roman" w:hAnsi="Times New Roman" w:cs="Times New Roman"/>
          <w:color w:val="000000"/>
          <w:sz w:val="24"/>
          <w:szCs w:val="24"/>
        </w:rPr>
        <w:t xml:space="preserve">que </w:t>
      </w:r>
      <w:r w:rsidRPr="00742F48">
        <w:rPr>
          <w:rFonts w:ascii="Times New Roman" w:hAnsi="Times New Roman" w:cs="Times New Roman"/>
          <w:color w:val="000000"/>
          <w:sz w:val="24"/>
          <w:szCs w:val="24"/>
        </w:rPr>
        <w:t>incluye toda la información compilada del conjunto de AP</w:t>
      </w:r>
      <w:r w:rsidR="004A37EC">
        <w:rPr>
          <w:rFonts w:ascii="Times New Roman" w:hAnsi="Times New Roman" w:cs="Times New Roman"/>
          <w:color w:val="000000"/>
          <w:sz w:val="24"/>
          <w:szCs w:val="24"/>
        </w:rPr>
        <w:t xml:space="preserve"> que </w:t>
      </w:r>
      <w:r w:rsidRPr="00742F48">
        <w:rPr>
          <w:rFonts w:ascii="Times New Roman" w:hAnsi="Times New Roman" w:cs="Times New Roman"/>
          <w:color w:val="000000"/>
          <w:sz w:val="24"/>
          <w:szCs w:val="24"/>
        </w:rPr>
        <w:t>conforma</w:t>
      </w:r>
      <w:r w:rsidR="004A37EC">
        <w:rPr>
          <w:rFonts w:ascii="Times New Roman" w:hAnsi="Times New Roman" w:cs="Times New Roman"/>
          <w:color w:val="000000"/>
          <w:sz w:val="24"/>
          <w:szCs w:val="24"/>
        </w:rPr>
        <w:t xml:space="preserve"> </w:t>
      </w:r>
      <w:r w:rsidRPr="00742F48">
        <w:rPr>
          <w:rFonts w:ascii="Times New Roman" w:hAnsi="Times New Roman" w:cs="Times New Roman"/>
          <w:color w:val="000000"/>
          <w:sz w:val="24"/>
          <w:szCs w:val="24"/>
        </w:rPr>
        <w:t>el SINASIP</w:t>
      </w:r>
      <w:r>
        <w:rPr>
          <w:rFonts w:ascii="Times New Roman" w:hAnsi="Times New Roman" w:cs="Times New Roman"/>
          <w:color w:val="000000"/>
          <w:sz w:val="24"/>
          <w:szCs w:val="24"/>
        </w:rPr>
        <w:t xml:space="preserve">, </w:t>
      </w:r>
      <w:r w:rsidRPr="00742F48">
        <w:rPr>
          <w:rFonts w:ascii="Times New Roman" w:hAnsi="Times New Roman" w:cs="Times New Roman"/>
          <w:color w:val="000000"/>
          <w:sz w:val="24"/>
          <w:szCs w:val="24"/>
        </w:rPr>
        <w:t>las cuales fueron ordenadas</w:t>
      </w:r>
      <w:r>
        <w:rPr>
          <w:rFonts w:ascii="Times New Roman" w:hAnsi="Times New Roman" w:cs="Times New Roman"/>
          <w:color w:val="000000"/>
          <w:sz w:val="24"/>
          <w:szCs w:val="24"/>
        </w:rPr>
        <w:t xml:space="preserve"> </w:t>
      </w:r>
      <w:r w:rsidRPr="00742F48">
        <w:rPr>
          <w:rFonts w:ascii="Times New Roman" w:hAnsi="Times New Roman" w:cs="Times New Roman"/>
          <w:color w:val="000000"/>
          <w:sz w:val="24"/>
          <w:szCs w:val="24"/>
        </w:rPr>
        <w:t>por subsistema de administración</w:t>
      </w:r>
      <w:r>
        <w:rPr>
          <w:rFonts w:ascii="Times New Roman" w:hAnsi="Times New Roman" w:cs="Times New Roman"/>
          <w:color w:val="000000"/>
          <w:sz w:val="24"/>
          <w:szCs w:val="24"/>
        </w:rPr>
        <w:t xml:space="preserve">, </w:t>
      </w:r>
      <w:r w:rsidRPr="00742F48">
        <w:rPr>
          <w:rFonts w:ascii="Times New Roman" w:hAnsi="Times New Roman" w:cs="Times New Roman"/>
          <w:color w:val="000000"/>
          <w:sz w:val="24"/>
          <w:szCs w:val="24"/>
        </w:rPr>
        <w:t>fecha de creación</w:t>
      </w:r>
      <w:r>
        <w:rPr>
          <w:rFonts w:ascii="Times New Roman" w:hAnsi="Times New Roman" w:cs="Times New Roman"/>
          <w:color w:val="000000"/>
          <w:sz w:val="24"/>
          <w:szCs w:val="24"/>
        </w:rPr>
        <w:t xml:space="preserve">, superficie y localización. Cabe señalar que el número total de AP </w:t>
      </w:r>
      <w:r w:rsidR="004A37EC">
        <w:rPr>
          <w:rFonts w:ascii="Times New Roman" w:hAnsi="Times New Roman" w:cs="Times New Roman"/>
          <w:color w:val="000000"/>
          <w:sz w:val="24"/>
          <w:szCs w:val="24"/>
        </w:rPr>
        <w:t>d</w:t>
      </w:r>
      <w:r>
        <w:rPr>
          <w:rFonts w:ascii="Times New Roman" w:hAnsi="Times New Roman" w:cs="Times New Roman"/>
          <w:color w:val="000000"/>
          <w:sz w:val="24"/>
          <w:szCs w:val="24"/>
        </w:rPr>
        <w:t>el SINASIP tiene variacionales periódicas</w:t>
      </w:r>
      <w:r w:rsidR="004A37EC">
        <w:rPr>
          <w:rFonts w:ascii="Times New Roman" w:hAnsi="Times New Roman" w:cs="Times New Roman"/>
          <w:color w:val="000000"/>
          <w:sz w:val="24"/>
          <w:szCs w:val="24"/>
        </w:rPr>
        <w:t>,</w:t>
      </w:r>
      <w:r>
        <w:rPr>
          <w:rFonts w:ascii="Times New Roman" w:hAnsi="Times New Roman" w:cs="Times New Roman"/>
          <w:color w:val="000000"/>
          <w:sz w:val="24"/>
          <w:szCs w:val="24"/>
        </w:rPr>
        <w:t xml:space="preserve"> ya sea por la vigencia de las leyes de creación de las </w:t>
      </w:r>
      <w:r w:rsidR="004810FC">
        <w:rPr>
          <w:rFonts w:ascii="Times New Roman" w:hAnsi="Times New Roman" w:cs="Times New Roman"/>
          <w:color w:val="000000"/>
          <w:sz w:val="24"/>
          <w:szCs w:val="24"/>
        </w:rPr>
        <w:t xml:space="preserve">reservas privadas </w:t>
      </w:r>
      <w:r>
        <w:rPr>
          <w:rFonts w:ascii="Times New Roman" w:hAnsi="Times New Roman" w:cs="Times New Roman"/>
          <w:color w:val="000000"/>
          <w:sz w:val="24"/>
          <w:szCs w:val="24"/>
        </w:rPr>
        <w:t xml:space="preserve">en Paraguay, categoría de manejo especial para el dominio privado, estipulado en la Ley 352/1994. También se tuvieron en cuenta cambios en las categorías de manejo de las AP del subsistema público. </w:t>
      </w:r>
    </w:p>
    <w:p w14:paraId="041D1236" w14:textId="77777777" w:rsidR="00E439FD" w:rsidRDefault="00E439FD" w:rsidP="00197B15">
      <w:pPr>
        <w:autoSpaceDE w:val="0"/>
        <w:autoSpaceDN w:val="0"/>
        <w:adjustRightInd w:val="0"/>
        <w:spacing w:after="0" w:line="240" w:lineRule="auto"/>
        <w:jc w:val="both"/>
        <w:rPr>
          <w:rFonts w:ascii="Times New Roman" w:hAnsi="Times New Roman" w:cs="Times New Roman"/>
          <w:color w:val="000000"/>
          <w:sz w:val="24"/>
          <w:szCs w:val="24"/>
        </w:rPr>
      </w:pPr>
    </w:p>
    <w:p w14:paraId="6A506161" w14:textId="23E3C1C9" w:rsidR="00E439FD" w:rsidRPr="00E64A7C" w:rsidRDefault="00E439FD" w:rsidP="00197B15">
      <w:pPr>
        <w:pStyle w:val="Default"/>
        <w:jc w:val="both"/>
        <w:rPr>
          <w:rFonts w:ascii="Times New Roman" w:hAnsi="Times New Roman" w:cs="Times New Roman"/>
          <w:lang w:val="es-MX"/>
        </w:rPr>
      </w:pPr>
      <w:r w:rsidRPr="00DB574A">
        <w:rPr>
          <w:rFonts w:ascii="Times New Roman" w:hAnsi="Times New Roman" w:cs="Times New Roman"/>
        </w:rPr>
        <w:t xml:space="preserve">En cuanto a la identificación de factores que condicionan la elaboración de los PM,  </w:t>
      </w:r>
      <w:bookmarkStart w:id="0" w:name="_Toc15426880"/>
      <w:bookmarkStart w:id="1" w:name="_Toc15427101"/>
      <w:r w:rsidRPr="00DB574A">
        <w:rPr>
          <w:b/>
          <w:bCs/>
          <w:noProof/>
          <w:lang w:val="es-ES" w:eastAsia="es-ES"/>
        </w:rPr>
        <mc:AlternateContent>
          <mc:Choice Requires="wps">
            <w:drawing>
              <wp:anchor distT="0" distB="0" distL="114300" distR="114300" simplePos="0" relativeHeight="251659264" behindDoc="0" locked="0" layoutInCell="1" allowOverlap="1" wp14:anchorId="481E8B64" wp14:editId="56D66533">
                <wp:simplePos x="0" y="0"/>
                <wp:positionH relativeFrom="column">
                  <wp:posOffset>1675130</wp:posOffset>
                </wp:positionH>
                <wp:positionV relativeFrom="paragraph">
                  <wp:posOffset>2707042</wp:posOffset>
                </wp:positionV>
                <wp:extent cx="227965" cy="0"/>
                <wp:effectExtent l="0" t="0" r="0" b="0"/>
                <wp:wrapNone/>
                <wp:docPr id="20" name="Conector recto 20"/>
                <wp:cNvGraphicFramePr/>
                <a:graphic xmlns:a="http://schemas.openxmlformats.org/drawingml/2006/main">
                  <a:graphicData uri="http://schemas.microsoft.com/office/word/2010/wordprocessingShape">
                    <wps:wsp>
                      <wps:cNvCnPr/>
                      <wps:spPr>
                        <a:xfrm>
                          <a:off x="0" y="0"/>
                          <a:ext cx="227965" cy="0"/>
                        </a:xfrm>
                        <a:prstGeom prst="line">
                          <a:avLst/>
                        </a:prstGeom>
                        <a:ln w="12700">
                          <a:solidFill>
                            <a:schemeClr val="accent5">
                              <a:lumMod val="40000"/>
                              <a:lumOff val="6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9D9B01" id="Conector recto 20"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9pt,213.15pt" to="149.85pt,2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" strokecolor="#b4c6e7 [1304]" strokeweight="1pt">
                <v:stroke dashstyle="1 1" joinstyle="miter"/>
              </v:line>
            </w:pict>
          </mc:Fallback>
        </mc:AlternateContent>
      </w:r>
      <w:bookmarkEnd w:id="0"/>
      <w:bookmarkEnd w:id="1"/>
      <w:r w:rsidRPr="00DB574A">
        <w:rPr>
          <w:rFonts w:ascii="Times New Roman" w:hAnsi="Times New Roman" w:cs="Times New Roman"/>
        </w:rPr>
        <w:t xml:space="preserve">seleccionamos como informantes clave </w:t>
      </w:r>
      <w:r w:rsidR="004810FC">
        <w:rPr>
          <w:rFonts w:ascii="Times New Roman" w:hAnsi="Times New Roman" w:cs="Times New Roman"/>
        </w:rPr>
        <w:t xml:space="preserve">a </w:t>
      </w:r>
      <w:r w:rsidRPr="00DB574A">
        <w:rPr>
          <w:rFonts w:ascii="Times New Roman" w:hAnsi="Times New Roman" w:cs="Times New Roman"/>
        </w:rPr>
        <w:t>referentes locales</w:t>
      </w:r>
      <w:r>
        <w:rPr>
          <w:rFonts w:ascii="Times New Roman" w:hAnsi="Times New Roman" w:cs="Times New Roman"/>
        </w:rPr>
        <w:t xml:space="preserve"> e instituciones</w:t>
      </w:r>
      <w:r w:rsidRPr="00DB574A">
        <w:rPr>
          <w:rFonts w:ascii="Times New Roman" w:hAnsi="Times New Roman" w:cs="Times New Roman"/>
        </w:rPr>
        <w:t xml:space="preserve"> con amplia experiencia en el tema de manejo </w:t>
      </w:r>
      <w:r>
        <w:rPr>
          <w:rFonts w:ascii="Times New Roman" w:hAnsi="Times New Roman" w:cs="Times New Roman"/>
        </w:rPr>
        <w:t xml:space="preserve">y gestión </w:t>
      </w:r>
      <w:r w:rsidRPr="00DB574A">
        <w:rPr>
          <w:rFonts w:ascii="Times New Roman" w:hAnsi="Times New Roman" w:cs="Times New Roman"/>
        </w:rPr>
        <w:t>de AP</w:t>
      </w:r>
      <w:r>
        <w:rPr>
          <w:rFonts w:ascii="Times New Roman" w:hAnsi="Times New Roman" w:cs="Times New Roman"/>
        </w:rPr>
        <w:t xml:space="preserve"> y</w:t>
      </w:r>
      <w:r w:rsidRPr="00DB574A">
        <w:rPr>
          <w:rFonts w:ascii="Times New Roman" w:hAnsi="Times New Roman" w:cs="Times New Roman"/>
        </w:rPr>
        <w:t xml:space="preserve"> </w:t>
      </w:r>
      <w:r w:rsidR="004810FC">
        <w:rPr>
          <w:rFonts w:ascii="Times New Roman" w:hAnsi="Times New Roman" w:cs="Times New Roman"/>
        </w:rPr>
        <w:t xml:space="preserve">con </w:t>
      </w:r>
      <w:r w:rsidRPr="00DB574A">
        <w:rPr>
          <w:rFonts w:ascii="Times New Roman" w:hAnsi="Times New Roman" w:cs="Times New Roman"/>
        </w:rPr>
        <w:t xml:space="preserve">conocimiento del proceso de elaboración de planes de manejo </w:t>
      </w:r>
      <w:r>
        <w:rPr>
          <w:rFonts w:ascii="Times New Roman" w:hAnsi="Times New Roman" w:cs="Times New Roman"/>
        </w:rPr>
        <w:t xml:space="preserve">en el </w:t>
      </w:r>
      <w:r w:rsidRPr="00DB574A">
        <w:rPr>
          <w:rFonts w:ascii="Times New Roman" w:hAnsi="Times New Roman" w:cs="Times New Roman"/>
        </w:rPr>
        <w:t>país</w:t>
      </w:r>
      <w:r>
        <w:rPr>
          <w:rFonts w:ascii="Times New Roman" w:hAnsi="Times New Roman" w:cs="Times New Roman"/>
        </w:rPr>
        <w:t xml:space="preserve">, </w:t>
      </w:r>
      <w:r w:rsidR="004A37EC">
        <w:rPr>
          <w:rFonts w:ascii="Times New Roman" w:hAnsi="Times New Roman" w:cs="Times New Roman"/>
        </w:rPr>
        <w:t xml:space="preserve">según </w:t>
      </w:r>
      <w:r>
        <w:rPr>
          <w:rFonts w:ascii="Times New Roman" w:hAnsi="Times New Roman" w:cs="Times New Roman"/>
        </w:rPr>
        <w:t xml:space="preserve">las recomendaciones metodológicas de </w:t>
      </w:r>
      <w:r w:rsidRPr="009362EA">
        <w:rPr>
          <w:rFonts w:ascii="Times New Roman" w:hAnsi="Times New Roman" w:cs="Times New Roman"/>
          <w:color w:val="2E74B5" w:themeColor="accent1" w:themeShade="BF"/>
        </w:rPr>
        <w:t>Robledo (2009)</w:t>
      </w:r>
      <w:r w:rsidRPr="00D36AC0">
        <w:rPr>
          <w:rFonts w:ascii="Times New Roman" w:hAnsi="Times New Roman" w:cs="Times New Roman"/>
          <w:color w:val="1F3864" w:themeColor="accent5" w:themeShade="80"/>
        </w:rPr>
        <w:t xml:space="preserve">. </w:t>
      </w:r>
    </w:p>
    <w:p w14:paraId="28B4B62F" w14:textId="77777777" w:rsidR="00E439FD" w:rsidRPr="00D36AC0" w:rsidRDefault="00E439FD" w:rsidP="00197B15">
      <w:pPr>
        <w:tabs>
          <w:tab w:val="left" w:pos="2819"/>
        </w:tabs>
        <w:spacing w:after="0" w:line="240" w:lineRule="auto"/>
        <w:jc w:val="both"/>
        <w:rPr>
          <w:rFonts w:ascii="Times New Roman" w:hAnsi="Times New Roman" w:cs="Times New Roman"/>
          <w:sz w:val="24"/>
          <w:szCs w:val="24"/>
        </w:rPr>
      </w:pPr>
    </w:p>
    <w:p w14:paraId="37BDEACA" w14:textId="738DEEE5" w:rsidR="00E439FD" w:rsidRDefault="00E439FD" w:rsidP="00197B15">
      <w:pPr>
        <w:pStyle w:val="Default"/>
        <w:jc w:val="both"/>
        <w:rPr>
          <w:rFonts w:ascii="Times New Roman" w:hAnsi="Times New Roman" w:cs="Times New Roman"/>
          <w:color w:val="auto"/>
        </w:rPr>
      </w:pPr>
      <w:r>
        <w:rPr>
          <w:rFonts w:ascii="Times New Roman" w:hAnsi="Times New Roman" w:cs="Times New Roman"/>
          <w:color w:val="auto"/>
        </w:rPr>
        <w:t xml:space="preserve">La metodología de trabajo utilizada fue denominada </w:t>
      </w:r>
      <w:r w:rsidRPr="00197B15">
        <w:rPr>
          <w:rFonts w:ascii="Times New Roman" w:hAnsi="Times New Roman" w:cs="Times New Roman"/>
          <w:i/>
          <w:iCs/>
          <w:color w:val="auto"/>
        </w:rPr>
        <w:t xml:space="preserve">Taller con </w:t>
      </w:r>
      <w:r w:rsidR="004A37EC" w:rsidRPr="00197B15">
        <w:rPr>
          <w:rFonts w:ascii="Times New Roman" w:hAnsi="Times New Roman" w:cs="Times New Roman"/>
          <w:i/>
          <w:iCs/>
          <w:color w:val="auto"/>
        </w:rPr>
        <w:t>e</w:t>
      </w:r>
      <w:r w:rsidRPr="00197B15">
        <w:rPr>
          <w:rFonts w:ascii="Times New Roman" w:hAnsi="Times New Roman" w:cs="Times New Roman"/>
          <w:i/>
          <w:iCs/>
          <w:color w:val="auto"/>
        </w:rPr>
        <w:t>xpertos</w:t>
      </w:r>
      <w:r>
        <w:rPr>
          <w:rFonts w:ascii="Times New Roman" w:hAnsi="Times New Roman" w:cs="Times New Roman"/>
          <w:color w:val="auto"/>
        </w:rPr>
        <w:t xml:space="preserve"> y desarrollada en una jornada completa. En la lista de </w:t>
      </w:r>
      <w:r w:rsidR="004A37EC">
        <w:rPr>
          <w:rFonts w:ascii="Times New Roman" w:hAnsi="Times New Roman" w:cs="Times New Roman"/>
          <w:color w:val="auto"/>
        </w:rPr>
        <w:t xml:space="preserve">sujetos </w:t>
      </w:r>
      <w:r>
        <w:rPr>
          <w:rFonts w:ascii="Times New Roman" w:hAnsi="Times New Roman" w:cs="Times New Roman"/>
          <w:color w:val="auto"/>
        </w:rPr>
        <w:t>informantes clave se incluyen</w:t>
      </w:r>
      <w:r w:rsidR="004A37EC">
        <w:rPr>
          <w:rFonts w:ascii="Times New Roman" w:hAnsi="Times New Roman" w:cs="Times New Roman"/>
          <w:color w:val="auto"/>
        </w:rPr>
        <w:t>,</w:t>
      </w:r>
      <w:r>
        <w:rPr>
          <w:rFonts w:ascii="Times New Roman" w:hAnsi="Times New Roman" w:cs="Times New Roman"/>
          <w:color w:val="auto"/>
        </w:rPr>
        <w:t xml:space="preserve"> además</w:t>
      </w:r>
      <w:r w:rsidR="004A37EC">
        <w:rPr>
          <w:rFonts w:ascii="Times New Roman" w:hAnsi="Times New Roman" w:cs="Times New Roman"/>
          <w:color w:val="auto"/>
        </w:rPr>
        <w:t>,</w:t>
      </w:r>
      <w:r>
        <w:rPr>
          <w:rFonts w:ascii="Times New Roman" w:hAnsi="Times New Roman" w:cs="Times New Roman"/>
          <w:color w:val="auto"/>
        </w:rPr>
        <w:t xml:space="preserve"> guardaparques con amplia experiencia en el tema, docentes de la Facultad de Ciencias Agrarias de la Universidad Nacional de Asunción y representantes del Comité Paraguayo de la Unión Internacional para la Conservación de la Naturaleza (UICN). </w:t>
      </w:r>
    </w:p>
    <w:p w14:paraId="0BE50653" w14:textId="77777777" w:rsidR="00E439FD" w:rsidRDefault="00E439FD" w:rsidP="00197B15">
      <w:pPr>
        <w:pStyle w:val="Default"/>
        <w:jc w:val="both"/>
        <w:rPr>
          <w:rFonts w:ascii="Times New Roman" w:hAnsi="Times New Roman" w:cs="Times New Roman"/>
          <w:color w:val="auto"/>
        </w:rPr>
      </w:pPr>
    </w:p>
    <w:p w14:paraId="6C3067CE" w14:textId="505D94ED" w:rsidR="00E439FD" w:rsidRDefault="00E439FD" w:rsidP="00197B15">
      <w:pPr>
        <w:pStyle w:val="Default"/>
        <w:jc w:val="both"/>
        <w:rPr>
          <w:rFonts w:ascii="Times New Roman" w:hAnsi="Times New Roman" w:cs="Times New Roman"/>
          <w:color w:val="auto"/>
        </w:rPr>
      </w:pPr>
      <w:r>
        <w:rPr>
          <w:rFonts w:ascii="Times New Roman" w:hAnsi="Times New Roman" w:cs="Times New Roman"/>
          <w:color w:val="auto"/>
        </w:rPr>
        <w:t>Para la presentación más ordenada de los factores que condicionan la elaboración de PM se agrupó y sintetizó todo lo señalado por los informantes clave y, por otro lado, los vistos y analizados por la investigación. Todo el proceso de sistematización de la información demoró nueve meses y</w:t>
      </w:r>
      <w:r w:rsidR="004A37EC">
        <w:rPr>
          <w:rFonts w:ascii="Times New Roman" w:hAnsi="Times New Roman" w:cs="Times New Roman"/>
          <w:color w:val="auto"/>
        </w:rPr>
        <w:t>,</w:t>
      </w:r>
      <w:r>
        <w:rPr>
          <w:rFonts w:ascii="Times New Roman" w:hAnsi="Times New Roman" w:cs="Times New Roman"/>
          <w:color w:val="auto"/>
        </w:rPr>
        <w:t xml:space="preserve"> finalmente</w:t>
      </w:r>
      <w:r w:rsidR="004A37EC">
        <w:rPr>
          <w:rFonts w:ascii="Times New Roman" w:hAnsi="Times New Roman" w:cs="Times New Roman"/>
          <w:color w:val="auto"/>
        </w:rPr>
        <w:t>,</w:t>
      </w:r>
      <w:r>
        <w:rPr>
          <w:rFonts w:ascii="Times New Roman" w:hAnsi="Times New Roman" w:cs="Times New Roman"/>
          <w:color w:val="auto"/>
        </w:rPr>
        <w:t xml:space="preserve"> se logró mapear la información a través de herramientas </w:t>
      </w:r>
      <w:r w:rsidRPr="006E5BB9">
        <w:rPr>
          <w:rFonts w:ascii="Times New Roman" w:hAnsi="Times New Roman" w:cs="Times New Roman"/>
        </w:rPr>
        <w:t xml:space="preserve">QGIS </w:t>
      </w:r>
      <w:r>
        <w:rPr>
          <w:rFonts w:ascii="Times New Roman" w:hAnsi="Times New Roman" w:cs="Times New Roman"/>
        </w:rPr>
        <w:t>2.18</w:t>
      </w:r>
      <w:r w:rsidR="000A5C59">
        <w:rPr>
          <w:rFonts w:ascii="Times New Roman" w:hAnsi="Times New Roman" w:cs="Times New Roman"/>
        </w:rPr>
        <w:t xml:space="preserve"> </w:t>
      </w:r>
      <w:r>
        <w:rPr>
          <w:rFonts w:ascii="Times New Roman" w:hAnsi="Times New Roman" w:cs="Times New Roman"/>
          <w:color w:val="auto"/>
        </w:rPr>
        <w:t>del Sistema de Información Geográfica (SIG).</w:t>
      </w:r>
    </w:p>
    <w:p w14:paraId="180B38E2" w14:textId="77777777" w:rsidR="00E439FD" w:rsidRDefault="00E439FD" w:rsidP="00197B15">
      <w:pPr>
        <w:pStyle w:val="Default"/>
        <w:jc w:val="both"/>
        <w:rPr>
          <w:rFonts w:ascii="Times New Roman" w:hAnsi="Times New Roman" w:cs="Times New Roman"/>
          <w:color w:val="auto"/>
        </w:rPr>
      </w:pPr>
      <w:r>
        <w:rPr>
          <w:rFonts w:ascii="Times New Roman" w:hAnsi="Times New Roman" w:cs="Times New Roman"/>
          <w:color w:val="auto"/>
        </w:rPr>
        <w:t xml:space="preserve"> </w:t>
      </w:r>
    </w:p>
    <w:p w14:paraId="0191F113" w14:textId="77777777" w:rsidR="00E439FD" w:rsidRPr="000A5C59" w:rsidRDefault="00E439FD" w:rsidP="00197B15">
      <w:pPr>
        <w:pStyle w:val="Prrafodelista"/>
        <w:numPr>
          <w:ilvl w:val="0"/>
          <w:numId w:val="1"/>
        </w:numPr>
        <w:tabs>
          <w:tab w:val="clear" w:pos="57"/>
          <w:tab w:val="num" w:pos="426"/>
        </w:tabs>
        <w:autoSpaceDE w:val="0"/>
        <w:autoSpaceDN w:val="0"/>
        <w:adjustRightInd w:val="0"/>
        <w:spacing w:after="0" w:line="240" w:lineRule="auto"/>
        <w:ind w:left="567" w:hanging="567"/>
        <w:jc w:val="both"/>
        <w:rPr>
          <w:rFonts w:ascii="Times New Roman" w:hAnsi="Times New Roman" w:cs="Times New Roman"/>
          <w:b/>
          <w:bCs/>
          <w:color w:val="000000"/>
          <w:sz w:val="24"/>
          <w:szCs w:val="24"/>
        </w:rPr>
      </w:pPr>
      <w:r w:rsidRPr="000A5C59">
        <w:rPr>
          <w:rFonts w:ascii="Times New Roman" w:hAnsi="Times New Roman" w:cs="Times New Roman"/>
          <w:b/>
          <w:bCs/>
          <w:sz w:val="24"/>
          <w:szCs w:val="24"/>
        </w:rPr>
        <w:t>Resultados y discusión</w:t>
      </w:r>
    </w:p>
    <w:p w14:paraId="56DA1781" w14:textId="77777777" w:rsidR="00E439FD" w:rsidRPr="000A5C59" w:rsidRDefault="00E439FD" w:rsidP="003251FF">
      <w:pPr>
        <w:pStyle w:val="Prrafodelista"/>
        <w:autoSpaceDE w:val="0"/>
        <w:autoSpaceDN w:val="0"/>
        <w:adjustRightInd w:val="0"/>
        <w:spacing w:after="0" w:line="240" w:lineRule="auto"/>
        <w:ind w:left="57"/>
        <w:jc w:val="both"/>
        <w:rPr>
          <w:rFonts w:ascii="Times New Roman" w:hAnsi="Times New Roman" w:cs="Times New Roman"/>
          <w:b/>
          <w:bCs/>
          <w:color w:val="000000"/>
          <w:sz w:val="24"/>
          <w:szCs w:val="24"/>
        </w:rPr>
      </w:pPr>
    </w:p>
    <w:p w14:paraId="07C49326" w14:textId="77777777" w:rsidR="00E439FD" w:rsidRPr="000A5C59" w:rsidRDefault="00E439FD" w:rsidP="00197B15">
      <w:pPr>
        <w:pStyle w:val="Prrafodelista"/>
        <w:numPr>
          <w:ilvl w:val="1"/>
          <w:numId w:val="1"/>
        </w:numPr>
        <w:autoSpaceDE w:val="0"/>
        <w:autoSpaceDN w:val="0"/>
        <w:adjustRightInd w:val="0"/>
        <w:spacing w:after="0" w:line="240" w:lineRule="auto"/>
        <w:ind w:left="426" w:hanging="426"/>
        <w:jc w:val="both"/>
        <w:rPr>
          <w:rFonts w:ascii="Times New Roman" w:hAnsi="Times New Roman" w:cs="Times New Roman"/>
          <w:b/>
          <w:bCs/>
          <w:sz w:val="24"/>
          <w:szCs w:val="24"/>
        </w:rPr>
      </w:pPr>
      <w:r w:rsidRPr="000A5C59">
        <w:rPr>
          <w:rFonts w:ascii="Times New Roman" w:hAnsi="Times New Roman" w:cs="Times New Roman"/>
          <w:b/>
          <w:bCs/>
          <w:sz w:val="24"/>
          <w:szCs w:val="24"/>
        </w:rPr>
        <w:t xml:space="preserve"> Disponibilidad histórica de los planes de manejo del SINASIP </w:t>
      </w:r>
    </w:p>
    <w:p w14:paraId="1B4DCB3C" w14:textId="77777777" w:rsidR="00E439FD" w:rsidRDefault="00E439FD" w:rsidP="00197B15">
      <w:pPr>
        <w:pStyle w:val="Prrafodelista"/>
        <w:autoSpaceDE w:val="0"/>
        <w:autoSpaceDN w:val="0"/>
        <w:adjustRightInd w:val="0"/>
        <w:spacing w:after="0" w:line="240" w:lineRule="auto"/>
        <w:ind w:left="57"/>
        <w:jc w:val="both"/>
        <w:rPr>
          <w:rFonts w:ascii="Times New Roman" w:hAnsi="Times New Roman" w:cs="Times New Roman"/>
          <w:color w:val="000000"/>
          <w:sz w:val="24"/>
          <w:szCs w:val="24"/>
        </w:rPr>
      </w:pPr>
    </w:p>
    <w:p w14:paraId="127A79A4" w14:textId="51770736" w:rsidR="00E439FD" w:rsidRDefault="00E439FD" w:rsidP="00197B15">
      <w:pPr>
        <w:pStyle w:val="Prrafodelista"/>
        <w:autoSpaceDE w:val="0"/>
        <w:autoSpaceDN w:val="0"/>
        <w:adjustRightInd w:val="0"/>
        <w:spacing w:after="0" w:line="240" w:lineRule="auto"/>
        <w:ind w:left="5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El análisis realizado a nivel de las 100 AP que conforman el SINASIP, </w:t>
      </w:r>
      <w:r w:rsidRPr="0005796B">
        <w:rPr>
          <w:rFonts w:ascii="Times New Roman" w:hAnsi="Times New Roman" w:cs="Times New Roman"/>
          <w:color w:val="000000"/>
          <w:sz w:val="24"/>
          <w:szCs w:val="24"/>
        </w:rPr>
        <w:t xml:space="preserve">evidenció la disponibilidad histórica de un total de 42 PM </w:t>
      </w:r>
      <w:r w:rsidR="002D0F73">
        <w:rPr>
          <w:rFonts w:ascii="Times New Roman" w:hAnsi="Times New Roman" w:cs="Times New Roman"/>
          <w:color w:val="000000"/>
          <w:sz w:val="24"/>
          <w:szCs w:val="24"/>
        </w:rPr>
        <w:t xml:space="preserve">en </w:t>
      </w:r>
      <w:r w:rsidRPr="0005796B">
        <w:rPr>
          <w:rFonts w:ascii="Times New Roman" w:hAnsi="Times New Roman" w:cs="Times New Roman"/>
          <w:color w:val="000000"/>
          <w:sz w:val="24"/>
          <w:szCs w:val="24"/>
        </w:rPr>
        <w:t>todo el sistema, desde el año 1973 al 2018. Esto incluye AP que alguna vez</w:t>
      </w:r>
      <w:r w:rsidR="002D0F73">
        <w:rPr>
          <w:rFonts w:ascii="Times New Roman" w:hAnsi="Times New Roman" w:cs="Times New Roman"/>
          <w:color w:val="000000"/>
          <w:sz w:val="24"/>
          <w:szCs w:val="24"/>
        </w:rPr>
        <w:t>, o</w:t>
      </w:r>
      <w:r w:rsidRPr="0005796B">
        <w:rPr>
          <w:rFonts w:ascii="Times New Roman" w:hAnsi="Times New Roman" w:cs="Times New Roman"/>
          <w:color w:val="000000"/>
          <w:sz w:val="24"/>
          <w:szCs w:val="24"/>
        </w:rPr>
        <w:t xml:space="preserve"> </w:t>
      </w:r>
      <w:r w:rsidR="002D0F73" w:rsidRPr="0005796B">
        <w:rPr>
          <w:rFonts w:ascii="Times New Roman" w:hAnsi="Times New Roman" w:cs="Times New Roman"/>
          <w:color w:val="000000"/>
          <w:sz w:val="24"/>
          <w:szCs w:val="24"/>
        </w:rPr>
        <w:t>en</w:t>
      </w:r>
      <w:r w:rsidR="002D0F73">
        <w:rPr>
          <w:rFonts w:ascii="Times New Roman" w:hAnsi="Times New Roman" w:cs="Times New Roman"/>
          <w:color w:val="000000"/>
          <w:sz w:val="24"/>
          <w:szCs w:val="24"/>
        </w:rPr>
        <w:t xml:space="preserve"> la actualidad,</w:t>
      </w:r>
      <w:r w:rsidR="002D0F73" w:rsidRPr="0005796B">
        <w:rPr>
          <w:rFonts w:ascii="Times New Roman" w:hAnsi="Times New Roman" w:cs="Times New Roman"/>
          <w:color w:val="000000"/>
          <w:sz w:val="24"/>
          <w:szCs w:val="24"/>
        </w:rPr>
        <w:t xml:space="preserve"> </w:t>
      </w:r>
      <w:r w:rsidRPr="0005796B">
        <w:rPr>
          <w:rFonts w:ascii="Times New Roman" w:hAnsi="Times New Roman" w:cs="Times New Roman"/>
          <w:color w:val="000000"/>
          <w:sz w:val="24"/>
          <w:szCs w:val="24"/>
        </w:rPr>
        <w:t>contaron con un PM en su historia de gestión</w:t>
      </w:r>
      <w:r>
        <w:rPr>
          <w:rFonts w:ascii="Times New Roman" w:hAnsi="Times New Roman" w:cs="Times New Roman"/>
          <w:color w:val="000000"/>
          <w:sz w:val="24"/>
          <w:szCs w:val="24"/>
        </w:rPr>
        <w:t xml:space="preserve">. También hace referencia a la posibilidad (aunque mínima) de la disponibilidad o vigencia de más de un PM para una misma AP (solo 8 casos registrados). También se evidencia que existen AP que alguna vez contaron con un PM y que nunca fueron actualizados </w:t>
      </w:r>
      <w:r w:rsidRPr="00CA2B3D">
        <w:rPr>
          <w:rFonts w:ascii="Times New Roman" w:hAnsi="Times New Roman" w:cs="Times New Roman"/>
          <w:b/>
          <w:bCs/>
          <w:color w:val="000000"/>
          <w:sz w:val="24"/>
          <w:szCs w:val="24"/>
        </w:rPr>
        <w:t>(Cuadro 2).</w:t>
      </w:r>
      <w:r>
        <w:rPr>
          <w:rFonts w:ascii="Times New Roman" w:hAnsi="Times New Roman" w:cs="Times New Roman"/>
          <w:color w:val="000000"/>
          <w:sz w:val="24"/>
          <w:szCs w:val="24"/>
        </w:rPr>
        <w:t xml:space="preserve"> </w:t>
      </w:r>
    </w:p>
    <w:p w14:paraId="7F994EEF" w14:textId="77777777" w:rsidR="00E439FD" w:rsidRDefault="00E439FD" w:rsidP="00197B15">
      <w:pPr>
        <w:autoSpaceDE w:val="0"/>
        <w:autoSpaceDN w:val="0"/>
        <w:adjustRightInd w:val="0"/>
        <w:spacing w:after="0" w:line="240" w:lineRule="auto"/>
        <w:jc w:val="both"/>
        <w:rPr>
          <w:rFonts w:ascii="Times New Roman" w:hAnsi="Times New Roman" w:cs="Times New Roman"/>
          <w:color w:val="000000"/>
          <w:sz w:val="24"/>
          <w:szCs w:val="24"/>
        </w:rPr>
      </w:pPr>
    </w:p>
    <w:p w14:paraId="3776162B" w14:textId="1CDD4927" w:rsidR="00E439FD" w:rsidRPr="008F1334" w:rsidRDefault="00E439FD" w:rsidP="00197B15">
      <w:pPr>
        <w:autoSpaceDE w:val="0"/>
        <w:autoSpaceDN w:val="0"/>
        <w:adjustRightInd w:val="0"/>
        <w:spacing w:after="0" w:line="240" w:lineRule="auto"/>
        <w:jc w:val="both"/>
        <w:rPr>
          <w:rFonts w:ascii="Times New Roman" w:hAnsi="Times New Roman" w:cs="Times New Roman"/>
          <w:sz w:val="24"/>
          <w:szCs w:val="24"/>
        </w:rPr>
      </w:pPr>
      <w:r w:rsidRPr="002D0F73">
        <w:rPr>
          <w:rFonts w:ascii="Times New Roman" w:hAnsi="Times New Roman" w:cs="Times New Roman"/>
          <w:color w:val="000000"/>
          <w:sz w:val="24"/>
          <w:szCs w:val="24"/>
        </w:rPr>
        <w:t>Realizando el análisis por subsistema de administración, se evidenció que, de las 44 AP del subsistema público, solo 14 AP contaron alguna vez con al menos un PM en su historia de gestión. De las 14 AP con</w:t>
      </w:r>
      <w:r w:rsidRPr="002D0F73">
        <w:rPr>
          <w:rFonts w:ascii="Times New Roman" w:hAnsi="Times New Roman" w:cs="Times New Roman"/>
          <w:sz w:val="24"/>
          <w:szCs w:val="24"/>
        </w:rPr>
        <w:t xml:space="preserve"> PM, 10</w:t>
      </w:r>
      <w:r w:rsidRPr="008F1334">
        <w:rPr>
          <w:rFonts w:ascii="Times New Roman" w:hAnsi="Times New Roman" w:cs="Times New Roman"/>
          <w:sz w:val="24"/>
          <w:szCs w:val="24"/>
        </w:rPr>
        <w:t xml:space="preserve"> registraron </w:t>
      </w:r>
      <w:r>
        <w:rPr>
          <w:rFonts w:ascii="Times New Roman" w:hAnsi="Times New Roman" w:cs="Times New Roman"/>
          <w:sz w:val="24"/>
          <w:szCs w:val="24"/>
        </w:rPr>
        <w:t>un</w:t>
      </w:r>
      <w:r w:rsidRPr="008F1334">
        <w:rPr>
          <w:rFonts w:ascii="Times New Roman" w:hAnsi="Times New Roman" w:cs="Times New Roman"/>
          <w:sz w:val="24"/>
          <w:szCs w:val="24"/>
        </w:rPr>
        <w:t xml:space="preserve"> </w:t>
      </w:r>
      <w:r w:rsidR="002D0F73">
        <w:rPr>
          <w:rFonts w:ascii="Times New Roman" w:hAnsi="Times New Roman" w:cs="Times New Roman"/>
          <w:sz w:val="24"/>
          <w:szCs w:val="24"/>
        </w:rPr>
        <w:t xml:space="preserve">único </w:t>
      </w:r>
      <w:r w:rsidRPr="008F1334">
        <w:rPr>
          <w:rFonts w:ascii="Times New Roman" w:hAnsi="Times New Roman" w:cs="Times New Roman"/>
          <w:sz w:val="24"/>
          <w:szCs w:val="24"/>
        </w:rPr>
        <w:t xml:space="preserve">plan de manejo y 4 AP registraron más de </w:t>
      </w:r>
      <w:r>
        <w:rPr>
          <w:rFonts w:ascii="Times New Roman" w:hAnsi="Times New Roman" w:cs="Times New Roman"/>
          <w:sz w:val="24"/>
          <w:szCs w:val="24"/>
        </w:rPr>
        <w:t xml:space="preserve">un PM, </w:t>
      </w:r>
      <w:r w:rsidRPr="008F1334">
        <w:rPr>
          <w:rFonts w:ascii="Times New Roman" w:hAnsi="Times New Roman" w:cs="Times New Roman"/>
          <w:sz w:val="24"/>
          <w:szCs w:val="24"/>
        </w:rPr>
        <w:t xml:space="preserve">como </w:t>
      </w:r>
      <w:r w:rsidR="002D0F73">
        <w:rPr>
          <w:rFonts w:ascii="Times New Roman" w:hAnsi="Times New Roman" w:cs="Times New Roman"/>
          <w:sz w:val="24"/>
          <w:szCs w:val="24"/>
        </w:rPr>
        <w:t>es</w:t>
      </w:r>
      <w:r w:rsidRPr="008F1334">
        <w:rPr>
          <w:rFonts w:ascii="Times New Roman" w:hAnsi="Times New Roman" w:cs="Times New Roman"/>
          <w:sz w:val="24"/>
          <w:szCs w:val="24"/>
        </w:rPr>
        <w:t xml:space="preserve"> el caso del Parque Nacional Defensores del Chaco, </w:t>
      </w:r>
      <w:r>
        <w:rPr>
          <w:rFonts w:ascii="Times New Roman" w:hAnsi="Times New Roman" w:cs="Times New Roman"/>
          <w:sz w:val="24"/>
          <w:szCs w:val="24"/>
        </w:rPr>
        <w:t xml:space="preserve">el </w:t>
      </w:r>
      <w:r w:rsidRPr="008F1334">
        <w:rPr>
          <w:rFonts w:ascii="Times New Roman" w:hAnsi="Times New Roman" w:cs="Times New Roman"/>
          <w:sz w:val="24"/>
          <w:szCs w:val="24"/>
        </w:rPr>
        <w:t xml:space="preserve">Parque Nacional Cerro </w:t>
      </w:r>
      <w:proofErr w:type="spellStart"/>
      <w:r w:rsidRPr="008F1334">
        <w:rPr>
          <w:rFonts w:ascii="Times New Roman" w:hAnsi="Times New Roman" w:cs="Times New Roman"/>
          <w:sz w:val="24"/>
          <w:szCs w:val="24"/>
        </w:rPr>
        <w:t>Corá</w:t>
      </w:r>
      <w:proofErr w:type="spellEnd"/>
      <w:r w:rsidRPr="008F1334">
        <w:rPr>
          <w:rFonts w:ascii="Times New Roman" w:hAnsi="Times New Roman" w:cs="Times New Roman"/>
          <w:sz w:val="24"/>
          <w:szCs w:val="24"/>
        </w:rPr>
        <w:t xml:space="preserve"> y el Parque Nacional Médanos del Chaco</w:t>
      </w:r>
      <w:r>
        <w:rPr>
          <w:rFonts w:ascii="Times New Roman" w:hAnsi="Times New Roman" w:cs="Times New Roman"/>
          <w:sz w:val="24"/>
          <w:szCs w:val="24"/>
        </w:rPr>
        <w:t>,</w:t>
      </w:r>
      <w:r w:rsidRPr="008F1334">
        <w:rPr>
          <w:rFonts w:ascii="Times New Roman" w:hAnsi="Times New Roman" w:cs="Times New Roman"/>
          <w:sz w:val="24"/>
          <w:szCs w:val="24"/>
        </w:rPr>
        <w:t xml:space="preserve"> los cuales poseen 2 </w:t>
      </w:r>
      <w:r>
        <w:rPr>
          <w:rFonts w:ascii="Times New Roman" w:hAnsi="Times New Roman" w:cs="Times New Roman"/>
          <w:sz w:val="24"/>
          <w:szCs w:val="24"/>
        </w:rPr>
        <w:t xml:space="preserve">PM </w:t>
      </w:r>
      <w:r w:rsidRPr="008F1334">
        <w:rPr>
          <w:rFonts w:ascii="Times New Roman" w:hAnsi="Times New Roman" w:cs="Times New Roman"/>
          <w:sz w:val="24"/>
          <w:szCs w:val="24"/>
        </w:rPr>
        <w:t xml:space="preserve">en </w:t>
      </w:r>
      <w:r>
        <w:rPr>
          <w:rFonts w:ascii="Times New Roman" w:hAnsi="Times New Roman" w:cs="Times New Roman"/>
          <w:sz w:val="24"/>
          <w:szCs w:val="24"/>
        </w:rPr>
        <w:t>su</w:t>
      </w:r>
      <w:r w:rsidRPr="008F1334">
        <w:rPr>
          <w:rFonts w:ascii="Times New Roman" w:hAnsi="Times New Roman" w:cs="Times New Roman"/>
          <w:sz w:val="24"/>
          <w:szCs w:val="24"/>
        </w:rPr>
        <w:t xml:space="preserve"> historia </w:t>
      </w:r>
      <w:r>
        <w:rPr>
          <w:rFonts w:ascii="Times New Roman" w:hAnsi="Times New Roman" w:cs="Times New Roman"/>
          <w:sz w:val="24"/>
          <w:szCs w:val="24"/>
        </w:rPr>
        <w:t>de gestión. En el análisis se resalta y valora el caso del</w:t>
      </w:r>
      <w:r w:rsidRPr="008F1334">
        <w:rPr>
          <w:rFonts w:ascii="Times New Roman" w:hAnsi="Times New Roman" w:cs="Times New Roman"/>
          <w:sz w:val="24"/>
          <w:szCs w:val="24"/>
        </w:rPr>
        <w:t xml:space="preserve"> Parque Nacional Ybycuí </w:t>
      </w:r>
      <w:r>
        <w:rPr>
          <w:rFonts w:ascii="Times New Roman" w:hAnsi="Times New Roman" w:cs="Times New Roman"/>
          <w:sz w:val="24"/>
          <w:szCs w:val="24"/>
        </w:rPr>
        <w:t>que registró</w:t>
      </w:r>
      <w:r w:rsidRPr="008F1334">
        <w:rPr>
          <w:rFonts w:ascii="Times New Roman" w:hAnsi="Times New Roman" w:cs="Times New Roman"/>
          <w:sz w:val="24"/>
          <w:szCs w:val="24"/>
        </w:rPr>
        <w:t xml:space="preserve"> 3 </w:t>
      </w:r>
      <w:r>
        <w:rPr>
          <w:rFonts w:ascii="Times New Roman" w:hAnsi="Times New Roman" w:cs="Times New Roman"/>
          <w:sz w:val="24"/>
          <w:szCs w:val="24"/>
        </w:rPr>
        <w:t>PM</w:t>
      </w:r>
      <w:r w:rsidRPr="008F1334">
        <w:rPr>
          <w:rFonts w:ascii="Times New Roman" w:hAnsi="Times New Roman" w:cs="Times New Roman"/>
          <w:sz w:val="24"/>
          <w:szCs w:val="24"/>
        </w:rPr>
        <w:t xml:space="preserve"> desde el año de su creación (1973) al presente, incluso con un plan de manejo vigente 2015-2025. </w:t>
      </w:r>
    </w:p>
    <w:p w14:paraId="483D4676" w14:textId="77777777" w:rsidR="00E439FD" w:rsidRDefault="00E439FD" w:rsidP="00197B15">
      <w:pPr>
        <w:pStyle w:val="CUADROS"/>
        <w:rPr>
          <w:b/>
          <w:bCs/>
        </w:rPr>
      </w:pPr>
    </w:p>
    <w:p w14:paraId="71C50AB6" w14:textId="77777777" w:rsidR="00E439FD" w:rsidRDefault="00E439FD" w:rsidP="00197B15">
      <w:pPr>
        <w:pStyle w:val="CUADROS"/>
      </w:pPr>
      <w:r w:rsidRPr="006931A0">
        <w:rPr>
          <w:b/>
          <w:bCs/>
        </w:rPr>
        <w:t xml:space="preserve">Cuadro </w:t>
      </w:r>
      <w:r>
        <w:rPr>
          <w:b/>
          <w:bCs/>
        </w:rPr>
        <w:t>2.</w:t>
      </w:r>
      <w:r w:rsidRPr="006C0CBB">
        <w:t xml:space="preserve"> Análisis general de la disponibilidad histórica </w:t>
      </w:r>
      <w:r>
        <w:t>de PM de las AP d</w:t>
      </w:r>
      <w:r w:rsidRPr="006C0CBB">
        <w:t>el SINASIP</w:t>
      </w:r>
      <w:r w:rsidR="004810FC">
        <w:t>.</w:t>
      </w:r>
    </w:p>
    <w:p w14:paraId="2F38CCE6" w14:textId="77777777" w:rsidR="00E439FD" w:rsidRPr="004810FC" w:rsidRDefault="00E439FD" w:rsidP="00197B15">
      <w:pPr>
        <w:spacing w:after="0" w:line="240" w:lineRule="auto"/>
        <w:jc w:val="both"/>
        <w:rPr>
          <w:rFonts w:ascii="Times New Roman" w:hAnsi="Times New Roman"/>
          <w:i/>
          <w:iCs/>
          <w:sz w:val="24"/>
          <w:lang w:val="en-US"/>
        </w:rPr>
      </w:pPr>
      <w:r w:rsidRPr="004810FC">
        <w:rPr>
          <w:rFonts w:ascii="Times New Roman" w:hAnsi="Times New Roman"/>
          <w:b/>
          <w:bCs/>
          <w:i/>
          <w:iCs/>
          <w:sz w:val="24"/>
          <w:lang w:val="en-US"/>
        </w:rPr>
        <w:lastRenderedPageBreak/>
        <w:t>Table 2.</w:t>
      </w:r>
      <w:r w:rsidRPr="004810FC">
        <w:rPr>
          <w:rFonts w:ascii="Times New Roman" w:hAnsi="Times New Roman"/>
          <w:i/>
          <w:iCs/>
          <w:sz w:val="24"/>
          <w:lang w:val="en-US"/>
        </w:rPr>
        <w:t xml:space="preserve"> General analysis of the historical availability of protected area management plans of SINASIP</w:t>
      </w:r>
      <w:r w:rsidR="004810FC">
        <w:rPr>
          <w:rFonts w:ascii="Times New Roman" w:hAnsi="Times New Roman"/>
          <w:i/>
          <w:iCs/>
          <w:sz w:val="24"/>
          <w:lang w:val="en-US"/>
        </w:rPr>
        <w:t>.</w:t>
      </w:r>
    </w:p>
    <w:p w14:paraId="311952DF" w14:textId="77777777" w:rsidR="00B91FD0" w:rsidRPr="001C22FC" w:rsidRDefault="00B91FD0" w:rsidP="00197B15">
      <w:pPr>
        <w:spacing w:after="0" w:line="240" w:lineRule="auto"/>
        <w:jc w:val="both"/>
        <w:rPr>
          <w:rFonts w:ascii="Times New Roman" w:hAnsi="Times New Roman"/>
          <w:sz w:val="24"/>
          <w:lang w:val="en-US"/>
        </w:rPr>
      </w:pPr>
    </w:p>
    <w:tbl>
      <w:tblPr>
        <w:tblStyle w:val="Tablaconcuadrcula"/>
        <w:tblW w:w="9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4"/>
        <w:gridCol w:w="1232"/>
        <w:gridCol w:w="1232"/>
        <w:gridCol w:w="36"/>
        <w:gridCol w:w="1227"/>
        <w:gridCol w:w="36"/>
        <w:gridCol w:w="3927"/>
        <w:gridCol w:w="35"/>
      </w:tblGrid>
      <w:tr w:rsidR="00E439FD" w:rsidRPr="00121AA8" w14:paraId="3EFAF04D" w14:textId="77777777" w:rsidTr="001B33A6">
        <w:trPr>
          <w:gridAfter w:val="1"/>
          <w:wAfter w:w="36" w:type="dxa"/>
        </w:trPr>
        <w:tc>
          <w:tcPr>
            <w:tcW w:w="1524" w:type="dxa"/>
            <w:tcBorders>
              <w:top w:val="single" w:sz="4" w:space="0" w:color="auto"/>
              <w:bottom w:val="single" w:sz="4" w:space="0" w:color="auto"/>
            </w:tcBorders>
            <w:vAlign w:val="center"/>
          </w:tcPr>
          <w:p w14:paraId="338CFB25" w14:textId="77777777" w:rsidR="00E439FD" w:rsidRPr="00B91FD0" w:rsidRDefault="00E439FD" w:rsidP="00197B15">
            <w:pPr>
              <w:jc w:val="center"/>
              <w:rPr>
                <w:rFonts w:cs="Times New Roman"/>
                <w:b/>
                <w:sz w:val="22"/>
              </w:rPr>
            </w:pPr>
            <w:r w:rsidRPr="00B91FD0">
              <w:rPr>
                <w:rFonts w:cs="Times New Roman"/>
                <w:b/>
                <w:sz w:val="22"/>
              </w:rPr>
              <w:t>Subsistema de administración</w:t>
            </w:r>
          </w:p>
        </w:tc>
        <w:tc>
          <w:tcPr>
            <w:tcW w:w="1247" w:type="dxa"/>
            <w:tcBorders>
              <w:top w:val="single" w:sz="4" w:space="0" w:color="auto"/>
              <w:bottom w:val="single" w:sz="4" w:space="0" w:color="auto"/>
            </w:tcBorders>
            <w:vAlign w:val="center"/>
          </w:tcPr>
          <w:p w14:paraId="428B94E1" w14:textId="77777777" w:rsidR="00E439FD" w:rsidRPr="00B91FD0" w:rsidRDefault="00E439FD" w:rsidP="00197B15">
            <w:pPr>
              <w:jc w:val="center"/>
              <w:rPr>
                <w:rFonts w:cs="Times New Roman"/>
                <w:b/>
                <w:sz w:val="22"/>
              </w:rPr>
            </w:pPr>
            <w:r w:rsidRPr="00B91FD0">
              <w:rPr>
                <w:rFonts w:cs="Times New Roman"/>
                <w:b/>
                <w:sz w:val="22"/>
              </w:rPr>
              <w:t>AP que tuvo PM</w:t>
            </w:r>
          </w:p>
        </w:tc>
        <w:tc>
          <w:tcPr>
            <w:tcW w:w="1247" w:type="dxa"/>
            <w:tcBorders>
              <w:top w:val="single" w:sz="4" w:space="0" w:color="auto"/>
              <w:bottom w:val="single" w:sz="4" w:space="0" w:color="auto"/>
            </w:tcBorders>
            <w:vAlign w:val="center"/>
          </w:tcPr>
          <w:p w14:paraId="7FDB5ECA" w14:textId="77777777" w:rsidR="00E439FD" w:rsidRPr="00B91FD0" w:rsidRDefault="00E439FD" w:rsidP="00197B15">
            <w:pPr>
              <w:jc w:val="center"/>
              <w:rPr>
                <w:rFonts w:cs="Times New Roman"/>
                <w:b/>
                <w:sz w:val="22"/>
              </w:rPr>
            </w:pPr>
            <w:r w:rsidRPr="00B91FD0">
              <w:rPr>
                <w:rFonts w:cs="Times New Roman"/>
                <w:b/>
                <w:sz w:val="22"/>
              </w:rPr>
              <w:t>AP que tiene PM</w:t>
            </w:r>
          </w:p>
        </w:tc>
        <w:tc>
          <w:tcPr>
            <w:tcW w:w="1280" w:type="dxa"/>
            <w:gridSpan w:val="2"/>
            <w:tcBorders>
              <w:top w:val="single" w:sz="4" w:space="0" w:color="auto"/>
              <w:bottom w:val="single" w:sz="4" w:space="0" w:color="auto"/>
            </w:tcBorders>
            <w:vAlign w:val="center"/>
          </w:tcPr>
          <w:p w14:paraId="1DD07088" w14:textId="77777777" w:rsidR="00E439FD" w:rsidRPr="00B91FD0" w:rsidRDefault="00E439FD" w:rsidP="00197B15">
            <w:pPr>
              <w:jc w:val="center"/>
              <w:rPr>
                <w:rFonts w:cs="Times New Roman"/>
                <w:b/>
                <w:sz w:val="22"/>
              </w:rPr>
            </w:pPr>
            <w:r w:rsidRPr="00B91FD0">
              <w:rPr>
                <w:rFonts w:cs="Times New Roman"/>
                <w:b/>
                <w:sz w:val="22"/>
              </w:rPr>
              <w:t>AP con más de 1 PM</w:t>
            </w:r>
          </w:p>
        </w:tc>
        <w:tc>
          <w:tcPr>
            <w:tcW w:w="4025" w:type="dxa"/>
            <w:gridSpan w:val="2"/>
            <w:tcBorders>
              <w:top w:val="single" w:sz="4" w:space="0" w:color="auto"/>
              <w:bottom w:val="single" w:sz="4" w:space="0" w:color="auto"/>
            </w:tcBorders>
            <w:vAlign w:val="center"/>
          </w:tcPr>
          <w:p w14:paraId="6079E2B4" w14:textId="77777777" w:rsidR="00E439FD" w:rsidRPr="00B91FD0" w:rsidRDefault="00E439FD" w:rsidP="00197B15">
            <w:pPr>
              <w:jc w:val="center"/>
              <w:rPr>
                <w:rFonts w:cs="Times New Roman"/>
                <w:b/>
                <w:sz w:val="22"/>
              </w:rPr>
            </w:pPr>
            <w:r w:rsidRPr="00B91FD0">
              <w:rPr>
                <w:rFonts w:cs="Times New Roman"/>
                <w:b/>
                <w:sz w:val="22"/>
              </w:rPr>
              <w:t>AP con mejor disponibilidad de PM</w:t>
            </w:r>
          </w:p>
        </w:tc>
      </w:tr>
      <w:tr w:rsidR="00E439FD" w:rsidRPr="00121AA8" w14:paraId="6A7BF1F9" w14:textId="77777777" w:rsidTr="001B33A6">
        <w:trPr>
          <w:trHeight w:val="1304"/>
        </w:trPr>
        <w:tc>
          <w:tcPr>
            <w:tcW w:w="1524" w:type="dxa"/>
            <w:tcBorders>
              <w:top w:val="single" w:sz="4" w:space="0" w:color="auto"/>
            </w:tcBorders>
            <w:vAlign w:val="center"/>
          </w:tcPr>
          <w:p w14:paraId="3BE19CCE" w14:textId="77777777" w:rsidR="00E439FD" w:rsidRPr="00121AA8" w:rsidRDefault="00E439FD" w:rsidP="003251FF">
            <w:pPr>
              <w:rPr>
                <w:rFonts w:cs="Times New Roman"/>
                <w:sz w:val="22"/>
              </w:rPr>
            </w:pPr>
            <w:r w:rsidRPr="00121AA8">
              <w:rPr>
                <w:rFonts w:cs="Times New Roman"/>
                <w:sz w:val="22"/>
              </w:rPr>
              <w:t>Público</w:t>
            </w:r>
          </w:p>
        </w:tc>
        <w:tc>
          <w:tcPr>
            <w:tcW w:w="1247" w:type="dxa"/>
            <w:tcBorders>
              <w:top w:val="single" w:sz="4" w:space="0" w:color="auto"/>
            </w:tcBorders>
            <w:vAlign w:val="center"/>
          </w:tcPr>
          <w:p w14:paraId="594954B7" w14:textId="77777777" w:rsidR="00E439FD" w:rsidRPr="00121AA8" w:rsidRDefault="00E439FD" w:rsidP="00197B15">
            <w:pPr>
              <w:jc w:val="center"/>
              <w:rPr>
                <w:rFonts w:cs="Times New Roman"/>
                <w:sz w:val="22"/>
              </w:rPr>
            </w:pPr>
            <w:r w:rsidRPr="00121AA8">
              <w:rPr>
                <w:rFonts w:cs="Times New Roman"/>
                <w:sz w:val="22"/>
              </w:rPr>
              <w:t>8</w:t>
            </w:r>
          </w:p>
        </w:tc>
        <w:tc>
          <w:tcPr>
            <w:tcW w:w="1283" w:type="dxa"/>
            <w:gridSpan w:val="2"/>
            <w:tcBorders>
              <w:top w:val="single" w:sz="4" w:space="0" w:color="auto"/>
            </w:tcBorders>
            <w:vAlign w:val="center"/>
          </w:tcPr>
          <w:p w14:paraId="6D43CE10" w14:textId="77777777" w:rsidR="00E439FD" w:rsidRPr="00121AA8" w:rsidRDefault="00E439FD" w:rsidP="00197B15">
            <w:pPr>
              <w:jc w:val="center"/>
              <w:rPr>
                <w:rFonts w:cs="Times New Roman"/>
                <w:sz w:val="22"/>
              </w:rPr>
            </w:pPr>
            <w:r>
              <w:rPr>
                <w:rFonts w:cs="Times New Roman"/>
                <w:sz w:val="22"/>
              </w:rPr>
              <w:t>6</w:t>
            </w:r>
          </w:p>
        </w:tc>
        <w:tc>
          <w:tcPr>
            <w:tcW w:w="1280" w:type="dxa"/>
            <w:gridSpan w:val="2"/>
            <w:tcBorders>
              <w:top w:val="single" w:sz="4" w:space="0" w:color="auto"/>
            </w:tcBorders>
            <w:vAlign w:val="center"/>
          </w:tcPr>
          <w:p w14:paraId="5D4536FE" w14:textId="77777777" w:rsidR="00E439FD" w:rsidRPr="00121AA8" w:rsidRDefault="00E439FD" w:rsidP="00197B15">
            <w:pPr>
              <w:jc w:val="center"/>
              <w:rPr>
                <w:rFonts w:cs="Times New Roman"/>
                <w:sz w:val="22"/>
              </w:rPr>
            </w:pPr>
            <w:r w:rsidRPr="00121AA8">
              <w:rPr>
                <w:rFonts w:cs="Times New Roman"/>
                <w:sz w:val="22"/>
              </w:rPr>
              <w:t>4</w:t>
            </w:r>
          </w:p>
        </w:tc>
        <w:tc>
          <w:tcPr>
            <w:tcW w:w="4025" w:type="dxa"/>
            <w:gridSpan w:val="2"/>
            <w:tcBorders>
              <w:top w:val="single" w:sz="4" w:space="0" w:color="auto"/>
            </w:tcBorders>
            <w:vAlign w:val="center"/>
          </w:tcPr>
          <w:p w14:paraId="435B9FCA" w14:textId="77777777" w:rsidR="00E439FD" w:rsidRDefault="00E439FD" w:rsidP="00197B15">
            <w:pPr>
              <w:rPr>
                <w:rFonts w:cs="Times New Roman"/>
                <w:sz w:val="22"/>
              </w:rPr>
            </w:pPr>
            <w:r w:rsidRPr="00121AA8">
              <w:rPr>
                <w:rFonts w:cs="Times New Roman"/>
                <w:sz w:val="22"/>
              </w:rPr>
              <w:t xml:space="preserve">Parque Nacional Ybycuí </w:t>
            </w:r>
            <w:r>
              <w:rPr>
                <w:rFonts w:cs="Times New Roman"/>
                <w:sz w:val="22"/>
              </w:rPr>
              <w:t>(3)</w:t>
            </w:r>
          </w:p>
          <w:p w14:paraId="2D0DE957" w14:textId="77777777" w:rsidR="00E439FD" w:rsidRDefault="00E439FD" w:rsidP="00197B15">
            <w:pPr>
              <w:rPr>
                <w:rFonts w:cs="Times New Roman"/>
                <w:sz w:val="22"/>
              </w:rPr>
            </w:pPr>
            <w:r w:rsidRPr="00121AA8">
              <w:rPr>
                <w:rFonts w:cs="Times New Roman"/>
                <w:sz w:val="22"/>
              </w:rPr>
              <w:t>Parque Nacional Defensores del Chaco</w:t>
            </w:r>
            <w:r>
              <w:rPr>
                <w:rFonts w:cs="Times New Roman"/>
                <w:sz w:val="22"/>
              </w:rPr>
              <w:t xml:space="preserve"> (2)</w:t>
            </w:r>
          </w:p>
          <w:p w14:paraId="09BD8A19" w14:textId="77777777" w:rsidR="00E439FD" w:rsidRDefault="00E439FD" w:rsidP="00197B15">
            <w:pPr>
              <w:rPr>
                <w:rFonts w:cs="Times New Roman"/>
                <w:sz w:val="22"/>
              </w:rPr>
            </w:pPr>
            <w:r w:rsidRPr="00121AA8">
              <w:rPr>
                <w:rFonts w:cs="Times New Roman"/>
                <w:sz w:val="22"/>
              </w:rPr>
              <w:t xml:space="preserve">Parque Nacional Cerro </w:t>
            </w:r>
            <w:proofErr w:type="spellStart"/>
            <w:r w:rsidRPr="00121AA8">
              <w:rPr>
                <w:rFonts w:cs="Times New Roman"/>
                <w:sz w:val="22"/>
              </w:rPr>
              <w:t>Corá</w:t>
            </w:r>
            <w:proofErr w:type="spellEnd"/>
            <w:r>
              <w:rPr>
                <w:rFonts w:cs="Times New Roman"/>
                <w:sz w:val="22"/>
              </w:rPr>
              <w:t xml:space="preserve"> (2)</w:t>
            </w:r>
          </w:p>
          <w:p w14:paraId="47678C3E" w14:textId="77777777" w:rsidR="00E439FD" w:rsidRPr="00121AA8" w:rsidRDefault="00E439FD" w:rsidP="00197B15">
            <w:pPr>
              <w:rPr>
                <w:rFonts w:cs="Times New Roman"/>
                <w:sz w:val="22"/>
              </w:rPr>
            </w:pPr>
            <w:r w:rsidRPr="00121AA8">
              <w:rPr>
                <w:rFonts w:cs="Times New Roman"/>
                <w:sz w:val="22"/>
              </w:rPr>
              <w:t>Parque Nacional</w:t>
            </w:r>
            <w:r>
              <w:rPr>
                <w:rFonts w:cs="Times New Roman"/>
                <w:sz w:val="22"/>
              </w:rPr>
              <w:t xml:space="preserve"> M</w:t>
            </w:r>
            <w:r w:rsidRPr="00121AA8">
              <w:rPr>
                <w:rFonts w:cs="Times New Roman"/>
                <w:sz w:val="22"/>
              </w:rPr>
              <w:t xml:space="preserve">édanos del Chaco </w:t>
            </w:r>
            <w:r>
              <w:rPr>
                <w:rFonts w:cs="Times New Roman"/>
                <w:sz w:val="22"/>
              </w:rPr>
              <w:t>(2)</w:t>
            </w:r>
          </w:p>
        </w:tc>
      </w:tr>
      <w:tr w:rsidR="00E439FD" w:rsidRPr="00121AA8" w14:paraId="70B48660" w14:textId="77777777" w:rsidTr="001B33A6">
        <w:trPr>
          <w:trHeight w:val="1134"/>
        </w:trPr>
        <w:tc>
          <w:tcPr>
            <w:tcW w:w="1524" w:type="dxa"/>
            <w:vAlign w:val="center"/>
          </w:tcPr>
          <w:p w14:paraId="2FFEDA4A" w14:textId="77777777" w:rsidR="00E439FD" w:rsidRPr="00121AA8" w:rsidRDefault="00E439FD" w:rsidP="003251FF">
            <w:pPr>
              <w:rPr>
                <w:rFonts w:cs="Times New Roman"/>
                <w:sz w:val="22"/>
              </w:rPr>
            </w:pPr>
            <w:r w:rsidRPr="00121AA8">
              <w:rPr>
                <w:rFonts w:cs="Times New Roman"/>
                <w:sz w:val="22"/>
              </w:rPr>
              <w:t>Privado</w:t>
            </w:r>
          </w:p>
        </w:tc>
        <w:tc>
          <w:tcPr>
            <w:tcW w:w="1247" w:type="dxa"/>
            <w:vAlign w:val="center"/>
          </w:tcPr>
          <w:p w14:paraId="5F0913E2" w14:textId="77777777" w:rsidR="00E439FD" w:rsidRPr="00121AA8" w:rsidRDefault="00E439FD" w:rsidP="00197B15">
            <w:pPr>
              <w:jc w:val="center"/>
              <w:rPr>
                <w:rFonts w:cs="Times New Roman"/>
                <w:sz w:val="22"/>
              </w:rPr>
            </w:pPr>
            <w:r w:rsidRPr="00121AA8">
              <w:rPr>
                <w:rFonts w:cs="Times New Roman"/>
                <w:sz w:val="22"/>
              </w:rPr>
              <w:t>12</w:t>
            </w:r>
          </w:p>
        </w:tc>
        <w:tc>
          <w:tcPr>
            <w:tcW w:w="1283" w:type="dxa"/>
            <w:gridSpan w:val="2"/>
            <w:vAlign w:val="center"/>
          </w:tcPr>
          <w:p w14:paraId="7A4CBE7B" w14:textId="77777777" w:rsidR="00E439FD" w:rsidRPr="00121AA8" w:rsidRDefault="00E439FD" w:rsidP="00197B15">
            <w:pPr>
              <w:jc w:val="center"/>
              <w:rPr>
                <w:rFonts w:cs="Times New Roman"/>
                <w:sz w:val="22"/>
              </w:rPr>
            </w:pPr>
            <w:r>
              <w:rPr>
                <w:rFonts w:cs="Times New Roman"/>
                <w:sz w:val="22"/>
              </w:rPr>
              <w:t>6</w:t>
            </w:r>
          </w:p>
        </w:tc>
        <w:tc>
          <w:tcPr>
            <w:tcW w:w="1280" w:type="dxa"/>
            <w:gridSpan w:val="2"/>
            <w:vAlign w:val="center"/>
          </w:tcPr>
          <w:p w14:paraId="6D347EC6" w14:textId="77777777" w:rsidR="00E439FD" w:rsidRPr="00121AA8" w:rsidRDefault="00E439FD" w:rsidP="00197B15">
            <w:pPr>
              <w:jc w:val="center"/>
              <w:rPr>
                <w:rFonts w:cs="Times New Roman"/>
                <w:sz w:val="22"/>
              </w:rPr>
            </w:pPr>
            <w:r w:rsidRPr="00121AA8">
              <w:rPr>
                <w:rFonts w:cs="Times New Roman"/>
                <w:sz w:val="22"/>
              </w:rPr>
              <w:t>4</w:t>
            </w:r>
          </w:p>
        </w:tc>
        <w:tc>
          <w:tcPr>
            <w:tcW w:w="4025" w:type="dxa"/>
            <w:gridSpan w:val="2"/>
            <w:vAlign w:val="center"/>
          </w:tcPr>
          <w:p w14:paraId="11F06925" w14:textId="77777777" w:rsidR="00E439FD" w:rsidRPr="00121AA8" w:rsidRDefault="00E439FD" w:rsidP="00197B15">
            <w:pPr>
              <w:ind w:right="-104"/>
              <w:rPr>
                <w:rFonts w:cs="Times New Roman"/>
                <w:sz w:val="22"/>
                <w:lang w:val="pt-BR"/>
              </w:rPr>
            </w:pPr>
            <w:r w:rsidRPr="00121AA8">
              <w:rPr>
                <w:rFonts w:cs="Times New Roman"/>
                <w:sz w:val="22"/>
                <w:lang w:val="pt-BR"/>
              </w:rPr>
              <w:t xml:space="preserve">Reserva Natural </w:t>
            </w:r>
            <w:proofErr w:type="spellStart"/>
            <w:r w:rsidRPr="00121AA8">
              <w:rPr>
                <w:rFonts w:cs="Times New Roman"/>
                <w:sz w:val="22"/>
                <w:lang w:val="pt-BR"/>
              </w:rPr>
              <w:t>Ypetĩ</w:t>
            </w:r>
            <w:proofErr w:type="spellEnd"/>
            <w:r w:rsidRPr="00121AA8">
              <w:rPr>
                <w:rFonts w:cs="Times New Roman"/>
                <w:sz w:val="22"/>
                <w:lang w:val="pt-BR"/>
              </w:rPr>
              <w:t xml:space="preserve"> (3)</w:t>
            </w:r>
          </w:p>
          <w:p w14:paraId="4EFE639E" w14:textId="77777777" w:rsidR="00E439FD" w:rsidRPr="00121AA8" w:rsidRDefault="00E439FD" w:rsidP="00197B15">
            <w:pPr>
              <w:ind w:right="-104"/>
              <w:rPr>
                <w:rFonts w:cs="Times New Roman"/>
                <w:sz w:val="22"/>
                <w:lang w:val="pt-BR"/>
              </w:rPr>
            </w:pPr>
            <w:r w:rsidRPr="00121AA8">
              <w:rPr>
                <w:rFonts w:cs="Times New Roman"/>
                <w:sz w:val="22"/>
                <w:lang w:val="pt-BR"/>
              </w:rPr>
              <w:t xml:space="preserve">Reserva Natural Bosque </w:t>
            </w:r>
            <w:proofErr w:type="spellStart"/>
            <w:r w:rsidRPr="00121AA8">
              <w:rPr>
                <w:rFonts w:cs="Times New Roman"/>
                <w:sz w:val="22"/>
                <w:lang w:val="pt-BR"/>
              </w:rPr>
              <w:t>Mbaracayú</w:t>
            </w:r>
            <w:proofErr w:type="spellEnd"/>
            <w:r>
              <w:rPr>
                <w:rFonts w:cs="Times New Roman"/>
                <w:sz w:val="22"/>
                <w:lang w:val="pt-BR"/>
              </w:rPr>
              <w:t xml:space="preserve"> </w:t>
            </w:r>
            <w:r w:rsidRPr="00121AA8">
              <w:rPr>
                <w:rFonts w:cs="Times New Roman"/>
                <w:sz w:val="22"/>
                <w:lang w:val="pt-BR"/>
              </w:rPr>
              <w:t>(2)</w:t>
            </w:r>
          </w:p>
          <w:p w14:paraId="10408090" w14:textId="77777777" w:rsidR="00E439FD" w:rsidRPr="00121AA8" w:rsidRDefault="00E439FD" w:rsidP="00197B15">
            <w:pPr>
              <w:rPr>
                <w:rFonts w:cs="Times New Roman"/>
                <w:sz w:val="22"/>
                <w:lang w:val="pt-BR"/>
              </w:rPr>
            </w:pPr>
            <w:r w:rsidRPr="00121AA8">
              <w:rPr>
                <w:rFonts w:cs="Times New Roman"/>
                <w:sz w:val="22"/>
                <w:lang w:val="pt-BR"/>
              </w:rPr>
              <w:t xml:space="preserve">Reserva Natural </w:t>
            </w:r>
            <w:proofErr w:type="spellStart"/>
            <w:r w:rsidRPr="00121AA8">
              <w:rPr>
                <w:rFonts w:cs="Times New Roman"/>
                <w:sz w:val="22"/>
                <w:lang w:val="pt-BR"/>
              </w:rPr>
              <w:t>Ka’i</w:t>
            </w:r>
            <w:proofErr w:type="spellEnd"/>
            <w:r w:rsidRPr="00121AA8">
              <w:rPr>
                <w:rFonts w:cs="Times New Roman"/>
                <w:sz w:val="22"/>
                <w:lang w:val="pt-BR"/>
              </w:rPr>
              <w:t xml:space="preserve"> </w:t>
            </w:r>
            <w:proofErr w:type="spellStart"/>
            <w:r w:rsidRPr="00121AA8">
              <w:rPr>
                <w:rFonts w:cs="Times New Roman"/>
                <w:sz w:val="22"/>
                <w:lang w:val="pt-BR"/>
              </w:rPr>
              <w:t>Rague</w:t>
            </w:r>
            <w:proofErr w:type="spellEnd"/>
            <w:r>
              <w:rPr>
                <w:rFonts w:cs="Times New Roman"/>
                <w:sz w:val="22"/>
                <w:lang w:val="pt-BR"/>
              </w:rPr>
              <w:t xml:space="preserve"> </w:t>
            </w:r>
            <w:r w:rsidRPr="00121AA8">
              <w:rPr>
                <w:rFonts w:cs="Times New Roman"/>
                <w:sz w:val="22"/>
                <w:lang w:val="pt-BR"/>
              </w:rPr>
              <w:t>(2)</w:t>
            </w:r>
          </w:p>
          <w:p w14:paraId="1590D7D3" w14:textId="77777777" w:rsidR="00E439FD" w:rsidRPr="00121AA8" w:rsidRDefault="00E439FD" w:rsidP="00197B15">
            <w:pPr>
              <w:rPr>
                <w:rFonts w:cs="Times New Roman"/>
                <w:sz w:val="22"/>
                <w:lang w:val="pt-BR"/>
              </w:rPr>
            </w:pPr>
            <w:r w:rsidRPr="00121AA8">
              <w:rPr>
                <w:rFonts w:cs="Times New Roman"/>
                <w:sz w:val="22"/>
                <w:lang w:val="pt-BR"/>
              </w:rPr>
              <w:t xml:space="preserve">Reserva Natural </w:t>
            </w:r>
            <w:proofErr w:type="spellStart"/>
            <w:r w:rsidRPr="00121AA8">
              <w:rPr>
                <w:rFonts w:cs="Times New Roman"/>
                <w:sz w:val="22"/>
                <w:lang w:val="pt-BR"/>
              </w:rPr>
              <w:t>Tapytá</w:t>
            </w:r>
            <w:proofErr w:type="spellEnd"/>
            <w:r>
              <w:rPr>
                <w:rFonts w:cs="Times New Roman"/>
                <w:sz w:val="22"/>
                <w:lang w:val="pt-BR"/>
              </w:rPr>
              <w:t xml:space="preserve"> </w:t>
            </w:r>
            <w:r>
              <w:rPr>
                <w:rFonts w:cs="Times New Roman"/>
                <w:sz w:val="22"/>
              </w:rPr>
              <w:t>(2)</w:t>
            </w:r>
          </w:p>
        </w:tc>
      </w:tr>
      <w:tr w:rsidR="00E439FD" w:rsidRPr="00121AA8" w14:paraId="51334BE3" w14:textId="77777777" w:rsidTr="001B33A6">
        <w:trPr>
          <w:trHeight w:val="454"/>
        </w:trPr>
        <w:tc>
          <w:tcPr>
            <w:tcW w:w="1524" w:type="dxa"/>
            <w:vAlign w:val="center"/>
          </w:tcPr>
          <w:p w14:paraId="58941113" w14:textId="77777777" w:rsidR="00E439FD" w:rsidRPr="00121AA8" w:rsidRDefault="00E439FD" w:rsidP="003251FF">
            <w:pPr>
              <w:rPr>
                <w:rFonts w:cs="Times New Roman"/>
                <w:sz w:val="22"/>
              </w:rPr>
            </w:pPr>
            <w:r w:rsidRPr="00121AA8">
              <w:rPr>
                <w:rFonts w:cs="Times New Roman"/>
                <w:sz w:val="22"/>
              </w:rPr>
              <w:t>Especial</w:t>
            </w:r>
          </w:p>
        </w:tc>
        <w:tc>
          <w:tcPr>
            <w:tcW w:w="1247" w:type="dxa"/>
            <w:vAlign w:val="center"/>
          </w:tcPr>
          <w:p w14:paraId="435FFE03" w14:textId="77777777" w:rsidR="00E439FD" w:rsidRPr="00121AA8" w:rsidRDefault="00E439FD" w:rsidP="00197B15">
            <w:pPr>
              <w:jc w:val="center"/>
              <w:rPr>
                <w:rFonts w:cs="Times New Roman"/>
                <w:sz w:val="22"/>
              </w:rPr>
            </w:pPr>
            <w:r w:rsidRPr="00121AA8">
              <w:rPr>
                <w:rFonts w:cs="Times New Roman"/>
                <w:sz w:val="22"/>
              </w:rPr>
              <w:t>1</w:t>
            </w:r>
          </w:p>
        </w:tc>
        <w:tc>
          <w:tcPr>
            <w:tcW w:w="1283" w:type="dxa"/>
            <w:gridSpan w:val="2"/>
            <w:vAlign w:val="center"/>
          </w:tcPr>
          <w:p w14:paraId="54A09972" w14:textId="77777777" w:rsidR="00E439FD" w:rsidRPr="00121AA8" w:rsidRDefault="00E439FD" w:rsidP="00197B15">
            <w:pPr>
              <w:jc w:val="center"/>
              <w:rPr>
                <w:rFonts w:cs="Times New Roman"/>
                <w:sz w:val="22"/>
              </w:rPr>
            </w:pPr>
            <w:r w:rsidRPr="00121AA8">
              <w:rPr>
                <w:rFonts w:cs="Times New Roman"/>
                <w:sz w:val="22"/>
              </w:rPr>
              <w:t>9</w:t>
            </w:r>
          </w:p>
        </w:tc>
        <w:tc>
          <w:tcPr>
            <w:tcW w:w="1280" w:type="dxa"/>
            <w:gridSpan w:val="2"/>
            <w:vAlign w:val="center"/>
          </w:tcPr>
          <w:p w14:paraId="302B9AE2" w14:textId="77777777" w:rsidR="00E439FD" w:rsidRPr="00121AA8" w:rsidRDefault="00E439FD" w:rsidP="00197B15">
            <w:pPr>
              <w:jc w:val="center"/>
              <w:rPr>
                <w:rFonts w:cs="Times New Roman"/>
                <w:sz w:val="22"/>
              </w:rPr>
            </w:pPr>
            <w:r w:rsidRPr="00121AA8">
              <w:rPr>
                <w:rFonts w:cs="Times New Roman"/>
                <w:sz w:val="22"/>
              </w:rPr>
              <w:t>-</w:t>
            </w:r>
          </w:p>
        </w:tc>
        <w:tc>
          <w:tcPr>
            <w:tcW w:w="4025" w:type="dxa"/>
            <w:gridSpan w:val="2"/>
            <w:vAlign w:val="center"/>
          </w:tcPr>
          <w:p w14:paraId="13E19C3B" w14:textId="77777777" w:rsidR="00E439FD" w:rsidRPr="00121AA8" w:rsidRDefault="00E439FD" w:rsidP="00197B15">
            <w:pPr>
              <w:rPr>
                <w:rFonts w:cs="Times New Roman"/>
                <w:sz w:val="22"/>
              </w:rPr>
            </w:pPr>
            <w:r>
              <w:rPr>
                <w:rFonts w:cs="Times New Roman"/>
                <w:sz w:val="22"/>
              </w:rPr>
              <w:t>Sin casos registrados</w:t>
            </w:r>
          </w:p>
        </w:tc>
      </w:tr>
      <w:tr w:rsidR="00E439FD" w:rsidRPr="00121AA8" w14:paraId="082FE067" w14:textId="77777777" w:rsidTr="001B33A6">
        <w:trPr>
          <w:trHeight w:val="454"/>
        </w:trPr>
        <w:tc>
          <w:tcPr>
            <w:tcW w:w="1524" w:type="dxa"/>
            <w:tcBorders>
              <w:bottom w:val="single" w:sz="4" w:space="0" w:color="auto"/>
            </w:tcBorders>
            <w:vAlign w:val="center"/>
          </w:tcPr>
          <w:p w14:paraId="37F3361B" w14:textId="77777777" w:rsidR="00E439FD" w:rsidRPr="00121AA8" w:rsidRDefault="00E439FD" w:rsidP="003251FF">
            <w:pPr>
              <w:rPr>
                <w:rFonts w:cs="Times New Roman"/>
                <w:sz w:val="22"/>
              </w:rPr>
            </w:pPr>
            <w:r w:rsidRPr="00121AA8">
              <w:rPr>
                <w:rFonts w:cs="Times New Roman"/>
                <w:sz w:val="22"/>
              </w:rPr>
              <w:t xml:space="preserve">Total </w:t>
            </w:r>
          </w:p>
        </w:tc>
        <w:tc>
          <w:tcPr>
            <w:tcW w:w="1247" w:type="dxa"/>
            <w:tcBorders>
              <w:bottom w:val="single" w:sz="4" w:space="0" w:color="auto"/>
            </w:tcBorders>
            <w:vAlign w:val="center"/>
          </w:tcPr>
          <w:p w14:paraId="086F8034" w14:textId="77777777" w:rsidR="00E439FD" w:rsidRPr="00121AA8" w:rsidRDefault="00E439FD" w:rsidP="00197B15">
            <w:pPr>
              <w:jc w:val="center"/>
              <w:rPr>
                <w:rFonts w:cs="Times New Roman"/>
                <w:sz w:val="22"/>
              </w:rPr>
            </w:pPr>
            <w:r w:rsidRPr="00121AA8">
              <w:rPr>
                <w:rFonts w:cs="Times New Roman"/>
                <w:sz w:val="22"/>
              </w:rPr>
              <w:t>21</w:t>
            </w:r>
          </w:p>
        </w:tc>
        <w:tc>
          <w:tcPr>
            <w:tcW w:w="1283" w:type="dxa"/>
            <w:gridSpan w:val="2"/>
            <w:tcBorders>
              <w:bottom w:val="single" w:sz="4" w:space="0" w:color="auto"/>
            </w:tcBorders>
            <w:vAlign w:val="center"/>
          </w:tcPr>
          <w:p w14:paraId="38960EED" w14:textId="77777777" w:rsidR="00E439FD" w:rsidRPr="00121AA8" w:rsidRDefault="00E439FD" w:rsidP="00197B15">
            <w:pPr>
              <w:jc w:val="center"/>
              <w:rPr>
                <w:rFonts w:cs="Times New Roman"/>
                <w:sz w:val="22"/>
              </w:rPr>
            </w:pPr>
            <w:r w:rsidRPr="00121AA8">
              <w:rPr>
                <w:rFonts w:cs="Times New Roman"/>
                <w:sz w:val="22"/>
              </w:rPr>
              <w:t>2</w:t>
            </w:r>
            <w:r>
              <w:rPr>
                <w:rFonts w:cs="Times New Roman"/>
                <w:sz w:val="22"/>
              </w:rPr>
              <w:t>1</w:t>
            </w:r>
          </w:p>
        </w:tc>
        <w:tc>
          <w:tcPr>
            <w:tcW w:w="1280" w:type="dxa"/>
            <w:gridSpan w:val="2"/>
            <w:tcBorders>
              <w:bottom w:val="single" w:sz="4" w:space="0" w:color="auto"/>
            </w:tcBorders>
            <w:vAlign w:val="center"/>
          </w:tcPr>
          <w:p w14:paraId="6FC7713D" w14:textId="77777777" w:rsidR="00E439FD" w:rsidRPr="00121AA8" w:rsidRDefault="00E439FD" w:rsidP="00197B15">
            <w:pPr>
              <w:jc w:val="center"/>
              <w:rPr>
                <w:rFonts w:cs="Times New Roman"/>
                <w:sz w:val="22"/>
              </w:rPr>
            </w:pPr>
            <w:r w:rsidRPr="00121AA8">
              <w:rPr>
                <w:rFonts w:cs="Times New Roman"/>
                <w:sz w:val="22"/>
              </w:rPr>
              <w:t>8</w:t>
            </w:r>
          </w:p>
        </w:tc>
        <w:tc>
          <w:tcPr>
            <w:tcW w:w="4025" w:type="dxa"/>
            <w:gridSpan w:val="2"/>
            <w:tcBorders>
              <w:bottom w:val="single" w:sz="4" w:space="0" w:color="auto"/>
            </w:tcBorders>
            <w:vAlign w:val="center"/>
          </w:tcPr>
          <w:p w14:paraId="51501484" w14:textId="77777777" w:rsidR="00E439FD" w:rsidRPr="00121AA8" w:rsidRDefault="00E439FD" w:rsidP="00197B15">
            <w:pPr>
              <w:rPr>
                <w:rFonts w:cs="Times New Roman"/>
                <w:sz w:val="22"/>
              </w:rPr>
            </w:pPr>
          </w:p>
        </w:tc>
      </w:tr>
    </w:tbl>
    <w:p w14:paraId="2FC077BB" w14:textId="77777777" w:rsidR="00E439FD" w:rsidRDefault="00E439FD" w:rsidP="003251FF">
      <w:pPr>
        <w:spacing w:after="0" w:line="240" w:lineRule="auto"/>
        <w:jc w:val="both"/>
        <w:rPr>
          <w:rFonts w:ascii="Times New Roman" w:hAnsi="Times New Roman" w:cs="Times New Roman"/>
          <w:color w:val="000000"/>
          <w:sz w:val="24"/>
          <w:szCs w:val="24"/>
        </w:rPr>
      </w:pPr>
    </w:p>
    <w:p w14:paraId="05BE1023" w14:textId="66E0DFAA" w:rsidR="00E439FD" w:rsidRDefault="00E439FD" w:rsidP="00197B1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Para el</w:t>
      </w:r>
      <w:r w:rsidRPr="00400705">
        <w:rPr>
          <w:rFonts w:ascii="Times New Roman" w:hAnsi="Times New Roman" w:cs="Times New Roman"/>
          <w:color w:val="000000"/>
          <w:sz w:val="24"/>
          <w:szCs w:val="24"/>
        </w:rPr>
        <w:t xml:space="preserve"> subsistema </w:t>
      </w:r>
      <w:r>
        <w:rPr>
          <w:rFonts w:ascii="Times New Roman" w:hAnsi="Times New Roman" w:cs="Times New Roman"/>
          <w:sz w:val="24"/>
          <w:szCs w:val="24"/>
        </w:rPr>
        <w:t>p</w:t>
      </w:r>
      <w:r w:rsidRPr="006E5BB9">
        <w:rPr>
          <w:rFonts w:ascii="Times New Roman" w:hAnsi="Times New Roman" w:cs="Times New Roman"/>
          <w:sz w:val="24"/>
          <w:szCs w:val="24"/>
        </w:rPr>
        <w:t>rivad</w:t>
      </w:r>
      <w:r>
        <w:rPr>
          <w:rFonts w:ascii="Times New Roman" w:hAnsi="Times New Roman" w:cs="Times New Roman"/>
          <w:sz w:val="24"/>
          <w:szCs w:val="24"/>
        </w:rPr>
        <w:t>o compuesto por 44 AP, se registraron 18 AP con al menos un PM en su</w:t>
      </w:r>
      <w:r w:rsidRPr="006E5BB9">
        <w:rPr>
          <w:rFonts w:ascii="Times New Roman" w:hAnsi="Times New Roman" w:cs="Times New Roman"/>
          <w:sz w:val="24"/>
          <w:szCs w:val="24"/>
        </w:rPr>
        <w:t xml:space="preserve"> historia de</w:t>
      </w:r>
      <w:r>
        <w:rPr>
          <w:rFonts w:ascii="Times New Roman" w:hAnsi="Times New Roman" w:cs="Times New Roman"/>
          <w:sz w:val="24"/>
          <w:szCs w:val="24"/>
        </w:rPr>
        <w:t xml:space="preserve"> </w:t>
      </w:r>
      <w:r w:rsidRPr="006E5BB9">
        <w:rPr>
          <w:rFonts w:ascii="Times New Roman" w:hAnsi="Times New Roman" w:cs="Times New Roman"/>
          <w:sz w:val="24"/>
          <w:szCs w:val="24"/>
        </w:rPr>
        <w:t xml:space="preserve">gestión. </w:t>
      </w:r>
      <w:r w:rsidRPr="0027076B">
        <w:rPr>
          <w:rFonts w:ascii="Times New Roman" w:hAnsi="Times New Roman" w:cs="Times New Roman"/>
          <w:sz w:val="24"/>
          <w:szCs w:val="24"/>
        </w:rPr>
        <w:t xml:space="preserve">De las </w:t>
      </w:r>
      <w:r>
        <w:rPr>
          <w:rFonts w:ascii="Times New Roman" w:hAnsi="Times New Roman" w:cs="Times New Roman"/>
          <w:sz w:val="24"/>
          <w:szCs w:val="24"/>
        </w:rPr>
        <w:t>AP</w:t>
      </w:r>
      <w:r w:rsidRPr="0027076B">
        <w:rPr>
          <w:rFonts w:ascii="Times New Roman" w:hAnsi="Times New Roman" w:cs="Times New Roman"/>
          <w:sz w:val="24"/>
          <w:szCs w:val="24"/>
        </w:rPr>
        <w:t xml:space="preserve"> que registraron PM, 14 </w:t>
      </w:r>
      <w:r w:rsidR="002D0F73">
        <w:rPr>
          <w:rFonts w:ascii="Times New Roman" w:hAnsi="Times New Roman" w:cs="Times New Roman"/>
          <w:sz w:val="24"/>
          <w:szCs w:val="24"/>
        </w:rPr>
        <w:t>anot</w:t>
      </w:r>
      <w:r w:rsidRPr="0027076B">
        <w:rPr>
          <w:rFonts w:ascii="Times New Roman" w:hAnsi="Times New Roman" w:cs="Times New Roman"/>
          <w:sz w:val="24"/>
          <w:szCs w:val="24"/>
        </w:rPr>
        <w:t>a</w:t>
      </w:r>
      <w:r>
        <w:rPr>
          <w:rFonts w:ascii="Times New Roman" w:hAnsi="Times New Roman" w:cs="Times New Roman"/>
          <w:sz w:val="24"/>
          <w:szCs w:val="24"/>
        </w:rPr>
        <w:t>ron</w:t>
      </w:r>
      <w:r w:rsidRPr="0027076B">
        <w:rPr>
          <w:rFonts w:ascii="Times New Roman" w:hAnsi="Times New Roman" w:cs="Times New Roman"/>
          <w:sz w:val="24"/>
          <w:szCs w:val="24"/>
        </w:rPr>
        <w:t xml:space="preserve"> </w:t>
      </w:r>
      <w:r>
        <w:rPr>
          <w:rFonts w:ascii="Times New Roman" w:hAnsi="Times New Roman" w:cs="Times New Roman"/>
          <w:sz w:val="24"/>
          <w:szCs w:val="24"/>
        </w:rPr>
        <w:t>solo un PM</w:t>
      </w:r>
      <w:r w:rsidRPr="0027076B">
        <w:rPr>
          <w:rFonts w:ascii="Times New Roman" w:hAnsi="Times New Roman" w:cs="Times New Roman"/>
          <w:sz w:val="24"/>
          <w:szCs w:val="24"/>
        </w:rPr>
        <w:t xml:space="preserve"> y 4 </w:t>
      </w:r>
      <w:r>
        <w:rPr>
          <w:rFonts w:ascii="Times New Roman" w:hAnsi="Times New Roman" w:cs="Times New Roman"/>
          <w:sz w:val="24"/>
          <w:szCs w:val="24"/>
        </w:rPr>
        <w:t>AP</w:t>
      </w:r>
      <w:r w:rsidRPr="0027076B">
        <w:rPr>
          <w:rFonts w:ascii="Times New Roman" w:hAnsi="Times New Roman" w:cs="Times New Roman"/>
          <w:sz w:val="24"/>
          <w:szCs w:val="24"/>
        </w:rPr>
        <w:t xml:space="preserve"> más de 1 </w:t>
      </w:r>
      <w:r>
        <w:rPr>
          <w:rFonts w:ascii="Times New Roman" w:hAnsi="Times New Roman" w:cs="Times New Roman"/>
          <w:sz w:val="24"/>
          <w:szCs w:val="24"/>
        </w:rPr>
        <w:t>PM</w:t>
      </w:r>
      <w:r w:rsidRPr="0027076B">
        <w:rPr>
          <w:rFonts w:ascii="Times New Roman" w:hAnsi="Times New Roman" w:cs="Times New Roman"/>
          <w:sz w:val="24"/>
          <w:szCs w:val="24"/>
        </w:rPr>
        <w:t xml:space="preserve">, </w:t>
      </w:r>
      <w:r>
        <w:rPr>
          <w:rFonts w:ascii="Times New Roman" w:hAnsi="Times New Roman" w:cs="Times New Roman"/>
          <w:sz w:val="24"/>
          <w:szCs w:val="24"/>
        </w:rPr>
        <w:t xml:space="preserve">como </w:t>
      </w:r>
      <w:r w:rsidR="002D0F73">
        <w:rPr>
          <w:rFonts w:ascii="Times New Roman" w:hAnsi="Times New Roman" w:cs="Times New Roman"/>
          <w:sz w:val="24"/>
          <w:szCs w:val="24"/>
        </w:rPr>
        <w:t>es</w:t>
      </w:r>
      <w:r>
        <w:rPr>
          <w:rFonts w:ascii="Times New Roman" w:hAnsi="Times New Roman" w:cs="Times New Roman"/>
          <w:sz w:val="24"/>
          <w:szCs w:val="24"/>
        </w:rPr>
        <w:t xml:space="preserve"> el </w:t>
      </w:r>
      <w:r w:rsidRPr="000C2BF1">
        <w:rPr>
          <w:rFonts w:ascii="Times New Roman" w:hAnsi="Times New Roman" w:cs="Times New Roman"/>
          <w:sz w:val="24"/>
          <w:szCs w:val="24"/>
        </w:rPr>
        <w:t xml:space="preserve">caso de las </w:t>
      </w:r>
      <w:r w:rsidR="004810FC" w:rsidRPr="000C2BF1">
        <w:rPr>
          <w:rFonts w:ascii="Times New Roman" w:hAnsi="Times New Roman" w:cs="Times New Roman"/>
          <w:sz w:val="24"/>
          <w:szCs w:val="24"/>
        </w:rPr>
        <w:t xml:space="preserve">reservas naturales </w:t>
      </w:r>
      <w:r w:rsidRPr="000C2BF1">
        <w:rPr>
          <w:rFonts w:ascii="Times New Roman" w:hAnsi="Times New Roman" w:cs="Times New Roman"/>
          <w:sz w:val="24"/>
          <w:szCs w:val="24"/>
        </w:rPr>
        <w:t xml:space="preserve">Bosque </w:t>
      </w:r>
      <w:proofErr w:type="spellStart"/>
      <w:r w:rsidRPr="000C2BF1">
        <w:rPr>
          <w:rFonts w:ascii="Times New Roman" w:hAnsi="Times New Roman" w:cs="Times New Roman"/>
          <w:sz w:val="24"/>
          <w:szCs w:val="24"/>
        </w:rPr>
        <w:t>Mbaracayú</w:t>
      </w:r>
      <w:proofErr w:type="spellEnd"/>
      <w:r w:rsidRPr="000C2BF1">
        <w:rPr>
          <w:rFonts w:ascii="Times New Roman" w:hAnsi="Times New Roman" w:cs="Times New Roman"/>
          <w:sz w:val="24"/>
          <w:szCs w:val="24"/>
        </w:rPr>
        <w:t xml:space="preserve">, </w:t>
      </w:r>
      <w:proofErr w:type="spellStart"/>
      <w:r w:rsidRPr="000C2BF1">
        <w:rPr>
          <w:rFonts w:ascii="Times New Roman" w:hAnsi="Times New Roman" w:cs="Times New Roman"/>
          <w:sz w:val="24"/>
          <w:szCs w:val="24"/>
        </w:rPr>
        <w:t>Ka’i</w:t>
      </w:r>
      <w:proofErr w:type="spellEnd"/>
      <w:r w:rsidRPr="000C2BF1">
        <w:rPr>
          <w:rFonts w:ascii="Times New Roman" w:hAnsi="Times New Roman" w:cs="Times New Roman"/>
          <w:sz w:val="24"/>
          <w:szCs w:val="24"/>
        </w:rPr>
        <w:t xml:space="preserve"> </w:t>
      </w:r>
      <w:proofErr w:type="spellStart"/>
      <w:r w:rsidRPr="000C2BF1">
        <w:rPr>
          <w:rFonts w:ascii="Times New Roman" w:hAnsi="Times New Roman" w:cs="Times New Roman"/>
          <w:sz w:val="24"/>
          <w:szCs w:val="24"/>
        </w:rPr>
        <w:t>Rague</w:t>
      </w:r>
      <w:proofErr w:type="spellEnd"/>
      <w:r w:rsidRPr="000C2BF1">
        <w:rPr>
          <w:rFonts w:ascii="Times New Roman" w:hAnsi="Times New Roman" w:cs="Times New Roman"/>
          <w:sz w:val="24"/>
          <w:szCs w:val="24"/>
        </w:rPr>
        <w:t xml:space="preserve"> y </w:t>
      </w:r>
      <w:proofErr w:type="spellStart"/>
      <w:r w:rsidRPr="000C2BF1">
        <w:rPr>
          <w:rFonts w:ascii="Times New Roman" w:hAnsi="Times New Roman" w:cs="Times New Roman"/>
          <w:sz w:val="24"/>
          <w:szCs w:val="24"/>
        </w:rPr>
        <w:t>Tapytá</w:t>
      </w:r>
      <w:proofErr w:type="spellEnd"/>
      <w:r>
        <w:rPr>
          <w:rFonts w:ascii="Times New Roman" w:hAnsi="Times New Roman" w:cs="Times New Roman"/>
          <w:sz w:val="24"/>
          <w:szCs w:val="24"/>
        </w:rPr>
        <w:t xml:space="preserve"> (</w:t>
      </w:r>
      <w:r w:rsidRPr="000C2BF1">
        <w:rPr>
          <w:rFonts w:ascii="Times New Roman" w:hAnsi="Times New Roman" w:cs="Times New Roman"/>
          <w:sz w:val="24"/>
          <w:szCs w:val="24"/>
        </w:rPr>
        <w:t xml:space="preserve">con 2 </w:t>
      </w:r>
      <w:r>
        <w:rPr>
          <w:rFonts w:ascii="Times New Roman" w:hAnsi="Times New Roman" w:cs="Times New Roman"/>
          <w:sz w:val="24"/>
          <w:szCs w:val="24"/>
        </w:rPr>
        <w:t>PM)</w:t>
      </w:r>
      <w:r w:rsidRPr="000C2BF1">
        <w:rPr>
          <w:rFonts w:ascii="Times New Roman" w:hAnsi="Times New Roman" w:cs="Times New Roman"/>
          <w:sz w:val="24"/>
          <w:szCs w:val="24"/>
        </w:rPr>
        <w:t xml:space="preserve"> y el caso de la </w:t>
      </w:r>
      <w:r w:rsidR="004810FC" w:rsidRPr="000C2BF1">
        <w:rPr>
          <w:rFonts w:ascii="Times New Roman" w:hAnsi="Times New Roman" w:cs="Times New Roman"/>
          <w:sz w:val="24"/>
          <w:szCs w:val="24"/>
        </w:rPr>
        <w:t xml:space="preserve">Reserva Natural </w:t>
      </w:r>
      <w:proofErr w:type="spellStart"/>
      <w:r w:rsidRPr="000C2BF1">
        <w:rPr>
          <w:rFonts w:ascii="Times New Roman" w:hAnsi="Times New Roman" w:cs="Times New Roman"/>
          <w:sz w:val="24"/>
          <w:szCs w:val="24"/>
        </w:rPr>
        <w:t>Ypetĩ</w:t>
      </w:r>
      <w:proofErr w:type="spellEnd"/>
      <w:r w:rsidRPr="000C2BF1">
        <w:rPr>
          <w:rFonts w:ascii="Times New Roman" w:hAnsi="Times New Roman" w:cs="Times New Roman"/>
          <w:sz w:val="24"/>
          <w:szCs w:val="24"/>
        </w:rPr>
        <w:t xml:space="preserve"> </w:t>
      </w:r>
      <w:r w:rsidR="002D0F73">
        <w:rPr>
          <w:rFonts w:ascii="Times New Roman" w:hAnsi="Times New Roman" w:cs="Times New Roman"/>
          <w:sz w:val="24"/>
          <w:szCs w:val="24"/>
        </w:rPr>
        <w:t xml:space="preserve">con </w:t>
      </w:r>
      <w:r w:rsidRPr="000C2BF1">
        <w:rPr>
          <w:rFonts w:ascii="Times New Roman" w:hAnsi="Times New Roman" w:cs="Times New Roman"/>
          <w:sz w:val="24"/>
          <w:szCs w:val="24"/>
        </w:rPr>
        <w:t xml:space="preserve">3 </w:t>
      </w:r>
      <w:r>
        <w:rPr>
          <w:rFonts w:ascii="Times New Roman" w:hAnsi="Times New Roman" w:cs="Times New Roman"/>
          <w:sz w:val="24"/>
          <w:szCs w:val="24"/>
        </w:rPr>
        <w:t>PM</w:t>
      </w:r>
      <w:r w:rsidRPr="000C2BF1">
        <w:rPr>
          <w:rFonts w:ascii="Times New Roman" w:hAnsi="Times New Roman" w:cs="Times New Roman"/>
          <w:sz w:val="24"/>
          <w:szCs w:val="24"/>
        </w:rPr>
        <w:t xml:space="preserve"> desde su creación (2003)</w:t>
      </w:r>
      <w:r>
        <w:rPr>
          <w:rFonts w:ascii="Times New Roman" w:hAnsi="Times New Roman" w:cs="Times New Roman"/>
          <w:sz w:val="24"/>
          <w:szCs w:val="24"/>
        </w:rPr>
        <w:t>.</w:t>
      </w:r>
    </w:p>
    <w:p w14:paraId="677DC1F7" w14:textId="77777777" w:rsidR="00E439FD" w:rsidRDefault="00E439FD" w:rsidP="00197B15">
      <w:pPr>
        <w:autoSpaceDE w:val="0"/>
        <w:autoSpaceDN w:val="0"/>
        <w:adjustRightInd w:val="0"/>
        <w:spacing w:after="0" w:line="240" w:lineRule="auto"/>
        <w:jc w:val="both"/>
        <w:rPr>
          <w:rFonts w:ascii="Times New Roman" w:hAnsi="Times New Roman" w:cs="Times New Roman"/>
          <w:color w:val="000000"/>
          <w:sz w:val="24"/>
          <w:szCs w:val="24"/>
        </w:rPr>
      </w:pPr>
    </w:p>
    <w:p w14:paraId="5E8703DC" w14:textId="5BF1770A" w:rsidR="00E439FD" w:rsidRPr="005B1DC6" w:rsidRDefault="00E439FD" w:rsidP="00197B1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Para</w:t>
      </w:r>
      <w:r w:rsidRPr="00400705">
        <w:rPr>
          <w:rFonts w:ascii="Times New Roman" w:hAnsi="Times New Roman" w:cs="Times New Roman"/>
          <w:color w:val="000000"/>
          <w:sz w:val="24"/>
          <w:szCs w:val="24"/>
        </w:rPr>
        <w:t xml:space="preserve"> el subsistema </w:t>
      </w:r>
      <w:r>
        <w:rPr>
          <w:rFonts w:ascii="Times New Roman" w:hAnsi="Times New Roman" w:cs="Times New Roman"/>
          <w:color w:val="000000"/>
          <w:sz w:val="24"/>
          <w:szCs w:val="24"/>
        </w:rPr>
        <w:t xml:space="preserve">especial que contiene 14 AP, un total de </w:t>
      </w:r>
      <w:r w:rsidRPr="00AC7AFC">
        <w:rPr>
          <w:rFonts w:ascii="Times New Roman" w:hAnsi="Times New Roman" w:cs="Times New Roman"/>
          <w:sz w:val="24"/>
          <w:szCs w:val="24"/>
        </w:rPr>
        <w:t>10</w:t>
      </w:r>
      <w:r>
        <w:rPr>
          <w:rFonts w:ascii="Times New Roman" w:hAnsi="Times New Roman" w:cs="Times New Roman"/>
          <w:sz w:val="24"/>
          <w:szCs w:val="24"/>
        </w:rPr>
        <w:t xml:space="preserve"> AP </w:t>
      </w:r>
      <w:r>
        <w:rPr>
          <w:rFonts w:ascii="Times New Roman" w:hAnsi="Times New Roman" w:cs="Times New Roman"/>
          <w:color w:val="000000"/>
          <w:sz w:val="24"/>
          <w:szCs w:val="24"/>
        </w:rPr>
        <w:t>registraron al menos un</w:t>
      </w:r>
      <w:r>
        <w:rPr>
          <w:rFonts w:ascii="Times New Roman" w:hAnsi="Times New Roman" w:cs="Times New Roman"/>
          <w:sz w:val="24"/>
          <w:szCs w:val="24"/>
        </w:rPr>
        <w:t xml:space="preserve"> PM</w:t>
      </w:r>
      <w:r w:rsidRPr="00AC7AFC">
        <w:rPr>
          <w:rFonts w:ascii="Times New Roman" w:hAnsi="Times New Roman" w:cs="Times New Roman"/>
          <w:sz w:val="24"/>
          <w:szCs w:val="24"/>
        </w:rPr>
        <w:t xml:space="preserve">. No se </w:t>
      </w:r>
      <w:r w:rsidR="002D0F73">
        <w:rPr>
          <w:rFonts w:ascii="Times New Roman" w:hAnsi="Times New Roman" w:cs="Times New Roman"/>
          <w:sz w:val="24"/>
          <w:szCs w:val="24"/>
        </w:rPr>
        <w:t>encontr</w:t>
      </w:r>
      <w:r>
        <w:rPr>
          <w:rFonts w:ascii="Times New Roman" w:hAnsi="Times New Roman" w:cs="Times New Roman"/>
          <w:sz w:val="24"/>
          <w:szCs w:val="24"/>
        </w:rPr>
        <w:t>aron casos de AP con más de un PM en este subsistema de administración (</w:t>
      </w:r>
      <w:r w:rsidRPr="00C9771E">
        <w:rPr>
          <w:rFonts w:ascii="Times New Roman" w:hAnsi="Times New Roman" w:cs="Times New Roman"/>
          <w:b/>
          <w:bCs/>
          <w:sz w:val="24"/>
          <w:szCs w:val="24"/>
        </w:rPr>
        <w:t>Figura 1</w:t>
      </w:r>
      <w:r>
        <w:rPr>
          <w:rFonts w:ascii="Times New Roman" w:hAnsi="Times New Roman" w:cs="Times New Roman"/>
          <w:sz w:val="24"/>
          <w:szCs w:val="24"/>
        </w:rPr>
        <w:t>).</w:t>
      </w:r>
    </w:p>
    <w:p w14:paraId="7CABF4AC" w14:textId="77777777" w:rsidR="00E439FD" w:rsidRDefault="00E439FD" w:rsidP="00197B15">
      <w:pPr>
        <w:spacing w:after="0" w:line="240" w:lineRule="auto"/>
        <w:jc w:val="both"/>
        <w:rPr>
          <w:rFonts w:ascii="Times New Roman" w:hAnsi="Times New Roman" w:cs="Times New Roman"/>
          <w:color w:val="000000"/>
          <w:sz w:val="24"/>
          <w:szCs w:val="24"/>
        </w:rPr>
      </w:pPr>
    </w:p>
    <w:p w14:paraId="6BD65DF2" w14:textId="77777777" w:rsidR="00E439FD" w:rsidRDefault="00E439FD" w:rsidP="00197B15">
      <w:pPr>
        <w:pStyle w:val="FIGURA"/>
        <w:jc w:val="center"/>
        <w:rPr>
          <w:rFonts w:cs="Times New Roman"/>
          <w:szCs w:val="24"/>
        </w:rPr>
      </w:pPr>
      <w:r>
        <w:rPr>
          <w:noProof/>
          <w:lang w:val="es-ES" w:eastAsia="es-ES"/>
        </w:rPr>
        <w:drawing>
          <wp:inline distT="0" distB="0" distL="0" distR="0" wp14:anchorId="79F5489D" wp14:editId="51EFAF3D">
            <wp:extent cx="5922010" cy="2743200"/>
            <wp:effectExtent l="0" t="0" r="2540" b="0"/>
            <wp:docPr id="11" name="Gráfico 11">
              <a:extLst xmlns:a="http://schemas.openxmlformats.org/drawingml/2006/main">
                <a:ext uri="{FF2B5EF4-FFF2-40B4-BE49-F238E27FC236}">
                  <a16:creationId xmlns:a16="http://schemas.microsoft.com/office/drawing/2014/main" id="{CB862FB4-2D01-4334-B7AE-649F24703A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9DF09AC" w14:textId="77777777" w:rsidR="00E439FD" w:rsidRDefault="00E439FD" w:rsidP="00197B15">
      <w:pPr>
        <w:pStyle w:val="FIGURA"/>
        <w:rPr>
          <w:rFonts w:cs="Times New Roman"/>
          <w:szCs w:val="24"/>
        </w:rPr>
      </w:pPr>
      <w:r w:rsidRPr="00197B15">
        <w:rPr>
          <w:rFonts w:cs="Times New Roman"/>
          <w:b/>
          <w:bCs/>
          <w:i/>
          <w:iCs/>
          <w:szCs w:val="24"/>
        </w:rPr>
        <w:t>Figura 1.</w:t>
      </w:r>
      <w:r>
        <w:rPr>
          <w:rFonts w:cs="Times New Roman"/>
          <w:szCs w:val="24"/>
        </w:rPr>
        <w:t xml:space="preserve"> Disponibilidad histórica de los PM de las AP del SINASIP</w:t>
      </w:r>
      <w:r w:rsidR="004810FC">
        <w:rPr>
          <w:rFonts w:cs="Times New Roman"/>
          <w:szCs w:val="24"/>
        </w:rPr>
        <w:t>.</w:t>
      </w:r>
    </w:p>
    <w:p w14:paraId="1C82CF99" w14:textId="77777777" w:rsidR="00E439FD" w:rsidRPr="004810FC" w:rsidRDefault="00E439FD" w:rsidP="00197B15">
      <w:pPr>
        <w:pStyle w:val="FIGURA"/>
        <w:rPr>
          <w:rFonts w:cs="Times New Roman"/>
          <w:b/>
          <w:bCs/>
          <w:i/>
          <w:iCs/>
          <w:szCs w:val="24"/>
          <w:lang w:val="en-US"/>
        </w:rPr>
      </w:pPr>
      <w:r w:rsidRPr="004810FC">
        <w:rPr>
          <w:rFonts w:cs="Times New Roman"/>
          <w:b/>
          <w:bCs/>
          <w:i/>
          <w:iCs/>
          <w:szCs w:val="24"/>
          <w:lang w:val="en-US"/>
        </w:rPr>
        <w:t xml:space="preserve">Figure 1. </w:t>
      </w:r>
      <w:r w:rsidRPr="004810FC">
        <w:rPr>
          <w:rFonts w:cs="Times New Roman"/>
          <w:i/>
          <w:iCs/>
          <w:szCs w:val="24"/>
          <w:lang w:val="en-US"/>
        </w:rPr>
        <w:t>Historical availability of protected area management plans of SINASIP</w:t>
      </w:r>
      <w:r w:rsidR="004810FC">
        <w:rPr>
          <w:rFonts w:cs="Times New Roman"/>
          <w:i/>
          <w:iCs/>
          <w:szCs w:val="24"/>
          <w:lang w:val="en-US"/>
        </w:rPr>
        <w:t>.</w:t>
      </w:r>
    </w:p>
    <w:p w14:paraId="6162D854" w14:textId="77777777" w:rsidR="00E439FD" w:rsidRPr="007F2937" w:rsidRDefault="00E439FD" w:rsidP="00197B15">
      <w:pPr>
        <w:pStyle w:val="Prrafodelista"/>
        <w:spacing w:after="0" w:line="240" w:lineRule="auto"/>
        <w:ind w:left="0"/>
        <w:jc w:val="both"/>
        <w:rPr>
          <w:rFonts w:ascii="Times New Roman" w:hAnsi="Times New Roman" w:cs="Times New Roman"/>
          <w:color w:val="000000"/>
          <w:sz w:val="24"/>
          <w:szCs w:val="24"/>
          <w:lang w:val="en-US"/>
        </w:rPr>
      </w:pPr>
    </w:p>
    <w:p w14:paraId="2811EDC0" w14:textId="5456D024" w:rsidR="00E439FD" w:rsidRDefault="00E439FD" w:rsidP="00197B15">
      <w:pPr>
        <w:pStyle w:val="Prrafodelista"/>
        <w:spacing w:after="0" w:line="240" w:lineRule="auto"/>
        <w:ind w:left="0"/>
        <w:jc w:val="both"/>
        <w:rPr>
          <w:rFonts w:ascii="Times New Roman" w:hAnsi="Times New Roman" w:cs="Times New Roman"/>
          <w:sz w:val="24"/>
          <w:szCs w:val="24"/>
        </w:rPr>
      </w:pPr>
      <w:r>
        <w:rPr>
          <w:rFonts w:ascii="Times New Roman" w:hAnsi="Times New Roman" w:cs="Times New Roman"/>
          <w:color w:val="000000"/>
          <w:sz w:val="24"/>
          <w:szCs w:val="24"/>
        </w:rPr>
        <w:lastRenderedPageBreak/>
        <w:t>El análisis a nivel SINASIP</w:t>
      </w:r>
      <w:r w:rsidRPr="0040070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señala la disponibilidad de 42 PM a nivel de los tres subsistemas de administración con 50 % de PM realizados en una época histórica anterior y el otro 50 % en </w:t>
      </w:r>
      <w:r w:rsidR="002D0F73">
        <w:rPr>
          <w:rFonts w:ascii="Times New Roman" w:hAnsi="Times New Roman" w:cs="Times New Roman"/>
          <w:color w:val="000000"/>
          <w:sz w:val="24"/>
          <w:szCs w:val="24"/>
        </w:rPr>
        <w:t>l</w:t>
      </w:r>
      <w:r>
        <w:rPr>
          <w:rFonts w:ascii="Times New Roman" w:hAnsi="Times New Roman" w:cs="Times New Roman"/>
          <w:color w:val="000000"/>
          <w:sz w:val="24"/>
          <w:szCs w:val="24"/>
        </w:rPr>
        <w:t>a época actual. El subsistema público registr</w:t>
      </w:r>
      <w:r w:rsidR="002D0F73">
        <w:rPr>
          <w:rFonts w:ascii="Times New Roman" w:hAnsi="Times New Roman" w:cs="Times New Roman"/>
          <w:color w:val="000000"/>
          <w:sz w:val="24"/>
          <w:szCs w:val="24"/>
        </w:rPr>
        <w:t>ó</w:t>
      </w:r>
      <w:r>
        <w:rPr>
          <w:rFonts w:ascii="Times New Roman" w:hAnsi="Times New Roman" w:cs="Times New Roman"/>
          <w:color w:val="000000"/>
          <w:sz w:val="24"/>
          <w:szCs w:val="24"/>
        </w:rPr>
        <w:t xml:space="preserve"> </w:t>
      </w:r>
      <w:r w:rsidRPr="00237005">
        <w:rPr>
          <w:rFonts w:ascii="Times New Roman" w:hAnsi="Times New Roman" w:cs="Times New Roman"/>
          <w:sz w:val="24"/>
          <w:szCs w:val="24"/>
        </w:rPr>
        <w:t>31</w:t>
      </w:r>
      <w:r>
        <w:rPr>
          <w:rFonts w:ascii="Times New Roman" w:hAnsi="Times New Roman" w:cs="Times New Roman"/>
          <w:sz w:val="24"/>
          <w:szCs w:val="24"/>
        </w:rPr>
        <w:t>.</w:t>
      </w:r>
      <w:r w:rsidRPr="00237005">
        <w:rPr>
          <w:rFonts w:ascii="Times New Roman" w:hAnsi="Times New Roman" w:cs="Times New Roman"/>
          <w:sz w:val="24"/>
          <w:szCs w:val="24"/>
        </w:rPr>
        <w:t>8</w:t>
      </w:r>
      <w:r>
        <w:rPr>
          <w:rFonts w:ascii="Times New Roman" w:hAnsi="Times New Roman" w:cs="Times New Roman"/>
          <w:sz w:val="24"/>
          <w:szCs w:val="24"/>
        </w:rPr>
        <w:t xml:space="preserve"> </w:t>
      </w:r>
      <w:r w:rsidRPr="0023700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de AP con PM </w:t>
      </w:r>
      <w:r>
        <w:rPr>
          <w:rFonts w:ascii="Times New Roman" w:hAnsi="Times New Roman" w:cs="Times New Roman"/>
          <w:sz w:val="24"/>
          <w:szCs w:val="24"/>
        </w:rPr>
        <w:t>(</w:t>
      </w:r>
      <w:r w:rsidRPr="009B319E">
        <w:rPr>
          <w:rFonts w:ascii="Times New Roman" w:hAnsi="Times New Roman" w:cs="Times New Roman"/>
          <w:b/>
          <w:bCs/>
          <w:sz w:val="24"/>
          <w:szCs w:val="24"/>
        </w:rPr>
        <w:t xml:space="preserve">Figura </w:t>
      </w:r>
      <w:r>
        <w:rPr>
          <w:rFonts w:ascii="Times New Roman" w:hAnsi="Times New Roman" w:cs="Times New Roman"/>
          <w:b/>
          <w:bCs/>
          <w:sz w:val="24"/>
          <w:szCs w:val="24"/>
        </w:rPr>
        <w:t>2</w:t>
      </w:r>
      <w:r>
        <w:rPr>
          <w:rFonts w:ascii="Times New Roman" w:hAnsi="Times New Roman" w:cs="Times New Roman"/>
          <w:sz w:val="24"/>
          <w:szCs w:val="24"/>
        </w:rPr>
        <w:t>)</w:t>
      </w:r>
      <w:r w:rsidRPr="00237005">
        <w:rPr>
          <w:rFonts w:ascii="Times New Roman" w:hAnsi="Times New Roman" w:cs="Times New Roman"/>
          <w:sz w:val="24"/>
          <w:szCs w:val="24"/>
        </w:rPr>
        <w:t>.</w:t>
      </w:r>
      <w:r>
        <w:rPr>
          <w:rFonts w:ascii="Times New Roman" w:hAnsi="Times New Roman" w:cs="Times New Roman"/>
          <w:sz w:val="24"/>
          <w:szCs w:val="24"/>
        </w:rPr>
        <w:t xml:space="preserve"> El subsistema privado con 42.9</w:t>
      </w:r>
      <w:r w:rsidR="002D0F73">
        <w:rPr>
          <w:rFonts w:ascii="Times New Roman" w:hAnsi="Times New Roman" w:cs="Times New Roman"/>
          <w:sz w:val="24"/>
          <w:szCs w:val="24"/>
        </w:rPr>
        <w:t xml:space="preserve"> </w:t>
      </w:r>
      <w:r>
        <w:rPr>
          <w:rFonts w:ascii="Times New Roman" w:hAnsi="Times New Roman" w:cs="Times New Roman"/>
          <w:sz w:val="24"/>
          <w:szCs w:val="24"/>
        </w:rPr>
        <w:t xml:space="preserve">% y el subsistema especial con 71.4 %. Este último caso está referido a las AP de los entes </w:t>
      </w:r>
      <w:r w:rsidR="002D0F73">
        <w:rPr>
          <w:rFonts w:ascii="Times New Roman" w:hAnsi="Times New Roman" w:cs="Times New Roman"/>
          <w:sz w:val="24"/>
          <w:szCs w:val="24"/>
        </w:rPr>
        <w:t>b</w:t>
      </w:r>
      <w:r>
        <w:rPr>
          <w:rFonts w:ascii="Times New Roman" w:hAnsi="Times New Roman" w:cs="Times New Roman"/>
          <w:sz w:val="24"/>
          <w:szCs w:val="24"/>
        </w:rPr>
        <w:t xml:space="preserve">inacionales en Paraguay, las </w:t>
      </w:r>
      <w:r w:rsidR="002D0F73">
        <w:rPr>
          <w:rFonts w:ascii="Times New Roman" w:hAnsi="Times New Roman" w:cs="Times New Roman"/>
          <w:sz w:val="24"/>
          <w:szCs w:val="24"/>
        </w:rPr>
        <w:t>r</w:t>
      </w:r>
      <w:r>
        <w:rPr>
          <w:rFonts w:ascii="Times New Roman" w:hAnsi="Times New Roman" w:cs="Times New Roman"/>
          <w:sz w:val="24"/>
          <w:szCs w:val="24"/>
        </w:rPr>
        <w:t xml:space="preserve">epresas de Itaipú y </w:t>
      </w:r>
      <w:proofErr w:type="spellStart"/>
      <w:r>
        <w:rPr>
          <w:rFonts w:ascii="Times New Roman" w:hAnsi="Times New Roman" w:cs="Times New Roman"/>
          <w:sz w:val="24"/>
          <w:szCs w:val="24"/>
        </w:rPr>
        <w:t>Yacyretá</w:t>
      </w:r>
      <w:proofErr w:type="spellEnd"/>
      <w:r>
        <w:rPr>
          <w:rFonts w:ascii="Times New Roman" w:hAnsi="Times New Roman" w:cs="Times New Roman"/>
          <w:sz w:val="24"/>
          <w:szCs w:val="24"/>
        </w:rPr>
        <w:t xml:space="preserve"> con sus correspondientes unidades de conservación. </w:t>
      </w:r>
    </w:p>
    <w:p w14:paraId="52DAB36B" w14:textId="77777777" w:rsidR="00E439FD" w:rsidRDefault="00E439FD" w:rsidP="00197B15">
      <w:pPr>
        <w:pStyle w:val="Prrafodelista"/>
        <w:spacing w:after="0" w:line="240" w:lineRule="auto"/>
        <w:ind w:left="0"/>
        <w:jc w:val="both"/>
        <w:rPr>
          <w:rFonts w:ascii="Times New Roman" w:hAnsi="Times New Roman" w:cs="Times New Roman"/>
          <w:sz w:val="24"/>
          <w:szCs w:val="24"/>
        </w:rPr>
      </w:pPr>
    </w:p>
    <w:p w14:paraId="2B21F374" w14:textId="24EB2FC0" w:rsidR="00E439FD" w:rsidRDefault="00E439FD" w:rsidP="00197B15">
      <w:pPr>
        <w:pStyle w:val="Prrafodelist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Se menciona en este análisis que la disponibilidad de PM </w:t>
      </w:r>
      <w:r w:rsidR="002D0F73">
        <w:rPr>
          <w:rFonts w:ascii="Times New Roman" w:hAnsi="Times New Roman" w:cs="Times New Roman"/>
          <w:sz w:val="24"/>
          <w:szCs w:val="24"/>
        </w:rPr>
        <w:t xml:space="preserve">en el </w:t>
      </w:r>
      <w:r>
        <w:rPr>
          <w:rFonts w:ascii="Times New Roman" w:hAnsi="Times New Roman" w:cs="Times New Roman"/>
          <w:sz w:val="24"/>
          <w:szCs w:val="24"/>
        </w:rPr>
        <w:t>subsistema público con un porcentaje menor a los otros subsistemas debe ser entendid</w:t>
      </w:r>
      <w:r w:rsidR="002D0F73">
        <w:rPr>
          <w:rFonts w:ascii="Times New Roman" w:hAnsi="Times New Roman" w:cs="Times New Roman"/>
          <w:sz w:val="24"/>
          <w:szCs w:val="24"/>
        </w:rPr>
        <w:t>a</w:t>
      </w:r>
      <w:r>
        <w:rPr>
          <w:rFonts w:ascii="Times New Roman" w:hAnsi="Times New Roman" w:cs="Times New Roman"/>
          <w:sz w:val="24"/>
          <w:szCs w:val="24"/>
        </w:rPr>
        <w:t xml:space="preserve"> correctamente</w:t>
      </w:r>
      <w:r w:rsidR="002D0F73">
        <w:rPr>
          <w:rFonts w:ascii="Times New Roman" w:hAnsi="Times New Roman" w:cs="Times New Roman"/>
          <w:sz w:val="24"/>
          <w:szCs w:val="24"/>
        </w:rPr>
        <w:t>,</w:t>
      </w:r>
      <w:r>
        <w:rPr>
          <w:rFonts w:ascii="Times New Roman" w:hAnsi="Times New Roman" w:cs="Times New Roman"/>
          <w:sz w:val="24"/>
          <w:szCs w:val="24"/>
        </w:rPr>
        <w:t xml:space="preserve"> en el sentido de involucra</w:t>
      </w:r>
      <w:r w:rsidR="002D0F73">
        <w:rPr>
          <w:rFonts w:ascii="Times New Roman" w:hAnsi="Times New Roman" w:cs="Times New Roman"/>
          <w:sz w:val="24"/>
          <w:szCs w:val="24"/>
        </w:rPr>
        <w:t>r</w:t>
      </w:r>
      <w:r>
        <w:rPr>
          <w:rFonts w:ascii="Times New Roman" w:hAnsi="Times New Roman" w:cs="Times New Roman"/>
          <w:sz w:val="24"/>
          <w:szCs w:val="24"/>
        </w:rPr>
        <w:t xml:space="preserve"> las categorías de manejo de estricta protección a nivel país, y las consideraciones del volumen de unidades de conservación en este subsistema, administrado por el Estado Paraguayo y</w:t>
      </w:r>
      <w:r w:rsidR="002D0F73">
        <w:rPr>
          <w:rFonts w:ascii="Times New Roman" w:hAnsi="Times New Roman" w:cs="Times New Roman"/>
          <w:sz w:val="24"/>
          <w:szCs w:val="24"/>
        </w:rPr>
        <w:t>,</w:t>
      </w:r>
      <w:r>
        <w:rPr>
          <w:rFonts w:ascii="Times New Roman" w:hAnsi="Times New Roman" w:cs="Times New Roman"/>
          <w:sz w:val="24"/>
          <w:szCs w:val="24"/>
        </w:rPr>
        <w:t xml:space="preserve"> por ende</w:t>
      </w:r>
      <w:r w:rsidR="002D0F73">
        <w:rPr>
          <w:rFonts w:ascii="Times New Roman" w:hAnsi="Times New Roman" w:cs="Times New Roman"/>
          <w:sz w:val="24"/>
          <w:szCs w:val="24"/>
        </w:rPr>
        <w:t>,</w:t>
      </w:r>
      <w:r>
        <w:rPr>
          <w:rFonts w:ascii="Times New Roman" w:hAnsi="Times New Roman" w:cs="Times New Roman"/>
          <w:sz w:val="24"/>
          <w:szCs w:val="24"/>
        </w:rPr>
        <w:t xml:space="preserve"> dependiente de un presupuesto anual general.  </w:t>
      </w:r>
    </w:p>
    <w:p w14:paraId="50856BFA" w14:textId="77777777" w:rsidR="00E439FD" w:rsidRDefault="00E439FD" w:rsidP="00197B15">
      <w:pPr>
        <w:pStyle w:val="Prrafodelista"/>
        <w:spacing w:after="0" w:line="240" w:lineRule="auto"/>
        <w:ind w:left="0"/>
        <w:jc w:val="both"/>
        <w:rPr>
          <w:rFonts w:ascii="Times New Roman" w:hAnsi="Times New Roman" w:cs="Times New Roman"/>
          <w:sz w:val="24"/>
          <w:szCs w:val="24"/>
        </w:rPr>
      </w:pPr>
    </w:p>
    <w:p w14:paraId="298C308F" w14:textId="52B08523" w:rsidR="00E439FD" w:rsidRDefault="00E439FD" w:rsidP="00197B15">
      <w:pPr>
        <w:pStyle w:val="Prrafodelista"/>
        <w:spacing w:after="0" w:line="240" w:lineRule="auto"/>
        <w:ind w:left="0"/>
        <w:jc w:val="both"/>
        <w:rPr>
          <w:rFonts w:ascii="Times New Roman" w:hAnsi="Times New Roman" w:cs="Times New Roman"/>
          <w:color w:val="000000"/>
          <w:sz w:val="24"/>
          <w:szCs w:val="24"/>
        </w:rPr>
      </w:pPr>
      <w:r>
        <w:rPr>
          <w:rFonts w:ascii="Times New Roman" w:hAnsi="Times New Roman" w:cs="Times New Roman"/>
          <w:sz w:val="24"/>
          <w:szCs w:val="24"/>
        </w:rPr>
        <w:t xml:space="preserve">En </w:t>
      </w:r>
      <w:r w:rsidR="002D0F73">
        <w:rPr>
          <w:rFonts w:ascii="Times New Roman" w:hAnsi="Times New Roman" w:cs="Times New Roman"/>
          <w:sz w:val="24"/>
          <w:szCs w:val="24"/>
        </w:rPr>
        <w:t>cuanto a</w:t>
      </w:r>
      <w:r>
        <w:rPr>
          <w:rFonts w:ascii="Times New Roman" w:hAnsi="Times New Roman" w:cs="Times New Roman"/>
          <w:sz w:val="24"/>
          <w:szCs w:val="24"/>
        </w:rPr>
        <w:t>l subsistema privado</w:t>
      </w:r>
      <w:r w:rsidR="002D0F73">
        <w:rPr>
          <w:rFonts w:ascii="Times New Roman" w:hAnsi="Times New Roman" w:cs="Times New Roman"/>
          <w:sz w:val="24"/>
          <w:szCs w:val="24"/>
        </w:rPr>
        <w:t>,</w:t>
      </w:r>
      <w:r>
        <w:rPr>
          <w:rFonts w:ascii="Times New Roman" w:hAnsi="Times New Roman" w:cs="Times New Roman"/>
          <w:sz w:val="24"/>
          <w:szCs w:val="24"/>
        </w:rPr>
        <w:t xml:space="preserve"> es importante señalar el auge y dinamismo que ha tenido este esquema de gobernanza, con un aumento significativo en el número de AP privadas en Paraguay e incluso la disponibilidad de PM en</w:t>
      </w:r>
      <w:r w:rsidR="002D0F73">
        <w:rPr>
          <w:rFonts w:ascii="Times New Roman" w:hAnsi="Times New Roman" w:cs="Times New Roman"/>
          <w:sz w:val="24"/>
          <w:szCs w:val="24"/>
        </w:rPr>
        <w:t>,</w:t>
      </w:r>
      <w:r>
        <w:rPr>
          <w:rFonts w:ascii="Times New Roman" w:hAnsi="Times New Roman" w:cs="Times New Roman"/>
          <w:sz w:val="24"/>
          <w:szCs w:val="24"/>
        </w:rPr>
        <w:t xml:space="preserve"> al menos</w:t>
      </w:r>
      <w:r w:rsidR="002D0F73">
        <w:rPr>
          <w:rFonts w:ascii="Times New Roman" w:hAnsi="Times New Roman" w:cs="Times New Roman"/>
          <w:sz w:val="24"/>
          <w:szCs w:val="24"/>
        </w:rPr>
        <w:t>,</w:t>
      </w:r>
      <w:r>
        <w:rPr>
          <w:rFonts w:ascii="Times New Roman" w:hAnsi="Times New Roman" w:cs="Times New Roman"/>
          <w:sz w:val="24"/>
          <w:szCs w:val="24"/>
        </w:rPr>
        <w:t xml:space="preserve"> 18 AP del subsistema.  El subsistema especial, con disponibilidad de PM más recientes se relaciona con aspecto</w:t>
      </w:r>
      <w:r w:rsidR="002D0F73">
        <w:rPr>
          <w:rFonts w:ascii="Times New Roman" w:hAnsi="Times New Roman" w:cs="Times New Roman"/>
          <w:sz w:val="24"/>
          <w:szCs w:val="24"/>
        </w:rPr>
        <w:t>s</w:t>
      </w:r>
      <w:r>
        <w:rPr>
          <w:rFonts w:ascii="Times New Roman" w:hAnsi="Times New Roman" w:cs="Times New Roman"/>
          <w:sz w:val="24"/>
          <w:szCs w:val="24"/>
        </w:rPr>
        <w:t xml:space="preserve"> de planificación de este subsistema y la adecuación legal que han procurado en los últimos años. </w:t>
      </w:r>
    </w:p>
    <w:p w14:paraId="022FB685" w14:textId="77777777" w:rsidR="00E439FD" w:rsidRDefault="00E439FD" w:rsidP="00197B15">
      <w:pPr>
        <w:pStyle w:val="Prrafodelista"/>
        <w:spacing w:after="0" w:line="240" w:lineRule="auto"/>
        <w:ind w:left="0"/>
        <w:jc w:val="both"/>
        <w:rPr>
          <w:rFonts w:ascii="Times New Roman" w:hAnsi="Times New Roman" w:cs="Times New Roman"/>
          <w:sz w:val="24"/>
          <w:szCs w:val="24"/>
        </w:rPr>
      </w:pPr>
    </w:p>
    <w:p w14:paraId="7B79B440" w14:textId="77777777" w:rsidR="00E439FD" w:rsidRPr="006931A0" w:rsidRDefault="00E439FD" w:rsidP="00197B15">
      <w:pPr>
        <w:spacing w:after="0" w:line="240" w:lineRule="auto"/>
        <w:jc w:val="both"/>
        <w:rPr>
          <w:rFonts w:ascii="Times New Roman" w:hAnsi="Times New Roman" w:cs="Times New Roman"/>
          <w:sz w:val="24"/>
          <w:szCs w:val="24"/>
        </w:rPr>
      </w:pPr>
      <w:r>
        <w:rPr>
          <w:noProof/>
          <w:lang w:val="es-ES" w:eastAsia="es-ES"/>
        </w:rPr>
        <w:drawing>
          <wp:inline distT="0" distB="0" distL="0" distR="0" wp14:anchorId="732288E7" wp14:editId="0EEB0CA4">
            <wp:extent cx="5971540" cy="2500746"/>
            <wp:effectExtent l="0" t="0" r="0" b="0"/>
            <wp:docPr id="1" name="Gráfico 1">
              <a:extLst xmlns:a="http://schemas.openxmlformats.org/drawingml/2006/main">
                <a:ext uri="{FF2B5EF4-FFF2-40B4-BE49-F238E27FC236}">
                  <a16:creationId xmlns:a16="http://schemas.microsoft.com/office/drawing/2014/main" id="{116C9DE9-CC9D-4640-A8AF-CBB5AA773E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704F457" w14:textId="77777777" w:rsidR="00E439FD" w:rsidRDefault="00E439FD" w:rsidP="00197B15">
      <w:pPr>
        <w:spacing w:after="0" w:line="240" w:lineRule="auto"/>
        <w:jc w:val="both"/>
        <w:rPr>
          <w:rFonts w:ascii="Times New Roman" w:hAnsi="Times New Roman" w:cs="Times New Roman"/>
          <w:sz w:val="24"/>
          <w:szCs w:val="28"/>
        </w:rPr>
      </w:pPr>
      <w:r w:rsidRPr="00197B15">
        <w:rPr>
          <w:rFonts w:ascii="Times New Roman" w:hAnsi="Times New Roman" w:cs="Times New Roman"/>
          <w:b/>
          <w:bCs/>
          <w:i/>
          <w:iCs/>
          <w:sz w:val="24"/>
          <w:szCs w:val="28"/>
        </w:rPr>
        <w:t>Figura 2</w:t>
      </w:r>
      <w:r w:rsidRPr="00D857D9">
        <w:rPr>
          <w:rFonts w:ascii="Times New Roman" w:hAnsi="Times New Roman" w:cs="Times New Roman"/>
          <w:sz w:val="24"/>
          <w:szCs w:val="28"/>
        </w:rPr>
        <w:t>. Disponibilidad de PM de AP del SINASIP por subsistema de administración</w:t>
      </w:r>
      <w:r w:rsidR="004810FC">
        <w:rPr>
          <w:rFonts w:ascii="Times New Roman" w:hAnsi="Times New Roman" w:cs="Times New Roman"/>
          <w:sz w:val="24"/>
          <w:szCs w:val="28"/>
        </w:rPr>
        <w:t>.</w:t>
      </w:r>
    </w:p>
    <w:p w14:paraId="641E662D" w14:textId="77777777" w:rsidR="00E439FD" w:rsidRPr="004810FC" w:rsidRDefault="00E439FD" w:rsidP="00197B15">
      <w:pPr>
        <w:spacing w:after="0" w:line="240" w:lineRule="auto"/>
        <w:jc w:val="both"/>
        <w:rPr>
          <w:rFonts w:ascii="Times New Roman" w:hAnsi="Times New Roman" w:cs="Times New Roman"/>
          <w:i/>
          <w:iCs/>
          <w:sz w:val="24"/>
          <w:szCs w:val="28"/>
          <w:lang w:val="en-US"/>
        </w:rPr>
      </w:pPr>
      <w:r w:rsidRPr="004810FC">
        <w:rPr>
          <w:rFonts w:ascii="Times New Roman" w:hAnsi="Times New Roman" w:cs="Times New Roman"/>
          <w:b/>
          <w:bCs/>
          <w:i/>
          <w:iCs/>
          <w:sz w:val="24"/>
          <w:szCs w:val="28"/>
          <w:lang w:val="en-US"/>
        </w:rPr>
        <w:t xml:space="preserve">Figure 2. </w:t>
      </w:r>
      <w:r w:rsidRPr="004810FC">
        <w:rPr>
          <w:rFonts w:ascii="Times New Roman" w:hAnsi="Times New Roman" w:cs="Times New Roman"/>
          <w:i/>
          <w:iCs/>
          <w:sz w:val="24"/>
          <w:szCs w:val="28"/>
          <w:lang w:val="en-US"/>
        </w:rPr>
        <w:t>Availability of protected area management plans of SINASIP by administration subsystem</w:t>
      </w:r>
      <w:r w:rsidR="004810FC">
        <w:rPr>
          <w:rFonts w:ascii="Times New Roman" w:hAnsi="Times New Roman" w:cs="Times New Roman"/>
          <w:i/>
          <w:iCs/>
          <w:sz w:val="24"/>
          <w:szCs w:val="28"/>
          <w:lang w:val="en-US"/>
        </w:rPr>
        <w:t>.</w:t>
      </w:r>
    </w:p>
    <w:p w14:paraId="7D42AB81" w14:textId="77777777" w:rsidR="00E439FD" w:rsidRPr="006B7164" w:rsidRDefault="00E439FD" w:rsidP="00197B15">
      <w:pPr>
        <w:spacing w:after="0" w:line="240" w:lineRule="auto"/>
        <w:jc w:val="both"/>
        <w:rPr>
          <w:rFonts w:ascii="Times New Roman" w:hAnsi="Times New Roman" w:cs="Times New Roman"/>
          <w:sz w:val="24"/>
          <w:szCs w:val="24"/>
          <w:lang w:val="en-US"/>
        </w:rPr>
      </w:pPr>
    </w:p>
    <w:p w14:paraId="01BA67EE" w14:textId="6669B3D7" w:rsidR="00E439FD" w:rsidRPr="00831DC4" w:rsidRDefault="00E439FD" w:rsidP="00197B15">
      <w:pPr>
        <w:pStyle w:val="Prrafodelist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Según</w:t>
      </w:r>
      <w:r>
        <w:rPr>
          <w:rFonts w:ascii="Times New Roman" w:hAnsi="Times New Roman" w:cs="Times New Roman"/>
          <w:color w:val="FF0000"/>
          <w:sz w:val="24"/>
          <w:szCs w:val="24"/>
        </w:rPr>
        <w:t xml:space="preserve"> </w:t>
      </w:r>
      <w:r w:rsidRPr="00A714A9">
        <w:rPr>
          <w:rFonts w:ascii="Times New Roman" w:hAnsi="Times New Roman" w:cs="Times New Roman"/>
          <w:color w:val="2E74B5" w:themeColor="accent1" w:themeShade="BF"/>
          <w:sz w:val="24"/>
          <w:szCs w:val="24"/>
        </w:rPr>
        <w:t>MADES (2019)</w:t>
      </w:r>
      <w:r w:rsidRPr="00A944FC">
        <w:rPr>
          <w:rFonts w:ascii="Times New Roman" w:hAnsi="Times New Roman" w:cs="Times New Roman"/>
          <w:color w:val="1F3864" w:themeColor="accent5" w:themeShade="80"/>
          <w:sz w:val="24"/>
          <w:szCs w:val="24"/>
        </w:rPr>
        <w:t xml:space="preserve"> </w:t>
      </w:r>
      <w:r w:rsidRPr="006E5BB9">
        <w:rPr>
          <w:rFonts w:ascii="Times New Roman" w:hAnsi="Times New Roman" w:cs="Times New Roman"/>
          <w:sz w:val="24"/>
          <w:szCs w:val="24"/>
        </w:rPr>
        <w:t>el 33</w:t>
      </w:r>
      <w:r>
        <w:rPr>
          <w:rFonts w:ascii="Times New Roman" w:hAnsi="Times New Roman" w:cs="Times New Roman"/>
          <w:sz w:val="24"/>
          <w:szCs w:val="24"/>
        </w:rPr>
        <w:t xml:space="preserve"> </w:t>
      </w:r>
      <w:r w:rsidRPr="006E5BB9">
        <w:rPr>
          <w:rFonts w:ascii="Times New Roman" w:hAnsi="Times New Roman" w:cs="Times New Roman"/>
          <w:sz w:val="24"/>
          <w:szCs w:val="24"/>
        </w:rPr>
        <w:t xml:space="preserve">% de las </w:t>
      </w:r>
      <w:r>
        <w:rPr>
          <w:rFonts w:ascii="Times New Roman" w:hAnsi="Times New Roman" w:cs="Times New Roman"/>
          <w:sz w:val="24"/>
          <w:szCs w:val="24"/>
        </w:rPr>
        <w:t xml:space="preserve">AP </w:t>
      </w:r>
      <w:r w:rsidRPr="006E5BB9">
        <w:rPr>
          <w:rFonts w:ascii="Times New Roman" w:hAnsi="Times New Roman" w:cs="Times New Roman"/>
          <w:sz w:val="24"/>
          <w:szCs w:val="24"/>
        </w:rPr>
        <w:t xml:space="preserve">del subsistema </w:t>
      </w:r>
      <w:r>
        <w:rPr>
          <w:rFonts w:ascii="Times New Roman" w:hAnsi="Times New Roman" w:cs="Times New Roman"/>
          <w:sz w:val="24"/>
          <w:szCs w:val="24"/>
        </w:rPr>
        <w:t>p</w:t>
      </w:r>
      <w:r w:rsidRPr="006E5BB9">
        <w:rPr>
          <w:rFonts w:ascii="Times New Roman" w:hAnsi="Times New Roman" w:cs="Times New Roman"/>
          <w:sz w:val="24"/>
          <w:szCs w:val="24"/>
        </w:rPr>
        <w:t>úblico y el 38</w:t>
      </w:r>
      <w:r>
        <w:rPr>
          <w:rFonts w:ascii="Times New Roman" w:hAnsi="Times New Roman" w:cs="Times New Roman"/>
          <w:sz w:val="24"/>
          <w:szCs w:val="24"/>
        </w:rPr>
        <w:t xml:space="preserve"> </w:t>
      </w:r>
      <w:r w:rsidRPr="006E5BB9">
        <w:rPr>
          <w:rFonts w:ascii="Times New Roman" w:hAnsi="Times New Roman" w:cs="Times New Roman"/>
          <w:sz w:val="24"/>
          <w:szCs w:val="24"/>
        </w:rPr>
        <w:t xml:space="preserve">% del subsistema </w:t>
      </w:r>
      <w:r>
        <w:rPr>
          <w:rFonts w:ascii="Times New Roman" w:hAnsi="Times New Roman" w:cs="Times New Roman"/>
          <w:sz w:val="24"/>
          <w:szCs w:val="24"/>
        </w:rPr>
        <w:t>p</w:t>
      </w:r>
      <w:r w:rsidRPr="006E5BB9">
        <w:rPr>
          <w:rFonts w:ascii="Times New Roman" w:hAnsi="Times New Roman" w:cs="Times New Roman"/>
          <w:sz w:val="24"/>
          <w:szCs w:val="24"/>
        </w:rPr>
        <w:t xml:space="preserve">rivado </w:t>
      </w:r>
      <w:r>
        <w:rPr>
          <w:rFonts w:ascii="Times New Roman" w:hAnsi="Times New Roman" w:cs="Times New Roman"/>
          <w:sz w:val="24"/>
          <w:szCs w:val="24"/>
        </w:rPr>
        <w:t>cuenta</w:t>
      </w:r>
      <w:r w:rsidR="002D0F73">
        <w:rPr>
          <w:rFonts w:ascii="Times New Roman" w:hAnsi="Times New Roman" w:cs="Times New Roman"/>
          <w:sz w:val="24"/>
          <w:szCs w:val="24"/>
        </w:rPr>
        <w:t>n</w:t>
      </w:r>
      <w:r w:rsidRPr="006E5BB9">
        <w:rPr>
          <w:rFonts w:ascii="Times New Roman" w:hAnsi="Times New Roman" w:cs="Times New Roman"/>
          <w:sz w:val="24"/>
          <w:szCs w:val="24"/>
        </w:rPr>
        <w:t xml:space="preserve"> con P</w:t>
      </w:r>
      <w:r>
        <w:rPr>
          <w:rFonts w:ascii="Times New Roman" w:hAnsi="Times New Roman" w:cs="Times New Roman"/>
          <w:sz w:val="24"/>
          <w:szCs w:val="24"/>
        </w:rPr>
        <w:t xml:space="preserve">M, </w:t>
      </w:r>
      <w:r w:rsidR="002D0F73">
        <w:rPr>
          <w:rFonts w:ascii="Times New Roman" w:hAnsi="Times New Roman" w:cs="Times New Roman"/>
          <w:sz w:val="24"/>
          <w:szCs w:val="24"/>
        </w:rPr>
        <w:t xml:space="preserve">sin </w:t>
      </w:r>
      <w:r w:rsidRPr="00F14DFE">
        <w:rPr>
          <w:rFonts w:ascii="Times New Roman" w:hAnsi="Times New Roman" w:cs="Times New Roman"/>
          <w:sz w:val="24"/>
          <w:szCs w:val="24"/>
        </w:rPr>
        <w:t>ref</w:t>
      </w:r>
      <w:r w:rsidR="00197B15">
        <w:rPr>
          <w:rFonts w:ascii="Times New Roman" w:hAnsi="Times New Roman" w:cs="Times New Roman"/>
          <w:sz w:val="24"/>
          <w:szCs w:val="24"/>
        </w:rPr>
        <w:t>e</w:t>
      </w:r>
      <w:r w:rsidRPr="00F14DFE">
        <w:rPr>
          <w:rFonts w:ascii="Times New Roman" w:hAnsi="Times New Roman" w:cs="Times New Roman"/>
          <w:sz w:val="24"/>
          <w:szCs w:val="24"/>
        </w:rPr>
        <w:t>r</w:t>
      </w:r>
      <w:r w:rsidR="002D0F73">
        <w:rPr>
          <w:rFonts w:ascii="Times New Roman" w:hAnsi="Times New Roman" w:cs="Times New Roman"/>
          <w:sz w:val="24"/>
          <w:szCs w:val="24"/>
        </w:rPr>
        <w:t>ir</w:t>
      </w:r>
      <w:r w:rsidRPr="00F14DFE">
        <w:rPr>
          <w:rFonts w:ascii="Times New Roman" w:hAnsi="Times New Roman" w:cs="Times New Roman"/>
          <w:sz w:val="24"/>
          <w:szCs w:val="24"/>
        </w:rPr>
        <w:t xml:space="preserve"> la fuente el caso del subsistema especial.</w:t>
      </w:r>
      <w:r>
        <w:rPr>
          <w:rFonts w:ascii="Times New Roman" w:hAnsi="Times New Roman" w:cs="Times New Roman"/>
          <w:sz w:val="24"/>
          <w:szCs w:val="24"/>
        </w:rPr>
        <w:t xml:space="preserve"> Así también, </w:t>
      </w:r>
      <w:r w:rsidRPr="00A714A9">
        <w:rPr>
          <w:rFonts w:ascii="Times New Roman" w:hAnsi="Times New Roman" w:cs="Times New Roman"/>
          <w:color w:val="2E74B5" w:themeColor="accent1" w:themeShade="BF"/>
          <w:sz w:val="24"/>
          <w:szCs w:val="24"/>
        </w:rPr>
        <w:t>Benítez (2010)</w:t>
      </w:r>
      <w:r>
        <w:rPr>
          <w:rFonts w:ascii="Times New Roman" w:hAnsi="Times New Roman" w:cs="Times New Roman"/>
          <w:color w:val="4472C4" w:themeColor="accent5"/>
          <w:sz w:val="24"/>
          <w:szCs w:val="24"/>
        </w:rPr>
        <w:t xml:space="preserve"> </w:t>
      </w:r>
      <w:r w:rsidRPr="00334237">
        <w:rPr>
          <w:rFonts w:ascii="Times New Roman" w:hAnsi="Times New Roman" w:cs="Times New Roman"/>
          <w:sz w:val="24"/>
          <w:szCs w:val="24"/>
        </w:rPr>
        <w:t xml:space="preserve">señala </w:t>
      </w:r>
      <w:r>
        <w:rPr>
          <w:rFonts w:ascii="Times New Roman" w:hAnsi="Times New Roman" w:cs="Times New Roman"/>
          <w:sz w:val="24"/>
          <w:szCs w:val="24"/>
        </w:rPr>
        <w:t>que</w:t>
      </w:r>
      <w:r w:rsidRPr="00334237">
        <w:rPr>
          <w:rFonts w:ascii="Times New Roman" w:hAnsi="Times New Roman" w:cs="Times New Roman"/>
          <w:sz w:val="24"/>
          <w:szCs w:val="24"/>
        </w:rPr>
        <w:t xml:space="preserve"> </w:t>
      </w:r>
      <w:r>
        <w:rPr>
          <w:rFonts w:ascii="Times New Roman" w:hAnsi="Times New Roman" w:cs="Times New Roman"/>
          <w:sz w:val="24"/>
          <w:szCs w:val="24"/>
        </w:rPr>
        <w:t xml:space="preserve">el subsistema público contaba entonces con 6 % de las AP con PM aprobados y 25 % para el subsistema privado, sin hacer referencias para el subsistema especial. </w:t>
      </w:r>
    </w:p>
    <w:p w14:paraId="6731D6DF" w14:textId="77777777" w:rsidR="00E439FD" w:rsidRDefault="00E439FD" w:rsidP="00197B15">
      <w:pPr>
        <w:spacing w:after="0" w:line="240" w:lineRule="auto"/>
        <w:jc w:val="both"/>
        <w:rPr>
          <w:rFonts w:ascii="Times New Roman" w:hAnsi="Times New Roman" w:cs="Times New Roman"/>
          <w:sz w:val="24"/>
          <w:szCs w:val="24"/>
        </w:rPr>
      </w:pPr>
    </w:p>
    <w:p w14:paraId="7E0D18CE" w14:textId="77777777" w:rsidR="00E439FD" w:rsidRPr="00FB3718" w:rsidRDefault="00E439FD" w:rsidP="00197B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Los </w:t>
      </w:r>
      <w:r w:rsidRPr="00D857D9">
        <w:rPr>
          <w:rFonts w:ascii="Times New Roman" w:hAnsi="Times New Roman" w:cs="Times New Roman"/>
          <w:sz w:val="24"/>
          <w:szCs w:val="24"/>
        </w:rPr>
        <w:t>subsistemas de administración</w:t>
      </w:r>
      <w:r>
        <w:rPr>
          <w:rFonts w:ascii="Times New Roman" w:hAnsi="Times New Roman" w:cs="Times New Roman"/>
          <w:sz w:val="24"/>
          <w:szCs w:val="24"/>
        </w:rPr>
        <w:t xml:space="preserve"> público y privado registraron 8 AP con más de un PM, correspond</w:t>
      </w:r>
      <w:r>
        <w:rPr>
          <w:rFonts w:ascii="Times New Roman" w:hAnsi="Times New Roman" w:cs="Times New Roman"/>
          <w:sz w:val="24"/>
          <w:szCs w:val="24"/>
        </w:rPr>
        <w:t>iendo</w:t>
      </w:r>
      <w:r>
        <w:rPr>
          <w:rFonts w:ascii="Times New Roman" w:hAnsi="Times New Roman" w:cs="Times New Roman"/>
          <w:sz w:val="24"/>
          <w:szCs w:val="24"/>
        </w:rPr>
        <w:t xml:space="preserve"> 4 AP públicas y 4 privadas. Dentro del subsistema especial no se observaron casos de AP con más de un PM.</w:t>
      </w:r>
      <w:r w:rsidRPr="00A17275">
        <w:rPr>
          <w:rFonts w:ascii="Times New Roman" w:hAnsi="Times New Roman" w:cs="Times New Roman"/>
          <w:b/>
          <w:bCs/>
          <w:sz w:val="24"/>
          <w:szCs w:val="24"/>
        </w:rPr>
        <w:t xml:space="preserve"> </w:t>
      </w:r>
    </w:p>
    <w:p w14:paraId="577D87FA" w14:textId="77777777" w:rsidR="00E439FD" w:rsidRPr="00FB3718" w:rsidRDefault="00E439FD" w:rsidP="00197B15">
      <w:pPr>
        <w:spacing w:after="0" w:line="240" w:lineRule="auto"/>
        <w:jc w:val="both"/>
        <w:rPr>
          <w:rFonts w:ascii="Times New Roman" w:hAnsi="Times New Roman" w:cs="Times New Roman"/>
          <w:sz w:val="24"/>
          <w:szCs w:val="24"/>
        </w:rPr>
      </w:pPr>
    </w:p>
    <w:p w14:paraId="05D66674" w14:textId="2B460438" w:rsidR="00E439FD" w:rsidRDefault="00E439FD" w:rsidP="00197B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Ha sido relevante señalar</w:t>
      </w:r>
      <w:r w:rsidR="00857CAA">
        <w:rPr>
          <w:rFonts w:ascii="Times New Roman" w:hAnsi="Times New Roman" w:cs="Times New Roman"/>
          <w:sz w:val="24"/>
          <w:szCs w:val="24"/>
        </w:rPr>
        <w:t>,</w:t>
      </w:r>
      <w:r>
        <w:rPr>
          <w:rFonts w:ascii="Times New Roman" w:hAnsi="Times New Roman" w:cs="Times New Roman"/>
          <w:sz w:val="24"/>
          <w:szCs w:val="24"/>
        </w:rPr>
        <w:t xml:space="preserve"> </w:t>
      </w:r>
      <w:r w:rsidR="00857CAA">
        <w:rPr>
          <w:rFonts w:ascii="Times New Roman" w:hAnsi="Times New Roman" w:cs="Times New Roman"/>
          <w:sz w:val="24"/>
          <w:szCs w:val="24"/>
        </w:rPr>
        <w:t xml:space="preserve">en el </w:t>
      </w:r>
      <w:r>
        <w:rPr>
          <w:rFonts w:ascii="Times New Roman" w:hAnsi="Times New Roman" w:cs="Times New Roman"/>
          <w:sz w:val="24"/>
          <w:szCs w:val="24"/>
        </w:rPr>
        <w:t xml:space="preserve">SINASIP, la existencia </w:t>
      </w:r>
      <w:r w:rsidRPr="00A944FC">
        <w:rPr>
          <w:rFonts w:ascii="Times New Roman" w:hAnsi="Times New Roman" w:cs="Times New Roman"/>
          <w:sz w:val="24"/>
          <w:szCs w:val="24"/>
        </w:rPr>
        <w:t>de un total de 26</w:t>
      </w:r>
      <w:r>
        <w:rPr>
          <w:rFonts w:ascii="Times New Roman" w:hAnsi="Times New Roman" w:cs="Times New Roman"/>
          <w:sz w:val="24"/>
          <w:szCs w:val="24"/>
        </w:rPr>
        <w:t xml:space="preserve"> AP con PM vigentes; no exist</w:t>
      </w:r>
      <w:r w:rsidR="00857CAA">
        <w:rPr>
          <w:rFonts w:ascii="Times New Roman" w:hAnsi="Times New Roman" w:cs="Times New Roman"/>
          <w:sz w:val="24"/>
          <w:szCs w:val="24"/>
        </w:rPr>
        <w:t>e</w:t>
      </w:r>
      <w:r>
        <w:rPr>
          <w:rFonts w:ascii="Times New Roman" w:hAnsi="Times New Roman" w:cs="Times New Roman"/>
          <w:sz w:val="24"/>
          <w:szCs w:val="24"/>
        </w:rPr>
        <w:t xml:space="preserve"> otra época en la historia de gestión de la conservación a nivel país con mayor disponibilidad y vigencia de estos documentos (</w:t>
      </w:r>
      <w:r w:rsidRPr="00DA6A82">
        <w:rPr>
          <w:rFonts w:ascii="Times New Roman" w:hAnsi="Times New Roman" w:cs="Times New Roman"/>
          <w:b/>
          <w:bCs/>
          <w:sz w:val="24"/>
          <w:szCs w:val="24"/>
        </w:rPr>
        <w:t xml:space="preserve">Figura </w:t>
      </w:r>
      <w:r>
        <w:rPr>
          <w:rFonts w:ascii="Times New Roman" w:hAnsi="Times New Roman" w:cs="Times New Roman"/>
          <w:b/>
          <w:bCs/>
          <w:sz w:val="24"/>
          <w:szCs w:val="24"/>
        </w:rPr>
        <w:t>3)</w:t>
      </w:r>
      <w:r>
        <w:rPr>
          <w:rFonts w:ascii="Times New Roman" w:hAnsi="Times New Roman" w:cs="Times New Roman"/>
          <w:sz w:val="24"/>
          <w:szCs w:val="24"/>
        </w:rPr>
        <w:t xml:space="preserve">. </w:t>
      </w:r>
      <w:r w:rsidR="004532E7">
        <w:rPr>
          <w:rFonts w:ascii="Times New Roman" w:hAnsi="Times New Roman" w:cs="Times New Roman"/>
          <w:sz w:val="24"/>
          <w:szCs w:val="24"/>
        </w:rPr>
        <w:t xml:space="preserve">Entonces, pareciera que </w:t>
      </w:r>
      <w:r w:rsidR="00857CAA">
        <w:rPr>
          <w:rFonts w:ascii="Times New Roman" w:hAnsi="Times New Roman" w:cs="Times New Roman"/>
          <w:sz w:val="24"/>
          <w:szCs w:val="24"/>
        </w:rPr>
        <w:t xml:space="preserve">hay </w:t>
      </w:r>
      <w:r w:rsidR="004532E7">
        <w:rPr>
          <w:rFonts w:ascii="Times New Roman" w:hAnsi="Times New Roman" w:cs="Times New Roman"/>
          <w:sz w:val="24"/>
          <w:szCs w:val="24"/>
        </w:rPr>
        <w:t xml:space="preserve">una </w:t>
      </w:r>
      <w:r>
        <w:rPr>
          <w:rFonts w:ascii="Times New Roman" w:hAnsi="Times New Roman" w:cs="Times New Roman"/>
          <w:sz w:val="24"/>
          <w:szCs w:val="24"/>
        </w:rPr>
        <w:t xml:space="preserve">mejora </w:t>
      </w:r>
      <w:r w:rsidR="004532E7">
        <w:rPr>
          <w:rFonts w:ascii="Times New Roman" w:hAnsi="Times New Roman" w:cs="Times New Roman"/>
          <w:sz w:val="24"/>
          <w:szCs w:val="24"/>
        </w:rPr>
        <w:t xml:space="preserve">en </w:t>
      </w:r>
      <w:r>
        <w:rPr>
          <w:rFonts w:ascii="Times New Roman" w:hAnsi="Times New Roman" w:cs="Times New Roman"/>
          <w:sz w:val="24"/>
          <w:szCs w:val="24"/>
        </w:rPr>
        <w:t>la gestión del sistema, aunque aún limitado en términos de efectividad de</w:t>
      </w:r>
      <w:r w:rsidR="00857CAA">
        <w:rPr>
          <w:rFonts w:ascii="Times New Roman" w:hAnsi="Times New Roman" w:cs="Times New Roman"/>
          <w:sz w:val="24"/>
          <w:szCs w:val="24"/>
        </w:rPr>
        <w:t xml:space="preserve"> su</w:t>
      </w:r>
      <w:r>
        <w:rPr>
          <w:rFonts w:ascii="Times New Roman" w:hAnsi="Times New Roman" w:cs="Times New Roman"/>
          <w:sz w:val="24"/>
          <w:szCs w:val="24"/>
        </w:rPr>
        <w:t xml:space="preserve"> manejo.</w:t>
      </w:r>
    </w:p>
    <w:p w14:paraId="0D252172" w14:textId="77777777" w:rsidR="00E439FD" w:rsidRDefault="00E439FD" w:rsidP="00197B15">
      <w:pPr>
        <w:spacing w:after="0" w:line="240" w:lineRule="auto"/>
        <w:jc w:val="both"/>
        <w:rPr>
          <w:rFonts w:ascii="Times New Roman" w:hAnsi="Times New Roman" w:cs="Times New Roman"/>
          <w:sz w:val="24"/>
          <w:szCs w:val="24"/>
        </w:rPr>
      </w:pPr>
    </w:p>
    <w:p w14:paraId="6480D9D2" w14:textId="77777777" w:rsidR="00E439FD" w:rsidRDefault="00E439FD" w:rsidP="00197B1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s-ES" w:eastAsia="es-ES"/>
        </w:rPr>
        <w:lastRenderedPageBreak/>
        <w:drawing>
          <wp:inline distT="0" distB="0" distL="0" distR="0" wp14:anchorId="6A50B9D4" wp14:editId="35F5FA72">
            <wp:extent cx="5567480" cy="7788166"/>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spinola,Amarilla,Pinazzo(2019).tiff"/>
                    <pic:cNvPicPr/>
                  </pic:nvPicPr>
                  <pic:blipFill rotWithShape="1">
                    <a:blip r:embed="rId10" cstate="print">
                      <a:extLst>
                        <a:ext uri="{28A0092B-C50C-407E-A947-70E740481C1C}">
                          <a14:useLocalDpi xmlns:a14="http://schemas.microsoft.com/office/drawing/2010/main" val="0"/>
                        </a:ext>
                      </a:extLst>
                    </a:blip>
                    <a:srcRect t="1197" b="1334"/>
                    <a:stretch/>
                  </pic:blipFill>
                  <pic:spPr bwMode="auto">
                    <a:xfrm>
                      <a:off x="0" y="0"/>
                      <a:ext cx="5572575" cy="7795294"/>
                    </a:xfrm>
                    <a:prstGeom prst="rect">
                      <a:avLst/>
                    </a:prstGeom>
                    <a:ln>
                      <a:noFill/>
                    </a:ln>
                    <a:extLst>
                      <a:ext uri="{53640926-AAD7-44D8-BBD7-CCE9431645EC}">
                        <a14:shadowObscured xmlns:a14="http://schemas.microsoft.com/office/drawing/2010/main"/>
                      </a:ext>
                    </a:extLst>
                  </pic:spPr>
                </pic:pic>
              </a:graphicData>
            </a:graphic>
          </wp:inline>
        </w:drawing>
      </w:r>
    </w:p>
    <w:p w14:paraId="3E312B1A" w14:textId="77777777" w:rsidR="00E439FD" w:rsidRDefault="00E439FD" w:rsidP="00197B15">
      <w:pPr>
        <w:pStyle w:val="FIGURA"/>
        <w:rPr>
          <w:rFonts w:cs="Times New Roman"/>
          <w:szCs w:val="24"/>
        </w:rPr>
      </w:pPr>
      <w:r w:rsidRPr="00197B15">
        <w:rPr>
          <w:rFonts w:cs="Times New Roman"/>
          <w:b/>
          <w:bCs/>
          <w:i/>
          <w:iCs/>
          <w:szCs w:val="24"/>
        </w:rPr>
        <w:t>Figura 3.</w:t>
      </w:r>
      <w:r w:rsidRPr="006E5BB9">
        <w:rPr>
          <w:rFonts w:cs="Times New Roman"/>
          <w:szCs w:val="24"/>
        </w:rPr>
        <w:t xml:space="preserve"> </w:t>
      </w:r>
      <w:r>
        <w:rPr>
          <w:rFonts w:cs="Times New Roman"/>
          <w:szCs w:val="24"/>
        </w:rPr>
        <w:t>AP</w:t>
      </w:r>
      <w:r w:rsidRPr="006E5BB9">
        <w:rPr>
          <w:rFonts w:cs="Times New Roman"/>
          <w:szCs w:val="24"/>
        </w:rPr>
        <w:t xml:space="preserve"> del Paraguay </w:t>
      </w:r>
      <w:r>
        <w:rPr>
          <w:rFonts w:cs="Times New Roman"/>
          <w:szCs w:val="24"/>
        </w:rPr>
        <w:t>con disponibilidad histórica de planes de manejo</w:t>
      </w:r>
      <w:r w:rsidR="004532E7">
        <w:rPr>
          <w:rFonts w:cs="Times New Roman"/>
          <w:szCs w:val="24"/>
        </w:rPr>
        <w:t>.</w:t>
      </w:r>
    </w:p>
    <w:p w14:paraId="7F4F47CD" w14:textId="77777777" w:rsidR="00E439FD" w:rsidRDefault="00E439FD" w:rsidP="00197B15">
      <w:pPr>
        <w:spacing w:after="0" w:line="240" w:lineRule="auto"/>
        <w:jc w:val="both"/>
        <w:rPr>
          <w:rFonts w:ascii="Times New Roman" w:hAnsi="Times New Roman" w:cs="Times New Roman"/>
          <w:i/>
          <w:iCs/>
          <w:sz w:val="24"/>
          <w:szCs w:val="24"/>
          <w:lang w:val="en-US"/>
        </w:rPr>
      </w:pPr>
      <w:r w:rsidRPr="004532E7">
        <w:rPr>
          <w:rFonts w:ascii="Times New Roman" w:hAnsi="Times New Roman" w:cs="Times New Roman"/>
          <w:b/>
          <w:bCs/>
          <w:i/>
          <w:iCs/>
          <w:sz w:val="24"/>
          <w:szCs w:val="24"/>
          <w:lang w:val="en-US"/>
        </w:rPr>
        <w:t>Figure 3</w:t>
      </w:r>
      <w:r w:rsidRPr="004532E7">
        <w:rPr>
          <w:rFonts w:ascii="Times New Roman" w:hAnsi="Times New Roman" w:cs="Times New Roman"/>
          <w:i/>
          <w:iCs/>
          <w:sz w:val="24"/>
          <w:szCs w:val="24"/>
          <w:lang w:val="en-US"/>
        </w:rPr>
        <w:t>. Historical availability of protected areas management plans of Paraguay</w:t>
      </w:r>
      <w:r w:rsidR="004532E7">
        <w:rPr>
          <w:rFonts w:ascii="Times New Roman" w:hAnsi="Times New Roman" w:cs="Times New Roman"/>
          <w:i/>
          <w:iCs/>
          <w:sz w:val="24"/>
          <w:szCs w:val="24"/>
          <w:lang w:val="en-US"/>
        </w:rPr>
        <w:t>.</w:t>
      </w:r>
    </w:p>
    <w:p w14:paraId="1F828EFE" w14:textId="77777777" w:rsidR="004532E7" w:rsidRPr="004532E7" w:rsidRDefault="004532E7" w:rsidP="00197B15">
      <w:pPr>
        <w:spacing w:after="0" w:line="240" w:lineRule="auto"/>
        <w:jc w:val="both"/>
        <w:rPr>
          <w:rFonts w:ascii="Times New Roman" w:hAnsi="Times New Roman" w:cs="Times New Roman"/>
          <w:i/>
          <w:iCs/>
          <w:sz w:val="24"/>
          <w:szCs w:val="24"/>
          <w:lang w:val="en-US"/>
        </w:rPr>
      </w:pPr>
    </w:p>
    <w:p w14:paraId="6EB46223" w14:textId="77777777" w:rsidR="00E439FD" w:rsidRPr="00316DE8" w:rsidRDefault="00E439FD" w:rsidP="00197B15">
      <w:pPr>
        <w:pStyle w:val="Default"/>
        <w:tabs>
          <w:tab w:val="left" w:pos="5387"/>
        </w:tabs>
        <w:jc w:val="both"/>
        <w:rPr>
          <w:rFonts w:ascii="Times New Roman" w:hAnsi="Times New Roman" w:cs="Times New Roman"/>
        </w:rPr>
      </w:pPr>
      <w:r w:rsidRPr="00316DE8">
        <w:rPr>
          <w:rFonts w:ascii="Times New Roman" w:hAnsi="Times New Roman" w:cs="Times New Roman"/>
          <w:b/>
          <w:bCs/>
        </w:rPr>
        <w:t>3.2</w:t>
      </w:r>
      <w:r w:rsidRPr="00316DE8">
        <w:rPr>
          <w:rFonts w:ascii="Times New Roman" w:hAnsi="Times New Roman" w:cs="Times New Roman"/>
        </w:rPr>
        <w:t xml:space="preserve"> </w:t>
      </w:r>
      <w:r w:rsidRPr="00316DE8">
        <w:rPr>
          <w:rFonts w:ascii="Times New Roman" w:hAnsi="Times New Roman" w:cs="Times New Roman"/>
          <w:b/>
          <w:bCs/>
        </w:rPr>
        <w:t>Identificación de factores que condicionan la elaboración de planes de manejo</w:t>
      </w:r>
    </w:p>
    <w:p w14:paraId="1925DDF1" w14:textId="77777777" w:rsidR="00E439FD" w:rsidRPr="00316DE8" w:rsidRDefault="00E439FD" w:rsidP="00197B15">
      <w:pPr>
        <w:tabs>
          <w:tab w:val="left" w:pos="5387"/>
        </w:tabs>
        <w:autoSpaceDE w:val="0"/>
        <w:autoSpaceDN w:val="0"/>
        <w:adjustRightInd w:val="0"/>
        <w:spacing w:after="0" w:line="240" w:lineRule="auto"/>
        <w:jc w:val="both"/>
        <w:rPr>
          <w:rFonts w:ascii="Times New Roman" w:hAnsi="Times New Roman" w:cs="Times New Roman"/>
          <w:color w:val="000000"/>
          <w:sz w:val="24"/>
          <w:szCs w:val="24"/>
        </w:rPr>
      </w:pPr>
    </w:p>
    <w:p w14:paraId="5CC01887" w14:textId="77777777" w:rsidR="00E439FD" w:rsidRPr="00316DE8" w:rsidRDefault="00E439FD" w:rsidP="00197B15">
      <w:pPr>
        <w:tabs>
          <w:tab w:val="left" w:pos="5387"/>
        </w:tabs>
        <w:autoSpaceDE w:val="0"/>
        <w:autoSpaceDN w:val="0"/>
        <w:adjustRightInd w:val="0"/>
        <w:spacing w:after="0" w:line="240" w:lineRule="auto"/>
        <w:jc w:val="both"/>
        <w:rPr>
          <w:rFonts w:ascii="Times New Roman" w:hAnsi="Times New Roman" w:cs="Times New Roman"/>
          <w:b/>
          <w:bCs/>
          <w:sz w:val="24"/>
          <w:szCs w:val="24"/>
        </w:rPr>
      </w:pPr>
      <w:r w:rsidRPr="00316DE8">
        <w:rPr>
          <w:rFonts w:ascii="Times New Roman" w:hAnsi="Times New Roman" w:cs="Times New Roman"/>
          <w:b/>
          <w:bCs/>
          <w:color w:val="000000"/>
          <w:sz w:val="24"/>
          <w:szCs w:val="24"/>
        </w:rPr>
        <w:t xml:space="preserve">3.2.1 Factores </w:t>
      </w:r>
      <w:r w:rsidRPr="00316DE8">
        <w:rPr>
          <w:rFonts w:ascii="Times New Roman" w:hAnsi="Times New Roman" w:cs="Times New Roman"/>
          <w:b/>
          <w:bCs/>
          <w:sz w:val="24"/>
          <w:szCs w:val="24"/>
        </w:rPr>
        <w:t xml:space="preserve">señalados por informantes clave </w:t>
      </w:r>
    </w:p>
    <w:p w14:paraId="5079D2CD" w14:textId="77777777" w:rsidR="00E439FD" w:rsidRPr="00F91583" w:rsidRDefault="00E439FD" w:rsidP="00197B15">
      <w:pPr>
        <w:autoSpaceDE w:val="0"/>
        <w:autoSpaceDN w:val="0"/>
        <w:adjustRightInd w:val="0"/>
        <w:spacing w:after="0" w:line="240" w:lineRule="auto"/>
        <w:jc w:val="both"/>
        <w:rPr>
          <w:rFonts w:ascii="Times New Roman" w:hAnsi="Times New Roman" w:cs="Times New Roman"/>
          <w:b/>
          <w:bCs/>
          <w:color w:val="000000"/>
          <w:sz w:val="24"/>
          <w:szCs w:val="24"/>
        </w:rPr>
      </w:pPr>
    </w:p>
    <w:p w14:paraId="6C98E18E" w14:textId="3D79E2F1" w:rsidR="00E439FD" w:rsidRDefault="00E439FD" w:rsidP="00197B1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Vari</w:t>
      </w:r>
      <w:r w:rsidR="00857CAA">
        <w:rPr>
          <w:rFonts w:ascii="Times New Roman" w:hAnsi="Times New Roman" w:cs="Times New Roman"/>
          <w:color w:val="000000"/>
          <w:sz w:val="24"/>
          <w:szCs w:val="24"/>
        </w:rPr>
        <w:t>a</w:t>
      </w:r>
      <w:r>
        <w:rPr>
          <w:rFonts w:ascii="Times New Roman" w:hAnsi="Times New Roman" w:cs="Times New Roman"/>
          <w:color w:val="000000"/>
          <w:sz w:val="24"/>
          <w:szCs w:val="24"/>
        </w:rPr>
        <w:t xml:space="preserve">s de </w:t>
      </w:r>
      <w:r w:rsidR="004532E7">
        <w:rPr>
          <w:rFonts w:ascii="Times New Roman" w:hAnsi="Times New Roman" w:cs="Times New Roman"/>
          <w:color w:val="000000"/>
          <w:sz w:val="24"/>
          <w:szCs w:val="24"/>
        </w:rPr>
        <w:t xml:space="preserve">las personas </w:t>
      </w:r>
      <w:r>
        <w:rPr>
          <w:rFonts w:ascii="Times New Roman" w:hAnsi="Times New Roman" w:cs="Times New Roman"/>
          <w:color w:val="000000"/>
          <w:sz w:val="24"/>
          <w:szCs w:val="24"/>
        </w:rPr>
        <w:t>clave consultad</w:t>
      </w:r>
      <w:r w:rsidR="004532E7">
        <w:rPr>
          <w:rFonts w:ascii="Times New Roman" w:hAnsi="Times New Roman" w:cs="Times New Roman"/>
          <w:color w:val="000000"/>
          <w:sz w:val="24"/>
          <w:szCs w:val="24"/>
        </w:rPr>
        <w:t>a</w:t>
      </w:r>
      <w:r>
        <w:rPr>
          <w:rFonts w:ascii="Times New Roman" w:hAnsi="Times New Roman" w:cs="Times New Roman"/>
          <w:color w:val="000000"/>
          <w:sz w:val="24"/>
          <w:szCs w:val="24"/>
        </w:rPr>
        <w:t xml:space="preserve">s </w:t>
      </w:r>
      <w:r w:rsidR="004532E7">
        <w:rPr>
          <w:rFonts w:ascii="Times New Roman" w:hAnsi="Times New Roman" w:cs="Times New Roman"/>
          <w:color w:val="000000"/>
          <w:sz w:val="24"/>
          <w:szCs w:val="24"/>
        </w:rPr>
        <w:t>mencionaron la</w:t>
      </w:r>
      <w:r w:rsidR="004532E7" w:rsidRPr="002705AA">
        <w:rPr>
          <w:rFonts w:ascii="Times New Roman" w:hAnsi="Times New Roman" w:cs="Times New Roman"/>
          <w:color w:val="000000"/>
          <w:sz w:val="24"/>
          <w:szCs w:val="24"/>
        </w:rPr>
        <w:t xml:space="preserve"> mirada internacional</w:t>
      </w:r>
      <w:r w:rsidR="004532E7">
        <w:rPr>
          <w:rFonts w:ascii="Times New Roman" w:hAnsi="Times New Roman" w:cs="Times New Roman"/>
          <w:color w:val="000000"/>
          <w:sz w:val="24"/>
          <w:szCs w:val="24"/>
        </w:rPr>
        <w:t xml:space="preserve"> </w:t>
      </w:r>
      <w:r>
        <w:rPr>
          <w:rFonts w:ascii="Times New Roman" w:hAnsi="Times New Roman" w:cs="Times New Roman"/>
          <w:color w:val="000000"/>
          <w:sz w:val="24"/>
          <w:szCs w:val="24"/>
        </w:rPr>
        <w:t>como un factor determinante que facilita la elaboración de PM de las AP en la actualidad,</w:t>
      </w:r>
      <w:r w:rsidRPr="002705A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sobre todo </w:t>
      </w:r>
      <w:r w:rsidR="00316DE8">
        <w:rPr>
          <w:rFonts w:ascii="Times New Roman" w:hAnsi="Times New Roman" w:cs="Times New Roman"/>
          <w:color w:val="000000"/>
          <w:sz w:val="24"/>
          <w:szCs w:val="24"/>
        </w:rPr>
        <w:t>referid</w:t>
      </w:r>
      <w:r w:rsidR="00857CAA">
        <w:rPr>
          <w:rFonts w:ascii="Times New Roman" w:hAnsi="Times New Roman" w:cs="Times New Roman"/>
          <w:color w:val="000000"/>
          <w:sz w:val="24"/>
          <w:szCs w:val="24"/>
        </w:rPr>
        <w:t>o</w:t>
      </w:r>
      <w:r>
        <w:rPr>
          <w:rFonts w:ascii="Times New Roman" w:hAnsi="Times New Roman" w:cs="Times New Roman"/>
          <w:color w:val="000000"/>
          <w:sz w:val="24"/>
          <w:szCs w:val="24"/>
        </w:rPr>
        <w:t xml:space="preserve"> al</w:t>
      </w:r>
      <w:r w:rsidRPr="002705AA">
        <w:rPr>
          <w:rFonts w:ascii="Times New Roman" w:hAnsi="Times New Roman" w:cs="Times New Roman"/>
          <w:color w:val="000000"/>
          <w:sz w:val="24"/>
          <w:szCs w:val="24"/>
        </w:rPr>
        <w:t xml:space="preserve"> posicionamiento del país </w:t>
      </w:r>
      <w:r>
        <w:rPr>
          <w:rFonts w:ascii="Times New Roman" w:hAnsi="Times New Roman" w:cs="Times New Roman"/>
          <w:color w:val="000000"/>
          <w:sz w:val="24"/>
          <w:szCs w:val="24"/>
        </w:rPr>
        <w:t>en cu</w:t>
      </w:r>
      <w:r w:rsidR="004532E7">
        <w:rPr>
          <w:rFonts w:ascii="Times New Roman" w:hAnsi="Times New Roman" w:cs="Times New Roman"/>
          <w:color w:val="000000"/>
          <w:sz w:val="24"/>
          <w:szCs w:val="24"/>
        </w:rPr>
        <w:t>a</w:t>
      </w:r>
      <w:r>
        <w:rPr>
          <w:rFonts w:ascii="Times New Roman" w:hAnsi="Times New Roman" w:cs="Times New Roman"/>
          <w:color w:val="000000"/>
          <w:sz w:val="24"/>
          <w:szCs w:val="24"/>
        </w:rPr>
        <w:t>nto al</w:t>
      </w:r>
      <w:r w:rsidRPr="002705AA">
        <w:rPr>
          <w:rFonts w:ascii="Times New Roman" w:hAnsi="Times New Roman" w:cs="Times New Roman"/>
          <w:color w:val="000000"/>
          <w:sz w:val="24"/>
          <w:szCs w:val="24"/>
        </w:rPr>
        <w:t xml:space="preserve"> cumplimiento de </w:t>
      </w:r>
      <w:r>
        <w:rPr>
          <w:rFonts w:ascii="Times New Roman" w:hAnsi="Times New Roman" w:cs="Times New Roman"/>
          <w:color w:val="000000"/>
          <w:sz w:val="24"/>
          <w:szCs w:val="24"/>
        </w:rPr>
        <w:t xml:space="preserve">los compromisos asumidos en </w:t>
      </w:r>
      <w:r w:rsidRPr="002705AA">
        <w:rPr>
          <w:rFonts w:ascii="Times New Roman" w:hAnsi="Times New Roman" w:cs="Times New Roman"/>
          <w:color w:val="000000"/>
          <w:sz w:val="24"/>
          <w:szCs w:val="24"/>
        </w:rPr>
        <w:t>convenios internacionales de biodiversidad</w:t>
      </w:r>
      <w:r>
        <w:rPr>
          <w:rFonts w:ascii="Times New Roman" w:hAnsi="Times New Roman" w:cs="Times New Roman"/>
          <w:color w:val="000000"/>
          <w:sz w:val="24"/>
          <w:szCs w:val="24"/>
        </w:rPr>
        <w:t xml:space="preserve"> y cambio climático.</w:t>
      </w:r>
    </w:p>
    <w:p w14:paraId="4011F1AF" w14:textId="77777777" w:rsidR="00E439FD" w:rsidRDefault="00E439FD" w:rsidP="00197B15">
      <w:pPr>
        <w:spacing w:after="0" w:line="240" w:lineRule="auto"/>
        <w:jc w:val="both"/>
        <w:rPr>
          <w:rFonts w:ascii="Times New Roman" w:hAnsi="Times New Roman" w:cs="Times New Roman"/>
          <w:color w:val="000000"/>
          <w:sz w:val="24"/>
          <w:szCs w:val="24"/>
        </w:rPr>
      </w:pPr>
    </w:p>
    <w:p w14:paraId="0B718C09" w14:textId="77777777" w:rsidR="00E439FD" w:rsidRDefault="00E439FD" w:rsidP="00197B1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w:t>
      </w:r>
      <w:r w:rsidRPr="002705AA">
        <w:rPr>
          <w:rFonts w:ascii="Times New Roman" w:hAnsi="Times New Roman" w:cs="Times New Roman"/>
          <w:color w:val="000000"/>
          <w:sz w:val="24"/>
          <w:szCs w:val="24"/>
        </w:rPr>
        <w:t xml:space="preserve">tro factor </w:t>
      </w:r>
      <w:r>
        <w:rPr>
          <w:rFonts w:ascii="Times New Roman" w:hAnsi="Times New Roman" w:cs="Times New Roman"/>
          <w:color w:val="000000"/>
          <w:sz w:val="24"/>
          <w:szCs w:val="24"/>
        </w:rPr>
        <w:t xml:space="preserve">señaló la prioridad de atención para algunas AP </w:t>
      </w:r>
      <w:r w:rsidR="004532E7">
        <w:rPr>
          <w:rFonts w:ascii="Times New Roman" w:hAnsi="Times New Roman" w:cs="Times New Roman"/>
          <w:color w:val="000000"/>
          <w:sz w:val="24"/>
          <w:szCs w:val="24"/>
        </w:rPr>
        <w:t xml:space="preserve">que se encuentran </w:t>
      </w:r>
      <w:r>
        <w:rPr>
          <w:rFonts w:ascii="Times New Roman" w:hAnsi="Times New Roman" w:cs="Times New Roman"/>
          <w:color w:val="000000"/>
          <w:sz w:val="24"/>
          <w:szCs w:val="24"/>
        </w:rPr>
        <w:t xml:space="preserve">en situación de riesgo por las presiones y amenazas a su conservación efectiva, o por la relevancia de su categoría de manejo, con énfasis los </w:t>
      </w:r>
      <w:r w:rsidR="004532E7">
        <w:rPr>
          <w:rFonts w:ascii="Times New Roman" w:hAnsi="Times New Roman" w:cs="Times New Roman"/>
          <w:color w:val="000000"/>
          <w:sz w:val="24"/>
          <w:szCs w:val="24"/>
        </w:rPr>
        <w:t xml:space="preserve">parques nacionales, </w:t>
      </w:r>
      <w:r>
        <w:rPr>
          <w:rFonts w:ascii="Times New Roman" w:hAnsi="Times New Roman" w:cs="Times New Roman"/>
          <w:color w:val="000000"/>
          <w:sz w:val="24"/>
          <w:szCs w:val="24"/>
        </w:rPr>
        <w:t xml:space="preserve">que contienen muestras representativas de las principales ecorregiones de importancia para conservar la biodiversidad en Paraguay. </w:t>
      </w:r>
    </w:p>
    <w:p w14:paraId="1E15F75C" w14:textId="77777777" w:rsidR="00E439FD" w:rsidRDefault="00E439FD" w:rsidP="00197B15">
      <w:pPr>
        <w:spacing w:after="0" w:line="240" w:lineRule="auto"/>
        <w:jc w:val="both"/>
        <w:rPr>
          <w:rFonts w:ascii="Times New Roman" w:hAnsi="Times New Roman" w:cs="Times New Roman"/>
          <w:color w:val="000000"/>
          <w:sz w:val="24"/>
          <w:szCs w:val="24"/>
        </w:rPr>
      </w:pPr>
    </w:p>
    <w:p w14:paraId="4BBF3FD7" w14:textId="1BB22251" w:rsidR="00E439FD" w:rsidRPr="002705AA" w:rsidRDefault="00E439FD" w:rsidP="00197B15">
      <w:pPr>
        <w:spacing w:after="0" w:line="240" w:lineRule="auto"/>
        <w:jc w:val="both"/>
        <w:rPr>
          <w:rFonts w:ascii="Times New Roman" w:hAnsi="Times New Roman" w:cs="Times New Roman"/>
          <w:sz w:val="24"/>
          <w:szCs w:val="24"/>
        </w:rPr>
      </w:pPr>
      <w:r w:rsidRPr="002705AA">
        <w:rPr>
          <w:rFonts w:ascii="Times New Roman" w:hAnsi="Times New Roman" w:cs="Times New Roman"/>
          <w:color w:val="000000"/>
          <w:sz w:val="24"/>
          <w:szCs w:val="24"/>
        </w:rPr>
        <w:t xml:space="preserve">La </w:t>
      </w:r>
      <w:r>
        <w:rPr>
          <w:rFonts w:ascii="Times New Roman" w:hAnsi="Times New Roman" w:cs="Times New Roman"/>
          <w:color w:val="000000"/>
          <w:sz w:val="24"/>
          <w:szCs w:val="24"/>
        </w:rPr>
        <w:t xml:space="preserve">mejora de la </w:t>
      </w:r>
      <w:r w:rsidRPr="002705AA">
        <w:rPr>
          <w:rFonts w:ascii="Times New Roman" w:hAnsi="Times New Roman" w:cs="Times New Roman"/>
          <w:color w:val="000000"/>
          <w:sz w:val="24"/>
          <w:szCs w:val="24"/>
        </w:rPr>
        <w:t>capacidad técnica y científica</w:t>
      </w:r>
      <w:r>
        <w:rPr>
          <w:rFonts w:ascii="Times New Roman" w:hAnsi="Times New Roman" w:cs="Times New Roman"/>
          <w:color w:val="000000"/>
          <w:sz w:val="24"/>
          <w:szCs w:val="24"/>
        </w:rPr>
        <w:t xml:space="preserve"> en Paraguay,</w:t>
      </w:r>
      <w:r w:rsidRPr="002705AA">
        <w:rPr>
          <w:rFonts w:ascii="Times New Roman" w:hAnsi="Times New Roman" w:cs="Times New Roman"/>
          <w:color w:val="000000"/>
          <w:sz w:val="24"/>
          <w:szCs w:val="24"/>
        </w:rPr>
        <w:t xml:space="preserve"> a nivel de </w:t>
      </w:r>
      <w:r w:rsidR="004532E7">
        <w:rPr>
          <w:rFonts w:ascii="Times New Roman" w:hAnsi="Times New Roman" w:cs="Times New Roman"/>
          <w:color w:val="000000"/>
          <w:sz w:val="24"/>
          <w:szCs w:val="24"/>
        </w:rPr>
        <w:t xml:space="preserve">personas </w:t>
      </w:r>
      <w:r>
        <w:rPr>
          <w:rFonts w:ascii="Times New Roman" w:hAnsi="Times New Roman" w:cs="Times New Roman"/>
          <w:color w:val="000000"/>
          <w:sz w:val="24"/>
          <w:szCs w:val="24"/>
        </w:rPr>
        <w:t>gestor</w:t>
      </w:r>
      <w:r w:rsidR="004532E7">
        <w:rPr>
          <w:rFonts w:ascii="Times New Roman" w:hAnsi="Times New Roman" w:cs="Times New Roman"/>
          <w:color w:val="000000"/>
          <w:sz w:val="24"/>
          <w:szCs w:val="24"/>
        </w:rPr>
        <w:t>a</w:t>
      </w:r>
      <w:r>
        <w:rPr>
          <w:rFonts w:ascii="Times New Roman" w:hAnsi="Times New Roman" w:cs="Times New Roman"/>
          <w:color w:val="000000"/>
          <w:sz w:val="24"/>
          <w:szCs w:val="24"/>
        </w:rPr>
        <w:t>s,</w:t>
      </w:r>
      <w:r w:rsidRPr="002705AA">
        <w:rPr>
          <w:rFonts w:ascii="Times New Roman" w:hAnsi="Times New Roman" w:cs="Times New Roman"/>
          <w:color w:val="000000"/>
          <w:sz w:val="24"/>
          <w:szCs w:val="24"/>
        </w:rPr>
        <w:t xml:space="preserve"> manejador</w:t>
      </w:r>
      <w:r w:rsidR="004532E7">
        <w:rPr>
          <w:rFonts w:ascii="Times New Roman" w:hAnsi="Times New Roman" w:cs="Times New Roman"/>
          <w:color w:val="000000"/>
          <w:sz w:val="24"/>
          <w:szCs w:val="24"/>
        </w:rPr>
        <w:t>a</w:t>
      </w:r>
      <w:r w:rsidRPr="002705AA">
        <w:rPr>
          <w:rFonts w:ascii="Times New Roman" w:hAnsi="Times New Roman" w:cs="Times New Roman"/>
          <w:color w:val="000000"/>
          <w:sz w:val="24"/>
          <w:szCs w:val="24"/>
        </w:rPr>
        <w:t xml:space="preserve">s </w:t>
      </w:r>
      <w:r>
        <w:rPr>
          <w:rFonts w:ascii="Times New Roman" w:hAnsi="Times New Roman" w:cs="Times New Roman"/>
          <w:color w:val="000000"/>
          <w:sz w:val="24"/>
          <w:szCs w:val="24"/>
        </w:rPr>
        <w:t>e investigador</w:t>
      </w:r>
      <w:r w:rsidR="004532E7">
        <w:rPr>
          <w:rFonts w:ascii="Times New Roman" w:hAnsi="Times New Roman" w:cs="Times New Roman"/>
          <w:color w:val="000000"/>
          <w:sz w:val="24"/>
          <w:szCs w:val="24"/>
        </w:rPr>
        <w:t>a</w:t>
      </w:r>
      <w:r>
        <w:rPr>
          <w:rFonts w:ascii="Times New Roman" w:hAnsi="Times New Roman" w:cs="Times New Roman"/>
          <w:color w:val="000000"/>
          <w:sz w:val="24"/>
          <w:szCs w:val="24"/>
        </w:rPr>
        <w:t xml:space="preserve">s </w:t>
      </w:r>
      <w:r w:rsidRPr="002705AA">
        <w:rPr>
          <w:rFonts w:ascii="Times New Roman" w:hAnsi="Times New Roman" w:cs="Times New Roman"/>
          <w:color w:val="000000"/>
          <w:sz w:val="24"/>
          <w:szCs w:val="24"/>
        </w:rPr>
        <w:t xml:space="preserve">de </w:t>
      </w:r>
      <w:r>
        <w:rPr>
          <w:rFonts w:ascii="Times New Roman" w:hAnsi="Times New Roman" w:cs="Times New Roman"/>
          <w:color w:val="000000"/>
          <w:sz w:val="24"/>
          <w:szCs w:val="24"/>
        </w:rPr>
        <w:t xml:space="preserve">las </w:t>
      </w:r>
      <w:r w:rsidRPr="002705AA">
        <w:rPr>
          <w:rFonts w:ascii="Times New Roman" w:hAnsi="Times New Roman" w:cs="Times New Roman"/>
          <w:color w:val="000000"/>
          <w:sz w:val="24"/>
          <w:szCs w:val="24"/>
        </w:rPr>
        <w:t>áreas protegidas</w:t>
      </w:r>
      <w:r w:rsidR="004532E7">
        <w:rPr>
          <w:rFonts w:ascii="Times New Roman" w:hAnsi="Times New Roman" w:cs="Times New Roman"/>
          <w:color w:val="000000"/>
          <w:sz w:val="24"/>
          <w:szCs w:val="24"/>
        </w:rPr>
        <w:t>,</w:t>
      </w:r>
      <w:r w:rsidRPr="002705A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ha permitido </w:t>
      </w:r>
      <w:r w:rsidR="004532E7">
        <w:rPr>
          <w:rFonts w:ascii="Times New Roman" w:hAnsi="Times New Roman" w:cs="Times New Roman"/>
          <w:color w:val="000000"/>
          <w:sz w:val="24"/>
          <w:szCs w:val="24"/>
        </w:rPr>
        <w:t xml:space="preserve">una mayor </w:t>
      </w:r>
      <w:r>
        <w:rPr>
          <w:rFonts w:ascii="Times New Roman" w:hAnsi="Times New Roman" w:cs="Times New Roman"/>
          <w:color w:val="000000"/>
          <w:sz w:val="24"/>
          <w:szCs w:val="24"/>
        </w:rPr>
        <w:t xml:space="preserve">disponibilidad de la información biofísica y socioeconómica de base, </w:t>
      </w:r>
      <w:r w:rsidR="00857CAA">
        <w:rPr>
          <w:rFonts w:ascii="Times New Roman" w:hAnsi="Times New Roman" w:cs="Times New Roman"/>
          <w:color w:val="000000"/>
          <w:sz w:val="24"/>
          <w:szCs w:val="24"/>
        </w:rPr>
        <w:t>facilitan</w:t>
      </w:r>
      <w:r>
        <w:rPr>
          <w:rFonts w:ascii="Times New Roman" w:hAnsi="Times New Roman" w:cs="Times New Roman"/>
          <w:color w:val="000000"/>
          <w:sz w:val="24"/>
          <w:szCs w:val="24"/>
        </w:rPr>
        <w:t>do</w:t>
      </w:r>
      <w:r w:rsidR="00857CAA">
        <w:rPr>
          <w:rFonts w:ascii="Times New Roman" w:hAnsi="Times New Roman" w:cs="Times New Roman"/>
          <w:color w:val="000000"/>
          <w:sz w:val="24"/>
          <w:szCs w:val="24"/>
        </w:rPr>
        <w:t>,</w:t>
      </w:r>
      <w:r>
        <w:rPr>
          <w:rFonts w:ascii="Times New Roman" w:hAnsi="Times New Roman" w:cs="Times New Roman"/>
          <w:color w:val="000000"/>
          <w:sz w:val="24"/>
          <w:szCs w:val="24"/>
        </w:rPr>
        <w:t xml:space="preserve"> así</w:t>
      </w:r>
      <w:r w:rsidR="00857CAA">
        <w:rPr>
          <w:rFonts w:ascii="Times New Roman" w:hAnsi="Times New Roman" w:cs="Times New Roman"/>
          <w:color w:val="000000"/>
          <w:sz w:val="24"/>
          <w:szCs w:val="24"/>
        </w:rPr>
        <w:t>,</w:t>
      </w:r>
      <w:r>
        <w:rPr>
          <w:rFonts w:ascii="Times New Roman" w:hAnsi="Times New Roman" w:cs="Times New Roman"/>
          <w:color w:val="000000"/>
          <w:sz w:val="24"/>
          <w:szCs w:val="24"/>
        </w:rPr>
        <w:t xml:space="preserve"> la elaboración de los planes de manejo. Esto</w:t>
      </w:r>
      <w:r w:rsidR="00857CAA">
        <w:rPr>
          <w:rFonts w:ascii="Times New Roman" w:hAnsi="Times New Roman" w:cs="Times New Roman"/>
          <w:color w:val="000000"/>
          <w:sz w:val="24"/>
          <w:szCs w:val="24"/>
        </w:rPr>
        <w:t>,</w:t>
      </w:r>
      <w:r>
        <w:rPr>
          <w:rFonts w:ascii="Times New Roman" w:hAnsi="Times New Roman" w:cs="Times New Roman"/>
          <w:color w:val="000000"/>
          <w:sz w:val="24"/>
          <w:szCs w:val="24"/>
        </w:rPr>
        <w:t xml:space="preserve"> además</w:t>
      </w:r>
      <w:r w:rsidR="00857CAA">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4532E7">
        <w:rPr>
          <w:rFonts w:ascii="Times New Roman" w:hAnsi="Times New Roman" w:cs="Times New Roman"/>
          <w:color w:val="000000"/>
          <w:sz w:val="24"/>
          <w:szCs w:val="24"/>
        </w:rPr>
        <w:t xml:space="preserve">ha </w:t>
      </w:r>
      <w:r>
        <w:rPr>
          <w:rFonts w:ascii="Times New Roman" w:hAnsi="Times New Roman" w:cs="Times New Roman"/>
          <w:color w:val="000000"/>
          <w:sz w:val="24"/>
          <w:szCs w:val="24"/>
        </w:rPr>
        <w:t xml:space="preserve">mejorado </w:t>
      </w:r>
      <w:r w:rsidR="00857CAA">
        <w:rPr>
          <w:rFonts w:ascii="Times New Roman" w:hAnsi="Times New Roman" w:cs="Times New Roman"/>
          <w:color w:val="000000"/>
          <w:sz w:val="24"/>
          <w:szCs w:val="24"/>
        </w:rPr>
        <w:t xml:space="preserve">con </w:t>
      </w:r>
      <w:r>
        <w:rPr>
          <w:rFonts w:ascii="Times New Roman" w:hAnsi="Times New Roman" w:cs="Times New Roman"/>
          <w:color w:val="000000"/>
          <w:sz w:val="24"/>
          <w:szCs w:val="24"/>
        </w:rPr>
        <w:t>un esquema de mayor esfuerzo interinsti</w:t>
      </w:r>
      <w:r w:rsidRPr="002705AA">
        <w:rPr>
          <w:rFonts w:ascii="Times New Roman" w:hAnsi="Times New Roman" w:cs="Times New Roman"/>
          <w:color w:val="000000"/>
          <w:sz w:val="24"/>
          <w:szCs w:val="24"/>
        </w:rPr>
        <w:t>tucion</w:t>
      </w:r>
      <w:r>
        <w:rPr>
          <w:rFonts w:ascii="Times New Roman" w:hAnsi="Times New Roman" w:cs="Times New Roman"/>
          <w:color w:val="000000"/>
          <w:sz w:val="24"/>
          <w:szCs w:val="24"/>
        </w:rPr>
        <w:t>al a favor de la conservación.</w:t>
      </w:r>
    </w:p>
    <w:p w14:paraId="0300F686" w14:textId="77777777" w:rsidR="00E439FD" w:rsidRPr="002705AA" w:rsidRDefault="00E439FD" w:rsidP="00197B15">
      <w:pPr>
        <w:spacing w:after="0" w:line="240" w:lineRule="auto"/>
        <w:jc w:val="both"/>
        <w:rPr>
          <w:rFonts w:ascii="Times New Roman" w:hAnsi="Times New Roman" w:cs="Times New Roman"/>
          <w:sz w:val="24"/>
          <w:szCs w:val="24"/>
        </w:rPr>
      </w:pPr>
    </w:p>
    <w:p w14:paraId="56FE16DE" w14:textId="46A474EA" w:rsidR="00E439FD" w:rsidRPr="002705AA" w:rsidRDefault="00E439FD" w:rsidP="00197B15">
      <w:pPr>
        <w:spacing w:after="0" w:line="240" w:lineRule="auto"/>
        <w:jc w:val="both"/>
        <w:rPr>
          <w:rFonts w:ascii="Times New Roman" w:hAnsi="Times New Roman" w:cs="Times New Roman"/>
          <w:sz w:val="24"/>
          <w:szCs w:val="24"/>
        </w:rPr>
      </w:pPr>
      <w:r w:rsidRPr="002705AA">
        <w:rPr>
          <w:rFonts w:ascii="Times New Roman" w:hAnsi="Times New Roman" w:cs="Times New Roman"/>
          <w:color w:val="000000"/>
          <w:sz w:val="24"/>
          <w:szCs w:val="24"/>
        </w:rPr>
        <w:t xml:space="preserve">Otro factor identificado </w:t>
      </w:r>
      <w:r>
        <w:rPr>
          <w:rFonts w:ascii="Times New Roman" w:hAnsi="Times New Roman" w:cs="Times New Roman"/>
          <w:color w:val="000000"/>
          <w:sz w:val="24"/>
          <w:szCs w:val="24"/>
        </w:rPr>
        <w:t>fue</w:t>
      </w:r>
      <w:r w:rsidRPr="002705AA">
        <w:rPr>
          <w:rFonts w:ascii="Times New Roman" w:hAnsi="Times New Roman" w:cs="Times New Roman"/>
          <w:color w:val="000000"/>
          <w:sz w:val="24"/>
          <w:szCs w:val="24"/>
        </w:rPr>
        <w:t xml:space="preserve"> la existencia de vacíos legales dentro de la legislación paraguaya que permiten hacer caso omiso a ciertas obligaciones</w:t>
      </w:r>
      <w:r>
        <w:rPr>
          <w:rFonts w:ascii="Times New Roman" w:hAnsi="Times New Roman" w:cs="Times New Roman"/>
          <w:color w:val="000000"/>
          <w:sz w:val="24"/>
          <w:szCs w:val="24"/>
        </w:rPr>
        <w:t xml:space="preserve">, </w:t>
      </w:r>
      <w:r w:rsidR="00857CAA">
        <w:rPr>
          <w:rFonts w:ascii="Times New Roman" w:hAnsi="Times New Roman" w:cs="Times New Roman"/>
          <w:color w:val="000000"/>
          <w:sz w:val="24"/>
          <w:szCs w:val="24"/>
        </w:rPr>
        <w:t xml:space="preserve">tal </w:t>
      </w:r>
      <w:r>
        <w:rPr>
          <w:rFonts w:ascii="Times New Roman" w:hAnsi="Times New Roman" w:cs="Times New Roman"/>
          <w:color w:val="000000"/>
          <w:sz w:val="24"/>
          <w:szCs w:val="24"/>
        </w:rPr>
        <w:t>como la obligatoriedad de contar con PM</w:t>
      </w:r>
      <w:r w:rsidRPr="002705AA">
        <w:rPr>
          <w:rFonts w:ascii="Times New Roman" w:hAnsi="Times New Roman" w:cs="Times New Roman"/>
          <w:color w:val="000000"/>
          <w:sz w:val="24"/>
          <w:szCs w:val="24"/>
        </w:rPr>
        <w:t>.</w:t>
      </w:r>
    </w:p>
    <w:p w14:paraId="6CC03896" w14:textId="77777777" w:rsidR="00E439FD" w:rsidRPr="002705AA" w:rsidRDefault="00E439FD" w:rsidP="00197B15">
      <w:pPr>
        <w:spacing w:after="0" w:line="240" w:lineRule="auto"/>
        <w:jc w:val="both"/>
        <w:rPr>
          <w:rFonts w:ascii="Times New Roman" w:hAnsi="Times New Roman" w:cs="Times New Roman"/>
          <w:sz w:val="24"/>
          <w:szCs w:val="24"/>
        </w:rPr>
      </w:pPr>
    </w:p>
    <w:p w14:paraId="2547BF97" w14:textId="52A9CC0E" w:rsidR="00E439FD" w:rsidRPr="00594795" w:rsidRDefault="00E439FD" w:rsidP="00197B15">
      <w:pPr>
        <w:spacing w:after="0" w:line="240" w:lineRule="auto"/>
        <w:jc w:val="both"/>
        <w:rPr>
          <w:rFonts w:ascii="Times New Roman" w:hAnsi="Times New Roman" w:cs="Times New Roman"/>
          <w:color w:val="000000"/>
          <w:sz w:val="24"/>
          <w:szCs w:val="24"/>
        </w:rPr>
      </w:pPr>
      <w:r w:rsidRPr="00594795">
        <w:rPr>
          <w:rFonts w:ascii="Times New Roman" w:hAnsi="Times New Roman" w:cs="Times New Roman"/>
          <w:color w:val="000000"/>
          <w:sz w:val="24"/>
          <w:szCs w:val="24"/>
        </w:rPr>
        <w:t>Se mencionó el caso de las AP que fueron impuestas y creadas sin consulta previa, donde la tenencia de la tierra fue o sigue siendo privada; no exist</w:t>
      </w:r>
      <w:r w:rsidR="00857CAA">
        <w:rPr>
          <w:rFonts w:ascii="Times New Roman" w:hAnsi="Times New Roman" w:cs="Times New Roman"/>
          <w:color w:val="000000"/>
          <w:sz w:val="24"/>
          <w:szCs w:val="24"/>
        </w:rPr>
        <w:t>en</w:t>
      </w:r>
      <w:r w:rsidRPr="00594795">
        <w:rPr>
          <w:rFonts w:ascii="Times New Roman" w:hAnsi="Times New Roman" w:cs="Times New Roman"/>
          <w:color w:val="000000"/>
          <w:sz w:val="24"/>
          <w:szCs w:val="24"/>
        </w:rPr>
        <w:t xml:space="preserve"> arreglos jurídicos en cu</w:t>
      </w:r>
      <w:r w:rsidR="004532E7">
        <w:rPr>
          <w:rFonts w:ascii="Times New Roman" w:hAnsi="Times New Roman" w:cs="Times New Roman"/>
          <w:color w:val="000000"/>
          <w:sz w:val="24"/>
          <w:szCs w:val="24"/>
        </w:rPr>
        <w:t>a</w:t>
      </w:r>
      <w:r w:rsidRPr="00594795">
        <w:rPr>
          <w:rFonts w:ascii="Times New Roman" w:hAnsi="Times New Roman" w:cs="Times New Roman"/>
          <w:color w:val="000000"/>
          <w:sz w:val="24"/>
          <w:szCs w:val="24"/>
        </w:rPr>
        <w:t>nto a los derechos de propiedad sobre el AP.</w:t>
      </w:r>
      <w:r w:rsidRPr="00594795">
        <w:rPr>
          <w:rFonts w:ascii="Times New Roman" w:hAnsi="Times New Roman" w:cs="Times New Roman"/>
          <w:sz w:val="24"/>
          <w:szCs w:val="24"/>
        </w:rPr>
        <w:t xml:space="preserve"> </w:t>
      </w:r>
      <w:r w:rsidRPr="00594795">
        <w:rPr>
          <w:rFonts w:ascii="Times New Roman" w:hAnsi="Times New Roman" w:cs="Times New Roman"/>
          <w:color w:val="000000"/>
          <w:sz w:val="24"/>
          <w:szCs w:val="24"/>
        </w:rPr>
        <w:t xml:space="preserve">La cantidad de guardaparques fue otro factor mencionado por informantes, </w:t>
      </w:r>
      <w:r w:rsidR="00857CAA">
        <w:rPr>
          <w:rFonts w:ascii="Times New Roman" w:hAnsi="Times New Roman" w:cs="Times New Roman"/>
          <w:color w:val="000000"/>
          <w:sz w:val="24"/>
          <w:szCs w:val="24"/>
        </w:rPr>
        <w:t xml:space="preserve">y </w:t>
      </w:r>
      <w:r w:rsidRPr="00594795">
        <w:rPr>
          <w:rFonts w:ascii="Times New Roman" w:hAnsi="Times New Roman" w:cs="Times New Roman"/>
          <w:color w:val="000000"/>
          <w:sz w:val="24"/>
          <w:szCs w:val="24"/>
        </w:rPr>
        <w:t>est</w:t>
      </w:r>
      <w:r w:rsidR="00857CAA">
        <w:rPr>
          <w:rFonts w:ascii="Times New Roman" w:hAnsi="Times New Roman" w:cs="Times New Roman"/>
          <w:color w:val="000000"/>
          <w:sz w:val="24"/>
          <w:szCs w:val="24"/>
        </w:rPr>
        <w:t>e constituye</w:t>
      </w:r>
      <w:r w:rsidRPr="00594795">
        <w:rPr>
          <w:rFonts w:ascii="Times New Roman" w:hAnsi="Times New Roman" w:cs="Times New Roman"/>
          <w:color w:val="000000"/>
          <w:sz w:val="24"/>
          <w:szCs w:val="24"/>
        </w:rPr>
        <w:t xml:space="preserve"> un aspecto que limita las posibilidades de realizar correctamente su labor para cuidar y proteger las unidades de conservación y al mismo tiempo ejecutar (llevar a la práctica) los PM.</w:t>
      </w:r>
    </w:p>
    <w:p w14:paraId="4C8DC950" w14:textId="77777777" w:rsidR="00E439FD" w:rsidRPr="00594795" w:rsidRDefault="00E439FD" w:rsidP="00197B15">
      <w:pPr>
        <w:autoSpaceDE w:val="0"/>
        <w:autoSpaceDN w:val="0"/>
        <w:adjustRightInd w:val="0"/>
        <w:spacing w:after="0" w:line="240" w:lineRule="auto"/>
        <w:jc w:val="both"/>
        <w:rPr>
          <w:rFonts w:ascii="Times New Roman" w:hAnsi="Times New Roman" w:cs="Times New Roman"/>
          <w:b/>
          <w:bCs/>
          <w:color w:val="000000"/>
          <w:sz w:val="24"/>
          <w:szCs w:val="24"/>
        </w:rPr>
      </w:pPr>
    </w:p>
    <w:p w14:paraId="7670EA82" w14:textId="77777777" w:rsidR="00E439FD" w:rsidRPr="00316DE8" w:rsidRDefault="00E439FD" w:rsidP="00197B15">
      <w:pPr>
        <w:autoSpaceDE w:val="0"/>
        <w:autoSpaceDN w:val="0"/>
        <w:adjustRightInd w:val="0"/>
        <w:spacing w:after="0" w:line="240" w:lineRule="auto"/>
        <w:jc w:val="both"/>
        <w:rPr>
          <w:rFonts w:ascii="Times New Roman" w:hAnsi="Times New Roman" w:cs="Times New Roman"/>
          <w:b/>
          <w:bCs/>
          <w:color w:val="000000"/>
          <w:sz w:val="24"/>
          <w:szCs w:val="24"/>
        </w:rPr>
      </w:pPr>
      <w:r w:rsidRPr="00316DE8">
        <w:rPr>
          <w:rFonts w:ascii="Times New Roman" w:hAnsi="Times New Roman" w:cs="Times New Roman"/>
          <w:b/>
          <w:bCs/>
          <w:color w:val="000000"/>
          <w:sz w:val="24"/>
          <w:szCs w:val="24"/>
        </w:rPr>
        <w:t xml:space="preserve">3.2.2 Factores condicionantes priorizados en la investigación </w:t>
      </w:r>
    </w:p>
    <w:p w14:paraId="64E1855F" w14:textId="77777777" w:rsidR="00E439FD" w:rsidRPr="00594795" w:rsidRDefault="00E439FD" w:rsidP="00197B15">
      <w:pPr>
        <w:autoSpaceDE w:val="0"/>
        <w:autoSpaceDN w:val="0"/>
        <w:adjustRightInd w:val="0"/>
        <w:spacing w:after="0" w:line="240" w:lineRule="auto"/>
        <w:jc w:val="both"/>
        <w:rPr>
          <w:rFonts w:ascii="Times New Roman" w:hAnsi="Times New Roman" w:cs="Times New Roman"/>
          <w:color w:val="000000"/>
          <w:sz w:val="24"/>
          <w:szCs w:val="24"/>
        </w:rPr>
      </w:pPr>
    </w:p>
    <w:p w14:paraId="3AC66900" w14:textId="77777777" w:rsidR="00E439FD" w:rsidRPr="00594795" w:rsidRDefault="00E439FD" w:rsidP="00197B15">
      <w:pPr>
        <w:autoSpaceDE w:val="0"/>
        <w:autoSpaceDN w:val="0"/>
        <w:adjustRightInd w:val="0"/>
        <w:spacing w:after="0" w:line="240" w:lineRule="auto"/>
        <w:jc w:val="both"/>
        <w:rPr>
          <w:rFonts w:ascii="Times New Roman" w:hAnsi="Times New Roman" w:cs="Times New Roman"/>
          <w:color w:val="000000"/>
          <w:sz w:val="24"/>
          <w:szCs w:val="24"/>
        </w:rPr>
      </w:pPr>
      <w:r w:rsidRPr="00594795">
        <w:rPr>
          <w:rFonts w:ascii="Times New Roman" w:hAnsi="Times New Roman" w:cs="Times New Roman"/>
          <w:color w:val="000000"/>
          <w:sz w:val="24"/>
          <w:szCs w:val="24"/>
        </w:rPr>
        <w:t>Durante el proceso de investigación también se identificaron los siguientes factores que condicionan la elaboración de planes de manejo de las áreas protegidas.</w:t>
      </w:r>
    </w:p>
    <w:p w14:paraId="68B6F685" w14:textId="77777777" w:rsidR="00E439FD" w:rsidRPr="00594795" w:rsidRDefault="00E439FD" w:rsidP="00197B15">
      <w:pPr>
        <w:autoSpaceDE w:val="0"/>
        <w:autoSpaceDN w:val="0"/>
        <w:adjustRightInd w:val="0"/>
        <w:spacing w:after="0" w:line="240" w:lineRule="auto"/>
        <w:jc w:val="both"/>
        <w:rPr>
          <w:rFonts w:ascii="Times New Roman" w:hAnsi="Times New Roman" w:cs="Times New Roman"/>
          <w:color w:val="000000"/>
          <w:sz w:val="24"/>
          <w:szCs w:val="24"/>
        </w:rPr>
      </w:pPr>
    </w:p>
    <w:p w14:paraId="4E1C3E22" w14:textId="57061DFD" w:rsidR="00E439FD" w:rsidRPr="00594795" w:rsidRDefault="00E439FD" w:rsidP="00197B15">
      <w:pPr>
        <w:autoSpaceDE w:val="0"/>
        <w:autoSpaceDN w:val="0"/>
        <w:adjustRightInd w:val="0"/>
        <w:spacing w:after="0" w:line="240" w:lineRule="auto"/>
        <w:jc w:val="both"/>
        <w:rPr>
          <w:rFonts w:ascii="Times New Roman" w:hAnsi="Times New Roman" w:cs="Times New Roman"/>
          <w:color w:val="000000"/>
          <w:sz w:val="24"/>
          <w:szCs w:val="24"/>
        </w:rPr>
      </w:pPr>
      <w:r w:rsidRPr="00594795">
        <w:rPr>
          <w:rFonts w:ascii="Times New Roman" w:hAnsi="Times New Roman" w:cs="Times New Roman"/>
          <w:color w:val="000000"/>
          <w:sz w:val="24"/>
          <w:szCs w:val="24"/>
        </w:rPr>
        <w:t>La falta de presupuesto y financiamiento estable para la elaboración de PM. Hasta el presente</w:t>
      </w:r>
      <w:r w:rsidR="006D6FB5">
        <w:rPr>
          <w:rFonts w:ascii="Times New Roman" w:hAnsi="Times New Roman" w:cs="Times New Roman"/>
          <w:color w:val="000000"/>
          <w:sz w:val="24"/>
          <w:szCs w:val="24"/>
        </w:rPr>
        <w:t>,</w:t>
      </w:r>
      <w:r w:rsidRPr="00594795">
        <w:rPr>
          <w:rFonts w:ascii="Times New Roman" w:hAnsi="Times New Roman" w:cs="Times New Roman"/>
          <w:color w:val="000000"/>
          <w:sz w:val="24"/>
          <w:szCs w:val="24"/>
        </w:rPr>
        <w:t xml:space="preserve"> los planes de manejo existentes han sido posibles gracias al apoyo de fondos externos, mecanismos de canje de deuda por naturaleza, proyectos puntuales, entre otros. Este aspecto se sustenta con lo analizado por </w:t>
      </w:r>
      <w:proofErr w:type="spellStart"/>
      <w:r w:rsidRPr="00197B15">
        <w:rPr>
          <w:rFonts w:ascii="Times New Roman" w:hAnsi="Times New Roman" w:cs="Times New Roman"/>
          <w:color w:val="2E74B5" w:themeColor="accent1" w:themeShade="BF"/>
          <w:sz w:val="24"/>
          <w:szCs w:val="24"/>
        </w:rPr>
        <w:t>Boscarino</w:t>
      </w:r>
      <w:proofErr w:type="spellEnd"/>
      <w:r w:rsidRPr="00197B15">
        <w:rPr>
          <w:rFonts w:ascii="Times New Roman" w:hAnsi="Times New Roman" w:cs="Times New Roman"/>
          <w:color w:val="2E74B5" w:themeColor="accent1" w:themeShade="BF"/>
          <w:sz w:val="24"/>
          <w:szCs w:val="24"/>
        </w:rPr>
        <w:t xml:space="preserve"> (2009)</w:t>
      </w:r>
      <w:r w:rsidR="006D6FB5">
        <w:rPr>
          <w:rFonts w:ascii="Times New Roman" w:hAnsi="Times New Roman" w:cs="Times New Roman"/>
          <w:color w:val="1F3864" w:themeColor="accent5" w:themeShade="80"/>
          <w:sz w:val="24"/>
          <w:szCs w:val="24"/>
        </w:rPr>
        <w:t>,</w:t>
      </w:r>
      <w:r w:rsidRPr="00594795">
        <w:rPr>
          <w:rFonts w:ascii="Times New Roman" w:hAnsi="Times New Roman" w:cs="Times New Roman"/>
          <w:color w:val="1F3864" w:themeColor="accent5" w:themeShade="80"/>
          <w:sz w:val="24"/>
          <w:szCs w:val="24"/>
        </w:rPr>
        <w:t xml:space="preserve"> </w:t>
      </w:r>
      <w:r w:rsidRPr="00594795">
        <w:rPr>
          <w:rFonts w:ascii="Times New Roman" w:hAnsi="Times New Roman" w:cs="Times New Roman"/>
          <w:sz w:val="24"/>
          <w:szCs w:val="24"/>
        </w:rPr>
        <w:t>qu</w:t>
      </w:r>
      <w:r w:rsidR="006D6FB5">
        <w:rPr>
          <w:rFonts w:ascii="Times New Roman" w:hAnsi="Times New Roman" w:cs="Times New Roman"/>
          <w:sz w:val="24"/>
          <w:szCs w:val="24"/>
        </w:rPr>
        <w:t>ien</w:t>
      </w:r>
      <w:r w:rsidRPr="00594795">
        <w:rPr>
          <w:rFonts w:ascii="Times New Roman" w:hAnsi="Times New Roman" w:cs="Times New Roman"/>
          <w:sz w:val="24"/>
          <w:szCs w:val="24"/>
        </w:rPr>
        <w:t xml:space="preserve"> </w:t>
      </w:r>
      <w:r w:rsidRPr="00594795">
        <w:rPr>
          <w:rFonts w:ascii="Times New Roman" w:hAnsi="Times New Roman" w:cs="Times New Roman"/>
          <w:color w:val="000000"/>
          <w:sz w:val="24"/>
          <w:szCs w:val="24"/>
        </w:rPr>
        <w:t xml:space="preserve">identificó una brecha financiera entre las posibilidades de financiamiento actual y lo que requiere el presupuesto óptimo de la Dirección de Áreas Protegidas del MADES. </w:t>
      </w:r>
    </w:p>
    <w:p w14:paraId="2C8874D2" w14:textId="77777777" w:rsidR="00E439FD" w:rsidRPr="00594795" w:rsidRDefault="00E439FD" w:rsidP="00197B15">
      <w:pPr>
        <w:autoSpaceDE w:val="0"/>
        <w:autoSpaceDN w:val="0"/>
        <w:adjustRightInd w:val="0"/>
        <w:spacing w:after="0" w:line="240" w:lineRule="auto"/>
        <w:jc w:val="both"/>
        <w:rPr>
          <w:rFonts w:ascii="Times New Roman" w:hAnsi="Times New Roman" w:cs="Times New Roman"/>
          <w:color w:val="000000"/>
          <w:sz w:val="24"/>
          <w:szCs w:val="24"/>
        </w:rPr>
      </w:pPr>
    </w:p>
    <w:p w14:paraId="09F6674C" w14:textId="20B948C8" w:rsidR="00E439FD" w:rsidRDefault="00E439FD" w:rsidP="00197B15">
      <w:pPr>
        <w:autoSpaceDE w:val="0"/>
        <w:autoSpaceDN w:val="0"/>
        <w:adjustRightInd w:val="0"/>
        <w:spacing w:after="0" w:line="240" w:lineRule="auto"/>
        <w:jc w:val="both"/>
        <w:rPr>
          <w:rFonts w:ascii="Times New Roman" w:hAnsi="Times New Roman" w:cs="Times New Roman"/>
          <w:color w:val="000000"/>
          <w:sz w:val="24"/>
          <w:szCs w:val="24"/>
        </w:rPr>
      </w:pPr>
      <w:r w:rsidRPr="00594795">
        <w:rPr>
          <w:rFonts w:ascii="Times New Roman" w:hAnsi="Times New Roman" w:cs="Times New Roman"/>
          <w:color w:val="000000"/>
          <w:sz w:val="24"/>
          <w:szCs w:val="24"/>
        </w:rPr>
        <w:t>Por su parte</w:t>
      </w:r>
      <w:r w:rsidR="006D6FB5">
        <w:rPr>
          <w:rFonts w:ascii="Times New Roman" w:hAnsi="Times New Roman" w:cs="Times New Roman"/>
          <w:color w:val="000000"/>
          <w:sz w:val="24"/>
          <w:szCs w:val="24"/>
        </w:rPr>
        <w:t>,</w:t>
      </w:r>
      <w:r w:rsidRPr="00594795">
        <w:rPr>
          <w:rFonts w:ascii="Times New Roman" w:hAnsi="Times New Roman" w:cs="Times New Roman"/>
          <w:color w:val="000000"/>
          <w:sz w:val="24"/>
          <w:szCs w:val="24"/>
        </w:rPr>
        <w:t xml:space="preserve"> </w:t>
      </w:r>
      <w:r w:rsidRPr="00197B15">
        <w:rPr>
          <w:rFonts w:ascii="Times New Roman" w:hAnsi="Times New Roman" w:cs="Times New Roman"/>
          <w:color w:val="2E74B5" w:themeColor="accent1" w:themeShade="BF"/>
          <w:sz w:val="24"/>
          <w:szCs w:val="24"/>
        </w:rPr>
        <w:t>Medrano y Hernández (2017)</w:t>
      </w:r>
      <w:r w:rsidRPr="00594795">
        <w:rPr>
          <w:rFonts w:ascii="Times New Roman" w:hAnsi="Times New Roman" w:cs="Times New Roman"/>
          <w:color w:val="1F3864" w:themeColor="accent5" w:themeShade="80"/>
          <w:sz w:val="24"/>
          <w:szCs w:val="24"/>
        </w:rPr>
        <w:t xml:space="preserve"> </w:t>
      </w:r>
      <w:r w:rsidRPr="00594795">
        <w:rPr>
          <w:rFonts w:ascii="Times New Roman" w:hAnsi="Times New Roman" w:cs="Times New Roman"/>
          <w:color w:val="000000"/>
          <w:sz w:val="24"/>
          <w:szCs w:val="24"/>
        </w:rPr>
        <w:t>señal</w:t>
      </w:r>
      <w:r w:rsidR="006D6FB5">
        <w:rPr>
          <w:rFonts w:ascii="Times New Roman" w:hAnsi="Times New Roman" w:cs="Times New Roman"/>
          <w:color w:val="000000"/>
          <w:sz w:val="24"/>
          <w:szCs w:val="24"/>
        </w:rPr>
        <w:t>aron</w:t>
      </w:r>
      <w:r w:rsidRPr="00594795">
        <w:rPr>
          <w:rFonts w:ascii="Times New Roman" w:hAnsi="Times New Roman" w:cs="Times New Roman"/>
          <w:color w:val="000000"/>
          <w:sz w:val="24"/>
          <w:szCs w:val="24"/>
        </w:rPr>
        <w:t xml:space="preserve"> el auspicio de la cooperación externa que influye sustancialmente en la elaboración de los PM, ya que, en ciertos casos, las </w:t>
      </w:r>
      <w:r w:rsidR="004532E7" w:rsidRPr="00594795">
        <w:rPr>
          <w:rFonts w:ascii="Times New Roman" w:hAnsi="Times New Roman" w:cs="Times New Roman"/>
          <w:color w:val="000000"/>
          <w:sz w:val="24"/>
          <w:szCs w:val="24"/>
        </w:rPr>
        <w:t>organizaciones no gubernamentales</w:t>
      </w:r>
      <w:r w:rsidR="004532E7">
        <w:rPr>
          <w:rFonts w:ascii="Times New Roman" w:hAnsi="Times New Roman" w:cs="Times New Roman"/>
          <w:color w:val="000000"/>
          <w:sz w:val="24"/>
          <w:szCs w:val="24"/>
        </w:rPr>
        <w:t xml:space="preserve"> (ONG)</w:t>
      </w:r>
      <w:r w:rsidR="004532E7" w:rsidRPr="00594795">
        <w:rPr>
          <w:rFonts w:ascii="Times New Roman" w:hAnsi="Times New Roman" w:cs="Times New Roman"/>
          <w:color w:val="000000"/>
          <w:sz w:val="24"/>
          <w:szCs w:val="24"/>
        </w:rPr>
        <w:t xml:space="preserve"> </w:t>
      </w:r>
      <w:r w:rsidRPr="00594795">
        <w:rPr>
          <w:rFonts w:ascii="Times New Roman" w:hAnsi="Times New Roman" w:cs="Times New Roman"/>
          <w:color w:val="000000"/>
          <w:sz w:val="24"/>
          <w:szCs w:val="24"/>
        </w:rPr>
        <w:t xml:space="preserve">cuentan con fondos de proyectos especiales que permiten finiquitar la formulación de un PM o apoyar alguna etapa de su preparación. </w:t>
      </w:r>
    </w:p>
    <w:p w14:paraId="4CE57B44" w14:textId="77777777" w:rsidR="00316DE8" w:rsidRPr="00594795" w:rsidRDefault="00316DE8" w:rsidP="00197B15">
      <w:pPr>
        <w:autoSpaceDE w:val="0"/>
        <w:autoSpaceDN w:val="0"/>
        <w:adjustRightInd w:val="0"/>
        <w:spacing w:after="0" w:line="240" w:lineRule="auto"/>
        <w:jc w:val="both"/>
        <w:rPr>
          <w:rFonts w:ascii="Times New Roman" w:hAnsi="Times New Roman" w:cs="Times New Roman"/>
          <w:color w:val="000000"/>
          <w:sz w:val="24"/>
          <w:szCs w:val="24"/>
        </w:rPr>
      </w:pPr>
    </w:p>
    <w:p w14:paraId="1AB6C36F" w14:textId="6A1D12C5" w:rsidR="00E439FD" w:rsidRPr="00594795" w:rsidRDefault="00E439FD" w:rsidP="00197B15">
      <w:pPr>
        <w:spacing w:after="0" w:line="240" w:lineRule="auto"/>
        <w:jc w:val="both"/>
        <w:rPr>
          <w:rFonts w:ascii="Times New Roman" w:hAnsi="Times New Roman" w:cs="Times New Roman"/>
          <w:color w:val="000000"/>
          <w:sz w:val="24"/>
          <w:szCs w:val="24"/>
        </w:rPr>
      </w:pPr>
      <w:r w:rsidRPr="00594795">
        <w:rPr>
          <w:rFonts w:ascii="Times New Roman" w:hAnsi="Times New Roman" w:cs="Times New Roman"/>
          <w:color w:val="000000"/>
          <w:sz w:val="24"/>
          <w:szCs w:val="24"/>
        </w:rPr>
        <w:t>En cuanto al aspecto administrativo</w:t>
      </w:r>
      <w:r w:rsidR="006D6FB5">
        <w:rPr>
          <w:rFonts w:ascii="Times New Roman" w:hAnsi="Times New Roman" w:cs="Times New Roman"/>
          <w:color w:val="000000"/>
          <w:sz w:val="24"/>
          <w:szCs w:val="24"/>
        </w:rPr>
        <w:t>,</w:t>
      </w:r>
      <w:r w:rsidRPr="00594795">
        <w:rPr>
          <w:rFonts w:ascii="Times New Roman" w:hAnsi="Times New Roman" w:cs="Times New Roman"/>
          <w:color w:val="000000"/>
          <w:sz w:val="24"/>
          <w:szCs w:val="24"/>
        </w:rPr>
        <w:t xml:space="preserve"> la tenencia de tierra de las AP en Paraguay es un factor limitante o de complejidad a la hora de elaborar PM, por el hecho de que algunas AP públicas se han establecido sobre propiedades privadas </w:t>
      </w:r>
      <w:r w:rsidRPr="00197B15">
        <w:rPr>
          <w:rFonts w:ascii="Times New Roman" w:hAnsi="Times New Roman" w:cs="Times New Roman"/>
          <w:color w:val="2E74B5" w:themeColor="accent1" w:themeShade="BF"/>
          <w:sz w:val="24"/>
          <w:szCs w:val="24"/>
        </w:rPr>
        <w:t>(</w:t>
      </w:r>
      <w:proofErr w:type="spellStart"/>
      <w:r w:rsidRPr="00197B15">
        <w:rPr>
          <w:rFonts w:ascii="Times New Roman" w:hAnsi="Times New Roman" w:cs="Times New Roman"/>
          <w:color w:val="2E74B5" w:themeColor="accent1" w:themeShade="BF"/>
          <w:sz w:val="24"/>
          <w:szCs w:val="24"/>
        </w:rPr>
        <w:t>Kernan</w:t>
      </w:r>
      <w:proofErr w:type="spellEnd"/>
      <w:r w:rsidRPr="00197B15">
        <w:rPr>
          <w:rFonts w:ascii="Times New Roman" w:hAnsi="Times New Roman" w:cs="Times New Roman"/>
          <w:color w:val="2E74B5" w:themeColor="accent1" w:themeShade="BF"/>
          <w:sz w:val="24"/>
          <w:szCs w:val="24"/>
        </w:rPr>
        <w:t xml:space="preserve"> </w:t>
      </w:r>
      <w:r w:rsidRPr="00197B15">
        <w:rPr>
          <w:rFonts w:ascii="Times New Roman" w:hAnsi="Times New Roman" w:cs="Times New Roman"/>
          <w:i/>
          <w:color w:val="2E74B5" w:themeColor="accent1" w:themeShade="BF"/>
          <w:sz w:val="24"/>
          <w:szCs w:val="24"/>
        </w:rPr>
        <w:t>et al.,</w:t>
      </w:r>
      <w:r w:rsidRPr="00197B15">
        <w:rPr>
          <w:rFonts w:ascii="Times New Roman" w:hAnsi="Times New Roman" w:cs="Times New Roman"/>
          <w:color w:val="2E74B5" w:themeColor="accent1" w:themeShade="BF"/>
          <w:sz w:val="24"/>
          <w:szCs w:val="24"/>
        </w:rPr>
        <w:t xml:space="preserve"> 2010)</w:t>
      </w:r>
      <w:r w:rsidRPr="00594795">
        <w:rPr>
          <w:rFonts w:ascii="Times New Roman" w:hAnsi="Times New Roman" w:cs="Times New Roman"/>
          <w:color w:val="1F3864" w:themeColor="accent5" w:themeShade="80"/>
          <w:sz w:val="24"/>
          <w:szCs w:val="24"/>
        </w:rPr>
        <w:t xml:space="preserve"> </w:t>
      </w:r>
      <w:r w:rsidRPr="00594795">
        <w:rPr>
          <w:rFonts w:ascii="Times New Roman" w:hAnsi="Times New Roman" w:cs="Times New Roman"/>
          <w:color w:val="000000"/>
          <w:sz w:val="24"/>
          <w:szCs w:val="24"/>
        </w:rPr>
        <w:t xml:space="preserve">con los problemas de dominio y saneamiento legal requeridos. </w:t>
      </w:r>
    </w:p>
    <w:p w14:paraId="70744A18" w14:textId="77777777" w:rsidR="00E439FD" w:rsidRPr="00594795" w:rsidRDefault="00E439FD" w:rsidP="00197B15">
      <w:pPr>
        <w:autoSpaceDE w:val="0"/>
        <w:autoSpaceDN w:val="0"/>
        <w:adjustRightInd w:val="0"/>
        <w:spacing w:after="0" w:line="240" w:lineRule="auto"/>
        <w:jc w:val="both"/>
        <w:rPr>
          <w:rFonts w:ascii="Times New Roman" w:hAnsi="Times New Roman" w:cs="Times New Roman"/>
          <w:color w:val="000000"/>
          <w:sz w:val="24"/>
          <w:szCs w:val="24"/>
        </w:rPr>
      </w:pPr>
    </w:p>
    <w:p w14:paraId="384B7394" w14:textId="52305831" w:rsidR="00E439FD" w:rsidRPr="00594795" w:rsidRDefault="00E439FD" w:rsidP="00197B15">
      <w:pPr>
        <w:autoSpaceDE w:val="0"/>
        <w:autoSpaceDN w:val="0"/>
        <w:adjustRightInd w:val="0"/>
        <w:spacing w:after="0" w:line="240" w:lineRule="auto"/>
        <w:jc w:val="both"/>
        <w:rPr>
          <w:rFonts w:ascii="Times New Roman" w:hAnsi="Times New Roman" w:cs="Times New Roman"/>
          <w:color w:val="000000"/>
          <w:sz w:val="24"/>
          <w:szCs w:val="24"/>
        </w:rPr>
      </w:pPr>
      <w:r w:rsidRPr="00594795">
        <w:rPr>
          <w:rFonts w:ascii="Times New Roman" w:hAnsi="Times New Roman" w:cs="Times New Roman"/>
          <w:color w:val="000000"/>
          <w:sz w:val="24"/>
          <w:szCs w:val="24"/>
        </w:rPr>
        <w:t xml:space="preserve">Un factor técnico no menos importante es la metodología utilizada para la elaboración de los PM </w:t>
      </w:r>
      <w:r w:rsidRPr="00197B15">
        <w:rPr>
          <w:rFonts w:ascii="Times New Roman" w:hAnsi="Times New Roman" w:cs="Times New Roman"/>
          <w:color w:val="2E74B5" w:themeColor="accent1" w:themeShade="BF"/>
          <w:sz w:val="24"/>
          <w:szCs w:val="24"/>
        </w:rPr>
        <w:t>(MADES, 2019)</w:t>
      </w:r>
      <w:r w:rsidR="006D6FB5">
        <w:rPr>
          <w:rFonts w:ascii="Times New Roman" w:hAnsi="Times New Roman" w:cs="Times New Roman"/>
          <w:color w:val="1F3864" w:themeColor="accent5" w:themeShade="80"/>
          <w:sz w:val="24"/>
          <w:szCs w:val="24"/>
        </w:rPr>
        <w:t>,</w:t>
      </w:r>
      <w:r w:rsidRPr="00594795">
        <w:rPr>
          <w:rFonts w:ascii="Times New Roman" w:hAnsi="Times New Roman" w:cs="Times New Roman"/>
          <w:color w:val="1F3864" w:themeColor="accent5" w:themeShade="80"/>
          <w:sz w:val="24"/>
          <w:szCs w:val="24"/>
        </w:rPr>
        <w:t xml:space="preserve"> </w:t>
      </w:r>
      <w:r w:rsidRPr="00594795">
        <w:rPr>
          <w:rFonts w:ascii="Times New Roman" w:hAnsi="Times New Roman" w:cs="Times New Roman"/>
          <w:color w:val="000000"/>
          <w:sz w:val="24"/>
          <w:szCs w:val="24"/>
        </w:rPr>
        <w:t xml:space="preserve">debido a que el esquema utilizado en Paraguay consta de numerosas partes </w:t>
      </w:r>
      <w:r w:rsidR="006D6FB5">
        <w:rPr>
          <w:rFonts w:ascii="Times New Roman" w:hAnsi="Times New Roman" w:cs="Times New Roman"/>
          <w:color w:val="000000"/>
          <w:sz w:val="24"/>
          <w:szCs w:val="24"/>
        </w:rPr>
        <w:t xml:space="preserve">y es </w:t>
      </w:r>
      <w:r w:rsidRPr="00594795">
        <w:rPr>
          <w:rFonts w:ascii="Times New Roman" w:hAnsi="Times New Roman" w:cs="Times New Roman"/>
          <w:color w:val="000000"/>
          <w:sz w:val="24"/>
          <w:szCs w:val="24"/>
        </w:rPr>
        <w:t>una metodología muy estructurada, engorrosa y</w:t>
      </w:r>
      <w:r w:rsidR="006D6FB5">
        <w:rPr>
          <w:rFonts w:ascii="Times New Roman" w:hAnsi="Times New Roman" w:cs="Times New Roman"/>
          <w:color w:val="000000"/>
          <w:sz w:val="24"/>
          <w:szCs w:val="24"/>
        </w:rPr>
        <w:t>,</w:t>
      </w:r>
      <w:r w:rsidRPr="00594795">
        <w:rPr>
          <w:rFonts w:ascii="Times New Roman" w:hAnsi="Times New Roman" w:cs="Times New Roman"/>
          <w:color w:val="000000"/>
          <w:sz w:val="24"/>
          <w:szCs w:val="24"/>
        </w:rPr>
        <w:t xml:space="preserve"> por ende</w:t>
      </w:r>
      <w:r w:rsidR="006D6FB5">
        <w:rPr>
          <w:rFonts w:ascii="Times New Roman" w:hAnsi="Times New Roman" w:cs="Times New Roman"/>
          <w:color w:val="000000"/>
          <w:sz w:val="24"/>
          <w:szCs w:val="24"/>
        </w:rPr>
        <w:t>,</w:t>
      </w:r>
      <w:r w:rsidRPr="00594795">
        <w:rPr>
          <w:rFonts w:ascii="Times New Roman" w:hAnsi="Times New Roman" w:cs="Times New Roman"/>
          <w:color w:val="000000"/>
          <w:sz w:val="24"/>
          <w:szCs w:val="24"/>
        </w:rPr>
        <w:t xml:space="preserve"> costosa.</w:t>
      </w:r>
    </w:p>
    <w:p w14:paraId="419DCE28" w14:textId="77777777" w:rsidR="00E439FD" w:rsidRPr="00594795" w:rsidRDefault="00E439FD" w:rsidP="00197B15">
      <w:pPr>
        <w:autoSpaceDE w:val="0"/>
        <w:autoSpaceDN w:val="0"/>
        <w:adjustRightInd w:val="0"/>
        <w:spacing w:after="0" w:line="240" w:lineRule="auto"/>
        <w:jc w:val="both"/>
        <w:rPr>
          <w:rFonts w:ascii="Times New Roman" w:hAnsi="Times New Roman" w:cs="Times New Roman"/>
          <w:color w:val="000000"/>
          <w:sz w:val="24"/>
          <w:szCs w:val="24"/>
        </w:rPr>
      </w:pPr>
    </w:p>
    <w:p w14:paraId="5DFAA2C1" w14:textId="6C6046FA" w:rsidR="00E439FD" w:rsidRPr="00594795" w:rsidRDefault="00E439FD" w:rsidP="00197B15">
      <w:pPr>
        <w:autoSpaceDE w:val="0"/>
        <w:autoSpaceDN w:val="0"/>
        <w:adjustRightInd w:val="0"/>
        <w:spacing w:after="0" w:line="240" w:lineRule="auto"/>
        <w:jc w:val="both"/>
        <w:rPr>
          <w:rFonts w:ascii="Times New Roman" w:hAnsi="Times New Roman" w:cs="Times New Roman"/>
          <w:color w:val="000000"/>
          <w:sz w:val="24"/>
          <w:szCs w:val="24"/>
        </w:rPr>
      </w:pPr>
      <w:r w:rsidRPr="00594795">
        <w:rPr>
          <w:rFonts w:ascii="Times New Roman" w:hAnsi="Times New Roman" w:cs="Times New Roman"/>
          <w:color w:val="000000"/>
          <w:sz w:val="24"/>
          <w:szCs w:val="24"/>
        </w:rPr>
        <w:t xml:space="preserve">De acuerdo con </w:t>
      </w:r>
      <w:r w:rsidRPr="00197B15">
        <w:rPr>
          <w:rFonts w:ascii="Times New Roman" w:hAnsi="Times New Roman" w:cs="Times New Roman"/>
          <w:color w:val="2E74B5" w:themeColor="accent1" w:themeShade="BF"/>
          <w:sz w:val="24"/>
          <w:szCs w:val="24"/>
        </w:rPr>
        <w:t>Cartes (2016)</w:t>
      </w:r>
      <w:r w:rsidR="006D6FB5">
        <w:rPr>
          <w:rFonts w:ascii="Times New Roman" w:hAnsi="Times New Roman" w:cs="Times New Roman"/>
          <w:color w:val="1F3864" w:themeColor="accent5" w:themeShade="80"/>
          <w:sz w:val="24"/>
          <w:szCs w:val="24"/>
        </w:rPr>
        <w:t>,</w:t>
      </w:r>
      <w:r w:rsidRPr="00594795">
        <w:rPr>
          <w:rFonts w:ascii="Times New Roman" w:hAnsi="Times New Roman" w:cs="Times New Roman"/>
          <w:color w:val="1F3864" w:themeColor="accent5" w:themeShade="80"/>
          <w:sz w:val="24"/>
          <w:szCs w:val="24"/>
        </w:rPr>
        <w:t xml:space="preserve"> </w:t>
      </w:r>
      <w:r w:rsidRPr="00594795">
        <w:rPr>
          <w:rFonts w:ascii="Times New Roman" w:hAnsi="Times New Roman" w:cs="Times New Roman"/>
          <w:color w:val="000000"/>
          <w:sz w:val="24"/>
          <w:szCs w:val="24"/>
        </w:rPr>
        <w:t xml:space="preserve">el proceso de planificación establecido sobre la base de la Resolución </w:t>
      </w:r>
      <w:r w:rsidR="00197B15">
        <w:rPr>
          <w:rFonts w:ascii="Times New Roman" w:hAnsi="Times New Roman" w:cs="Times New Roman"/>
          <w:color w:val="000000"/>
          <w:sz w:val="24"/>
          <w:szCs w:val="24"/>
        </w:rPr>
        <w:t>No.</w:t>
      </w:r>
      <w:r w:rsidRPr="00594795">
        <w:rPr>
          <w:rFonts w:ascii="Times New Roman" w:hAnsi="Times New Roman" w:cs="Times New Roman"/>
          <w:color w:val="000000"/>
          <w:sz w:val="24"/>
          <w:szCs w:val="24"/>
        </w:rPr>
        <w:t xml:space="preserve"> 49/2000 establece un esquema orientado a la categoría parque nacional. El mismo esquema es aplicado, sin embargo, para todas las categorías de manejo del SINASIP, </w:t>
      </w:r>
      <w:r w:rsidRPr="00594795">
        <w:rPr>
          <w:rFonts w:ascii="Times New Roman" w:hAnsi="Times New Roman" w:cs="Times New Roman"/>
          <w:sz w:val="24"/>
          <w:szCs w:val="24"/>
        </w:rPr>
        <w:t xml:space="preserve">lo cual hace que ciertos PM no sean los más apropiados </w:t>
      </w:r>
      <w:r w:rsidRPr="00197B15">
        <w:rPr>
          <w:rFonts w:ascii="Times New Roman" w:hAnsi="Times New Roman" w:cs="Times New Roman"/>
          <w:color w:val="2E74B5" w:themeColor="accent1" w:themeShade="BF"/>
          <w:sz w:val="24"/>
          <w:szCs w:val="24"/>
        </w:rPr>
        <w:t>(MADES, 2019)</w:t>
      </w:r>
      <w:r w:rsidR="006D6FB5">
        <w:rPr>
          <w:rFonts w:ascii="Times New Roman" w:hAnsi="Times New Roman" w:cs="Times New Roman"/>
          <w:color w:val="1F3864" w:themeColor="accent5" w:themeShade="80"/>
          <w:sz w:val="24"/>
          <w:szCs w:val="24"/>
        </w:rPr>
        <w:t>,</w:t>
      </w:r>
      <w:r w:rsidRPr="00594795">
        <w:rPr>
          <w:rFonts w:ascii="Times New Roman" w:hAnsi="Times New Roman" w:cs="Times New Roman"/>
          <w:color w:val="1F3864" w:themeColor="accent5" w:themeShade="80"/>
          <w:sz w:val="24"/>
          <w:szCs w:val="24"/>
        </w:rPr>
        <w:t xml:space="preserve"> </w:t>
      </w:r>
      <w:r w:rsidR="006D6FB5">
        <w:rPr>
          <w:rFonts w:ascii="Times New Roman" w:hAnsi="Times New Roman" w:cs="Times New Roman"/>
          <w:color w:val="1F3864" w:themeColor="accent5" w:themeShade="80"/>
          <w:sz w:val="24"/>
          <w:szCs w:val="24"/>
        </w:rPr>
        <w:t xml:space="preserve">pues </w:t>
      </w:r>
      <w:r w:rsidRPr="00594795">
        <w:rPr>
          <w:rFonts w:ascii="Times New Roman" w:hAnsi="Times New Roman" w:cs="Times New Roman"/>
          <w:color w:val="000000"/>
          <w:sz w:val="24"/>
          <w:szCs w:val="24"/>
        </w:rPr>
        <w:t xml:space="preserve">las diferencias entre los tipos, niveles de usos existentes, actividades permitidas y amenazas en las AP requieren tener esquemas flexibles y adaptables a las múltiples situaciones </w:t>
      </w:r>
      <w:r w:rsidRPr="00197B15">
        <w:rPr>
          <w:rFonts w:ascii="Times New Roman" w:hAnsi="Times New Roman" w:cs="Times New Roman"/>
          <w:color w:val="2E74B5" w:themeColor="accent1" w:themeShade="BF"/>
          <w:sz w:val="24"/>
          <w:szCs w:val="24"/>
        </w:rPr>
        <w:t>(</w:t>
      </w:r>
      <w:proofErr w:type="spellStart"/>
      <w:r w:rsidRPr="00197B15">
        <w:rPr>
          <w:rFonts w:ascii="Times New Roman" w:hAnsi="Times New Roman" w:cs="Times New Roman"/>
          <w:color w:val="2E74B5" w:themeColor="accent1" w:themeShade="BF"/>
          <w:sz w:val="24"/>
          <w:szCs w:val="24"/>
        </w:rPr>
        <w:t>Barborak</w:t>
      </w:r>
      <w:proofErr w:type="spellEnd"/>
      <w:r w:rsidRPr="00197B15">
        <w:rPr>
          <w:rFonts w:ascii="Times New Roman" w:hAnsi="Times New Roman" w:cs="Times New Roman"/>
          <w:color w:val="2E74B5" w:themeColor="accent1" w:themeShade="BF"/>
          <w:sz w:val="24"/>
          <w:szCs w:val="24"/>
        </w:rPr>
        <w:t xml:space="preserve"> </w:t>
      </w:r>
      <w:r w:rsidRPr="00197B15">
        <w:rPr>
          <w:rFonts w:ascii="Times New Roman" w:hAnsi="Times New Roman" w:cs="Times New Roman"/>
          <w:i/>
          <w:color w:val="2E74B5" w:themeColor="accent1" w:themeShade="BF"/>
          <w:sz w:val="24"/>
          <w:szCs w:val="24"/>
        </w:rPr>
        <w:t>et al.,</w:t>
      </w:r>
      <w:r w:rsidRPr="00197B15">
        <w:rPr>
          <w:rFonts w:ascii="Times New Roman" w:hAnsi="Times New Roman" w:cs="Times New Roman"/>
          <w:color w:val="2E74B5" w:themeColor="accent1" w:themeShade="BF"/>
          <w:sz w:val="24"/>
          <w:szCs w:val="24"/>
        </w:rPr>
        <w:t xml:space="preserve"> 2015)</w:t>
      </w:r>
      <w:r w:rsidRPr="00594795">
        <w:rPr>
          <w:rFonts w:ascii="Times New Roman" w:hAnsi="Times New Roman" w:cs="Times New Roman"/>
          <w:sz w:val="24"/>
          <w:szCs w:val="24"/>
        </w:rPr>
        <w:t xml:space="preserve">. </w:t>
      </w:r>
      <w:r w:rsidRPr="00594795">
        <w:rPr>
          <w:rFonts w:ascii="Times New Roman" w:hAnsi="Times New Roman" w:cs="Times New Roman"/>
          <w:color w:val="000000"/>
          <w:sz w:val="24"/>
          <w:szCs w:val="24"/>
        </w:rPr>
        <w:t>Se ha recomendado</w:t>
      </w:r>
      <w:r w:rsidR="006D6FB5">
        <w:rPr>
          <w:rFonts w:ascii="Times New Roman" w:hAnsi="Times New Roman" w:cs="Times New Roman"/>
          <w:color w:val="000000"/>
          <w:sz w:val="24"/>
          <w:szCs w:val="24"/>
        </w:rPr>
        <w:t>,</w:t>
      </w:r>
      <w:r w:rsidRPr="00594795">
        <w:rPr>
          <w:rFonts w:ascii="Times New Roman" w:hAnsi="Times New Roman" w:cs="Times New Roman"/>
          <w:color w:val="000000"/>
          <w:sz w:val="24"/>
          <w:szCs w:val="24"/>
        </w:rPr>
        <w:t xml:space="preserve"> por ello</w:t>
      </w:r>
      <w:r w:rsidR="006D6FB5">
        <w:rPr>
          <w:rFonts w:ascii="Times New Roman" w:hAnsi="Times New Roman" w:cs="Times New Roman"/>
          <w:color w:val="000000"/>
          <w:sz w:val="24"/>
          <w:szCs w:val="24"/>
        </w:rPr>
        <w:t>,</w:t>
      </w:r>
      <w:r w:rsidRPr="00594795">
        <w:rPr>
          <w:rFonts w:ascii="Times New Roman" w:hAnsi="Times New Roman" w:cs="Times New Roman"/>
          <w:color w:val="000000"/>
          <w:sz w:val="24"/>
          <w:szCs w:val="24"/>
        </w:rPr>
        <w:t xml:space="preserve"> al MADES el establecimiento de periodos para revisión y actualización de la metodología, por ejemplo, cada 5</w:t>
      </w:r>
      <w:r w:rsidRPr="00594795">
        <w:rPr>
          <w:rFonts w:ascii="Times New Roman" w:hAnsi="Times New Roman" w:cs="Times New Roman"/>
          <w:sz w:val="24"/>
          <w:szCs w:val="24"/>
        </w:rPr>
        <w:t xml:space="preserve"> años </w:t>
      </w:r>
      <w:r w:rsidRPr="00197B15">
        <w:rPr>
          <w:rFonts w:ascii="Times New Roman" w:hAnsi="Times New Roman" w:cs="Times New Roman"/>
          <w:color w:val="2E74B5" w:themeColor="accent1" w:themeShade="BF"/>
          <w:sz w:val="24"/>
          <w:szCs w:val="24"/>
        </w:rPr>
        <w:t>(Benítez, 2010)</w:t>
      </w:r>
      <w:r w:rsidRPr="00594795">
        <w:rPr>
          <w:rFonts w:ascii="Times New Roman" w:hAnsi="Times New Roman" w:cs="Times New Roman"/>
          <w:color w:val="5B9BD5" w:themeColor="accent1"/>
          <w:sz w:val="24"/>
          <w:szCs w:val="24"/>
        </w:rPr>
        <w:t>.</w:t>
      </w:r>
    </w:p>
    <w:p w14:paraId="7342B83A" w14:textId="77777777" w:rsidR="00E439FD" w:rsidRPr="00594795" w:rsidRDefault="00E439FD" w:rsidP="006738EF">
      <w:pPr>
        <w:spacing w:after="0" w:line="240" w:lineRule="auto"/>
        <w:jc w:val="both"/>
        <w:rPr>
          <w:rFonts w:ascii="Times New Roman" w:hAnsi="Times New Roman" w:cs="Times New Roman"/>
          <w:color w:val="000000"/>
          <w:sz w:val="24"/>
          <w:szCs w:val="24"/>
        </w:rPr>
      </w:pPr>
    </w:p>
    <w:p w14:paraId="61A27B69" w14:textId="1ABF04BA" w:rsidR="00E439FD" w:rsidRPr="00594795" w:rsidRDefault="00E439FD" w:rsidP="006738EF">
      <w:pPr>
        <w:autoSpaceDE w:val="0"/>
        <w:autoSpaceDN w:val="0"/>
        <w:adjustRightInd w:val="0"/>
        <w:spacing w:after="0" w:line="240" w:lineRule="auto"/>
        <w:jc w:val="both"/>
        <w:rPr>
          <w:rFonts w:ascii="Times New Roman" w:hAnsi="Times New Roman" w:cs="Times New Roman"/>
          <w:color w:val="000000"/>
          <w:sz w:val="24"/>
          <w:szCs w:val="24"/>
        </w:rPr>
      </w:pPr>
      <w:r w:rsidRPr="00594795">
        <w:rPr>
          <w:rFonts w:ascii="Times New Roman" w:hAnsi="Times New Roman" w:cs="Times New Roman"/>
          <w:color w:val="000000"/>
          <w:sz w:val="24"/>
          <w:szCs w:val="24"/>
        </w:rPr>
        <w:t xml:space="preserve">Otro dato curioso </w:t>
      </w:r>
      <w:r w:rsidR="006D6FB5">
        <w:rPr>
          <w:rFonts w:ascii="Times New Roman" w:hAnsi="Times New Roman" w:cs="Times New Roman"/>
          <w:color w:val="000000"/>
          <w:sz w:val="24"/>
          <w:szCs w:val="24"/>
        </w:rPr>
        <w:t xml:space="preserve">es </w:t>
      </w:r>
      <w:r w:rsidRPr="00594795">
        <w:rPr>
          <w:rFonts w:ascii="Times New Roman" w:hAnsi="Times New Roman" w:cs="Times New Roman"/>
          <w:color w:val="000000"/>
          <w:sz w:val="24"/>
          <w:szCs w:val="24"/>
        </w:rPr>
        <w:t>la falta de visibilidad de la importancia de contar con PM</w:t>
      </w:r>
      <w:r w:rsidR="006D6FB5">
        <w:rPr>
          <w:rFonts w:ascii="Times New Roman" w:hAnsi="Times New Roman" w:cs="Times New Roman"/>
          <w:color w:val="000000"/>
          <w:sz w:val="24"/>
          <w:szCs w:val="24"/>
        </w:rPr>
        <w:t>,</w:t>
      </w:r>
      <w:r w:rsidRPr="00594795">
        <w:rPr>
          <w:rFonts w:ascii="Times New Roman" w:hAnsi="Times New Roman" w:cs="Times New Roman"/>
          <w:color w:val="000000"/>
          <w:sz w:val="24"/>
          <w:szCs w:val="24"/>
        </w:rPr>
        <w:t xml:space="preserve"> ya que en muchos casos son demasiado conceptuales y no aportan suficiente detalle para convertirse en acciones concretas en el campo</w:t>
      </w:r>
      <w:r w:rsidR="006D6FB5">
        <w:rPr>
          <w:rFonts w:ascii="Times New Roman" w:hAnsi="Times New Roman" w:cs="Times New Roman"/>
          <w:color w:val="000000"/>
          <w:sz w:val="24"/>
          <w:szCs w:val="24"/>
        </w:rPr>
        <w:t>. Esto</w:t>
      </w:r>
      <w:r w:rsidRPr="00594795">
        <w:rPr>
          <w:rFonts w:ascii="Times New Roman" w:hAnsi="Times New Roman" w:cs="Times New Roman"/>
          <w:color w:val="000000"/>
          <w:sz w:val="24"/>
          <w:szCs w:val="24"/>
        </w:rPr>
        <w:t xml:space="preserve"> debilita la valoración del rol de las AP</w:t>
      </w:r>
      <w:r w:rsidR="006D6FB5">
        <w:rPr>
          <w:rFonts w:ascii="Times New Roman" w:hAnsi="Times New Roman" w:cs="Times New Roman"/>
          <w:color w:val="000000"/>
          <w:sz w:val="24"/>
          <w:szCs w:val="24"/>
        </w:rPr>
        <w:t xml:space="preserve"> y afecta, s</w:t>
      </w:r>
      <w:r w:rsidRPr="00594795">
        <w:rPr>
          <w:rFonts w:ascii="Times New Roman" w:hAnsi="Times New Roman" w:cs="Times New Roman"/>
          <w:color w:val="000000"/>
          <w:sz w:val="24"/>
          <w:szCs w:val="24"/>
        </w:rPr>
        <w:t xml:space="preserve">obre todo, </w:t>
      </w:r>
      <w:r w:rsidR="006D6FB5">
        <w:rPr>
          <w:rFonts w:ascii="Times New Roman" w:hAnsi="Times New Roman" w:cs="Times New Roman"/>
          <w:color w:val="000000"/>
          <w:sz w:val="24"/>
          <w:szCs w:val="24"/>
        </w:rPr>
        <w:t xml:space="preserve">a </w:t>
      </w:r>
      <w:r w:rsidRPr="00594795">
        <w:rPr>
          <w:rFonts w:ascii="Times New Roman" w:hAnsi="Times New Roman" w:cs="Times New Roman"/>
          <w:color w:val="000000"/>
          <w:sz w:val="24"/>
          <w:szCs w:val="24"/>
        </w:rPr>
        <w:t xml:space="preserve">los diferentes actores de la comunidad cercana al AP, ya sea por la falta de incentivos para la puesta en marcha de medidas de conservación que promuevan </w:t>
      </w:r>
      <w:r w:rsidR="006D6FB5">
        <w:rPr>
          <w:rFonts w:ascii="Times New Roman" w:hAnsi="Times New Roman" w:cs="Times New Roman"/>
          <w:color w:val="000000"/>
          <w:sz w:val="24"/>
          <w:szCs w:val="24"/>
        </w:rPr>
        <w:t>en las</w:t>
      </w:r>
      <w:r w:rsidRPr="00594795">
        <w:rPr>
          <w:rFonts w:ascii="Times New Roman" w:hAnsi="Times New Roman" w:cs="Times New Roman"/>
          <w:color w:val="000000"/>
          <w:sz w:val="24"/>
          <w:szCs w:val="24"/>
        </w:rPr>
        <w:t xml:space="preserve"> propie</w:t>
      </w:r>
      <w:r w:rsidR="006D6FB5">
        <w:rPr>
          <w:rFonts w:ascii="Times New Roman" w:hAnsi="Times New Roman" w:cs="Times New Roman"/>
          <w:color w:val="000000"/>
          <w:sz w:val="24"/>
          <w:szCs w:val="24"/>
        </w:rPr>
        <w:t>dade</w:t>
      </w:r>
      <w:r w:rsidRPr="00594795">
        <w:rPr>
          <w:rFonts w:ascii="Times New Roman" w:hAnsi="Times New Roman" w:cs="Times New Roman"/>
          <w:color w:val="000000"/>
          <w:sz w:val="24"/>
          <w:szCs w:val="24"/>
        </w:rPr>
        <w:t>s privad</w:t>
      </w:r>
      <w:r w:rsidR="006D6FB5">
        <w:rPr>
          <w:rFonts w:ascii="Times New Roman" w:hAnsi="Times New Roman" w:cs="Times New Roman"/>
          <w:color w:val="000000"/>
          <w:sz w:val="24"/>
          <w:szCs w:val="24"/>
        </w:rPr>
        <w:t>a</w:t>
      </w:r>
      <w:r w:rsidRPr="00594795">
        <w:rPr>
          <w:rFonts w:ascii="Times New Roman" w:hAnsi="Times New Roman" w:cs="Times New Roman"/>
          <w:color w:val="000000"/>
          <w:sz w:val="24"/>
          <w:szCs w:val="24"/>
        </w:rPr>
        <w:t xml:space="preserve">s a seguir realizando esfuerzos de conservación </w:t>
      </w:r>
      <w:r w:rsidRPr="00197B15">
        <w:rPr>
          <w:rFonts w:ascii="Times New Roman" w:hAnsi="Times New Roman" w:cs="Times New Roman"/>
          <w:color w:val="2E74B5" w:themeColor="accent1" w:themeShade="BF"/>
          <w:sz w:val="24"/>
          <w:szCs w:val="24"/>
        </w:rPr>
        <w:t>(</w:t>
      </w:r>
      <w:proofErr w:type="spellStart"/>
      <w:r w:rsidRPr="00197B15">
        <w:rPr>
          <w:rFonts w:ascii="Times New Roman" w:hAnsi="Times New Roman" w:cs="Times New Roman"/>
          <w:color w:val="2E74B5" w:themeColor="accent1" w:themeShade="BF"/>
          <w:sz w:val="24"/>
          <w:szCs w:val="24"/>
        </w:rPr>
        <w:t>Barborack</w:t>
      </w:r>
      <w:proofErr w:type="spellEnd"/>
      <w:r w:rsidRPr="00197B15">
        <w:rPr>
          <w:rFonts w:ascii="Times New Roman" w:hAnsi="Times New Roman" w:cs="Times New Roman"/>
          <w:color w:val="2E74B5" w:themeColor="accent1" w:themeShade="BF"/>
          <w:sz w:val="24"/>
          <w:szCs w:val="24"/>
        </w:rPr>
        <w:t xml:space="preserve"> </w:t>
      </w:r>
      <w:r w:rsidRPr="00197B15">
        <w:rPr>
          <w:rFonts w:ascii="Times New Roman" w:hAnsi="Times New Roman" w:cs="Times New Roman"/>
          <w:i/>
          <w:iCs/>
          <w:color w:val="2E74B5" w:themeColor="accent1" w:themeShade="BF"/>
          <w:sz w:val="24"/>
          <w:szCs w:val="24"/>
        </w:rPr>
        <w:t>et al</w:t>
      </w:r>
      <w:r w:rsidRPr="00197B15">
        <w:rPr>
          <w:rFonts w:ascii="Times New Roman" w:hAnsi="Times New Roman" w:cs="Times New Roman"/>
          <w:color w:val="2E74B5" w:themeColor="accent1" w:themeShade="BF"/>
          <w:sz w:val="24"/>
          <w:szCs w:val="24"/>
        </w:rPr>
        <w:t>., 2015; Ministerio de Vivienda, Ordenamiento Territorial y Medio Ambiente</w:t>
      </w:r>
      <w:r w:rsidR="00B00796" w:rsidRPr="00197B15">
        <w:rPr>
          <w:rFonts w:ascii="Times New Roman" w:hAnsi="Times New Roman" w:cs="Times New Roman"/>
          <w:color w:val="2E74B5" w:themeColor="accent1" w:themeShade="BF"/>
          <w:sz w:val="24"/>
          <w:szCs w:val="24"/>
        </w:rPr>
        <w:t>,</w:t>
      </w:r>
      <w:r w:rsidRPr="00197B15">
        <w:rPr>
          <w:rFonts w:ascii="Times New Roman" w:hAnsi="Times New Roman" w:cs="Times New Roman"/>
          <w:color w:val="2E74B5" w:themeColor="accent1" w:themeShade="BF"/>
          <w:sz w:val="24"/>
          <w:szCs w:val="24"/>
        </w:rPr>
        <w:t xml:space="preserve"> 2015; </w:t>
      </w:r>
      <w:proofErr w:type="spellStart"/>
      <w:r w:rsidRPr="00197B15">
        <w:rPr>
          <w:rFonts w:ascii="Times New Roman" w:hAnsi="Times New Roman" w:cs="Times New Roman"/>
          <w:color w:val="2E74B5" w:themeColor="accent1" w:themeShade="BF"/>
          <w:sz w:val="24"/>
          <w:szCs w:val="24"/>
        </w:rPr>
        <w:t>Morea</w:t>
      </w:r>
      <w:proofErr w:type="spellEnd"/>
      <w:r w:rsidR="00B00796" w:rsidRPr="00197B15">
        <w:rPr>
          <w:rFonts w:ascii="Times New Roman" w:hAnsi="Times New Roman" w:cs="Times New Roman"/>
          <w:color w:val="2E74B5" w:themeColor="accent1" w:themeShade="BF"/>
          <w:sz w:val="24"/>
          <w:szCs w:val="24"/>
        </w:rPr>
        <w:t>,</w:t>
      </w:r>
      <w:r w:rsidRPr="00197B15">
        <w:rPr>
          <w:rFonts w:ascii="Times New Roman" w:hAnsi="Times New Roman" w:cs="Times New Roman"/>
          <w:color w:val="2E74B5" w:themeColor="accent1" w:themeShade="BF"/>
          <w:sz w:val="24"/>
          <w:szCs w:val="24"/>
        </w:rPr>
        <w:t xml:space="preserve"> 2017)</w:t>
      </w:r>
      <w:r w:rsidRPr="00316DE8">
        <w:rPr>
          <w:rFonts w:ascii="Times New Roman" w:hAnsi="Times New Roman" w:cs="Times New Roman"/>
          <w:color w:val="44546A" w:themeColor="text2"/>
          <w:sz w:val="24"/>
          <w:szCs w:val="24"/>
        </w:rPr>
        <w:t xml:space="preserve">. </w:t>
      </w:r>
    </w:p>
    <w:p w14:paraId="31654C2E" w14:textId="77777777" w:rsidR="00E439FD" w:rsidRPr="00594795" w:rsidRDefault="00E439FD" w:rsidP="006738EF">
      <w:pPr>
        <w:spacing w:after="0" w:line="240" w:lineRule="auto"/>
        <w:jc w:val="both"/>
        <w:rPr>
          <w:rFonts w:ascii="Times New Roman" w:hAnsi="Times New Roman" w:cs="Times New Roman"/>
          <w:color w:val="000000"/>
          <w:sz w:val="24"/>
          <w:szCs w:val="24"/>
        </w:rPr>
      </w:pPr>
    </w:p>
    <w:p w14:paraId="16283CCE" w14:textId="3985C153" w:rsidR="00E439FD" w:rsidRPr="00594795" w:rsidRDefault="00E439FD" w:rsidP="006738EF">
      <w:pPr>
        <w:autoSpaceDE w:val="0"/>
        <w:autoSpaceDN w:val="0"/>
        <w:adjustRightInd w:val="0"/>
        <w:spacing w:after="0" w:line="240" w:lineRule="auto"/>
        <w:jc w:val="both"/>
        <w:rPr>
          <w:rFonts w:ascii="Times New Roman" w:hAnsi="Times New Roman" w:cs="Times New Roman"/>
          <w:color w:val="000000"/>
          <w:sz w:val="24"/>
          <w:szCs w:val="24"/>
        </w:rPr>
      </w:pPr>
      <w:r w:rsidRPr="00594795">
        <w:rPr>
          <w:rFonts w:ascii="Times New Roman" w:hAnsi="Times New Roman" w:cs="Times New Roman"/>
          <w:color w:val="000000"/>
          <w:sz w:val="24"/>
          <w:szCs w:val="24"/>
        </w:rPr>
        <w:t>Finalmente hemos evidenciado</w:t>
      </w:r>
      <w:r w:rsidR="006D6FB5">
        <w:rPr>
          <w:rFonts w:ascii="Times New Roman" w:hAnsi="Times New Roman" w:cs="Times New Roman"/>
          <w:color w:val="000000"/>
          <w:sz w:val="24"/>
          <w:szCs w:val="24"/>
        </w:rPr>
        <w:t>,</w:t>
      </w:r>
      <w:r w:rsidRPr="00594795">
        <w:rPr>
          <w:rFonts w:ascii="Times New Roman" w:hAnsi="Times New Roman" w:cs="Times New Roman"/>
          <w:color w:val="000000"/>
          <w:sz w:val="24"/>
          <w:szCs w:val="24"/>
        </w:rPr>
        <w:t xml:space="preserve"> a través de los distintos informantes clave consultados y durante el taller con </w:t>
      </w:r>
      <w:r w:rsidR="006D6FB5">
        <w:rPr>
          <w:rFonts w:ascii="Times New Roman" w:hAnsi="Times New Roman" w:cs="Times New Roman"/>
          <w:color w:val="000000"/>
          <w:sz w:val="24"/>
          <w:szCs w:val="24"/>
        </w:rPr>
        <w:t xml:space="preserve">personal </w:t>
      </w:r>
      <w:r w:rsidRPr="00594795">
        <w:rPr>
          <w:rFonts w:ascii="Times New Roman" w:hAnsi="Times New Roman" w:cs="Times New Roman"/>
          <w:color w:val="000000"/>
          <w:sz w:val="24"/>
          <w:szCs w:val="24"/>
        </w:rPr>
        <w:t>experto</w:t>
      </w:r>
      <w:r w:rsidR="006D6FB5">
        <w:rPr>
          <w:rFonts w:ascii="Times New Roman" w:hAnsi="Times New Roman" w:cs="Times New Roman"/>
          <w:color w:val="000000"/>
          <w:sz w:val="24"/>
          <w:szCs w:val="24"/>
        </w:rPr>
        <w:t>,</w:t>
      </w:r>
      <w:r w:rsidRPr="00594795">
        <w:rPr>
          <w:rFonts w:ascii="Times New Roman" w:hAnsi="Times New Roman" w:cs="Times New Roman"/>
          <w:color w:val="000000"/>
          <w:sz w:val="24"/>
          <w:szCs w:val="24"/>
        </w:rPr>
        <w:t xml:space="preserve"> la falta de este tipo de estudios y sistematización de información a nivel del SINASIP</w:t>
      </w:r>
      <w:r w:rsidR="006D6FB5">
        <w:rPr>
          <w:rFonts w:ascii="Times New Roman" w:hAnsi="Times New Roman" w:cs="Times New Roman"/>
          <w:color w:val="000000"/>
          <w:sz w:val="24"/>
          <w:szCs w:val="24"/>
        </w:rPr>
        <w:t xml:space="preserve">. Ello es negativo, pues estos estudios </w:t>
      </w:r>
      <w:r w:rsidRPr="00594795">
        <w:rPr>
          <w:rFonts w:ascii="Times New Roman" w:hAnsi="Times New Roman" w:cs="Times New Roman"/>
          <w:color w:val="000000"/>
          <w:sz w:val="24"/>
          <w:szCs w:val="24"/>
        </w:rPr>
        <w:t>proporciona</w:t>
      </w:r>
      <w:r w:rsidR="006738EF">
        <w:rPr>
          <w:rFonts w:ascii="Times New Roman" w:hAnsi="Times New Roman" w:cs="Times New Roman"/>
          <w:color w:val="000000"/>
          <w:sz w:val="24"/>
          <w:szCs w:val="24"/>
        </w:rPr>
        <w:t>n</w:t>
      </w:r>
      <w:r w:rsidRPr="00594795">
        <w:rPr>
          <w:rFonts w:ascii="Times New Roman" w:hAnsi="Times New Roman" w:cs="Times New Roman"/>
          <w:color w:val="000000"/>
          <w:sz w:val="24"/>
          <w:szCs w:val="24"/>
        </w:rPr>
        <w:t xml:space="preserve"> datos actuales y muchas veces necesarios para propuestas técnicas de mejora de las condiciones de manejo de las AP del país, o la definición de prioridades de investigación a nivel de sitios de importancia para la conservación de la biodiversidad.  </w:t>
      </w:r>
    </w:p>
    <w:p w14:paraId="20B1783D" w14:textId="77777777" w:rsidR="00E439FD" w:rsidRPr="00594795" w:rsidRDefault="00E439FD" w:rsidP="006738EF">
      <w:pPr>
        <w:spacing w:after="0" w:line="240" w:lineRule="auto"/>
        <w:jc w:val="both"/>
        <w:rPr>
          <w:rFonts w:ascii="Times New Roman" w:hAnsi="Times New Roman" w:cs="Times New Roman"/>
          <w:color w:val="000000"/>
          <w:sz w:val="24"/>
          <w:szCs w:val="24"/>
        </w:rPr>
      </w:pPr>
    </w:p>
    <w:p w14:paraId="535E87FD" w14:textId="77777777" w:rsidR="00E439FD" w:rsidRPr="009A4D70" w:rsidRDefault="00E439FD" w:rsidP="006738EF">
      <w:pPr>
        <w:pStyle w:val="Prrafodelista"/>
        <w:numPr>
          <w:ilvl w:val="0"/>
          <w:numId w:val="1"/>
        </w:numPr>
        <w:tabs>
          <w:tab w:val="clear" w:pos="57"/>
          <w:tab w:val="num" w:pos="284"/>
        </w:tabs>
        <w:spacing w:after="0" w:line="240" w:lineRule="auto"/>
        <w:jc w:val="both"/>
        <w:rPr>
          <w:rFonts w:ascii="Times New Roman" w:hAnsi="Times New Roman" w:cs="Times New Roman"/>
          <w:b/>
          <w:bCs/>
          <w:sz w:val="24"/>
          <w:szCs w:val="24"/>
        </w:rPr>
      </w:pPr>
      <w:r w:rsidRPr="009A4D70">
        <w:rPr>
          <w:rFonts w:ascii="Times New Roman" w:hAnsi="Times New Roman" w:cs="Times New Roman"/>
          <w:b/>
          <w:bCs/>
          <w:sz w:val="24"/>
          <w:szCs w:val="24"/>
        </w:rPr>
        <w:t>Conclusiones</w:t>
      </w:r>
    </w:p>
    <w:p w14:paraId="6C93C7DA" w14:textId="77777777" w:rsidR="00E439FD" w:rsidRPr="00594795" w:rsidRDefault="00E439FD" w:rsidP="003251FF">
      <w:pPr>
        <w:spacing w:after="0" w:line="240" w:lineRule="auto"/>
        <w:jc w:val="both"/>
        <w:rPr>
          <w:rFonts w:ascii="Times New Roman" w:hAnsi="Times New Roman" w:cs="Times New Roman"/>
          <w:color w:val="000000"/>
          <w:sz w:val="24"/>
          <w:szCs w:val="24"/>
        </w:rPr>
      </w:pPr>
    </w:p>
    <w:p w14:paraId="7C66F951" w14:textId="1A955EE1" w:rsidR="00E439FD" w:rsidRPr="00594795" w:rsidRDefault="00E439FD" w:rsidP="006738EF">
      <w:pPr>
        <w:autoSpaceDE w:val="0"/>
        <w:autoSpaceDN w:val="0"/>
        <w:adjustRightInd w:val="0"/>
        <w:spacing w:after="0" w:line="240" w:lineRule="auto"/>
        <w:jc w:val="both"/>
        <w:rPr>
          <w:rFonts w:ascii="Times New Roman" w:hAnsi="Times New Roman" w:cs="Times New Roman"/>
          <w:sz w:val="24"/>
          <w:szCs w:val="24"/>
        </w:rPr>
      </w:pPr>
      <w:r w:rsidRPr="00594795">
        <w:rPr>
          <w:rFonts w:ascii="Times New Roman" w:hAnsi="Times New Roman" w:cs="Times New Roman"/>
          <w:color w:val="000000"/>
          <w:sz w:val="24"/>
          <w:szCs w:val="24"/>
        </w:rPr>
        <w:t xml:space="preserve">Se logró analizar históricamente la disponibilidad de PM a nivel del SINASIP, sistematizando por primera vez un panorama actual de la existencia y vigencia de los PM de las AP y aquellos factores que condicionan la elaboración de </w:t>
      </w:r>
      <w:r w:rsidR="006D6FB5">
        <w:rPr>
          <w:rFonts w:ascii="Times New Roman" w:hAnsi="Times New Roman" w:cs="Times New Roman"/>
          <w:color w:val="000000"/>
          <w:sz w:val="24"/>
          <w:szCs w:val="24"/>
        </w:rPr>
        <w:t>est</w:t>
      </w:r>
      <w:r w:rsidRPr="00594795">
        <w:rPr>
          <w:rFonts w:ascii="Times New Roman" w:hAnsi="Times New Roman" w:cs="Times New Roman"/>
          <w:color w:val="000000"/>
          <w:sz w:val="24"/>
          <w:szCs w:val="24"/>
        </w:rPr>
        <w:t xml:space="preserve">os mismos. De las 100 AP que integran el SINASIP, 42 registraron disponibilidad de PM, 26 PM </w:t>
      </w:r>
      <w:r w:rsidR="004E2B84">
        <w:rPr>
          <w:rFonts w:ascii="Times New Roman" w:hAnsi="Times New Roman" w:cs="Times New Roman"/>
          <w:color w:val="000000"/>
          <w:sz w:val="24"/>
          <w:szCs w:val="24"/>
        </w:rPr>
        <w:t xml:space="preserve">son </w:t>
      </w:r>
      <w:r w:rsidRPr="00594795">
        <w:rPr>
          <w:rFonts w:ascii="Times New Roman" w:hAnsi="Times New Roman" w:cs="Times New Roman"/>
          <w:color w:val="000000"/>
          <w:sz w:val="24"/>
          <w:szCs w:val="24"/>
        </w:rPr>
        <w:t xml:space="preserve">los considerados vigentes en la actualidad, aspecto resaltante en términos de manejo de las AP a nivel país y requerido desde hace tiempo. Se ha </w:t>
      </w:r>
      <w:r w:rsidRPr="00594795">
        <w:rPr>
          <w:rFonts w:ascii="Times New Roman" w:hAnsi="Times New Roman" w:cs="Times New Roman"/>
          <w:sz w:val="24"/>
          <w:szCs w:val="24"/>
        </w:rPr>
        <w:t>podido analizar la disponibilidad histórica y actual de PM en cada subsistema de administración.</w:t>
      </w:r>
      <w:r w:rsidR="006C6B8A">
        <w:rPr>
          <w:rFonts w:ascii="Times New Roman" w:hAnsi="Times New Roman" w:cs="Times New Roman"/>
          <w:sz w:val="24"/>
          <w:szCs w:val="24"/>
        </w:rPr>
        <w:t xml:space="preserve"> </w:t>
      </w:r>
      <w:r w:rsidRPr="00594795">
        <w:rPr>
          <w:rFonts w:ascii="Times New Roman" w:hAnsi="Times New Roman" w:cs="Times New Roman"/>
          <w:sz w:val="24"/>
          <w:szCs w:val="24"/>
        </w:rPr>
        <w:t xml:space="preserve">Resalta el caso del Parque Nacional Ybycuí, que lleva el mejor escenario de gestión de la conservación, </w:t>
      </w:r>
      <w:r w:rsidR="004E2B84">
        <w:rPr>
          <w:rFonts w:ascii="Times New Roman" w:hAnsi="Times New Roman" w:cs="Times New Roman"/>
          <w:sz w:val="24"/>
          <w:szCs w:val="24"/>
        </w:rPr>
        <w:t xml:space="preserve">al </w:t>
      </w:r>
      <w:r w:rsidRPr="00594795">
        <w:rPr>
          <w:rFonts w:ascii="Times New Roman" w:hAnsi="Times New Roman" w:cs="Times New Roman"/>
          <w:sz w:val="24"/>
          <w:szCs w:val="24"/>
        </w:rPr>
        <w:t>conta</w:t>
      </w:r>
      <w:r w:rsidR="004E2B84">
        <w:rPr>
          <w:rFonts w:ascii="Times New Roman" w:hAnsi="Times New Roman" w:cs="Times New Roman"/>
          <w:sz w:val="24"/>
          <w:szCs w:val="24"/>
        </w:rPr>
        <w:t>r</w:t>
      </w:r>
      <w:r w:rsidRPr="00594795">
        <w:rPr>
          <w:rFonts w:ascii="Times New Roman" w:hAnsi="Times New Roman" w:cs="Times New Roman"/>
          <w:sz w:val="24"/>
          <w:szCs w:val="24"/>
        </w:rPr>
        <w:t xml:space="preserve"> con tres PM en su historia, lo que se puede traducir en una idea de efectividad de su manejo y el compromiso que debe adoptar la autoridad administrativa para continuar actualizando estos documentos. </w:t>
      </w:r>
    </w:p>
    <w:p w14:paraId="157793D6" w14:textId="77777777" w:rsidR="00E439FD" w:rsidRPr="00594795" w:rsidRDefault="00E439FD" w:rsidP="006738EF">
      <w:pPr>
        <w:autoSpaceDE w:val="0"/>
        <w:autoSpaceDN w:val="0"/>
        <w:adjustRightInd w:val="0"/>
        <w:spacing w:after="0" w:line="240" w:lineRule="auto"/>
        <w:jc w:val="both"/>
        <w:rPr>
          <w:rFonts w:ascii="Times New Roman" w:hAnsi="Times New Roman" w:cs="Times New Roman"/>
          <w:color w:val="000000"/>
          <w:sz w:val="24"/>
          <w:szCs w:val="24"/>
        </w:rPr>
      </w:pPr>
    </w:p>
    <w:p w14:paraId="276F3284" w14:textId="29CDD6A2" w:rsidR="00E439FD" w:rsidRPr="00594795" w:rsidRDefault="00E439FD" w:rsidP="006738EF">
      <w:pPr>
        <w:spacing w:after="0" w:line="240" w:lineRule="auto"/>
        <w:jc w:val="both"/>
        <w:rPr>
          <w:rFonts w:ascii="Times New Roman" w:hAnsi="Times New Roman" w:cs="Times New Roman"/>
          <w:sz w:val="24"/>
          <w:szCs w:val="24"/>
        </w:rPr>
      </w:pPr>
      <w:r w:rsidRPr="00594795">
        <w:rPr>
          <w:rFonts w:ascii="Times New Roman" w:hAnsi="Times New Roman" w:cs="Times New Roman"/>
          <w:sz w:val="24"/>
          <w:szCs w:val="24"/>
        </w:rPr>
        <w:lastRenderedPageBreak/>
        <w:t>Los factores que condicionan la elaboración de planes de manejo de las AP en el contexto local fueron los requerimientos de financiamiento suficiente y considerable información técnica de base para su elaboración y publicación</w:t>
      </w:r>
      <w:r w:rsidR="004E2B84">
        <w:rPr>
          <w:rFonts w:ascii="Times New Roman" w:hAnsi="Times New Roman" w:cs="Times New Roman"/>
          <w:sz w:val="24"/>
          <w:szCs w:val="24"/>
        </w:rPr>
        <w:t xml:space="preserve">; </w:t>
      </w:r>
      <w:r w:rsidRPr="00594795">
        <w:rPr>
          <w:rFonts w:ascii="Times New Roman" w:hAnsi="Times New Roman" w:cs="Times New Roman"/>
          <w:sz w:val="24"/>
          <w:szCs w:val="24"/>
        </w:rPr>
        <w:t>además</w:t>
      </w:r>
      <w:r w:rsidR="004E2B84">
        <w:rPr>
          <w:rFonts w:ascii="Times New Roman" w:hAnsi="Times New Roman" w:cs="Times New Roman"/>
          <w:sz w:val="24"/>
          <w:szCs w:val="24"/>
        </w:rPr>
        <w:t>, estos fueron</w:t>
      </w:r>
      <w:r w:rsidRPr="00594795">
        <w:rPr>
          <w:rFonts w:ascii="Times New Roman" w:hAnsi="Times New Roman" w:cs="Times New Roman"/>
          <w:sz w:val="24"/>
          <w:szCs w:val="24"/>
        </w:rPr>
        <w:t xml:space="preserve"> de difícil acceso en varios casos, pese a su naturaleza de documento público.</w:t>
      </w:r>
      <w:r w:rsidR="006C6B8A">
        <w:rPr>
          <w:rFonts w:ascii="Times New Roman" w:hAnsi="Times New Roman" w:cs="Times New Roman"/>
          <w:sz w:val="24"/>
          <w:szCs w:val="24"/>
        </w:rPr>
        <w:t xml:space="preserve">  </w:t>
      </w:r>
      <w:r w:rsidRPr="00594795">
        <w:rPr>
          <w:rFonts w:ascii="Times New Roman" w:hAnsi="Times New Roman" w:cs="Times New Roman"/>
          <w:sz w:val="24"/>
          <w:szCs w:val="24"/>
        </w:rPr>
        <w:t xml:space="preserve">La información proporcionada por esta investigación </w:t>
      </w:r>
      <w:r w:rsidR="006C6B8A">
        <w:rPr>
          <w:rFonts w:ascii="Times New Roman" w:hAnsi="Times New Roman" w:cs="Times New Roman"/>
          <w:sz w:val="24"/>
          <w:szCs w:val="24"/>
        </w:rPr>
        <w:t xml:space="preserve">contribuye </w:t>
      </w:r>
      <w:r w:rsidRPr="00594795">
        <w:rPr>
          <w:rFonts w:ascii="Times New Roman" w:hAnsi="Times New Roman" w:cs="Times New Roman"/>
          <w:sz w:val="24"/>
          <w:szCs w:val="24"/>
        </w:rPr>
        <w:t>con los esfuerzos de conservación a nivel país, a través de la difusión y puesta en valor de los PM de las AP</w:t>
      </w:r>
      <w:r w:rsidR="006C6B8A">
        <w:rPr>
          <w:rFonts w:ascii="Times New Roman" w:hAnsi="Times New Roman" w:cs="Times New Roman"/>
          <w:sz w:val="24"/>
          <w:szCs w:val="24"/>
        </w:rPr>
        <w:t xml:space="preserve"> y sus </w:t>
      </w:r>
      <w:r w:rsidRPr="00594795">
        <w:rPr>
          <w:rFonts w:ascii="Times New Roman" w:hAnsi="Times New Roman" w:cs="Times New Roman"/>
          <w:sz w:val="24"/>
          <w:szCs w:val="24"/>
        </w:rPr>
        <w:t>actividades de manejo a nivel de sitio</w:t>
      </w:r>
      <w:r w:rsidR="006C6B8A">
        <w:rPr>
          <w:rFonts w:ascii="Times New Roman" w:hAnsi="Times New Roman" w:cs="Times New Roman"/>
          <w:sz w:val="24"/>
          <w:szCs w:val="24"/>
        </w:rPr>
        <w:t>;</w:t>
      </w:r>
      <w:r w:rsidRPr="00594795">
        <w:rPr>
          <w:rFonts w:ascii="Times New Roman" w:hAnsi="Times New Roman" w:cs="Times New Roman"/>
          <w:sz w:val="24"/>
          <w:szCs w:val="24"/>
        </w:rPr>
        <w:t xml:space="preserve"> </w:t>
      </w:r>
      <w:r w:rsidR="004E2B84">
        <w:rPr>
          <w:rFonts w:ascii="Times New Roman" w:hAnsi="Times New Roman" w:cs="Times New Roman"/>
          <w:sz w:val="24"/>
          <w:szCs w:val="24"/>
        </w:rPr>
        <w:t xml:space="preserve">se </w:t>
      </w:r>
      <w:r w:rsidRPr="00594795">
        <w:rPr>
          <w:rFonts w:ascii="Times New Roman" w:hAnsi="Times New Roman" w:cs="Times New Roman"/>
          <w:sz w:val="24"/>
          <w:szCs w:val="24"/>
        </w:rPr>
        <w:t>apoyan</w:t>
      </w:r>
      <w:r w:rsidR="004E2B84">
        <w:rPr>
          <w:rFonts w:ascii="Times New Roman" w:hAnsi="Times New Roman" w:cs="Times New Roman"/>
          <w:sz w:val="24"/>
          <w:szCs w:val="24"/>
        </w:rPr>
        <w:t>,</w:t>
      </w:r>
      <w:r w:rsidRPr="00594795">
        <w:rPr>
          <w:rFonts w:ascii="Times New Roman" w:hAnsi="Times New Roman" w:cs="Times New Roman"/>
          <w:sz w:val="24"/>
          <w:szCs w:val="24"/>
        </w:rPr>
        <w:t xml:space="preserve"> </w:t>
      </w:r>
      <w:r w:rsidR="006C6B8A">
        <w:rPr>
          <w:rFonts w:ascii="Times New Roman" w:hAnsi="Times New Roman" w:cs="Times New Roman"/>
          <w:sz w:val="24"/>
          <w:szCs w:val="24"/>
        </w:rPr>
        <w:t>así</w:t>
      </w:r>
      <w:r w:rsidR="004E2B84">
        <w:rPr>
          <w:rFonts w:ascii="Times New Roman" w:hAnsi="Times New Roman" w:cs="Times New Roman"/>
          <w:sz w:val="24"/>
          <w:szCs w:val="24"/>
        </w:rPr>
        <w:t>,</w:t>
      </w:r>
      <w:r w:rsidR="006C6B8A">
        <w:rPr>
          <w:rFonts w:ascii="Times New Roman" w:hAnsi="Times New Roman" w:cs="Times New Roman"/>
          <w:sz w:val="24"/>
          <w:szCs w:val="24"/>
        </w:rPr>
        <w:t xml:space="preserve"> </w:t>
      </w:r>
      <w:r w:rsidRPr="00594795">
        <w:rPr>
          <w:rFonts w:ascii="Times New Roman" w:hAnsi="Times New Roman" w:cs="Times New Roman"/>
          <w:sz w:val="24"/>
          <w:szCs w:val="24"/>
        </w:rPr>
        <w:t xml:space="preserve">los esfuerzos nacionales e internacionales para fortalecer el SINASIP como principal patrimonio natural del país. </w:t>
      </w:r>
    </w:p>
    <w:p w14:paraId="6FF1A726" w14:textId="77777777" w:rsidR="00E439FD" w:rsidRPr="00594795" w:rsidRDefault="00E439FD" w:rsidP="006738EF">
      <w:pPr>
        <w:spacing w:after="0" w:line="240" w:lineRule="auto"/>
        <w:jc w:val="both"/>
        <w:rPr>
          <w:rFonts w:ascii="Times New Roman" w:hAnsi="Times New Roman" w:cs="Times New Roman"/>
          <w:b/>
          <w:bCs/>
          <w:sz w:val="28"/>
          <w:szCs w:val="28"/>
        </w:rPr>
      </w:pPr>
    </w:p>
    <w:p w14:paraId="24A65BA9" w14:textId="77777777" w:rsidR="00E439FD" w:rsidRPr="004E2B84" w:rsidRDefault="00E439FD" w:rsidP="006738EF">
      <w:pPr>
        <w:pStyle w:val="Prrafodelista"/>
        <w:numPr>
          <w:ilvl w:val="0"/>
          <w:numId w:val="1"/>
        </w:numPr>
        <w:tabs>
          <w:tab w:val="clear" w:pos="57"/>
          <w:tab w:val="num" w:pos="284"/>
        </w:tabs>
        <w:spacing w:after="0" w:line="240" w:lineRule="auto"/>
        <w:jc w:val="both"/>
        <w:rPr>
          <w:rFonts w:ascii="Times New Roman" w:hAnsi="Times New Roman" w:cs="Times New Roman"/>
          <w:b/>
          <w:bCs/>
          <w:sz w:val="24"/>
          <w:szCs w:val="24"/>
        </w:rPr>
      </w:pPr>
      <w:r w:rsidRPr="004E2B84">
        <w:rPr>
          <w:rFonts w:ascii="Times New Roman" w:hAnsi="Times New Roman" w:cs="Times New Roman"/>
          <w:b/>
          <w:bCs/>
          <w:sz w:val="24"/>
          <w:szCs w:val="24"/>
        </w:rPr>
        <w:t>Agradecimientos</w:t>
      </w:r>
    </w:p>
    <w:p w14:paraId="1D1729CE" w14:textId="77777777" w:rsidR="00E439FD" w:rsidRPr="00594795" w:rsidRDefault="00E439FD" w:rsidP="003251FF">
      <w:pPr>
        <w:spacing w:after="0" w:line="240" w:lineRule="auto"/>
        <w:jc w:val="both"/>
        <w:rPr>
          <w:rFonts w:ascii="Times New Roman" w:hAnsi="Times New Roman" w:cs="Times New Roman"/>
          <w:b/>
          <w:bCs/>
          <w:sz w:val="24"/>
          <w:szCs w:val="24"/>
        </w:rPr>
      </w:pPr>
    </w:p>
    <w:p w14:paraId="1CAB7B49" w14:textId="40D5C278" w:rsidR="00E439FD" w:rsidRPr="00594795" w:rsidRDefault="00E439FD" w:rsidP="006738EF">
      <w:pPr>
        <w:spacing w:after="0" w:line="240" w:lineRule="auto"/>
        <w:jc w:val="both"/>
        <w:rPr>
          <w:rFonts w:ascii="Times New Roman" w:hAnsi="Times New Roman" w:cs="Times New Roman"/>
          <w:sz w:val="24"/>
          <w:szCs w:val="24"/>
        </w:rPr>
      </w:pPr>
      <w:r w:rsidRPr="00594795">
        <w:rPr>
          <w:rFonts w:ascii="Times New Roman" w:hAnsi="Times New Roman" w:cs="Times New Roman"/>
          <w:sz w:val="24"/>
          <w:szCs w:val="24"/>
        </w:rPr>
        <w:t xml:space="preserve">A </w:t>
      </w:r>
      <w:r w:rsidR="006C6B8A">
        <w:rPr>
          <w:rFonts w:ascii="Times New Roman" w:hAnsi="Times New Roman" w:cs="Times New Roman"/>
          <w:sz w:val="24"/>
          <w:szCs w:val="24"/>
        </w:rPr>
        <w:t xml:space="preserve">las personas </w:t>
      </w:r>
      <w:r w:rsidRPr="00594795">
        <w:rPr>
          <w:rFonts w:ascii="Times New Roman" w:hAnsi="Times New Roman" w:cs="Times New Roman"/>
          <w:sz w:val="24"/>
          <w:szCs w:val="24"/>
        </w:rPr>
        <w:t>expert</w:t>
      </w:r>
      <w:r w:rsidR="006C6B8A">
        <w:rPr>
          <w:rFonts w:ascii="Times New Roman" w:hAnsi="Times New Roman" w:cs="Times New Roman"/>
          <w:sz w:val="24"/>
          <w:szCs w:val="24"/>
        </w:rPr>
        <w:t>a</w:t>
      </w:r>
      <w:r w:rsidRPr="00594795">
        <w:rPr>
          <w:rFonts w:ascii="Times New Roman" w:hAnsi="Times New Roman" w:cs="Times New Roman"/>
          <w:sz w:val="24"/>
          <w:szCs w:val="24"/>
        </w:rPr>
        <w:t>s nacionales e informantes clave que apoyaron la investigación directa e indirectamente. Agradecemos también a</w:t>
      </w:r>
      <w:r w:rsidR="0089320B">
        <w:rPr>
          <w:rFonts w:ascii="Times New Roman" w:hAnsi="Times New Roman" w:cs="Times New Roman"/>
          <w:sz w:val="24"/>
          <w:szCs w:val="24"/>
        </w:rPr>
        <w:t>l equipo</w:t>
      </w:r>
      <w:r w:rsidR="006C6B8A">
        <w:rPr>
          <w:rFonts w:ascii="Times New Roman" w:hAnsi="Times New Roman" w:cs="Times New Roman"/>
          <w:sz w:val="24"/>
          <w:szCs w:val="24"/>
        </w:rPr>
        <w:t xml:space="preserve"> </w:t>
      </w:r>
      <w:r w:rsidRPr="00594795">
        <w:rPr>
          <w:rFonts w:ascii="Times New Roman" w:hAnsi="Times New Roman" w:cs="Times New Roman"/>
          <w:sz w:val="24"/>
          <w:szCs w:val="24"/>
        </w:rPr>
        <w:t>revisor anónim</w:t>
      </w:r>
      <w:r w:rsidR="0089320B">
        <w:rPr>
          <w:rFonts w:ascii="Times New Roman" w:hAnsi="Times New Roman" w:cs="Times New Roman"/>
          <w:sz w:val="24"/>
          <w:szCs w:val="24"/>
        </w:rPr>
        <w:t>o, cuyas observaciones</w:t>
      </w:r>
      <w:r w:rsidRPr="00594795">
        <w:rPr>
          <w:rFonts w:ascii="Times New Roman" w:hAnsi="Times New Roman" w:cs="Times New Roman"/>
          <w:sz w:val="24"/>
          <w:szCs w:val="24"/>
        </w:rPr>
        <w:t xml:space="preserve"> nos ayudaron a mejorar</w:t>
      </w:r>
      <w:r w:rsidR="0089320B">
        <w:rPr>
          <w:rFonts w:ascii="Times New Roman" w:hAnsi="Times New Roman" w:cs="Times New Roman"/>
          <w:sz w:val="24"/>
          <w:szCs w:val="24"/>
        </w:rPr>
        <w:t>,</w:t>
      </w:r>
      <w:r w:rsidRPr="00594795">
        <w:rPr>
          <w:rFonts w:ascii="Times New Roman" w:hAnsi="Times New Roman" w:cs="Times New Roman"/>
          <w:sz w:val="24"/>
          <w:szCs w:val="24"/>
        </w:rPr>
        <w:t xml:space="preserve"> sustancialmente</w:t>
      </w:r>
      <w:r w:rsidR="0089320B">
        <w:rPr>
          <w:rFonts w:ascii="Times New Roman" w:hAnsi="Times New Roman" w:cs="Times New Roman"/>
          <w:sz w:val="24"/>
          <w:szCs w:val="24"/>
        </w:rPr>
        <w:t>,</w:t>
      </w:r>
      <w:r w:rsidRPr="00594795">
        <w:rPr>
          <w:rFonts w:ascii="Times New Roman" w:hAnsi="Times New Roman" w:cs="Times New Roman"/>
          <w:sz w:val="24"/>
          <w:szCs w:val="24"/>
        </w:rPr>
        <w:t xml:space="preserve"> el documento, permitiendo así visibilizar los esfuerzos de gestión</w:t>
      </w:r>
      <w:r w:rsidR="0089320B">
        <w:rPr>
          <w:rFonts w:ascii="Times New Roman" w:hAnsi="Times New Roman" w:cs="Times New Roman"/>
          <w:sz w:val="24"/>
          <w:szCs w:val="24"/>
        </w:rPr>
        <w:t xml:space="preserve"> y el</w:t>
      </w:r>
      <w:r w:rsidRPr="00594795">
        <w:rPr>
          <w:rFonts w:ascii="Times New Roman" w:hAnsi="Times New Roman" w:cs="Times New Roman"/>
          <w:sz w:val="24"/>
          <w:szCs w:val="24"/>
        </w:rPr>
        <w:t xml:space="preserve"> manejo e investigación en temas de </w:t>
      </w:r>
      <w:r w:rsidR="00C57BB7">
        <w:rPr>
          <w:rFonts w:ascii="Times New Roman" w:hAnsi="Times New Roman" w:cs="Times New Roman"/>
          <w:sz w:val="24"/>
          <w:szCs w:val="24"/>
        </w:rPr>
        <w:t xml:space="preserve">cuidado y defensa de áreas protegidas </w:t>
      </w:r>
      <w:r w:rsidRPr="00594795">
        <w:rPr>
          <w:rFonts w:ascii="Times New Roman" w:hAnsi="Times New Roman" w:cs="Times New Roman"/>
          <w:sz w:val="24"/>
          <w:szCs w:val="24"/>
        </w:rPr>
        <w:t>en Paraguay.</w:t>
      </w:r>
    </w:p>
    <w:p w14:paraId="79A562E0" w14:textId="77777777" w:rsidR="00E439FD" w:rsidRPr="00594795" w:rsidRDefault="00E439FD" w:rsidP="006738EF">
      <w:pPr>
        <w:spacing w:after="0" w:line="240" w:lineRule="auto"/>
        <w:jc w:val="both"/>
        <w:rPr>
          <w:rFonts w:ascii="Times New Roman" w:hAnsi="Times New Roman" w:cs="Times New Roman"/>
          <w:sz w:val="28"/>
          <w:szCs w:val="28"/>
        </w:rPr>
      </w:pPr>
    </w:p>
    <w:p w14:paraId="58CF36E4" w14:textId="77777777" w:rsidR="00E439FD" w:rsidRPr="006E123F" w:rsidRDefault="00E439FD" w:rsidP="006738EF">
      <w:pPr>
        <w:pStyle w:val="Prrafodelista"/>
        <w:numPr>
          <w:ilvl w:val="0"/>
          <w:numId w:val="1"/>
        </w:numPr>
        <w:tabs>
          <w:tab w:val="clear" w:pos="57"/>
          <w:tab w:val="num" w:pos="284"/>
        </w:tabs>
        <w:spacing w:after="0" w:line="240" w:lineRule="auto"/>
        <w:jc w:val="both"/>
        <w:rPr>
          <w:rFonts w:ascii="Times New Roman" w:hAnsi="Times New Roman" w:cs="Times New Roman"/>
          <w:b/>
          <w:bCs/>
          <w:sz w:val="24"/>
          <w:szCs w:val="24"/>
        </w:rPr>
      </w:pPr>
      <w:r w:rsidRPr="006E123F">
        <w:rPr>
          <w:rFonts w:ascii="Times New Roman" w:hAnsi="Times New Roman" w:cs="Times New Roman"/>
          <w:b/>
          <w:bCs/>
          <w:sz w:val="24"/>
          <w:szCs w:val="24"/>
        </w:rPr>
        <w:t xml:space="preserve">Ética y conflicto de intereses </w:t>
      </w:r>
    </w:p>
    <w:p w14:paraId="2079AB10" w14:textId="77777777" w:rsidR="00E439FD" w:rsidRPr="00594795" w:rsidRDefault="00E439FD" w:rsidP="003251FF">
      <w:pPr>
        <w:pStyle w:val="Prrafodelista"/>
        <w:spacing w:after="0" w:line="240" w:lineRule="auto"/>
        <w:ind w:left="57"/>
        <w:jc w:val="both"/>
        <w:rPr>
          <w:rFonts w:ascii="Tahoma" w:hAnsi="Tahoma" w:cs="Tahoma"/>
          <w:color w:val="000000"/>
          <w:sz w:val="20"/>
          <w:szCs w:val="20"/>
        </w:rPr>
      </w:pPr>
    </w:p>
    <w:p w14:paraId="76A43D4E" w14:textId="77777777" w:rsidR="00E439FD" w:rsidRPr="00594795" w:rsidRDefault="00E439FD" w:rsidP="006738EF">
      <w:pPr>
        <w:pStyle w:val="Prrafodelista"/>
        <w:spacing w:after="0" w:line="240" w:lineRule="auto"/>
        <w:ind w:left="57"/>
        <w:jc w:val="both"/>
        <w:rPr>
          <w:rFonts w:ascii="Times New Roman" w:hAnsi="Times New Roman" w:cs="Times New Roman"/>
          <w:sz w:val="24"/>
          <w:szCs w:val="24"/>
        </w:rPr>
      </w:pPr>
      <w:r w:rsidRPr="00594795">
        <w:rPr>
          <w:rFonts w:ascii="Times New Roman" w:hAnsi="Times New Roman" w:cs="Times New Roman"/>
          <w:sz w:val="24"/>
          <w:szCs w:val="24"/>
        </w:rPr>
        <w:t>“Las personas autoras declaran que han cumplido totalmente con todos los requisitos éticos y legales pertinentes, tanto durante el estudio como en la producción del manuscrito; que no hay conflictos de intereses de ningún tipo; que todas las fuentes financieras se mencionan completa y claramente en la sección de agradecimientos; y que están totalmente de acuerdo con la versión final editada del artículo.”</w:t>
      </w:r>
    </w:p>
    <w:p w14:paraId="15D0D7E5" w14:textId="77777777" w:rsidR="00E439FD" w:rsidRPr="00594795" w:rsidRDefault="00E439FD" w:rsidP="006738EF">
      <w:pPr>
        <w:pStyle w:val="Prrafodelista"/>
        <w:spacing w:after="0" w:line="240" w:lineRule="auto"/>
        <w:ind w:left="57"/>
        <w:jc w:val="both"/>
        <w:rPr>
          <w:rFonts w:ascii="Times New Roman" w:hAnsi="Times New Roman" w:cs="Times New Roman"/>
          <w:b/>
          <w:bCs/>
          <w:sz w:val="24"/>
          <w:szCs w:val="24"/>
        </w:rPr>
      </w:pPr>
    </w:p>
    <w:p w14:paraId="07F717BA" w14:textId="77777777" w:rsidR="00E439FD" w:rsidRPr="006E123F" w:rsidRDefault="00E439FD" w:rsidP="006738EF">
      <w:pPr>
        <w:pStyle w:val="Prrafodelista"/>
        <w:numPr>
          <w:ilvl w:val="0"/>
          <w:numId w:val="1"/>
        </w:numPr>
        <w:tabs>
          <w:tab w:val="clear" w:pos="57"/>
          <w:tab w:val="num" w:pos="284"/>
        </w:tabs>
        <w:spacing w:after="0" w:line="240" w:lineRule="auto"/>
        <w:jc w:val="both"/>
        <w:rPr>
          <w:rFonts w:ascii="Times New Roman" w:hAnsi="Times New Roman" w:cs="Times New Roman"/>
          <w:b/>
          <w:bCs/>
          <w:sz w:val="24"/>
          <w:szCs w:val="24"/>
        </w:rPr>
      </w:pPr>
      <w:r w:rsidRPr="006E123F">
        <w:rPr>
          <w:rFonts w:ascii="Times New Roman" w:hAnsi="Times New Roman" w:cs="Times New Roman"/>
          <w:b/>
          <w:bCs/>
          <w:sz w:val="24"/>
          <w:szCs w:val="24"/>
        </w:rPr>
        <w:t>Referencias</w:t>
      </w:r>
    </w:p>
    <w:p w14:paraId="2D560281" w14:textId="77777777" w:rsidR="00E439FD" w:rsidRPr="00594795" w:rsidRDefault="00E439FD" w:rsidP="003251FF">
      <w:pPr>
        <w:autoSpaceDE w:val="0"/>
        <w:autoSpaceDN w:val="0"/>
        <w:adjustRightInd w:val="0"/>
        <w:spacing w:after="0" w:line="240" w:lineRule="auto"/>
        <w:jc w:val="both"/>
        <w:rPr>
          <w:rFonts w:ascii="Times New Roman" w:hAnsi="Times New Roman" w:cs="Times New Roman"/>
          <w:sz w:val="24"/>
          <w:szCs w:val="24"/>
          <w:lang w:val="en-US"/>
        </w:rPr>
      </w:pPr>
      <w:bookmarkStart w:id="2" w:name="_Hlk23708625"/>
    </w:p>
    <w:p w14:paraId="57AAD0B9" w14:textId="639242C5" w:rsidR="00E439FD" w:rsidRPr="00594795" w:rsidRDefault="00E439FD" w:rsidP="006738EF">
      <w:pPr>
        <w:pStyle w:val="Prrafodelista"/>
        <w:autoSpaceDE w:val="0"/>
        <w:autoSpaceDN w:val="0"/>
        <w:adjustRightInd w:val="0"/>
        <w:spacing w:after="0" w:line="240" w:lineRule="auto"/>
        <w:ind w:left="709" w:hanging="709"/>
        <w:jc w:val="both"/>
        <w:rPr>
          <w:rFonts w:ascii="Times New Roman" w:hAnsi="Times New Roman" w:cs="Times New Roman"/>
          <w:sz w:val="24"/>
          <w:szCs w:val="24"/>
        </w:rPr>
      </w:pPr>
      <w:proofErr w:type="spellStart"/>
      <w:r w:rsidRPr="00594795">
        <w:rPr>
          <w:rFonts w:ascii="Times New Roman" w:hAnsi="Times New Roman" w:cs="Times New Roman"/>
          <w:sz w:val="24"/>
          <w:szCs w:val="24"/>
        </w:rPr>
        <w:t>Barborak</w:t>
      </w:r>
      <w:proofErr w:type="spellEnd"/>
      <w:r w:rsidRPr="00594795">
        <w:rPr>
          <w:rFonts w:ascii="Times New Roman" w:hAnsi="Times New Roman" w:cs="Times New Roman"/>
          <w:sz w:val="24"/>
          <w:szCs w:val="24"/>
        </w:rPr>
        <w:t xml:space="preserve">, J., Cuesta, F., Montes, C. y Palomo, I. (2015). </w:t>
      </w:r>
      <w:r w:rsidRPr="00594795">
        <w:rPr>
          <w:rFonts w:ascii="Times New Roman" w:hAnsi="Times New Roman" w:cs="Times New Roman"/>
          <w:i/>
          <w:iCs/>
          <w:sz w:val="24"/>
          <w:szCs w:val="24"/>
        </w:rPr>
        <w:t xml:space="preserve">Planificación en áreas protegidas: </w:t>
      </w:r>
      <w:r w:rsidR="00C57BB7">
        <w:rPr>
          <w:rFonts w:ascii="Times New Roman" w:hAnsi="Times New Roman" w:cs="Times New Roman"/>
          <w:i/>
          <w:iCs/>
          <w:sz w:val="24"/>
          <w:szCs w:val="24"/>
        </w:rPr>
        <w:t>T</w:t>
      </w:r>
      <w:r w:rsidRPr="00594795">
        <w:rPr>
          <w:rFonts w:ascii="Times New Roman" w:hAnsi="Times New Roman" w:cs="Times New Roman"/>
          <w:i/>
          <w:iCs/>
          <w:sz w:val="24"/>
          <w:szCs w:val="24"/>
        </w:rPr>
        <w:t>erritorio y cambio climático</w:t>
      </w:r>
      <w:r w:rsidRPr="00594795">
        <w:rPr>
          <w:rFonts w:ascii="Times New Roman" w:hAnsi="Times New Roman" w:cs="Times New Roman"/>
          <w:sz w:val="24"/>
          <w:szCs w:val="24"/>
        </w:rPr>
        <w:t>. Perú: Cooperación Alemana al Desarrollo.</w:t>
      </w:r>
    </w:p>
    <w:p w14:paraId="4F163C72" w14:textId="77777777" w:rsidR="00E439FD" w:rsidRPr="00594795" w:rsidRDefault="00E439FD" w:rsidP="006738EF">
      <w:pPr>
        <w:pStyle w:val="Prrafodelista"/>
        <w:autoSpaceDE w:val="0"/>
        <w:autoSpaceDN w:val="0"/>
        <w:adjustRightInd w:val="0"/>
        <w:spacing w:after="0" w:line="240" w:lineRule="auto"/>
        <w:ind w:left="709" w:hanging="709"/>
        <w:jc w:val="both"/>
        <w:rPr>
          <w:rFonts w:ascii="Times New Roman" w:hAnsi="Times New Roman" w:cs="Times New Roman"/>
          <w:sz w:val="24"/>
          <w:szCs w:val="24"/>
        </w:rPr>
      </w:pPr>
    </w:p>
    <w:p w14:paraId="2319C931" w14:textId="77777777" w:rsidR="00E439FD" w:rsidRPr="00FC1CEA" w:rsidRDefault="00E439FD" w:rsidP="006738EF">
      <w:pPr>
        <w:pStyle w:val="Prrafodelista"/>
        <w:autoSpaceDE w:val="0"/>
        <w:autoSpaceDN w:val="0"/>
        <w:adjustRightInd w:val="0"/>
        <w:spacing w:after="0" w:line="240" w:lineRule="auto"/>
        <w:ind w:left="709" w:hanging="709"/>
        <w:jc w:val="both"/>
        <w:rPr>
          <w:rFonts w:ascii="Times New Roman" w:hAnsi="Times New Roman" w:cs="Times New Roman"/>
          <w:sz w:val="24"/>
          <w:szCs w:val="24"/>
        </w:rPr>
      </w:pPr>
      <w:r w:rsidRPr="00594795">
        <w:rPr>
          <w:rFonts w:ascii="Times New Roman" w:hAnsi="Times New Roman" w:cs="Times New Roman"/>
          <w:sz w:val="24"/>
          <w:szCs w:val="24"/>
        </w:rPr>
        <w:t xml:space="preserve">Benítez, M. (2010). </w:t>
      </w:r>
      <w:r w:rsidRPr="00594795">
        <w:rPr>
          <w:rFonts w:ascii="Times New Roman" w:hAnsi="Times New Roman" w:cs="Times New Roman"/>
          <w:i/>
          <w:iCs/>
          <w:sz w:val="24"/>
          <w:szCs w:val="24"/>
        </w:rPr>
        <w:t>Propuesta metodológica para la elaboración de planes de manejo para la categoría de reserva</w:t>
      </w:r>
      <w:r w:rsidRPr="00FC1CEA">
        <w:rPr>
          <w:rFonts w:ascii="Times New Roman" w:hAnsi="Times New Roman" w:cs="Times New Roman"/>
          <w:i/>
          <w:iCs/>
          <w:sz w:val="24"/>
          <w:szCs w:val="24"/>
        </w:rPr>
        <w:t xml:space="preserve"> natural en Paraguay</w:t>
      </w:r>
      <w:r w:rsidRPr="00FC1CEA">
        <w:rPr>
          <w:rFonts w:ascii="Times New Roman" w:hAnsi="Times New Roman" w:cs="Times New Roman"/>
          <w:sz w:val="24"/>
          <w:szCs w:val="24"/>
        </w:rPr>
        <w:t xml:space="preserve"> (Tesis de grado</w:t>
      </w:r>
      <w:r w:rsidR="006C6B8A">
        <w:rPr>
          <w:rFonts w:ascii="Times New Roman" w:hAnsi="Times New Roman" w:cs="Times New Roman"/>
          <w:sz w:val="24"/>
          <w:szCs w:val="24"/>
        </w:rPr>
        <w:t xml:space="preserve"> inédita</w:t>
      </w:r>
      <w:r w:rsidRPr="00FC1CEA">
        <w:rPr>
          <w:rFonts w:ascii="Times New Roman" w:hAnsi="Times New Roman" w:cs="Times New Roman"/>
          <w:sz w:val="24"/>
          <w:szCs w:val="24"/>
        </w:rPr>
        <w:t>). Universidad Nacional de Asunción, Paraguay.</w:t>
      </w:r>
    </w:p>
    <w:p w14:paraId="2F48263B" w14:textId="77777777" w:rsidR="00E439FD" w:rsidRPr="00FC1CEA" w:rsidRDefault="00E439FD" w:rsidP="006738EF">
      <w:pPr>
        <w:pStyle w:val="Prrafodelista"/>
        <w:autoSpaceDE w:val="0"/>
        <w:autoSpaceDN w:val="0"/>
        <w:adjustRightInd w:val="0"/>
        <w:spacing w:after="0" w:line="240" w:lineRule="auto"/>
        <w:ind w:left="709" w:hanging="709"/>
        <w:jc w:val="both"/>
        <w:rPr>
          <w:rFonts w:ascii="Times New Roman" w:hAnsi="Times New Roman" w:cs="Times New Roman"/>
          <w:sz w:val="24"/>
          <w:szCs w:val="24"/>
        </w:rPr>
      </w:pPr>
    </w:p>
    <w:p w14:paraId="7DEF7F92" w14:textId="77777777" w:rsidR="00E439FD" w:rsidRPr="00FC1CEA" w:rsidRDefault="00E439FD" w:rsidP="006738EF">
      <w:pPr>
        <w:pStyle w:val="Prrafodelista"/>
        <w:autoSpaceDE w:val="0"/>
        <w:autoSpaceDN w:val="0"/>
        <w:adjustRightInd w:val="0"/>
        <w:spacing w:after="0" w:line="240" w:lineRule="auto"/>
        <w:ind w:left="709" w:hanging="709"/>
        <w:jc w:val="both"/>
        <w:rPr>
          <w:rFonts w:ascii="Times New Roman" w:hAnsi="Times New Roman" w:cs="Times New Roman"/>
          <w:sz w:val="24"/>
          <w:szCs w:val="24"/>
        </w:rPr>
      </w:pPr>
      <w:proofErr w:type="spellStart"/>
      <w:r w:rsidRPr="00FC1CEA">
        <w:rPr>
          <w:rFonts w:ascii="Times New Roman" w:hAnsi="Times New Roman" w:cs="Times New Roman"/>
          <w:sz w:val="24"/>
          <w:szCs w:val="24"/>
        </w:rPr>
        <w:t>Boscarino</w:t>
      </w:r>
      <w:proofErr w:type="spellEnd"/>
      <w:r w:rsidRPr="00FC1CEA">
        <w:rPr>
          <w:rFonts w:ascii="Times New Roman" w:hAnsi="Times New Roman" w:cs="Times New Roman"/>
          <w:sz w:val="24"/>
          <w:szCs w:val="24"/>
        </w:rPr>
        <w:t xml:space="preserve">, E. (2009). </w:t>
      </w:r>
      <w:r w:rsidRPr="00FC1CEA">
        <w:rPr>
          <w:rFonts w:ascii="Times New Roman" w:hAnsi="Times New Roman" w:cs="Times New Roman"/>
          <w:i/>
          <w:iCs/>
          <w:sz w:val="24"/>
          <w:szCs w:val="24"/>
        </w:rPr>
        <w:t>Análisis financiero de las áreas silvestres protegidas del subsistema bajo dominio público del SINASIP</w:t>
      </w:r>
      <w:r w:rsidRPr="00FC1CEA">
        <w:rPr>
          <w:rFonts w:ascii="Times New Roman" w:hAnsi="Times New Roman" w:cs="Times New Roman"/>
          <w:sz w:val="24"/>
          <w:szCs w:val="24"/>
        </w:rPr>
        <w:t xml:space="preserve">. Recuperado de </w:t>
      </w:r>
      <w:hyperlink r:id="rId11" w:history="1">
        <w:r w:rsidR="006C6B8A" w:rsidRPr="00FC063A">
          <w:rPr>
            <w:rStyle w:val="Hipervnculo"/>
            <w:rFonts w:ascii="Times New Roman" w:hAnsi="Times New Roman" w:cs="Times New Roman"/>
            <w:sz w:val="24"/>
            <w:szCs w:val="24"/>
          </w:rPr>
          <w:t>http://www.mades.gov.py/wp-content/uploads/2018/06/analisis_financiero_del_pe_sinasip_09.pdf</w:t>
        </w:r>
      </w:hyperlink>
      <w:r w:rsidR="006C6B8A">
        <w:rPr>
          <w:rFonts w:ascii="Times New Roman" w:hAnsi="Times New Roman" w:cs="Times New Roman"/>
          <w:sz w:val="24"/>
          <w:szCs w:val="24"/>
        </w:rPr>
        <w:t xml:space="preserve"> </w:t>
      </w:r>
    </w:p>
    <w:p w14:paraId="67FDF195" w14:textId="77777777" w:rsidR="00E439FD" w:rsidRPr="00FC1CEA" w:rsidRDefault="00E439FD" w:rsidP="006738EF">
      <w:pPr>
        <w:pStyle w:val="Prrafodelista"/>
        <w:autoSpaceDE w:val="0"/>
        <w:autoSpaceDN w:val="0"/>
        <w:adjustRightInd w:val="0"/>
        <w:spacing w:after="0" w:line="240" w:lineRule="auto"/>
        <w:ind w:left="709" w:hanging="709"/>
        <w:jc w:val="both"/>
        <w:rPr>
          <w:rFonts w:ascii="Times New Roman" w:hAnsi="Times New Roman" w:cs="Times New Roman"/>
          <w:sz w:val="24"/>
          <w:szCs w:val="24"/>
        </w:rPr>
      </w:pPr>
    </w:p>
    <w:p w14:paraId="1429D08D" w14:textId="77777777" w:rsidR="00E439FD" w:rsidRPr="00FC1CEA" w:rsidRDefault="00E439FD" w:rsidP="006738EF">
      <w:pPr>
        <w:pStyle w:val="Prrafodelista"/>
        <w:autoSpaceDE w:val="0"/>
        <w:autoSpaceDN w:val="0"/>
        <w:adjustRightInd w:val="0"/>
        <w:spacing w:after="0" w:line="240" w:lineRule="auto"/>
        <w:ind w:left="709" w:hanging="709"/>
        <w:jc w:val="both"/>
        <w:rPr>
          <w:rFonts w:ascii="Times New Roman" w:hAnsi="Times New Roman" w:cs="Times New Roman"/>
          <w:sz w:val="24"/>
          <w:szCs w:val="24"/>
        </w:rPr>
      </w:pPr>
      <w:r w:rsidRPr="00FC1CEA">
        <w:rPr>
          <w:rFonts w:ascii="Times New Roman" w:hAnsi="Times New Roman" w:cs="Times New Roman"/>
          <w:sz w:val="24"/>
          <w:szCs w:val="24"/>
        </w:rPr>
        <w:t xml:space="preserve">Cartes, J. (2016). Propuesta para la elaboración de planes de manejo en reservas de recursos manejados. </w:t>
      </w:r>
      <w:proofErr w:type="spellStart"/>
      <w:r w:rsidRPr="00FC1CEA">
        <w:rPr>
          <w:rFonts w:ascii="Times New Roman" w:hAnsi="Times New Roman" w:cs="Times New Roman"/>
          <w:i/>
          <w:iCs/>
          <w:sz w:val="24"/>
          <w:szCs w:val="24"/>
        </w:rPr>
        <w:t>Paraquaria</w:t>
      </w:r>
      <w:proofErr w:type="spellEnd"/>
      <w:r w:rsidRPr="00FC1CEA">
        <w:rPr>
          <w:rFonts w:ascii="Times New Roman" w:hAnsi="Times New Roman" w:cs="Times New Roman"/>
          <w:i/>
          <w:iCs/>
          <w:sz w:val="24"/>
          <w:szCs w:val="24"/>
        </w:rPr>
        <w:t xml:space="preserve"> Natural, 4</w:t>
      </w:r>
      <w:r w:rsidRPr="00FC1CEA">
        <w:rPr>
          <w:rFonts w:ascii="Times New Roman" w:hAnsi="Times New Roman" w:cs="Times New Roman"/>
          <w:sz w:val="24"/>
          <w:szCs w:val="24"/>
        </w:rPr>
        <w:t>(2), 19-29. Recuperado de</w:t>
      </w:r>
      <w:bookmarkStart w:id="3" w:name="_GoBack"/>
      <w:bookmarkEnd w:id="3"/>
      <w:r w:rsidRPr="00FC1CEA">
        <w:rPr>
          <w:rFonts w:ascii="Times New Roman" w:hAnsi="Times New Roman" w:cs="Times New Roman"/>
          <w:sz w:val="24"/>
          <w:szCs w:val="24"/>
        </w:rPr>
        <w:t xml:space="preserve"> </w:t>
      </w:r>
      <w:hyperlink r:id="rId12" w:history="1">
        <w:r w:rsidR="006C6B8A" w:rsidRPr="00FC063A">
          <w:rPr>
            <w:rStyle w:val="Hipervnculo"/>
            <w:rFonts w:ascii="Times New Roman" w:hAnsi="Times New Roman" w:cs="Times New Roman"/>
            <w:sz w:val="24"/>
            <w:szCs w:val="24"/>
          </w:rPr>
          <w:t>https://paraquaria.org.py/product/propuesta-para-la-elaboracion-de-planes-de-manejo-en-reservas-de-recursos-manejados/</w:t>
        </w:r>
      </w:hyperlink>
      <w:r w:rsidR="006C6B8A">
        <w:rPr>
          <w:rFonts w:ascii="Times New Roman" w:hAnsi="Times New Roman" w:cs="Times New Roman"/>
          <w:sz w:val="24"/>
          <w:szCs w:val="24"/>
        </w:rPr>
        <w:t xml:space="preserve">  </w:t>
      </w:r>
    </w:p>
    <w:p w14:paraId="23326886" w14:textId="77777777" w:rsidR="00E439FD" w:rsidRPr="00FC1CEA" w:rsidRDefault="00E439FD" w:rsidP="006738EF">
      <w:pPr>
        <w:spacing w:after="0" w:line="240" w:lineRule="auto"/>
        <w:ind w:left="709" w:hanging="709"/>
        <w:jc w:val="both"/>
        <w:rPr>
          <w:rFonts w:ascii="Times New Roman" w:hAnsi="Times New Roman" w:cs="Times New Roman"/>
          <w:sz w:val="24"/>
          <w:szCs w:val="24"/>
        </w:rPr>
      </w:pPr>
    </w:p>
    <w:p w14:paraId="5FE0921A" w14:textId="77777777" w:rsidR="00E439FD" w:rsidRPr="007F2937" w:rsidRDefault="00E439FD" w:rsidP="006738EF">
      <w:pPr>
        <w:spacing w:after="0" w:line="240" w:lineRule="auto"/>
        <w:ind w:left="709" w:hanging="709"/>
        <w:jc w:val="both"/>
        <w:rPr>
          <w:rFonts w:ascii="Times New Roman" w:hAnsi="Times New Roman" w:cs="Times New Roman"/>
          <w:sz w:val="24"/>
          <w:szCs w:val="24"/>
          <w:lang w:val="en-US"/>
        </w:rPr>
      </w:pPr>
      <w:r w:rsidRPr="00900A3F">
        <w:rPr>
          <w:rFonts w:ascii="Times New Roman" w:hAnsi="Times New Roman" w:cs="Times New Roman"/>
          <w:sz w:val="24"/>
          <w:szCs w:val="24"/>
          <w:lang w:val="en-US"/>
        </w:rPr>
        <w:t>Davey, A. (1998). </w:t>
      </w:r>
      <w:r w:rsidRPr="00900A3F">
        <w:rPr>
          <w:rFonts w:ascii="Times New Roman" w:hAnsi="Times New Roman" w:cs="Times New Roman"/>
          <w:i/>
          <w:iCs/>
          <w:sz w:val="24"/>
          <w:szCs w:val="24"/>
          <w:lang w:val="en-US"/>
        </w:rPr>
        <w:t>National system planning for protected areas</w:t>
      </w:r>
      <w:r w:rsidRPr="00900A3F">
        <w:rPr>
          <w:rFonts w:ascii="Times New Roman" w:hAnsi="Times New Roman" w:cs="Times New Roman"/>
          <w:sz w:val="24"/>
          <w:szCs w:val="24"/>
          <w:lang w:val="en-US"/>
        </w:rPr>
        <w:t xml:space="preserve">. </w:t>
      </w:r>
      <w:r w:rsidRPr="00900A3F">
        <w:rPr>
          <w:rFonts w:ascii="Times New Roman" w:hAnsi="Times New Roman" w:cs="Times New Roman"/>
          <w:sz w:val="24"/>
          <w:szCs w:val="24"/>
        </w:rPr>
        <w:t>Suiza: Unión Internacional para la Conservación de la Naturaleza.</w:t>
      </w:r>
      <w:r w:rsidR="002449A1">
        <w:rPr>
          <w:rFonts w:ascii="Times New Roman" w:hAnsi="Times New Roman" w:cs="Times New Roman"/>
          <w:sz w:val="24"/>
          <w:szCs w:val="24"/>
        </w:rPr>
        <w:t xml:space="preserve"> </w:t>
      </w:r>
      <w:hyperlink r:id="rId13" w:tgtFrame="_blank" w:history="1">
        <w:r w:rsidR="002449A1" w:rsidRPr="007F2937">
          <w:rPr>
            <w:rStyle w:val="Hipervnculo"/>
            <w:rFonts w:ascii="Arial" w:hAnsi="Arial" w:cs="Arial"/>
            <w:sz w:val="21"/>
            <w:szCs w:val="21"/>
            <w:lang w:val="en-US"/>
          </w:rPr>
          <w:t>https://doi.org/10.2305/IUCN.CH.1998.PAG.1.en</w:t>
        </w:r>
      </w:hyperlink>
    </w:p>
    <w:p w14:paraId="4551DCD7" w14:textId="77777777" w:rsidR="00E439FD" w:rsidRPr="007F2937" w:rsidRDefault="00E439FD" w:rsidP="006738EF">
      <w:pPr>
        <w:spacing w:after="0" w:line="240" w:lineRule="auto"/>
        <w:ind w:left="709" w:hanging="709"/>
        <w:jc w:val="both"/>
        <w:rPr>
          <w:rFonts w:ascii="Times New Roman" w:hAnsi="Times New Roman" w:cs="Times New Roman"/>
          <w:sz w:val="24"/>
          <w:szCs w:val="24"/>
          <w:lang w:val="en-US"/>
        </w:rPr>
      </w:pPr>
    </w:p>
    <w:p w14:paraId="7092056F" w14:textId="77777777" w:rsidR="00E439FD" w:rsidRPr="00900A3F" w:rsidRDefault="00E439FD" w:rsidP="006738EF">
      <w:pPr>
        <w:spacing w:after="0" w:line="240" w:lineRule="auto"/>
        <w:ind w:left="709" w:hanging="709"/>
        <w:jc w:val="both"/>
        <w:rPr>
          <w:rFonts w:ascii="Times New Roman" w:hAnsi="Times New Roman" w:cs="Times New Roman"/>
          <w:sz w:val="24"/>
          <w:szCs w:val="24"/>
        </w:rPr>
      </w:pPr>
      <w:r w:rsidRPr="00900A3F">
        <w:rPr>
          <w:rFonts w:ascii="Times New Roman" w:hAnsi="Times New Roman" w:cs="Times New Roman"/>
          <w:sz w:val="24"/>
          <w:szCs w:val="24"/>
          <w:lang w:val="pt-BR"/>
        </w:rPr>
        <w:t xml:space="preserve">Da Ponte, E., </w:t>
      </w:r>
      <w:proofErr w:type="spellStart"/>
      <w:r w:rsidRPr="00900A3F">
        <w:rPr>
          <w:rFonts w:ascii="Times New Roman" w:hAnsi="Times New Roman" w:cs="Times New Roman"/>
          <w:sz w:val="24"/>
          <w:szCs w:val="24"/>
          <w:lang w:val="pt-BR"/>
        </w:rPr>
        <w:t>Kuenzer</w:t>
      </w:r>
      <w:proofErr w:type="spellEnd"/>
      <w:r w:rsidRPr="00900A3F">
        <w:rPr>
          <w:rFonts w:ascii="Times New Roman" w:hAnsi="Times New Roman" w:cs="Times New Roman"/>
          <w:sz w:val="24"/>
          <w:szCs w:val="24"/>
          <w:lang w:val="pt-BR"/>
        </w:rPr>
        <w:t xml:space="preserve">, C., Parker, A., Rodas, O., </w:t>
      </w:r>
      <w:proofErr w:type="spellStart"/>
      <w:r w:rsidRPr="00900A3F">
        <w:rPr>
          <w:rFonts w:ascii="Times New Roman" w:hAnsi="Times New Roman" w:cs="Times New Roman"/>
          <w:sz w:val="24"/>
          <w:szCs w:val="24"/>
          <w:lang w:val="pt-BR"/>
        </w:rPr>
        <w:t>Oppelt</w:t>
      </w:r>
      <w:proofErr w:type="spellEnd"/>
      <w:r w:rsidRPr="00900A3F">
        <w:rPr>
          <w:rFonts w:ascii="Times New Roman" w:hAnsi="Times New Roman" w:cs="Times New Roman"/>
          <w:sz w:val="24"/>
          <w:szCs w:val="24"/>
          <w:lang w:val="pt-BR"/>
        </w:rPr>
        <w:t xml:space="preserve">, N. y </w:t>
      </w:r>
      <w:proofErr w:type="spellStart"/>
      <w:r w:rsidRPr="00900A3F">
        <w:rPr>
          <w:rFonts w:ascii="Times New Roman" w:hAnsi="Times New Roman" w:cs="Times New Roman"/>
          <w:sz w:val="24"/>
          <w:szCs w:val="24"/>
          <w:lang w:val="pt-BR"/>
        </w:rPr>
        <w:t>Fleckenstein</w:t>
      </w:r>
      <w:proofErr w:type="spellEnd"/>
      <w:r w:rsidRPr="00900A3F">
        <w:rPr>
          <w:rFonts w:ascii="Times New Roman" w:hAnsi="Times New Roman" w:cs="Times New Roman"/>
          <w:sz w:val="24"/>
          <w:szCs w:val="24"/>
          <w:lang w:val="pt-BR"/>
        </w:rPr>
        <w:t xml:space="preserve">, M. (2017). </w:t>
      </w:r>
      <w:r w:rsidRPr="00900A3F">
        <w:rPr>
          <w:rFonts w:ascii="Times New Roman" w:hAnsi="Times New Roman" w:cs="Times New Roman"/>
          <w:sz w:val="24"/>
          <w:szCs w:val="24"/>
          <w:lang w:val="en-US"/>
        </w:rPr>
        <w:t xml:space="preserve">Forest cover loss in Paraguay and perception of ecosystem services: A case study of the Upper </w:t>
      </w:r>
      <w:r w:rsidRPr="00900A3F">
        <w:rPr>
          <w:rFonts w:ascii="Times New Roman" w:hAnsi="Times New Roman" w:cs="Times New Roman"/>
          <w:sz w:val="24"/>
          <w:szCs w:val="24"/>
          <w:lang w:val="en-US"/>
        </w:rPr>
        <w:lastRenderedPageBreak/>
        <w:t xml:space="preserve">Parana Forest. </w:t>
      </w:r>
      <w:proofErr w:type="spellStart"/>
      <w:r w:rsidRPr="00900A3F">
        <w:rPr>
          <w:rFonts w:ascii="Times New Roman" w:hAnsi="Times New Roman" w:cs="Times New Roman"/>
          <w:i/>
          <w:iCs/>
          <w:sz w:val="24"/>
          <w:szCs w:val="24"/>
        </w:rPr>
        <w:t>Ecosystem</w:t>
      </w:r>
      <w:proofErr w:type="spellEnd"/>
      <w:r w:rsidRPr="00900A3F">
        <w:rPr>
          <w:rFonts w:ascii="Times New Roman" w:hAnsi="Times New Roman" w:cs="Times New Roman"/>
          <w:i/>
          <w:iCs/>
          <w:sz w:val="24"/>
          <w:szCs w:val="24"/>
        </w:rPr>
        <w:t xml:space="preserve"> </w:t>
      </w:r>
      <w:proofErr w:type="spellStart"/>
      <w:r w:rsidRPr="00900A3F">
        <w:rPr>
          <w:rFonts w:ascii="Times New Roman" w:hAnsi="Times New Roman" w:cs="Times New Roman"/>
          <w:i/>
          <w:iCs/>
          <w:sz w:val="24"/>
          <w:szCs w:val="24"/>
        </w:rPr>
        <w:t>Services</w:t>
      </w:r>
      <w:proofErr w:type="spellEnd"/>
      <w:r w:rsidRPr="00900A3F">
        <w:rPr>
          <w:rFonts w:ascii="Times New Roman" w:hAnsi="Times New Roman" w:cs="Times New Roman"/>
          <w:i/>
          <w:iCs/>
          <w:sz w:val="24"/>
          <w:szCs w:val="24"/>
        </w:rPr>
        <w:t>, 24</w:t>
      </w:r>
      <w:r w:rsidRPr="00900A3F">
        <w:rPr>
          <w:rFonts w:ascii="Times New Roman" w:hAnsi="Times New Roman" w:cs="Times New Roman"/>
          <w:sz w:val="24"/>
          <w:szCs w:val="24"/>
        </w:rPr>
        <w:t xml:space="preserve">, 200-212. </w:t>
      </w:r>
      <w:hyperlink r:id="rId14" w:tgtFrame="_blank" w:history="1">
        <w:r w:rsidR="002449A1">
          <w:rPr>
            <w:rStyle w:val="Hipervnculo"/>
            <w:rFonts w:ascii="Arial" w:hAnsi="Arial" w:cs="Arial"/>
            <w:sz w:val="21"/>
            <w:szCs w:val="21"/>
          </w:rPr>
          <w:t>https://doi.org/10.1016/j.ecoser.2017.03.009</w:t>
        </w:r>
      </w:hyperlink>
    </w:p>
    <w:p w14:paraId="2CE771A8" w14:textId="77777777" w:rsidR="00E439FD" w:rsidRPr="00900A3F" w:rsidRDefault="00E439FD" w:rsidP="006738EF">
      <w:pPr>
        <w:pStyle w:val="Prrafodelista"/>
        <w:autoSpaceDE w:val="0"/>
        <w:autoSpaceDN w:val="0"/>
        <w:adjustRightInd w:val="0"/>
        <w:spacing w:after="0" w:line="240" w:lineRule="auto"/>
        <w:ind w:left="709" w:hanging="709"/>
        <w:jc w:val="both"/>
        <w:rPr>
          <w:rFonts w:ascii="Times New Roman" w:hAnsi="Times New Roman" w:cs="Times New Roman"/>
          <w:sz w:val="24"/>
          <w:szCs w:val="24"/>
        </w:rPr>
      </w:pPr>
    </w:p>
    <w:p w14:paraId="45FFF719" w14:textId="2AAEF681" w:rsidR="00E439FD" w:rsidRPr="00594795" w:rsidRDefault="00E439FD" w:rsidP="006738EF">
      <w:pPr>
        <w:pStyle w:val="Prrafodelista"/>
        <w:autoSpaceDE w:val="0"/>
        <w:autoSpaceDN w:val="0"/>
        <w:adjustRightInd w:val="0"/>
        <w:spacing w:after="0" w:line="240" w:lineRule="auto"/>
        <w:ind w:left="709" w:hanging="709"/>
        <w:jc w:val="both"/>
        <w:rPr>
          <w:rFonts w:ascii="Times New Roman" w:hAnsi="Times New Roman" w:cs="Times New Roman"/>
          <w:sz w:val="24"/>
          <w:szCs w:val="24"/>
        </w:rPr>
      </w:pPr>
      <w:proofErr w:type="spellStart"/>
      <w:r w:rsidRPr="00594795">
        <w:rPr>
          <w:rFonts w:ascii="Times New Roman" w:hAnsi="Times New Roman" w:cs="Times New Roman"/>
          <w:sz w:val="24"/>
          <w:szCs w:val="24"/>
        </w:rPr>
        <w:t>Dourojeanni</w:t>
      </w:r>
      <w:proofErr w:type="spellEnd"/>
      <w:r w:rsidRPr="00594795">
        <w:rPr>
          <w:rFonts w:ascii="Times New Roman" w:hAnsi="Times New Roman" w:cs="Times New Roman"/>
          <w:sz w:val="24"/>
          <w:szCs w:val="24"/>
        </w:rPr>
        <w:t xml:space="preserve">, M. (2010). Sistemas de áreas protegidas en América Latina: </w:t>
      </w:r>
      <w:r w:rsidR="00C57BB7">
        <w:rPr>
          <w:rFonts w:ascii="Times New Roman" w:hAnsi="Times New Roman" w:cs="Times New Roman"/>
          <w:sz w:val="24"/>
          <w:szCs w:val="24"/>
        </w:rPr>
        <w:t>T</w:t>
      </w:r>
      <w:r w:rsidRPr="00594795">
        <w:rPr>
          <w:rFonts w:ascii="Times New Roman" w:hAnsi="Times New Roman" w:cs="Times New Roman"/>
          <w:sz w:val="24"/>
          <w:szCs w:val="24"/>
        </w:rPr>
        <w:t xml:space="preserve">eoría y práctica. </w:t>
      </w:r>
      <w:r w:rsidRPr="00594795">
        <w:rPr>
          <w:rFonts w:ascii="Times New Roman" w:hAnsi="Times New Roman" w:cs="Times New Roman"/>
          <w:i/>
          <w:iCs/>
          <w:sz w:val="24"/>
          <w:szCs w:val="24"/>
        </w:rPr>
        <w:t>Exégesis</w:t>
      </w:r>
      <w:r w:rsidRPr="00594795">
        <w:rPr>
          <w:rFonts w:ascii="Times New Roman" w:hAnsi="Times New Roman" w:cs="Times New Roman"/>
          <w:sz w:val="24"/>
          <w:szCs w:val="24"/>
        </w:rPr>
        <w:t xml:space="preserve">. </w:t>
      </w:r>
      <w:r w:rsidRPr="00594795">
        <w:rPr>
          <w:rFonts w:ascii="Times New Roman" w:hAnsi="Times New Roman" w:cs="Times New Roman"/>
          <w:i/>
          <w:iCs/>
          <w:sz w:val="24"/>
          <w:szCs w:val="24"/>
        </w:rPr>
        <w:t>2</w:t>
      </w:r>
      <w:r w:rsidRPr="00594795">
        <w:rPr>
          <w:rFonts w:ascii="Times New Roman" w:hAnsi="Times New Roman" w:cs="Times New Roman"/>
          <w:sz w:val="24"/>
          <w:szCs w:val="24"/>
        </w:rPr>
        <w:t xml:space="preserve">(3), 67-76. Recuperado de </w:t>
      </w:r>
      <w:hyperlink r:id="rId15" w:anchor="page=67" w:history="1">
        <w:r w:rsidR="006C6B8A" w:rsidRPr="00FC063A">
          <w:rPr>
            <w:rStyle w:val="Hipervnculo"/>
            <w:rFonts w:ascii="Times New Roman" w:hAnsi="Times New Roman" w:cs="Times New Roman"/>
            <w:sz w:val="24"/>
            <w:szCs w:val="24"/>
          </w:rPr>
          <w:t>https://www.uigv.edu.pe/fileadmin/facultades/postgrado/EXEGESIS/Exegesis_003.pdf#page=67</w:t>
        </w:r>
      </w:hyperlink>
      <w:r w:rsidR="006C6B8A">
        <w:rPr>
          <w:rFonts w:ascii="Times New Roman" w:hAnsi="Times New Roman" w:cs="Times New Roman"/>
          <w:sz w:val="24"/>
          <w:szCs w:val="24"/>
        </w:rPr>
        <w:t xml:space="preserve">  </w:t>
      </w:r>
    </w:p>
    <w:p w14:paraId="07B75559" w14:textId="77777777" w:rsidR="00E439FD" w:rsidRPr="00594795" w:rsidRDefault="00E439FD" w:rsidP="006738EF">
      <w:pPr>
        <w:pStyle w:val="Prrafodelista"/>
        <w:autoSpaceDE w:val="0"/>
        <w:autoSpaceDN w:val="0"/>
        <w:adjustRightInd w:val="0"/>
        <w:spacing w:after="0" w:line="240" w:lineRule="auto"/>
        <w:ind w:left="709" w:hanging="709"/>
        <w:jc w:val="both"/>
        <w:rPr>
          <w:rFonts w:ascii="Times New Roman" w:hAnsi="Times New Roman" w:cs="Times New Roman"/>
          <w:sz w:val="24"/>
          <w:szCs w:val="24"/>
        </w:rPr>
      </w:pPr>
    </w:p>
    <w:p w14:paraId="1F51F3F4" w14:textId="15338E81" w:rsidR="00E439FD" w:rsidRPr="00594795" w:rsidRDefault="00E439FD" w:rsidP="006738EF">
      <w:pPr>
        <w:pStyle w:val="Prrafodelista"/>
        <w:autoSpaceDE w:val="0"/>
        <w:autoSpaceDN w:val="0"/>
        <w:adjustRightInd w:val="0"/>
        <w:spacing w:after="0" w:line="240" w:lineRule="auto"/>
        <w:ind w:left="709" w:hanging="709"/>
        <w:jc w:val="both"/>
        <w:rPr>
          <w:rFonts w:ascii="Times New Roman" w:hAnsi="Times New Roman" w:cs="Times New Roman"/>
          <w:sz w:val="24"/>
          <w:szCs w:val="24"/>
        </w:rPr>
      </w:pPr>
      <w:r w:rsidRPr="00594795">
        <w:rPr>
          <w:rFonts w:ascii="Times New Roman" w:hAnsi="Times New Roman" w:cs="Times New Roman"/>
          <w:sz w:val="24"/>
          <w:szCs w:val="24"/>
        </w:rPr>
        <w:t xml:space="preserve">Duval, V. (2017). </w:t>
      </w:r>
      <w:r w:rsidRPr="00594795">
        <w:rPr>
          <w:rFonts w:ascii="Times New Roman" w:hAnsi="Times New Roman" w:cs="Times New Roman"/>
          <w:i/>
          <w:iCs/>
          <w:sz w:val="24"/>
          <w:szCs w:val="24"/>
        </w:rPr>
        <w:t xml:space="preserve">Estudio integral de áreas protegidas: Reserva Provincial Parque Luro y Parque Nacional </w:t>
      </w:r>
      <w:proofErr w:type="spellStart"/>
      <w:r w:rsidRPr="00594795">
        <w:rPr>
          <w:rFonts w:ascii="Times New Roman" w:hAnsi="Times New Roman" w:cs="Times New Roman"/>
          <w:i/>
          <w:iCs/>
          <w:sz w:val="24"/>
          <w:szCs w:val="24"/>
        </w:rPr>
        <w:t>Lihué</w:t>
      </w:r>
      <w:proofErr w:type="spellEnd"/>
      <w:r w:rsidRPr="00594795">
        <w:rPr>
          <w:rFonts w:ascii="Times New Roman" w:hAnsi="Times New Roman" w:cs="Times New Roman"/>
          <w:i/>
          <w:iCs/>
          <w:sz w:val="24"/>
          <w:szCs w:val="24"/>
        </w:rPr>
        <w:t xml:space="preserve"> Calel</w:t>
      </w:r>
      <w:r w:rsidRPr="00594795">
        <w:rPr>
          <w:rFonts w:ascii="Times New Roman" w:hAnsi="Times New Roman" w:cs="Times New Roman"/>
          <w:sz w:val="24"/>
          <w:szCs w:val="24"/>
        </w:rPr>
        <w:t xml:space="preserve"> (Tesis doctoral</w:t>
      </w:r>
      <w:r w:rsidR="006C6B8A">
        <w:rPr>
          <w:rFonts w:ascii="Times New Roman" w:hAnsi="Times New Roman" w:cs="Times New Roman"/>
          <w:sz w:val="24"/>
          <w:szCs w:val="24"/>
        </w:rPr>
        <w:t xml:space="preserve"> inédita</w:t>
      </w:r>
      <w:r w:rsidRPr="00594795">
        <w:rPr>
          <w:rFonts w:ascii="Times New Roman" w:hAnsi="Times New Roman" w:cs="Times New Roman"/>
          <w:sz w:val="24"/>
          <w:szCs w:val="24"/>
        </w:rPr>
        <w:t xml:space="preserve">). </w:t>
      </w:r>
      <w:r w:rsidR="006C6B8A">
        <w:rPr>
          <w:rFonts w:ascii="Times New Roman" w:hAnsi="Times New Roman" w:cs="Times New Roman"/>
          <w:sz w:val="24"/>
          <w:szCs w:val="24"/>
        </w:rPr>
        <w:t xml:space="preserve">Universidad Nacional del Sur, Argentina. </w:t>
      </w:r>
      <w:r w:rsidRPr="00594795">
        <w:rPr>
          <w:rFonts w:ascii="Times New Roman" w:hAnsi="Times New Roman" w:cs="Times New Roman"/>
          <w:sz w:val="24"/>
          <w:szCs w:val="24"/>
        </w:rPr>
        <w:t xml:space="preserve">Recuperado de </w:t>
      </w:r>
      <w:hyperlink r:id="rId16" w:history="1">
        <w:r w:rsidR="006C6B8A" w:rsidRPr="00FC063A">
          <w:rPr>
            <w:rStyle w:val="Hipervnculo"/>
            <w:rFonts w:ascii="Times New Roman" w:hAnsi="Times New Roman" w:cs="Times New Roman"/>
            <w:sz w:val="24"/>
            <w:szCs w:val="24"/>
          </w:rPr>
          <w:t>http://repositoriodigital.uns.edu.ar/bitstream/123456789/4131/1/TESIS%20DOCTORAL_DUVAL_2017.pdf</w:t>
        </w:r>
      </w:hyperlink>
      <w:r w:rsidR="006C6B8A">
        <w:rPr>
          <w:rFonts w:ascii="Times New Roman" w:hAnsi="Times New Roman" w:cs="Times New Roman"/>
          <w:sz w:val="24"/>
          <w:szCs w:val="24"/>
        </w:rPr>
        <w:t xml:space="preserve">  </w:t>
      </w:r>
    </w:p>
    <w:p w14:paraId="26088918" w14:textId="77777777" w:rsidR="00E439FD" w:rsidRPr="00594795" w:rsidRDefault="00E439FD" w:rsidP="006738EF">
      <w:pPr>
        <w:pStyle w:val="Prrafodelista"/>
        <w:autoSpaceDE w:val="0"/>
        <w:autoSpaceDN w:val="0"/>
        <w:adjustRightInd w:val="0"/>
        <w:spacing w:after="0" w:line="240" w:lineRule="auto"/>
        <w:ind w:left="709" w:hanging="709"/>
        <w:jc w:val="both"/>
        <w:rPr>
          <w:rFonts w:ascii="Times New Roman" w:hAnsi="Times New Roman" w:cs="Times New Roman"/>
          <w:sz w:val="24"/>
          <w:szCs w:val="24"/>
        </w:rPr>
      </w:pPr>
    </w:p>
    <w:p w14:paraId="30803310" w14:textId="77777777" w:rsidR="00E439FD" w:rsidRPr="00594795" w:rsidRDefault="00E439FD" w:rsidP="006738EF">
      <w:pPr>
        <w:pStyle w:val="Prrafodelista"/>
        <w:autoSpaceDE w:val="0"/>
        <w:autoSpaceDN w:val="0"/>
        <w:adjustRightInd w:val="0"/>
        <w:spacing w:after="0" w:line="240" w:lineRule="auto"/>
        <w:ind w:left="709" w:hanging="709"/>
        <w:jc w:val="both"/>
        <w:rPr>
          <w:rFonts w:ascii="Times New Roman" w:hAnsi="Times New Roman" w:cs="Times New Roman"/>
          <w:sz w:val="24"/>
          <w:szCs w:val="24"/>
        </w:rPr>
      </w:pPr>
      <w:r w:rsidRPr="00594795">
        <w:rPr>
          <w:rFonts w:ascii="Times New Roman" w:hAnsi="Times New Roman" w:cs="Times New Roman"/>
          <w:sz w:val="24"/>
          <w:szCs w:val="24"/>
        </w:rPr>
        <w:t xml:space="preserve">Duval, V., Benedetti, G. y Campo, A. (2017). Situación actual de las áreas protegidas en la provincia de La Pampa, Argentina. </w:t>
      </w:r>
      <w:r w:rsidRPr="00594795">
        <w:rPr>
          <w:rFonts w:ascii="Times New Roman" w:hAnsi="Times New Roman" w:cs="Times New Roman"/>
          <w:i/>
          <w:iCs/>
          <w:sz w:val="24"/>
          <w:szCs w:val="24"/>
        </w:rPr>
        <w:t>Revista Geográfica Venezolana</w:t>
      </w:r>
      <w:r w:rsidRPr="00594795">
        <w:rPr>
          <w:rFonts w:ascii="Times New Roman" w:hAnsi="Times New Roman" w:cs="Times New Roman"/>
          <w:sz w:val="24"/>
          <w:szCs w:val="24"/>
        </w:rPr>
        <w:t xml:space="preserve">, </w:t>
      </w:r>
      <w:r w:rsidRPr="00594795">
        <w:rPr>
          <w:rFonts w:ascii="Times New Roman" w:hAnsi="Times New Roman" w:cs="Times New Roman"/>
          <w:i/>
          <w:iCs/>
          <w:sz w:val="24"/>
          <w:szCs w:val="24"/>
        </w:rPr>
        <w:t>58</w:t>
      </w:r>
      <w:r w:rsidRPr="00594795">
        <w:rPr>
          <w:rFonts w:ascii="Times New Roman" w:hAnsi="Times New Roman" w:cs="Times New Roman"/>
          <w:sz w:val="24"/>
          <w:szCs w:val="24"/>
        </w:rPr>
        <w:t xml:space="preserve">(1), 164-181. Recuperado de </w:t>
      </w:r>
      <w:hyperlink r:id="rId17" w:history="1">
        <w:r w:rsidR="006C6B8A" w:rsidRPr="00FC063A">
          <w:rPr>
            <w:rStyle w:val="Hipervnculo"/>
            <w:rFonts w:ascii="Times New Roman" w:hAnsi="Times New Roman" w:cs="Times New Roman"/>
            <w:sz w:val="24"/>
            <w:szCs w:val="24"/>
          </w:rPr>
          <w:t>http://www.saber.ula.ve/handle/123456789/43799</w:t>
        </w:r>
      </w:hyperlink>
      <w:r w:rsidR="006C6B8A">
        <w:rPr>
          <w:rFonts w:ascii="Times New Roman" w:hAnsi="Times New Roman" w:cs="Times New Roman"/>
          <w:sz w:val="24"/>
          <w:szCs w:val="24"/>
        </w:rPr>
        <w:t xml:space="preserve"> </w:t>
      </w:r>
    </w:p>
    <w:p w14:paraId="4133C262" w14:textId="77777777" w:rsidR="00E439FD" w:rsidRPr="00594795" w:rsidRDefault="00E439FD" w:rsidP="006738EF">
      <w:pPr>
        <w:pStyle w:val="Prrafodelista"/>
        <w:autoSpaceDE w:val="0"/>
        <w:autoSpaceDN w:val="0"/>
        <w:adjustRightInd w:val="0"/>
        <w:spacing w:after="0" w:line="240" w:lineRule="auto"/>
        <w:ind w:left="709" w:hanging="709"/>
        <w:jc w:val="both"/>
        <w:rPr>
          <w:rFonts w:ascii="Times New Roman" w:hAnsi="Times New Roman" w:cs="Times New Roman"/>
          <w:sz w:val="24"/>
          <w:szCs w:val="24"/>
        </w:rPr>
      </w:pPr>
    </w:p>
    <w:p w14:paraId="79B4EDB5" w14:textId="75EEA3F5" w:rsidR="00E439FD" w:rsidRPr="00594795" w:rsidRDefault="00E439FD" w:rsidP="006738EF">
      <w:pPr>
        <w:pStyle w:val="Prrafodelista"/>
        <w:autoSpaceDE w:val="0"/>
        <w:autoSpaceDN w:val="0"/>
        <w:adjustRightInd w:val="0"/>
        <w:spacing w:after="0" w:line="240" w:lineRule="auto"/>
        <w:ind w:left="709" w:hanging="709"/>
        <w:jc w:val="both"/>
        <w:rPr>
          <w:rFonts w:ascii="Times New Roman" w:hAnsi="Times New Roman" w:cs="Times New Roman"/>
          <w:sz w:val="24"/>
          <w:szCs w:val="24"/>
        </w:rPr>
      </w:pPr>
      <w:proofErr w:type="spellStart"/>
      <w:r w:rsidRPr="00594795">
        <w:rPr>
          <w:rFonts w:ascii="Times New Roman" w:hAnsi="Times New Roman" w:cs="Times New Roman"/>
          <w:sz w:val="24"/>
          <w:szCs w:val="24"/>
        </w:rPr>
        <w:t>Elbers</w:t>
      </w:r>
      <w:proofErr w:type="spellEnd"/>
      <w:r w:rsidRPr="00594795">
        <w:rPr>
          <w:rFonts w:ascii="Times New Roman" w:hAnsi="Times New Roman" w:cs="Times New Roman"/>
          <w:sz w:val="24"/>
          <w:szCs w:val="24"/>
        </w:rPr>
        <w:t xml:space="preserve">, J. (2011). </w:t>
      </w:r>
      <w:r w:rsidRPr="00594795">
        <w:rPr>
          <w:rFonts w:ascii="Times New Roman" w:hAnsi="Times New Roman" w:cs="Times New Roman"/>
          <w:i/>
          <w:iCs/>
          <w:sz w:val="24"/>
          <w:szCs w:val="24"/>
        </w:rPr>
        <w:t xml:space="preserve">Las áreas protegidas de América Latina: </w:t>
      </w:r>
      <w:r w:rsidR="00C57BB7">
        <w:rPr>
          <w:rFonts w:ascii="Times New Roman" w:hAnsi="Times New Roman" w:cs="Times New Roman"/>
          <w:i/>
          <w:iCs/>
          <w:sz w:val="24"/>
          <w:szCs w:val="24"/>
        </w:rPr>
        <w:t>S</w:t>
      </w:r>
      <w:r w:rsidRPr="00594795">
        <w:rPr>
          <w:rFonts w:ascii="Times New Roman" w:hAnsi="Times New Roman" w:cs="Times New Roman"/>
          <w:i/>
          <w:iCs/>
          <w:sz w:val="24"/>
          <w:szCs w:val="24"/>
        </w:rPr>
        <w:t>ituación actual y perspectivas para el futuro</w:t>
      </w:r>
      <w:r w:rsidRPr="00594795">
        <w:rPr>
          <w:rFonts w:ascii="Times New Roman" w:hAnsi="Times New Roman" w:cs="Times New Roman"/>
          <w:sz w:val="24"/>
          <w:szCs w:val="24"/>
        </w:rPr>
        <w:t>. Ecuador: Unión Internacional para la Conservación de la Naturaleza.</w:t>
      </w:r>
    </w:p>
    <w:p w14:paraId="2D103D3B" w14:textId="77777777" w:rsidR="00E439FD" w:rsidRPr="00594795" w:rsidRDefault="00E439FD" w:rsidP="006738EF">
      <w:pPr>
        <w:spacing w:after="0" w:line="240" w:lineRule="auto"/>
        <w:ind w:left="709" w:hanging="709"/>
        <w:jc w:val="both"/>
        <w:rPr>
          <w:rFonts w:ascii="Times New Roman" w:hAnsi="Times New Roman" w:cs="Times New Roman"/>
          <w:sz w:val="24"/>
          <w:szCs w:val="24"/>
        </w:rPr>
      </w:pPr>
    </w:p>
    <w:p w14:paraId="6309B94D" w14:textId="77777777" w:rsidR="00E439FD" w:rsidRPr="00594795" w:rsidRDefault="00E439FD" w:rsidP="006738EF">
      <w:pPr>
        <w:pStyle w:val="Prrafodelista"/>
        <w:autoSpaceDE w:val="0"/>
        <w:autoSpaceDN w:val="0"/>
        <w:adjustRightInd w:val="0"/>
        <w:spacing w:after="0" w:line="240" w:lineRule="auto"/>
        <w:ind w:left="709" w:hanging="709"/>
        <w:jc w:val="both"/>
        <w:rPr>
          <w:rFonts w:ascii="Times New Roman" w:hAnsi="Times New Roman" w:cs="Times New Roman"/>
          <w:sz w:val="24"/>
          <w:szCs w:val="24"/>
          <w:lang w:val="en-US"/>
        </w:rPr>
      </w:pPr>
      <w:r w:rsidRPr="00594795">
        <w:rPr>
          <w:rFonts w:ascii="Times New Roman" w:hAnsi="Times New Roman" w:cs="Times New Roman"/>
          <w:sz w:val="24"/>
          <w:szCs w:val="24"/>
        </w:rPr>
        <w:t xml:space="preserve">Huang, C., Kim, S., </w:t>
      </w:r>
      <w:proofErr w:type="spellStart"/>
      <w:r w:rsidRPr="00594795">
        <w:rPr>
          <w:rFonts w:ascii="Times New Roman" w:hAnsi="Times New Roman" w:cs="Times New Roman"/>
          <w:sz w:val="24"/>
          <w:szCs w:val="24"/>
        </w:rPr>
        <w:t>Altstatt</w:t>
      </w:r>
      <w:proofErr w:type="spellEnd"/>
      <w:r w:rsidRPr="00594795">
        <w:rPr>
          <w:rFonts w:ascii="Times New Roman" w:hAnsi="Times New Roman" w:cs="Times New Roman"/>
          <w:sz w:val="24"/>
          <w:szCs w:val="24"/>
        </w:rPr>
        <w:t xml:space="preserve">, A., </w:t>
      </w:r>
      <w:proofErr w:type="spellStart"/>
      <w:r w:rsidRPr="00594795">
        <w:rPr>
          <w:rFonts w:ascii="Times New Roman" w:hAnsi="Times New Roman" w:cs="Times New Roman"/>
          <w:sz w:val="24"/>
          <w:szCs w:val="24"/>
        </w:rPr>
        <w:t>Townshend</w:t>
      </w:r>
      <w:proofErr w:type="spellEnd"/>
      <w:r w:rsidRPr="00594795">
        <w:rPr>
          <w:rFonts w:ascii="Times New Roman" w:hAnsi="Times New Roman" w:cs="Times New Roman"/>
          <w:sz w:val="24"/>
          <w:szCs w:val="24"/>
        </w:rPr>
        <w:t xml:space="preserve">, J. R. G., Davis, P., </w:t>
      </w:r>
      <w:proofErr w:type="spellStart"/>
      <w:r w:rsidRPr="00594795">
        <w:rPr>
          <w:rFonts w:ascii="Times New Roman" w:hAnsi="Times New Roman" w:cs="Times New Roman"/>
          <w:sz w:val="24"/>
          <w:szCs w:val="24"/>
        </w:rPr>
        <w:t>Song</w:t>
      </w:r>
      <w:proofErr w:type="spellEnd"/>
      <w:r w:rsidRPr="00594795">
        <w:rPr>
          <w:rFonts w:ascii="Times New Roman" w:hAnsi="Times New Roman" w:cs="Times New Roman"/>
          <w:sz w:val="24"/>
          <w:szCs w:val="24"/>
        </w:rPr>
        <w:t xml:space="preserve">, K., … </w:t>
      </w:r>
      <w:proofErr w:type="spellStart"/>
      <w:r w:rsidRPr="00594795">
        <w:rPr>
          <w:rFonts w:ascii="Times New Roman" w:hAnsi="Times New Roman" w:cs="Times New Roman"/>
          <w:sz w:val="24"/>
          <w:szCs w:val="24"/>
          <w:lang w:val="en-US"/>
        </w:rPr>
        <w:t>Musinsky</w:t>
      </w:r>
      <w:proofErr w:type="spellEnd"/>
      <w:r w:rsidRPr="00594795">
        <w:rPr>
          <w:rFonts w:ascii="Times New Roman" w:hAnsi="Times New Roman" w:cs="Times New Roman"/>
          <w:sz w:val="24"/>
          <w:szCs w:val="24"/>
          <w:lang w:val="en-US"/>
        </w:rPr>
        <w:t>, J. (2007). Rapid loss of Paraguay’s Atlantic forest and the status of protected areas</w:t>
      </w:r>
      <w:r w:rsidRPr="006738EF">
        <w:rPr>
          <w:rFonts w:ascii="Times New Roman" w:hAnsi="Times New Roman" w:cs="Times New Roman"/>
          <w:sz w:val="24"/>
          <w:szCs w:val="24"/>
          <w:highlight w:val="yellow"/>
          <w:lang w:val="en-US"/>
        </w:rPr>
        <w:t>—</w:t>
      </w:r>
      <w:r w:rsidRPr="00594795">
        <w:rPr>
          <w:rFonts w:ascii="Times New Roman" w:hAnsi="Times New Roman" w:cs="Times New Roman"/>
          <w:sz w:val="24"/>
          <w:szCs w:val="24"/>
          <w:lang w:val="en-US"/>
        </w:rPr>
        <w:t xml:space="preserve">A Landsat assessment. </w:t>
      </w:r>
      <w:r w:rsidRPr="00594795">
        <w:rPr>
          <w:rFonts w:ascii="Times New Roman" w:hAnsi="Times New Roman" w:cs="Times New Roman"/>
          <w:i/>
          <w:iCs/>
          <w:sz w:val="24"/>
          <w:szCs w:val="24"/>
          <w:lang w:val="en-US"/>
        </w:rPr>
        <w:t>Remote Sensing of Environment, 106</w:t>
      </w:r>
      <w:r w:rsidRPr="00594795">
        <w:rPr>
          <w:rFonts w:ascii="Times New Roman" w:hAnsi="Times New Roman" w:cs="Times New Roman"/>
          <w:sz w:val="24"/>
          <w:szCs w:val="24"/>
          <w:lang w:val="en-US"/>
        </w:rPr>
        <w:t xml:space="preserve">(4), 460-466. </w:t>
      </w:r>
      <w:hyperlink r:id="rId18" w:tgtFrame="_blank" w:history="1">
        <w:r w:rsidR="002449A1" w:rsidRPr="007F2937">
          <w:rPr>
            <w:rStyle w:val="Hipervnculo"/>
            <w:rFonts w:ascii="Arial" w:hAnsi="Arial" w:cs="Arial"/>
            <w:sz w:val="21"/>
            <w:szCs w:val="21"/>
            <w:lang w:val="en-US"/>
          </w:rPr>
          <w:t>https://doi.org/10.1016/j.rse.2006.09.016</w:t>
        </w:r>
      </w:hyperlink>
    </w:p>
    <w:p w14:paraId="0716BA02" w14:textId="77777777" w:rsidR="00E439FD" w:rsidRPr="00594795" w:rsidRDefault="00E439FD" w:rsidP="006738EF">
      <w:pPr>
        <w:autoSpaceDE w:val="0"/>
        <w:autoSpaceDN w:val="0"/>
        <w:adjustRightInd w:val="0"/>
        <w:spacing w:after="0" w:line="240" w:lineRule="auto"/>
        <w:jc w:val="both"/>
        <w:rPr>
          <w:rFonts w:ascii="Times New Roman" w:hAnsi="Times New Roman" w:cs="Times New Roman"/>
          <w:sz w:val="24"/>
          <w:szCs w:val="24"/>
          <w:lang w:val="en-US"/>
        </w:rPr>
      </w:pPr>
    </w:p>
    <w:p w14:paraId="0DEA9BF2" w14:textId="77777777" w:rsidR="00E439FD" w:rsidRPr="00594795" w:rsidRDefault="00E439FD" w:rsidP="006738EF">
      <w:pPr>
        <w:pStyle w:val="Prrafodelista"/>
        <w:autoSpaceDE w:val="0"/>
        <w:autoSpaceDN w:val="0"/>
        <w:adjustRightInd w:val="0"/>
        <w:spacing w:after="0" w:line="240" w:lineRule="auto"/>
        <w:ind w:left="709" w:hanging="709"/>
        <w:jc w:val="both"/>
        <w:rPr>
          <w:rFonts w:ascii="Times New Roman" w:hAnsi="Times New Roman" w:cs="Times New Roman"/>
          <w:sz w:val="24"/>
          <w:szCs w:val="24"/>
          <w:lang w:val="pt-BR"/>
        </w:rPr>
      </w:pPr>
      <w:proofErr w:type="spellStart"/>
      <w:r w:rsidRPr="00594795">
        <w:rPr>
          <w:rFonts w:ascii="Times New Roman" w:hAnsi="Times New Roman" w:cs="Times New Roman"/>
          <w:sz w:val="24"/>
          <w:szCs w:val="24"/>
          <w:lang w:val="en-US"/>
        </w:rPr>
        <w:t>Kernan</w:t>
      </w:r>
      <w:proofErr w:type="spellEnd"/>
      <w:r w:rsidRPr="00594795">
        <w:rPr>
          <w:rFonts w:ascii="Times New Roman" w:hAnsi="Times New Roman" w:cs="Times New Roman"/>
          <w:sz w:val="24"/>
          <w:szCs w:val="24"/>
          <w:lang w:val="en-US"/>
        </w:rPr>
        <w:t xml:space="preserve">, B., Cordero, W., Macedo, A. y </w:t>
      </w:r>
      <w:proofErr w:type="spellStart"/>
      <w:r w:rsidRPr="00594795">
        <w:rPr>
          <w:rFonts w:ascii="Times New Roman" w:hAnsi="Times New Roman" w:cs="Times New Roman"/>
          <w:sz w:val="24"/>
          <w:szCs w:val="24"/>
          <w:lang w:val="en-US"/>
        </w:rPr>
        <w:t>Villalba</w:t>
      </w:r>
      <w:proofErr w:type="spellEnd"/>
      <w:r w:rsidRPr="00594795">
        <w:rPr>
          <w:rFonts w:ascii="Times New Roman" w:hAnsi="Times New Roman" w:cs="Times New Roman"/>
          <w:sz w:val="24"/>
          <w:szCs w:val="24"/>
          <w:lang w:val="en-US"/>
        </w:rPr>
        <w:t xml:space="preserve">, J. (2010). </w:t>
      </w:r>
      <w:r w:rsidRPr="00594795">
        <w:rPr>
          <w:rFonts w:ascii="Times New Roman" w:hAnsi="Times New Roman" w:cs="Times New Roman"/>
          <w:i/>
          <w:iCs/>
          <w:sz w:val="24"/>
          <w:szCs w:val="24"/>
          <w:lang w:val="en-US"/>
        </w:rPr>
        <w:t>Report on Biodiversity and Tropical Forests in Paraguay</w:t>
      </w:r>
      <w:r w:rsidRPr="00594795">
        <w:rPr>
          <w:rFonts w:ascii="Times New Roman" w:hAnsi="Times New Roman" w:cs="Times New Roman"/>
          <w:sz w:val="24"/>
          <w:szCs w:val="24"/>
          <w:lang w:val="en-US"/>
        </w:rPr>
        <w:t xml:space="preserve"> (pp. 10–12). </w:t>
      </w:r>
      <w:r w:rsidRPr="00594795">
        <w:rPr>
          <w:rFonts w:ascii="Times New Roman" w:hAnsi="Times New Roman" w:cs="Times New Roman"/>
          <w:sz w:val="24"/>
          <w:szCs w:val="24"/>
          <w:lang w:val="pt-BR"/>
        </w:rPr>
        <w:t xml:space="preserve">Recuperado de </w:t>
      </w:r>
      <w:hyperlink r:id="rId19" w:history="1">
        <w:r w:rsidR="006C6B8A" w:rsidRPr="00FC063A">
          <w:rPr>
            <w:rStyle w:val="Hipervnculo"/>
            <w:rFonts w:ascii="Times New Roman" w:hAnsi="Times New Roman" w:cs="Times New Roman"/>
            <w:sz w:val="24"/>
            <w:szCs w:val="24"/>
            <w:lang w:val="pt-BR"/>
          </w:rPr>
          <w:t>https://www.usaid.gov/sites/default/files/documents/1862/paraguay_biodiversity_tropical_forest_report.pdf</w:t>
        </w:r>
      </w:hyperlink>
      <w:r w:rsidR="006C6B8A">
        <w:rPr>
          <w:rFonts w:ascii="Times New Roman" w:hAnsi="Times New Roman" w:cs="Times New Roman"/>
          <w:sz w:val="24"/>
          <w:szCs w:val="24"/>
          <w:lang w:val="pt-BR"/>
        </w:rPr>
        <w:t xml:space="preserve">  </w:t>
      </w:r>
    </w:p>
    <w:p w14:paraId="7C6D55BF" w14:textId="77777777" w:rsidR="00E439FD" w:rsidRPr="00594795" w:rsidRDefault="00E439FD" w:rsidP="006738EF">
      <w:pPr>
        <w:pStyle w:val="Prrafodelista"/>
        <w:autoSpaceDE w:val="0"/>
        <w:autoSpaceDN w:val="0"/>
        <w:adjustRightInd w:val="0"/>
        <w:spacing w:after="0" w:line="240" w:lineRule="auto"/>
        <w:ind w:left="709" w:hanging="709"/>
        <w:jc w:val="both"/>
        <w:rPr>
          <w:rFonts w:ascii="Times New Roman" w:hAnsi="Times New Roman" w:cs="Times New Roman"/>
          <w:i/>
          <w:iCs/>
          <w:sz w:val="24"/>
          <w:szCs w:val="24"/>
          <w:lang w:val="pt-BR"/>
        </w:rPr>
      </w:pPr>
    </w:p>
    <w:p w14:paraId="097F817E" w14:textId="5F14D794" w:rsidR="00E439FD" w:rsidRPr="00594795" w:rsidRDefault="00E439FD" w:rsidP="006738EF">
      <w:pPr>
        <w:pStyle w:val="Prrafodelista"/>
        <w:autoSpaceDE w:val="0"/>
        <w:autoSpaceDN w:val="0"/>
        <w:adjustRightInd w:val="0"/>
        <w:spacing w:after="0" w:line="240" w:lineRule="auto"/>
        <w:ind w:left="709" w:hanging="709"/>
        <w:jc w:val="both"/>
        <w:rPr>
          <w:rFonts w:ascii="Times New Roman" w:hAnsi="Times New Roman" w:cs="Times New Roman"/>
          <w:sz w:val="24"/>
          <w:szCs w:val="24"/>
          <w:lang w:val="pt-BR"/>
        </w:rPr>
      </w:pPr>
      <w:proofErr w:type="spellStart"/>
      <w:r w:rsidRPr="00594795">
        <w:rPr>
          <w:rFonts w:ascii="Times New Roman" w:hAnsi="Times New Roman" w:cs="Times New Roman"/>
          <w:i/>
          <w:iCs/>
          <w:sz w:val="24"/>
          <w:szCs w:val="24"/>
          <w:lang w:val="pt-BR"/>
        </w:rPr>
        <w:t>Ley</w:t>
      </w:r>
      <w:proofErr w:type="spellEnd"/>
      <w:r w:rsidRPr="00594795">
        <w:rPr>
          <w:rFonts w:ascii="Times New Roman" w:hAnsi="Times New Roman" w:cs="Times New Roman"/>
          <w:i/>
          <w:iCs/>
          <w:sz w:val="24"/>
          <w:szCs w:val="24"/>
          <w:lang w:val="pt-BR"/>
        </w:rPr>
        <w:t xml:space="preserve"> de Áreas Silvestres Protegidas</w:t>
      </w:r>
      <w:r w:rsidRPr="00594795">
        <w:rPr>
          <w:rFonts w:ascii="Times New Roman" w:hAnsi="Times New Roman" w:cs="Times New Roman"/>
          <w:sz w:val="24"/>
          <w:szCs w:val="24"/>
          <w:lang w:val="pt-BR"/>
        </w:rPr>
        <w:t xml:space="preserve"> </w:t>
      </w:r>
      <w:proofErr w:type="spellStart"/>
      <w:r w:rsidR="00C57BB7" w:rsidRPr="00594795">
        <w:rPr>
          <w:rFonts w:ascii="Times New Roman" w:hAnsi="Times New Roman" w:cs="Times New Roman"/>
          <w:i/>
          <w:iCs/>
          <w:sz w:val="24"/>
          <w:szCs w:val="24"/>
          <w:lang w:val="pt-BR"/>
        </w:rPr>
        <w:t>n</w:t>
      </w:r>
      <w:r w:rsidR="00C57BB7">
        <w:rPr>
          <w:rFonts w:ascii="Times New Roman" w:hAnsi="Times New Roman" w:cs="Times New Roman"/>
          <w:i/>
          <w:iCs/>
          <w:sz w:val="24"/>
          <w:szCs w:val="24"/>
          <w:lang w:val="pt-BR"/>
        </w:rPr>
        <w:t>.</w:t>
      </w:r>
      <w:r w:rsidR="00D921C2" w:rsidRPr="006738EF">
        <w:rPr>
          <w:rFonts w:ascii="Times New Roman" w:hAnsi="Times New Roman" w:cs="Times New Roman"/>
          <w:i/>
          <w:iCs/>
          <w:sz w:val="24"/>
          <w:szCs w:val="24"/>
          <w:vertAlign w:val="superscript"/>
          <w:lang w:val="pt-BR"/>
        </w:rPr>
        <w:t>o</w:t>
      </w:r>
      <w:proofErr w:type="spellEnd"/>
      <w:r w:rsidR="00D921C2">
        <w:rPr>
          <w:rFonts w:ascii="Times New Roman" w:hAnsi="Times New Roman" w:cs="Times New Roman"/>
          <w:i/>
          <w:iCs/>
          <w:sz w:val="24"/>
          <w:szCs w:val="24"/>
          <w:lang w:val="pt-BR"/>
        </w:rPr>
        <w:t xml:space="preserve"> </w:t>
      </w:r>
      <w:r w:rsidRPr="00594795">
        <w:rPr>
          <w:rFonts w:ascii="Times New Roman" w:hAnsi="Times New Roman" w:cs="Times New Roman"/>
          <w:i/>
          <w:iCs/>
          <w:sz w:val="24"/>
          <w:szCs w:val="24"/>
          <w:lang w:val="pt-BR"/>
        </w:rPr>
        <w:t xml:space="preserve">352/94 </w:t>
      </w:r>
      <w:r w:rsidRPr="00594795">
        <w:rPr>
          <w:rFonts w:ascii="Times New Roman" w:hAnsi="Times New Roman" w:cs="Times New Roman"/>
          <w:sz w:val="24"/>
          <w:szCs w:val="24"/>
          <w:lang w:val="pt-BR"/>
        </w:rPr>
        <w:t xml:space="preserve">(1994). Recuperado de </w:t>
      </w:r>
      <w:hyperlink r:id="rId20" w:history="1">
        <w:r w:rsidR="00D921C2" w:rsidRPr="00FC063A">
          <w:rPr>
            <w:rStyle w:val="Hipervnculo"/>
            <w:rFonts w:ascii="Times New Roman" w:hAnsi="Times New Roman" w:cs="Times New Roman"/>
            <w:sz w:val="24"/>
            <w:szCs w:val="24"/>
            <w:lang w:val="pt-BR"/>
          </w:rPr>
          <w:t>http://www.seam.gov.py/sites/default/files/ley_352_0.pdf</w:t>
        </w:r>
      </w:hyperlink>
      <w:r w:rsidR="00D921C2">
        <w:rPr>
          <w:rFonts w:ascii="Times New Roman" w:hAnsi="Times New Roman" w:cs="Times New Roman"/>
          <w:sz w:val="24"/>
          <w:szCs w:val="24"/>
          <w:lang w:val="pt-BR"/>
        </w:rPr>
        <w:t xml:space="preserve"> </w:t>
      </w:r>
    </w:p>
    <w:p w14:paraId="7B97710C" w14:textId="77777777" w:rsidR="00E439FD" w:rsidRPr="00594795" w:rsidRDefault="00E439FD" w:rsidP="006738EF">
      <w:pPr>
        <w:autoSpaceDE w:val="0"/>
        <w:autoSpaceDN w:val="0"/>
        <w:adjustRightInd w:val="0"/>
        <w:spacing w:after="0" w:line="240" w:lineRule="auto"/>
        <w:jc w:val="both"/>
        <w:rPr>
          <w:rFonts w:ascii="Times New Roman" w:hAnsi="Times New Roman" w:cs="Times New Roman"/>
          <w:sz w:val="24"/>
          <w:szCs w:val="24"/>
          <w:lang w:val="pt-BR"/>
        </w:rPr>
      </w:pPr>
    </w:p>
    <w:p w14:paraId="7BD8D4FD" w14:textId="77777777" w:rsidR="00E439FD" w:rsidRPr="00594795" w:rsidRDefault="00E439FD" w:rsidP="006738EF">
      <w:pPr>
        <w:pStyle w:val="Prrafodelista"/>
        <w:autoSpaceDE w:val="0"/>
        <w:autoSpaceDN w:val="0"/>
        <w:adjustRightInd w:val="0"/>
        <w:spacing w:after="0" w:line="240" w:lineRule="auto"/>
        <w:ind w:left="709" w:hanging="709"/>
        <w:jc w:val="both"/>
        <w:rPr>
          <w:rFonts w:ascii="Times New Roman" w:hAnsi="Times New Roman" w:cs="Times New Roman"/>
          <w:sz w:val="24"/>
          <w:szCs w:val="24"/>
        </w:rPr>
      </w:pPr>
      <w:proofErr w:type="spellStart"/>
      <w:r w:rsidRPr="00594795">
        <w:rPr>
          <w:rFonts w:ascii="Times New Roman" w:hAnsi="Times New Roman" w:cs="Times New Roman"/>
          <w:sz w:val="24"/>
          <w:szCs w:val="24"/>
          <w:lang w:val="pt-BR"/>
        </w:rPr>
        <w:t>Mackinnon</w:t>
      </w:r>
      <w:proofErr w:type="spellEnd"/>
      <w:r w:rsidRPr="00594795">
        <w:rPr>
          <w:rFonts w:ascii="Times New Roman" w:hAnsi="Times New Roman" w:cs="Times New Roman"/>
          <w:sz w:val="24"/>
          <w:szCs w:val="24"/>
          <w:lang w:val="pt-BR"/>
        </w:rPr>
        <w:t xml:space="preserve">, J. R., </w:t>
      </w:r>
      <w:proofErr w:type="spellStart"/>
      <w:r w:rsidRPr="00594795">
        <w:rPr>
          <w:rFonts w:ascii="Times New Roman" w:hAnsi="Times New Roman" w:cs="Times New Roman"/>
          <w:sz w:val="24"/>
          <w:szCs w:val="24"/>
          <w:lang w:val="pt-BR"/>
        </w:rPr>
        <w:t>Mackinnon</w:t>
      </w:r>
      <w:proofErr w:type="spellEnd"/>
      <w:r w:rsidRPr="00594795">
        <w:rPr>
          <w:rFonts w:ascii="Times New Roman" w:hAnsi="Times New Roman" w:cs="Times New Roman"/>
          <w:sz w:val="24"/>
          <w:szCs w:val="24"/>
          <w:lang w:val="pt-BR"/>
        </w:rPr>
        <w:t xml:space="preserve">, K., </w:t>
      </w:r>
      <w:proofErr w:type="spellStart"/>
      <w:r w:rsidRPr="00594795">
        <w:rPr>
          <w:rFonts w:ascii="Times New Roman" w:hAnsi="Times New Roman" w:cs="Times New Roman"/>
          <w:sz w:val="24"/>
          <w:szCs w:val="24"/>
          <w:lang w:val="pt-BR"/>
        </w:rPr>
        <w:t>Thorseell</w:t>
      </w:r>
      <w:proofErr w:type="spellEnd"/>
      <w:r w:rsidRPr="00594795">
        <w:rPr>
          <w:rFonts w:ascii="Times New Roman" w:hAnsi="Times New Roman" w:cs="Times New Roman"/>
          <w:sz w:val="24"/>
          <w:szCs w:val="24"/>
          <w:lang w:val="pt-BR"/>
        </w:rPr>
        <w:t xml:space="preserve">, J. W. y </w:t>
      </w:r>
      <w:proofErr w:type="spellStart"/>
      <w:r w:rsidRPr="00594795">
        <w:rPr>
          <w:rFonts w:ascii="Times New Roman" w:hAnsi="Times New Roman" w:cs="Times New Roman"/>
          <w:sz w:val="24"/>
          <w:szCs w:val="24"/>
          <w:lang w:val="pt-BR"/>
        </w:rPr>
        <w:t>Child</w:t>
      </w:r>
      <w:proofErr w:type="spellEnd"/>
      <w:r w:rsidRPr="00594795">
        <w:rPr>
          <w:rFonts w:ascii="Times New Roman" w:hAnsi="Times New Roman" w:cs="Times New Roman"/>
          <w:sz w:val="24"/>
          <w:szCs w:val="24"/>
          <w:lang w:val="pt-BR"/>
        </w:rPr>
        <w:t xml:space="preserve">, G. (1990). </w:t>
      </w:r>
      <w:r w:rsidRPr="00594795">
        <w:rPr>
          <w:rFonts w:ascii="Times New Roman" w:hAnsi="Times New Roman" w:cs="Times New Roman"/>
          <w:i/>
          <w:iCs/>
          <w:sz w:val="24"/>
          <w:szCs w:val="24"/>
        </w:rPr>
        <w:t>Manejo de áreas protegidas en los trópicos</w:t>
      </w:r>
      <w:r w:rsidRPr="00594795">
        <w:rPr>
          <w:rFonts w:ascii="Times New Roman" w:hAnsi="Times New Roman" w:cs="Times New Roman"/>
          <w:sz w:val="24"/>
          <w:szCs w:val="24"/>
        </w:rPr>
        <w:t>. Suiza: Unión Internacional para la Conservación de la Naturaleza.</w:t>
      </w:r>
    </w:p>
    <w:p w14:paraId="486FE306" w14:textId="77777777" w:rsidR="00E439FD" w:rsidRPr="00594795" w:rsidRDefault="00E439FD" w:rsidP="006738EF">
      <w:pPr>
        <w:pStyle w:val="Prrafodelista"/>
        <w:autoSpaceDE w:val="0"/>
        <w:autoSpaceDN w:val="0"/>
        <w:adjustRightInd w:val="0"/>
        <w:spacing w:after="0" w:line="240" w:lineRule="auto"/>
        <w:ind w:left="709" w:hanging="709"/>
        <w:jc w:val="both"/>
        <w:rPr>
          <w:rFonts w:ascii="Times New Roman" w:hAnsi="Times New Roman" w:cs="Times New Roman"/>
          <w:sz w:val="24"/>
          <w:szCs w:val="24"/>
        </w:rPr>
      </w:pPr>
    </w:p>
    <w:p w14:paraId="0765336D" w14:textId="77777777" w:rsidR="00E439FD" w:rsidRPr="00594795" w:rsidRDefault="00E439FD" w:rsidP="006738EF">
      <w:pPr>
        <w:pStyle w:val="Prrafodelista"/>
        <w:autoSpaceDE w:val="0"/>
        <w:autoSpaceDN w:val="0"/>
        <w:adjustRightInd w:val="0"/>
        <w:spacing w:after="0" w:line="240" w:lineRule="auto"/>
        <w:ind w:left="709" w:hanging="709"/>
        <w:jc w:val="both"/>
        <w:rPr>
          <w:rFonts w:ascii="Times New Roman" w:hAnsi="Times New Roman" w:cs="Times New Roman"/>
          <w:sz w:val="24"/>
          <w:szCs w:val="24"/>
        </w:rPr>
      </w:pPr>
      <w:r w:rsidRPr="00594795">
        <w:rPr>
          <w:rFonts w:ascii="Times New Roman" w:hAnsi="Times New Roman" w:cs="Times New Roman"/>
          <w:sz w:val="24"/>
          <w:szCs w:val="24"/>
        </w:rPr>
        <w:t xml:space="preserve">Medrano, B. y Hernández J. (2017). </w:t>
      </w:r>
      <w:r w:rsidRPr="00594795">
        <w:rPr>
          <w:rFonts w:ascii="Times New Roman" w:hAnsi="Times New Roman" w:cs="Times New Roman"/>
          <w:i/>
          <w:iCs/>
          <w:sz w:val="24"/>
          <w:szCs w:val="24"/>
        </w:rPr>
        <w:t>Estado actual de las áreas naturales protegidas y pautas para la gestión de la biodiversidad en El Salvador</w:t>
      </w:r>
      <w:r w:rsidRPr="00594795">
        <w:rPr>
          <w:rFonts w:ascii="Times New Roman" w:hAnsi="Times New Roman" w:cs="Times New Roman"/>
          <w:sz w:val="24"/>
          <w:szCs w:val="24"/>
        </w:rPr>
        <w:t xml:space="preserve">. Recuperado de </w:t>
      </w:r>
      <w:hyperlink r:id="rId21" w:history="1">
        <w:r w:rsidR="00D921C2" w:rsidRPr="00FC063A">
          <w:rPr>
            <w:rStyle w:val="Hipervnculo"/>
            <w:rFonts w:ascii="Times New Roman" w:hAnsi="Times New Roman" w:cs="Times New Roman"/>
            <w:sz w:val="24"/>
            <w:szCs w:val="24"/>
          </w:rPr>
          <w:t>https://library.fes.de/pdf-files/bueros/fesamcentral/13583.pdf</w:t>
        </w:r>
      </w:hyperlink>
      <w:r w:rsidR="00D921C2">
        <w:rPr>
          <w:rFonts w:ascii="Times New Roman" w:hAnsi="Times New Roman" w:cs="Times New Roman"/>
          <w:sz w:val="24"/>
          <w:szCs w:val="24"/>
        </w:rPr>
        <w:t xml:space="preserve"> </w:t>
      </w:r>
    </w:p>
    <w:p w14:paraId="507292B2" w14:textId="77777777" w:rsidR="00E439FD" w:rsidRPr="00594795" w:rsidRDefault="00E439FD" w:rsidP="006738EF">
      <w:pPr>
        <w:pStyle w:val="Prrafodelista"/>
        <w:autoSpaceDE w:val="0"/>
        <w:autoSpaceDN w:val="0"/>
        <w:adjustRightInd w:val="0"/>
        <w:spacing w:after="0" w:line="240" w:lineRule="auto"/>
        <w:ind w:left="709" w:hanging="709"/>
        <w:jc w:val="both"/>
        <w:rPr>
          <w:rFonts w:ascii="Times New Roman" w:hAnsi="Times New Roman" w:cs="Times New Roman"/>
          <w:sz w:val="24"/>
          <w:szCs w:val="24"/>
        </w:rPr>
      </w:pPr>
    </w:p>
    <w:p w14:paraId="5672960C" w14:textId="77777777" w:rsidR="00E439FD" w:rsidRDefault="00E439FD" w:rsidP="006738EF">
      <w:pPr>
        <w:autoSpaceDE w:val="0"/>
        <w:autoSpaceDN w:val="0"/>
        <w:adjustRightInd w:val="0"/>
        <w:spacing w:after="0" w:line="240" w:lineRule="auto"/>
        <w:ind w:left="709" w:hanging="709"/>
        <w:jc w:val="both"/>
        <w:rPr>
          <w:rFonts w:ascii="Times New Roman" w:hAnsi="Times New Roman" w:cs="Times New Roman"/>
          <w:sz w:val="24"/>
          <w:szCs w:val="24"/>
        </w:rPr>
      </w:pPr>
      <w:r w:rsidRPr="00594795">
        <w:rPr>
          <w:rFonts w:ascii="Times New Roman" w:hAnsi="Times New Roman" w:cs="Times New Roman"/>
          <w:sz w:val="24"/>
          <w:szCs w:val="24"/>
        </w:rPr>
        <w:t xml:space="preserve">Miller, K. (1980). </w:t>
      </w:r>
      <w:r w:rsidRPr="00594795">
        <w:rPr>
          <w:rFonts w:ascii="Times New Roman" w:hAnsi="Times New Roman" w:cs="Times New Roman"/>
          <w:i/>
          <w:iCs/>
          <w:sz w:val="24"/>
          <w:szCs w:val="24"/>
        </w:rPr>
        <w:t>Planificación de parques nacionales para el ecodesarrollo en Latinoamérica</w:t>
      </w:r>
      <w:r w:rsidRPr="00594795">
        <w:rPr>
          <w:rFonts w:ascii="Times New Roman" w:hAnsi="Times New Roman" w:cs="Times New Roman"/>
          <w:sz w:val="24"/>
          <w:szCs w:val="24"/>
        </w:rPr>
        <w:t>. España: Fundación para la ecología y la protección del medio ambiente.</w:t>
      </w:r>
    </w:p>
    <w:p w14:paraId="04F32CF8" w14:textId="77777777" w:rsidR="00D921C2" w:rsidRPr="00594795" w:rsidRDefault="00D921C2" w:rsidP="006738EF">
      <w:pPr>
        <w:autoSpaceDE w:val="0"/>
        <w:autoSpaceDN w:val="0"/>
        <w:adjustRightInd w:val="0"/>
        <w:spacing w:after="0" w:line="240" w:lineRule="auto"/>
        <w:ind w:left="709" w:hanging="709"/>
        <w:jc w:val="both"/>
        <w:rPr>
          <w:rFonts w:ascii="Times New Roman" w:hAnsi="Times New Roman" w:cs="Times New Roman"/>
          <w:sz w:val="24"/>
          <w:szCs w:val="24"/>
        </w:rPr>
      </w:pPr>
    </w:p>
    <w:p w14:paraId="0010DB13" w14:textId="77777777" w:rsidR="00E439FD" w:rsidRPr="00594795" w:rsidRDefault="00E439FD" w:rsidP="006738EF">
      <w:pPr>
        <w:autoSpaceDE w:val="0"/>
        <w:autoSpaceDN w:val="0"/>
        <w:adjustRightInd w:val="0"/>
        <w:spacing w:after="0" w:line="240" w:lineRule="auto"/>
        <w:ind w:left="709" w:hanging="709"/>
        <w:jc w:val="both"/>
        <w:rPr>
          <w:rFonts w:ascii="Times New Roman" w:hAnsi="Times New Roman" w:cs="Times New Roman"/>
          <w:sz w:val="24"/>
          <w:szCs w:val="24"/>
        </w:rPr>
      </w:pPr>
      <w:r w:rsidRPr="00594795">
        <w:rPr>
          <w:rFonts w:ascii="Times New Roman" w:hAnsi="Times New Roman" w:cs="Times New Roman"/>
          <w:sz w:val="24"/>
          <w:szCs w:val="24"/>
        </w:rPr>
        <w:t xml:space="preserve">Ministerio de Agricultura y Ganadería [MAG] y Dirección de Parques Nacionales y Vida Silvestre [DPNVS]. (1996). </w:t>
      </w:r>
      <w:r w:rsidRPr="00594795">
        <w:rPr>
          <w:rFonts w:ascii="Times New Roman" w:hAnsi="Times New Roman" w:cs="Times New Roman"/>
          <w:i/>
          <w:iCs/>
          <w:sz w:val="24"/>
          <w:szCs w:val="24"/>
        </w:rPr>
        <w:t>Conceptos y metodología para la elaboración de planes de manejo de áreas silvestres protegidas del Paraguay</w:t>
      </w:r>
      <w:r w:rsidRPr="00594795">
        <w:rPr>
          <w:rFonts w:ascii="Times New Roman" w:hAnsi="Times New Roman" w:cs="Times New Roman"/>
          <w:sz w:val="24"/>
          <w:szCs w:val="24"/>
        </w:rPr>
        <w:t>. Paraguay: SSERNMA.</w:t>
      </w:r>
    </w:p>
    <w:p w14:paraId="21B10520" w14:textId="77777777" w:rsidR="00E439FD" w:rsidRPr="00594795" w:rsidRDefault="00E439FD" w:rsidP="006738EF">
      <w:pPr>
        <w:autoSpaceDE w:val="0"/>
        <w:autoSpaceDN w:val="0"/>
        <w:adjustRightInd w:val="0"/>
        <w:spacing w:after="0" w:line="240" w:lineRule="auto"/>
        <w:ind w:left="709" w:hanging="709"/>
        <w:jc w:val="both"/>
        <w:rPr>
          <w:rFonts w:ascii="Times New Roman" w:hAnsi="Times New Roman" w:cs="Times New Roman"/>
          <w:sz w:val="24"/>
          <w:szCs w:val="24"/>
        </w:rPr>
      </w:pPr>
    </w:p>
    <w:p w14:paraId="1F1E7053" w14:textId="77777777" w:rsidR="00E439FD" w:rsidRPr="00594795" w:rsidRDefault="00E439FD" w:rsidP="006738EF">
      <w:pPr>
        <w:pStyle w:val="Prrafodelista"/>
        <w:autoSpaceDE w:val="0"/>
        <w:autoSpaceDN w:val="0"/>
        <w:adjustRightInd w:val="0"/>
        <w:spacing w:after="0" w:line="240" w:lineRule="auto"/>
        <w:ind w:left="709" w:hanging="709"/>
        <w:jc w:val="both"/>
        <w:rPr>
          <w:rFonts w:ascii="Times New Roman" w:hAnsi="Times New Roman" w:cs="Times New Roman"/>
          <w:sz w:val="24"/>
          <w:szCs w:val="24"/>
        </w:rPr>
      </w:pPr>
      <w:r w:rsidRPr="00594795">
        <w:rPr>
          <w:rFonts w:ascii="Times New Roman" w:hAnsi="Times New Roman" w:cs="Times New Roman"/>
          <w:sz w:val="24"/>
          <w:szCs w:val="24"/>
        </w:rPr>
        <w:t xml:space="preserve">Ministerio de Vivienda, Ordenamiento Territorial y Medio Ambiente. (2015). </w:t>
      </w:r>
      <w:r w:rsidRPr="00594795">
        <w:rPr>
          <w:rFonts w:ascii="Times New Roman" w:hAnsi="Times New Roman" w:cs="Times New Roman"/>
          <w:i/>
          <w:iCs/>
          <w:sz w:val="24"/>
          <w:szCs w:val="24"/>
        </w:rPr>
        <w:t>Plan estratégico 2015 – 2020: Sistema Nacional de Áreas Protegidas de Uruguay</w:t>
      </w:r>
      <w:r w:rsidRPr="00594795">
        <w:rPr>
          <w:rFonts w:ascii="Times New Roman" w:hAnsi="Times New Roman" w:cs="Times New Roman"/>
          <w:sz w:val="24"/>
          <w:szCs w:val="24"/>
        </w:rPr>
        <w:t>. Uruguay: Programa de las Naciones Unidas para el Desarrollo.</w:t>
      </w:r>
    </w:p>
    <w:p w14:paraId="6DC7DD24" w14:textId="77777777" w:rsidR="00E439FD" w:rsidRPr="00594795" w:rsidRDefault="00E439FD" w:rsidP="006738EF">
      <w:pPr>
        <w:pStyle w:val="Prrafodelista"/>
        <w:autoSpaceDE w:val="0"/>
        <w:autoSpaceDN w:val="0"/>
        <w:adjustRightInd w:val="0"/>
        <w:spacing w:after="0" w:line="240" w:lineRule="auto"/>
        <w:ind w:left="709" w:hanging="709"/>
        <w:jc w:val="both"/>
        <w:rPr>
          <w:rFonts w:ascii="Times New Roman" w:hAnsi="Times New Roman" w:cs="Times New Roman"/>
          <w:sz w:val="24"/>
          <w:szCs w:val="24"/>
        </w:rPr>
      </w:pPr>
    </w:p>
    <w:p w14:paraId="277BA8BD" w14:textId="77777777" w:rsidR="00E439FD" w:rsidRPr="00594795" w:rsidRDefault="00E439FD" w:rsidP="006738EF">
      <w:pPr>
        <w:pStyle w:val="Prrafodelista"/>
        <w:autoSpaceDE w:val="0"/>
        <w:autoSpaceDN w:val="0"/>
        <w:adjustRightInd w:val="0"/>
        <w:spacing w:after="0" w:line="240" w:lineRule="auto"/>
        <w:ind w:left="709" w:hanging="709"/>
        <w:jc w:val="both"/>
        <w:rPr>
          <w:rFonts w:ascii="Times New Roman" w:hAnsi="Times New Roman" w:cs="Times New Roman"/>
          <w:sz w:val="24"/>
          <w:szCs w:val="24"/>
        </w:rPr>
      </w:pPr>
      <w:r w:rsidRPr="00594795">
        <w:rPr>
          <w:rFonts w:ascii="Times New Roman" w:hAnsi="Times New Roman" w:cs="Times New Roman"/>
          <w:sz w:val="24"/>
          <w:szCs w:val="24"/>
        </w:rPr>
        <w:t xml:space="preserve">Ministerio del Ambiente y Desarrollo Sostenible [MADES]. (2019). </w:t>
      </w:r>
      <w:r w:rsidRPr="00594795">
        <w:rPr>
          <w:rFonts w:ascii="Times New Roman" w:hAnsi="Times New Roman" w:cs="Times New Roman"/>
          <w:i/>
          <w:iCs/>
          <w:sz w:val="24"/>
          <w:szCs w:val="24"/>
        </w:rPr>
        <w:t>Sexto informe al convenio de diversidad biológica</w:t>
      </w:r>
      <w:r w:rsidRPr="00594795">
        <w:rPr>
          <w:rFonts w:ascii="Times New Roman" w:hAnsi="Times New Roman" w:cs="Times New Roman"/>
          <w:sz w:val="24"/>
          <w:szCs w:val="24"/>
        </w:rPr>
        <w:t xml:space="preserve">. Recuperado de </w:t>
      </w:r>
      <w:hyperlink r:id="rId22" w:history="1">
        <w:r w:rsidR="00D921C2" w:rsidRPr="00FC063A">
          <w:rPr>
            <w:rStyle w:val="Hipervnculo"/>
            <w:rFonts w:ascii="Times New Roman" w:hAnsi="Times New Roman" w:cs="Times New Roman"/>
            <w:sz w:val="24"/>
            <w:szCs w:val="24"/>
          </w:rPr>
          <w:t>http://www.mades.gov.py/wp-content/uploads/2019/05/SEXTO-INFORME-AL-CDB-CORREGIDO.pdf</w:t>
        </w:r>
      </w:hyperlink>
      <w:r w:rsidR="00D921C2">
        <w:rPr>
          <w:rFonts w:ascii="Times New Roman" w:hAnsi="Times New Roman" w:cs="Times New Roman"/>
          <w:sz w:val="24"/>
          <w:szCs w:val="24"/>
        </w:rPr>
        <w:t xml:space="preserve"> </w:t>
      </w:r>
    </w:p>
    <w:p w14:paraId="4E051B79" w14:textId="77777777" w:rsidR="00E439FD" w:rsidRPr="00594795" w:rsidRDefault="00E439FD" w:rsidP="006738EF">
      <w:pPr>
        <w:pStyle w:val="Prrafodelista"/>
        <w:autoSpaceDE w:val="0"/>
        <w:autoSpaceDN w:val="0"/>
        <w:adjustRightInd w:val="0"/>
        <w:spacing w:after="0" w:line="240" w:lineRule="auto"/>
        <w:ind w:left="709" w:hanging="709"/>
        <w:jc w:val="both"/>
        <w:rPr>
          <w:rFonts w:ascii="Times New Roman" w:hAnsi="Times New Roman" w:cs="Times New Roman"/>
          <w:sz w:val="24"/>
          <w:szCs w:val="24"/>
        </w:rPr>
      </w:pPr>
    </w:p>
    <w:p w14:paraId="34FBCF5E" w14:textId="1C9DAA61" w:rsidR="00E439FD" w:rsidRPr="00594795" w:rsidRDefault="00E439FD" w:rsidP="006738EF">
      <w:pPr>
        <w:pStyle w:val="Prrafodelista"/>
        <w:autoSpaceDE w:val="0"/>
        <w:autoSpaceDN w:val="0"/>
        <w:adjustRightInd w:val="0"/>
        <w:spacing w:after="0" w:line="240" w:lineRule="auto"/>
        <w:ind w:left="709" w:hanging="709"/>
        <w:jc w:val="both"/>
        <w:rPr>
          <w:rFonts w:ascii="Times New Roman" w:hAnsi="Times New Roman" w:cs="Times New Roman"/>
          <w:sz w:val="24"/>
          <w:szCs w:val="24"/>
        </w:rPr>
      </w:pPr>
      <w:proofErr w:type="spellStart"/>
      <w:r w:rsidRPr="00594795">
        <w:rPr>
          <w:rFonts w:ascii="Times New Roman" w:hAnsi="Times New Roman" w:cs="Times New Roman"/>
          <w:sz w:val="24"/>
          <w:szCs w:val="24"/>
        </w:rPr>
        <w:t>Morea</w:t>
      </w:r>
      <w:proofErr w:type="spellEnd"/>
      <w:r w:rsidRPr="00594795">
        <w:rPr>
          <w:rFonts w:ascii="Times New Roman" w:hAnsi="Times New Roman" w:cs="Times New Roman"/>
          <w:sz w:val="24"/>
          <w:szCs w:val="24"/>
        </w:rPr>
        <w:t xml:space="preserve">, J. P. (2016). El lugar de las áreas protegidas en el marco de la planificación territorial en la Argentina: </w:t>
      </w:r>
      <w:r w:rsidR="00C57BB7">
        <w:rPr>
          <w:rFonts w:ascii="Times New Roman" w:hAnsi="Times New Roman" w:cs="Times New Roman"/>
          <w:sz w:val="24"/>
          <w:szCs w:val="24"/>
        </w:rPr>
        <w:t>E</w:t>
      </w:r>
      <w:r w:rsidRPr="00594795">
        <w:rPr>
          <w:rFonts w:ascii="Times New Roman" w:hAnsi="Times New Roman" w:cs="Times New Roman"/>
          <w:sz w:val="24"/>
          <w:szCs w:val="24"/>
        </w:rPr>
        <w:t xml:space="preserve">l caso del PET. </w:t>
      </w:r>
      <w:r w:rsidRPr="00594795">
        <w:rPr>
          <w:rFonts w:ascii="Times New Roman" w:hAnsi="Times New Roman" w:cs="Times New Roman"/>
          <w:i/>
          <w:iCs/>
          <w:sz w:val="24"/>
          <w:szCs w:val="24"/>
        </w:rPr>
        <w:t xml:space="preserve">Estudios </w:t>
      </w:r>
      <w:proofErr w:type="spellStart"/>
      <w:r w:rsidRPr="00594795">
        <w:rPr>
          <w:rFonts w:ascii="Times New Roman" w:hAnsi="Times New Roman" w:cs="Times New Roman"/>
          <w:i/>
          <w:iCs/>
          <w:sz w:val="24"/>
          <w:szCs w:val="24"/>
        </w:rPr>
        <w:t>Socioterritoriales</w:t>
      </w:r>
      <w:proofErr w:type="spellEnd"/>
      <w:r w:rsidR="00C57BB7">
        <w:rPr>
          <w:rFonts w:ascii="Times New Roman" w:hAnsi="Times New Roman" w:cs="Times New Roman"/>
          <w:i/>
          <w:iCs/>
          <w:sz w:val="24"/>
          <w:szCs w:val="24"/>
        </w:rPr>
        <w:t>,</w:t>
      </w:r>
      <w:r w:rsidRPr="00594795">
        <w:rPr>
          <w:rFonts w:ascii="Times New Roman" w:hAnsi="Times New Roman" w:cs="Times New Roman"/>
          <w:i/>
          <w:iCs/>
          <w:sz w:val="24"/>
          <w:szCs w:val="24"/>
        </w:rPr>
        <w:t xml:space="preserve"> 0</w:t>
      </w:r>
      <w:r w:rsidRPr="00594795">
        <w:rPr>
          <w:rFonts w:ascii="Times New Roman" w:hAnsi="Times New Roman" w:cs="Times New Roman"/>
          <w:sz w:val="24"/>
          <w:szCs w:val="24"/>
        </w:rPr>
        <w:t xml:space="preserve">(19), 31-45. Recuperado de </w:t>
      </w:r>
      <w:hyperlink r:id="rId23" w:history="1">
        <w:r w:rsidR="00D921C2" w:rsidRPr="00FC063A">
          <w:rPr>
            <w:rStyle w:val="Hipervnculo"/>
            <w:rFonts w:ascii="Times New Roman" w:hAnsi="Times New Roman" w:cs="Times New Roman"/>
            <w:sz w:val="24"/>
            <w:szCs w:val="24"/>
          </w:rPr>
          <w:t>http://ojs.fch.unicen.edu.ar/index.php/revistaestcig/article/view/124</w:t>
        </w:r>
      </w:hyperlink>
      <w:r w:rsidR="00D921C2">
        <w:rPr>
          <w:rFonts w:ascii="Times New Roman" w:hAnsi="Times New Roman" w:cs="Times New Roman"/>
          <w:sz w:val="24"/>
          <w:szCs w:val="24"/>
        </w:rPr>
        <w:t xml:space="preserve"> </w:t>
      </w:r>
      <w:r w:rsidRPr="00594795">
        <w:rPr>
          <w:rFonts w:ascii="Times New Roman" w:hAnsi="Times New Roman" w:cs="Times New Roman"/>
          <w:sz w:val="24"/>
          <w:szCs w:val="24"/>
        </w:rPr>
        <w:t xml:space="preserve"> </w:t>
      </w:r>
    </w:p>
    <w:p w14:paraId="3B4F1DE5" w14:textId="77777777" w:rsidR="00E439FD" w:rsidRPr="00594795" w:rsidRDefault="00E439FD" w:rsidP="006738EF">
      <w:pPr>
        <w:autoSpaceDE w:val="0"/>
        <w:autoSpaceDN w:val="0"/>
        <w:adjustRightInd w:val="0"/>
        <w:spacing w:after="0" w:line="240" w:lineRule="auto"/>
        <w:ind w:left="709" w:hanging="709"/>
        <w:jc w:val="both"/>
        <w:rPr>
          <w:rFonts w:ascii="Times New Roman" w:hAnsi="Times New Roman" w:cs="Times New Roman"/>
          <w:sz w:val="24"/>
          <w:szCs w:val="24"/>
        </w:rPr>
      </w:pPr>
    </w:p>
    <w:p w14:paraId="653A9E60" w14:textId="36F059BC" w:rsidR="00E439FD" w:rsidRPr="00900A3F" w:rsidRDefault="00E439FD" w:rsidP="006738EF">
      <w:pPr>
        <w:autoSpaceDE w:val="0"/>
        <w:autoSpaceDN w:val="0"/>
        <w:adjustRightInd w:val="0"/>
        <w:spacing w:after="0" w:line="240" w:lineRule="auto"/>
        <w:ind w:left="709" w:hanging="709"/>
        <w:jc w:val="both"/>
        <w:rPr>
          <w:rFonts w:ascii="Times New Roman" w:hAnsi="Times New Roman" w:cs="Times New Roman"/>
          <w:sz w:val="24"/>
          <w:szCs w:val="24"/>
        </w:rPr>
      </w:pPr>
      <w:proofErr w:type="spellStart"/>
      <w:r w:rsidRPr="00594795">
        <w:rPr>
          <w:rFonts w:ascii="Times New Roman" w:hAnsi="Times New Roman" w:cs="Times New Roman"/>
          <w:sz w:val="24"/>
          <w:szCs w:val="24"/>
        </w:rPr>
        <w:t>Morea</w:t>
      </w:r>
      <w:proofErr w:type="spellEnd"/>
      <w:r w:rsidRPr="00594795">
        <w:rPr>
          <w:rFonts w:ascii="Times New Roman" w:hAnsi="Times New Roman" w:cs="Times New Roman"/>
          <w:sz w:val="24"/>
          <w:szCs w:val="24"/>
        </w:rPr>
        <w:t>, J. P. (2017). Problemática territorial y conservación de la biodiversidad en espacios protegidos de Argentina. </w:t>
      </w:r>
      <w:r w:rsidRPr="00594795">
        <w:rPr>
          <w:rFonts w:ascii="Times New Roman" w:hAnsi="Times New Roman" w:cs="Times New Roman"/>
          <w:i/>
          <w:iCs/>
          <w:sz w:val="24"/>
          <w:szCs w:val="24"/>
        </w:rPr>
        <w:t>Investigaciones Geográficas</w:t>
      </w:r>
      <w:r w:rsidRPr="00594795">
        <w:rPr>
          <w:rFonts w:ascii="Times New Roman" w:hAnsi="Times New Roman" w:cs="Times New Roman"/>
          <w:sz w:val="24"/>
          <w:szCs w:val="24"/>
        </w:rPr>
        <w:t xml:space="preserve">, 68, 115–132. </w:t>
      </w:r>
      <w:hyperlink r:id="rId24" w:tgtFrame="_blank" w:history="1">
        <w:r w:rsidR="002449A1">
          <w:rPr>
            <w:rStyle w:val="Hipervnculo"/>
            <w:rFonts w:ascii="Arial" w:hAnsi="Arial" w:cs="Arial"/>
            <w:sz w:val="21"/>
            <w:szCs w:val="21"/>
          </w:rPr>
          <w:t>https://doi.org/10.14198/INGEO2017.68.07</w:t>
        </w:r>
      </w:hyperlink>
    </w:p>
    <w:p w14:paraId="14DAADF5" w14:textId="77777777" w:rsidR="00E439FD" w:rsidRPr="00900A3F" w:rsidRDefault="00E439FD" w:rsidP="006738EF">
      <w:pPr>
        <w:pStyle w:val="Prrafodelista"/>
        <w:autoSpaceDE w:val="0"/>
        <w:autoSpaceDN w:val="0"/>
        <w:adjustRightInd w:val="0"/>
        <w:spacing w:after="0" w:line="240" w:lineRule="auto"/>
        <w:ind w:left="709" w:hanging="709"/>
        <w:jc w:val="both"/>
        <w:rPr>
          <w:rFonts w:ascii="Times New Roman" w:hAnsi="Times New Roman" w:cs="Times New Roman"/>
          <w:color w:val="333333"/>
          <w:sz w:val="24"/>
          <w:szCs w:val="24"/>
          <w:shd w:val="clear" w:color="auto" w:fill="FFFFFF"/>
        </w:rPr>
      </w:pPr>
    </w:p>
    <w:p w14:paraId="245044C1" w14:textId="3DAF51B2" w:rsidR="00E439FD" w:rsidRPr="00900A3F" w:rsidRDefault="00E439FD" w:rsidP="006738EF">
      <w:pPr>
        <w:pStyle w:val="Prrafodelista"/>
        <w:autoSpaceDE w:val="0"/>
        <w:autoSpaceDN w:val="0"/>
        <w:adjustRightInd w:val="0"/>
        <w:spacing w:after="0" w:line="240" w:lineRule="auto"/>
        <w:ind w:left="709" w:hanging="709"/>
        <w:jc w:val="both"/>
        <w:rPr>
          <w:rFonts w:ascii="Times New Roman" w:hAnsi="Times New Roman" w:cs="Times New Roman"/>
          <w:sz w:val="24"/>
          <w:szCs w:val="24"/>
        </w:rPr>
      </w:pPr>
      <w:r w:rsidRPr="00900A3F">
        <w:rPr>
          <w:rFonts w:ascii="Times New Roman" w:hAnsi="Times New Roman" w:cs="Times New Roman"/>
          <w:sz w:val="24"/>
          <w:szCs w:val="24"/>
        </w:rPr>
        <w:t xml:space="preserve">Robledo, J. (2009). Observación participante: </w:t>
      </w:r>
      <w:r w:rsidR="00C57BB7">
        <w:rPr>
          <w:rFonts w:ascii="Times New Roman" w:hAnsi="Times New Roman" w:cs="Times New Roman"/>
          <w:sz w:val="24"/>
          <w:szCs w:val="24"/>
        </w:rPr>
        <w:t>I</w:t>
      </w:r>
      <w:r w:rsidRPr="00900A3F">
        <w:rPr>
          <w:rFonts w:ascii="Times New Roman" w:hAnsi="Times New Roman" w:cs="Times New Roman"/>
          <w:sz w:val="24"/>
          <w:szCs w:val="24"/>
        </w:rPr>
        <w:t xml:space="preserve">nformantes claves y rol del investigador. </w:t>
      </w:r>
      <w:r w:rsidRPr="00900A3F">
        <w:rPr>
          <w:rFonts w:ascii="Times New Roman" w:hAnsi="Times New Roman" w:cs="Times New Roman"/>
          <w:i/>
          <w:iCs/>
          <w:sz w:val="24"/>
          <w:szCs w:val="24"/>
        </w:rPr>
        <w:t>NURE Investigación,</w:t>
      </w:r>
      <w:r w:rsidRPr="00900A3F">
        <w:rPr>
          <w:rFonts w:ascii="Times New Roman" w:hAnsi="Times New Roman" w:cs="Times New Roman"/>
          <w:sz w:val="24"/>
          <w:szCs w:val="24"/>
        </w:rPr>
        <w:t xml:space="preserve"> </w:t>
      </w:r>
      <w:r w:rsidRPr="00900A3F">
        <w:rPr>
          <w:rFonts w:ascii="Times New Roman" w:hAnsi="Times New Roman" w:cs="Times New Roman"/>
          <w:i/>
          <w:iCs/>
          <w:sz w:val="24"/>
          <w:szCs w:val="24"/>
        </w:rPr>
        <w:t>42</w:t>
      </w:r>
      <w:r w:rsidRPr="00900A3F">
        <w:rPr>
          <w:rFonts w:ascii="Times New Roman" w:hAnsi="Times New Roman" w:cs="Times New Roman"/>
          <w:sz w:val="24"/>
          <w:szCs w:val="24"/>
        </w:rPr>
        <w:t xml:space="preserve">, 1-4. Recuperado de </w:t>
      </w:r>
      <w:r w:rsidR="00D921C2">
        <w:rPr>
          <w:rFonts w:ascii="Times New Roman" w:hAnsi="Times New Roman" w:cs="Times New Roman"/>
          <w:sz w:val="24"/>
          <w:szCs w:val="24"/>
        </w:rPr>
        <w:t xml:space="preserve"> </w:t>
      </w:r>
      <w:hyperlink r:id="rId25" w:history="1">
        <w:r w:rsidR="00D921C2" w:rsidRPr="00FC063A">
          <w:rPr>
            <w:rStyle w:val="Hipervnculo"/>
            <w:rFonts w:ascii="Times New Roman" w:hAnsi="Times New Roman" w:cs="Times New Roman"/>
            <w:sz w:val="24"/>
            <w:szCs w:val="24"/>
          </w:rPr>
          <w:t>http://www.nureinvestigacion.es/OJS/index.php/nure/article/view/461/450</w:t>
        </w:r>
      </w:hyperlink>
      <w:r w:rsidR="00D921C2">
        <w:rPr>
          <w:rFonts w:ascii="Times New Roman" w:hAnsi="Times New Roman" w:cs="Times New Roman"/>
          <w:sz w:val="24"/>
          <w:szCs w:val="24"/>
        </w:rPr>
        <w:t xml:space="preserve"> </w:t>
      </w:r>
    </w:p>
    <w:p w14:paraId="366A7528" w14:textId="77777777" w:rsidR="00E439FD" w:rsidRPr="00900A3F" w:rsidRDefault="00E439FD" w:rsidP="006738EF">
      <w:pPr>
        <w:spacing w:after="0" w:line="240" w:lineRule="auto"/>
        <w:ind w:left="709" w:hanging="709"/>
        <w:jc w:val="both"/>
        <w:rPr>
          <w:rFonts w:ascii="Times New Roman" w:hAnsi="Times New Roman" w:cs="Times New Roman"/>
          <w:sz w:val="24"/>
          <w:szCs w:val="24"/>
        </w:rPr>
      </w:pPr>
    </w:p>
    <w:p w14:paraId="2D1D5F97" w14:textId="77777777" w:rsidR="00E439FD" w:rsidRPr="00900A3F" w:rsidRDefault="00E439FD" w:rsidP="006738EF">
      <w:pPr>
        <w:spacing w:after="0" w:line="240" w:lineRule="auto"/>
        <w:ind w:left="709" w:hanging="709"/>
        <w:jc w:val="both"/>
        <w:rPr>
          <w:rFonts w:ascii="Times New Roman" w:hAnsi="Times New Roman" w:cs="Times New Roman"/>
          <w:sz w:val="24"/>
          <w:szCs w:val="24"/>
        </w:rPr>
      </w:pPr>
      <w:r w:rsidRPr="00900A3F">
        <w:rPr>
          <w:rFonts w:ascii="Times New Roman" w:hAnsi="Times New Roman" w:cs="Times New Roman"/>
          <w:sz w:val="24"/>
          <w:szCs w:val="24"/>
        </w:rPr>
        <w:t xml:space="preserve">Secretaría del Ambiente [SEAM]. (2016). </w:t>
      </w:r>
      <w:r w:rsidRPr="00900A3F">
        <w:rPr>
          <w:rFonts w:ascii="Times New Roman" w:hAnsi="Times New Roman" w:cs="Times New Roman"/>
          <w:i/>
          <w:iCs/>
          <w:sz w:val="24"/>
          <w:szCs w:val="24"/>
        </w:rPr>
        <w:t>Quinto informe nacional al convenio sobre la diversidad biológica Paraguay</w:t>
      </w:r>
      <w:r w:rsidRPr="00900A3F">
        <w:rPr>
          <w:rFonts w:ascii="Times New Roman" w:hAnsi="Times New Roman" w:cs="Times New Roman"/>
          <w:sz w:val="24"/>
          <w:szCs w:val="24"/>
        </w:rPr>
        <w:t xml:space="preserve">. Paraguay: Programa de las Naciones Unidas para el Desarrollo. </w:t>
      </w:r>
    </w:p>
    <w:p w14:paraId="5AE8F873" w14:textId="77777777" w:rsidR="00E439FD" w:rsidRPr="00900A3F" w:rsidRDefault="00E439FD" w:rsidP="006738EF">
      <w:pPr>
        <w:pStyle w:val="Prrafodelista"/>
        <w:autoSpaceDE w:val="0"/>
        <w:autoSpaceDN w:val="0"/>
        <w:adjustRightInd w:val="0"/>
        <w:spacing w:after="0" w:line="240" w:lineRule="auto"/>
        <w:ind w:left="709" w:hanging="709"/>
        <w:jc w:val="both"/>
        <w:rPr>
          <w:rFonts w:ascii="Times New Roman" w:hAnsi="Times New Roman" w:cs="Times New Roman"/>
          <w:sz w:val="24"/>
          <w:szCs w:val="24"/>
        </w:rPr>
      </w:pPr>
    </w:p>
    <w:p w14:paraId="36903064" w14:textId="2240D422" w:rsidR="00E439FD" w:rsidRPr="00900A3F" w:rsidRDefault="00E439FD" w:rsidP="006738EF">
      <w:pPr>
        <w:pStyle w:val="Prrafodelista"/>
        <w:autoSpaceDE w:val="0"/>
        <w:autoSpaceDN w:val="0"/>
        <w:adjustRightInd w:val="0"/>
        <w:spacing w:after="0" w:line="240" w:lineRule="auto"/>
        <w:ind w:left="709" w:hanging="709"/>
        <w:jc w:val="both"/>
        <w:rPr>
          <w:rFonts w:ascii="Times New Roman" w:hAnsi="Times New Roman" w:cs="Times New Roman"/>
          <w:sz w:val="24"/>
          <w:szCs w:val="24"/>
          <w:lang w:val="es-MX"/>
        </w:rPr>
      </w:pPr>
      <w:r w:rsidRPr="00900A3F">
        <w:rPr>
          <w:rFonts w:ascii="Times New Roman" w:hAnsi="Times New Roman" w:cs="Times New Roman"/>
          <w:sz w:val="24"/>
          <w:szCs w:val="24"/>
          <w:lang w:val="es-MX"/>
        </w:rPr>
        <w:t xml:space="preserve">Subsecretaría de Turismo. (2017). </w:t>
      </w:r>
      <w:r w:rsidRPr="00900A3F">
        <w:rPr>
          <w:rFonts w:ascii="Times New Roman" w:hAnsi="Times New Roman" w:cs="Times New Roman"/>
          <w:i/>
          <w:iCs/>
          <w:sz w:val="24"/>
          <w:szCs w:val="24"/>
          <w:lang w:val="es-MX"/>
        </w:rPr>
        <w:t xml:space="preserve">Turismo sustentable en áreas protegidas del </w:t>
      </w:r>
      <w:r w:rsidR="00C57BB7">
        <w:rPr>
          <w:rFonts w:ascii="Times New Roman" w:hAnsi="Times New Roman" w:cs="Times New Roman"/>
          <w:i/>
          <w:iCs/>
          <w:sz w:val="24"/>
          <w:szCs w:val="24"/>
          <w:lang w:val="es-MX"/>
        </w:rPr>
        <w:t>E</w:t>
      </w:r>
      <w:r w:rsidRPr="00900A3F">
        <w:rPr>
          <w:rFonts w:ascii="Times New Roman" w:hAnsi="Times New Roman" w:cs="Times New Roman"/>
          <w:i/>
          <w:iCs/>
          <w:sz w:val="24"/>
          <w:szCs w:val="24"/>
          <w:lang w:val="es-MX"/>
        </w:rPr>
        <w:t xml:space="preserve">stado: </w:t>
      </w:r>
      <w:r w:rsidR="00C57BB7">
        <w:rPr>
          <w:rFonts w:ascii="Times New Roman" w:hAnsi="Times New Roman" w:cs="Times New Roman"/>
          <w:i/>
          <w:iCs/>
          <w:sz w:val="24"/>
          <w:szCs w:val="24"/>
          <w:lang w:val="es-MX"/>
        </w:rPr>
        <w:t>U</w:t>
      </w:r>
      <w:r w:rsidRPr="00900A3F">
        <w:rPr>
          <w:rFonts w:ascii="Times New Roman" w:hAnsi="Times New Roman" w:cs="Times New Roman"/>
          <w:i/>
          <w:iCs/>
          <w:sz w:val="24"/>
          <w:szCs w:val="24"/>
          <w:lang w:val="es-MX"/>
        </w:rPr>
        <w:t>na apuesta de presente y futuro</w:t>
      </w:r>
      <w:r w:rsidRPr="00900A3F">
        <w:rPr>
          <w:rFonts w:ascii="Times New Roman" w:hAnsi="Times New Roman" w:cs="Times New Roman"/>
          <w:sz w:val="24"/>
          <w:szCs w:val="24"/>
          <w:lang w:val="es-MX"/>
        </w:rPr>
        <w:t xml:space="preserve">. Recuperado de  </w:t>
      </w:r>
      <w:hyperlink r:id="rId26" w:history="1">
        <w:r w:rsidR="00D921C2" w:rsidRPr="00FC063A">
          <w:rPr>
            <w:rStyle w:val="Hipervnculo"/>
            <w:rFonts w:ascii="Times New Roman" w:hAnsi="Times New Roman" w:cs="Times New Roman"/>
            <w:sz w:val="24"/>
            <w:szCs w:val="24"/>
            <w:lang w:val="es-MX"/>
          </w:rPr>
          <w:t>http://www.subturismo.gob.cl/wp-content/uploads/2015/11/20180125-Turismo-Sustentable-en-APE-apuesta-presente-y-futuro.pdf</w:t>
        </w:r>
      </w:hyperlink>
      <w:r w:rsidR="00D921C2">
        <w:rPr>
          <w:rFonts w:ascii="Times New Roman" w:hAnsi="Times New Roman" w:cs="Times New Roman"/>
          <w:sz w:val="24"/>
          <w:szCs w:val="24"/>
          <w:lang w:val="es-MX"/>
        </w:rPr>
        <w:t xml:space="preserve"> </w:t>
      </w:r>
    </w:p>
    <w:p w14:paraId="549D3349" w14:textId="77777777" w:rsidR="00E439FD" w:rsidRPr="00900A3F" w:rsidRDefault="00E439FD" w:rsidP="006738EF">
      <w:pPr>
        <w:pStyle w:val="Prrafodelista"/>
        <w:autoSpaceDE w:val="0"/>
        <w:autoSpaceDN w:val="0"/>
        <w:adjustRightInd w:val="0"/>
        <w:spacing w:after="0" w:line="240" w:lineRule="auto"/>
        <w:ind w:left="709" w:hanging="709"/>
        <w:jc w:val="both"/>
        <w:rPr>
          <w:rFonts w:ascii="Times New Roman" w:hAnsi="Times New Roman" w:cs="Times New Roman"/>
          <w:sz w:val="24"/>
          <w:szCs w:val="24"/>
        </w:rPr>
      </w:pPr>
    </w:p>
    <w:p w14:paraId="2DC551E2" w14:textId="77777777" w:rsidR="00E439FD" w:rsidRPr="00900A3F" w:rsidRDefault="00E439FD" w:rsidP="006738EF">
      <w:pPr>
        <w:pStyle w:val="Prrafodelista"/>
        <w:autoSpaceDE w:val="0"/>
        <w:autoSpaceDN w:val="0"/>
        <w:adjustRightInd w:val="0"/>
        <w:spacing w:after="0" w:line="240" w:lineRule="auto"/>
        <w:ind w:left="709" w:hanging="709"/>
        <w:jc w:val="both"/>
        <w:rPr>
          <w:rFonts w:ascii="Times New Roman" w:hAnsi="Times New Roman" w:cs="Times New Roman"/>
          <w:sz w:val="24"/>
          <w:szCs w:val="24"/>
        </w:rPr>
      </w:pPr>
      <w:r w:rsidRPr="00900A3F">
        <w:rPr>
          <w:rFonts w:ascii="Times New Roman" w:hAnsi="Times New Roman" w:cs="Times New Roman"/>
          <w:sz w:val="24"/>
          <w:szCs w:val="24"/>
        </w:rPr>
        <w:t xml:space="preserve">Thomas, L. y </w:t>
      </w:r>
      <w:proofErr w:type="spellStart"/>
      <w:r w:rsidRPr="00900A3F">
        <w:rPr>
          <w:rFonts w:ascii="Times New Roman" w:hAnsi="Times New Roman" w:cs="Times New Roman"/>
          <w:sz w:val="24"/>
          <w:szCs w:val="24"/>
        </w:rPr>
        <w:t>Middlenton</w:t>
      </w:r>
      <w:proofErr w:type="spellEnd"/>
      <w:r w:rsidRPr="00900A3F">
        <w:rPr>
          <w:rFonts w:ascii="Times New Roman" w:hAnsi="Times New Roman" w:cs="Times New Roman"/>
          <w:sz w:val="24"/>
          <w:szCs w:val="24"/>
        </w:rPr>
        <w:t xml:space="preserve">, J. (2003). </w:t>
      </w:r>
      <w:r w:rsidRPr="00900A3F">
        <w:rPr>
          <w:rFonts w:ascii="Times New Roman" w:hAnsi="Times New Roman" w:cs="Times New Roman"/>
          <w:i/>
          <w:iCs/>
          <w:sz w:val="24"/>
          <w:szCs w:val="24"/>
          <w:lang w:val="en-US"/>
        </w:rPr>
        <w:t>Guidelines for management planning of protected areas</w:t>
      </w:r>
      <w:r w:rsidRPr="00900A3F">
        <w:rPr>
          <w:rFonts w:ascii="Times New Roman" w:hAnsi="Times New Roman" w:cs="Times New Roman"/>
          <w:sz w:val="24"/>
          <w:szCs w:val="24"/>
          <w:lang w:val="en-US"/>
        </w:rPr>
        <w:t xml:space="preserve">. </w:t>
      </w:r>
      <w:r w:rsidRPr="00900A3F">
        <w:rPr>
          <w:rFonts w:ascii="Times New Roman" w:hAnsi="Times New Roman" w:cs="Times New Roman"/>
          <w:sz w:val="24"/>
          <w:szCs w:val="24"/>
        </w:rPr>
        <w:t>Inglaterra: Unión Internacional para la Conservación de la Naturaleza.</w:t>
      </w:r>
    </w:p>
    <w:p w14:paraId="05E32731" w14:textId="77777777" w:rsidR="00E439FD" w:rsidRPr="00900A3F" w:rsidRDefault="00E439FD" w:rsidP="006738EF">
      <w:pPr>
        <w:pStyle w:val="Prrafodelista"/>
        <w:autoSpaceDE w:val="0"/>
        <w:autoSpaceDN w:val="0"/>
        <w:adjustRightInd w:val="0"/>
        <w:spacing w:after="0" w:line="240" w:lineRule="auto"/>
        <w:ind w:left="709" w:hanging="709"/>
        <w:jc w:val="both"/>
        <w:rPr>
          <w:rFonts w:ascii="Times New Roman" w:hAnsi="Times New Roman" w:cs="Times New Roman"/>
          <w:sz w:val="24"/>
          <w:szCs w:val="24"/>
        </w:rPr>
      </w:pPr>
    </w:p>
    <w:p w14:paraId="76633F57" w14:textId="77777777" w:rsidR="00E439FD" w:rsidRPr="00900A3F" w:rsidRDefault="00E439FD" w:rsidP="006738EF">
      <w:pPr>
        <w:pStyle w:val="Prrafodelista"/>
        <w:autoSpaceDE w:val="0"/>
        <w:autoSpaceDN w:val="0"/>
        <w:adjustRightInd w:val="0"/>
        <w:spacing w:after="0" w:line="240" w:lineRule="auto"/>
        <w:ind w:left="709" w:hanging="709"/>
        <w:jc w:val="both"/>
        <w:rPr>
          <w:rFonts w:ascii="Times New Roman" w:hAnsi="Times New Roman" w:cs="Times New Roman"/>
          <w:sz w:val="24"/>
          <w:szCs w:val="24"/>
        </w:rPr>
      </w:pPr>
      <w:r w:rsidRPr="00900A3F">
        <w:rPr>
          <w:rFonts w:ascii="Times New Roman" w:hAnsi="Times New Roman" w:cs="Times New Roman"/>
          <w:sz w:val="24"/>
          <w:szCs w:val="24"/>
        </w:rPr>
        <w:t xml:space="preserve">Zúñiga, M., Montoya, J. y Cambronero, A. (2003). </w:t>
      </w:r>
      <w:r w:rsidRPr="00900A3F">
        <w:rPr>
          <w:rFonts w:ascii="Times New Roman" w:hAnsi="Times New Roman" w:cs="Times New Roman"/>
          <w:i/>
          <w:iCs/>
          <w:sz w:val="24"/>
          <w:szCs w:val="24"/>
        </w:rPr>
        <w:t>Gestión de proyectos de conservación y manejo de recursos naturales</w:t>
      </w:r>
      <w:r w:rsidRPr="00900A3F">
        <w:rPr>
          <w:rFonts w:ascii="Times New Roman" w:hAnsi="Times New Roman" w:cs="Times New Roman"/>
          <w:sz w:val="24"/>
          <w:szCs w:val="24"/>
        </w:rPr>
        <w:t>. Costa Rica: EUNED.</w:t>
      </w:r>
    </w:p>
    <w:bookmarkEnd w:id="2"/>
    <w:p w14:paraId="5881E3D1" w14:textId="77777777" w:rsidR="00E439FD" w:rsidRDefault="00E439FD" w:rsidP="006738EF">
      <w:pPr>
        <w:pStyle w:val="Prrafodelista"/>
        <w:autoSpaceDE w:val="0"/>
        <w:autoSpaceDN w:val="0"/>
        <w:adjustRightInd w:val="0"/>
        <w:spacing w:after="0" w:line="240" w:lineRule="auto"/>
        <w:ind w:left="709" w:hanging="709"/>
        <w:jc w:val="both"/>
        <w:rPr>
          <w:rFonts w:ascii="Times New Roman" w:hAnsi="Times New Roman" w:cs="Times New Roman"/>
          <w:sz w:val="24"/>
          <w:szCs w:val="24"/>
        </w:rPr>
      </w:pPr>
    </w:p>
    <w:p w14:paraId="0A0DA278" w14:textId="77777777" w:rsidR="00DE7D61" w:rsidRDefault="00DE7D61" w:rsidP="006738EF">
      <w:pPr>
        <w:spacing w:after="0" w:line="240" w:lineRule="auto"/>
      </w:pPr>
    </w:p>
    <w:sectPr w:rsidR="00DE7D61" w:rsidSect="00CC5498">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E88251" w14:textId="77777777" w:rsidR="009F4702" w:rsidRDefault="009F4702" w:rsidP="00AB74DE">
      <w:pPr>
        <w:spacing w:after="0" w:line="240" w:lineRule="auto"/>
      </w:pPr>
      <w:r>
        <w:separator/>
      </w:r>
    </w:p>
  </w:endnote>
  <w:endnote w:type="continuationSeparator" w:id="0">
    <w:p w14:paraId="793B121F" w14:textId="77777777" w:rsidR="009F4702" w:rsidRDefault="009F4702" w:rsidP="00AB74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28817D" w14:textId="77777777" w:rsidR="009F4702" w:rsidRDefault="009F4702" w:rsidP="00AB74DE">
      <w:pPr>
        <w:spacing w:after="0" w:line="240" w:lineRule="auto"/>
      </w:pPr>
      <w:r>
        <w:separator/>
      </w:r>
    </w:p>
  </w:footnote>
  <w:footnote w:type="continuationSeparator" w:id="0">
    <w:p w14:paraId="751EF73E" w14:textId="77777777" w:rsidR="009F4702" w:rsidRDefault="009F4702" w:rsidP="00AB74DE">
      <w:pPr>
        <w:spacing w:after="0" w:line="240" w:lineRule="auto"/>
      </w:pPr>
      <w:r>
        <w:continuationSeparator/>
      </w:r>
    </w:p>
  </w:footnote>
  <w:footnote w:id="1">
    <w:p w14:paraId="531B6827" w14:textId="77777777" w:rsidR="00AB74DE" w:rsidRPr="00FB729A" w:rsidRDefault="00AB74DE" w:rsidP="00F36008">
      <w:pPr>
        <w:spacing w:after="0" w:line="240" w:lineRule="auto"/>
        <w:jc w:val="both"/>
        <w:rPr>
          <w:lang w:val="es-ES"/>
        </w:rPr>
      </w:pPr>
      <w:r w:rsidRPr="00FB729A">
        <w:rPr>
          <w:rStyle w:val="Refdenotaalpie"/>
        </w:rPr>
        <w:footnoteRef/>
      </w:r>
      <w:r w:rsidRPr="00FB729A">
        <w:t xml:space="preserve"> </w:t>
      </w:r>
      <w:r w:rsidRPr="00FB729A">
        <w:rPr>
          <w:rFonts w:ascii="Times New Roman" w:eastAsia="Times New Roman" w:hAnsi="Times New Roman" w:cs="Times New Roman"/>
          <w:color w:val="000000"/>
          <w:lang w:eastAsia="es-PY"/>
        </w:rPr>
        <w:t xml:space="preserve">Ingeniera ambiental egresada de la Facultad de Ciencias Agrarias, Universidad Nacional de Asunción, Paraguay, msetorress@gmail.com, </w:t>
      </w:r>
      <w:r w:rsidRPr="00FB729A">
        <w:rPr>
          <w:rFonts w:ascii="Times New Roman" w:eastAsia="Times New Roman" w:hAnsi="Times New Roman" w:cs="Times New Roman"/>
          <w:color w:val="2E74B5" w:themeColor="accent1" w:themeShade="BF"/>
          <w:lang w:eastAsia="es-PY"/>
        </w:rPr>
        <w:t>https://orcid.org/0000-0003-1969-9280</w:t>
      </w:r>
    </w:p>
  </w:footnote>
  <w:footnote w:id="2">
    <w:p w14:paraId="5D7785B2" w14:textId="77777777" w:rsidR="00AB74DE" w:rsidRPr="00FB729A" w:rsidRDefault="00AB74DE" w:rsidP="00F36008">
      <w:pPr>
        <w:pStyle w:val="Textonotapie"/>
        <w:jc w:val="both"/>
        <w:rPr>
          <w:rFonts w:ascii="Times New Roman" w:eastAsia="Times New Roman" w:hAnsi="Times New Roman" w:cs="Times New Roman"/>
          <w:color w:val="000000"/>
          <w:sz w:val="22"/>
          <w:szCs w:val="22"/>
          <w:lang w:eastAsia="es-PY"/>
        </w:rPr>
      </w:pPr>
      <w:r w:rsidRPr="00FB729A">
        <w:rPr>
          <w:rStyle w:val="Refdenotaalpie"/>
          <w:sz w:val="22"/>
          <w:szCs w:val="22"/>
        </w:rPr>
        <w:footnoteRef/>
      </w:r>
      <w:r w:rsidRPr="00FB729A">
        <w:rPr>
          <w:sz w:val="22"/>
          <w:szCs w:val="22"/>
        </w:rPr>
        <w:t xml:space="preserve"> </w:t>
      </w:r>
      <w:r w:rsidRPr="00FB729A">
        <w:rPr>
          <w:rFonts w:ascii="Times New Roman" w:eastAsia="Times New Roman" w:hAnsi="Times New Roman" w:cs="Times New Roman"/>
          <w:color w:val="000000"/>
          <w:sz w:val="22"/>
          <w:szCs w:val="22"/>
          <w:lang w:eastAsia="es-PY"/>
        </w:rPr>
        <w:t xml:space="preserve">Directora de Postgrado de la Facultad de Ciencias Agrarias, Universidad Nacional de Asunción, investigadora activa del CONACYT, Paraguay, </w:t>
      </w:r>
      <w:hyperlink r:id="rId1" w:history="1">
        <w:r w:rsidRPr="00FB729A">
          <w:rPr>
            <w:rFonts w:ascii="Times New Roman" w:hAnsi="Times New Roman" w:cs="Times New Roman"/>
            <w:color w:val="000000"/>
            <w:sz w:val="22"/>
            <w:szCs w:val="22"/>
          </w:rPr>
          <w:t>stella.amarilla@agr.una.py</w:t>
        </w:r>
      </w:hyperlink>
      <w:r w:rsidRPr="00FB729A">
        <w:rPr>
          <w:rFonts w:ascii="Times New Roman" w:eastAsia="Times New Roman" w:hAnsi="Times New Roman" w:cs="Times New Roman"/>
          <w:color w:val="000000"/>
          <w:sz w:val="22"/>
          <w:szCs w:val="22"/>
          <w:lang w:eastAsia="es-PY"/>
        </w:rPr>
        <w:t xml:space="preserve">, </w:t>
      </w:r>
      <w:hyperlink r:id="rId2" w:history="1">
        <w:r w:rsidRPr="00FB729A">
          <w:rPr>
            <w:rFonts w:ascii="Times New Roman" w:hAnsi="Times New Roman" w:cs="Times New Roman"/>
            <w:color w:val="2E74B5" w:themeColor="accent1" w:themeShade="BF"/>
            <w:sz w:val="22"/>
            <w:szCs w:val="22"/>
          </w:rPr>
          <w:t>https://orcid.org/0000-0002-0975-0620</w:t>
        </w:r>
      </w:hyperlink>
      <w:r w:rsidRPr="00FB729A">
        <w:rPr>
          <w:rFonts w:ascii="Times New Roman" w:eastAsia="Times New Roman" w:hAnsi="Times New Roman" w:cs="Times New Roman"/>
          <w:color w:val="2E74B5" w:themeColor="accent1" w:themeShade="BF"/>
          <w:sz w:val="22"/>
          <w:szCs w:val="22"/>
          <w:lang w:eastAsia="es-PY"/>
        </w:rPr>
        <w:t>.</w:t>
      </w:r>
    </w:p>
  </w:footnote>
  <w:footnote w:id="3">
    <w:p w14:paraId="4D50DC39" w14:textId="77777777" w:rsidR="00CC5498" w:rsidRPr="00FB729A" w:rsidRDefault="00CC5498" w:rsidP="00F36008">
      <w:pPr>
        <w:pStyle w:val="Ttulo3"/>
        <w:shd w:val="clear" w:color="auto" w:fill="FFFFFF"/>
        <w:spacing w:before="0" w:beforeAutospacing="0" w:after="0" w:afterAutospacing="0"/>
        <w:jc w:val="both"/>
        <w:rPr>
          <w:b w:val="0"/>
          <w:bCs w:val="0"/>
          <w:color w:val="000000"/>
          <w:sz w:val="22"/>
          <w:szCs w:val="22"/>
        </w:rPr>
      </w:pPr>
      <w:r w:rsidRPr="00FB729A">
        <w:rPr>
          <w:rStyle w:val="Refdenotaalpie"/>
          <w:b w:val="0"/>
          <w:sz w:val="22"/>
          <w:szCs w:val="22"/>
        </w:rPr>
        <w:footnoteRef/>
      </w:r>
      <w:r w:rsidRPr="00FB729A">
        <w:rPr>
          <w:sz w:val="22"/>
          <w:szCs w:val="22"/>
        </w:rPr>
        <w:t xml:space="preserve"> </w:t>
      </w:r>
      <w:r w:rsidRPr="00FB729A">
        <w:rPr>
          <w:b w:val="0"/>
          <w:bCs w:val="0"/>
          <w:color w:val="000000"/>
          <w:sz w:val="22"/>
          <w:szCs w:val="22"/>
        </w:rPr>
        <w:t xml:space="preserve">Docente investigador de la Facultad de Ciencias Agrarias, Universidad Nacional de Asunción, Paraguay, </w:t>
      </w:r>
      <w:hyperlink r:id="rId3" w:history="1">
        <w:r w:rsidRPr="00FB729A">
          <w:rPr>
            <w:b w:val="0"/>
            <w:bCs w:val="0"/>
            <w:color w:val="000000"/>
            <w:sz w:val="22"/>
            <w:szCs w:val="22"/>
          </w:rPr>
          <w:t>jpinazzo@gmail.com</w:t>
        </w:r>
      </w:hyperlink>
      <w:r w:rsidRPr="00FB729A">
        <w:rPr>
          <w:b w:val="0"/>
          <w:bCs w:val="0"/>
          <w:color w:val="000000"/>
          <w:sz w:val="22"/>
          <w:szCs w:val="22"/>
        </w:rPr>
        <w:t xml:space="preserve">, </w:t>
      </w:r>
      <w:r w:rsidRPr="00FB729A">
        <w:rPr>
          <w:b w:val="0"/>
          <w:bCs w:val="0"/>
          <w:color w:val="2E74B5" w:themeColor="accent1" w:themeShade="BF"/>
          <w:sz w:val="22"/>
          <w:szCs w:val="22"/>
        </w:rPr>
        <w:t>https://orcid.org/0000-0001-8976-0847</w:t>
      </w:r>
    </w:p>
    <w:p w14:paraId="321D5964" w14:textId="77777777" w:rsidR="00CC5498" w:rsidRPr="00CC5498" w:rsidRDefault="00CC5498">
      <w:pPr>
        <w:pStyle w:val="Textonotapie"/>
        <w:rPr>
          <w:lang w:val="es-E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BC68B13"/>
    <w:multiLevelType w:val="hybridMultilevel"/>
    <w:tmpl w:val="51C7A4C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64C3647C"/>
    <w:multiLevelType w:val="multilevel"/>
    <w:tmpl w:val="DFEE4478"/>
    <w:lvl w:ilvl="0">
      <w:start w:val="1"/>
      <w:numFmt w:val="decimal"/>
      <w:lvlText w:val="%1."/>
      <w:lvlJc w:val="left"/>
      <w:pPr>
        <w:tabs>
          <w:tab w:val="num" w:pos="57"/>
        </w:tabs>
        <w:ind w:left="57" w:hanging="57"/>
      </w:pPr>
      <w:rPr>
        <w:rFonts w:hint="default"/>
      </w:rPr>
    </w:lvl>
    <w:lvl w:ilvl="1">
      <w:start w:val="1"/>
      <w:numFmt w:val="decimal"/>
      <w:isLgl/>
      <w:lvlText w:val="%1.%2"/>
      <w:lvlJc w:val="left"/>
      <w:pPr>
        <w:ind w:left="360" w:hanging="360"/>
      </w:pPr>
      <w:rPr>
        <w:rFonts w:hint="default"/>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pt-BR" w:vendorID="64" w:dllVersion="6" w:nlCheck="1" w:checkStyle="0"/>
  <w:activeWritingStyle w:appName="MSWord" w:lang="en-US" w:vendorID="64" w:dllVersion="6" w:nlCheck="1" w:checkStyle="1"/>
  <w:activeWritingStyle w:appName="MSWord" w:lang="es-PY" w:vendorID="64" w:dllVersion="6" w:nlCheck="1" w:checkStyle="1"/>
  <w:activeWritingStyle w:appName="MSWord" w:lang="es-MX" w:vendorID="64" w:dllVersion="6" w:nlCheck="1" w:checkStyle="1"/>
  <w:activeWritingStyle w:appName="MSWord" w:lang="es-ES" w:vendorID="64" w:dllVersion="6" w:nlCheck="1" w:checkStyle="1"/>
  <w:activeWritingStyle w:appName="MSWord" w:lang="es-PY"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es-CR"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PY" w:vendorID="64" w:dllVersion="0" w:nlCheck="1" w:checkStyle="0"/>
  <w:activeWritingStyle w:appName="MSWord" w:lang="en-US" w:vendorID="64" w:dllVersion="0" w:nlCheck="1" w:checkStyle="0"/>
  <w:activeWritingStyle w:appName="MSWord" w:lang="es-MX" w:vendorID="64" w:dllVersion="0" w:nlCheck="1" w:checkStyle="0"/>
  <w:activeWritingStyle w:appName="MSWord" w:lang="pt-BR" w:vendorID="64" w:dllVersion="0" w:nlCheck="1" w:checkStyle="0"/>
  <w:activeWritingStyle w:appName="MSWord" w:lang="es-ES" w:vendorID="64" w:dllVersion="0" w:nlCheck="1" w:checkStyle="0"/>
  <w:proofState w:spelling="clean" w:grammar="clean"/>
  <w:formsDesig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9FD"/>
    <w:rsid w:val="0000144B"/>
    <w:rsid w:val="000A5C59"/>
    <w:rsid w:val="000C60E7"/>
    <w:rsid w:val="00107F4D"/>
    <w:rsid w:val="00197B15"/>
    <w:rsid w:val="002449A1"/>
    <w:rsid w:val="002D0F73"/>
    <w:rsid w:val="00316DE8"/>
    <w:rsid w:val="003251FF"/>
    <w:rsid w:val="003A3896"/>
    <w:rsid w:val="003C199B"/>
    <w:rsid w:val="003F1AC6"/>
    <w:rsid w:val="00411027"/>
    <w:rsid w:val="004532E7"/>
    <w:rsid w:val="004810FC"/>
    <w:rsid w:val="004A37EC"/>
    <w:rsid w:val="004C5579"/>
    <w:rsid w:val="004D6988"/>
    <w:rsid w:val="004E2B84"/>
    <w:rsid w:val="005834DD"/>
    <w:rsid w:val="006738EF"/>
    <w:rsid w:val="006C6B8A"/>
    <w:rsid w:val="006D6FB5"/>
    <w:rsid w:val="006E123F"/>
    <w:rsid w:val="006F4A86"/>
    <w:rsid w:val="0073331D"/>
    <w:rsid w:val="00790E42"/>
    <w:rsid w:val="007D41E0"/>
    <w:rsid w:val="007F2937"/>
    <w:rsid w:val="008113BA"/>
    <w:rsid w:val="00836C8E"/>
    <w:rsid w:val="00857CAA"/>
    <w:rsid w:val="0088260E"/>
    <w:rsid w:val="00886D2F"/>
    <w:rsid w:val="0089320B"/>
    <w:rsid w:val="009110FD"/>
    <w:rsid w:val="009362EA"/>
    <w:rsid w:val="0094551E"/>
    <w:rsid w:val="009A4D70"/>
    <w:rsid w:val="009B6723"/>
    <w:rsid w:val="009E5FB4"/>
    <w:rsid w:val="009F4702"/>
    <w:rsid w:val="00A3163A"/>
    <w:rsid w:val="00A714A9"/>
    <w:rsid w:val="00AA4790"/>
    <w:rsid w:val="00AB74DE"/>
    <w:rsid w:val="00AD6959"/>
    <w:rsid w:val="00B00796"/>
    <w:rsid w:val="00B2641F"/>
    <w:rsid w:val="00B871BB"/>
    <w:rsid w:val="00B91FD0"/>
    <w:rsid w:val="00C57BB7"/>
    <w:rsid w:val="00C67EC3"/>
    <w:rsid w:val="00CC5498"/>
    <w:rsid w:val="00CF6A4A"/>
    <w:rsid w:val="00D60BA0"/>
    <w:rsid w:val="00D921C2"/>
    <w:rsid w:val="00DA78A4"/>
    <w:rsid w:val="00DE7D61"/>
    <w:rsid w:val="00E24C66"/>
    <w:rsid w:val="00E439FD"/>
    <w:rsid w:val="00E57AB8"/>
    <w:rsid w:val="00F36008"/>
    <w:rsid w:val="00FB729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53D74"/>
  <w15:chartTrackingRefBased/>
  <w15:docId w15:val="{56566104-751F-4309-8ECB-F4489DE8F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9FD"/>
    <w:rPr>
      <w:lang w:val="es-PY"/>
    </w:rPr>
  </w:style>
  <w:style w:type="paragraph" w:styleId="Ttulo3">
    <w:name w:val="heading 3"/>
    <w:basedOn w:val="Normal"/>
    <w:link w:val="Ttulo3Car"/>
    <w:uiPriority w:val="9"/>
    <w:qFormat/>
    <w:rsid w:val="00E439FD"/>
    <w:pPr>
      <w:spacing w:before="100" w:beforeAutospacing="1" w:after="100" w:afterAutospacing="1" w:line="240" w:lineRule="auto"/>
      <w:outlineLvl w:val="2"/>
    </w:pPr>
    <w:rPr>
      <w:rFonts w:ascii="Times New Roman" w:eastAsia="Times New Roman" w:hAnsi="Times New Roman" w:cs="Times New Roman"/>
      <w:b/>
      <w:bCs/>
      <w:sz w:val="27"/>
      <w:szCs w:val="27"/>
      <w:lang w:eastAsia="es-PY"/>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E439FD"/>
    <w:rPr>
      <w:rFonts w:ascii="Times New Roman" w:eastAsia="Times New Roman" w:hAnsi="Times New Roman" w:cs="Times New Roman"/>
      <w:b/>
      <w:bCs/>
      <w:sz w:val="27"/>
      <w:szCs w:val="27"/>
      <w:lang w:val="es-PY" w:eastAsia="es-PY"/>
    </w:rPr>
  </w:style>
  <w:style w:type="paragraph" w:customStyle="1" w:styleId="Default">
    <w:name w:val="Default"/>
    <w:rsid w:val="00E439FD"/>
    <w:pPr>
      <w:autoSpaceDE w:val="0"/>
      <w:autoSpaceDN w:val="0"/>
      <w:adjustRightInd w:val="0"/>
      <w:spacing w:after="0" w:line="240" w:lineRule="auto"/>
    </w:pPr>
    <w:rPr>
      <w:rFonts w:ascii="Tahoma" w:hAnsi="Tahoma" w:cs="Tahoma"/>
      <w:color w:val="000000"/>
      <w:sz w:val="24"/>
      <w:szCs w:val="24"/>
      <w:lang w:val="es-PY"/>
    </w:rPr>
  </w:style>
  <w:style w:type="paragraph" w:styleId="Prrafodelista">
    <w:name w:val="List Paragraph"/>
    <w:basedOn w:val="Normal"/>
    <w:uiPriority w:val="34"/>
    <w:qFormat/>
    <w:rsid w:val="00E439FD"/>
    <w:pPr>
      <w:ind w:left="720"/>
      <w:contextualSpacing/>
    </w:pPr>
  </w:style>
  <w:style w:type="table" w:styleId="Tablaconcuadrcula">
    <w:name w:val="Table Grid"/>
    <w:basedOn w:val="Tablanormal"/>
    <w:uiPriority w:val="39"/>
    <w:rsid w:val="00E439FD"/>
    <w:pPr>
      <w:spacing w:after="0" w:line="240" w:lineRule="auto"/>
    </w:pPr>
    <w:rPr>
      <w:rFonts w:ascii="Times New Roman" w:hAnsi="Times New Roman"/>
      <w:sz w:val="24"/>
      <w:lang w:val="es-P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E439FD"/>
    <w:pPr>
      <w:tabs>
        <w:tab w:val="center" w:pos="4252"/>
        <w:tab w:val="right" w:pos="8504"/>
      </w:tabs>
      <w:spacing w:after="0" w:line="240" w:lineRule="auto"/>
    </w:pPr>
    <w:rPr>
      <w:rFonts w:ascii="Times New Roman" w:hAnsi="Times New Roman"/>
      <w:sz w:val="24"/>
    </w:rPr>
  </w:style>
  <w:style w:type="character" w:customStyle="1" w:styleId="PiedepginaCar">
    <w:name w:val="Pie de página Car"/>
    <w:basedOn w:val="Fuentedeprrafopredeter"/>
    <w:link w:val="Piedepgina"/>
    <w:uiPriority w:val="99"/>
    <w:rsid w:val="00E439FD"/>
    <w:rPr>
      <w:rFonts w:ascii="Times New Roman" w:hAnsi="Times New Roman"/>
      <w:sz w:val="24"/>
      <w:lang w:val="es-PY"/>
    </w:rPr>
  </w:style>
  <w:style w:type="paragraph" w:customStyle="1" w:styleId="CUADROS">
    <w:name w:val="CUADROS"/>
    <w:basedOn w:val="Normal"/>
    <w:link w:val="CUADROSCar"/>
    <w:qFormat/>
    <w:rsid w:val="00E439FD"/>
    <w:pPr>
      <w:spacing w:after="0" w:line="240" w:lineRule="auto"/>
      <w:jc w:val="both"/>
    </w:pPr>
    <w:rPr>
      <w:rFonts w:ascii="Times New Roman" w:hAnsi="Times New Roman"/>
      <w:sz w:val="24"/>
    </w:rPr>
  </w:style>
  <w:style w:type="character" w:customStyle="1" w:styleId="CUADROSCar">
    <w:name w:val="CUADROS Car"/>
    <w:basedOn w:val="Fuentedeprrafopredeter"/>
    <w:link w:val="CUADROS"/>
    <w:rsid w:val="00E439FD"/>
    <w:rPr>
      <w:rFonts w:ascii="Times New Roman" w:hAnsi="Times New Roman"/>
      <w:sz w:val="24"/>
      <w:lang w:val="es-PY"/>
    </w:rPr>
  </w:style>
  <w:style w:type="paragraph" w:customStyle="1" w:styleId="FIGURA">
    <w:name w:val="FIGURA"/>
    <w:basedOn w:val="Normal"/>
    <w:link w:val="FIGURACar"/>
    <w:qFormat/>
    <w:rsid w:val="00E439FD"/>
    <w:pPr>
      <w:spacing w:after="0" w:line="240" w:lineRule="auto"/>
      <w:jc w:val="both"/>
    </w:pPr>
    <w:rPr>
      <w:rFonts w:ascii="Times New Roman" w:hAnsi="Times New Roman"/>
      <w:sz w:val="24"/>
    </w:rPr>
  </w:style>
  <w:style w:type="character" w:customStyle="1" w:styleId="FIGURACar">
    <w:name w:val="FIGURA Car"/>
    <w:basedOn w:val="Fuentedeprrafopredeter"/>
    <w:link w:val="FIGURA"/>
    <w:rsid w:val="00E439FD"/>
    <w:rPr>
      <w:rFonts w:ascii="Times New Roman" w:hAnsi="Times New Roman"/>
      <w:sz w:val="24"/>
      <w:lang w:val="es-PY"/>
    </w:rPr>
  </w:style>
  <w:style w:type="paragraph" w:styleId="Textonotapie">
    <w:name w:val="footnote text"/>
    <w:basedOn w:val="Normal"/>
    <w:link w:val="TextonotapieCar"/>
    <w:uiPriority w:val="99"/>
    <w:semiHidden/>
    <w:unhideWhenUsed/>
    <w:rsid w:val="00AB74D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74DE"/>
    <w:rPr>
      <w:sz w:val="20"/>
      <w:szCs w:val="20"/>
      <w:lang w:val="es-PY"/>
    </w:rPr>
  </w:style>
  <w:style w:type="character" w:styleId="Refdenotaalpie">
    <w:name w:val="footnote reference"/>
    <w:basedOn w:val="Fuentedeprrafopredeter"/>
    <w:uiPriority w:val="99"/>
    <w:semiHidden/>
    <w:unhideWhenUsed/>
    <w:rsid w:val="00AB74DE"/>
    <w:rPr>
      <w:vertAlign w:val="superscript"/>
    </w:rPr>
  </w:style>
  <w:style w:type="paragraph" w:styleId="Textodeglobo">
    <w:name w:val="Balloon Text"/>
    <w:basedOn w:val="Normal"/>
    <w:link w:val="TextodegloboCar"/>
    <w:uiPriority w:val="99"/>
    <w:semiHidden/>
    <w:unhideWhenUsed/>
    <w:rsid w:val="002449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9A1"/>
    <w:rPr>
      <w:rFonts w:ascii="Segoe UI" w:hAnsi="Segoe UI" w:cs="Segoe UI"/>
      <w:sz w:val="18"/>
      <w:szCs w:val="18"/>
      <w:lang w:val="es-PY"/>
    </w:rPr>
  </w:style>
  <w:style w:type="character" w:styleId="Hipervnculo">
    <w:name w:val="Hyperlink"/>
    <w:basedOn w:val="Fuentedeprrafopredeter"/>
    <w:uiPriority w:val="99"/>
    <w:unhideWhenUsed/>
    <w:rsid w:val="002449A1"/>
    <w:rPr>
      <w:color w:val="0000FF"/>
      <w:u w:val="single"/>
    </w:rPr>
  </w:style>
  <w:style w:type="character" w:customStyle="1" w:styleId="Mencinsinresolver1">
    <w:name w:val="Mención sin resolver1"/>
    <w:basedOn w:val="Fuentedeprrafopredeter"/>
    <w:uiPriority w:val="99"/>
    <w:semiHidden/>
    <w:unhideWhenUsed/>
    <w:rsid w:val="006C6B8A"/>
    <w:rPr>
      <w:color w:val="605E5C"/>
      <w:shd w:val="clear" w:color="auto" w:fill="E1DFDD"/>
    </w:rPr>
  </w:style>
  <w:style w:type="paragraph" w:styleId="Encabezado">
    <w:name w:val="header"/>
    <w:basedOn w:val="Normal"/>
    <w:link w:val="EncabezadoCar"/>
    <w:uiPriority w:val="99"/>
    <w:unhideWhenUsed/>
    <w:rsid w:val="00197B15"/>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97B15"/>
    <w:rPr>
      <w:lang w:val="es-P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doi.org/10.2305/IUCN.CH.1998.PAG.1.en" TargetMode="External"/><Relationship Id="rId18" Type="http://schemas.openxmlformats.org/officeDocument/2006/relationships/hyperlink" Target="https://doi.org/10.1016/j.rse.2006.09.016" TargetMode="External"/><Relationship Id="rId26" Type="http://schemas.openxmlformats.org/officeDocument/2006/relationships/hyperlink" Target="http://www.subturismo.gob.cl/wp-content/uploads/2015/11/20180125-Turismo-Sustentable-en-APE-apuesta-presente-y-futuro.pdf" TargetMode="External"/><Relationship Id="rId3" Type="http://schemas.openxmlformats.org/officeDocument/2006/relationships/styles" Target="styles.xml"/><Relationship Id="rId21" Type="http://schemas.openxmlformats.org/officeDocument/2006/relationships/hyperlink" Target="https://library.fes.de/pdf-files/bueros/fesamcentral/13583.pdf" TargetMode="External"/><Relationship Id="rId7" Type="http://schemas.openxmlformats.org/officeDocument/2006/relationships/endnotes" Target="endnotes.xml"/><Relationship Id="rId12" Type="http://schemas.openxmlformats.org/officeDocument/2006/relationships/hyperlink" Target="https://paraquaria.org.py/product/propuesta-para-la-elaboracion-de-planes-de-manejo-en-reservas-de-recursos-manejados/" TargetMode="External"/><Relationship Id="rId17" Type="http://schemas.openxmlformats.org/officeDocument/2006/relationships/hyperlink" Target="http://www.saber.ula.ve/handle/123456789/43799" TargetMode="External"/><Relationship Id="rId25" Type="http://schemas.openxmlformats.org/officeDocument/2006/relationships/hyperlink" Target="http://www.nureinvestigacion.es/OJS/index.php/nure/article/view/461/450" TargetMode="External"/><Relationship Id="rId2" Type="http://schemas.openxmlformats.org/officeDocument/2006/relationships/numbering" Target="numbering.xml"/><Relationship Id="rId16" Type="http://schemas.openxmlformats.org/officeDocument/2006/relationships/hyperlink" Target="http://repositoriodigital.uns.edu.ar/bitstream/123456789/4131/1/TESIS%20DOCTORAL_DUVAL_2017.pdf" TargetMode="External"/><Relationship Id="rId20" Type="http://schemas.openxmlformats.org/officeDocument/2006/relationships/hyperlink" Target="http://www.seam.gov.py/sites/default/files/ley_352_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des.gov.py/wp-content/uploads/2018/06/analisis_financiero_del_pe_sinasip_09.pdf" TargetMode="External"/><Relationship Id="rId24" Type="http://schemas.openxmlformats.org/officeDocument/2006/relationships/hyperlink" Target="https://doi.org/10.14198/INGEO2017.68.07" TargetMode="External"/><Relationship Id="rId5" Type="http://schemas.openxmlformats.org/officeDocument/2006/relationships/webSettings" Target="webSettings.xml"/><Relationship Id="rId15" Type="http://schemas.openxmlformats.org/officeDocument/2006/relationships/hyperlink" Target="https://www.uigv.edu.pe/fileadmin/facultades/postgrado/EXEGESIS/Exegesis_003.pdf" TargetMode="External"/><Relationship Id="rId23" Type="http://schemas.openxmlformats.org/officeDocument/2006/relationships/hyperlink" Target="http://ojs.fch.unicen.edu.ar/index.php/revistaestcig/article/view/124" TargetMode="External"/><Relationship Id="rId28" Type="http://schemas.openxmlformats.org/officeDocument/2006/relationships/theme" Target="theme/theme1.xml"/><Relationship Id="rId10" Type="http://schemas.openxmlformats.org/officeDocument/2006/relationships/image" Target="media/image1.tiff"/><Relationship Id="rId19" Type="http://schemas.openxmlformats.org/officeDocument/2006/relationships/hyperlink" Target="https://www.usaid.gov/sites/default/files/documents/1862/paraguay_biodiversity_tropical_forest_report.pdf"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doi.org/10.1016/j.ecoser.2017.03.009" TargetMode="External"/><Relationship Id="rId22" Type="http://schemas.openxmlformats.org/officeDocument/2006/relationships/hyperlink" Target="http://www.mades.gov.py/wp-content/uploads/2019/05/SEXTO-INFORME-AL-CDB-CORREGIDO.pdf"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mailto:jpinazzo@gmail.com" TargetMode="External"/><Relationship Id="rId2" Type="http://schemas.openxmlformats.org/officeDocument/2006/relationships/hyperlink" Target="https://orcid.org/0000-0002-0975-0620" TargetMode="External"/><Relationship Id="rId1" Type="http://schemas.openxmlformats.org/officeDocument/2006/relationships/hyperlink" Target="mailto:stella.amarilla@agr.una.py"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Documents\ARTICULO%20CIENTIFICO\CIENCIAS%20AMBIENTALES\revista_revision\Modificado.Espinola,%20M,%20Amarilla,S,%20Pinazzo,%20J.%202019.Grafico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'Planes de manejo graficos'!$A$7</c:f>
              <c:strCache>
                <c:ptCount val="1"/>
                <c:pt idx="0">
                  <c:v>AP sin PM</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'Planes de manejo graficos'!$B$6:$D$6</c:f>
              <c:strCache>
                <c:ptCount val="3"/>
                <c:pt idx="0">
                  <c:v>Subsistema Público</c:v>
                </c:pt>
                <c:pt idx="1">
                  <c:v>Subsistema Privado</c:v>
                </c:pt>
                <c:pt idx="2">
                  <c:v>Subsistema Especial</c:v>
                </c:pt>
              </c:strCache>
            </c:strRef>
          </c:cat>
          <c:val>
            <c:numRef>
              <c:f>'Planes de manejo graficos'!$B$7:$D$7</c:f>
              <c:numCache>
                <c:formatCode>General</c:formatCode>
                <c:ptCount val="3"/>
                <c:pt idx="0">
                  <c:v>30</c:v>
                </c:pt>
                <c:pt idx="1">
                  <c:v>24</c:v>
                </c:pt>
                <c:pt idx="2">
                  <c:v>4</c:v>
                </c:pt>
              </c:numCache>
            </c:numRef>
          </c:val>
          <c:extLst>
            <c:ext xmlns:c16="http://schemas.microsoft.com/office/drawing/2014/chart" uri="{C3380CC4-5D6E-409C-BE32-E72D297353CC}">
              <c16:uniqueId val="{00000000-96DE-4840-92C0-0EACAC0FA437}"/>
            </c:ext>
          </c:extLst>
        </c:ser>
        <c:ser>
          <c:idx val="1"/>
          <c:order val="1"/>
          <c:tx>
            <c:strRef>
              <c:f>'Planes de manejo graficos'!$A$8</c:f>
              <c:strCache>
                <c:ptCount val="1"/>
                <c:pt idx="0">
                  <c:v>AP con PM</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'Planes de manejo graficos'!$B$6:$D$6</c:f>
              <c:strCache>
                <c:ptCount val="3"/>
                <c:pt idx="0">
                  <c:v>Subsistema Público</c:v>
                </c:pt>
                <c:pt idx="1">
                  <c:v>Subsistema Privado</c:v>
                </c:pt>
                <c:pt idx="2">
                  <c:v>Subsistema Especial</c:v>
                </c:pt>
              </c:strCache>
            </c:strRef>
          </c:cat>
          <c:val>
            <c:numRef>
              <c:f>'Planes de manejo graficos'!$B$8:$D$8</c:f>
              <c:numCache>
                <c:formatCode>General</c:formatCode>
                <c:ptCount val="3"/>
                <c:pt idx="0">
                  <c:v>10</c:v>
                </c:pt>
                <c:pt idx="1">
                  <c:v>14</c:v>
                </c:pt>
                <c:pt idx="2">
                  <c:v>10</c:v>
                </c:pt>
              </c:numCache>
            </c:numRef>
          </c:val>
          <c:extLst>
            <c:ext xmlns:c16="http://schemas.microsoft.com/office/drawing/2014/chart" uri="{C3380CC4-5D6E-409C-BE32-E72D297353CC}">
              <c16:uniqueId val="{00000001-96DE-4840-92C0-0EACAC0FA437}"/>
            </c:ext>
          </c:extLst>
        </c:ser>
        <c:ser>
          <c:idx val="2"/>
          <c:order val="2"/>
          <c:tx>
            <c:strRef>
              <c:f>'Planes de manejo graficos'!$A$9</c:f>
              <c:strCache>
                <c:ptCount val="1"/>
                <c:pt idx="0">
                  <c:v>AP con más de 1 PM</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'Planes de manejo graficos'!$B$6:$D$6</c:f>
              <c:strCache>
                <c:ptCount val="3"/>
                <c:pt idx="0">
                  <c:v>Subsistema Público</c:v>
                </c:pt>
                <c:pt idx="1">
                  <c:v>Subsistema Privado</c:v>
                </c:pt>
                <c:pt idx="2">
                  <c:v>Subsistema Especial</c:v>
                </c:pt>
              </c:strCache>
            </c:strRef>
          </c:cat>
          <c:val>
            <c:numRef>
              <c:f>'Planes de manejo graficos'!$B$9:$D$9</c:f>
              <c:numCache>
                <c:formatCode>General</c:formatCode>
                <c:ptCount val="3"/>
                <c:pt idx="0">
                  <c:v>4</c:v>
                </c:pt>
                <c:pt idx="1">
                  <c:v>4</c:v>
                </c:pt>
                <c:pt idx="2">
                  <c:v>0</c:v>
                </c:pt>
              </c:numCache>
            </c:numRef>
          </c:val>
          <c:extLst>
            <c:ext xmlns:c16="http://schemas.microsoft.com/office/drawing/2014/chart" uri="{C3380CC4-5D6E-409C-BE32-E72D297353CC}">
              <c16:uniqueId val="{00000002-96DE-4840-92C0-0EACAC0FA437}"/>
            </c:ext>
          </c:extLst>
        </c:ser>
        <c:dLbls>
          <c:dLblPos val="outEnd"/>
          <c:showLegendKey val="0"/>
          <c:showVal val="1"/>
          <c:showCatName val="0"/>
          <c:showSerName val="0"/>
          <c:showPercent val="0"/>
          <c:showBubbleSize val="0"/>
        </c:dLbls>
        <c:gapWidth val="219"/>
        <c:overlap val="-27"/>
        <c:axId val="452740840"/>
        <c:axId val="452738488"/>
      </c:barChart>
      <c:catAx>
        <c:axId val="452740840"/>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PY" sz="1100"/>
                  <a:t>Subsistemas de administración</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52738488"/>
        <c:crosses val="autoZero"/>
        <c:auto val="1"/>
        <c:lblAlgn val="ctr"/>
        <c:lblOffset val="100"/>
        <c:noMultiLvlLbl val="0"/>
      </c:catAx>
      <c:valAx>
        <c:axId val="45273848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PY" sz="1100"/>
                  <a:t>Cantidad de AP</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52740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592959270138019"/>
          <c:y val="4.9144841269841276E-2"/>
          <c:w val="0.66186729051467452"/>
          <c:h val="0.62075750947798192"/>
        </c:manualLayout>
      </c:layout>
      <c:barChart>
        <c:barDir val="bar"/>
        <c:grouping val="stacked"/>
        <c:varyColors val="0"/>
        <c:ser>
          <c:idx val="0"/>
          <c:order val="0"/>
          <c:tx>
            <c:strRef>
              <c:f>'Planes de manejo graficos'!$C$70</c:f>
              <c:strCache>
                <c:ptCount val="1"/>
                <c:pt idx="0">
                  <c:v>AP que registraron PM</c:v>
                </c:pt>
              </c:strCache>
            </c:strRef>
          </c:tx>
          <c:spPr>
            <a:solidFill>
              <a:schemeClr val="bg1">
                <a:lumMod val="75000"/>
              </a:schemeClr>
            </a:solidFill>
            <a:ln>
              <a:noFill/>
            </a:ln>
            <a:effectLst/>
          </c:spPr>
          <c:invertIfNegative val="0"/>
          <c:dLbls>
            <c:dLbl>
              <c:idx val="0"/>
              <c:tx>
                <c:rich>
                  <a:bodyPr/>
                  <a:lstStyle/>
                  <a:p>
                    <a:r>
                      <a:rPr lang="en-US"/>
                      <a:t>42.0 %</a:t>
                    </a:r>
                  </a:p>
                </c:rich>
              </c:tx>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DB81-4044-8147-349301802F02}"/>
                </c:ext>
              </c:extLst>
            </c:dLbl>
            <c:dLbl>
              <c:idx val="1"/>
              <c:tx>
                <c:rich>
                  <a:bodyPr/>
                  <a:lstStyle/>
                  <a:p>
                    <a:r>
                      <a:rPr lang="en-US"/>
                      <a:t>71.4  %</a:t>
                    </a:r>
                  </a:p>
                </c:rich>
              </c:tx>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DB81-4044-8147-349301802F02}"/>
                </c:ext>
              </c:extLst>
            </c:dLbl>
            <c:dLbl>
              <c:idx val="2"/>
              <c:tx>
                <c:rich>
                  <a:bodyPr/>
                  <a:lstStyle/>
                  <a:p>
                    <a:r>
                      <a:rPr lang="en-US"/>
                      <a:t>42.9 %</a:t>
                    </a:r>
                  </a:p>
                </c:rich>
              </c:tx>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DB81-4044-8147-349301802F02}"/>
                </c:ext>
              </c:extLst>
            </c:dLbl>
            <c:dLbl>
              <c:idx val="3"/>
              <c:tx>
                <c:rich>
                  <a:bodyPr/>
                  <a:lstStyle/>
                  <a:p>
                    <a:r>
                      <a:rPr lang="en-US"/>
                      <a:t>31.8 %</a:t>
                    </a:r>
                  </a:p>
                </c:rich>
              </c:tx>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DB81-4044-8147-349301802F0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'Planes de manejo graficos'!$A$71:$A$74</c:f>
              <c:strCache>
                <c:ptCount val="4"/>
                <c:pt idx="0">
                  <c:v>Total AP SINASIP</c:v>
                </c:pt>
                <c:pt idx="1">
                  <c:v>Subsistema especial</c:v>
                </c:pt>
                <c:pt idx="2">
                  <c:v>Subsistema privado</c:v>
                </c:pt>
                <c:pt idx="3">
                  <c:v>Subsistema público</c:v>
                </c:pt>
              </c:strCache>
            </c:strRef>
          </c:cat>
          <c:val>
            <c:numRef>
              <c:f>'Planes de manejo graficos'!$C$71:$C$74</c:f>
              <c:numCache>
                <c:formatCode>#,#00%</c:formatCode>
                <c:ptCount val="4"/>
                <c:pt idx="0" formatCode="0%">
                  <c:v>0.42</c:v>
                </c:pt>
                <c:pt idx="1">
                  <c:v>0.7142857142857143</c:v>
                </c:pt>
                <c:pt idx="2">
                  <c:v>0.42857142857142855</c:v>
                </c:pt>
                <c:pt idx="3">
                  <c:v>0.31818181818181818</c:v>
                </c:pt>
              </c:numCache>
            </c:numRef>
          </c:val>
          <c:extLst>
            <c:ext xmlns:c16="http://schemas.microsoft.com/office/drawing/2014/chart" uri="{C3380CC4-5D6E-409C-BE32-E72D297353CC}">
              <c16:uniqueId val="{00000001-D9C9-4AD9-A032-6B663C0859D0}"/>
            </c:ext>
          </c:extLst>
        </c:ser>
        <c:ser>
          <c:idx val="1"/>
          <c:order val="1"/>
          <c:tx>
            <c:strRef>
              <c:f>'Planes de manejo graficos'!$B$70</c:f>
              <c:strCache>
                <c:ptCount val="1"/>
                <c:pt idx="0">
                  <c:v>AP que no registraron PM</c:v>
                </c:pt>
              </c:strCache>
            </c:strRef>
          </c:tx>
          <c:spPr>
            <a:solidFill>
              <a:schemeClr val="tx1">
                <a:lumMod val="50000"/>
                <a:lumOff val="50000"/>
              </a:schemeClr>
            </a:solidFill>
            <a:ln>
              <a:noFill/>
            </a:ln>
            <a:effectLst/>
          </c:spPr>
          <c:invertIfNegative val="0"/>
          <c:dLbls>
            <c:dLbl>
              <c:idx val="0"/>
              <c:tx>
                <c:rich>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58.0</a:t>
                    </a:r>
                    <a:r>
                      <a:rPr lang="en-US" baseline="0"/>
                      <a:t> %</a:t>
                    </a:r>
                    <a:endParaRPr lang="en-US"/>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81-4044-8147-349301802F02}"/>
                </c:ext>
              </c:extLst>
            </c:dLbl>
            <c:dLbl>
              <c:idx val="1"/>
              <c:tx>
                <c:rich>
                  <a:bodyPr/>
                  <a:lstStyle/>
                  <a:p>
                    <a:r>
                      <a:rPr lang="en-US"/>
                      <a:t>28.6 %</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B81-4044-8147-349301802F02}"/>
                </c:ext>
              </c:extLst>
            </c:dLbl>
            <c:dLbl>
              <c:idx val="2"/>
              <c:tx>
                <c:rich>
                  <a:bodyPr/>
                  <a:lstStyle/>
                  <a:p>
                    <a:r>
                      <a:rPr lang="en-US"/>
                      <a:t>57.1 %</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B81-4044-8147-349301802F02}"/>
                </c:ext>
              </c:extLst>
            </c:dLbl>
            <c:dLbl>
              <c:idx val="3"/>
              <c:tx>
                <c:rich>
                  <a:bodyPr/>
                  <a:lstStyle/>
                  <a:p>
                    <a:r>
                      <a:rPr lang="en-US"/>
                      <a:t>68.2 %</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81-4044-8147-349301802F0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'Planes de manejo graficos'!$A$71:$A$74</c:f>
              <c:strCache>
                <c:ptCount val="4"/>
                <c:pt idx="0">
                  <c:v>Total AP SINASIP</c:v>
                </c:pt>
                <c:pt idx="1">
                  <c:v>Subsistema especial</c:v>
                </c:pt>
                <c:pt idx="2">
                  <c:v>Subsistema privado</c:v>
                </c:pt>
                <c:pt idx="3">
                  <c:v>Subsistema público</c:v>
                </c:pt>
              </c:strCache>
            </c:strRef>
          </c:cat>
          <c:val>
            <c:numRef>
              <c:f>'Planes de manejo graficos'!$B$71:$B$74</c:f>
              <c:numCache>
                <c:formatCode>#,#00%</c:formatCode>
                <c:ptCount val="4"/>
                <c:pt idx="0" formatCode="0%">
                  <c:v>0.57999999999999996</c:v>
                </c:pt>
                <c:pt idx="1">
                  <c:v>0.2857142857142857</c:v>
                </c:pt>
                <c:pt idx="2">
                  <c:v>0.5714285714285714</c:v>
                </c:pt>
                <c:pt idx="3">
                  <c:v>0.68181818181818177</c:v>
                </c:pt>
              </c:numCache>
            </c:numRef>
          </c:val>
          <c:extLst>
            <c:ext xmlns:c16="http://schemas.microsoft.com/office/drawing/2014/chart" uri="{C3380CC4-5D6E-409C-BE32-E72D297353CC}">
              <c16:uniqueId val="{00000003-D9C9-4AD9-A032-6B663C0859D0}"/>
            </c:ext>
          </c:extLst>
        </c:ser>
        <c:dLbls>
          <c:showLegendKey val="0"/>
          <c:showVal val="0"/>
          <c:showCatName val="0"/>
          <c:showSerName val="0"/>
          <c:showPercent val="0"/>
          <c:showBubbleSize val="0"/>
        </c:dLbls>
        <c:gapWidth val="150"/>
        <c:overlap val="100"/>
        <c:axId val="460286352"/>
        <c:axId val="102109504"/>
      </c:barChart>
      <c:catAx>
        <c:axId val="460286352"/>
        <c:scaling>
          <c:orientation val="minMax"/>
        </c:scaling>
        <c:delete val="0"/>
        <c:axPos val="l"/>
        <c:title>
          <c:tx>
            <c:rich>
              <a:bodyPr rot="-5400000" spcFirstLastPara="1" vertOverflow="ellipsis" vert="horz" wrap="square" anchor="ctr" anchorCtr="1"/>
              <a:lstStyle/>
              <a:p>
                <a:pPr>
                  <a:defRPr sz="11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s-PY" cap="none" baseline="0">
                    <a:solidFill>
                      <a:sysClr val="windowText" lastClr="000000"/>
                    </a:solidFill>
                  </a:rPr>
                  <a:t>Subsistemas de administración</a:t>
                </a:r>
              </a:p>
            </c:rich>
          </c:tx>
          <c:layout>
            <c:manualLayout>
              <c:xMode val="edge"/>
              <c:yMode val="edge"/>
              <c:x val="2.2827441077441078E-2"/>
              <c:y val="4.6565325167687376E-2"/>
            </c:manualLayout>
          </c:layout>
          <c:overlay val="0"/>
          <c:spPr>
            <a:noFill/>
            <a:ln>
              <a:noFill/>
            </a:ln>
            <a:effectLst/>
          </c:spPr>
          <c:txPr>
            <a:bodyPr rot="-5400000" spcFirstLastPara="1" vertOverflow="ellipsis" vert="horz" wrap="square" anchor="ctr" anchorCtr="1"/>
            <a:lstStyle/>
            <a:p>
              <a:pPr>
                <a:defRPr sz="11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2109504"/>
        <c:crosses val="autoZero"/>
        <c:auto val="1"/>
        <c:lblAlgn val="ctr"/>
        <c:lblOffset val="100"/>
        <c:noMultiLvlLbl val="0"/>
      </c:catAx>
      <c:valAx>
        <c:axId val="102109504"/>
        <c:scaling>
          <c:orientation val="minMax"/>
          <c:max val="1"/>
        </c:scaling>
        <c:delete val="0"/>
        <c:axPos val="b"/>
        <c:title>
          <c:tx>
            <c:rich>
              <a:bodyPr rot="0" spcFirstLastPara="1" vertOverflow="ellipsis" vert="horz" wrap="square" anchor="ctr" anchorCtr="1"/>
              <a:lstStyle/>
              <a:p>
                <a:pPr>
                  <a:defRPr sz="11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s-PY" cap="none" baseline="0">
                    <a:solidFill>
                      <a:sysClr val="windowText" lastClr="000000"/>
                    </a:solidFill>
                  </a:rPr>
                  <a:t>Cantidad de AP</a:t>
                </a:r>
              </a:p>
            </c:rich>
          </c:tx>
          <c:layout>
            <c:manualLayout>
              <c:xMode val="edge"/>
              <c:yMode val="edge"/>
              <c:x val="0.51727795510035934"/>
              <c:y val="0.77713136289655005"/>
            </c:manualLayout>
          </c:layout>
          <c:overlay val="0"/>
          <c:spPr>
            <a:noFill/>
            <a:ln>
              <a:noFill/>
            </a:ln>
            <a:effectLst/>
          </c:spPr>
          <c:txPr>
            <a:bodyPr rot="0" spcFirstLastPara="1" vertOverflow="ellipsis" vert="horz" wrap="square" anchor="ctr" anchorCtr="1"/>
            <a:lstStyle/>
            <a:p>
              <a:pPr>
                <a:defRPr sz="11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0286352"/>
        <c:crosses val="autoZero"/>
        <c:crossBetween val="between"/>
      </c:valAx>
      <c:spPr>
        <a:noFill/>
        <a:ln>
          <a:noFill/>
        </a:ln>
        <a:effectLst/>
      </c:spPr>
    </c:plotArea>
    <c:legend>
      <c:legendPos val="t"/>
      <c:layout>
        <c:manualLayout>
          <c:xMode val="edge"/>
          <c:yMode val="edge"/>
          <c:x val="0.2484744303814426"/>
          <c:y val="0.86304611237968054"/>
          <c:w val="0.70533967731023228"/>
          <c:h val="9.1007142857142856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AF298-ED5F-4BED-9F83-D9F5AC7FF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14</Pages>
  <Words>5179</Words>
  <Characters>29522</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AmbientPC1</dc:creator>
  <cp:keywords/>
  <dc:description/>
  <cp:lastModifiedBy>Sergio Molina</cp:lastModifiedBy>
  <cp:revision>7</cp:revision>
  <cp:lastPrinted>2019-11-05T16:07:00Z</cp:lastPrinted>
  <dcterms:created xsi:type="dcterms:W3CDTF">2019-12-02T21:37:00Z</dcterms:created>
  <dcterms:modified xsi:type="dcterms:W3CDTF">2019-12-03T13:45:00Z</dcterms:modified>
</cp:coreProperties>
</file>