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1AE1" w14:textId="6655394A" w:rsidR="002F3EB1" w:rsidRPr="00000024" w:rsidRDefault="002F3EB1" w:rsidP="00BD46CA">
      <w:pPr>
        <w:pStyle w:val="BodyA"/>
        <w:jc w:val="center"/>
        <w:rPr>
          <w:rStyle w:val="NoneA"/>
          <w:rFonts w:ascii="Times New Roman" w:hAnsi="Times New Roman"/>
          <w:b/>
          <w:bCs/>
          <w:color w:val="auto"/>
          <w:sz w:val="32"/>
          <w:szCs w:val="30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32"/>
          <w:szCs w:val="30"/>
          <w:lang w:val="es-CR"/>
        </w:rPr>
        <w:t>NOTA TÉCNICA</w:t>
      </w:r>
    </w:p>
    <w:p w14:paraId="6E83B77A" w14:textId="77777777" w:rsidR="002F3EB1" w:rsidRPr="00000024" w:rsidRDefault="002F3EB1" w:rsidP="00BD46CA">
      <w:pPr>
        <w:pStyle w:val="BodyA"/>
        <w:jc w:val="center"/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</w:pPr>
    </w:p>
    <w:p w14:paraId="0675F0F0" w14:textId="72BD0785" w:rsidR="00394882" w:rsidRPr="00000024" w:rsidRDefault="00DC45B2" w:rsidP="00BD46CA">
      <w:pPr>
        <w:pStyle w:val="BodyA"/>
        <w:jc w:val="center"/>
        <w:rPr>
          <w:rStyle w:val="NoneA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  <w:t>Tolerancia</w:t>
      </w:r>
      <w:r w:rsidR="00394882" w:rsidRPr="00000024"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  <w:t xml:space="preserve"> </w:t>
      </w:r>
      <w:r w:rsidR="0050587C" w:rsidRPr="00000024"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  <w:t xml:space="preserve">ante </w:t>
      </w:r>
      <w:r w:rsidR="00897607" w:rsidRPr="00000024"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  <w:t xml:space="preserve">inundaciones </w:t>
      </w:r>
      <w:r w:rsidR="002A6817" w:rsidRPr="00000024"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  <w:t>por</w:t>
      </w:r>
      <w:r w:rsidR="001A2DCF" w:rsidRPr="00000024"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  <w:t xml:space="preserve"> </w:t>
      </w:r>
      <w:r w:rsidR="00650034" w:rsidRPr="00000024"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  <w:t xml:space="preserve">parte de </w:t>
      </w:r>
      <w:r w:rsidR="00394882" w:rsidRPr="00000024"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  <w:t xml:space="preserve">semillas y plantas de tres especies forestales nativas de </w:t>
      </w:r>
      <w:r w:rsidRPr="00000024"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  <w:t>América del Sur</w:t>
      </w:r>
    </w:p>
    <w:p w14:paraId="75A8E84C" w14:textId="77777777" w:rsidR="00394882" w:rsidRPr="00000024" w:rsidRDefault="00394882" w:rsidP="00BD46CA">
      <w:pPr>
        <w:pStyle w:val="BodyA"/>
        <w:jc w:val="center"/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</w:pPr>
    </w:p>
    <w:p w14:paraId="6BE4A5E4" w14:textId="3D1AED35" w:rsidR="001E50FE" w:rsidRPr="00BD46CA" w:rsidRDefault="00007DBE" w:rsidP="00BD46CA">
      <w:pPr>
        <w:pStyle w:val="BodyA"/>
        <w:jc w:val="center"/>
        <w:rPr>
          <w:rStyle w:val="NoneA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 xml:space="preserve">Floods </w:t>
      </w:r>
      <w:r w:rsidR="004804DD"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 xml:space="preserve">Tolerance </w:t>
      </w:r>
      <w:r w:rsidR="00F3250A"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 xml:space="preserve">of </w:t>
      </w:r>
      <w:r w:rsidR="004804DD"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 xml:space="preserve">Seeds </w:t>
      </w:r>
      <w:r w:rsidR="00F3250A"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 xml:space="preserve">and </w:t>
      </w:r>
      <w:r w:rsidR="004804DD"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 xml:space="preserve">Seedlings </w:t>
      </w:r>
      <w:r w:rsidR="00F3250A"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 xml:space="preserve">of </w:t>
      </w:r>
      <w:r w:rsidR="004804DD"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 xml:space="preserve">Three Native Forest Species </w:t>
      </w:r>
      <w:r w:rsidR="00F3250A"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 xml:space="preserve">of </w:t>
      </w:r>
      <w:r w:rsidR="00DC45B2" w:rsidRPr="00BD46CA">
        <w:rPr>
          <w:rStyle w:val="NoneA"/>
          <w:rFonts w:ascii="Times New Roman" w:hAnsi="Times New Roman"/>
          <w:b/>
          <w:bCs/>
          <w:color w:val="auto"/>
          <w:sz w:val="28"/>
          <w:szCs w:val="28"/>
        </w:rPr>
        <w:t>South America</w:t>
      </w:r>
    </w:p>
    <w:p w14:paraId="3DBD0674" w14:textId="77777777" w:rsidR="001E50FE" w:rsidRPr="00BD46CA" w:rsidRDefault="001E50FE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7AD55E7" w14:textId="48752EF8" w:rsidR="001E50FE" w:rsidRPr="00000024" w:rsidRDefault="00F3250A" w:rsidP="00BD46CA">
      <w:pPr>
        <w:pStyle w:val="BodyA"/>
        <w:jc w:val="center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vertAlign w:val="superscript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Victoria R. Kubota</w:t>
      </w:r>
      <w:r w:rsidR="002F3EB1" w:rsidRPr="00000024">
        <w:rPr>
          <w:rStyle w:val="Refdenotaalpie"/>
          <w:rFonts w:ascii="Times New Roman" w:hAnsi="Times New Roman"/>
          <w:b/>
          <w:bCs/>
          <w:color w:val="auto"/>
          <w:sz w:val="24"/>
          <w:szCs w:val="24"/>
          <w:lang w:val="es-CR"/>
        </w:rPr>
        <w:footnoteReference w:id="1"/>
      </w: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, Derlis N. </w:t>
      </w:r>
      <w:proofErr w:type="spellStart"/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Britez</w:t>
      </w:r>
      <w:proofErr w:type="spellEnd"/>
      <w:r w:rsidR="002F3EB1" w:rsidRPr="00000024">
        <w:rPr>
          <w:rStyle w:val="Refdenotaalpie"/>
          <w:rFonts w:ascii="Times New Roman" w:hAnsi="Times New Roman"/>
          <w:b/>
          <w:bCs/>
          <w:color w:val="auto"/>
          <w:sz w:val="24"/>
          <w:szCs w:val="24"/>
          <w:lang w:val="es-CR"/>
        </w:rPr>
        <w:footnoteReference w:id="2"/>
      </w: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, Gabriel A. </w:t>
      </w:r>
      <w:proofErr w:type="spellStart"/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Duete</w:t>
      </w:r>
      <w:proofErr w:type="spellEnd"/>
      <w:r w:rsidR="002F3EB1" w:rsidRPr="00000024">
        <w:rPr>
          <w:rStyle w:val="Refdenotaalpie"/>
          <w:rFonts w:ascii="Times New Roman" w:hAnsi="Times New Roman"/>
          <w:b/>
          <w:bCs/>
          <w:color w:val="auto"/>
          <w:sz w:val="24"/>
          <w:szCs w:val="24"/>
          <w:lang w:val="es-CR"/>
        </w:rPr>
        <w:footnoteReference w:id="3"/>
      </w: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, Manuel M. Enciso</w:t>
      </w:r>
      <w:r w:rsidR="00D55355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 G.</w:t>
      </w:r>
      <w:r w:rsidR="002F3EB1" w:rsidRPr="00000024">
        <w:rPr>
          <w:rStyle w:val="Refdenotaalpie"/>
          <w:rFonts w:ascii="Times New Roman" w:hAnsi="Times New Roman"/>
          <w:b/>
          <w:bCs/>
          <w:color w:val="auto"/>
          <w:sz w:val="24"/>
          <w:szCs w:val="24"/>
          <w:lang w:val="es-CR"/>
        </w:rPr>
        <w:footnoteReference w:id="4"/>
      </w: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, María Lis García</w:t>
      </w:r>
      <w:r w:rsidR="002F3EB1" w:rsidRPr="00000024">
        <w:rPr>
          <w:rStyle w:val="Refdenotaalpie"/>
          <w:rFonts w:ascii="Times New Roman" w:hAnsi="Times New Roman"/>
          <w:b/>
          <w:bCs/>
          <w:color w:val="auto"/>
          <w:sz w:val="24"/>
          <w:szCs w:val="24"/>
          <w:lang w:val="es-CR"/>
        </w:rPr>
        <w:footnoteReference w:id="5"/>
      </w: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, Sara B. Guill</w:t>
      </w:r>
      <w:r w:rsid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é</w:t>
      </w: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n</w:t>
      </w:r>
      <w:r w:rsidR="002F3EB1" w:rsidRPr="00000024">
        <w:rPr>
          <w:rStyle w:val="Refdenotaalpie"/>
          <w:rFonts w:ascii="Times New Roman" w:hAnsi="Times New Roman"/>
          <w:b/>
          <w:bCs/>
          <w:color w:val="auto"/>
          <w:sz w:val="24"/>
          <w:szCs w:val="24"/>
          <w:lang w:val="es-CR"/>
        </w:rPr>
        <w:footnoteReference w:id="6"/>
      </w:r>
    </w:p>
    <w:p w14:paraId="6FC53683" w14:textId="33D04D29" w:rsidR="001E50FE" w:rsidRPr="00000024" w:rsidRDefault="001E50FE" w:rsidP="00BD46CA">
      <w:pPr>
        <w:pStyle w:val="BodyA"/>
        <w:jc w:val="center"/>
        <w:rPr>
          <w:rFonts w:ascii="Times New Roman" w:eastAsia="Times New Roman" w:hAnsi="Times New Roman" w:cs="Times New Roman"/>
          <w:color w:val="auto"/>
          <w:lang w:val="es-CR"/>
        </w:rPr>
      </w:pPr>
    </w:p>
    <w:p w14:paraId="2CA75ECA" w14:textId="3BC72280" w:rsidR="00467C1D" w:rsidRPr="00000024" w:rsidRDefault="00467C1D" w:rsidP="00BD46CA">
      <w:pPr>
        <w:contextualSpacing/>
        <w:jc w:val="both"/>
        <w:rPr>
          <w:sz w:val="18"/>
          <w:szCs w:val="20"/>
          <w:lang w:val="es-CR"/>
        </w:rPr>
      </w:pPr>
      <w:r w:rsidRPr="00000024">
        <w:rPr>
          <w:sz w:val="18"/>
          <w:szCs w:val="20"/>
          <w:lang w:val="es-CR"/>
        </w:rPr>
        <w:t>[</w:t>
      </w:r>
      <w:r w:rsidRPr="00000024">
        <w:rPr>
          <w:b/>
          <w:sz w:val="18"/>
          <w:szCs w:val="20"/>
          <w:lang w:val="es-CR"/>
        </w:rPr>
        <w:t>Recibido:</w:t>
      </w:r>
      <w:r w:rsidRPr="00000024">
        <w:rPr>
          <w:sz w:val="18"/>
          <w:szCs w:val="20"/>
          <w:lang w:val="es-CR"/>
        </w:rPr>
        <w:t xml:space="preserve"> 23 de setiembre 2019, </w:t>
      </w:r>
      <w:r w:rsidRPr="00000024">
        <w:rPr>
          <w:b/>
          <w:sz w:val="18"/>
          <w:szCs w:val="20"/>
          <w:lang w:val="es-CR"/>
        </w:rPr>
        <w:t>A</w:t>
      </w:r>
      <w:r w:rsidRPr="00000024">
        <w:rPr>
          <w:b/>
          <w:sz w:val="18"/>
          <w:szCs w:val="20"/>
          <w:lang w:val="es-CR"/>
        </w:rPr>
        <w:t>ceptado:</w:t>
      </w:r>
      <w:r w:rsidRPr="00000024">
        <w:rPr>
          <w:sz w:val="18"/>
          <w:szCs w:val="20"/>
          <w:lang w:val="es-CR"/>
        </w:rPr>
        <w:t xml:space="preserve"> 29 de enero 2020, </w:t>
      </w:r>
      <w:r w:rsidRPr="00000024">
        <w:rPr>
          <w:b/>
          <w:sz w:val="18"/>
          <w:szCs w:val="20"/>
          <w:lang w:val="es-CR"/>
        </w:rPr>
        <w:t>C</w:t>
      </w:r>
      <w:r w:rsidRPr="00000024">
        <w:rPr>
          <w:b/>
          <w:sz w:val="18"/>
          <w:szCs w:val="20"/>
          <w:lang w:val="es-CR"/>
        </w:rPr>
        <w:t>orregido:</w:t>
      </w:r>
      <w:r w:rsidRPr="00000024">
        <w:rPr>
          <w:sz w:val="18"/>
          <w:szCs w:val="20"/>
          <w:lang w:val="es-CR"/>
        </w:rPr>
        <w:t xml:space="preserve"> 22 de febrero 2020, </w:t>
      </w:r>
      <w:r w:rsidRPr="00000024">
        <w:rPr>
          <w:b/>
          <w:sz w:val="18"/>
          <w:szCs w:val="20"/>
          <w:lang w:val="es-CR"/>
        </w:rPr>
        <w:t>P</w:t>
      </w:r>
      <w:r w:rsidRPr="00000024">
        <w:rPr>
          <w:b/>
          <w:sz w:val="18"/>
          <w:szCs w:val="20"/>
          <w:lang w:val="es-CR"/>
        </w:rPr>
        <w:t>ublicado:</w:t>
      </w:r>
      <w:r w:rsidRPr="00000024">
        <w:rPr>
          <w:sz w:val="18"/>
          <w:szCs w:val="20"/>
          <w:lang w:val="es-CR"/>
        </w:rPr>
        <w:t xml:space="preserve"> 1 de julio 2020]</w:t>
      </w:r>
    </w:p>
    <w:p w14:paraId="592CF45C" w14:textId="77777777" w:rsidR="00467C1D" w:rsidRPr="00000024" w:rsidRDefault="00467C1D" w:rsidP="00BD46CA">
      <w:pPr>
        <w:pStyle w:val="BodyA"/>
        <w:jc w:val="center"/>
        <w:rPr>
          <w:rFonts w:ascii="Times New Roman" w:eastAsia="Times New Roman" w:hAnsi="Times New Roman" w:cs="Times New Roman"/>
          <w:color w:val="auto"/>
          <w:lang w:val="es-CR"/>
        </w:rPr>
      </w:pPr>
    </w:p>
    <w:p w14:paraId="61C2E741" w14:textId="77777777" w:rsidR="00F517F6" w:rsidRPr="00000024" w:rsidRDefault="00F517F6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R</w:t>
      </w:r>
      <w:r w:rsidR="00E240B8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esumen</w:t>
      </w:r>
    </w:p>
    <w:p w14:paraId="4CDC477A" w14:textId="5F8060E3" w:rsidR="00F517F6" w:rsidRPr="00000024" w:rsidRDefault="00134578" w:rsidP="00BD46CA">
      <w:pPr>
        <w:pStyle w:val="NormalWeb"/>
        <w:spacing w:before="0" w:beforeAutospacing="0" w:after="0" w:afterAutospacing="0"/>
        <w:jc w:val="both"/>
        <w:rPr>
          <w:rStyle w:val="NoneA"/>
          <w:sz w:val="22"/>
          <w:szCs w:val="22"/>
          <w:lang w:val="es-CR"/>
        </w:rPr>
      </w:pPr>
      <w:r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[</w:t>
      </w:r>
      <w:r w:rsidR="003B2037"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Introducción</w:t>
      </w:r>
      <w:r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]</w:t>
      </w:r>
      <w:r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:</w:t>
      </w:r>
      <w:r w:rsidRPr="00BD170D">
        <w:rPr>
          <w:rFonts w:eastAsia="Arial Unicode MS" w:cs="Arial Unicode MS"/>
          <w:b/>
          <w:bCs/>
          <w:sz w:val="22"/>
          <w:szCs w:val="22"/>
          <w:u w:color="000000"/>
          <w:bdr w:val="nil"/>
          <w:lang w:val="es-CR" w:eastAsia="ja-JP"/>
        </w:rPr>
        <w:t xml:space="preserve"> </w:t>
      </w:r>
      <w:r w:rsidR="00F517F6" w:rsidRPr="00BD170D">
        <w:rPr>
          <w:rStyle w:val="NoneA"/>
          <w:sz w:val="22"/>
          <w:szCs w:val="22"/>
          <w:lang w:val="es-CR"/>
        </w:rPr>
        <w:t xml:space="preserve">En las últimas décadas, fueron registradas intensas precipitaciones e inundaciones en </w:t>
      </w:r>
      <w:r w:rsidR="002B4EAC" w:rsidRPr="00BD170D">
        <w:rPr>
          <w:rStyle w:val="NoneA"/>
          <w:sz w:val="22"/>
          <w:szCs w:val="22"/>
          <w:lang w:val="es-CR"/>
        </w:rPr>
        <w:t>varios países de América del Sur</w:t>
      </w:r>
      <w:r w:rsidR="00F517F6" w:rsidRPr="00BD170D">
        <w:rPr>
          <w:rStyle w:val="NoneA"/>
          <w:sz w:val="22"/>
          <w:szCs w:val="22"/>
          <w:lang w:val="es-CR"/>
        </w:rPr>
        <w:t xml:space="preserve">, afectando los bosques ribereños y de galería. Sin embargo, los conocimientos sobre la </w:t>
      </w:r>
      <w:r w:rsidR="00E81113" w:rsidRPr="00BD170D">
        <w:rPr>
          <w:rStyle w:val="NoneA"/>
          <w:sz w:val="22"/>
          <w:szCs w:val="22"/>
          <w:lang w:val="es-CR"/>
        </w:rPr>
        <w:t xml:space="preserve">tolerancia </w:t>
      </w:r>
      <w:r w:rsidR="00F517F6" w:rsidRPr="00BD170D">
        <w:rPr>
          <w:rStyle w:val="NoneA"/>
          <w:sz w:val="22"/>
          <w:szCs w:val="22"/>
          <w:lang w:val="es-CR"/>
        </w:rPr>
        <w:t xml:space="preserve">de las especies forestales a inundaciones aún son escasos. </w:t>
      </w:r>
      <w:r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[Objetivo]</w:t>
      </w:r>
      <w:r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:</w:t>
      </w:r>
      <w:r w:rsidRPr="00BD170D">
        <w:rPr>
          <w:rFonts w:ascii="Tahoma" w:hAnsi="Tahoma" w:cs="Tahoma"/>
          <w:b/>
          <w:bCs/>
          <w:sz w:val="18"/>
          <w:szCs w:val="18"/>
          <w:lang w:val="es-CR"/>
        </w:rPr>
        <w:t xml:space="preserve"> </w:t>
      </w:r>
      <w:r w:rsidR="00F517F6" w:rsidRPr="00BD170D">
        <w:rPr>
          <w:rStyle w:val="NoneA"/>
          <w:sz w:val="22"/>
          <w:szCs w:val="22"/>
          <w:lang w:val="es-CR"/>
        </w:rPr>
        <w:t xml:space="preserve">El objetivo de esta investigación fue evaluar el comportamiento de semillas y plantas de </w:t>
      </w:r>
      <w:proofErr w:type="spellStart"/>
      <w:r w:rsidR="00F517F6" w:rsidRPr="00BD170D">
        <w:rPr>
          <w:rStyle w:val="NoneA"/>
          <w:i/>
          <w:iCs/>
          <w:sz w:val="22"/>
          <w:szCs w:val="22"/>
          <w:lang w:val="es-CR"/>
        </w:rPr>
        <w:t>Luehea</w:t>
      </w:r>
      <w:proofErr w:type="spellEnd"/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 </w:t>
      </w:r>
      <w:proofErr w:type="spellStart"/>
      <w:r w:rsidR="00F517F6" w:rsidRPr="00BD170D">
        <w:rPr>
          <w:rStyle w:val="NoneA"/>
          <w:i/>
          <w:iCs/>
          <w:sz w:val="22"/>
          <w:szCs w:val="22"/>
          <w:lang w:val="es-CR"/>
        </w:rPr>
        <w:t>divaricata</w:t>
      </w:r>
      <w:proofErr w:type="spellEnd"/>
      <w:r w:rsidR="00F517F6" w:rsidRPr="00BD170D">
        <w:rPr>
          <w:rStyle w:val="NoneA"/>
          <w:sz w:val="22"/>
          <w:szCs w:val="22"/>
          <w:lang w:val="es-CR"/>
        </w:rPr>
        <w:t xml:space="preserve"> </w:t>
      </w:r>
      <w:proofErr w:type="spellStart"/>
      <w:proofErr w:type="gramStart"/>
      <w:r w:rsidR="00F517F6" w:rsidRPr="00BD170D">
        <w:rPr>
          <w:rStyle w:val="NoneA"/>
          <w:sz w:val="22"/>
          <w:szCs w:val="22"/>
          <w:lang w:val="es-CR"/>
        </w:rPr>
        <w:t>Mart</w:t>
      </w:r>
      <w:proofErr w:type="spellEnd"/>
      <w:proofErr w:type="gramEnd"/>
      <w:r w:rsidR="00F517F6" w:rsidRPr="00BD170D">
        <w:rPr>
          <w:rStyle w:val="NoneA"/>
          <w:sz w:val="22"/>
          <w:szCs w:val="22"/>
          <w:lang w:val="es-CR"/>
        </w:rPr>
        <w:t xml:space="preserve">., </w:t>
      </w:r>
      <w:proofErr w:type="spellStart"/>
      <w:r w:rsidR="00F517F6" w:rsidRPr="00BD170D">
        <w:rPr>
          <w:rStyle w:val="NoneA"/>
          <w:i/>
          <w:iCs/>
          <w:sz w:val="22"/>
          <w:szCs w:val="22"/>
          <w:lang w:val="es-CR"/>
        </w:rPr>
        <w:t>Parapiptadenia</w:t>
      </w:r>
      <w:proofErr w:type="spellEnd"/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 </w:t>
      </w:r>
      <w:proofErr w:type="spellStart"/>
      <w:r w:rsidR="00F517F6" w:rsidRPr="00BD170D">
        <w:rPr>
          <w:rStyle w:val="NoneA"/>
          <w:i/>
          <w:iCs/>
          <w:sz w:val="22"/>
          <w:szCs w:val="22"/>
          <w:lang w:val="es-CR"/>
        </w:rPr>
        <w:t>rigida</w:t>
      </w:r>
      <w:proofErr w:type="spellEnd"/>
      <w:r w:rsidR="00F517F6" w:rsidRPr="00BD170D">
        <w:rPr>
          <w:rStyle w:val="NoneA"/>
          <w:sz w:val="22"/>
          <w:szCs w:val="22"/>
          <w:lang w:val="es-CR"/>
        </w:rPr>
        <w:t xml:space="preserve"> (</w:t>
      </w:r>
      <w:proofErr w:type="spellStart"/>
      <w:r w:rsidR="00F517F6" w:rsidRPr="00BD170D">
        <w:rPr>
          <w:rStyle w:val="NoneA"/>
          <w:sz w:val="22"/>
          <w:szCs w:val="22"/>
          <w:lang w:val="es-CR"/>
        </w:rPr>
        <w:t>Benth</w:t>
      </w:r>
      <w:proofErr w:type="spellEnd"/>
      <w:r w:rsidR="00F517F6" w:rsidRPr="00BD170D">
        <w:rPr>
          <w:rStyle w:val="NoneA"/>
          <w:sz w:val="22"/>
          <w:szCs w:val="22"/>
          <w:lang w:val="es-CR"/>
        </w:rPr>
        <w:t xml:space="preserve">.) </w:t>
      </w:r>
      <w:proofErr w:type="spellStart"/>
      <w:r w:rsidR="00F517F6" w:rsidRPr="00BD170D">
        <w:rPr>
          <w:rStyle w:val="NoneA"/>
          <w:sz w:val="22"/>
          <w:szCs w:val="22"/>
          <w:lang w:val="es-CR"/>
        </w:rPr>
        <w:t>Brenan</w:t>
      </w:r>
      <w:proofErr w:type="spellEnd"/>
      <w:r w:rsidR="00F517F6" w:rsidRPr="00BD170D">
        <w:rPr>
          <w:rStyle w:val="NoneA"/>
          <w:sz w:val="22"/>
          <w:szCs w:val="22"/>
          <w:lang w:val="es-CR"/>
        </w:rPr>
        <w:t xml:space="preserve"> y </w:t>
      </w:r>
      <w:proofErr w:type="spellStart"/>
      <w:r w:rsidR="00F517F6" w:rsidRPr="00BD170D">
        <w:rPr>
          <w:rStyle w:val="NoneA"/>
          <w:i/>
          <w:iCs/>
          <w:sz w:val="22"/>
          <w:szCs w:val="22"/>
          <w:lang w:val="es-CR"/>
        </w:rPr>
        <w:t>Guibourtia</w:t>
      </w:r>
      <w:proofErr w:type="spellEnd"/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 </w:t>
      </w:r>
      <w:proofErr w:type="spellStart"/>
      <w:r w:rsidR="00F517F6" w:rsidRPr="00BD170D">
        <w:rPr>
          <w:rStyle w:val="NoneA"/>
          <w:i/>
          <w:iCs/>
          <w:sz w:val="22"/>
          <w:szCs w:val="22"/>
          <w:lang w:val="es-CR"/>
        </w:rPr>
        <w:t>hymenaeifolia</w:t>
      </w:r>
      <w:proofErr w:type="spellEnd"/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 </w:t>
      </w:r>
      <w:r w:rsidR="00F517F6" w:rsidRPr="00BD170D">
        <w:rPr>
          <w:rStyle w:val="NoneA"/>
          <w:sz w:val="22"/>
          <w:szCs w:val="22"/>
          <w:lang w:val="es-CR"/>
        </w:rPr>
        <w:t>(</w:t>
      </w:r>
      <w:proofErr w:type="spellStart"/>
      <w:r w:rsidR="00F517F6" w:rsidRPr="00BD170D">
        <w:rPr>
          <w:rStyle w:val="NoneA"/>
          <w:sz w:val="22"/>
          <w:szCs w:val="22"/>
          <w:lang w:val="es-CR"/>
        </w:rPr>
        <w:t>Moric</w:t>
      </w:r>
      <w:proofErr w:type="spellEnd"/>
      <w:r w:rsidR="00F517F6" w:rsidRPr="00BD170D">
        <w:rPr>
          <w:rStyle w:val="NoneA"/>
          <w:sz w:val="22"/>
          <w:szCs w:val="22"/>
          <w:lang w:val="es-CR"/>
        </w:rPr>
        <w:t xml:space="preserve">.) J. </w:t>
      </w:r>
      <w:proofErr w:type="spellStart"/>
      <w:r w:rsidR="00F517F6" w:rsidRPr="00BD170D">
        <w:rPr>
          <w:rStyle w:val="NoneA"/>
          <w:sz w:val="22"/>
          <w:szCs w:val="22"/>
          <w:lang w:val="es-CR"/>
        </w:rPr>
        <w:t>Léonard</w:t>
      </w:r>
      <w:proofErr w:type="spellEnd"/>
      <w:r w:rsidR="00F517F6" w:rsidRPr="00BD170D">
        <w:rPr>
          <w:rStyle w:val="NoneA"/>
          <w:sz w:val="22"/>
          <w:szCs w:val="22"/>
          <w:lang w:val="es-CR"/>
        </w:rPr>
        <w:t xml:space="preserve"> a las inundaciones en condiciones </w:t>
      </w:r>
      <w:r w:rsidR="00F517F6" w:rsidRPr="00BD170D">
        <w:rPr>
          <w:rStyle w:val="NoneA"/>
          <w:i/>
          <w:iCs/>
          <w:sz w:val="22"/>
          <w:szCs w:val="22"/>
          <w:lang w:val="es-CR"/>
        </w:rPr>
        <w:t>ex</w:t>
      </w:r>
      <w:r w:rsidR="00E052D0" w:rsidRPr="00BD170D">
        <w:rPr>
          <w:rStyle w:val="NoneA"/>
          <w:i/>
          <w:iCs/>
          <w:sz w:val="22"/>
          <w:szCs w:val="22"/>
          <w:lang w:val="es-CR"/>
        </w:rPr>
        <w:t xml:space="preserve"> </w:t>
      </w:r>
      <w:r w:rsidR="00F517F6" w:rsidRPr="00BD170D">
        <w:rPr>
          <w:rStyle w:val="NoneA"/>
          <w:i/>
          <w:iCs/>
          <w:sz w:val="22"/>
          <w:szCs w:val="22"/>
          <w:lang w:val="es-CR"/>
        </w:rPr>
        <w:t>situ</w:t>
      </w:r>
      <w:r w:rsidR="00F517F6" w:rsidRPr="00BD170D">
        <w:rPr>
          <w:rStyle w:val="NoneA"/>
          <w:sz w:val="22"/>
          <w:szCs w:val="22"/>
          <w:lang w:val="es-CR"/>
        </w:rPr>
        <w:t xml:space="preserve">. </w:t>
      </w:r>
      <w:r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[</w:t>
      </w:r>
      <w:r w:rsidR="003B2037"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Metodología</w:t>
      </w:r>
      <w:r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]</w:t>
      </w:r>
      <w:r w:rsidRPr="00BD170D">
        <w:rPr>
          <w:rFonts w:eastAsia="Arial Unicode MS"/>
          <w:bCs/>
          <w:sz w:val="22"/>
          <w:szCs w:val="22"/>
          <w:u w:color="000000"/>
          <w:bdr w:val="nil"/>
          <w:lang w:val="es-CR" w:eastAsia="ja-JP"/>
        </w:rPr>
        <w:t>:</w:t>
      </w:r>
      <w:r w:rsidRPr="00BD170D">
        <w:rPr>
          <w:rFonts w:ascii="Tahoma" w:hAnsi="Tahoma" w:cs="Tahoma"/>
          <w:sz w:val="18"/>
          <w:szCs w:val="18"/>
          <w:lang w:val="es-CR"/>
        </w:rPr>
        <w:t xml:space="preserve"> </w:t>
      </w:r>
      <w:r w:rsidR="003B2037" w:rsidRPr="00BD170D">
        <w:rPr>
          <w:rStyle w:val="NoneA"/>
          <w:sz w:val="22"/>
          <w:szCs w:val="22"/>
          <w:lang w:val="es-CR"/>
        </w:rPr>
        <w:t>L</w:t>
      </w:r>
      <w:r w:rsidR="00F517F6" w:rsidRPr="00BD170D">
        <w:rPr>
          <w:rStyle w:val="NoneA"/>
          <w:sz w:val="22"/>
          <w:szCs w:val="22"/>
          <w:lang w:val="es-CR"/>
        </w:rPr>
        <w:t xml:space="preserve">as semillas de las especies seleccionadas </w:t>
      </w:r>
      <w:r w:rsidR="00C6469A" w:rsidRPr="00BD170D">
        <w:rPr>
          <w:rStyle w:val="NoneA"/>
          <w:sz w:val="22"/>
          <w:szCs w:val="22"/>
          <w:lang w:val="es-CR"/>
        </w:rPr>
        <w:t xml:space="preserve">fueron sometidas </w:t>
      </w:r>
      <w:r w:rsidR="00F517F6" w:rsidRPr="00BD170D">
        <w:rPr>
          <w:rStyle w:val="NoneA"/>
          <w:sz w:val="22"/>
          <w:szCs w:val="22"/>
          <w:lang w:val="es-CR"/>
        </w:rPr>
        <w:t xml:space="preserve">a inmersión en agua durante </w:t>
      </w:r>
      <w:r w:rsidR="002B4EAC" w:rsidRPr="00BD170D">
        <w:rPr>
          <w:rStyle w:val="NoneA"/>
          <w:sz w:val="22"/>
          <w:szCs w:val="22"/>
          <w:lang w:val="es-CR"/>
        </w:rPr>
        <w:t>7</w:t>
      </w:r>
      <w:r w:rsidR="00E71153" w:rsidRPr="00BD170D">
        <w:rPr>
          <w:rStyle w:val="NoneA"/>
          <w:sz w:val="22"/>
          <w:szCs w:val="22"/>
          <w:lang w:val="es-CR"/>
        </w:rPr>
        <w:t xml:space="preserve"> </w:t>
      </w:r>
      <w:r w:rsidR="00F517F6" w:rsidRPr="00BD170D">
        <w:rPr>
          <w:rStyle w:val="NoneA"/>
          <w:sz w:val="22"/>
          <w:szCs w:val="22"/>
          <w:lang w:val="es-CR"/>
        </w:rPr>
        <w:t>distintos periodos de tiempo. Luego</w:t>
      </w:r>
      <w:r w:rsidR="00EF0C1B" w:rsidRPr="00BD170D">
        <w:rPr>
          <w:rStyle w:val="NoneA"/>
          <w:sz w:val="22"/>
          <w:szCs w:val="22"/>
          <w:lang w:val="es-CR"/>
        </w:rPr>
        <w:t xml:space="preserve">, </w:t>
      </w:r>
      <w:r w:rsidR="00F517F6" w:rsidRPr="00BD170D">
        <w:rPr>
          <w:rStyle w:val="NoneA"/>
          <w:sz w:val="22"/>
          <w:szCs w:val="22"/>
          <w:lang w:val="es-CR"/>
        </w:rPr>
        <w:t xml:space="preserve">las semillas </w:t>
      </w:r>
      <w:r w:rsidR="00D4213F" w:rsidRPr="00BD170D">
        <w:rPr>
          <w:rStyle w:val="NoneA"/>
          <w:sz w:val="22"/>
          <w:szCs w:val="22"/>
          <w:lang w:val="es-CR"/>
        </w:rPr>
        <w:t xml:space="preserve">fueron sembradas </w:t>
      </w:r>
      <w:r w:rsidR="00F517F6" w:rsidRPr="00BD170D">
        <w:rPr>
          <w:rStyle w:val="NoneA"/>
          <w:sz w:val="22"/>
          <w:szCs w:val="22"/>
          <w:lang w:val="es-CR"/>
        </w:rPr>
        <w:t xml:space="preserve">y se evaluó </w:t>
      </w:r>
      <w:r w:rsidR="00B40E7F" w:rsidRPr="00BD170D">
        <w:rPr>
          <w:rStyle w:val="NoneA"/>
          <w:sz w:val="22"/>
          <w:szCs w:val="22"/>
          <w:lang w:val="es-CR"/>
        </w:rPr>
        <w:t xml:space="preserve">su </w:t>
      </w:r>
      <w:r w:rsidR="00F517F6" w:rsidRPr="00BD170D">
        <w:rPr>
          <w:rStyle w:val="NoneA"/>
          <w:sz w:val="22"/>
          <w:szCs w:val="22"/>
          <w:lang w:val="es-CR"/>
        </w:rPr>
        <w:t xml:space="preserve">porcentaje de germinación y la sobrevivencia de las plantas a los 30 días. </w:t>
      </w:r>
      <w:r w:rsidRPr="00BD170D">
        <w:rPr>
          <w:rFonts w:eastAsia="Arial Unicode MS"/>
          <w:b/>
          <w:bCs/>
          <w:sz w:val="22"/>
          <w:szCs w:val="22"/>
          <w:u w:color="000000"/>
          <w:bdr w:val="nil"/>
          <w:lang w:val="es-CR" w:eastAsia="ja-JP"/>
        </w:rPr>
        <w:t>[Resultados]</w:t>
      </w:r>
      <w:r w:rsidRPr="00BD170D">
        <w:rPr>
          <w:rFonts w:eastAsia="Arial Unicode MS"/>
          <w:bCs/>
          <w:sz w:val="22"/>
          <w:szCs w:val="22"/>
          <w:u w:color="000000"/>
          <w:bdr w:val="nil"/>
          <w:lang w:val="es-CR" w:eastAsia="ja-JP"/>
        </w:rPr>
        <w:t>:</w:t>
      </w:r>
      <w:r w:rsidRPr="00BD170D">
        <w:rPr>
          <w:rFonts w:ascii="Tahoma" w:hAnsi="Tahoma" w:cs="Tahoma"/>
          <w:bCs/>
          <w:sz w:val="18"/>
          <w:szCs w:val="18"/>
          <w:lang w:val="es-CR"/>
        </w:rPr>
        <w:t xml:space="preserve"> </w:t>
      </w:r>
      <w:r w:rsidR="00F517F6" w:rsidRPr="00BD170D">
        <w:rPr>
          <w:rStyle w:val="NoneA"/>
          <w:sz w:val="22"/>
          <w:szCs w:val="22"/>
          <w:lang w:val="es-CR"/>
        </w:rPr>
        <w:t xml:space="preserve">La tasa de germinación de </w:t>
      </w:r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L. </w:t>
      </w:r>
      <w:proofErr w:type="spellStart"/>
      <w:r w:rsidR="00F517F6" w:rsidRPr="00BD170D">
        <w:rPr>
          <w:rStyle w:val="NoneA"/>
          <w:i/>
          <w:iCs/>
          <w:sz w:val="22"/>
          <w:szCs w:val="22"/>
          <w:lang w:val="es-CR"/>
        </w:rPr>
        <w:t>divaricata</w:t>
      </w:r>
      <w:proofErr w:type="spellEnd"/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 </w:t>
      </w:r>
      <w:r w:rsidR="00DF4D2A" w:rsidRPr="00BD170D">
        <w:rPr>
          <w:rStyle w:val="NoneA"/>
          <w:sz w:val="22"/>
          <w:szCs w:val="22"/>
          <w:lang w:val="es-CR"/>
        </w:rPr>
        <w:t>se redujo de 45.9</w:t>
      </w:r>
      <w:r w:rsidR="00B37C92" w:rsidRPr="00BD170D">
        <w:rPr>
          <w:rStyle w:val="NoneA"/>
          <w:sz w:val="22"/>
          <w:szCs w:val="22"/>
          <w:lang w:val="es-CR"/>
        </w:rPr>
        <w:t xml:space="preserve"> </w:t>
      </w:r>
      <w:r w:rsidR="00DF4D2A" w:rsidRPr="00BD170D">
        <w:rPr>
          <w:rStyle w:val="NoneA"/>
          <w:sz w:val="22"/>
          <w:szCs w:val="22"/>
          <w:lang w:val="es-CR"/>
        </w:rPr>
        <w:t>% a 23.1</w:t>
      </w:r>
      <w:r w:rsidR="00B37C92" w:rsidRPr="00BD170D">
        <w:rPr>
          <w:rStyle w:val="NoneA"/>
          <w:sz w:val="22"/>
          <w:szCs w:val="22"/>
          <w:lang w:val="es-CR"/>
        </w:rPr>
        <w:t xml:space="preserve"> </w:t>
      </w:r>
      <w:r w:rsidR="003257C9" w:rsidRPr="00BD170D">
        <w:rPr>
          <w:rStyle w:val="NoneA"/>
          <w:sz w:val="22"/>
          <w:szCs w:val="22"/>
          <w:lang w:val="es-CR"/>
        </w:rPr>
        <w:t xml:space="preserve">% durante el ensayo. </w:t>
      </w:r>
      <w:r w:rsidR="00A252FE" w:rsidRPr="00BD170D">
        <w:rPr>
          <w:rStyle w:val="NoneA"/>
          <w:sz w:val="22"/>
          <w:szCs w:val="22"/>
          <w:lang w:val="es-CR"/>
        </w:rPr>
        <w:t>Una quinta parte de</w:t>
      </w:r>
      <w:r w:rsidR="003257C9" w:rsidRPr="00BD170D">
        <w:rPr>
          <w:rStyle w:val="NoneA"/>
          <w:sz w:val="22"/>
          <w:szCs w:val="22"/>
          <w:lang w:val="es-CR"/>
        </w:rPr>
        <w:t xml:space="preserve"> </w:t>
      </w:r>
      <w:r w:rsidR="009A2D47" w:rsidRPr="00BD170D">
        <w:rPr>
          <w:rStyle w:val="NoneA"/>
          <w:sz w:val="22"/>
          <w:szCs w:val="22"/>
          <w:lang w:val="es-CR"/>
        </w:rPr>
        <w:t xml:space="preserve">las </w:t>
      </w:r>
      <w:r w:rsidR="00F517F6" w:rsidRPr="00BD170D">
        <w:rPr>
          <w:rStyle w:val="NoneA"/>
          <w:sz w:val="22"/>
          <w:szCs w:val="22"/>
          <w:lang w:val="es-CR"/>
        </w:rPr>
        <w:t xml:space="preserve">semillas </w:t>
      </w:r>
      <w:r w:rsidR="003257C9" w:rsidRPr="00BD170D">
        <w:rPr>
          <w:rStyle w:val="NoneA"/>
          <w:sz w:val="22"/>
          <w:szCs w:val="22"/>
          <w:lang w:val="es-CR"/>
        </w:rPr>
        <w:t xml:space="preserve">de esta especie </w:t>
      </w:r>
      <w:r w:rsidR="00C6469A" w:rsidRPr="00BD170D">
        <w:rPr>
          <w:rStyle w:val="NoneA"/>
          <w:sz w:val="22"/>
          <w:szCs w:val="22"/>
          <w:lang w:val="es-CR"/>
        </w:rPr>
        <w:t xml:space="preserve">mantuvo </w:t>
      </w:r>
      <w:r w:rsidR="00F517F6" w:rsidRPr="00BD170D">
        <w:rPr>
          <w:rStyle w:val="NoneA"/>
          <w:sz w:val="22"/>
          <w:szCs w:val="22"/>
          <w:lang w:val="es-CR"/>
        </w:rPr>
        <w:t xml:space="preserve">el poder germinativo aún con 30 días de inmersión. Sin embargo, </w:t>
      </w:r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P. </w:t>
      </w:r>
      <w:proofErr w:type="spellStart"/>
      <w:r w:rsidR="008A3F0D" w:rsidRPr="00BD170D">
        <w:rPr>
          <w:rStyle w:val="NoneA"/>
          <w:i/>
          <w:iCs/>
          <w:sz w:val="22"/>
          <w:szCs w:val="22"/>
          <w:lang w:val="es-CR"/>
        </w:rPr>
        <w:t>rigida</w:t>
      </w:r>
      <w:proofErr w:type="spellEnd"/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 </w:t>
      </w:r>
      <w:r w:rsidR="00F517F6" w:rsidRPr="00BD170D">
        <w:rPr>
          <w:rStyle w:val="NoneA"/>
          <w:sz w:val="22"/>
          <w:szCs w:val="22"/>
          <w:lang w:val="es-CR"/>
        </w:rPr>
        <w:t xml:space="preserve">y </w:t>
      </w:r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G. </w:t>
      </w:r>
      <w:proofErr w:type="spellStart"/>
      <w:r w:rsidR="00F517F6" w:rsidRPr="00BD170D">
        <w:rPr>
          <w:rStyle w:val="NoneA"/>
          <w:i/>
          <w:iCs/>
          <w:sz w:val="22"/>
          <w:szCs w:val="22"/>
          <w:lang w:val="es-CR"/>
        </w:rPr>
        <w:t>hymenaeifolia</w:t>
      </w:r>
      <w:proofErr w:type="spellEnd"/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 </w:t>
      </w:r>
      <w:r w:rsidR="00F517F6" w:rsidRPr="00BD170D">
        <w:rPr>
          <w:rStyle w:val="NoneA"/>
          <w:sz w:val="22"/>
          <w:szCs w:val="22"/>
          <w:lang w:val="es-CR"/>
        </w:rPr>
        <w:t xml:space="preserve">perdieron drásticamente el poder germinativo </w:t>
      </w:r>
      <w:r w:rsidR="005B0334" w:rsidRPr="00BD170D">
        <w:rPr>
          <w:rStyle w:val="NoneA"/>
          <w:sz w:val="22"/>
          <w:szCs w:val="22"/>
          <w:lang w:val="es-CR"/>
        </w:rPr>
        <w:t xml:space="preserve">y de sobrevivencia </w:t>
      </w:r>
      <w:r w:rsidR="00F517F6" w:rsidRPr="00BD170D">
        <w:rPr>
          <w:rStyle w:val="NoneA"/>
          <w:sz w:val="22"/>
          <w:szCs w:val="22"/>
          <w:lang w:val="es-CR"/>
        </w:rPr>
        <w:t xml:space="preserve">cuando el periodo de inmersión superó los </w:t>
      </w:r>
      <w:r w:rsidR="00F517F6" w:rsidRPr="00BD170D">
        <w:rPr>
          <w:rStyle w:val="NoneA"/>
          <w:sz w:val="22"/>
          <w:szCs w:val="22"/>
          <w:lang w:val="es-CR"/>
        </w:rPr>
        <w:t xml:space="preserve">5 </w:t>
      </w:r>
      <w:r w:rsidR="00F517F6" w:rsidRPr="00BD170D">
        <w:rPr>
          <w:rStyle w:val="NoneA"/>
          <w:sz w:val="22"/>
          <w:szCs w:val="22"/>
          <w:lang w:val="es-CR"/>
        </w:rPr>
        <w:t xml:space="preserve">días. </w:t>
      </w:r>
      <w:r w:rsidRPr="00BD170D">
        <w:rPr>
          <w:b/>
          <w:bCs/>
          <w:sz w:val="22"/>
          <w:szCs w:val="22"/>
          <w:lang w:val="es-CR"/>
        </w:rPr>
        <w:t>[Conclusiones]</w:t>
      </w:r>
      <w:r w:rsidR="0088358B" w:rsidRPr="00BD170D">
        <w:rPr>
          <w:sz w:val="22"/>
          <w:szCs w:val="22"/>
          <w:lang w:val="es-CR"/>
        </w:rPr>
        <w:t>.</w:t>
      </w:r>
      <w:r w:rsidRPr="00BD170D">
        <w:rPr>
          <w:sz w:val="22"/>
          <w:szCs w:val="22"/>
          <w:lang w:val="es-CR"/>
        </w:rPr>
        <w:t xml:space="preserve"> </w:t>
      </w:r>
      <w:r w:rsidR="00F517F6" w:rsidRPr="00BD170D">
        <w:rPr>
          <w:rStyle w:val="NoneA"/>
          <w:sz w:val="22"/>
          <w:szCs w:val="22"/>
          <w:lang w:val="es-CR"/>
        </w:rPr>
        <w:t>La respuesta de las semillas a inmersiones varió entre las especies</w:t>
      </w:r>
      <w:r w:rsidR="00B40E7F" w:rsidRPr="00BD170D">
        <w:rPr>
          <w:rStyle w:val="NoneA"/>
          <w:sz w:val="22"/>
          <w:szCs w:val="22"/>
          <w:lang w:val="es-CR"/>
        </w:rPr>
        <w:t>,</w:t>
      </w:r>
      <w:r w:rsidR="00F517F6" w:rsidRPr="00BD170D">
        <w:rPr>
          <w:rStyle w:val="NoneA"/>
          <w:sz w:val="22"/>
          <w:szCs w:val="22"/>
          <w:lang w:val="es-CR"/>
        </w:rPr>
        <w:t xml:space="preserve"> </w:t>
      </w:r>
      <w:r w:rsidR="00F517F6" w:rsidRPr="00BD170D">
        <w:rPr>
          <w:rStyle w:val="NoneA"/>
          <w:i/>
          <w:iCs/>
          <w:sz w:val="22"/>
          <w:szCs w:val="22"/>
          <w:lang w:val="es-CR"/>
        </w:rPr>
        <w:t xml:space="preserve">L. </w:t>
      </w:r>
      <w:proofErr w:type="spellStart"/>
      <w:r w:rsidR="00F517F6" w:rsidRPr="00BD170D">
        <w:rPr>
          <w:rStyle w:val="NoneA"/>
          <w:i/>
          <w:iCs/>
          <w:sz w:val="22"/>
          <w:szCs w:val="22"/>
          <w:lang w:val="es-CR"/>
        </w:rPr>
        <w:t>divaricata</w:t>
      </w:r>
      <w:proofErr w:type="spellEnd"/>
      <w:r w:rsidR="00F517F6" w:rsidRPr="00BD170D">
        <w:rPr>
          <w:rStyle w:val="NoneA"/>
          <w:sz w:val="22"/>
          <w:szCs w:val="22"/>
          <w:lang w:val="es-CR"/>
        </w:rPr>
        <w:t xml:space="preserve"> </w:t>
      </w:r>
      <w:r w:rsidR="00B40E7F" w:rsidRPr="00BD170D">
        <w:rPr>
          <w:rStyle w:val="NoneA"/>
          <w:sz w:val="22"/>
          <w:szCs w:val="22"/>
          <w:lang w:val="es-CR"/>
        </w:rPr>
        <w:t xml:space="preserve">fue </w:t>
      </w:r>
      <w:r w:rsidR="00F517F6" w:rsidRPr="00BD170D">
        <w:rPr>
          <w:rStyle w:val="NoneA"/>
          <w:sz w:val="22"/>
          <w:szCs w:val="22"/>
          <w:lang w:val="es-CR"/>
        </w:rPr>
        <w:t xml:space="preserve">la que tuvo mayor </w:t>
      </w:r>
      <w:r w:rsidR="00E81113" w:rsidRPr="00BD170D">
        <w:rPr>
          <w:rStyle w:val="NoneA"/>
          <w:sz w:val="22"/>
          <w:szCs w:val="22"/>
          <w:lang w:val="es-CR"/>
        </w:rPr>
        <w:t>tolerancia</w:t>
      </w:r>
      <w:r w:rsidR="00F517F6" w:rsidRPr="00BD170D">
        <w:rPr>
          <w:rStyle w:val="NoneA"/>
          <w:sz w:val="22"/>
          <w:szCs w:val="22"/>
          <w:lang w:val="es-CR"/>
        </w:rPr>
        <w:t xml:space="preserve"> a condiciones de inundación.</w:t>
      </w:r>
      <w:r w:rsidR="00F517F6" w:rsidRPr="00000024">
        <w:rPr>
          <w:rStyle w:val="NoneA"/>
          <w:sz w:val="22"/>
          <w:szCs w:val="22"/>
          <w:lang w:val="es-CR"/>
        </w:rPr>
        <w:t xml:space="preserve"> </w:t>
      </w:r>
    </w:p>
    <w:p w14:paraId="067289FD" w14:textId="77777777" w:rsidR="00F13B09" w:rsidRPr="00000024" w:rsidRDefault="00F13B09" w:rsidP="00BD46CA">
      <w:pPr>
        <w:pStyle w:val="BodyA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</w:p>
    <w:p w14:paraId="0537C1CE" w14:textId="60BCAC67" w:rsidR="00F517F6" w:rsidRPr="00000024" w:rsidRDefault="00F517F6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Palabras clave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: </w:t>
      </w:r>
      <w:r w:rsidR="00864F15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nsayo de inmersión </w:t>
      </w:r>
      <w:r w:rsidR="005B0334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ex</w:t>
      </w:r>
      <w:r w:rsidR="00E052D0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situ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;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Guibourtia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hymenaeifolia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(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Moric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.) J. 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Léonard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;</w:t>
      </w:r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Luehea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divaricata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Mart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.;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Parapiptadenia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="008A3F0D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rigida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(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Benth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.) 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Brenan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; </w:t>
      </w:r>
      <w:r w:rsidR="00E052D0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s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obrevivencia de plantas</w:t>
      </w:r>
      <w:r w:rsidR="00864F15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.</w:t>
      </w:r>
    </w:p>
    <w:p w14:paraId="4712B47B" w14:textId="77777777" w:rsidR="00F517F6" w:rsidRPr="00000024" w:rsidRDefault="00F517F6" w:rsidP="00BD46CA">
      <w:pPr>
        <w:pStyle w:val="BodyA"/>
        <w:jc w:val="both"/>
        <w:rPr>
          <w:rStyle w:val="NoneA"/>
          <w:rFonts w:ascii="Times New Roman" w:hAnsi="Times New Roman"/>
          <w:b/>
          <w:bCs/>
          <w:color w:val="auto"/>
          <w:sz w:val="24"/>
          <w:szCs w:val="28"/>
          <w:lang w:val="es-CR"/>
        </w:rPr>
      </w:pPr>
    </w:p>
    <w:p w14:paraId="33A2B8D0" w14:textId="77777777" w:rsidR="001E50FE" w:rsidRPr="003002D1" w:rsidRDefault="00F325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002D1">
        <w:rPr>
          <w:rStyle w:val="NoneA"/>
          <w:rFonts w:ascii="Times New Roman" w:hAnsi="Times New Roman"/>
          <w:b/>
          <w:bCs/>
          <w:color w:val="auto"/>
          <w:sz w:val="24"/>
          <w:szCs w:val="24"/>
        </w:rPr>
        <w:t>A</w:t>
      </w:r>
      <w:r w:rsidR="00E240B8" w:rsidRPr="003002D1">
        <w:rPr>
          <w:rStyle w:val="NoneA"/>
          <w:rFonts w:ascii="Times New Roman" w:hAnsi="Times New Roman"/>
          <w:b/>
          <w:bCs/>
          <w:color w:val="auto"/>
          <w:sz w:val="24"/>
          <w:szCs w:val="24"/>
        </w:rPr>
        <w:t>bstract</w:t>
      </w:r>
    </w:p>
    <w:p w14:paraId="7502C627" w14:textId="38C1AC18" w:rsidR="001E50FE" w:rsidRPr="003002D1" w:rsidRDefault="00134578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3002D1">
        <w:rPr>
          <w:rFonts w:ascii="Times New Roman" w:hAnsi="Times New Roman" w:cs="Times New Roman"/>
          <w:b/>
          <w:bCs/>
          <w:color w:val="auto"/>
          <w:lang w:val="en-US"/>
        </w:rPr>
        <w:t>[Introduction]:</w:t>
      </w:r>
      <w:r w:rsidRPr="003002D1">
        <w:rPr>
          <w:b/>
          <w:bCs/>
          <w:color w:val="auto"/>
          <w:lang w:val="en-US"/>
        </w:rPr>
        <w:t xml:space="preserve">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In the last decades, </w:t>
      </w:r>
      <w:r w:rsidR="002B4EAC" w:rsidRPr="003002D1">
        <w:rPr>
          <w:rFonts w:ascii="Times New Roman" w:eastAsia="Times New Roman" w:hAnsi="Times New Roman" w:cs="Times New Roman"/>
          <w:color w:val="auto"/>
          <w:lang w:val="en-US"/>
        </w:rPr>
        <w:t>several countries of South America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registered intense rainfalls and floods affecting riparian and gallery forests. Yet knowledge of the flooding tolerance of forest species is very limited. </w:t>
      </w:r>
      <w:r w:rsidRPr="003002D1">
        <w:rPr>
          <w:rFonts w:ascii="Times New Roman" w:hAnsi="Times New Roman" w:cs="Times New Roman"/>
          <w:b/>
          <w:bCs/>
          <w:color w:val="auto"/>
          <w:lang w:val="en-US"/>
        </w:rPr>
        <w:t>[</w:t>
      </w:r>
      <w:r w:rsidR="003B2037" w:rsidRPr="003002D1">
        <w:rPr>
          <w:rFonts w:ascii="Times New Roman" w:hAnsi="Times New Roman" w:cs="Times New Roman"/>
          <w:b/>
          <w:bCs/>
          <w:color w:val="auto"/>
          <w:lang w:val="en-US"/>
        </w:rPr>
        <w:t>Objective</w:t>
      </w:r>
      <w:r w:rsidRPr="003002D1">
        <w:rPr>
          <w:rFonts w:ascii="Times New Roman" w:hAnsi="Times New Roman" w:cs="Times New Roman"/>
          <w:b/>
          <w:bCs/>
          <w:color w:val="auto"/>
          <w:lang w:val="en-US"/>
        </w:rPr>
        <w:t>]:</w:t>
      </w:r>
      <w:r w:rsidRPr="003002D1">
        <w:rPr>
          <w:b/>
          <w:bCs/>
          <w:color w:val="auto"/>
          <w:lang w:val="en-US"/>
        </w:rPr>
        <w:t xml:space="preserve">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The aim of this study was to evaluate seeds and seedlings behavior of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Luehea</w:t>
      </w:r>
      <w:proofErr w:type="spellEnd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divaricata</w:t>
      </w:r>
      <w:proofErr w:type="spellEnd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Mart.,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Parapiptadenia</w:t>
      </w:r>
      <w:proofErr w:type="spellEnd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rigida</w:t>
      </w:r>
      <w:proofErr w:type="spellEnd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>(</w:t>
      </w:r>
      <w:proofErr w:type="spellStart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>Benth</w:t>
      </w:r>
      <w:proofErr w:type="spellEnd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.) Brenan, and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Guibourtia</w:t>
      </w:r>
      <w:proofErr w:type="spellEnd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hymenaeifolia</w:t>
      </w:r>
      <w:proofErr w:type="spellEnd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(</w:t>
      </w:r>
      <w:proofErr w:type="spellStart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>Moric</w:t>
      </w:r>
      <w:proofErr w:type="spellEnd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.) J. Léonard subjected to </w:t>
      </w:r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ex</w:t>
      </w:r>
      <w:r w:rsidR="002F6AB4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 </w:t>
      </w:r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situ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flooding regimes. </w:t>
      </w:r>
      <w:r w:rsidRPr="003002D1">
        <w:rPr>
          <w:rFonts w:ascii="Times New Roman" w:hAnsi="Times New Roman" w:cs="Times New Roman"/>
          <w:b/>
          <w:bCs/>
          <w:color w:val="auto"/>
          <w:lang w:val="en-US"/>
        </w:rPr>
        <w:t>[Methods]:</w:t>
      </w:r>
      <w:r w:rsidRPr="003002D1">
        <w:rPr>
          <w:b/>
          <w:bCs/>
          <w:color w:val="auto"/>
          <w:lang w:val="en-US"/>
        </w:rPr>
        <w:t xml:space="preserve">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Seeds of the selected species were immersed in water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lastRenderedPageBreak/>
        <w:t xml:space="preserve">over </w:t>
      </w:r>
      <w:r w:rsidR="002B4EAC" w:rsidRPr="003002D1">
        <w:rPr>
          <w:rFonts w:ascii="Times New Roman" w:eastAsia="Times New Roman" w:hAnsi="Times New Roman" w:cs="Times New Roman"/>
          <w:color w:val="auto"/>
          <w:lang w:val="en-US"/>
        </w:rPr>
        <w:t>7</w:t>
      </w:r>
      <w:r w:rsidR="00E71153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>different periods. After immersion seeds were sown and their germination percentage and seedlings survival were evaluated for 30 days.</w:t>
      </w:r>
      <w:r w:rsidRPr="003002D1">
        <w:rPr>
          <w:rFonts w:ascii="Times New Roman" w:hAnsi="Times New Roman" w:cs="Times New Roman"/>
          <w:b/>
          <w:bCs/>
          <w:color w:val="auto"/>
          <w:lang w:val="en-US"/>
        </w:rPr>
        <w:t xml:space="preserve"> [Results]: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L.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divaricata</w:t>
      </w:r>
      <w:proofErr w:type="spellEnd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reduced its germination rate during the experiment </w:t>
      </w:r>
      <w:r w:rsidR="003257C9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from </w:t>
      </w:r>
      <w:r w:rsidR="003257C9" w:rsidRPr="003002D1">
        <w:rPr>
          <w:rStyle w:val="NoneA"/>
          <w:rFonts w:ascii="Times New Roman" w:hAnsi="Times New Roman"/>
          <w:color w:val="auto"/>
        </w:rPr>
        <w:t xml:space="preserve">45.9 % to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>23.1 %</w:t>
      </w:r>
      <w:r w:rsidR="003257C9" w:rsidRPr="003002D1">
        <w:rPr>
          <w:rFonts w:ascii="Times New Roman" w:eastAsia="Times New Roman" w:hAnsi="Times New Roman" w:cs="Times New Roman"/>
          <w:color w:val="auto"/>
          <w:lang w:val="en-US"/>
        </w:rPr>
        <w:t>.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A252FE" w:rsidRPr="003002D1">
        <w:rPr>
          <w:rFonts w:ascii="Times New Roman" w:eastAsia="Times New Roman" w:hAnsi="Times New Roman" w:cs="Times New Roman"/>
          <w:color w:val="auto"/>
          <w:lang w:val="en-US"/>
        </w:rPr>
        <w:t>One fifth of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seeds </w:t>
      </w:r>
      <w:r w:rsidR="003257C9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of this species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kept the germination capability even after 30 days of the immersion treatment. A visible loss of the germination capability </w:t>
      </w:r>
      <w:r w:rsidR="005B0334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and seedling survival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was observed in </w:t>
      </w:r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P.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rigida</w:t>
      </w:r>
      <w:proofErr w:type="spellEnd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and </w:t>
      </w:r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G.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hymenaeifolia</w:t>
      </w:r>
      <w:proofErr w:type="spellEnd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when the immersion period exceeded 5 days. </w:t>
      </w:r>
      <w:r w:rsidRPr="003002D1">
        <w:rPr>
          <w:rFonts w:ascii="Times New Roman" w:hAnsi="Times New Roman" w:cs="Times New Roman"/>
          <w:b/>
          <w:bCs/>
          <w:color w:val="auto"/>
          <w:lang w:val="en-US"/>
        </w:rPr>
        <w:t>[Conclusions]:</w:t>
      </w:r>
      <w:r w:rsidRPr="003002D1">
        <w:rPr>
          <w:b/>
          <w:bCs/>
          <w:color w:val="auto"/>
          <w:lang w:val="en-US"/>
        </w:rPr>
        <w:t xml:space="preserve"> 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The response of seeds to immersions varied between species, being </w:t>
      </w:r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 xml:space="preserve">L. </w:t>
      </w:r>
      <w:proofErr w:type="spellStart"/>
      <w:r w:rsidR="007F12D1" w:rsidRPr="003002D1">
        <w:rPr>
          <w:rFonts w:ascii="Times New Roman" w:eastAsia="Times New Roman" w:hAnsi="Times New Roman" w:cs="Times New Roman"/>
          <w:i/>
          <w:iCs/>
          <w:color w:val="auto"/>
          <w:lang w:val="en-US"/>
        </w:rPr>
        <w:t>divaricata</w:t>
      </w:r>
      <w:proofErr w:type="spellEnd"/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the species with better </w:t>
      </w:r>
      <w:r w:rsidR="002B4EAC" w:rsidRPr="003002D1">
        <w:rPr>
          <w:rFonts w:ascii="Times New Roman" w:eastAsia="Times New Roman" w:hAnsi="Times New Roman" w:cs="Times New Roman"/>
          <w:color w:val="auto"/>
          <w:lang w:val="en-US"/>
        </w:rPr>
        <w:t>tolerance</w:t>
      </w:r>
      <w:r w:rsidR="007F12D1" w:rsidRPr="003002D1">
        <w:rPr>
          <w:rFonts w:ascii="Times New Roman" w:eastAsia="Times New Roman" w:hAnsi="Times New Roman" w:cs="Times New Roman"/>
          <w:color w:val="auto"/>
          <w:lang w:val="en-US"/>
        </w:rPr>
        <w:t xml:space="preserve"> to flooding condition.</w:t>
      </w:r>
    </w:p>
    <w:p w14:paraId="0678AB7A" w14:textId="77777777" w:rsidR="007F12D1" w:rsidRPr="003002D1" w:rsidRDefault="007F12D1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E570A9C" w14:textId="434F1CBE" w:rsidR="001E50FE" w:rsidRPr="00000024" w:rsidRDefault="00F325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3002D1">
        <w:rPr>
          <w:rStyle w:val="NoneA"/>
          <w:rFonts w:ascii="Times New Roman" w:hAnsi="Times New Roman"/>
          <w:b/>
          <w:bCs/>
          <w:color w:val="auto"/>
          <w:sz w:val="24"/>
          <w:szCs w:val="24"/>
        </w:rPr>
        <w:t>Key</w:t>
      </w:r>
      <w:r w:rsidR="00E240B8" w:rsidRPr="003002D1">
        <w:rPr>
          <w:rStyle w:val="NoneA"/>
          <w:rFonts w:ascii="Times New Roman" w:hAnsi="Times New Roman"/>
          <w:b/>
          <w:bCs/>
          <w:color w:val="auto"/>
          <w:sz w:val="24"/>
          <w:szCs w:val="24"/>
        </w:rPr>
        <w:t>w</w:t>
      </w:r>
      <w:r w:rsidRPr="003002D1">
        <w:rPr>
          <w:rStyle w:val="NoneA"/>
          <w:rFonts w:ascii="Times New Roman" w:hAnsi="Times New Roman"/>
          <w:b/>
          <w:bCs/>
          <w:color w:val="auto"/>
          <w:sz w:val="24"/>
          <w:szCs w:val="24"/>
        </w:rPr>
        <w:t>ords</w:t>
      </w:r>
      <w:r w:rsidRPr="003002D1">
        <w:rPr>
          <w:rStyle w:val="NoneA"/>
          <w:rFonts w:ascii="Times New Roman" w:hAnsi="Times New Roman"/>
          <w:color w:val="auto"/>
          <w:sz w:val="24"/>
          <w:szCs w:val="24"/>
        </w:rPr>
        <w:t xml:space="preserve">: </w:t>
      </w:r>
      <w:r w:rsidRPr="003002D1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>ex</w:t>
      </w:r>
      <w:r w:rsidR="00E0780C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3002D1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situ </w:t>
      </w:r>
      <w:r w:rsidR="004C5538" w:rsidRPr="003002D1">
        <w:rPr>
          <w:rStyle w:val="NoneA"/>
          <w:rFonts w:ascii="Times New Roman" w:hAnsi="Times New Roman"/>
          <w:color w:val="auto"/>
          <w:sz w:val="24"/>
          <w:szCs w:val="24"/>
        </w:rPr>
        <w:t xml:space="preserve">immersion experiment; </w:t>
      </w:r>
      <w:proofErr w:type="spellStart"/>
      <w:r w:rsidRPr="003002D1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>Guibourtia</w:t>
      </w:r>
      <w:proofErr w:type="spellEnd"/>
      <w:r w:rsidRPr="003002D1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3002D1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>hymenaeifolia</w:t>
      </w:r>
      <w:proofErr w:type="spellEnd"/>
      <w:r w:rsidRPr="003002D1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3002D1">
        <w:rPr>
          <w:rStyle w:val="NoneA"/>
          <w:rFonts w:ascii="Times New Roman" w:hAnsi="Times New Roman"/>
          <w:color w:val="auto"/>
          <w:sz w:val="24"/>
          <w:szCs w:val="24"/>
        </w:rPr>
        <w:t>(</w:t>
      </w:r>
      <w:proofErr w:type="spellStart"/>
      <w:r w:rsidRPr="003002D1">
        <w:rPr>
          <w:rStyle w:val="NoneA"/>
          <w:rFonts w:ascii="Times New Roman" w:hAnsi="Times New Roman"/>
          <w:color w:val="auto"/>
          <w:sz w:val="24"/>
          <w:szCs w:val="24"/>
        </w:rPr>
        <w:t>Moric</w:t>
      </w:r>
      <w:proofErr w:type="spellEnd"/>
      <w:r w:rsidRPr="003002D1">
        <w:rPr>
          <w:rStyle w:val="NoneA"/>
          <w:rFonts w:ascii="Times New Roman" w:hAnsi="Times New Roman"/>
          <w:color w:val="auto"/>
          <w:sz w:val="24"/>
          <w:szCs w:val="24"/>
        </w:rPr>
        <w:t xml:space="preserve">.)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J. 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Léonard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;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Luehea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divaricata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Mart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.;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Parapiptadenia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rigida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(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Benth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.) 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Brenan</w:t>
      </w:r>
      <w:proofErr w:type="spellEnd"/>
      <w:r w:rsidR="007D57F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; </w:t>
      </w:r>
      <w:proofErr w:type="spellStart"/>
      <w:r w:rsidR="007D57F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seedling</w:t>
      </w:r>
      <w:proofErr w:type="spellEnd"/>
      <w:r w:rsidR="007D57F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proofErr w:type="spellStart"/>
      <w:r w:rsidR="007D57F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survival</w:t>
      </w:r>
      <w:proofErr w:type="spellEnd"/>
    </w:p>
    <w:p w14:paraId="4C3EF1B7" w14:textId="77777777" w:rsidR="001E50FE" w:rsidRPr="00000024" w:rsidRDefault="001E50FE" w:rsidP="00BD46CA">
      <w:pPr>
        <w:pStyle w:val="BodyA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es-CR"/>
        </w:rPr>
      </w:pPr>
    </w:p>
    <w:p w14:paraId="25CBDAAA" w14:textId="77777777" w:rsidR="001E50FE" w:rsidRPr="00000024" w:rsidRDefault="00F325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1. </w:t>
      </w:r>
      <w:r w:rsidR="00526176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Introducción</w:t>
      </w:r>
    </w:p>
    <w:p w14:paraId="189075CA" w14:textId="77777777" w:rsidR="001E50FE" w:rsidRPr="00000024" w:rsidRDefault="001E50FE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79038B8A" w14:textId="3F880AA4" w:rsidR="00372C08" w:rsidRPr="00000024" w:rsidRDefault="00372C08" w:rsidP="00BD46CA">
      <w:pPr>
        <w:pStyle w:val="Default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En las últimas décadas se registr</w:t>
      </w:r>
      <w:r w:rsidR="00947F43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ó </w:t>
      </w:r>
      <w:r w:rsidR="002F3DE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un aumento de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precipitaciones </w:t>
      </w:r>
      <w:r w:rsidR="004C069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en</w:t>
      </w:r>
      <w:r w:rsidR="002F3DE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9171A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vari</w:t>
      </w:r>
      <w:r w:rsidR="007C7A8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os países </w:t>
      </w:r>
      <w:r w:rsidR="009171A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de</w:t>
      </w:r>
      <w:r w:rsidR="007C7A8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América del Sur</w:t>
      </w:r>
      <w:r w:rsidR="009171A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, como en </w:t>
      </w:r>
      <w:r w:rsidR="002F3DE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el sureste de Brasil, Paraguay, Uruguay, partes de Argentina y de Bolivia (</w:t>
      </w:r>
      <w:r w:rsidR="00E716D4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Céspedes y Ríos, 1985; </w:t>
      </w:r>
      <w:proofErr w:type="spellStart"/>
      <w:r w:rsidR="002F3DE1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Kaenzig</w:t>
      </w:r>
      <w:proofErr w:type="spellEnd"/>
      <w:r w:rsidR="002F3DE1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 y </w:t>
      </w:r>
      <w:proofErr w:type="spellStart"/>
      <w:r w:rsidR="002F3DE1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Piguet</w:t>
      </w:r>
      <w:proofErr w:type="spellEnd"/>
      <w:r w:rsidR="002F3DE1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, 201</w:t>
      </w:r>
      <w:r w:rsidR="00875624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4</w:t>
      </w:r>
      <w:r w:rsidR="002F3DE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). Esta</w:t>
      </w:r>
      <w:r w:rsidR="00953A55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s</w:t>
      </w:r>
      <w:r w:rsidR="002F3DE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varia</w:t>
      </w:r>
      <w:r w:rsidR="00953A55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ntes</w:t>
      </w:r>
      <w:r w:rsidR="002F3DE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en la precipitación puede</w:t>
      </w:r>
      <w:r w:rsidR="00953A55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n</w:t>
      </w:r>
      <w:r w:rsidR="002F3DE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aumentar la intensidad o la frecuencia de las inundaciones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(</w:t>
      </w:r>
      <w:proofErr w:type="spellStart"/>
      <w:r w:rsidR="0008592F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Arnell</w:t>
      </w:r>
      <w:proofErr w:type="spellEnd"/>
      <w:r w:rsidR="0008592F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 y Gosling, 2016</w:t>
      </w:r>
      <w:r w:rsidR="0079012B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).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L</w:t>
      </w:r>
      <w:r w:rsidR="0079012B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as proyecciones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realizad</w:t>
      </w:r>
      <w:r w:rsidR="0079012B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a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s estiman alteraciones mayores </w:t>
      </w:r>
      <w:r w:rsidR="0079012B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en el régimen de precipitación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a causa del cambio climático, </w:t>
      </w:r>
      <w:r w:rsidR="00953A55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lo cual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sugi</w:t>
      </w:r>
      <w:r w:rsidR="00953A55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r</w:t>
      </w:r>
      <w:r w:rsidR="00953A55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el posible </w:t>
      </w:r>
      <w:r w:rsidR="00FF3A0B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incremento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de inundaciones</w:t>
      </w:r>
      <w:r w:rsidR="00A51DB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en </w:t>
      </w:r>
      <w:r w:rsidR="009171A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varias</w:t>
      </w:r>
      <w:r w:rsidR="00A51DB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regiones</w:t>
      </w:r>
      <w:r w:rsidR="004C069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9171A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del mundo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(</w:t>
      </w:r>
      <w:proofErr w:type="spellStart"/>
      <w:r w:rsidR="00A768B5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Arnell</w:t>
      </w:r>
      <w:proofErr w:type="spellEnd"/>
      <w:r w:rsidR="00A768B5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 y Gosling, 2016; </w:t>
      </w:r>
      <w:r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Bidegain </w:t>
      </w:r>
      <w:r w:rsidR="00F13B09" w:rsidRPr="00000024">
        <w:rPr>
          <w:rStyle w:val="NoneA"/>
          <w:rFonts w:ascii="Times New Roman" w:hAnsi="Times New Roman"/>
          <w:i/>
          <w:iCs/>
          <w:color w:val="2F759E" w:themeColor="accent1" w:themeShade="BF"/>
          <w:sz w:val="24"/>
          <w:szCs w:val="24"/>
          <w:lang w:val="es-CR"/>
        </w:rPr>
        <w:t>et al</w:t>
      </w:r>
      <w:r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., 2012</w:t>
      </w:r>
      <w:r w:rsidR="009171A2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; </w:t>
      </w:r>
      <w:proofErr w:type="spellStart"/>
      <w:r w:rsidR="009171A2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Hirabayashi</w:t>
      </w:r>
      <w:proofErr w:type="spellEnd"/>
      <w:r w:rsidR="009171A2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 </w:t>
      </w:r>
      <w:r w:rsidR="00F13B09" w:rsidRPr="00000024">
        <w:rPr>
          <w:rStyle w:val="NoneA"/>
          <w:rFonts w:ascii="Times New Roman" w:hAnsi="Times New Roman"/>
          <w:i/>
          <w:iCs/>
          <w:color w:val="2F759E" w:themeColor="accent1" w:themeShade="BF"/>
          <w:sz w:val="24"/>
          <w:szCs w:val="24"/>
          <w:lang w:val="es-CR"/>
        </w:rPr>
        <w:t>et al</w:t>
      </w:r>
      <w:r w:rsidR="009171A2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., 2013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). Los cau</w:t>
      </w:r>
      <w:r w:rsidR="004B07B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c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es hídricos y sus zonas de influencia son las más afectadas por estos eventos naturales (</w:t>
      </w:r>
      <w:r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Chamorro, 2010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).</w:t>
      </w:r>
    </w:p>
    <w:p w14:paraId="180D2013" w14:textId="77777777" w:rsidR="001E50FE" w:rsidRPr="00000024" w:rsidRDefault="001E50FE" w:rsidP="00BD46CA">
      <w:pPr>
        <w:pStyle w:val="Default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4A9444F4" w14:textId="610D14F6" w:rsidR="00372C08" w:rsidRPr="00000024" w:rsidRDefault="00372C08" w:rsidP="00BD46CA">
      <w:pPr>
        <w:pStyle w:val="Default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Los bosques ribereños y en galería cumplen importantes funciones en el régimen hídrico, además de ofrecer servicios ecosistémicos de relevancia para la ciudadanía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u w:color="000000"/>
          <w:lang w:val="es-CR"/>
        </w:rPr>
        <w:t>(</w:t>
      </w:r>
      <w:r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u w:color="FF2600"/>
          <w:lang w:val="es-CR"/>
        </w:rPr>
        <w:t>Vidal, 2010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). Es de esperar que las especies forestales que componen estos bosques </w:t>
      </w:r>
      <w:r w:rsidR="00D2411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toleren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D2411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las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condiciones de alto contenido de humedad. </w:t>
      </w:r>
      <w:r w:rsidR="0039488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Aun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así, </w:t>
      </w:r>
      <w:r w:rsidR="0039488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los ambientes propicios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para la generación de patógenos y la privación de oxígeno</w:t>
      </w:r>
      <w:r w:rsidR="0060797F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,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sumados a otros impactos negativos causados por las inundaciones prolongadas</w:t>
      </w:r>
      <w:r w:rsidR="0060797F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,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pueden afectar la vegetación. </w:t>
      </w:r>
    </w:p>
    <w:p w14:paraId="35262C7E" w14:textId="77777777" w:rsidR="001E50FE" w:rsidRPr="00000024" w:rsidRDefault="001E50FE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1485AE2D" w14:textId="610F2623" w:rsidR="00372C08" w:rsidRPr="00000024" w:rsidRDefault="007F669E" w:rsidP="00BD46CA">
      <w:pPr>
        <w:pStyle w:val="Default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El efecto de las</w:t>
      </w:r>
      <w:r w:rsidR="00FC512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inundaciones puede </w:t>
      </w:r>
      <w:r w:rsidR="00953A55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inc</w:t>
      </w:r>
      <w:r w:rsidR="003002D1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i</w:t>
      </w:r>
      <w:r w:rsidR="00953A55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di</w:t>
      </w:r>
      <w:r w:rsidR="00FC512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r en la etapa de germinación y establecimiento de las plantas</w:t>
      </w:r>
      <w:r w:rsidR="00372C08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 El conocimiento sobre la </w:t>
      </w:r>
      <w:r w:rsidR="006B33E3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tolerancia</w:t>
      </w:r>
      <w:r w:rsidR="00372C08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de las semillas </w:t>
      </w:r>
      <w:r w:rsidR="0061352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y plantas de </w:t>
      </w:r>
      <w:r w:rsidR="00C6469A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las </w:t>
      </w:r>
      <w:r w:rsidR="0061352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especies forestales</w:t>
      </w:r>
      <w:r w:rsidR="00372C08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a</w:t>
      </w:r>
      <w:r w:rsidR="00D2411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nte las</w:t>
      </w:r>
      <w:r w:rsidR="00372C08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inundaciones es fundamental para estimar la capacidad </w:t>
      </w:r>
      <w:r w:rsidR="00D2411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de subsistencia y </w:t>
      </w:r>
      <w:r w:rsidR="00372C08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recuperación de </w:t>
      </w:r>
      <w:r w:rsidR="00D2411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los ecosistemas </w:t>
      </w:r>
      <w:r w:rsidR="00372C08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propensos a eventos de esta índole</w:t>
      </w:r>
      <w:r w:rsidR="00953A55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;</w:t>
      </w:r>
      <w:r w:rsidR="00FC512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FC5121" w:rsidRPr="00000024">
        <w:rPr>
          <w:rFonts w:ascii="Times New Roman" w:hAnsi="Times New Roman"/>
          <w:color w:val="auto"/>
          <w:sz w:val="24"/>
          <w:szCs w:val="24"/>
          <w:lang w:val="es-CR"/>
        </w:rPr>
        <w:t>esta información ayudaría a mejorar el manejo adaptativo.</w:t>
      </w:r>
    </w:p>
    <w:p w14:paraId="6777A400" w14:textId="77777777" w:rsidR="00372C08" w:rsidRPr="00000024" w:rsidRDefault="00372C08" w:rsidP="00BD46CA">
      <w:pPr>
        <w:pStyle w:val="Default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</w:p>
    <w:p w14:paraId="73DB81EB" w14:textId="396086FA" w:rsidR="00372C08" w:rsidRPr="00000024" w:rsidRDefault="00372C08" w:rsidP="00BD46CA">
      <w:pPr>
        <w:pStyle w:val="Default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Estudios realizados a nivel regional indican que la tolerancia de las semillas y </w:t>
      </w:r>
      <w:r w:rsidR="0039488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plantas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de las especies forestales a inundaciones </w:t>
      </w:r>
      <w:r w:rsidR="004B07B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es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muy variable (</w:t>
      </w:r>
      <w:proofErr w:type="spellStart"/>
      <w:r w:rsidR="00951EF6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Parolin</w:t>
      </w:r>
      <w:proofErr w:type="spellEnd"/>
      <w:r w:rsidR="00951EF6"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, 2002; </w:t>
      </w:r>
      <w:r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Scarano </w:t>
      </w:r>
      <w:r w:rsidR="00F13B09" w:rsidRPr="00000024">
        <w:rPr>
          <w:rStyle w:val="NoneA"/>
          <w:rFonts w:ascii="Times New Roman" w:hAnsi="Times New Roman"/>
          <w:i/>
          <w:iCs/>
          <w:color w:val="2F759E" w:themeColor="accent1" w:themeShade="BF"/>
          <w:sz w:val="24"/>
          <w:szCs w:val="24"/>
          <w:lang w:val="es-CR"/>
        </w:rPr>
        <w:t>et al</w:t>
      </w:r>
      <w:r w:rsidRPr="00000024">
        <w:rPr>
          <w:rStyle w:val="NoneA"/>
          <w:rFonts w:ascii="Times New Roman" w:hAnsi="Times New Roman"/>
          <w:color w:val="2F759E" w:themeColor="accent1" w:themeShade="BF"/>
          <w:sz w:val="24"/>
          <w:szCs w:val="24"/>
          <w:lang w:val="es-CR"/>
        </w:rPr>
        <w:t>., 1997; Scarano, 1998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). Pese a la existencia de ecosistemas forestales propensos a inundaciones, en </w:t>
      </w:r>
      <w:r w:rsidR="002C35F1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la región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aún no se conoce suficientemente el </w:t>
      </w:r>
      <w:r w:rsidR="00D2411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comportamiento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de las especies nativas ante </w:t>
      </w:r>
      <w:r w:rsidR="00D2411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eventos</w:t>
      </w:r>
      <w:r w:rsidR="006B33E3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de esta índole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 En este contexto, surge la necesidad de estudiar la capacidad de subsistencia </w:t>
      </w:r>
      <w:r w:rsidR="006B33E3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y recuperación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de los ecosistemas ribereños</w:t>
      </w:r>
      <w:r w:rsidR="006B33E3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y en galerías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 </w:t>
      </w:r>
    </w:p>
    <w:p w14:paraId="17650EE3" w14:textId="77777777" w:rsidR="001E50FE" w:rsidRPr="00000024" w:rsidRDefault="00372C08" w:rsidP="00BD46CA">
      <w:pPr>
        <w:pStyle w:val="Default"/>
        <w:tabs>
          <w:tab w:val="left" w:pos="6800"/>
        </w:tabs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ab/>
      </w:r>
    </w:p>
    <w:p w14:paraId="2E3FFA41" w14:textId="62CC727E" w:rsidR="00B60A2E" w:rsidRPr="00000024" w:rsidRDefault="00D73478" w:rsidP="00BD46CA">
      <w:pPr>
        <w:pStyle w:val="BodyA"/>
        <w:jc w:val="both"/>
        <w:rPr>
          <w:rStyle w:val="None"/>
          <w:rFonts w:ascii="Times New Roman" w:hAnsi="Times New Roman"/>
          <w:color w:val="auto"/>
          <w:sz w:val="24"/>
          <w:szCs w:val="24"/>
          <w:lang w:val="es-CR"/>
        </w:rPr>
      </w:pP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Luehea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divaricata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Mart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 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es una especie selectivamente </w:t>
      </w:r>
      <w:proofErr w:type="spellStart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higrófita</w:t>
      </w:r>
      <w:proofErr w:type="spellEnd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de la familia </w:t>
      </w:r>
      <w:proofErr w:type="spellStart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Malvaceae</w:t>
      </w:r>
      <w:proofErr w:type="spellEnd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(anteriormente clasificada como </w:t>
      </w:r>
      <w:proofErr w:type="spellStart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Tiliaceae</w:t>
      </w:r>
      <w:proofErr w:type="spellEnd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) que abunda en los sitios húmedos y bajos</w:t>
      </w:r>
      <w:r w:rsidR="00953A55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;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953A55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se 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enc</w:t>
      </w:r>
      <w:r w:rsidR="00953A55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uentra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en los bosques ribereños y </w:t>
      </w:r>
      <w:r w:rsidR="009E6DD1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de 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galería</w:t>
      </w:r>
      <w:r w:rsidR="002C35F1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de Paraguay, Brasil, Argentina y Uruguay</w:t>
      </w:r>
      <w:r w:rsidR="00B60A2E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. Su fruto es una cápsula leñosa dehiscente que contiene numerosas semillas aladas de 5</w:t>
      </w:r>
      <w:r w:rsidR="00815FFD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-</w:t>
      </w:r>
      <w:r w:rsidR="00B60A2E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7 mm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(</w:t>
      </w:r>
      <w:r w:rsidR="00372C08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López </w:t>
      </w:r>
      <w:r w:rsidR="00F13B09" w:rsidRPr="00000024">
        <w:rPr>
          <w:rStyle w:val="None"/>
          <w:rFonts w:ascii="Times New Roman" w:hAnsi="Times New Roman"/>
          <w:i/>
          <w:iCs/>
          <w:color w:val="2F759E" w:themeColor="accent1" w:themeShade="BF"/>
          <w:sz w:val="24"/>
          <w:szCs w:val="24"/>
          <w:lang w:val="es-CR"/>
        </w:rPr>
        <w:t>et al</w:t>
      </w:r>
      <w:r w:rsidR="00372C08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>., 2002</w:t>
      </w:r>
      <w:r w:rsidR="00815FFD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>; Lorenzi, 2014a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). </w:t>
      </w:r>
    </w:p>
    <w:p w14:paraId="5A5D08EC" w14:textId="77777777" w:rsidR="00B60A2E" w:rsidRPr="00000024" w:rsidRDefault="00B60A2E" w:rsidP="00BD46CA">
      <w:pPr>
        <w:pStyle w:val="BodyA"/>
        <w:jc w:val="both"/>
        <w:rPr>
          <w:rStyle w:val="None"/>
          <w:rFonts w:ascii="Times New Roman" w:hAnsi="Times New Roman"/>
          <w:color w:val="auto"/>
          <w:sz w:val="24"/>
          <w:szCs w:val="24"/>
          <w:lang w:val="es-CR"/>
        </w:rPr>
      </w:pPr>
    </w:p>
    <w:p w14:paraId="3D795F70" w14:textId="28A853A1" w:rsidR="00B60A2E" w:rsidRPr="00000024" w:rsidRDefault="00D73478" w:rsidP="00BD46CA">
      <w:pPr>
        <w:pStyle w:val="BodyA"/>
        <w:jc w:val="both"/>
        <w:rPr>
          <w:rStyle w:val="None"/>
          <w:rFonts w:ascii="Times New Roman" w:hAnsi="Times New Roman"/>
          <w:color w:val="auto"/>
          <w:sz w:val="24"/>
          <w:szCs w:val="24"/>
          <w:lang w:val="es-CR"/>
        </w:rPr>
      </w:pP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Parapiptadenia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rigida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(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Benth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.) 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Brenan</w:t>
      </w:r>
      <w:proofErr w:type="spellEnd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es una especie de la familia </w:t>
      </w:r>
      <w:proofErr w:type="spellStart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Fabaceae</w:t>
      </w:r>
      <w:proofErr w:type="spellEnd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que prefiere el suelo arcilloso y crece tanto en suelo húmedos como secos </w:t>
      </w:r>
      <w:r w:rsidR="002C35F1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de Paraguay, Brasil, Bolivia, Argentina y Uruguay</w:t>
      </w:r>
      <w:r w:rsidR="00B60A2E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. Su fruto es una vaina </w:t>
      </w:r>
      <w:r w:rsidR="00096A91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dehiscente </w:t>
      </w:r>
      <w:r w:rsidR="00B60A2E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que contiene 5</w:t>
      </w:r>
      <w:r w:rsidR="00374AB7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-</w:t>
      </w:r>
      <w:r w:rsidR="00B60A2E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15 semillas planas de 8</w:t>
      </w:r>
      <w:r w:rsidR="00374AB7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-</w:t>
      </w:r>
      <w:r w:rsidR="00B60A2E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10 mm, rodeadas por un ala angosta</w:t>
      </w:r>
      <w:r w:rsidR="002C35F1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(</w:t>
      </w:r>
      <w:r w:rsidR="00372C08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López </w:t>
      </w:r>
      <w:r w:rsidR="00F13B09" w:rsidRPr="00000024">
        <w:rPr>
          <w:rStyle w:val="None"/>
          <w:rFonts w:ascii="Times New Roman" w:hAnsi="Times New Roman"/>
          <w:i/>
          <w:iCs/>
          <w:color w:val="2F759E" w:themeColor="accent1" w:themeShade="BF"/>
          <w:sz w:val="24"/>
          <w:szCs w:val="24"/>
          <w:lang w:val="es-CR"/>
        </w:rPr>
        <w:t>et al</w:t>
      </w:r>
      <w:r w:rsidR="00372C08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., 2002; </w:t>
      </w:r>
      <w:r w:rsidR="00951EF6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Lorenzi, 2014a; </w:t>
      </w:r>
      <w:r w:rsidR="0087548C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Missouri </w:t>
      </w:r>
      <w:proofErr w:type="spellStart"/>
      <w:r w:rsidR="0087548C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>Botanical</w:t>
      </w:r>
      <w:proofErr w:type="spellEnd"/>
      <w:r w:rsidR="0087548C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 Garden, 2020; </w:t>
      </w:r>
      <w:r w:rsidR="00372C08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Peña-Chocarro </w:t>
      </w:r>
      <w:r w:rsidR="00F13B09" w:rsidRPr="00000024">
        <w:rPr>
          <w:rStyle w:val="None"/>
          <w:rFonts w:ascii="Times New Roman" w:hAnsi="Times New Roman"/>
          <w:i/>
          <w:iCs/>
          <w:color w:val="2F759E" w:themeColor="accent1" w:themeShade="BF"/>
          <w:sz w:val="24"/>
          <w:szCs w:val="24"/>
          <w:lang w:val="es-CR"/>
        </w:rPr>
        <w:t>et al</w:t>
      </w:r>
      <w:r w:rsidR="00372C08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>., 2006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). </w:t>
      </w:r>
    </w:p>
    <w:p w14:paraId="1A1D8C34" w14:textId="77777777" w:rsidR="00B60A2E" w:rsidRPr="00000024" w:rsidRDefault="00B60A2E" w:rsidP="00BD46CA">
      <w:pPr>
        <w:pStyle w:val="BodyA"/>
        <w:jc w:val="both"/>
        <w:rPr>
          <w:rStyle w:val="None"/>
          <w:rFonts w:ascii="Times New Roman" w:hAnsi="Times New Roman"/>
          <w:color w:val="auto"/>
          <w:sz w:val="24"/>
          <w:szCs w:val="24"/>
          <w:lang w:val="es-CR"/>
        </w:rPr>
      </w:pPr>
    </w:p>
    <w:p w14:paraId="1AF8C6E6" w14:textId="3A5B2B22" w:rsidR="00372C08" w:rsidRPr="00000024" w:rsidRDefault="00D73478" w:rsidP="00BD46CA">
      <w:pPr>
        <w:pStyle w:val="BodyA"/>
        <w:jc w:val="both"/>
        <w:rPr>
          <w:rStyle w:val="None"/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s-CR"/>
        </w:rPr>
      </w:pP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Guibourtia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hymenaeifolia</w:t>
      </w:r>
      <w:proofErr w:type="spellEnd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(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Moric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.) J. </w:t>
      </w:r>
      <w:proofErr w:type="spellStart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Léonard</w:t>
      </w:r>
      <w:proofErr w:type="spellEnd"/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.</w:t>
      </w:r>
      <w:r w:rsidR="00372C08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es una especie de la familia </w:t>
      </w:r>
      <w:proofErr w:type="spellStart"/>
      <w:r w:rsidR="00372C08" w:rsidRPr="00000024">
        <w:rPr>
          <w:rFonts w:ascii="Times New Roman" w:hAnsi="Times New Roman"/>
          <w:color w:val="auto"/>
          <w:sz w:val="24"/>
          <w:szCs w:val="24"/>
          <w:lang w:val="es-CR"/>
        </w:rPr>
        <w:t>Fabaceae</w:t>
      </w:r>
      <w:proofErr w:type="spellEnd"/>
      <w:r w:rsidR="00372C08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6B61E7" w:rsidRPr="00000024">
        <w:rPr>
          <w:rFonts w:ascii="Times New Roman" w:hAnsi="Times New Roman"/>
          <w:color w:val="auto"/>
          <w:sz w:val="24"/>
          <w:szCs w:val="24"/>
          <w:lang w:val="es-CR"/>
        </w:rPr>
        <w:t>que crece</w:t>
      </w:r>
      <w:r w:rsidR="00372C08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6B61E7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en </w:t>
      </w:r>
      <w:r w:rsidR="002C35F1" w:rsidRPr="00000024">
        <w:rPr>
          <w:rFonts w:ascii="Times New Roman" w:hAnsi="Times New Roman"/>
          <w:color w:val="auto"/>
          <w:sz w:val="24"/>
          <w:szCs w:val="24"/>
          <w:lang w:val="es-CR"/>
        </w:rPr>
        <w:t>Bolivia, Brasil y Paraguay</w:t>
      </w:r>
      <w:r w:rsidR="00953A55">
        <w:rPr>
          <w:rFonts w:ascii="Times New Roman" w:hAnsi="Times New Roman"/>
          <w:color w:val="auto"/>
          <w:sz w:val="24"/>
          <w:szCs w:val="24"/>
          <w:lang w:val="es-CR"/>
        </w:rPr>
        <w:t>;</w:t>
      </w:r>
      <w:r w:rsidR="002C35F1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6B61E7" w:rsidRPr="00000024">
        <w:rPr>
          <w:rFonts w:ascii="Times New Roman" w:hAnsi="Times New Roman"/>
          <w:color w:val="auto"/>
          <w:sz w:val="24"/>
          <w:szCs w:val="24"/>
          <w:lang w:val="es-CR"/>
        </w:rPr>
        <w:t>habita</w:t>
      </w:r>
      <w:r w:rsidR="00372C08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suelos arenosos en sitios donde factores edáficos impiden el desarrollo del bosque alto</w:t>
      </w:r>
      <w:r w:rsidR="00953A55">
        <w:rPr>
          <w:rFonts w:ascii="Times New Roman" w:hAnsi="Times New Roman"/>
          <w:color w:val="auto"/>
          <w:sz w:val="24"/>
          <w:szCs w:val="24"/>
          <w:lang w:val="es-CR"/>
        </w:rPr>
        <w:t>;</w:t>
      </w:r>
      <w:r w:rsidR="00372C08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abundan en las cercanías de arroyos</w:t>
      </w:r>
      <w:r w:rsidR="00B60A2E" w:rsidRPr="00000024">
        <w:rPr>
          <w:rFonts w:ascii="Times New Roman" w:hAnsi="Times New Roman"/>
          <w:color w:val="auto"/>
          <w:sz w:val="24"/>
          <w:szCs w:val="24"/>
          <w:lang w:val="es-CR"/>
        </w:rPr>
        <w:t>. Su fruto es una vaina dehiscente que contiene una semilla dura de 1 cm aproximadamente</w:t>
      </w:r>
      <w:r w:rsidR="00372C08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(</w:t>
      </w:r>
      <w:r w:rsidR="00372C08" w:rsidRPr="00000024">
        <w:rPr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López </w:t>
      </w:r>
      <w:r w:rsidR="00F13B09" w:rsidRPr="00000024">
        <w:rPr>
          <w:rFonts w:ascii="Times New Roman" w:hAnsi="Times New Roman"/>
          <w:i/>
          <w:iCs/>
          <w:color w:val="2F759E" w:themeColor="accent1" w:themeShade="BF"/>
          <w:sz w:val="24"/>
          <w:szCs w:val="24"/>
          <w:lang w:val="es-CR"/>
        </w:rPr>
        <w:t>et al</w:t>
      </w:r>
      <w:r w:rsidR="00372C08" w:rsidRPr="00000024">
        <w:rPr>
          <w:rFonts w:ascii="Times New Roman" w:hAnsi="Times New Roman"/>
          <w:color w:val="2F759E" w:themeColor="accent1" w:themeShade="BF"/>
          <w:sz w:val="24"/>
          <w:szCs w:val="24"/>
          <w:lang w:val="es-CR"/>
        </w:rPr>
        <w:t>.,</w:t>
      </w:r>
      <w:r w:rsidR="00F517F6" w:rsidRPr="00000024">
        <w:rPr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 </w:t>
      </w:r>
      <w:r w:rsidR="00372C08" w:rsidRPr="00000024">
        <w:rPr>
          <w:rFonts w:ascii="Times New Roman" w:hAnsi="Times New Roman"/>
          <w:color w:val="2F759E" w:themeColor="accent1" w:themeShade="BF"/>
          <w:sz w:val="24"/>
          <w:szCs w:val="24"/>
          <w:lang w:val="es-CR"/>
        </w:rPr>
        <w:t>2002; Lorenzi, 2014b</w:t>
      </w:r>
      <w:r w:rsidR="002C35F1" w:rsidRPr="00000024">
        <w:rPr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; </w:t>
      </w:r>
      <w:r w:rsidR="00370FA3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Missouri </w:t>
      </w:r>
      <w:proofErr w:type="spellStart"/>
      <w:r w:rsidR="00370FA3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>Botanical</w:t>
      </w:r>
      <w:proofErr w:type="spellEnd"/>
      <w:r w:rsidR="00370FA3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 xml:space="preserve"> Garden</w:t>
      </w:r>
      <w:r w:rsidR="002C35F1" w:rsidRPr="00000024">
        <w:rPr>
          <w:rStyle w:val="None"/>
          <w:rFonts w:ascii="Times New Roman" w:hAnsi="Times New Roman"/>
          <w:color w:val="2F759E" w:themeColor="accent1" w:themeShade="BF"/>
          <w:sz w:val="24"/>
          <w:szCs w:val="24"/>
          <w:lang w:val="es-CR"/>
        </w:rPr>
        <w:t>, 2020</w:t>
      </w:r>
      <w:r w:rsidR="00372C08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). </w:t>
      </w:r>
    </w:p>
    <w:p w14:paraId="54F33461" w14:textId="77777777" w:rsidR="00372C08" w:rsidRPr="00000024" w:rsidRDefault="00372C08" w:rsidP="00BD46CA">
      <w:pPr>
        <w:pStyle w:val="Default"/>
        <w:jc w:val="both"/>
        <w:rPr>
          <w:rStyle w:val="NoneA"/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s-CR"/>
        </w:rPr>
      </w:pPr>
    </w:p>
    <w:p w14:paraId="112D4A61" w14:textId="4D85D13E" w:rsidR="001E50FE" w:rsidRPr="00000024" w:rsidRDefault="00130C04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El estudio tuvo </w:t>
      </w:r>
      <w:r w:rsidR="003C093D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como </w:t>
      </w:r>
      <w:r w:rsidR="00D24114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objetivo evaluar el comportamiento </w:t>
      </w:r>
      <w:r w:rsidR="00D32B75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germinativo </w:t>
      </w:r>
      <w:r w:rsidR="00D24114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de las 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semillas </w:t>
      </w:r>
      <w:r w:rsidR="006B33E3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y </w:t>
      </w:r>
      <w:r w:rsidR="00D32B75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la supervivencia de las </w:t>
      </w:r>
      <w:r w:rsidR="006B33E3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plantas 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de </w:t>
      </w:r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L. </w:t>
      </w:r>
      <w:proofErr w:type="spellStart"/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>divaricata</w:t>
      </w:r>
      <w:proofErr w:type="spellEnd"/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, </w:t>
      </w:r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P. </w:t>
      </w:r>
      <w:proofErr w:type="spellStart"/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>rigida</w:t>
      </w:r>
      <w:proofErr w:type="spellEnd"/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y</w:t>
      </w:r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G. </w:t>
      </w:r>
      <w:proofErr w:type="spellStart"/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>hymenaeifolia</w:t>
      </w:r>
      <w:proofErr w:type="spellEnd"/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a</w:t>
      </w:r>
      <w:r w:rsidR="00D24114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nte las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inundaciones </w:t>
      </w:r>
      <w:r w:rsidR="003B43C8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en 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condiciones </w:t>
      </w:r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>ex</w:t>
      </w:r>
      <w:r w:rsidR="003B43C8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r w:rsidR="00372C08" w:rsidRPr="00000024">
        <w:rPr>
          <w:rStyle w:val="None"/>
          <w:rFonts w:ascii="Times New Roman" w:hAnsi="Times New Roman"/>
          <w:i/>
          <w:iCs/>
          <w:color w:val="auto"/>
          <w:sz w:val="24"/>
          <w:szCs w:val="24"/>
          <w:lang w:val="es-CR"/>
        </w:rPr>
        <w:t>situ</w:t>
      </w:r>
      <w:r w:rsidR="00372C08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>.</w:t>
      </w:r>
    </w:p>
    <w:p w14:paraId="118B1640" w14:textId="77777777" w:rsidR="001E50FE" w:rsidRPr="00000024" w:rsidRDefault="001E50FE" w:rsidP="00BD46CA">
      <w:pPr>
        <w:pStyle w:val="BodyA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</w:p>
    <w:p w14:paraId="1FE152C5" w14:textId="77777777" w:rsidR="001E50FE" w:rsidRPr="00000024" w:rsidRDefault="00F325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2. Met</w:t>
      </w:r>
      <w:r w:rsidR="00394882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odología</w:t>
      </w:r>
    </w:p>
    <w:p w14:paraId="223107EA" w14:textId="77777777" w:rsidR="001E50FE" w:rsidRPr="00000024" w:rsidRDefault="001E50FE" w:rsidP="00BD46CA">
      <w:pPr>
        <w:pStyle w:val="BodyA"/>
        <w:jc w:val="both"/>
        <w:rPr>
          <w:color w:val="auto"/>
          <w:lang w:val="es-CR"/>
        </w:rPr>
      </w:pPr>
    </w:p>
    <w:p w14:paraId="4E096643" w14:textId="1BB9BA4A" w:rsidR="006C4C7F" w:rsidRPr="00000024" w:rsidRDefault="006C4C7F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El </w:t>
      </w:r>
      <w:r w:rsidR="006B33E3" w:rsidRPr="00000024">
        <w:rPr>
          <w:rFonts w:ascii="Times New Roman" w:hAnsi="Times New Roman"/>
          <w:color w:val="auto"/>
          <w:sz w:val="24"/>
          <w:szCs w:val="24"/>
          <w:lang w:val="es-CR"/>
        </w:rPr>
        <w:t>estudio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fue realizado en el vivero forestal de l</w:t>
      </w:r>
      <w:r w:rsidR="003C093D" w:rsidRPr="00000024">
        <w:rPr>
          <w:rFonts w:ascii="Times New Roman" w:hAnsi="Times New Roman"/>
          <w:color w:val="auto"/>
          <w:sz w:val="24"/>
          <w:szCs w:val="24"/>
          <w:lang w:val="es-CR"/>
        </w:rPr>
        <w:t>a Facultad de Ciencias Agrarias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de la Universidad Nacional de Asunción</w:t>
      </w:r>
      <w:r w:rsidR="003C093D" w:rsidRPr="00000024">
        <w:rPr>
          <w:rFonts w:ascii="Times New Roman" w:hAnsi="Times New Roman"/>
          <w:color w:val="auto"/>
          <w:sz w:val="24"/>
          <w:szCs w:val="24"/>
          <w:lang w:val="es-CR"/>
        </w:rPr>
        <w:t>,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ubicado en la ciudad de San Lorenzo, Paraguay</w:t>
      </w:r>
      <w:r w:rsidR="00EB79F9" w:rsidRPr="00000024">
        <w:rPr>
          <w:rFonts w:ascii="Times New Roman" w:hAnsi="Times New Roman"/>
          <w:color w:val="auto"/>
          <w:sz w:val="24"/>
          <w:szCs w:val="24"/>
          <w:lang w:val="es-CR"/>
        </w:rPr>
        <w:t>,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durante el periodo de septiembre a noviembre de 2016. </w:t>
      </w:r>
    </w:p>
    <w:p w14:paraId="764DA18C" w14:textId="77777777" w:rsidR="00130C04" w:rsidRPr="00000024" w:rsidRDefault="00130C04" w:rsidP="00BD46CA">
      <w:pPr>
        <w:pStyle w:val="BodyA"/>
        <w:jc w:val="both"/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</w:pPr>
    </w:p>
    <w:p w14:paraId="27F43FFF" w14:textId="1FF42930" w:rsidR="001E50FE" w:rsidRPr="00000024" w:rsidRDefault="00F325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2.1 </w:t>
      </w:r>
      <w:r w:rsidR="00394882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Metodología de ensayo</w:t>
      </w:r>
      <w:r w:rsidR="00954BDA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s</w:t>
      </w:r>
    </w:p>
    <w:p w14:paraId="2DEEB389" w14:textId="77777777" w:rsidR="00FD1C1C" w:rsidRPr="00000024" w:rsidRDefault="00FD1C1C" w:rsidP="00BD46CA">
      <w:pPr>
        <w:pStyle w:val="BodyA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</w:p>
    <w:p w14:paraId="4168D71B" w14:textId="55267F95" w:rsidR="00670F15" w:rsidRPr="00000024" w:rsidRDefault="003B2037" w:rsidP="00BD46CA">
      <w:pPr>
        <w:pStyle w:val="BodyA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S</w:t>
      </w:r>
      <w:r w:rsidR="00FD1C1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 seleccionaron tres especies forestales nativas que habitan en zona</w:t>
      </w:r>
      <w:r w:rsidR="003B43C8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s</w:t>
      </w:r>
      <w:r w:rsidR="00FD1C1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de influencia de los cauces hídricos de </w:t>
      </w:r>
      <w:r w:rsidR="009B459A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algunos países de América del Sur</w:t>
      </w:r>
      <w:r w:rsidR="00FD1C1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:</w:t>
      </w:r>
      <w:r w:rsidR="00FD1C1C" w:rsidRPr="00000024">
        <w:rPr>
          <w:rStyle w:val="None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FD1C1C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L</w:t>
      </w:r>
      <w:r w:rsidR="00D73478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.</w:t>
      </w:r>
      <w:r w:rsidR="00FD1C1C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="00FD1C1C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divaricata</w:t>
      </w:r>
      <w:proofErr w:type="spellEnd"/>
      <w:r w:rsidR="00FD1C1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, </w:t>
      </w:r>
      <w:r w:rsidR="00FD1C1C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P</w:t>
      </w:r>
      <w:r w:rsidR="00D73478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.</w:t>
      </w:r>
      <w:r w:rsidR="00FD1C1C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="00166122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r</w:t>
      </w:r>
      <w:r w:rsidR="008A3F0D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i</w:t>
      </w:r>
      <w:r w:rsidR="00166122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gida</w:t>
      </w:r>
      <w:proofErr w:type="spellEnd"/>
      <w:r w:rsidR="00FD1C1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y </w:t>
      </w:r>
      <w:r w:rsidR="00FD1C1C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G</w:t>
      </w:r>
      <w:r w:rsidR="00D73478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.</w:t>
      </w:r>
      <w:r w:rsidR="00FD1C1C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="00FD1C1C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hymenaeifolia</w:t>
      </w:r>
      <w:proofErr w:type="spellEnd"/>
      <w:r w:rsidR="00FD1C1C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. </w:t>
      </w:r>
      <w:r w:rsidR="00670F15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Se emplearon 2</w:t>
      </w:r>
      <w:r w:rsidR="00B37C92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670F15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800 semillas </w:t>
      </w:r>
      <w:r w:rsidR="0071204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por especie</w:t>
      </w:r>
      <w:r w:rsidR="00D17CD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que fueron</w:t>
      </w:r>
      <w:r w:rsidR="00D2411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670F15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colectadas de</w:t>
      </w:r>
      <w:r w:rsidR="00D24114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670F15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árboles semilleros </w:t>
      </w:r>
      <w:r w:rsidR="00B72F20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que se encuentran en el Campo E</w:t>
      </w:r>
      <w:r w:rsidR="00670F15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xperimental de </w:t>
      </w:r>
      <w:r w:rsidR="00670F15" w:rsidRPr="00000024">
        <w:rPr>
          <w:rFonts w:ascii="Times New Roman" w:hAnsi="Times New Roman"/>
          <w:color w:val="auto"/>
          <w:sz w:val="24"/>
          <w:szCs w:val="24"/>
          <w:lang w:val="es-CR"/>
        </w:rPr>
        <w:t>la Facultad de Ciencias Agrarias, de la Universidad Nacional de Asunción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(25° 19’ 36</w:t>
      </w:r>
      <w:r w:rsidR="00652C32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>24” S 57° 31’ 10</w:t>
      </w:r>
      <w:r w:rsidR="00652C32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>96” W)</w:t>
      </w:r>
      <w:r w:rsidR="00670F15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. Los </w:t>
      </w:r>
      <w:r w:rsidR="00712044" w:rsidRPr="00000024">
        <w:rPr>
          <w:rFonts w:ascii="Times New Roman" w:hAnsi="Times New Roman"/>
          <w:color w:val="auto"/>
          <w:sz w:val="24"/>
          <w:szCs w:val="24"/>
          <w:lang w:val="es-CR"/>
        </w:rPr>
        <w:t>á</w:t>
      </w:r>
      <w:r w:rsidR="00670F15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rboles semilleros de </w:t>
      </w:r>
      <w:r w:rsidR="00670F15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L. </w:t>
      </w:r>
      <w:proofErr w:type="spellStart"/>
      <w:r w:rsidR="00670F15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div</w:t>
      </w:r>
      <w:r w:rsidR="00380329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aricata</w:t>
      </w:r>
      <w:proofErr w:type="spellEnd"/>
      <w:r w:rsidR="00380329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r w:rsidR="00670F15"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y </w:t>
      </w:r>
      <w:r w:rsidR="00670F15" w:rsidRPr="00000024">
        <w:rPr>
          <w:rStyle w:val="Hyperlink1"/>
          <w:rFonts w:eastAsia="Arial Unicode MS"/>
          <w:color w:val="auto"/>
          <w:lang w:val="es-CR"/>
        </w:rPr>
        <w:t xml:space="preserve">G. </w:t>
      </w:r>
      <w:proofErr w:type="spellStart"/>
      <w:r w:rsidR="00670F15" w:rsidRPr="00000024">
        <w:rPr>
          <w:rStyle w:val="Hyperlink1"/>
          <w:rFonts w:eastAsia="Arial Unicode MS"/>
          <w:color w:val="auto"/>
          <w:lang w:val="es-CR"/>
        </w:rPr>
        <w:t>hymenaeifolia</w:t>
      </w:r>
      <w:proofErr w:type="spellEnd"/>
      <w:r w:rsidR="00670F15" w:rsidRPr="00000024">
        <w:rPr>
          <w:rStyle w:val="Hyperlink1"/>
          <w:rFonts w:eastAsia="Arial Unicode MS"/>
          <w:i w:val="0"/>
          <w:color w:val="auto"/>
          <w:lang w:val="es-CR"/>
        </w:rPr>
        <w:t xml:space="preserve"> fueron plantados en</w:t>
      </w:r>
      <w:r w:rsidR="003C093D" w:rsidRPr="00000024">
        <w:rPr>
          <w:rStyle w:val="Hyperlink1"/>
          <w:rFonts w:eastAsia="Arial Unicode MS"/>
          <w:i w:val="0"/>
          <w:color w:val="auto"/>
          <w:lang w:val="es-CR"/>
        </w:rPr>
        <w:t>tre los años 1989 y 1990</w:t>
      </w:r>
      <w:r w:rsidR="00FF3A0B" w:rsidRPr="00000024">
        <w:rPr>
          <w:rStyle w:val="Hyperlink1"/>
          <w:rFonts w:eastAsia="Arial Unicode MS"/>
          <w:i w:val="0"/>
          <w:color w:val="auto"/>
          <w:lang w:val="es-CR"/>
        </w:rPr>
        <w:t xml:space="preserve">, </w:t>
      </w:r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 xml:space="preserve">y forman parte del </w:t>
      </w:r>
      <w:proofErr w:type="spellStart"/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>Arboretum</w:t>
      </w:r>
      <w:proofErr w:type="spellEnd"/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 xml:space="preserve"> de la mencionada </w:t>
      </w:r>
      <w:r w:rsidR="008A3F0D" w:rsidRPr="00000024">
        <w:rPr>
          <w:rStyle w:val="Hyperlink1"/>
          <w:rFonts w:eastAsia="Arial Unicode MS"/>
          <w:i w:val="0"/>
          <w:color w:val="auto"/>
          <w:lang w:val="es-CR"/>
        </w:rPr>
        <w:t>i</w:t>
      </w:r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>nstitución</w:t>
      </w:r>
      <w:r w:rsidR="00670F15" w:rsidRPr="00000024">
        <w:rPr>
          <w:rStyle w:val="Hyperlink1"/>
          <w:rFonts w:eastAsia="Arial Unicode MS"/>
          <w:i w:val="0"/>
          <w:color w:val="auto"/>
          <w:lang w:val="es-CR"/>
        </w:rPr>
        <w:t xml:space="preserve">. </w:t>
      </w:r>
      <w:r w:rsidR="003B43C8">
        <w:rPr>
          <w:rStyle w:val="Hyperlink1"/>
          <w:rFonts w:eastAsia="Arial Unicode MS"/>
          <w:i w:val="0"/>
          <w:color w:val="auto"/>
          <w:lang w:val="es-CR"/>
        </w:rPr>
        <w:t>N</w:t>
      </w:r>
      <w:r w:rsidR="00670F15" w:rsidRPr="00000024">
        <w:rPr>
          <w:rStyle w:val="Hyperlink1"/>
          <w:rFonts w:eastAsia="Arial Unicode MS"/>
          <w:i w:val="0"/>
          <w:color w:val="auto"/>
          <w:lang w:val="es-CR"/>
        </w:rPr>
        <w:t xml:space="preserve">o se conoce la edad de los árboles de </w:t>
      </w:r>
      <w:hyperlink r:id="rId11" w:history="1">
        <w:r w:rsidR="00670F15" w:rsidRPr="00000024">
          <w:rPr>
            <w:rStyle w:val="Hyperlink1"/>
            <w:rFonts w:eastAsia="Arial Unicode MS"/>
            <w:color w:val="auto"/>
            <w:lang w:val="es-CR"/>
          </w:rPr>
          <w:t xml:space="preserve">P. </w:t>
        </w:r>
        <w:proofErr w:type="spellStart"/>
        <w:r w:rsidR="008A3F0D" w:rsidRPr="00000024">
          <w:rPr>
            <w:rStyle w:val="Hyperlink1"/>
            <w:rFonts w:eastAsia="Arial Unicode MS"/>
            <w:color w:val="auto"/>
            <w:lang w:val="es-CR"/>
          </w:rPr>
          <w:t>rigida</w:t>
        </w:r>
        <w:proofErr w:type="spellEnd"/>
      </w:hyperlink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>, debido a que se trata de una regeneración natural instalad</w:t>
      </w:r>
      <w:r w:rsidR="004F7CE4" w:rsidRPr="00000024">
        <w:rPr>
          <w:rStyle w:val="Hyperlink1"/>
          <w:rFonts w:eastAsia="Arial Unicode MS"/>
          <w:i w:val="0"/>
          <w:color w:val="auto"/>
          <w:lang w:val="es-CR"/>
        </w:rPr>
        <w:t>a</w:t>
      </w:r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 xml:space="preserve"> en el predio</w:t>
      </w:r>
      <w:r w:rsidR="00670F15" w:rsidRPr="00000024">
        <w:rPr>
          <w:rStyle w:val="Hyperlink1"/>
          <w:rFonts w:eastAsia="Arial Unicode MS"/>
          <w:i w:val="0"/>
          <w:color w:val="auto"/>
          <w:lang w:val="es-CR"/>
        </w:rPr>
        <w:t>.</w:t>
      </w:r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 xml:space="preserve"> </w:t>
      </w:r>
      <w:r w:rsidR="00670F15" w:rsidRPr="00000024">
        <w:rPr>
          <w:rStyle w:val="Hyperlink1"/>
          <w:rFonts w:eastAsia="Arial Unicode MS"/>
          <w:i w:val="0"/>
          <w:color w:val="auto"/>
          <w:lang w:val="es-CR"/>
        </w:rPr>
        <w:t xml:space="preserve">Las </w:t>
      </w:r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 xml:space="preserve">semillas </w:t>
      </w:r>
      <w:r w:rsidR="00670F15" w:rsidRPr="00000024">
        <w:rPr>
          <w:rStyle w:val="Hyperlink1"/>
          <w:rFonts w:eastAsia="Arial Unicode MS"/>
          <w:i w:val="0"/>
          <w:color w:val="auto"/>
          <w:lang w:val="es-CR"/>
        </w:rPr>
        <w:t>fueron colectadas en agosto y septiembre de 2016</w:t>
      </w:r>
      <w:r w:rsidR="004F7CE4" w:rsidRPr="00000024">
        <w:rPr>
          <w:rStyle w:val="Hyperlink1"/>
          <w:rFonts w:eastAsia="Arial Unicode MS"/>
          <w:i w:val="0"/>
          <w:color w:val="auto"/>
          <w:lang w:val="es-CR"/>
        </w:rPr>
        <w:t>.</w:t>
      </w:r>
      <w:r w:rsidR="00670F15" w:rsidRPr="00000024">
        <w:rPr>
          <w:rStyle w:val="Hyperlink1"/>
          <w:rFonts w:eastAsia="Arial Unicode MS"/>
          <w:i w:val="0"/>
          <w:color w:val="auto"/>
          <w:lang w:val="es-CR"/>
        </w:rPr>
        <w:t xml:space="preserve"> </w:t>
      </w:r>
      <w:r w:rsidR="004F7CE4" w:rsidRPr="00000024">
        <w:rPr>
          <w:rStyle w:val="Hyperlink1"/>
          <w:rFonts w:eastAsia="Arial Unicode MS"/>
          <w:i w:val="0"/>
          <w:color w:val="auto"/>
          <w:lang w:val="es-CR"/>
        </w:rPr>
        <w:t>Se eliminaron las impurezas y las semillas en buen estado fueron mezcladas para formar un único lote. Se inició el</w:t>
      </w:r>
      <w:r w:rsidR="00670F15" w:rsidRPr="00000024">
        <w:rPr>
          <w:rStyle w:val="Hyperlink1"/>
          <w:rFonts w:eastAsia="Arial Unicode MS"/>
          <w:i w:val="0"/>
          <w:color w:val="auto"/>
          <w:lang w:val="es-CR"/>
        </w:rPr>
        <w:t xml:space="preserve"> e</w:t>
      </w:r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 xml:space="preserve">nsayo </w:t>
      </w:r>
      <w:r w:rsidR="0017486C" w:rsidRPr="00000024">
        <w:rPr>
          <w:rStyle w:val="Hyperlink1"/>
          <w:rFonts w:eastAsia="Arial Unicode MS"/>
          <w:i w:val="0"/>
          <w:color w:val="auto"/>
          <w:lang w:val="es-CR"/>
        </w:rPr>
        <w:t xml:space="preserve">de </w:t>
      </w:r>
      <w:r w:rsidR="004E0032" w:rsidRPr="00000024">
        <w:rPr>
          <w:rStyle w:val="Hyperlink1"/>
          <w:rFonts w:eastAsia="Arial Unicode MS"/>
          <w:i w:val="0"/>
          <w:color w:val="auto"/>
          <w:lang w:val="es-CR"/>
        </w:rPr>
        <w:t>inmersión</w:t>
      </w:r>
      <w:r w:rsidR="0017486C" w:rsidRPr="00000024">
        <w:rPr>
          <w:rStyle w:val="Hyperlink1"/>
          <w:rFonts w:eastAsia="Arial Unicode MS"/>
          <w:i w:val="0"/>
          <w:color w:val="auto"/>
          <w:lang w:val="es-CR"/>
        </w:rPr>
        <w:t xml:space="preserve"> </w:t>
      </w:r>
      <w:r w:rsidR="004E0032" w:rsidRPr="00000024">
        <w:rPr>
          <w:rStyle w:val="Hyperlink1"/>
          <w:rFonts w:eastAsia="Arial Unicode MS"/>
          <w:i w:val="0"/>
          <w:color w:val="auto"/>
          <w:lang w:val="es-CR"/>
        </w:rPr>
        <w:t xml:space="preserve">justo </w:t>
      </w:r>
      <w:r w:rsidR="00D24114" w:rsidRPr="00000024">
        <w:rPr>
          <w:rStyle w:val="Hyperlink1"/>
          <w:rFonts w:eastAsia="Arial Unicode MS"/>
          <w:i w:val="0"/>
          <w:color w:val="auto"/>
          <w:lang w:val="es-CR"/>
        </w:rPr>
        <w:t xml:space="preserve">después </w:t>
      </w:r>
      <w:r w:rsidR="0017486C" w:rsidRPr="00000024">
        <w:rPr>
          <w:rStyle w:val="Hyperlink1"/>
          <w:rFonts w:eastAsia="Arial Unicode MS"/>
          <w:i w:val="0"/>
          <w:color w:val="auto"/>
          <w:lang w:val="es-CR"/>
        </w:rPr>
        <w:t xml:space="preserve">de </w:t>
      </w:r>
      <w:r w:rsidR="004F7CE4" w:rsidRPr="00000024">
        <w:rPr>
          <w:rStyle w:val="Hyperlink1"/>
          <w:rFonts w:eastAsia="Arial Unicode MS"/>
          <w:i w:val="0"/>
          <w:color w:val="auto"/>
          <w:lang w:val="es-CR"/>
        </w:rPr>
        <w:t xml:space="preserve">estas labores. </w:t>
      </w:r>
    </w:p>
    <w:p w14:paraId="6E110E5B" w14:textId="77777777" w:rsidR="00B72F20" w:rsidRPr="00000024" w:rsidRDefault="00B72F20" w:rsidP="00BD46CA">
      <w:pPr>
        <w:pStyle w:val="BodyA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</w:p>
    <w:p w14:paraId="1F60BA50" w14:textId="50C024E6" w:rsidR="00B72F20" w:rsidRPr="00000024" w:rsidRDefault="00B72F20" w:rsidP="00BD46CA">
      <w:pPr>
        <w:pStyle w:val="BodyA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Las tres especies fueron seleccionadas mediante los criterios: zona de distribución natural, disponibilidad de suficiente cantidad de semillas en el </w:t>
      </w:r>
      <w:r w:rsidR="003B43C8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campo experimental 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y época de maduración de frutos.</w:t>
      </w:r>
    </w:p>
    <w:p w14:paraId="5CD84F46" w14:textId="77777777" w:rsidR="004F59E5" w:rsidRPr="00000024" w:rsidRDefault="004F59E5" w:rsidP="00BD46CA">
      <w:pPr>
        <w:pStyle w:val="Default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</w:p>
    <w:p w14:paraId="716623D1" w14:textId="25FC99D3" w:rsidR="006C4C7F" w:rsidRPr="00000024" w:rsidRDefault="006C4C7F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Para simular el escenario 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de un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campo inundado </w:t>
      </w:r>
      <w:r w:rsidR="003B43C8">
        <w:rPr>
          <w:rFonts w:ascii="Times New Roman" w:hAnsi="Times New Roman"/>
          <w:color w:val="auto"/>
          <w:sz w:val="24"/>
          <w:szCs w:val="24"/>
          <w:lang w:val="es-CR"/>
        </w:rPr>
        <w:t xml:space="preserve">en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condiciones </w:t>
      </w:r>
      <w:r w:rsidRPr="00000024">
        <w:rPr>
          <w:rStyle w:val="Hyperlink2"/>
          <w:rFonts w:eastAsia="Arial Unicode MS"/>
          <w:i/>
          <w:iCs/>
          <w:color w:val="auto"/>
          <w:lang w:val="es-CR"/>
        </w:rPr>
        <w:t>ex</w:t>
      </w:r>
      <w:r w:rsidR="003B43C8">
        <w:rPr>
          <w:rStyle w:val="Hyperlink2"/>
          <w:rFonts w:eastAsia="Arial Unicode MS"/>
          <w:i/>
          <w:iCs/>
          <w:color w:val="auto"/>
          <w:lang w:val="es-CR"/>
        </w:rPr>
        <w:t xml:space="preserve"> </w:t>
      </w:r>
      <w:r w:rsidRPr="00000024">
        <w:rPr>
          <w:rStyle w:val="Hyperlink2"/>
          <w:rFonts w:eastAsia="Arial Unicode MS"/>
          <w:i/>
          <w:iCs/>
          <w:color w:val="auto"/>
          <w:lang w:val="es-CR"/>
        </w:rPr>
        <w:t>situ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,</w:t>
      </w:r>
      <w:r w:rsidRPr="00000024">
        <w:rPr>
          <w:rStyle w:val="Hyperlink2"/>
          <w:rFonts w:eastAsia="Arial Unicode MS"/>
          <w:color w:val="auto"/>
          <w:lang w:val="es-CR"/>
        </w:rPr>
        <w:t xml:space="preserve">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las semillas fueron 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>sumergidas en agua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por tiempo predefinido en envases de plástico 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>(</w:t>
      </w:r>
      <w:r w:rsidR="0017486C" w:rsidRPr="00000024">
        <w:rPr>
          <w:rFonts w:ascii="Times New Roman" w:hAnsi="Times New Roman"/>
          <w:color w:val="auto"/>
          <w:sz w:val="24"/>
          <w:szCs w:val="24"/>
          <w:lang w:val="es-CR"/>
        </w:rPr>
        <w:t>10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cm de altura y </w:t>
      </w:r>
      <w:r w:rsidR="00613522" w:rsidRPr="00000024">
        <w:rPr>
          <w:rFonts w:ascii="Times New Roman" w:hAnsi="Times New Roman"/>
          <w:color w:val="auto"/>
          <w:sz w:val="24"/>
          <w:szCs w:val="24"/>
          <w:lang w:val="es-CR"/>
        </w:rPr>
        <w:t>8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613522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cm 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de diámetro)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que </w:t>
      </w:r>
      <w:r w:rsidR="00B914E0" w:rsidRPr="00000024">
        <w:rPr>
          <w:rFonts w:ascii="Times New Roman" w:hAnsi="Times New Roman"/>
          <w:color w:val="auto"/>
          <w:sz w:val="24"/>
          <w:szCs w:val="24"/>
          <w:lang w:val="es-CR"/>
        </w:rPr>
        <w:t>contenían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suelo y agua 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>de pozo artesiano hasta la mitad del recipiente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. Un total de 400 semillas, divididas en 20 repeticiones de 20 semillas cada una, fueron sometidas a los distintos periodos de 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>inmersión</w:t>
      </w:r>
      <w:r w:rsidR="006B33E3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(</w:t>
      </w:r>
      <w:r w:rsidRPr="00000024">
        <w:rPr>
          <w:rFonts w:ascii="Times New Roman" w:hAnsi="Times New Roman"/>
          <w:color w:val="2F759E" w:themeColor="accent1" w:themeShade="BF"/>
          <w:sz w:val="24"/>
          <w:szCs w:val="24"/>
          <w:lang w:val="es-CR"/>
        </w:rPr>
        <w:t>ISTA, 2016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)</w:t>
      </w:r>
      <w:r w:rsidR="003B43C8">
        <w:rPr>
          <w:rFonts w:ascii="Times New Roman" w:hAnsi="Times New Roman"/>
          <w:color w:val="auto"/>
          <w:sz w:val="24"/>
          <w:szCs w:val="24"/>
          <w:lang w:val="es-CR"/>
        </w:rPr>
        <w:t>;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6B33E3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los lapsos </w:t>
      </w:r>
      <w:r w:rsidR="00EB79F9" w:rsidRPr="00000024">
        <w:rPr>
          <w:rFonts w:ascii="Times New Roman" w:hAnsi="Times New Roman"/>
          <w:color w:val="auto"/>
          <w:sz w:val="24"/>
          <w:szCs w:val="24"/>
          <w:lang w:val="es-CR"/>
        </w:rPr>
        <w:t>fueron</w:t>
      </w:r>
      <w:r w:rsidR="00762B82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0,</w:t>
      </w:r>
      <w:r w:rsidR="006B33E3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5, 10, 15, 20</w:t>
      </w:r>
      <w:r w:rsidR="00712044" w:rsidRPr="00000024">
        <w:rPr>
          <w:rFonts w:ascii="Times New Roman" w:hAnsi="Times New Roman"/>
          <w:color w:val="auto"/>
          <w:sz w:val="24"/>
          <w:szCs w:val="24"/>
          <w:lang w:val="es-CR"/>
        </w:rPr>
        <w:t>,</w:t>
      </w:r>
      <w:r w:rsidR="006B33E3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25 y 30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días</w:t>
      </w:r>
      <w:r w:rsidR="00BB7B31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. </w:t>
      </w:r>
      <w:r w:rsidR="005D4AB3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Los envases fueron ubicados bajo techo, 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a temperatura 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>ambiente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y </w:t>
      </w:r>
      <w:r w:rsidR="005D4AB3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sin iluminación artificial. 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La temperatura media mensual </w:t>
      </w:r>
      <w:r w:rsidR="004F7CE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registrada para la zona 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>fue de 21</w:t>
      </w:r>
      <w:r w:rsidR="00E240B8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>4, 25</w:t>
      </w:r>
      <w:r w:rsidR="00E240B8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>0 y 25</w:t>
      </w:r>
      <w:r w:rsidR="00E240B8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>7</w:t>
      </w:r>
      <w:r w:rsidR="00652C32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>°C, y la humedad relativa de 55</w:t>
      </w:r>
      <w:r w:rsidR="00E240B8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3, 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lastRenderedPageBreak/>
        <w:t>62</w:t>
      </w:r>
      <w:r w:rsidR="00E240B8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>5 y 61</w:t>
      </w:r>
      <w:r w:rsidR="00E240B8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>9</w:t>
      </w:r>
      <w:r w:rsidR="00652C32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>% respectivamente para septiembre, octubre y noviembre</w:t>
      </w:r>
      <w:r w:rsidR="006B61E7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de 2016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>, periodo en el que se realiz</w:t>
      </w:r>
      <w:r w:rsidR="00EB79F9" w:rsidRPr="00000024">
        <w:rPr>
          <w:rFonts w:ascii="Times New Roman" w:hAnsi="Times New Roman"/>
          <w:color w:val="auto"/>
          <w:sz w:val="24"/>
          <w:szCs w:val="24"/>
          <w:lang w:val="es-CR"/>
        </w:rPr>
        <w:t>ó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el experimento</w:t>
      </w:r>
      <w:r w:rsidR="00FF3A0B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. </w:t>
      </w:r>
      <w:r w:rsidR="00D17CD4" w:rsidRPr="00000024">
        <w:rPr>
          <w:rFonts w:ascii="Times New Roman" w:hAnsi="Times New Roman"/>
          <w:color w:val="auto"/>
          <w:sz w:val="24"/>
          <w:szCs w:val="24"/>
          <w:lang w:val="es-CR"/>
        </w:rPr>
        <w:t>E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>l agua de los envases fue reemplazad</w:t>
      </w:r>
      <w:r w:rsidR="00B425C4" w:rsidRPr="00000024">
        <w:rPr>
          <w:rFonts w:ascii="Times New Roman" w:hAnsi="Times New Roman"/>
          <w:color w:val="auto"/>
          <w:sz w:val="24"/>
          <w:szCs w:val="24"/>
          <w:lang w:val="es-CR"/>
        </w:rPr>
        <w:t>a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cada </w:t>
      </w:r>
      <w:r w:rsidR="00B425C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2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días a fin de evitar la fermentación de las semillas. </w:t>
      </w:r>
    </w:p>
    <w:p w14:paraId="7678FEA3" w14:textId="77777777" w:rsidR="001E50FE" w:rsidRPr="00000024" w:rsidRDefault="001E50FE" w:rsidP="00BD46CA">
      <w:pPr>
        <w:rPr>
          <w:rFonts w:cs="Arial Unicode MS"/>
          <w:b/>
          <w:bCs/>
          <w:u w:color="000000"/>
          <w:lang w:val="es-CR" w:eastAsia="ja-JP"/>
        </w:rPr>
      </w:pPr>
    </w:p>
    <w:p w14:paraId="6170D104" w14:textId="3A9274EA" w:rsidR="00C45B6F" w:rsidRPr="00000024" w:rsidRDefault="00246E09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Posterior a la inmersión en agua</w:t>
      </w:r>
      <w:r w:rsidR="003B43C8">
        <w:rPr>
          <w:rFonts w:ascii="Times New Roman" w:hAnsi="Times New Roman"/>
          <w:color w:val="auto"/>
          <w:sz w:val="24"/>
          <w:szCs w:val="24"/>
          <w:lang w:val="es-CR"/>
        </w:rPr>
        <w:t>,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durante 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los periodos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predefinido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>s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, se procedió al conteo de 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las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semillas</w:t>
      </w:r>
      <w:r w:rsidR="0005589A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en </w:t>
      </w:r>
      <w:r w:rsidR="0037644A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las siguientes </w:t>
      </w:r>
      <w:r w:rsidR="0005589A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categorías: 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>semillas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en buen estado</w:t>
      </w:r>
      <w:r w:rsidR="00835CA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no germinadas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, semillas germinadas y </w:t>
      </w:r>
      <w:r w:rsidR="00130C0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semillas con signos de </w:t>
      </w:r>
      <w:r w:rsidR="006B61E7" w:rsidRPr="00000024">
        <w:rPr>
          <w:rFonts w:ascii="Times New Roman" w:hAnsi="Times New Roman"/>
          <w:color w:val="auto"/>
          <w:sz w:val="24"/>
          <w:szCs w:val="24"/>
          <w:lang w:val="es-CR"/>
        </w:rPr>
        <w:t>pudrición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. 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>Las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semillas que emitieron radícula 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>o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tallo en </w:t>
      </w:r>
      <w:r w:rsidR="00FF35E5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los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envases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de plástico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fueron contabilizadas como germinadas en agua. </w:t>
      </w:r>
      <w:r w:rsidR="00461C99" w:rsidRPr="00000024">
        <w:rPr>
          <w:rFonts w:ascii="Times New Roman" w:hAnsi="Times New Roman"/>
          <w:color w:val="auto"/>
          <w:sz w:val="24"/>
          <w:szCs w:val="24"/>
          <w:lang w:val="es-CR"/>
        </w:rPr>
        <w:t>Las semillas que se desintegraron en el agua fueron consideradas como podridas y</w:t>
      </w:r>
      <w:r w:rsidR="00E617EB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fueron desechadas. </w:t>
      </w:r>
    </w:p>
    <w:p w14:paraId="2A46DF67" w14:textId="77777777" w:rsidR="00C45B6F" w:rsidRPr="00000024" w:rsidRDefault="00C45B6F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</w:p>
    <w:p w14:paraId="1ACD9AD8" w14:textId="4FDD3C4C" w:rsidR="00246E09" w:rsidRPr="00000024" w:rsidRDefault="00B72F20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Las</w:t>
      </w:r>
      <w:r w:rsidR="00E617EB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semillas 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en buen estado </w:t>
      </w:r>
      <w:r w:rsidR="00835CA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no germinadas 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y aquellas germinadas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en agua 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fueron sembradas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o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trasplantadas en tablones de arena de 1 m de ancho para el estudio de germinación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y sobrevivencia 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>a campo abierto.</w:t>
      </w:r>
      <w:r w:rsidR="00E617EB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835CA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Los tablones </w:t>
      </w:r>
      <w:r w:rsidR="00E617EB" w:rsidRPr="00000024">
        <w:rPr>
          <w:rFonts w:ascii="Times New Roman" w:hAnsi="Times New Roman"/>
          <w:color w:val="auto"/>
          <w:sz w:val="24"/>
          <w:szCs w:val="24"/>
          <w:lang w:val="es-CR"/>
        </w:rPr>
        <w:t>fueron cubiert</w:t>
      </w:r>
      <w:r w:rsidR="00835CA4" w:rsidRPr="00000024">
        <w:rPr>
          <w:rFonts w:ascii="Times New Roman" w:hAnsi="Times New Roman"/>
          <w:color w:val="auto"/>
          <w:sz w:val="24"/>
          <w:szCs w:val="24"/>
          <w:lang w:val="es-CR"/>
        </w:rPr>
        <w:t>o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>s por media</w:t>
      </w:r>
      <w:r w:rsidR="00E6544C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sombra de 50 % de luminosidad y se aplicaron </w:t>
      </w:r>
      <w:r w:rsidR="006B61E7" w:rsidRPr="00000024">
        <w:rPr>
          <w:rFonts w:ascii="Times New Roman" w:hAnsi="Times New Roman"/>
          <w:color w:val="auto"/>
          <w:sz w:val="24"/>
          <w:szCs w:val="24"/>
          <w:lang w:val="es-CR"/>
        </w:rPr>
        <w:t>2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riegos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de agua de pozo 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por día. El conteo de plantas germinadas y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vivas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se realizó a los 30 días después de la siembra </w:t>
      </w:r>
      <w:r w:rsidR="00E617EB" w:rsidRPr="00000024">
        <w:rPr>
          <w:rFonts w:ascii="Times New Roman" w:hAnsi="Times New Roman"/>
          <w:color w:val="auto"/>
          <w:sz w:val="24"/>
          <w:szCs w:val="24"/>
          <w:lang w:val="es-CR"/>
        </w:rPr>
        <w:t>o trasplant</w:t>
      </w:r>
      <w:r w:rsidR="006B61E7" w:rsidRPr="00000024">
        <w:rPr>
          <w:rFonts w:ascii="Times New Roman" w:hAnsi="Times New Roman"/>
          <w:color w:val="auto"/>
          <w:sz w:val="24"/>
          <w:szCs w:val="24"/>
          <w:lang w:val="es-CR"/>
        </w:rPr>
        <w:t>e</w:t>
      </w:r>
      <w:r w:rsidR="00246E09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  <w:r w:rsidR="00C45B6F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A fin de diferenciar con el ensayo de germinación de semillas inmersas en agua, se denomina a </w:t>
      </w:r>
      <w:r w:rsidR="004A6085" w:rsidRPr="00000024">
        <w:rPr>
          <w:rFonts w:ascii="Times New Roman" w:hAnsi="Times New Roman"/>
          <w:color w:val="auto"/>
          <w:sz w:val="24"/>
          <w:szCs w:val="24"/>
          <w:lang w:val="es-CR"/>
        </w:rPr>
        <w:t>é</w:t>
      </w:r>
      <w:r w:rsidR="00C45B6F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ste </w:t>
      </w:r>
      <w:r w:rsidR="004A6085" w:rsidRPr="00000024">
        <w:rPr>
          <w:rFonts w:ascii="Times New Roman" w:hAnsi="Times New Roman"/>
          <w:color w:val="auto"/>
          <w:sz w:val="24"/>
          <w:szCs w:val="24"/>
          <w:lang w:val="es-CR"/>
        </w:rPr>
        <w:t>como estudio</w:t>
      </w:r>
      <w:r w:rsidR="00BB7B31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de</w:t>
      </w:r>
      <w:r w:rsidR="004A6085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C45B6F" w:rsidRPr="00000024">
        <w:rPr>
          <w:rFonts w:ascii="Times New Roman" w:hAnsi="Times New Roman"/>
          <w:color w:val="auto"/>
          <w:sz w:val="24"/>
          <w:szCs w:val="24"/>
          <w:lang w:val="es-CR"/>
        </w:rPr>
        <w:t>sobrevivencia de plantas en suelo.</w:t>
      </w:r>
    </w:p>
    <w:p w14:paraId="5CBA0C09" w14:textId="77777777" w:rsidR="00AA420F" w:rsidRPr="00000024" w:rsidRDefault="00AA420F" w:rsidP="00BD46CA">
      <w:pPr>
        <w:pStyle w:val="BodyA"/>
        <w:jc w:val="both"/>
        <w:rPr>
          <w:color w:val="auto"/>
          <w:lang w:val="es-CR"/>
        </w:rPr>
      </w:pPr>
    </w:p>
    <w:p w14:paraId="686C9E9E" w14:textId="77777777" w:rsidR="001E50FE" w:rsidRPr="00000024" w:rsidRDefault="00F325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2.2 </w:t>
      </w:r>
      <w:r w:rsidR="00FF3A0B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Análisis de datos</w:t>
      </w:r>
    </w:p>
    <w:p w14:paraId="2A0DFC13" w14:textId="77777777" w:rsidR="001E50FE" w:rsidRPr="00000024" w:rsidRDefault="001E50FE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758C3539" w14:textId="07B7569C" w:rsidR="00AF2529" w:rsidRPr="00000024" w:rsidRDefault="00110539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Se </w:t>
      </w:r>
      <w:r w:rsidR="00085059" w:rsidRPr="00000024">
        <w:rPr>
          <w:rFonts w:ascii="Times New Roman" w:hAnsi="Times New Roman"/>
          <w:color w:val="auto"/>
          <w:sz w:val="24"/>
          <w:szCs w:val="24"/>
          <w:lang w:val="es-CR"/>
        </w:rPr>
        <w:t>determinó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el porcentaje de germinación y de pudrición de semillas en envase de cada repetición de cada periodo de inmersión. </w:t>
      </w:r>
      <w:r w:rsidR="00AF252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Para comparar la media entre los periodos de inmersión y entre las especies, se aplicó </w:t>
      </w:r>
      <w:r w:rsidR="0090085E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el </w:t>
      </w:r>
      <w:r w:rsidR="0017486C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test de </w:t>
      </w:r>
      <w:r w:rsidR="00AF252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Kruskal-Wallis con un nivel de confianza del 95 %, </w:t>
      </w:r>
      <w:r w:rsidR="0090085E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y </w:t>
      </w:r>
      <w:r w:rsidR="00AF252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el </w:t>
      </w:r>
      <w:r w:rsidR="0017486C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test de </w:t>
      </w:r>
      <w:r w:rsidR="00AF252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Bonferroni </w:t>
      </w:r>
      <w:r w:rsidR="00835CA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cuando existe </w:t>
      </w:r>
      <w:r w:rsidR="00AF2529" w:rsidRPr="00000024">
        <w:rPr>
          <w:rFonts w:ascii="Times New Roman" w:hAnsi="Times New Roman"/>
          <w:color w:val="auto"/>
          <w:sz w:val="24"/>
          <w:szCs w:val="24"/>
          <w:lang w:val="es-CR"/>
        </w:rPr>
        <w:t>diferencia significativa entre las medias, con u</w:t>
      </w:r>
      <w:r w:rsidR="00990409" w:rsidRPr="00000024">
        <w:rPr>
          <w:rFonts w:ascii="Times New Roman" w:hAnsi="Times New Roman"/>
          <w:color w:val="auto"/>
          <w:sz w:val="24"/>
          <w:szCs w:val="24"/>
          <w:lang w:val="es-CR"/>
        </w:rPr>
        <w:t>n</w:t>
      </w:r>
      <w:r w:rsidR="00F60B9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nivel de</w:t>
      </w:r>
      <w:r w:rsidR="00AF252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confianza del 95</w:t>
      </w:r>
      <w:r w:rsidR="00B37C92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AF2529" w:rsidRPr="00000024">
        <w:rPr>
          <w:rFonts w:ascii="Times New Roman" w:hAnsi="Times New Roman"/>
          <w:color w:val="auto"/>
          <w:sz w:val="24"/>
          <w:szCs w:val="24"/>
          <w:lang w:val="es-CR"/>
        </w:rPr>
        <w:t>%</w:t>
      </w:r>
      <w:r w:rsidR="003B43C8">
        <w:rPr>
          <w:rFonts w:ascii="Times New Roman" w:hAnsi="Times New Roman"/>
          <w:color w:val="auto"/>
          <w:sz w:val="24"/>
          <w:szCs w:val="24"/>
          <w:lang w:val="es-CR"/>
        </w:rPr>
        <w:t xml:space="preserve">. Se </w:t>
      </w:r>
      <w:r w:rsidR="00F60B94" w:rsidRPr="00000024">
        <w:rPr>
          <w:rFonts w:ascii="Times New Roman" w:hAnsi="Times New Roman"/>
          <w:color w:val="auto"/>
          <w:sz w:val="24"/>
          <w:szCs w:val="24"/>
          <w:lang w:val="es-CR"/>
        </w:rPr>
        <w:t>emple</w:t>
      </w:r>
      <w:r w:rsidR="003B43C8">
        <w:rPr>
          <w:rFonts w:ascii="Times New Roman" w:hAnsi="Times New Roman"/>
          <w:color w:val="auto"/>
          <w:sz w:val="24"/>
          <w:szCs w:val="24"/>
          <w:lang w:val="es-CR"/>
        </w:rPr>
        <w:t>ó</w:t>
      </w:r>
      <w:r w:rsidR="00F60B9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el programa estad</w:t>
      </w:r>
      <w:r w:rsidR="0090085E" w:rsidRPr="00000024">
        <w:rPr>
          <w:rFonts w:ascii="Times New Roman" w:hAnsi="Times New Roman"/>
          <w:color w:val="auto"/>
          <w:sz w:val="24"/>
          <w:szCs w:val="24"/>
          <w:lang w:val="es-CR"/>
        </w:rPr>
        <w:t>í</w:t>
      </w:r>
      <w:r w:rsidR="00F60B94" w:rsidRPr="00000024">
        <w:rPr>
          <w:rFonts w:ascii="Times New Roman" w:hAnsi="Times New Roman"/>
          <w:color w:val="auto"/>
          <w:sz w:val="24"/>
          <w:szCs w:val="24"/>
          <w:lang w:val="es-CR"/>
        </w:rPr>
        <w:t>stico R</w:t>
      </w:r>
      <w:r w:rsidR="0099040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140F28" w:rsidRPr="00000024">
        <w:rPr>
          <w:rFonts w:ascii="Times New Roman" w:hAnsi="Times New Roman"/>
          <w:color w:val="auto"/>
          <w:sz w:val="24"/>
          <w:szCs w:val="24"/>
          <w:lang w:val="es-CR"/>
        </w:rPr>
        <w:t>versión 3.5.1 (</w:t>
      </w:r>
      <w:r w:rsidR="00140F28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 xml:space="preserve">R Core </w:t>
      </w:r>
      <w:proofErr w:type="spellStart"/>
      <w:r w:rsidR="00140F28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>Team</w:t>
      </w:r>
      <w:proofErr w:type="spellEnd"/>
      <w:r w:rsidR="00140F28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>, 2018</w:t>
      </w:r>
      <w:r w:rsidR="00140F28" w:rsidRPr="00000024">
        <w:rPr>
          <w:rFonts w:ascii="Times New Roman" w:hAnsi="Times New Roman" w:cs="Times New Roman"/>
          <w:color w:val="auto"/>
          <w:sz w:val="24"/>
          <w:szCs w:val="24"/>
          <w:lang w:val="es-CR"/>
        </w:rPr>
        <w:t>)</w:t>
      </w:r>
      <w:r w:rsidR="00140F28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990409" w:rsidRPr="00000024">
        <w:rPr>
          <w:rFonts w:ascii="Times New Roman" w:hAnsi="Times New Roman"/>
          <w:color w:val="auto"/>
          <w:sz w:val="24"/>
          <w:szCs w:val="24"/>
          <w:lang w:val="es-CR"/>
        </w:rPr>
        <w:t>para ambos análisis</w:t>
      </w:r>
      <w:r w:rsidR="00AF252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. </w:t>
      </w:r>
    </w:p>
    <w:p w14:paraId="1EE2C11F" w14:textId="77777777" w:rsidR="00AF2529" w:rsidRPr="00000024" w:rsidRDefault="00AF2529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</w:p>
    <w:p w14:paraId="7C178E03" w14:textId="1F825273" w:rsidR="00FF0491" w:rsidRPr="00000024" w:rsidRDefault="00FF0491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Además, se analizó la sobrevivencia 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de semillas y plantas </w:t>
      </w:r>
      <w:r w:rsidR="00954BDA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inmersas en agua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mediante la curva de supervivencia de Kaplan-Meier, empleando el programa estadístico </w:t>
      </w:r>
      <w:r w:rsidR="00140F28" w:rsidRPr="00000024">
        <w:rPr>
          <w:rFonts w:ascii="Times New Roman" w:hAnsi="Times New Roman"/>
          <w:color w:val="auto"/>
          <w:sz w:val="24"/>
          <w:szCs w:val="24"/>
          <w:lang w:val="es-CR"/>
        </w:rPr>
        <w:t>R versión 3.5.1 (</w:t>
      </w:r>
      <w:r w:rsidR="00140F28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 xml:space="preserve">R Core </w:t>
      </w:r>
      <w:proofErr w:type="spellStart"/>
      <w:r w:rsidR="00140F28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>Team</w:t>
      </w:r>
      <w:proofErr w:type="spellEnd"/>
      <w:r w:rsidR="00140F28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>, 2018</w:t>
      </w:r>
      <w:r w:rsidR="00140F28" w:rsidRPr="00000024">
        <w:rPr>
          <w:rFonts w:ascii="Times New Roman" w:hAnsi="Times New Roman" w:cs="Times New Roman"/>
          <w:color w:val="auto"/>
          <w:sz w:val="24"/>
          <w:szCs w:val="24"/>
          <w:lang w:val="es-CR"/>
        </w:rPr>
        <w:t>)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. Para el efecto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>,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se cuantificaron las semillas en buen estado </w:t>
      </w:r>
      <w:r w:rsidR="00835CA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no germinadas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y las plantas germinadas en agua y vivas al final de cada periodo</w:t>
      </w:r>
      <w:r w:rsidR="003B43C8">
        <w:rPr>
          <w:rFonts w:ascii="Times New Roman" w:hAnsi="Times New Roman"/>
          <w:color w:val="auto"/>
          <w:sz w:val="24"/>
          <w:szCs w:val="24"/>
          <w:lang w:val="es-CR"/>
        </w:rPr>
        <w:t xml:space="preserve"> de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inmersión. Algunas semillas de </w:t>
      </w:r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L. </w:t>
      </w:r>
      <w:proofErr w:type="spellStart"/>
      <w:r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div</w:t>
      </w:r>
      <w:r w:rsidR="00380329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>aricata</w:t>
      </w:r>
      <w:proofErr w:type="spellEnd"/>
      <w:r w:rsidR="00380329" w:rsidRPr="00000024">
        <w:rPr>
          <w:rStyle w:val="NoneA"/>
          <w:rFonts w:ascii="Times New Roman" w:hAnsi="Times New Roman"/>
          <w:i/>
          <w:iC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no fueron encontradas al final del periodo de inmersión, debido a que </w:t>
      </w:r>
      <w:r w:rsidR="00422CFC"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por </w:t>
      </w:r>
      <w:r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>s</w:t>
      </w:r>
      <w:r w:rsidR="00422CFC"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>u</w:t>
      </w:r>
      <w:r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 reducido tamaño </w:t>
      </w:r>
      <w:r w:rsidR="00B72F20"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se mezclaron </w:t>
      </w:r>
      <w:r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con </w:t>
      </w:r>
      <w:r w:rsidR="00990409"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la </w:t>
      </w:r>
      <w:r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arena, </w:t>
      </w:r>
      <w:r w:rsidR="003B43C8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lo cual </w:t>
      </w:r>
      <w:r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>dificult</w:t>
      </w:r>
      <w:r w:rsidR="003B43C8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>ó</w:t>
      </w:r>
      <w:r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 su visualización. Estas semillas no fueron incluidas en </w:t>
      </w:r>
      <w:r w:rsidR="00954BDA"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>los</w:t>
      </w:r>
      <w:r w:rsidRPr="00000024">
        <w:rPr>
          <w:rStyle w:val="NoneA"/>
          <w:rFonts w:ascii="Times New Roman" w:hAnsi="Times New Roman"/>
          <w:iCs/>
          <w:color w:val="auto"/>
          <w:sz w:val="24"/>
          <w:szCs w:val="24"/>
          <w:lang w:val="es-CR"/>
        </w:rPr>
        <w:t xml:space="preserve"> conteos. </w:t>
      </w:r>
    </w:p>
    <w:p w14:paraId="2EAFFB6F" w14:textId="77777777" w:rsidR="00FF0491" w:rsidRPr="00000024" w:rsidRDefault="00FF0491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</w:p>
    <w:p w14:paraId="304D8BFF" w14:textId="65A1CCF5" w:rsidR="001E50FE" w:rsidRPr="00000024" w:rsidRDefault="007C7952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Posteriormente, s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 </w:t>
      </w:r>
      <w:r w:rsidR="00B952AD" w:rsidRPr="00000024">
        <w:rPr>
          <w:rFonts w:ascii="Times New Roman" w:hAnsi="Times New Roman"/>
          <w:color w:val="auto"/>
          <w:sz w:val="24"/>
          <w:szCs w:val="24"/>
          <w:lang w:val="es-CR"/>
        </w:rPr>
        <w:t>calculó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el porcentaje de sobrevivencia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de </w:t>
      </w:r>
      <w:r w:rsidR="00835CA4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las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plantas </w:t>
      </w:r>
      <w:r w:rsidR="00422CFC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en suelo </w:t>
      </w:r>
      <w:r w:rsidR="001C587E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a los 30 días de la siembra o trasplante 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>en tablón de cada repetición de cada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periodo de inmersión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. Para comparar la media entre los </w:t>
      </w:r>
      <w:r w:rsidR="00B72F20" w:rsidRPr="00000024">
        <w:rPr>
          <w:rFonts w:ascii="Times New Roman" w:hAnsi="Times New Roman"/>
          <w:color w:val="auto"/>
          <w:sz w:val="24"/>
          <w:szCs w:val="24"/>
          <w:lang w:val="es-CR"/>
        </w:rPr>
        <w:t>periodos de inmersión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y entre l</w:t>
      </w:r>
      <w:r w:rsidR="00B952AD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as especies, se aplicó </w:t>
      </w:r>
      <w:r w:rsidR="0090085E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el </w:t>
      </w:r>
      <w:r w:rsidR="0017486C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test de </w:t>
      </w:r>
      <w:r w:rsidR="00B952AD" w:rsidRPr="00000024">
        <w:rPr>
          <w:rFonts w:ascii="Times New Roman" w:hAnsi="Times New Roman"/>
          <w:color w:val="auto"/>
          <w:sz w:val="24"/>
          <w:szCs w:val="24"/>
          <w:lang w:val="es-CR"/>
        </w:rPr>
        <w:t>Kruskal-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Wallis con </w:t>
      </w:r>
      <w:r w:rsidR="00B952AD" w:rsidRPr="00000024">
        <w:rPr>
          <w:rFonts w:ascii="Times New Roman" w:hAnsi="Times New Roman"/>
          <w:color w:val="auto"/>
          <w:sz w:val="24"/>
          <w:szCs w:val="24"/>
          <w:lang w:val="es-CR"/>
        </w:rPr>
        <w:t>un nivel de confianza del 95 %. En caso de encontrarse diferencia significativa entre las medias, se aplicó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proofErr w:type="gramStart"/>
      <w:r w:rsidR="0090085E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el </w:t>
      </w:r>
      <w:r w:rsidR="0017486C" w:rsidRPr="00000024">
        <w:rPr>
          <w:rFonts w:ascii="Times New Roman" w:hAnsi="Times New Roman"/>
          <w:color w:val="auto"/>
          <w:sz w:val="24"/>
          <w:szCs w:val="24"/>
          <w:lang w:val="es-CR"/>
        </w:rPr>
        <w:t>test</w:t>
      </w:r>
      <w:proofErr w:type="gramEnd"/>
      <w:r w:rsidR="0017486C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de </w:t>
      </w:r>
      <w:r w:rsidR="00AF252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Bonferroni 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>con un nivel de confianza del 95</w:t>
      </w:r>
      <w:r w:rsidR="00B37C92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%, </w:t>
      </w:r>
      <w:r w:rsidR="003B43C8">
        <w:rPr>
          <w:rFonts w:ascii="Times New Roman" w:hAnsi="Times New Roman"/>
          <w:color w:val="auto"/>
          <w:sz w:val="24"/>
          <w:szCs w:val="24"/>
          <w:lang w:val="es-CR"/>
        </w:rPr>
        <w:t xml:space="preserve">con 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el programa estadístico </w:t>
      </w:r>
      <w:r w:rsidR="00140F28" w:rsidRPr="00000024">
        <w:rPr>
          <w:rFonts w:ascii="Times New Roman" w:hAnsi="Times New Roman"/>
          <w:color w:val="auto"/>
          <w:sz w:val="24"/>
          <w:szCs w:val="24"/>
          <w:lang w:val="es-CR"/>
        </w:rPr>
        <w:t>R versión 3.5.1 (</w:t>
      </w:r>
      <w:r w:rsidR="00140F28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 xml:space="preserve">R Core </w:t>
      </w:r>
      <w:proofErr w:type="spellStart"/>
      <w:r w:rsidR="00140F28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>Team</w:t>
      </w:r>
      <w:proofErr w:type="spellEnd"/>
      <w:r w:rsidR="00140F28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>, 2018</w:t>
      </w:r>
      <w:r w:rsidR="00140F28" w:rsidRPr="00000024">
        <w:rPr>
          <w:rFonts w:ascii="Times New Roman" w:hAnsi="Times New Roman" w:cs="Times New Roman"/>
          <w:color w:val="auto"/>
          <w:sz w:val="24"/>
          <w:szCs w:val="24"/>
          <w:lang w:val="es-CR"/>
        </w:rPr>
        <w:t>)</w:t>
      </w:r>
      <w:r w:rsidR="00110539" w:rsidRPr="00000024">
        <w:rPr>
          <w:rFonts w:ascii="Times New Roman" w:hAnsi="Times New Roman"/>
          <w:color w:val="auto"/>
          <w:sz w:val="24"/>
          <w:szCs w:val="24"/>
          <w:lang w:val="es-CR"/>
        </w:rPr>
        <w:t>.</w:t>
      </w:r>
    </w:p>
    <w:p w14:paraId="2A0071BB" w14:textId="77777777" w:rsidR="00135C2B" w:rsidRPr="00000024" w:rsidRDefault="00135C2B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</w:p>
    <w:p w14:paraId="6E17E055" w14:textId="77777777" w:rsidR="001E50FE" w:rsidRPr="00000024" w:rsidRDefault="00F325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3. Result</w:t>
      </w:r>
      <w:r w:rsidR="00B72F20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ado</w:t>
      </w: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s </w:t>
      </w:r>
    </w:p>
    <w:p w14:paraId="25060F12" w14:textId="77777777" w:rsidR="001E50FE" w:rsidRPr="00000024" w:rsidRDefault="001E50FE" w:rsidP="00BD46CA">
      <w:pPr>
        <w:pStyle w:val="BodyA"/>
        <w:jc w:val="both"/>
        <w:rPr>
          <w:rFonts w:ascii="Times New Roman" w:eastAsia="Times New Roman" w:hAnsi="Times New Roman" w:cs="Times New Roman"/>
          <w:b/>
          <w:bCs/>
          <w:color w:val="auto"/>
          <w:lang w:val="es-CR"/>
        </w:rPr>
      </w:pPr>
    </w:p>
    <w:p w14:paraId="747CF87B" w14:textId="77777777" w:rsidR="001E50FE" w:rsidRPr="00000024" w:rsidRDefault="00F3250A" w:rsidP="00BD46CA">
      <w:pPr>
        <w:pStyle w:val="BodyA"/>
        <w:jc w:val="both"/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3.1 </w:t>
      </w:r>
      <w:r w:rsidR="00B72F20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Germinación y pudrición de semillas inmersas en agua</w:t>
      </w:r>
    </w:p>
    <w:p w14:paraId="795589CE" w14:textId="77777777" w:rsidR="00B72F20" w:rsidRPr="00000024" w:rsidRDefault="00B72F20" w:rsidP="00BD46CA">
      <w:pPr>
        <w:pStyle w:val="BodyA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</w:p>
    <w:p w14:paraId="61949F3E" w14:textId="35C37412" w:rsidR="009D31E7" w:rsidRPr="00000024" w:rsidRDefault="009D31E7" w:rsidP="00BD46CA">
      <w:pPr>
        <w:jc w:val="both"/>
        <w:rPr>
          <w:rFonts w:cs="Arial Unicode MS"/>
          <w:u w:color="000000"/>
          <w:lang w:val="es-CR" w:eastAsia="ja-JP"/>
        </w:rPr>
      </w:pPr>
      <w:r w:rsidRPr="00000024">
        <w:rPr>
          <w:rFonts w:cs="Arial Unicode MS"/>
          <w:u w:color="000000"/>
          <w:lang w:val="es-CR" w:eastAsia="ja-JP"/>
        </w:rPr>
        <w:t xml:space="preserve">Hubo diferencia significativa entre la media del porcentaje de germinación </w:t>
      </w:r>
      <w:r w:rsidR="00975D9E" w:rsidRPr="00000024">
        <w:rPr>
          <w:rFonts w:cs="Arial Unicode MS"/>
          <w:u w:color="000000"/>
          <w:lang w:val="es-CR" w:eastAsia="ja-JP"/>
        </w:rPr>
        <w:t xml:space="preserve">de semillas inmersas en agua durante diferentes periodos, tanto </w:t>
      </w:r>
      <w:r w:rsidRPr="00000024">
        <w:rPr>
          <w:rFonts w:cs="Arial Unicode MS"/>
          <w:u w:color="000000"/>
          <w:lang w:val="es-CR" w:eastAsia="ja-JP"/>
        </w:rPr>
        <w:t xml:space="preserve">de </w:t>
      </w:r>
      <w:r w:rsidRPr="00000024">
        <w:rPr>
          <w:i/>
          <w:lang w:val="es-CR"/>
        </w:rPr>
        <w:t xml:space="preserve">L. </w:t>
      </w:r>
      <w:proofErr w:type="spellStart"/>
      <w:r w:rsidRPr="00000024">
        <w:rPr>
          <w:i/>
          <w:lang w:val="es-CR"/>
        </w:rPr>
        <w:t>divaricata</w:t>
      </w:r>
      <w:proofErr w:type="spellEnd"/>
      <w:r w:rsidRPr="00000024">
        <w:rPr>
          <w:lang w:val="es-CR"/>
        </w:rPr>
        <w:t xml:space="preserve"> </w:t>
      </w:r>
      <w:r w:rsidR="00975D9E" w:rsidRPr="00000024">
        <w:rPr>
          <w:lang w:val="es-CR"/>
        </w:rPr>
        <w:t>como de</w:t>
      </w:r>
      <w:r w:rsidRPr="00000024">
        <w:rPr>
          <w:lang w:val="es-CR"/>
        </w:rPr>
        <w:t xml:space="preserve"> </w:t>
      </w:r>
      <w:r w:rsidRPr="00000024">
        <w:rPr>
          <w:i/>
          <w:lang w:val="es-CR"/>
        </w:rPr>
        <w:t xml:space="preserve">P. </w:t>
      </w:r>
      <w:proofErr w:type="spellStart"/>
      <w:r w:rsidR="008A3F0D" w:rsidRPr="00000024">
        <w:rPr>
          <w:i/>
          <w:lang w:val="es-CR"/>
        </w:rPr>
        <w:t>rigida</w:t>
      </w:r>
      <w:proofErr w:type="spellEnd"/>
      <w:r w:rsidRPr="00000024">
        <w:rPr>
          <w:lang w:val="es-CR"/>
        </w:rPr>
        <w:t xml:space="preserve"> </w:t>
      </w:r>
      <w:r w:rsidRPr="00000024">
        <w:rPr>
          <w:rFonts w:cs="Arial Unicode MS"/>
          <w:u w:color="000000"/>
          <w:lang w:val="es-CR" w:eastAsia="ja-JP"/>
        </w:rPr>
        <w:t xml:space="preserve">(p &lt; 0.05; </w:t>
      </w:r>
      <w:r w:rsidRPr="00000024">
        <w:rPr>
          <w:rFonts w:cs="Arial Unicode MS"/>
          <w:b/>
          <w:u w:color="000000"/>
          <w:lang w:val="es-CR" w:eastAsia="ja-JP"/>
        </w:rPr>
        <w:t>Cuadro 1</w:t>
      </w:r>
      <w:r w:rsidR="002D3AB7" w:rsidRPr="00000024">
        <w:rPr>
          <w:rFonts w:cs="Arial Unicode MS"/>
          <w:bCs/>
          <w:u w:color="000000"/>
          <w:lang w:val="es-CR" w:eastAsia="ja-JP"/>
        </w:rPr>
        <w:t xml:space="preserve">, </w:t>
      </w:r>
      <w:r w:rsidR="002D3AB7" w:rsidRPr="00000024">
        <w:rPr>
          <w:rFonts w:cs="Arial Unicode MS"/>
          <w:bCs/>
          <w:u w:color="000000"/>
          <w:lang w:val="es-CR" w:eastAsia="ja-JP"/>
        </w:rPr>
        <w:lastRenderedPageBreak/>
        <w:t>en horizontal</w:t>
      </w:r>
      <w:r w:rsidRPr="00000024">
        <w:rPr>
          <w:rFonts w:cs="Arial Unicode MS"/>
          <w:u w:color="000000"/>
          <w:lang w:val="es-CR" w:eastAsia="ja-JP"/>
        </w:rPr>
        <w:t xml:space="preserve">). Asimismo, hubo diferencia significativa entre la media de porcentaje de germinación </w:t>
      </w:r>
      <w:r w:rsidR="00975D9E" w:rsidRPr="00000024">
        <w:rPr>
          <w:rFonts w:cs="Arial Unicode MS"/>
          <w:u w:color="000000"/>
          <w:lang w:val="es-CR" w:eastAsia="ja-JP"/>
        </w:rPr>
        <w:t xml:space="preserve">de las especies </w:t>
      </w:r>
      <w:r w:rsidRPr="00000024">
        <w:rPr>
          <w:rFonts w:cs="Arial Unicode MS"/>
          <w:u w:color="000000"/>
          <w:lang w:val="es-CR" w:eastAsia="ja-JP"/>
        </w:rPr>
        <w:t>(p &lt; 0.05</w:t>
      </w:r>
      <w:r w:rsidR="002D3AB7" w:rsidRPr="00000024">
        <w:rPr>
          <w:rFonts w:cs="Arial Unicode MS"/>
          <w:u w:color="000000"/>
          <w:lang w:val="es-CR" w:eastAsia="ja-JP"/>
        </w:rPr>
        <w:t>;</w:t>
      </w:r>
      <w:r w:rsidR="002D3AB7" w:rsidRPr="00000024">
        <w:rPr>
          <w:rFonts w:cs="Arial Unicode MS"/>
          <w:b/>
          <w:u w:color="000000"/>
          <w:lang w:val="es-CR" w:eastAsia="ja-JP"/>
        </w:rPr>
        <w:t xml:space="preserve"> Cuadro 1</w:t>
      </w:r>
      <w:r w:rsidR="002D3AB7" w:rsidRPr="00000024">
        <w:rPr>
          <w:rFonts w:cs="Arial Unicode MS"/>
          <w:bCs/>
          <w:u w:color="000000"/>
          <w:lang w:val="es-CR" w:eastAsia="ja-JP"/>
        </w:rPr>
        <w:t>, en vertical</w:t>
      </w:r>
      <w:r w:rsidR="002D3AB7" w:rsidRPr="00000024">
        <w:rPr>
          <w:rFonts w:cs="Arial Unicode MS"/>
          <w:u w:color="000000"/>
          <w:lang w:val="es-CR" w:eastAsia="ja-JP"/>
        </w:rPr>
        <w:t>)</w:t>
      </w:r>
      <w:r w:rsidRPr="00000024">
        <w:rPr>
          <w:rFonts w:cs="Arial Unicode MS"/>
          <w:u w:color="000000"/>
          <w:lang w:val="es-CR" w:eastAsia="ja-JP"/>
        </w:rPr>
        <w:t xml:space="preserve">. </w:t>
      </w:r>
    </w:p>
    <w:p w14:paraId="2FE4B6F2" w14:textId="068CA3EE" w:rsidR="001F10F6" w:rsidRPr="00000024" w:rsidRDefault="001F10F6" w:rsidP="00BD46CA">
      <w:pPr>
        <w:pStyle w:val="Default"/>
        <w:jc w:val="both"/>
        <w:rPr>
          <w:rStyle w:val="NoneA"/>
          <w:b/>
          <w:color w:val="auto"/>
          <w:sz w:val="24"/>
          <w:szCs w:val="24"/>
          <w:lang w:val="es-CR"/>
        </w:rPr>
      </w:pPr>
    </w:p>
    <w:p w14:paraId="407B9F8A" w14:textId="61C28266" w:rsidR="004E09C8" w:rsidRPr="00000024" w:rsidRDefault="004E09C8" w:rsidP="00BD46CA">
      <w:pPr>
        <w:pStyle w:val="Default"/>
        <w:jc w:val="both"/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color w:val="auto"/>
          <w:sz w:val="24"/>
          <w:szCs w:val="24"/>
          <w:lang w:val="es-CR"/>
        </w:rPr>
        <w:t>Cuadro 1.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 Media de porcentaje de semillas germinadas en agua, comparación de media de porcentaje de germinación entre diferentes periodos de inmersión (valor p &lt; 0.05) y entre las especies (valor p &lt; 0.05)</w:t>
      </w:r>
    </w:p>
    <w:p w14:paraId="766CE92B" w14:textId="7E115DF0" w:rsidR="004E09C8" w:rsidRPr="00D07E7E" w:rsidRDefault="004E09C8" w:rsidP="00BD46CA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D07E7E">
        <w:rPr>
          <w:rStyle w:val="NoneA"/>
          <w:rFonts w:ascii="Times New Roman" w:hAnsi="Times New Roman" w:cs="Times New Roman"/>
          <w:b/>
          <w:i/>
          <w:iCs/>
          <w:color w:val="auto"/>
          <w:sz w:val="24"/>
          <w:szCs w:val="24"/>
        </w:rPr>
        <w:t>Table 1.</w:t>
      </w:r>
      <w:r w:rsidRPr="00D07E7E">
        <w:rPr>
          <w:rStyle w:val="NoneA"/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 w:rsidR="0093455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Means of percentage of seeds germinated in water, comparison of means of germination percentage between different periods of immersion (p value &lt;0.05) and between species (p value &lt;0.05)</w:t>
      </w:r>
    </w:p>
    <w:p w14:paraId="35FAFC72" w14:textId="77777777" w:rsidR="004631FA" w:rsidRPr="00D07E7E" w:rsidRDefault="004631FA" w:rsidP="00BD46CA">
      <w:pPr>
        <w:pStyle w:val="Defaul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W w:w="5346" w:type="pct"/>
        <w:jc w:val="center"/>
        <w:tblLook w:val="04A0" w:firstRow="1" w:lastRow="0" w:firstColumn="1" w:lastColumn="0" w:noHBand="0" w:noVBand="1"/>
      </w:tblPr>
      <w:tblGrid>
        <w:gridCol w:w="1843"/>
        <w:gridCol w:w="757"/>
        <w:gridCol w:w="710"/>
        <w:gridCol w:w="639"/>
        <w:gridCol w:w="710"/>
        <w:gridCol w:w="639"/>
        <w:gridCol w:w="710"/>
        <w:gridCol w:w="639"/>
        <w:gridCol w:w="710"/>
        <w:gridCol w:w="639"/>
        <w:gridCol w:w="710"/>
        <w:gridCol w:w="639"/>
        <w:gridCol w:w="710"/>
      </w:tblGrid>
      <w:tr w:rsidR="002F3EB1" w:rsidRPr="00BD46CA" w14:paraId="0F9002B5" w14:textId="77777777" w:rsidTr="000945D3">
        <w:trPr>
          <w:trHeight w:val="6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3A1DA4" w14:textId="77777777" w:rsidR="004E09C8" w:rsidRPr="00000024" w:rsidRDefault="004E09C8" w:rsidP="00BD46CA">
            <w:pPr>
              <w:jc w:val="center"/>
              <w:rPr>
                <w:b/>
                <w:bCs/>
                <w:sz w:val="22"/>
                <w:szCs w:val="22"/>
                <w:lang w:val="es-CR"/>
              </w:rPr>
            </w:pPr>
            <w:r w:rsidRPr="00000024">
              <w:rPr>
                <w:b/>
                <w:bCs/>
                <w:sz w:val="22"/>
                <w:szCs w:val="22"/>
                <w:lang w:val="es-CR"/>
              </w:rPr>
              <w:t xml:space="preserve">Media de porcentaje de semillas germinadas en agua </w:t>
            </w:r>
          </w:p>
        </w:tc>
      </w:tr>
      <w:tr w:rsidR="002F3EB1" w:rsidRPr="00000024" w14:paraId="6B353C8F" w14:textId="77777777" w:rsidTr="000945D3">
        <w:trPr>
          <w:trHeight w:val="61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A356" w14:textId="12619163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ADBF4" w14:textId="44A83E2B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</w:t>
            </w:r>
            <w:r w:rsidR="000945D3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9504F1" w14:textId="31025461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</w:t>
            </w:r>
            <w:r w:rsidR="000945D3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EB8192" w14:textId="6011A40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15</w:t>
            </w:r>
            <w:r w:rsidR="000945D3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D686B9" w14:textId="50E34022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20</w:t>
            </w:r>
            <w:r w:rsidR="000945D3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FB2206" w14:textId="5D1DE7E2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25</w:t>
            </w:r>
            <w:r w:rsidR="000945D3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553092" w14:textId="75B46E10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</w:t>
            </w:r>
            <w:r w:rsidR="000945D3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</w:tr>
      <w:tr w:rsidR="002F3EB1" w:rsidRPr="00000024" w14:paraId="58ABE747" w14:textId="77777777" w:rsidTr="000945D3">
        <w:trPr>
          <w:trHeight w:val="61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2CF6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L.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divaricata</w:t>
            </w:r>
            <w:proofErr w:type="spellEnd"/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D2AD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D13AF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8FC6F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922B1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49739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A4505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1.4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68617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2FFD1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1.4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CB823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14.0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0EDEE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1.9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4ADC8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12.8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BC832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1.7</w:t>
            </w:r>
          </w:p>
        </w:tc>
      </w:tr>
      <w:tr w:rsidR="002F3EB1" w:rsidRPr="00000024" w14:paraId="291CDBF3" w14:textId="77777777" w:rsidTr="000945D3">
        <w:trPr>
          <w:trHeight w:val="71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62B6" w14:textId="77777777" w:rsidR="004E09C8" w:rsidRPr="00000024" w:rsidRDefault="002F6AB4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hyperlink r:id="rId12" w:history="1"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P. </w:t>
              </w:r>
              <w:proofErr w:type="spellStart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>rigida</w:t>
              </w:r>
              <w:proofErr w:type="spellEnd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 </w:t>
              </w:r>
            </w:hyperlink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BCABD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100.0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DA0B5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B16BF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96.3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472CE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52560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96.5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793DE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063C6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96.5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05848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78239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96.5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B83CD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C00B4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95.5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3B9D4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0.8</w:t>
            </w:r>
          </w:p>
        </w:tc>
      </w:tr>
      <w:tr w:rsidR="002F3EB1" w:rsidRPr="00000024" w14:paraId="56BFE272" w14:textId="77777777" w:rsidTr="000945D3">
        <w:trPr>
          <w:trHeight w:val="71"/>
          <w:jc w:val="center"/>
        </w:trPr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EBC43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G.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hymenaeifolia</w:t>
            </w:r>
            <w:proofErr w:type="spellEnd"/>
            <w:r w:rsidRPr="00000024">
              <w:rPr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F93F04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F34CC6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D53D59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9F24B9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09930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1180F5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8D0B87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FE953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A6E03B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F5116B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AA3BD7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C69E9D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</w:tr>
      <w:tr w:rsidR="002F3EB1" w:rsidRPr="00BD46CA" w14:paraId="4E934A83" w14:textId="77777777" w:rsidTr="000945D3">
        <w:trPr>
          <w:trHeight w:val="6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5F2175" w14:textId="77777777" w:rsidR="004E09C8" w:rsidRPr="00000024" w:rsidRDefault="004E09C8" w:rsidP="00BD46CA">
            <w:pPr>
              <w:jc w:val="center"/>
              <w:rPr>
                <w:b/>
                <w:bCs/>
                <w:sz w:val="22"/>
                <w:szCs w:val="22"/>
                <w:lang w:val="es-CR"/>
              </w:rPr>
            </w:pPr>
            <w:r w:rsidRPr="00000024">
              <w:rPr>
                <w:b/>
                <w:bCs/>
                <w:sz w:val="22"/>
                <w:szCs w:val="22"/>
                <w:lang w:val="es-CR"/>
              </w:rPr>
              <w:t xml:space="preserve">Comparación de media de porcentaje de germinación entre diferentes periodos de inmersión </w:t>
            </w:r>
            <w:r w:rsidRPr="00000024">
              <w:rPr>
                <w:b/>
                <w:sz w:val="22"/>
                <w:szCs w:val="22"/>
                <w:lang w:val="es-CR"/>
              </w:rPr>
              <w:t>*</w:t>
            </w:r>
          </w:p>
        </w:tc>
      </w:tr>
      <w:tr w:rsidR="000945D3" w:rsidRPr="00000024" w14:paraId="17241DB6" w14:textId="77777777" w:rsidTr="000945D3">
        <w:trPr>
          <w:trHeight w:val="61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6899" w14:textId="77777777" w:rsidR="000945D3" w:rsidRPr="00000024" w:rsidRDefault="000945D3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1F635C" w14:textId="6958A6B9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3BFF4" w14:textId="02EB8DD8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57AD1D" w14:textId="104EF586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15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8F139" w14:textId="36CA3DDE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20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B00AE" w14:textId="2B386BCC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25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05FF69" w14:textId="55E50C4E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 d</w:t>
            </w:r>
          </w:p>
        </w:tc>
      </w:tr>
      <w:tr w:rsidR="002F3EB1" w:rsidRPr="00000024" w14:paraId="3B6C7C80" w14:textId="77777777" w:rsidTr="000945D3">
        <w:trPr>
          <w:trHeight w:val="61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9C4B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L.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divaricata</w:t>
            </w:r>
            <w:proofErr w:type="spellEnd"/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CC688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92EB7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1FE1E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proofErr w:type="spellStart"/>
            <w:r w:rsidRPr="00000024">
              <w:rPr>
                <w:sz w:val="22"/>
                <w:szCs w:val="22"/>
                <w:lang w:val="es-CR"/>
              </w:rPr>
              <w:t>bc</w:t>
            </w:r>
            <w:proofErr w:type="spellEnd"/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EA45C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proofErr w:type="spellStart"/>
            <w:r w:rsidRPr="00000024">
              <w:rPr>
                <w:sz w:val="22"/>
                <w:szCs w:val="22"/>
                <w:lang w:val="es-CR"/>
              </w:rPr>
              <w:t>bc</w:t>
            </w:r>
            <w:proofErr w:type="spellEnd"/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420A2" w14:textId="00436845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4BE12" w14:textId="4E4A3644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</w:tr>
      <w:tr w:rsidR="002F3EB1" w:rsidRPr="00000024" w14:paraId="41978E76" w14:textId="77777777" w:rsidTr="000945D3">
        <w:trPr>
          <w:trHeight w:val="82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0AAC" w14:textId="77777777" w:rsidR="004E09C8" w:rsidRPr="00000024" w:rsidRDefault="002F6AB4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hyperlink r:id="rId13" w:history="1"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P. </w:t>
              </w:r>
              <w:proofErr w:type="spellStart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>rigida</w:t>
              </w:r>
              <w:proofErr w:type="spellEnd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 </w:t>
              </w:r>
            </w:hyperlink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34FF5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F644A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72F24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ab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86420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 xml:space="preserve">b 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5F69E" w14:textId="6EC22F64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2E0D1" w14:textId="68C5BDAF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</w:tr>
      <w:tr w:rsidR="002F3EB1" w:rsidRPr="00000024" w14:paraId="14E19E52" w14:textId="77777777" w:rsidTr="000945D3">
        <w:trPr>
          <w:trHeight w:val="71"/>
          <w:jc w:val="center"/>
        </w:trPr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2B37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G.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hymenaeifolia</w:t>
            </w:r>
            <w:proofErr w:type="spellEnd"/>
            <w:r w:rsidRPr="00000024">
              <w:rPr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23E1D4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B5DCD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6A6EDE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C1BFB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A4426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554915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</w:tr>
      <w:tr w:rsidR="002F3EB1" w:rsidRPr="00BD46CA" w14:paraId="041EDB60" w14:textId="77777777" w:rsidTr="000945D3">
        <w:trPr>
          <w:trHeight w:val="13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8374A6" w14:textId="77777777" w:rsidR="004E09C8" w:rsidRPr="00000024" w:rsidRDefault="004E09C8" w:rsidP="00BD46CA">
            <w:pPr>
              <w:jc w:val="center"/>
              <w:rPr>
                <w:b/>
                <w:bCs/>
                <w:sz w:val="22"/>
                <w:szCs w:val="22"/>
                <w:lang w:val="es-CR"/>
              </w:rPr>
            </w:pPr>
            <w:r w:rsidRPr="00000024">
              <w:rPr>
                <w:b/>
                <w:bCs/>
                <w:sz w:val="22"/>
                <w:szCs w:val="22"/>
                <w:lang w:val="es-CR"/>
              </w:rPr>
              <w:t xml:space="preserve">Comparación de media de porcentaje de germinación entre especies </w:t>
            </w:r>
            <w:r w:rsidRPr="00000024">
              <w:rPr>
                <w:b/>
                <w:sz w:val="22"/>
                <w:szCs w:val="22"/>
                <w:lang w:val="es-CR"/>
              </w:rPr>
              <w:t>**</w:t>
            </w:r>
          </w:p>
        </w:tc>
      </w:tr>
      <w:tr w:rsidR="000945D3" w:rsidRPr="00000024" w14:paraId="41537B2D" w14:textId="77777777" w:rsidTr="000945D3">
        <w:trPr>
          <w:trHeight w:val="61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A7E6" w14:textId="77777777" w:rsidR="000945D3" w:rsidRPr="00000024" w:rsidRDefault="000945D3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 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FFAF8" w14:textId="0795AEC4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CBE2D2" w14:textId="02AC2F24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C96D41" w14:textId="6AC6A5A3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15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711DB8" w14:textId="199B9ADF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20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8E0425" w14:textId="37B3603E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25 d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1D349" w14:textId="05651EBA" w:rsidR="000945D3" w:rsidRPr="00000024" w:rsidRDefault="000945D3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 d</w:t>
            </w:r>
          </w:p>
        </w:tc>
      </w:tr>
      <w:tr w:rsidR="002F3EB1" w:rsidRPr="00000024" w14:paraId="6FB046CC" w14:textId="77777777" w:rsidTr="000945D3">
        <w:trPr>
          <w:trHeight w:val="171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3727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L.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divaricata</w:t>
            </w:r>
            <w:proofErr w:type="spellEnd"/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5A9CA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F5CF6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E1425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7B3EC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2E78" w14:textId="7E3FB8C6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95AE1" w14:textId="0CF885FD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</w:tr>
      <w:tr w:rsidR="002F3EB1" w:rsidRPr="00000024" w14:paraId="620D7DF6" w14:textId="77777777" w:rsidTr="000945D3">
        <w:trPr>
          <w:trHeight w:val="71"/>
          <w:jc w:val="center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F0E0" w14:textId="77777777" w:rsidR="004E09C8" w:rsidRPr="00000024" w:rsidRDefault="002F6AB4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hyperlink r:id="rId14" w:history="1">
              <w:proofErr w:type="spellStart"/>
              <w:proofErr w:type="gramStart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>P.rigida</w:t>
              </w:r>
              <w:proofErr w:type="spellEnd"/>
              <w:proofErr w:type="gramEnd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 </w:t>
              </w:r>
            </w:hyperlink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DA972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A8614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69D48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CC233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2FFB7" w14:textId="3FE61619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8B325" w14:textId="6218B4EA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</w:tr>
      <w:tr w:rsidR="002F3EB1" w:rsidRPr="00000024" w14:paraId="3E8475FE" w14:textId="77777777" w:rsidTr="000945D3">
        <w:trPr>
          <w:trHeight w:val="71"/>
          <w:jc w:val="center"/>
        </w:trPr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394F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G.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hymenaeifolia</w:t>
            </w:r>
            <w:proofErr w:type="spellEnd"/>
            <w:r w:rsidRPr="00000024">
              <w:rPr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F1579B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A88DB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213891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83C195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A63FBB" w14:textId="5BFA1E67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E7B12A" w14:textId="2877D70A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</w:tr>
    </w:tbl>
    <w:p w14:paraId="380319D1" w14:textId="3AB8A573" w:rsidR="004E09C8" w:rsidRPr="00000024" w:rsidRDefault="00555E5A" w:rsidP="00BD46CA">
      <w:pPr>
        <w:pStyle w:val="Default"/>
        <w:jc w:val="both"/>
        <w:rPr>
          <w:rStyle w:val="NoneA"/>
          <w:b/>
          <w:color w:val="auto"/>
          <w:sz w:val="20"/>
          <w:szCs w:val="20"/>
          <w:lang w:val="es-CR"/>
        </w:rPr>
      </w:pPr>
      <w:r w:rsidRPr="00000024">
        <w:rPr>
          <w:rFonts w:ascii="Times New Roman" w:hAnsi="Times New Roman"/>
          <w:color w:val="auto"/>
          <w:sz w:val="20"/>
          <w:szCs w:val="20"/>
          <w:lang w:val="es-CR"/>
        </w:rPr>
        <w:t xml:space="preserve">Notas: d= días; </w:t>
      </w:r>
      <w:r w:rsidR="004E09C8" w:rsidRPr="00000024">
        <w:rPr>
          <w:rFonts w:ascii="Times New Roman" w:hAnsi="Times New Roman"/>
          <w:color w:val="auto"/>
          <w:sz w:val="20"/>
          <w:szCs w:val="20"/>
          <w:lang w:val="es-CR"/>
        </w:rPr>
        <w:t>* Resultados del test de Bonferroni en horizontal</w:t>
      </w:r>
      <w:r w:rsidRPr="00000024">
        <w:rPr>
          <w:rFonts w:ascii="Times New Roman" w:hAnsi="Times New Roman"/>
          <w:color w:val="auto"/>
          <w:sz w:val="20"/>
          <w:szCs w:val="20"/>
          <w:lang w:val="es-CR"/>
        </w:rPr>
        <w:t>;</w:t>
      </w:r>
      <w:r w:rsidR="000945D3" w:rsidRPr="00000024">
        <w:rPr>
          <w:rFonts w:ascii="Times New Roman" w:hAnsi="Times New Roman"/>
          <w:color w:val="auto"/>
          <w:sz w:val="20"/>
          <w:szCs w:val="20"/>
          <w:lang w:val="es-CR"/>
        </w:rPr>
        <w:t xml:space="preserve"> </w:t>
      </w:r>
      <w:r w:rsidR="004E09C8" w:rsidRPr="00000024">
        <w:rPr>
          <w:rFonts w:ascii="Times New Roman" w:hAnsi="Times New Roman"/>
          <w:color w:val="auto"/>
          <w:sz w:val="20"/>
          <w:szCs w:val="20"/>
          <w:lang w:val="es-CR"/>
        </w:rPr>
        <w:t>** Resultados del test de Bonferroni en vertical</w:t>
      </w:r>
      <w:r w:rsidR="003B43C8">
        <w:rPr>
          <w:rFonts w:ascii="Times New Roman" w:hAnsi="Times New Roman"/>
          <w:color w:val="auto"/>
          <w:sz w:val="20"/>
          <w:szCs w:val="20"/>
          <w:lang w:val="es-CR"/>
        </w:rPr>
        <w:t>.</w:t>
      </w:r>
      <w:r w:rsidR="004E09C8" w:rsidRPr="00000024">
        <w:rPr>
          <w:rFonts w:ascii="Times New Roman" w:hAnsi="Times New Roman"/>
          <w:color w:val="auto"/>
          <w:sz w:val="20"/>
          <w:szCs w:val="20"/>
          <w:lang w:val="es-CR"/>
        </w:rPr>
        <w:t xml:space="preserve"> </w:t>
      </w:r>
    </w:p>
    <w:p w14:paraId="5C799CA7" w14:textId="77777777" w:rsidR="004E09C8" w:rsidRPr="00000024" w:rsidRDefault="004E09C8" w:rsidP="00BD46CA">
      <w:pPr>
        <w:pStyle w:val="Default"/>
        <w:jc w:val="both"/>
        <w:rPr>
          <w:rStyle w:val="NoneA"/>
          <w:b/>
          <w:color w:val="auto"/>
          <w:sz w:val="24"/>
          <w:szCs w:val="24"/>
          <w:lang w:val="es-CR"/>
        </w:rPr>
      </w:pPr>
    </w:p>
    <w:p w14:paraId="16D7CDCC" w14:textId="4DE567EF" w:rsidR="00E30A4D" w:rsidRPr="00000024" w:rsidRDefault="00E30A4D" w:rsidP="00BD46CA">
      <w:pPr>
        <w:pStyle w:val="Default"/>
        <w:jc w:val="both"/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Por otra parte, se observó diferencia significativa entre la media del porcentaje de semillas podridas de los periodos </w:t>
      </w:r>
      <w:r w:rsidR="009B479D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en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/>
          <w:bCs/>
          <w:i/>
          <w:iCs/>
          <w:color w:val="auto"/>
          <w:sz w:val="24"/>
          <w:szCs w:val="24"/>
          <w:lang w:val="es-CR"/>
        </w:rPr>
        <w:t xml:space="preserve">P. </w:t>
      </w:r>
      <w:proofErr w:type="spellStart"/>
      <w:r w:rsidR="008A3F0D" w:rsidRPr="00000024">
        <w:rPr>
          <w:rStyle w:val="NoneA"/>
          <w:rFonts w:ascii="Times New Roman" w:hAnsi="Times New Roman"/>
          <w:bCs/>
          <w:i/>
          <w:iCs/>
          <w:color w:val="auto"/>
          <w:sz w:val="24"/>
          <w:szCs w:val="24"/>
          <w:lang w:val="es-CR"/>
        </w:rPr>
        <w:t>rigida</w:t>
      </w:r>
      <w:proofErr w:type="spellEnd"/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 y </w:t>
      </w:r>
      <w:r w:rsidRPr="00000024">
        <w:rPr>
          <w:rStyle w:val="NoneA"/>
          <w:rFonts w:ascii="Times New Roman" w:hAnsi="Times New Roman"/>
          <w:bCs/>
          <w:i/>
          <w:iCs/>
          <w:color w:val="auto"/>
          <w:sz w:val="24"/>
          <w:szCs w:val="24"/>
          <w:lang w:val="es-CR"/>
        </w:rPr>
        <w:t xml:space="preserve">G. </w:t>
      </w:r>
      <w:proofErr w:type="spellStart"/>
      <w:r w:rsidRPr="00000024">
        <w:rPr>
          <w:rStyle w:val="NoneA"/>
          <w:rFonts w:ascii="Times New Roman" w:hAnsi="Times New Roman"/>
          <w:bCs/>
          <w:i/>
          <w:iCs/>
          <w:color w:val="auto"/>
          <w:sz w:val="24"/>
          <w:szCs w:val="24"/>
          <w:lang w:val="es-CR"/>
        </w:rPr>
        <w:t>hymenaeifolia</w:t>
      </w:r>
      <w:proofErr w:type="spellEnd"/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 (p &lt; 0.05; </w:t>
      </w:r>
      <w:r w:rsidRPr="00000024">
        <w:rPr>
          <w:rStyle w:val="NoneA"/>
          <w:rFonts w:ascii="Times New Roman" w:hAnsi="Times New Roman"/>
          <w:b/>
          <w:color w:val="auto"/>
          <w:sz w:val="24"/>
          <w:szCs w:val="24"/>
          <w:lang w:val="es-CR"/>
        </w:rPr>
        <w:t>Cuadro 2</w:t>
      </w:r>
      <w:r w:rsidR="00CD3319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, en horizontal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). As</w:t>
      </w:r>
      <w:r w:rsidR="00130895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í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 también, se encontró diferencia significativa entre la media de porcentaje de pudrici</w:t>
      </w:r>
      <w:r w:rsidR="00130895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ó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n de semillas de las especies en cada periodo de inmersión (p &lt; 0.05</w:t>
      </w:r>
      <w:r w:rsidR="00CD3319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; </w:t>
      </w:r>
      <w:r w:rsidR="00CD3319" w:rsidRPr="00000024">
        <w:rPr>
          <w:rStyle w:val="NoneA"/>
          <w:rFonts w:ascii="Times New Roman" w:hAnsi="Times New Roman"/>
          <w:b/>
          <w:color w:val="auto"/>
          <w:sz w:val="24"/>
          <w:szCs w:val="24"/>
          <w:lang w:val="es-CR"/>
        </w:rPr>
        <w:t>Cuadro 2</w:t>
      </w:r>
      <w:r w:rsidR="00CD3319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,</w:t>
      </w:r>
      <w:r w:rsidR="00CD3319" w:rsidRPr="00000024">
        <w:rPr>
          <w:rFonts w:ascii="Times New Roman" w:eastAsia="Times New Roman" w:hAnsi="Times New Roman"/>
          <w:color w:val="auto"/>
          <w:sz w:val="24"/>
          <w:szCs w:val="24"/>
          <w:u w:color="000000"/>
          <w:bdr w:val="none" w:sz="0" w:space="0" w:color="auto"/>
          <w:lang w:val="es-CR"/>
        </w:rPr>
        <w:t xml:space="preserve"> </w:t>
      </w:r>
      <w:r w:rsidR="00CD3319" w:rsidRPr="00000024">
        <w:rPr>
          <w:rFonts w:ascii="Times New Roman" w:hAnsi="Times New Roman"/>
          <w:bCs/>
          <w:color w:val="auto"/>
          <w:sz w:val="24"/>
          <w:szCs w:val="24"/>
          <w:lang w:val="es-CR"/>
        </w:rPr>
        <w:t>en vertical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).</w:t>
      </w:r>
    </w:p>
    <w:p w14:paraId="1BF59716" w14:textId="05B006B8" w:rsidR="00005316" w:rsidRPr="00000024" w:rsidRDefault="00005316" w:rsidP="00BD46CA">
      <w:pPr>
        <w:pStyle w:val="BodyA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</w:p>
    <w:p w14:paraId="59FD713C" w14:textId="7B4DCD0D" w:rsidR="004E09C8" w:rsidRPr="00000024" w:rsidRDefault="004E09C8" w:rsidP="00BD46CA">
      <w:pPr>
        <w:pStyle w:val="Default"/>
        <w:jc w:val="both"/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color w:val="auto"/>
          <w:sz w:val="24"/>
          <w:szCs w:val="24"/>
          <w:lang w:val="es-CR"/>
        </w:rPr>
        <w:t xml:space="preserve">Cuadro 2. 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Media de porcentaje de semillas que presentaron signo de pudrición, comparación de media de porcentaje de semillas con signos de pudrición entre </w:t>
      </w:r>
      <w:r w:rsidR="00166122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diferentes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 periodos de inmersión (valor p &lt; 0.05) y entre las especies (valor p &lt; 0.05)</w:t>
      </w:r>
    </w:p>
    <w:p w14:paraId="44660782" w14:textId="72C05824" w:rsidR="004E09C8" w:rsidRPr="00D07E7E" w:rsidRDefault="004E09C8" w:rsidP="00BD46CA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D07E7E">
        <w:rPr>
          <w:rStyle w:val="NoneA"/>
          <w:rFonts w:ascii="Times New Roman" w:hAnsi="Times New Roman" w:cs="Times New Roman"/>
          <w:b/>
          <w:i/>
          <w:iCs/>
          <w:color w:val="auto"/>
          <w:sz w:val="24"/>
          <w:szCs w:val="24"/>
        </w:rPr>
        <w:t>Table 2.</w:t>
      </w:r>
      <w:r w:rsidRPr="00D07E7E">
        <w:rPr>
          <w:rStyle w:val="NoneA"/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 w:rsidR="0093455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Means </w:t>
      </w:r>
      <w:r w:rsidR="00E36B0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of </w:t>
      </w:r>
      <w:r w:rsidR="0093455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percentage of seeds </w:t>
      </w:r>
      <w:r w:rsidR="00E36B0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with</w:t>
      </w:r>
      <w:r w:rsidR="0093455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rot</w:t>
      </w:r>
      <w:r w:rsidR="00E36B0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signs</w:t>
      </w:r>
      <w:r w:rsidR="0093455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, comparison of </w:t>
      </w:r>
      <w:r w:rsidR="00E36B0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means of</w:t>
      </w:r>
      <w:r w:rsidR="0093455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percentage of seeds wit</w:t>
      </w:r>
      <w:r w:rsidR="00E36B0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h</w:t>
      </w:r>
      <w:r w:rsidR="0093455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rot</w:t>
      </w:r>
      <w:r w:rsidR="00E36B0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signs</w:t>
      </w:r>
      <w:r w:rsidR="0093455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between different periods of immersion (p &lt;0.05) and between species (p &lt;0.05)</w:t>
      </w:r>
      <w:r w:rsidR="00E36B01" w:rsidRPr="00D07E7E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</w:p>
    <w:p w14:paraId="148CEC54" w14:textId="77777777" w:rsidR="004631FA" w:rsidRPr="00D07E7E" w:rsidRDefault="004631FA" w:rsidP="00BD46CA">
      <w:pPr>
        <w:pStyle w:val="Default"/>
        <w:jc w:val="both"/>
        <w:rPr>
          <w:rStyle w:val="NoneA"/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W w:w="5360" w:type="pct"/>
        <w:jc w:val="center"/>
        <w:tblLook w:val="04A0" w:firstRow="1" w:lastRow="0" w:firstColumn="1" w:lastColumn="0" w:noHBand="0" w:noVBand="1"/>
      </w:tblPr>
      <w:tblGrid>
        <w:gridCol w:w="2193"/>
        <w:gridCol w:w="526"/>
        <w:gridCol w:w="722"/>
        <w:gridCol w:w="524"/>
        <w:gridCol w:w="712"/>
        <w:gridCol w:w="641"/>
        <w:gridCol w:w="712"/>
        <w:gridCol w:w="641"/>
        <w:gridCol w:w="712"/>
        <w:gridCol w:w="641"/>
        <w:gridCol w:w="712"/>
        <w:gridCol w:w="641"/>
        <w:gridCol w:w="704"/>
      </w:tblGrid>
      <w:tr w:rsidR="002F3EB1" w:rsidRPr="00BD46CA" w14:paraId="000C5C5F" w14:textId="77777777" w:rsidTr="00555E5A">
        <w:trPr>
          <w:trHeight w:val="23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3ACE63" w14:textId="77777777" w:rsidR="004E09C8" w:rsidRPr="00000024" w:rsidRDefault="004E09C8" w:rsidP="00BD46CA">
            <w:pPr>
              <w:jc w:val="center"/>
              <w:rPr>
                <w:b/>
                <w:bCs/>
                <w:sz w:val="22"/>
                <w:szCs w:val="22"/>
                <w:lang w:val="es-CR"/>
              </w:rPr>
            </w:pPr>
            <w:r w:rsidRPr="00000024">
              <w:rPr>
                <w:b/>
                <w:bCs/>
                <w:sz w:val="22"/>
                <w:szCs w:val="22"/>
                <w:lang w:val="es-CR"/>
              </w:rPr>
              <w:t xml:space="preserve">Media de porcentaje de semillas podridas en agua </w:t>
            </w:r>
          </w:p>
        </w:tc>
      </w:tr>
      <w:tr w:rsidR="00555E5A" w:rsidRPr="00000024" w14:paraId="6CDB0BF8" w14:textId="77777777" w:rsidTr="00555E5A">
        <w:trPr>
          <w:trHeight w:val="61"/>
          <w:jc w:val="center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6906" w14:textId="77777777" w:rsidR="00555E5A" w:rsidRPr="00000024" w:rsidRDefault="00555E5A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 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09F415" w14:textId="2B950CE8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 d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E59647" w14:textId="3FCEAA4D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31B07" w14:textId="12CA81E5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15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F0B17D" w14:textId="78E69995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20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5C901" w14:textId="04D25D04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25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CCE82" w14:textId="60835B44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 d</w:t>
            </w:r>
          </w:p>
        </w:tc>
      </w:tr>
      <w:tr w:rsidR="002F3EB1" w:rsidRPr="00000024" w14:paraId="243C241D" w14:textId="77777777" w:rsidTr="00555E5A">
        <w:trPr>
          <w:trHeight w:val="61"/>
          <w:jc w:val="center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1285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L.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divaricata</w:t>
            </w:r>
            <w:proofErr w:type="spellEnd"/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E41AC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A36A8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F9655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729C6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A642D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1E49E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C6C2C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EA79C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0B40F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8799F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E77E5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A4955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</w:tr>
      <w:tr w:rsidR="002F3EB1" w:rsidRPr="00000024" w14:paraId="01AD6780" w14:textId="77777777" w:rsidTr="00555E5A">
        <w:trPr>
          <w:trHeight w:val="71"/>
          <w:jc w:val="center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251B" w14:textId="77777777" w:rsidR="004E09C8" w:rsidRPr="00000024" w:rsidRDefault="002F6AB4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hyperlink r:id="rId15" w:history="1"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P. </w:t>
              </w:r>
              <w:proofErr w:type="spellStart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>rigida</w:t>
              </w:r>
              <w:proofErr w:type="spellEnd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 </w:t>
              </w:r>
            </w:hyperlink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65BF8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306CB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88172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3.8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ADB3D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9916C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CA30C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7A96C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B7890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D0E79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3.5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0E97C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A165C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4.5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898DF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0.8</w:t>
            </w:r>
          </w:p>
        </w:tc>
      </w:tr>
      <w:tr w:rsidR="002F3EB1" w:rsidRPr="00000024" w14:paraId="140DFFC6" w14:textId="77777777" w:rsidTr="00555E5A">
        <w:trPr>
          <w:trHeight w:val="71"/>
          <w:jc w:val="center"/>
        </w:trPr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4DB9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G.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hymenaeifolia</w:t>
            </w:r>
            <w:proofErr w:type="spellEnd"/>
            <w:r w:rsidRPr="00000024">
              <w:rPr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7AA333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D3C925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886AD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7.8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B38CD1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1.0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2DEBF7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12.8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24BDB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1.5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E4E455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30.5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184734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1.7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7063D1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46.0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B21F2B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2.6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29114" w14:textId="77777777" w:rsidR="004E09C8" w:rsidRPr="00000024" w:rsidRDefault="004E09C8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63.5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64B203" w14:textId="77777777" w:rsidR="004E09C8" w:rsidRPr="00000024" w:rsidRDefault="004E09C8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2.6</w:t>
            </w:r>
          </w:p>
        </w:tc>
      </w:tr>
      <w:tr w:rsidR="002F3EB1" w:rsidRPr="00BD46CA" w14:paraId="1A1FF2D8" w14:textId="77777777" w:rsidTr="00555E5A">
        <w:trPr>
          <w:trHeight w:val="6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A0ADF" w14:textId="77777777" w:rsidR="004E09C8" w:rsidRPr="00000024" w:rsidRDefault="004E09C8" w:rsidP="00BD46CA">
            <w:pPr>
              <w:jc w:val="center"/>
              <w:rPr>
                <w:b/>
                <w:bCs/>
                <w:sz w:val="22"/>
                <w:szCs w:val="22"/>
                <w:lang w:val="es-CR"/>
              </w:rPr>
            </w:pPr>
            <w:r w:rsidRPr="00000024">
              <w:rPr>
                <w:b/>
                <w:bCs/>
                <w:sz w:val="22"/>
                <w:szCs w:val="22"/>
                <w:lang w:val="es-CR"/>
              </w:rPr>
              <w:t>Comparación de media de porcentaje de semillas podridas entre diferentes periodos de inmersión</w:t>
            </w:r>
            <w:r w:rsidRPr="00000024">
              <w:rPr>
                <w:bCs/>
                <w:sz w:val="22"/>
                <w:szCs w:val="22"/>
                <w:lang w:val="es-CR"/>
              </w:rPr>
              <w:t>*</w:t>
            </w:r>
          </w:p>
        </w:tc>
      </w:tr>
      <w:tr w:rsidR="00555E5A" w:rsidRPr="00000024" w14:paraId="73CC4719" w14:textId="77777777" w:rsidTr="00555E5A">
        <w:trPr>
          <w:trHeight w:val="61"/>
          <w:jc w:val="center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F640" w14:textId="77777777" w:rsidR="00555E5A" w:rsidRPr="00000024" w:rsidRDefault="00555E5A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 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FACE6A" w14:textId="276485F6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 d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CD9831" w14:textId="3BEA50BF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5467EB" w14:textId="581FB382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15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236D3A" w14:textId="6BDAB747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20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220F29" w14:textId="25BBCF37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25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AC3725" w14:textId="4B09DD29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 d</w:t>
            </w:r>
          </w:p>
        </w:tc>
      </w:tr>
      <w:tr w:rsidR="002F3EB1" w:rsidRPr="00000024" w14:paraId="7A5AE567" w14:textId="77777777" w:rsidTr="00555E5A">
        <w:trPr>
          <w:trHeight w:val="61"/>
          <w:jc w:val="center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6DCA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L.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divaricata</w:t>
            </w:r>
            <w:proofErr w:type="spellEnd"/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0DD64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9F44F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E5045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A2B2D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73B75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0D6BE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</w:tr>
      <w:tr w:rsidR="002F3EB1" w:rsidRPr="00000024" w14:paraId="1B10B4FC" w14:textId="77777777" w:rsidTr="00555E5A">
        <w:trPr>
          <w:trHeight w:val="71"/>
          <w:jc w:val="center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8AF8" w14:textId="77777777" w:rsidR="004E09C8" w:rsidRPr="00000024" w:rsidRDefault="002F6AB4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hyperlink r:id="rId16" w:history="1"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P. </w:t>
              </w:r>
              <w:proofErr w:type="spellStart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>rigida</w:t>
              </w:r>
              <w:proofErr w:type="spellEnd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 </w:t>
              </w:r>
            </w:hyperlink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30AF6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8420E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ADFE3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BE846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A92FB" w14:textId="6BC8A578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580F2" w14:textId="34844F80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</w:tr>
      <w:tr w:rsidR="002F3EB1" w:rsidRPr="00000024" w14:paraId="78965B09" w14:textId="77777777" w:rsidTr="00555E5A">
        <w:trPr>
          <w:trHeight w:val="71"/>
          <w:jc w:val="center"/>
        </w:trPr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BDEB1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G.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hymenaeifolia</w:t>
            </w:r>
            <w:proofErr w:type="spellEnd"/>
            <w:r w:rsidRPr="00000024">
              <w:rPr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9B2083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3B374D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C56C87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E12B91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51402E" w14:textId="6AB5EF1D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D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7EAC4" w14:textId="0EA6B25F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E</w:t>
            </w:r>
          </w:p>
        </w:tc>
      </w:tr>
      <w:tr w:rsidR="002F3EB1" w:rsidRPr="00BD46CA" w14:paraId="2107A6E7" w14:textId="77777777" w:rsidTr="00555E5A">
        <w:trPr>
          <w:trHeight w:val="6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2F4F72" w14:textId="77777777" w:rsidR="004E09C8" w:rsidRPr="00000024" w:rsidRDefault="004E09C8" w:rsidP="00BD46CA">
            <w:pPr>
              <w:jc w:val="center"/>
              <w:rPr>
                <w:b/>
                <w:bCs/>
                <w:sz w:val="22"/>
                <w:szCs w:val="22"/>
                <w:lang w:val="es-CR"/>
              </w:rPr>
            </w:pPr>
            <w:r w:rsidRPr="00000024">
              <w:rPr>
                <w:b/>
                <w:bCs/>
                <w:sz w:val="22"/>
                <w:szCs w:val="22"/>
                <w:lang w:val="es-CR"/>
              </w:rPr>
              <w:lastRenderedPageBreak/>
              <w:t xml:space="preserve">Comparación de media de porcentaje de semillas podridas entre especies </w:t>
            </w:r>
            <w:r w:rsidRPr="00000024">
              <w:rPr>
                <w:bCs/>
                <w:sz w:val="22"/>
                <w:szCs w:val="22"/>
                <w:lang w:val="es-CR"/>
              </w:rPr>
              <w:t>**</w:t>
            </w:r>
          </w:p>
        </w:tc>
      </w:tr>
      <w:tr w:rsidR="00555E5A" w:rsidRPr="00000024" w14:paraId="6018FD81" w14:textId="77777777" w:rsidTr="00555E5A">
        <w:trPr>
          <w:trHeight w:val="61"/>
          <w:jc w:val="center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A144" w14:textId="77777777" w:rsidR="00555E5A" w:rsidRPr="00000024" w:rsidRDefault="00555E5A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 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99421" w14:textId="5A46CBB5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 d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249B72" w14:textId="05328CF1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6C15CB" w14:textId="1593AEF1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15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CDB1F" w14:textId="05E5E176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20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BF0DF3" w14:textId="2CA9A2E8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25 d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870D61" w14:textId="339448DF" w:rsidR="00555E5A" w:rsidRPr="00000024" w:rsidRDefault="00555E5A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 d</w:t>
            </w:r>
          </w:p>
        </w:tc>
      </w:tr>
      <w:tr w:rsidR="002F3EB1" w:rsidRPr="00000024" w14:paraId="686C0F7C" w14:textId="77777777" w:rsidTr="00555E5A">
        <w:trPr>
          <w:trHeight w:val="61"/>
          <w:jc w:val="center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31B4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L.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divaricata</w:t>
            </w:r>
            <w:proofErr w:type="spellEnd"/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9992F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69544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9087B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701B2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8C72E" w14:textId="6DEEAD8C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E0E6C" w14:textId="556ABD71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</w:tr>
      <w:tr w:rsidR="002F3EB1" w:rsidRPr="00000024" w14:paraId="2362A16D" w14:textId="77777777" w:rsidTr="00555E5A">
        <w:trPr>
          <w:trHeight w:val="71"/>
          <w:jc w:val="center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087A" w14:textId="77777777" w:rsidR="004E09C8" w:rsidRPr="00000024" w:rsidRDefault="002F6AB4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hyperlink r:id="rId17" w:history="1"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P. </w:t>
              </w:r>
              <w:proofErr w:type="spellStart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>rigida</w:t>
              </w:r>
              <w:proofErr w:type="spellEnd"/>
              <w:r w:rsidR="004E09C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 </w:t>
              </w:r>
            </w:hyperlink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0F089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884CC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B5576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A510F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460F8" w14:textId="17C2FE6D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916F5" w14:textId="428C438D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</w:tr>
      <w:tr w:rsidR="002F3EB1" w:rsidRPr="00000024" w14:paraId="7CE58F37" w14:textId="77777777" w:rsidTr="00555E5A">
        <w:trPr>
          <w:trHeight w:val="71"/>
          <w:jc w:val="center"/>
        </w:trPr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7A612" w14:textId="77777777" w:rsidR="004E09C8" w:rsidRPr="00000024" w:rsidRDefault="004E09C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G.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hymenaeifolia</w:t>
            </w:r>
            <w:proofErr w:type="spellEnd"/>
            <w:r w:rsidRPr="00000024">
              <w:rPr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0AC15B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-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A8781C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14788E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61AF46" w14:textId="77777777" w:rsidR="004E09C8" w:rsidRPr="00000024" w:rsidRDefault="004E09C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8DDDCB" w14:textId="65014D05" w:rsidR="004E09C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829046" w14:textId="4C85FE61" w:rsidR="004E09C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</w:tr>
    </w:tbl>
    <w:p w14:paraId="2DAED29C" w14:textId="58AFF349" w:rsidR="00555E5A" w:rsidRPr="00000024" w:rsidRDefault="00555E5A" w:rsidP="00BD46CA">
      <w:pPr>
        <w:pStyle w:val="Default"/>
        <w:jc w:val="both"/>
        <w:rPr>
          <w:rStyle w:val="NoneA"/>
          <w:b/>
          <w:color w:val="auto"/>
          <w:sz w:val="20"/>
          <w:szCs w:val="20"/>
          <w:lang w:val="es-CR"/>
        </w:rPr>
      </w:pPr>
      <w:r w:rsidRPr="00000024">
        <w:rPr>
          <w:rFonts w:ascii="Times New Roman" w:hAnsi="Times New Roman"/>
          <w:color w:val="auto"/>
          <w:sz w:val="20"/>
          <w:szCs w:val="20"/>
          <w:lang w:val="es-CR"/>
        </w:rPr>
        <w:t>Notas: d= días; * Resultados del test de Bonferroni en horizontal; ** Resultados del test de Bonferroni en vertical</w:t>
      </w:r>
      <w:r w:rsidR="003B43C8">
        <w:rPr>
          <w:rFonts w:ascii="Times New Roman" w:hAnsi="Times New Roman"/>
          <w:color w:val="auto"/>
          <w:sz w:val="20"/>
          <w:szCs w:val="20"/>
          <w:lang w:val="es-CR"/>
        </w:rPr>
        <w:t>.</w:t>
      </w:r>
      <w:r w:rsidRPr="00000024">
        <w:rPr>
          <w:rFonts w:ascii="Times New Roman" w:hAnsi="Times New Roman"/>
          <w:color w:val="auto"/>
          <w:sz w:val="20"/>
          <w:szCs w:val="20"/>
          <w:lang w:val="es-CR"/>
        </w:rPr>
        <w:t xml:space="preserve"> </w:t>
      </w:r>
    </w:p>
    <w:p w14:paraId="4CFE7C90" w14:textId="77777777" w:rsidR="004E09C8" w:rsidRPr="00000024" w:rsidRDefault="004E09C8" w:rsidP="00BD46CA">
      <w:pPr>
        <w:pStyle w:val="BodyA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</w:p>
    <w:p w14:paraId="37B1E329" w14:textId="2DA1F52C" w:rsidR="00005316" w:rsidRPr="00000024" w:rsidRDefault="00005316" w:rsidP="00BD46CA">
      <w:pPr>
        <w:pStyle w:val="BodyB"/>
        <w:jc w:val="both"/>
        <w:rPr>
          <w:color w:val="auto"/>
          <w:lang w:val="es-CR"/>
        </w:rPr>
      </w:pPr>
      <w:r w:rsidRPr="00000024">
        <w:rPr>
          <w:color w:val="auto"/>
          <w:lang w:val="es-CR"/>
        </w:rPr>
        <w:t xml:space="preserve">Las semillas de </w:t>
      </w:r>
      <w:r w:rsidRPr="00000024">
        <w:rPr>
          <w:i/>
          <w:color w:val="auto"/>
          <w:lang w:val="es-CR"/>
        </w:rPr>
        <w:t xml:space="preserve">L. </w:t>
      </w:r>
      <w:proofErr w:type="spellStart"/>
      <w:r w:rsidRPr="00000024">
        <w:rPr>
          <w:i/>
          <w:color w:val="auto"/>
          <w:lang w:val="es-CR"/>
        </w:rPr>
        <w:t>divaricata</w:t>
      </w:r>
      <w:proofErr w:type="spellEnd"/>
      <w:r w:rsidRPr="00000024">
        <w:rPr>
          <w:color w:val="auto"/>
          <w:lang w:val="es-CR"/>
        </w:rPr>
        <w:t xml:space="preserve"> empezaron a germinar en el envase a los 5 días de inmersión en agua (</w:t>
      </w:r>
      <w:r w:rsidRPr="00000024">
        <w:rPr>
          <w:rStyle w:val="NoneA"/>
          <w:b/>
          <w:bCs/>
          <w:color w:val="auto"/>
          <w:lang w:val="es-CR"/>
        </w:rPr>
        <w:t>Cuadro 1)</w:t>
      </w:r>
      <w:r w:rsidRPr="00000024">
        <w:rPr>
          <w:color w:val="auto"/>
          <w:lang w:val="es-CR"/>
        </w:rPr>
        <w:t xml:space="preserve">. Los porcentajes de germinación en el envase </w:t>
      </w:r>
      <w:r w:rsidR="00835CA4" w:rsidRPr="00000024">
        <w:rPr>
          <w:color w:val="auto"/>
          <w:lang w:val="es-CR"/>
        </w:rPr>
        <w:t xml:space="preserve">fueron inferiores </w:t>
      </w:r>
      <w:r w:rsidRPr="00000024">
        <w:rPr>
          <w:color w:val="auto"/>
          <w:lang w:val="es-CR"/>
        </w:rPr>
        <w:t>al 15 % para todos los lapsos de inmersión. Ninguna semilla inmersa presentó señales de pudrición</w:t>
      </w:r>
      <w:r w:rsidR="00835CA4" w:rsidRPr="00000024">
        <w:rPr>
          <w:color w:val="auto"/>
          <w:lang w:val="es-CR"/>
        </w:rPr>
        <w:t>, lo cual demostró</w:t>
      </w:r>
      <w:r w:rsidRPr="00000024">
        <w:rPr>
          <w:color w:val="auto"/>
          <w:lang w:val="es-CR"/>
        </w:rPr>
        <w:t xml:space="preserve"> su alta tolerancia al agua (</w:t>
      </w:r>
      <w:r w:rsidRPr="00000024">
        <w:rPr>
          <w:rStyle w:val="NoneA"/>
          <w:b/>
          <w:bCs/>
          <w:color w:val="auto"/>
          <w:lang w:val="es-CR"/>
        </w:rPr>
        <w:t xml:space="preserve">Cuadro 2 </w:t>
      </w:r>
      <w:r w:rsidRPr="00000024">
        <w:rPr>
          <w:rStyle w:val="NoneA"/>
          <w:color w:val="auto"/>
          <w:lang w:val="es-CR"/>
        </w:rPr>
        <w:t>y</w:t>
      </w:r>
      <w:r w:rsidRPr="00000024">
        <w:rPr>
          <w:rStyle w:val="NoneA"/>
          <w:b/>
          <w:bCs/>
          <w:color w:val="auto"/>
          <w:lang w:val="es-CR"/>
        </w:rPr>
        <w:t xml:space="preserve"> Figura 1</w:t>
      </w:r>
      <w:r w:rsidRPr="00000024">
        <w:rPr>
          <w:color w:val="auto"/>
          <w:lang w:val="es-CR"/>
        </w:rPr>
        <w:t>). Una vez germinadas, las plantas presentaron visible alargamiento de</w:t>
      </w:r>
      <w:r w:rsidR="00835CA4" w:rsidRPr="00000024">
        <w:rPr>
          <w:color w:val="auto"/>
          <w:lang w:val="es-CR"/>
        </w:rPr>
        <w:t>l</w:t>
      </w:r>
      <w:r w:rsidRPr="00000024">
        <w:rPr>
          <w:color w:val="auto"/>
          <w:lang w:val="es-CR"/>
        </w:rPr>
        <w:t xml:space="preserve"> tallo sin perder la viabilidad. Todas las plantas germinadas sobrevivieron en agua hasta el momento del trasplante al tablón (</w:t>
      </w:r>
      <w:r w:rsidRPr="00000024">
        <w:rPr>
          <w:rStyle w:val="NoneA"/>
          <w:b/>
          <w:bCs/>
          <w:color w:val="auto"/>
          <w:lang w:val="es-CR"/>
        </w:rPr>
        <w:t>Figura 1)</w:t>
      </w:r>
      <w:r w:rsidRPr="00000024">
        <w:rPr>
          <w:color w:val="auto"/>
          <w:lang w:val="es-CR"/>
        </w:rPr>
        <w:t>.</w:t>
      </w:r>
    </w:p>
    <w:p w14:paraId="3E647044" w14:textId="77777777" w:rsidR="00005316" w:rsidRPr="00000024" w:rsidRDefault="00005316" w:rsidP="00BD46CA">
      <w:pPr>
        <w:pStyle w:val="BodyB"/>
        <w:jc w:val="both"/>
        <w:rPr>
          <w:color w:val="auto"/>
          <w:lang w:val="es-CR"/>
        </w:rPr>
      </w:pPr>
    </w:p>
    <w:p w14:paraId="2E33A869" w14:textId="344F5D86" w:rsidR="00005316" w:rsidRPr="00000024" w:rsidRDefault="00005316" w:rsidP="00BD46CA">
      <w:pPr>
        <w:pStyle w:val="BodyB"/>
        <w:jc w:val="both"/>
        <w:rPr>
          <w:color w:val="auto"/>
          <w:lang w:val="es-CR"/>
        </w:rPr>
      </w:pPr>
      <w:r w:rsidRPr="00000024">
        <w:rPr>
          <w:color w:val="auto"/>
          <w:lang w:val="es-CR"/>
        </w:rPr>
        <w:t xml:space="preserve">La mayoría de las semillas de </w:t>
      </w:r>
      <w:r w:rsidRPr="00000024">
        <w:rPr>
          <w:i/>
          <w:color w:val="auto"/>
          <w:lang w:val="es-CR"/>
        </w:rPr>
        <w:t xml:space="preserve">P. </w:t>
      </w:r>
      <w:proofErr w:type="spellStart"/>
      <w:r w:rsidR="008A3F0D" w:rsidRPr="00000024">
        <w:rPr>
          <w:i/>
          <w:color w:val="auto"/>
          <w:lang w:val="es-CR"/>
        </w:rPr>
        <w:t>rigida</w:t>
      </w:r>
      <w:proofErr w:type="spellEnd"/>
      <w:r w:rsidRPr="00000024">
        <w:rPr>
          <w:color w:val="auto"/>
          <w:lang w:val="es-CR"/>
        </w:rPr>
        <w:t xml:space="preserve"> empez</w:t>
      </w:r>
      <w:r w:rsidR="00FF35E5" w:rsidRPr="00000024">
        <w:rPr>
          <w:color w:val="auto"/>
          <w:lang w:val="es-CR"/>
        </w:rPr>
        <w:t>ó</w:t>
      </w:r>
      <w:r w:rsidRPr="00000024">
        <w:rPr>
          <w:color w:val="auto"/>
          <w:lang w:val="es-CR"/>
        </w:rPr>
        <w:t xml:space="preserve"> a germinar antes de los 5 días de inmersión en agua (</w:t>
      </w:r>
      <w:r w:rsidRPr="00000024">
        <w:rPr>
          <w:rStyle w:val="NoneA"/>
          <w:b/>
          <w:bCs/>
          <w:color w:val="auto"/>
          <w:lang w:val="es-CR"/>
        </w:rPr>
        <w:t>Cuadro 1)</w:t>
      </w:r>
      <w:r w:rsidRPr="00000024">
        <w:rPr>
          <w:color w:val="auto"/>
          <w:lang w:val="es-CR"/>
        </w:rPr>
        <w:t xml:space="preserve">. Fueron pocas las semillas de </w:t>
      </w:r>
      <w:r w:rsidRPr="00000024">
        <w:rPr>
          <w:i/>
          <w:color w:val="auto"/>
          <w:lang w:val="es-CR"/>
        </w:rPr>
        <w:t xml:space="preserve">P. </w:t>
      </w:r>
      <w:proofErr w:type="spellStart"/>
      <w:r w:rsidR="008A3F0D" w:rsidRPr="00000024">
        <w:rPr>
          <w:i/>
          <w:color w:val="auto"/>
          <w:lang w:val="es-CR"/>
        </w:rPr>
        <w:t>rigida</w:t>
      </w:r>
      <w:proofErr w:type="spellEnd"/>
      <w:r w:rsidRPr="00000024">
        <w:rPr>
          <w:color w:val="auto"/>
          <w:lang w:val="es-CR"/>
        </w:rPr>
        <w:t xml:space="preserve"> que se pudrieron en el envase sin germinar </w:t>
      </w:r>
      <w:r w:rsidR="00975D9E" w:rsidRPr="00000024">
        <w:rPr>
          <w:color w:val="auto"/>
          <w:lang w:val="es-CR"/>
        </w:rPr>
        <w:t>(3.0 %</w:t>
      </w:r>
      <w:r w:rsidR="00C74DDC" w:rsidRPr="00000024">
        <w:rPr>
          <w:color w:val="auto"/>
          <w:lang w:val="es-CR"/>
        </w:rPr>
        <w:t xml:space="preserve"> en total</w:t>
      </w:r>
      <w:r w:rsidR="00975D9E" w:rsidRPr="00000024">
        <w:rPr>
          <w:color w:val="auto"/>
          <w:lang w:val="es-CR"/>
        </w:rPr>
        <w:t xml:space="preserve">) </w:t>
      </w:r>
      <w:r w:rsidRPr="00000024">
        <w:rPr>
          <w:color w:val="auto"/>
          <w:lang w:val="es-CR"/>
        </w:rPr>
        <w:t>(</w:t>
      </w:r>
      <w:r w:rsidRPr="00000024">
        <w:rPr>
          <w:rStyle w:val="NoneA"/>
          <w:b/>
          <w:bCs/>
          <w:color w:val="auto"/>
          <w:lang w:val="es-CR"/>
        </w:rPr>
        <w:t>Cuadro 2</w:t>
      </w:r>
      <w:r w:rsidRPr="00000024">
        <w:rPr>
          <w:color w:val="auto"/>
          <w:lang w:val="es-CR"/>
        </w:rPr>
        <w:t xml:space="preserve">). El mayor porcentaje de pudrición de semillas de </w:t>
      </w:r>
      <w:r w:rsidRPr="00000024">
        <w:rPr>
          <w:i/>
          <w:color w:val="auto"/>
          <w:lang w:val="es-CR"/>
        </w:rPr>
        <w:t xml:space="preserve">P. </w:t>
      </w:r>
      <w:proofErr w:type="spellStart"/>
      <w:r w:rsidRPr="00000024">
        <w:rPr>
          <w:i/>
          <w:color w:val="auto"/>
          <w:lang w:val="es-CR"/>
        </w:rPr>
        <w:t>rigida</w:t>
      </w:r>
      <w:proofErr w:type="spellEnd"/>
      <w:r w:rsidRPr="00000024">
        <w:rPr>
          <w:color w:val="auto"/>
          <w:lang w:val="es-CR"/>
        </w:rPr>
        <w:t xml:space="preserve"> fue registrada en aquellas con 30 días de inmersión (4.5 %). Sin embargo, solo las plantas inmersas por 5 días estuvieron en buen estado en el momento del trasplante al tablón (</w:t>
      </w:r>
      <w:r w:rsidRPr="00000024">
        <w:rPr>
          <w:rStyle w:val="NoneA"/>
          <w:b/>
          <w:bCs/>
          <w:color w:val="auto"/>
          <w:lang w:val="es-CR"/>
        </w:rPr>
        <w:t>Figura 1)</w:t>
      </w:r>
      <w:r w:rsidRPr="00000024">
        <w:rPr>
          <w:color w:val="auto"/>
          <w:lang w:val="es-CR"/>
        </w:rPr>
        <w:t>. La mayoría de los individuos germinados que permanecieron inmers</w:t>
      </w:r>
      <w:r w:rsidR="00FE1A7C" w:rsidRPr="00000024">
        <w:rPr>
          <w:color w:val="auto"/>
          <w:lang w:val="es-CR"/>
        </w:rPr>
        <w:t>o</w:t>
      </w:r>
      <w:r w:rsidRPr="00000024">
        <w:rPr>
          <w:color w:val="auto"/>
          <w:lang w:val="es-CR"/>
        </w:rPr>
        <w:t xml:space="preserve">s en agua por más días presentaron debilitamiento o signos </w:t>
      </w:r>
      <w:r w:rsidR="00163F42" w:rsidRPr="00000024">
        <w:rPr>
          <w:color w:val="auto"/>
          <w:lang w:val="es-CR"/>
        </w:rPr>
        <w:t xml:space="preserve">de </w:t>
      </w:r>
      <w:r w:rsidRPr="00000024">
        <w:rPr>
          <w:color w:val="auto"/>
          <w:lang w:val="es-CR"/>
        </w:rPr>
        <w:t>pudrición al momento de ser trasplantad</w:t>
      </w:r>
      <w:r w:rsidR="00FE1A7C" w:rsidRPr="00000024">
        <w:rPr>
          <w:color w:val="auto"/>
          <w:lang w:val="es-CR"/>
        </w:rPr>
        <w:t>o</w:t>
      </w:r>
      <w:r w:rsidRPr="00000024">
        <w:rPr>
          <w:color w:val="auto"/>
          <w:lang w:val="es-CR"/>
        </w:rPr>
        <w:t>s al tablón.</w:t>
      </w:r>
    </w:p>
    <w:p w14:paraId="0ED09778" w14:textId="3AB3D0D0" w:rsidR="00005316" w:rsidRPr="00000024" w:rsidRDefault="00005316" w:rsidP="00BD46CA">
      <w:pPr>
        <w:pStyle w:val="BodyB"/>
        <w:jc w:val="both"/>
        <w:rPr>
          <w:color w:val="auto"/>
          <w:lang w:val="es-CR"/>
        </w:rPr>
      </w:pPr>
    </w:p>
    <w:p w14:paraId="734F8978" w14:textId="2D890277" w:rsidR="00005316" w:rsidRPr="00000024" w:rsidRDefault="00005316" w:rsidP="00BD46CA">
      <w:pPr>
        <w:pStyle w:val="BodyB"/>
        <w:jc w:val="both"/>
        <w:rPr>
          <w:color w:val="auto"/>
          <w:lang w:val="es-CR"/>
        </w:rPr>
      </w:pPr>
      <w:r w:rsidRPr="00000024">
        <w:rPr>
          <w:color w:val="auto"/>
          <w:lang w:val="es-CR"/>
        </w:rPr>
        <w:t xml:space="preserve">Las semillas de </w:t>
      </w:r>
      <w:r w:rsidRPr="00000024">
        <w:rPr>
          <w:rStyle w:val="NoneA"/>
          <w:rFonts w:eastAsia="Times New Roman" w:cs="Times New Roman"/>
          <w:i/>
          <w:color w:val="auto"/>
          <w:lang w:val="es-CR"/>
        </w:rPr>
        <w:t xml:space="preserve">G. </w:t>
      </w:r>
      <w:proofErr w:type="spellStart"/>
      <w:r w:rsidRPr="00000024">
        <w:rPr>
          <w:i/>
          <w:color w:val="auto"/>
          <w:lang w:val="es-CR"/>
        </w:rPr>
        <w:t>hymenaeifolia</w:t>
      </w:r>
      <w:proofErr w:type="spellEnd"/>
      <w:r w:rsidRPr="00000024">
        <w:rPr>
          <w:color w:val="auto"/>
          <w:lang w:val="es-CR"/>
        </w:rPr>
        <w:t xml:space="preserve"> presentaron aumento de volumen y ruptura de tegumento, pero ninguna germinó en el agua (</w:t>
      </w:r>
      <w:r w:rsidRPr="00000024">
        <w:rPr>
          <w:b/>
          <w:color w:val="auto"/>
          <w:lang w:val="es-CR"/>
        </w:rPr>
        <w:t>Cuadro 1).</w:t>
      </w:r>
      <w:r w:rsidRPr="00000024">
        <w:rPr>
          <w:color w:val="auto"/>
          <w:lang w:val="es-CR"/>
        </w:rPr>
        <w:t xml:space="preserve"> El agua de los envases con las semillas de esta especie presentó un color oscuro y un aspecto gelatinoso. El número de semillas de </w:t>
      </w:r>
      <w:r w:rsidRPr="00000024">
        <w:rPr>
          <w:rStyle w:val="NoneA"/>
          <w:rFonts w:eastAsia="Times New Roman" w:cs="Times New Roman"/>
          <w:i/>
          <w:color w:val="auto"/>
          <w:lang w:val="es-CR"/>
        </w:rPr>
        <w:t xml:space="preserve">G. </w:t>
      </w:r>
      <w:proofErr w:type="spellStart"/>
      <w:r w:rsidRPr="00000024">
        <w:rPr>
          <w:i/>
          <w:color w:val="auto"/>
          <w:lang w:val="es-CR"/>
        </w:rPr>
        <w:t>hymenaeifolia</w:t>
      </w:r>
      <w:proofErr w:type="spellEnd"/>
      <w:r w:rsidRPr="00000024">
        <w:rPr>
          <w:color w:val="auto"/>
          <w:lang w:val="es-CR"/>
        </w:rPr>
        <w:t xml:space="preserve"> con signos de pudrición fue aumentando gradualmente a medida que se prolongaba el periodo de inmersión, </w:t>
      </w:r>
      <w:r w:rsidR="009E26CF">
        <w:rPr>
          <w:color w:val="auto"/>
          <w:lang w:val="es-CR"/>
        </w:rPr>
        <w:t xml:space="preserve">y </w:t>
      </w:r>
      <w:r w:rsidRPr="00000024">
        <w:rPr>
          <w:color w:val="auto"/>
          <w:lang w:val="es-CR"/>
        </w:rPr>
        <w:t>lleg</w:t>
      </w:r>
      <w:r w:rsidR="009E26CF">
        <w:rPr>
          <w:color w:val="auto"/>
          <w:lang w:val="es-CR"/>
        </w:rPr>
        <w:t>ó</w:t>
      </w:r>
      <w:r w:rsidRPr="00000024">
        <w:rPr>
          <w:color w:val="auto"/>
          <w:lang w:val="es-CR"/>
        </w:rPr>
        <w:t xml:space="preserve"> a 63.5 % después de los 30 días de inmersión (</w:t>
      </w:r>
      <w:r w:rsidRPr="00000024">
        <w:rPr>
          <w:rStyle w:val="NoneA"/>
          <w:b/>
          <w:bCs/>
          <w:color w:val="auto"/>
          <w:lang w:val="es-CR"/>
        </w:rPr>
        <w:t>Cuadro 2, Figura 1</w:t>
      </w:r>
      <w:r w:rsidRPr="00000024">
        <w:rPr>
          <w:color w:val="auto"/>
          <w:lang w:val="es-CR"/>
        </w:rPr>
        <w:t>).</w:t>
      </w:r>
    </w:p>
    <w:p w14:paraId="4D59A73F" w14:textId="77777777" w:rsidR="00005316" w:rsidRPr="00000024" w:rsidRDefault="00005316" w:rsidP="00BD46CA">
      <w:pPr>
        <w:pStyle w:val="Default"/>
        <w:jc w:val="both"/>
        <w:rPr>
          <w:color w:val="auto"/>
          <w:lang w:val="es-CR"/>
        </w:rPr>
      </w:pPr>
    </w:p>
    <w:p w14:paraId="0371F009" w14:textId="4A919EDF" w:rsidR="00F338A8" w:rsidRPr="00000024" w:rsidRDefault="00B37C92" w:rsidP="00BD46CA">
      <w:pPr>
        <w:pStyle w:val="BodyA"/>
        <w:jc w:val="both"/>
        <w:rPr>
          <w:rStyle w:val="NoneA"/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Fonts w:ascii="Times New Roman" w:hAnsi="Times New Roman"/>
          <w:noProof/>
          <w:color w:val="auto"/>
          <w:sz w:val="24"/>
          <w:szCs w:val="24"/>
          <w:lang w:val="en-US" w:eastAsia="en-US"/>
        </w:rPr>
        <w:lastRenderedPageBreak/>
        <w:drawing>
          <wp:inline distT="0" distB="0" distL="0" distR="0" wp14:anchorId="4F88A35B" wp14:editId="2D115FC7">
            <wp:extent cx="5971540" cy="4859020"/>
            <wp:effectExtent l="0" t="0" r="0" b="508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 1. Curva de sobrevivencia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CDB4E" w14:textId="59AAA6D8" w:rsidR="000E0BCE" w:rsidRPr="00000024" w:rsidRDefault="00F338A8" w:rsidP="00BD46CA">
      <w:pPr>
        <w:pStyle w:val="BodyA"/>
        <w:jc w:val="both"/>
        <w:rPr>
          <w:color w:val="auto"/>
          <w:lang w:val="es-CR"/>
        </w:rPr>
      </w:pPr>
      <w:r w:rsidRPr="00000024">
        <w:rPr>
          <w:rStyle w:val="NoneA"/>
          <w:rFonts w:ascii="Times New Roman" w:hAnsi="Times New Roman"/>
          <w:b/>
          <w:color w:val="auto"/>
          <w:sz w:val="24"/>
          <w:szCs w:val="24"/>
          <w:lang w:val="es-CR"/>
        </w:rPr>
        <w:t xml:space="preserve">Figura </w:t>
      </w:r>
      <w:r w:rsidR="00141CC7" w:rsidRPr="00000024">
        <w:rPr>
          <w:rStyle w:val="NoneA"/>
          <w:rFonts w:ascii="Times New Roman" w:hAnsi="Times New Roman"/>
          <w:b/>
          <w:color w:val="auto"/>
          <w:sz w:val="24"/>
          <w:szCs w:val="24"/>
          <w:lang w:val="es-CR"/>
        </w:rPr>
        <w:t>1</w:t>
      </w:r>
      <w:r w:rsidRPr="00000024">
        <w:rPr>
          <w:rStyle w:val="NoneA"/>
          <w:rFonts w:ascii="Times New Roman" w:hAnsi="Times New Roman"/>
          <w:b/>
          <w:color w:val="auto"/>
          <w:sz w:val="24"/>
          <w:szCs w:val="24"/>
          <w:lang w:val="es-CR"/>
        </w:rPr>
        <w:t>.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 Curva de sobrevi</w:t>
      </w:r>
      <w:r w:rsidR="007335B6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v</w:t>
      </w:r>
      <w:r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 xml:space="preserve">encia de las semillas y plantas germinadas </w:t>
      </w:r>
      <w:r w:rsidR="0032236D" w:rsidRPr="00000024">
        <w:rPr>
          <w:rStyle w:val="NoneA"/>
          <w:rFonts w:ascii="Times New Roman" w:hAnsi="Times New Roman"/>
          <w:color w:val="auto"/>
          <w:sz w:val="24"/>
          <w:szCs w:val="24"/>
          <w:lang w:val="es-CR"/>
        </w:rPr>
        <w:t>en agua</w:t>
      </w:r>
      <w:r w:rsidR="00B425C4" w:rsidRPr="00000024">
        <w:rPr>
          <w:color w:val="auto"/>
          <w:lang w:val="es-CR"/>
        </w:rPr>
        <w:t>.</w:t>
      </w:r>
    </w:p>
    <w:p w14:paraId="62CBD8E5" w14:textId="1DA69F0A" w:rsidR="00E36B01" w:rsidRPr="00BB0C29" w:rsidRDefault="004D3A23" w:rsidP="00BD46CA">
      <w:pPr>
        <w:pStyle w:val="BodyA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en-US"/>
        </w:rPr>
      </w:pPr>
      <w:r w:rsidRPr="00BB0C2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es-CR"/>
        </w:rPr>
        <w:t xml:space="preserve">Figure 1. </w:t>
      </w:r>
      <w:r w:rsidR="00E36B01" w:rsidRPr="00BB0C29">
        <w:rPr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Survival curve of seeds and </w:t>
      </w:r>
      <w:proofErr w:type="spellStart"/>
      <w:r w:rsidR="00E36B01" w:rsidRPr="00BB0C29">
        <w:rPr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plants</w:t>
      </w:r>
      <w:proofErr w:type="spellEnd"/>
      <w:r w:rsidR="00E36B01" w:rsidRPr="00BB0C29">
        <w:rPr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="00E36B01" w:rsidRPr="00BB0C29">
        <w:rPr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germinated</w:t>
      </w:r>
      <w:proofErr w:type="spellEnd"/>
      <w:r w:rsidR="00E36B01" w:rsidRPr="00BB0C29">
        <w:rPr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 in </w:t>
      </w:r>
      <w:proofErr w:type="spellStart"/>
      <w:r w:rsidR="00E36B01" w:rsidRPr="00BB0C29">
        <w:rPr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water</w:t>
      </w:r>
      <w:proofErr w:type="spellEnd"/>
      <w:r w:rsidR="00B425C4" w:rsidRPr="00BB0C29">
        <w:rPr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.</w:t>
      </w:r>
    </w:p>
    <w:p w14:paraId="67975E38" w14:textId="2B2E0F60" w:rsidR="001E50FE" w:rsidRPr="00BB0C29" w:rsidRDefault="001E50FE" w:rsidP="00BD46CA">
      <w:pPr>
        <w:pStyle w:val="BodyB"/>
        <w:jc w:val="both"/>
        <w:rPr>
          <w:b/>
          <w:bCs/>
          <w:color w:val="auto"/>
          <w:sz w:val="28"/>
          <w:szCs w:val="28"/>
          <w:lang w:val="en-US"/>
        </w:rPr>
      </w:pPr>
    </w:p>
    <w:p w14:paraId="350688D3" w14:textId="60C564E5" w:rsidR="001E50FE" w:rsidRPr="00000024" w:rsidRDefault="00F3250A" w:rsidP="00BD46CA">
      <w:pPr>
        <w:pStyle w:val="BodyB"/>
        <w:jc w:val="both"/>
        <w:rPr>
          <w:rStyle w:val="NoneA"/>
          <w:b/>
          <w:bCs/>
          <w:color w:val="auto"/>
          <w:lang w:val="es-CR"/>
        </w:rPr>
      </w:pPr>
      <w:r w:rsidRPr="00000024">
        <w:rPr>
          <w:rStyle w:val="NoneA"/>
          <w:b/>
          <w:bCs/>
          <w:color w:val="auto"/>
          <w:lang w:val="es-CR"/>
        </w:rPr>
        <w:t xml:space="preserve">3.2 </w:t>
      </w:r>
      <w:r w:rsidR="004A6085" w:rsidRPr="00000024">
        <w:rPr>
          <w:rStyle w:val="NoneA"/>
          <w:b/>
          <w:bCs/>
          <w:color w:val="auto"/>
          <w:lang w:val="es-CR"/>
        </w:rPr>
        <w:t>S</w:t>
      </w:r>
      <w:r w:rsidR="007335B6" w:rsidRPr="00000024">
        <w:rPr>
          <w:rStyle w:val="NoneA"/>
          <w:b/>
          <w:bCs/>
          <w:color w:val="auto"/>
          <w:lang w:val="es-CR"/>
        </w:rPr>
        <w:t>obrevivenci</w:t>
      </w:r>
      <w:r w:rsidR="00C12ED5" w:rsidRPr="00000024">
        <w:rPr>
          <w:rStyle w:val="NoneA"/>
          <w:b/>
          <w:bCs/>
          <w:color w:val="auto"/>
          <w:lang w:val="es-CR"/>
        </w:rPr>
        <w:t xml:space="preserve">a </w:t>
      </w:r>
      <w:r w:rsidR="001F10F6" w:rsidRPr="00000024">
        <w:rPr>
          <w:rStyle w:val="NoneA"/>
          <w:b/>
          <w:bCs/>
          <w:color w:val="auto"/>
          <w:lang w:val="es-CR"/>
        </w:rPr>
        <w:t xml:space="preserve">de </w:t>
      </w:r>
      <w:r w:rsidR="00B10DEF" w:rsidRPr="00000024">
        <w:rPr>
          <w:rStyle w:val="NoneA"/>
          <w:b/>
          <w:bCs/>
          <w:color w:val="auto"/>
          <w:lang w:val="es-CR"/>
        </w:rPr>
        <w:t>plantas</w:t>
      </w:r>
      <w:r w:rsidR="001F10F6" w:rsidRPr="00000024">
        <w:rPr>
          <w:rStyle w:val="NoneA"/>
          <w:b/>
          <w:bCs/>
          <w:color w:val="auto"/>
          <w:lang w:val="es-CR"/>
        </w:rPr>
        <w:t xml:space="preserve"> en suelo</w:t>
      </w:r>
    </w:p>
    <w:p w14:paraId="56BBD181" w14:textId="77777777" w:rsidR="001E50FE" w:rsidRPr="00000024" w:rsidRDefault="001E50FE" w:rsidP="00BD46CA">
      <w:pPr>
        <w:pStyle w:val="BodyB"/>
        <w:jc w:val="both"/>
        <w:rPr>
          <w:color w:val="auto"/>
          <w:lang w:val="es-CR"/>
        </w:rPr>
      </w:pPr>
    </w:p>
    <w:p w14:paraId="7E612D4F" w14:textId="135E2E9F" w:rsidR="00F37357" w:rsidRPr="00000024" w:rsidRDefault="00F37357" w:rsidP="00BD46CA">
      <w:pPr>
        <w:jc w:val="both"/>
        <w:rPr>
          <w:rFonts w:cs="Arial Unicode MS"/>
          <w:u w:color="000000"/>
          <w:lang w:val="es-CR" w:eastAsia="ja-JP"/>
        </w:rPr>
      </w:pPr>
      <w:r w:rsidRPr="00000024">
        <w:rPr>
          <w:rFonts w:cs="Arial Unicode MS"/>
          <w:u w:color="000000"/>
          <w:lang w:val="es-CR" w:eastAsia="ja-JP"/>
        </w:rPr>
        <w:t xml:space="preserve">Hubo diferencia significativa entre la media del porcentaje de </w:t>
      </w:r>
      <w:r w:rsidRPr="00000024">
        <w:rPr>
          <w:rFonts w:cs="Arial Unicode MS"/>
          <w:bCs/>
          <w:u w:color="000000"/>
          <w:lang w:val="es-CR" w:eastAsia="ja-JP"/>
        </w:rPr>
        <w:t>sobrevivencia</w:t>
      </w:r>
      <w:r w:rsidR="004A6085" w:rsidRPr="00000024">
        <w:rPr>
          <w:rFonts w:cs="Arial Unicode MS"/>
          <w:bCs/>
          <w:u w:color="000000"/>
          <w:lang w:val="es-CR" w:eastAsia="ja-JP"/>
        </w:rPr>
        <w:t xml:space="preserve"> de </w:t>
      </w:r>
      <w:r w:rsidR="004F74E9" w:rsidRPr="00000024">
        <w:rPr>
          <w:rFonts w:cs="Arial Unicode MS"/>
          <w:bCs/>
          <w:u w:color="000000"/>
          <w:lang w:val="es-CR" w:eastAsia="ja-JP"/>
        </w:rPr>
        <w:t xml:space="preserve">las </w:t>
      </w:r>
      <w:r w:rsidR="004A6085" w:rsidRPr="00000024">
        <w:rPr>
          <w:rFonts w:cs="Arial Unicode MS"/>
          <w:bCs/>
          <w:u w:color="000000"/>
          <w:lang w:val="es-CR" w:eastAsia="ja-JP"/>
        </w:rPr>
        <w:t>plantas</w:t>
      </w:r>
      <w:r w:rsidRPr="00000024">
        <w:rPr>
          <w:rFonts w:cs="Arial Unicode MS"/>
          <w:u w:color="000000"/>
          <w:lang w:val="es-CR" w:eastAsia="ja-JP"/>
        </w:rPr>
        <w:t xml:space="preserve"> a los 30 días después de la siembra o </w:t>
      </w:r>
      <w:r w:rsidR="007335B6" w:rsidRPr="00000024">
        <w:rPr>
          <w:rFonts w:cs="Arial Unicode MS"/>
          <w:u w:color="000000"/>
          <w:lang w:val="es-CR" w:eastAsia="ja-JP"/>
        </w:rPr>
        <w:t>trasplante (en caso de aquellas plantas germinada</w:t>
      </w:r>
      <w:r w:rsidRPr="00000024">
        <w:rPr>
          <w:rFonts w:cs="Arial Unicode MS"/>
          <w:u w:color="000000"/>
          <w:lang w:val="es-CR" w:eastAsia="ja-JP"/>
        </w:rPr>
        <w:t>s en el envase) de los periodos de inmersión de cada especie (p &lt; 0</w:t>
      </w:r>
      <w:r w:rsidR="00652C32" w:rsidRPr="00000024">
        <w:rPr>
          <w:rFonts w:cs="Arial Unicode MS"/>
          <w:u w:color="000000"/>
          <w:lang w:val="es-CR" w:eastAsia="ja-JP"/>
        </w:rPr>
        <w:t>.</w:t>
      </w:r>
      <w:r w:rsidRPr="00000024">
        <w:rPr>
          <w:rFonts w:cs="Arial Unicode MS"/>
          <w:u w:color="000000"/>
          <w:lang w:val="es-CR" w:eastAsia="ja-JP"/>
        </w:rPr>
        <w:t xml:space="preserve">05; </w:t>
      </w:r>
      <w:r w:rsidR="00E240B8" w:rsidRPr="00000024">
        <w:rPr>
          <w:rFonts w:cs="Arial Unicode MS"/>
          <w:b/>
          <w:u w:color="000000"/>
          <w:lang w:val="es-CR" w:eastAsia="ja-JP"/>
        </w:rPr>
        <w:t>Cuadro</w:t>
      </w:r>
      <w:r w:rsidR="004F7CE4" w:rsidRPr="00000024">
        <w:rPr>
          <w:rFonts w:cs="Arial Unicode MS"/>
          <w:b/>
          <w:u w:color="000000"/>
          <w:lang w:val="es-CR" w:eastAsia="ja-JP"/>
        </w:rPr>
        <w:t xml:space="preserve"> </w:t>
      </w:r>
      <w:r w:rsidR="00141CC7" w:rsidRPr="00000024">
        <w:rPr>
          <w:rFonts w:cs="Arial Unicode MS"/>
          <w:b/>
          <w:u w:color="000000"/>
          <w:lang w:val="es-CR" w:eastAsia="ja-JP"/>
        </w:rPr>
        <w:t>3</w:t>
      </w:r>
      <w:r w:rsidR="00CD3319" w:rsidRPr="00000024">
        <w:rPr>
          <w:rFonts w:cs="Arial Unicode MS"/>
          <w:bCs/>
          <w:u w:color="000000"/>
          <w:lang w:val="es-CR" w:eastAsia="ja-JP"/>
        </w:rPr>
        <w:t>, en horizontal</w:t>
      </w:r>
      <w:r w:rsidRPr="00000024">
        <w:rPr>
          <w:rFonts w:cs="Arial Unicode MS"/>
          <w:bCs/>
          <w:u w:color="000000"/>
          <w:lang w:val="es-CR" w:eastAsia="ja-JP"/>
        </w:rPr>
        <w:t>).</w:t>
      </w:r>
      <w:r w:rsidRPr="00000024">
        <w:rPr>
          <w:rFonts w:cs="Arial Unicode MS"/>
          <w:u w:color="000000"/>
          <w:lang w:val="es-CR" w:eastAsia="ja-JP"/>
        </w:rPr>
        <w:t xml:space="preserve"> Asimismo, </w:t>
      </w:r>
      <w:r w:rsidR="00E30A4D" w:rsidRPr="00000024">
        <w:rPr>
          <w:rFonts w:cs="Arial Unicode MS"/>
          <w:u w:color="000000"/>
          <w:lang w:val="es-CR" w:eastAsia="ja-JP"/>
        </w:rPr>
        <w:t>se observó</w:t>
      </w:r>
      <w:r w:rsidRPr="00000024">
        <w:rPr>
          <w:rFonts w:cs="Arial Unicode MS"/>
          <w:u w:color="000000"/>
          <w:lang w:val="es-CR" w:eastAsia="ja-JP"/>
        </w:rPr>
        <w:t xml:space="preserve"> diferencia significativa entre la media de porcentaje de sobrevivencia a los 30 días </w:t>
      </w:r>
      <w:r w:rsidR="00C12ED5" w:rsidRPr="00000024">
        <w:rPr>
          <w:rFonts w:cs="Arial Unicode MS"/>
          <w:u w:color="000000"/>
          <w:lang w:val="es-CR" w:eastAsia="ja-JP"/>
        </w:rPr>
        <w:t>después</w:t>
      </w:r>
      <w:r w:rsidRPr="00000024">
        <w:rPr>
          <w:rFonts w:cs="Arial Unicode MS"/>
          <w:u w:color="000000"/>
          <w:lang w:val="es-CR" w:eastAsia="ja-JP"/>
        </w:rPr>
        <w:t xml:space="preserve"> de la siembra o trasplante de las especies en cada periodo de inmersión</w:t>
      </w:r>
      <w:r w:rsidR="00652C32" w:rsidRPr="00000024">
        <w:rPr>
          <w:rFonts w:cs="Arial Unicode MS"/>
          <w:u w:color="000000"/>
          <w:lang w:val="es-CR" w:eastAsia="ja-JP"/>
        </w:rPr>
        <w:t xml:space="preserve"> (p &lt; 0.05</w:t>
      </w:r>
      <w:r w:rsidR="00CD3319" w:rsidRPr="00000024">
        <w:rPr>
          <w:rFonts w:cs="Arial Unicode MS"/>
          <w:u w:color="000000"/>
          <w:lang w:val="es-CR" w:eastAsia="ja-JP"/>
        </w:rPr>
        <w:t xml:space="preserve">; </w:t>
      </w:r>
      <w:r w:rsidR="00CD3319" w:rsidRPr="00000024">
        <w:rPr>
          <w:rFonts w:cs="Arial Unicode MS"/>
          <w:b/>
          <w:bCs/>
          <w:u w:color="000000"/>
          <w:lang w:val="es-CR" w:eastAsia="ja-JP"/>
        </w:rPr>
        <w:t>Cuadro 3</w:t>
      </w:r>
      <w:r w:rsidR="00CD3319" w:rsidRPr="00000024">
        <w:rPr>
          <w:rFonts w:cs="Arial Unicode MS"/>
          <w:u w:color="000000"/>
          <w:lang w:val="es-CR" w:eastAsia="ja-JP"/>
        </w:rPr>
        <w:t>, en vertical</w:t>
      </w:r>
      <w:r w:rsidR="00652C32" w:rsidRPr="00000024">
        <w:rPr>
          <w:rFonts w:cs="Arial Unicode MS"/>
          <w:u w:color="000000"/>
          <w:lang w:val="es-CR" w:eastAsia="ja-JP"/>
        </w:rPr>
        <w:t>)</w:t>
      </w:r>
      <w:r w:rsidRPr="00000024">
        <w:rPr>
          <w:rFonts w:cs="Arial Unicode MS"/>
          <w:u w:color="000000"/>
          <w:lang w:val="es-CR" w:eastAsia="ja-JP"/>
        </w:rPr>
        <w:t xml:space="preserve">. </w:t>
      </w:r>
    </w:p>
    <w:p w14:paraId="71141BAB" w14:textId="77777777" w:rsidR="00F37357" w:rsidRPr="00000024" w:rsidRDefault="00F37357" w:rsidP="00BD46CA">
      <w:pPr>
        <w:jc w:val="both"/>
        <w:rPr>
          <w:rFonts w:cs="Arial Unicode MS"/>
          <w:u w:color="000000"/>
          <w:lang w:val="es-CR" w:eastAsia="ja-JP"/>
        </w:rPr>
      </w:pPr>
    </w:p>
    <w:p w14:paraId="2B766596" w14:textId="644BB1BD" w:rsidR="00F37357" w:rsidRPr="00000024" w:rsidRDefault="00F37357" w:rsidP="00BD46CA">
      <w:pPr>
        <w:jc w:val="both"/>
        <w:rPr>
          <w:i/>
          <w:iCs/>
          <w:lang w:val="es-CR"/>
        </w:rPr>
      </w:pPr>
      <w:r w:rsidRPr="00000024">
        <w:rPr>
          <w:rFonts w:cs="Arial Unicode MS"/>
          <w:u w:color="000000"/>
          <w:lang w:val="es-CR" w:eastAsia="ja-JP"/>
        </w:rPr>
        <w:t>El porcentaje de sobrevivencia</w:t>
      </w:r>
      <w:r w:rsidR="004A6085" w:rsidRPr="00000024">
        <w:rPr>
          <w:rFonts w:cs="Arial Unicode MS"/>
          <w:u w:color="000000"/>
          <w:lang w:val="es-CR" w:eastAsia="ja-JP"/>
        </w:rPr>
        <w:t xml:space="preserve"> de </w:t>
      </w:r>
      <w:r w:rsidR="004F74E9" w:rsidRPr="00000024">
        <w:rPr>
          <w:rFonts w:cs="Arial Unicode MS"/>
          <w:u w:color="000000"/>
          <w:lang w:val="es-CR" w:eastAsia="ja-JP"/>
        </w:rPr>
        <w:t xml:space="preserve">las </w:t>
      </w:r>
      <w:r w:rsidR="004A6085" w:rsidRPr="00000024">
        <w:rPr>
          <w:rFonts w:cs="Arial Unicode MS"/>
          <w:u w:color="000000"/>
          <w:lang w:val="es-CR" w:eastAsia="ja-JP"/>
        </w:rPr>
        <w:t>plantas</w:t>
      </w:r>
      <w:r w:rsidRPr="00000024">
        <w:rPr>
          <w:rFonts w:cs="Arial Unicode MS"/>
          <w:u w:color="000000"/>
          <w:lang w:val="es-CR" w:eastAsia="ja-JP"/>
        </w:rPr>
        <w:t xml:space="preserve"> </w:t>
      </w:r>
      <w:r w:rsidR="004F7EA9" w:rsidRPr="00000024">
        <w:rPr>
          <w:rFonts w:cs="Arial Unicode MS"/>
          <w:u w:color="000000"/>
          <w:lang w:val="es-CR" w:eastAsia="ja-JP"/>
        </w:rPr>
        <w:t>a los 30 días de la siembra o trasplante</w:t>
      </w:r>
      <w:r w:rsidR="001E4759" w:rsidRPr="00000024">
        <w:rPr>
          <w:rFonts w:cs="Arial Unicode MS"/>
          <w:u w:color="000000"/>
          <w:lang w:val="es-CR" w:eastAsia="ja-JP"/>
        </w:rPr>
        <w:t xml:space="preserve"> de</w:t>
      </w:r>
      <w:r w:rsidR="004F7EA9" w:rsidRPr="00000024">
        <w:rPr>
          <w:rFonts w:cs="Arial Unicode MS"/>
          <w:u w:color="000000"/>
          <w:lang w:val="es-CR" w:eastAsia="ja-JP"/>
        </w:rPr>
        <w:t xml:space="preserve"> </w:t>
      </w:r>
      <w:r w:rsidR="001E4759" w:rsidRPr="00000024">
        <w:rPr>
          <w:rFonts w:cs="Arial Unicode MS"/>
          <w:i/>
          <w:u w:color="000000"/>
          <w:lang w:val="es-CR" w:eastAsia="ja-JP"/>
        </w:rPr>
        <w:t xml:space="preserve">L. </w:t>
      </w:r>
      <w:proofErr w:type="spellStart"/>
      <w:r w:rsidR="001E4759" w:rsidRPr="00000024">
        <w:rPr>
          <w:rFonts w:cs="Arial Unicode MS"/>
          <w:i/>
          <w:u w:color="000000"/>
          <w:lang w:val="es-CR" w:eastAsia="ja-JP"/>
        </w:rPr>
        <w:t>divaricata</w:t>
      </w:r>
      <w:proofErr w:type="spellEnd"/>
      <w:r w:rsidR="001E4759" w:rsidRPr="00000024">
        <w:rPr>
          <w:rFonts w:cs="Arial Unicode MS"/>
          <w:u w:color="000000"/>
          <w:lang w:val="es-CR" w:eastAsia="ja-JP"/>
        </w:rPr>
        <w:t xml:space="preserve"> </w:t>
      </w:r>
      <w:r w:rsidRPr="00000024">
        <w:rPr>
          <w:rFonts w:cs="Arial Unicode MS"/>
          <w:u w:color="000000"/>
          <w:lang w:val="es-CR" w:eastAsia="ja-JP"/>
        </w:rPr>
        <w:t>presentó un descenso gradual</w:t>
      </w:r>
      <w:r w:rsidR="001E4759" w:rsidRPr="00000024">
        <w:rPr>
          <w:lang w:val="es-CR"/>
        </w:rPr>
        <w:t xml:space="preserve"> </w:t>
      </w:r>
      <w:r w:rsidR="004F74E9" w:rsidRPr="00000024">
        <w:rPr>
          <w:rFonts w:cs="Arial Unicode MS"/>
          <w:u w:color="000000"/>
          <w:lang w:val="es-CR" w:eastAsia="ja-JP"/>
        </w:rPr>
        <w:t>con el alargamiento del periodo</w:t>
      </w:r>
      <w:r w:rsidR="004F74E9" w:rsidRPr="00000024">
        <w:rPr>
          <w:lang w:val="es-CR"/>
        </w:rPr>
        <w:t xml:space="preserve"> </w:t>
      </w:r>
      <w:r w:rsidR="001E4759" w:rsidRPr="00000024">
        <w:rPr>
          <w:lang w:val="es-CR"/>
        </w:rPr>
        <w:t>de inmersión previ</w:t>
      </w:r>
      <w:r w:rsidR="009E26CF">
        <w:rPr>
          <w:lang w:val="es-CR"/>
        </w:rPr>
        <w:t>o</w:t>
      </w:r>
      <w:r w:rsidRPr="00000024">
        <w:rPr>
          <w:rFonts w:cs="Arial Unicode MS"/>
          <w:u w:color="000000"/>
          <w:lang w:val="es-CR" w:eastAsia="ja-JP"/>
        </w:rPr>
        <w:t xml:space="preserve">. </w:t>
      </w:r>
      <w:r w:rsidR="008A72F7" w:rsidRPr="00000024">
        <w:rPr>
          <w:rFonts w:cs="Arial Unicode MS"/>
          <w:u w:color="000000"/>
          <w:lang w:val="es-CR" w:eastAsia="ja-JP"/>
        </w:rPr>
        <w:t xml:space="preserve">Por su parte, </w:t>
      </w:r>
      <w:r w:rsidRPr="00000024">
        <w:rPr>
          <w:rFonts w:cs="Arial Unicode MS"/>
          <w:u w:color="000000"/>
          <w:lang w:val="es-CR" w:eastAsia="ja-JP"/>
        </w:rPr>
        <w:t xml:space="preserve">el </w:t>
      </w:r>
      <w:r w:rsidR="004F7EA9" w:rsidRPr="00000024">
        <w:rPr>
          <w:rFonts w:cs="Arial Unicode MS"/>
          <w:u w:color="000000"/>
          <w:lang w:val="es-CR" w:eastAsia="ja-JP"/>
        </w:rPr>
        <w:t>porcentaje</w:t>
      </w:r>
      <w:r w:rsidRPr="00000024">
        <w:rPr>
          <w:rFonts w:cs="Arial Unicode MS"/>
          <w:u w:color="000000"/>
          <w:lang w:val="es-CR" w:eastAsia="ja-JP"/>
        </w:rPr>
        <w:t xml:space="preserve"> de sobrevivencia </w:t>
      </w:r>
      <w:r w:rsidR="006F1B18" w:rsidRPr="00000024">
        <w:rPr>
          <w:rFonts w:cs="Arial Unicode MS"/>
          <w:u w:color="000000"/>
          <w:lang w:val="es-CR" w:eastAsia="ja-JP"/>
        </w:rPr>
        <w:t xml:space="preserve">en tablón </w:t>
      </w:r>
      <w:r w:rsidRPr="00000024">
        <w:rPr>
          <w:rFonts w:cs="Arial Unicode MS"/>
          <w:u w:color="000000"/>
          <w:lang w:val="es-CR" w:eastAsia="ja-JP"/>
        </w:rPr>
        <w:t xml:space="preserve">de </w:t>
      </w:r>
      <w:r w:rsidR="0014640A" w:rsidRPr="00000024">
        <w:rPr>
          <w:rStyle w:val="NoneA"/>
          <w:i/>
          <w:lang w:val="es-CR"/>
        </w:rPr>
        <w:t xml:space="preserve">G. </w:t>
      </w:r>
      <w:proofErr w:type="spellStart"/>
      <w:r w:rsidR="0014640A" w:rsidRPr="00000024">
        <w:rPr>
          <w:i/>
          <w:lang w:val="es-CR"/>
        </w:rPr>
        <w:t>hymenaeifolia</w:t>
      </w:r>
      <w:proofErr w:type="spellEnd"/>
      <w:r w:rsidR="0014640A" w:rsidRPr="00000024">
        <w:rPr>
          <w:lang w:val="es-CR"/>
        </w:rPr>
        <w:t xml:space="preserve"> </w:t>
      </w:r>
      <w:r w:rsidRPr="00000024">
        <w:rPr>
          <w:rFonts w:cs="Arial Unicode MS"/>
          <w:u w:color="000000"/>
          <w:lang w:val="es-CR" w:eastAsia="ja-JP"/>
        </w:rPr>
        <w:t xml:space="preserve">y </w:t>
      </w:r>
      <w:r w:rsidRPr="00000024">
        <w:rPr>
          <w:rFonts w:cs="Arial Unicode MS"/>
          <w:i/>
          <w:u w:color="000000"/>
          <w:lang w:val="es-CR" w:eastAsia="ja-JP"/>
        </w:rPr>
        <w:t xml:space="preserve">P. </w:t>
      </w:r>
      <w:proofErr w:type="spellStart"/>
      <w:r w:rsidR="008A3F0D" w:rsidRPr="00000024">
        <w:rPr>
          <w:rFonts w:cs="Arial Unicode MS"/>
          <w:i/>
          <w:u w:color="000000"/>
          <w:lang w:val="es-CR" w:eastAsia="ja-JP"/>
        </w:rPr>
        <w:t>rigida</w:t>
      </w:r>
      <w:proofErr w:type="spellEnd"/>
      <w:r w:rsidRPr="00000024">
        <w:rPr>
          <w:rFonts w:cs="Arial Unicode MS"/>
          <w:u w:color="000000"/>
          <w:lang w:val="es-CR" w:eastAsia="ja-JP"/>
        </w:rPr>
        <w:t xml:space="preserve"> se redujo visiblemente cuando el periodo de inmersión </w:t>
      </w:r>
      <w:r w:rsidR="004A6085" w:rsidRPr="00000024">
        <w:rPr>
          <w:rFonts w:cs="Arial Unicode MS"/>
          <w:u w:color="000000"/>
          <w:lang w:val="es-CR" w:eastAsia="ja-JP"/>
        </w:rPr>
        <w:t xml:space="preserve">previa </w:t>
      </w:r>
      <w:r w:rsidRPr="00000024">
        <w:rPr>
          <w:rFonts w:cs="Arial Unicode MS"/>
          <w:u w:color="000000"/>
          <w:lang w:val="es-CR" w:eastAsia="ja-JP"/>
        </w:rPr>
        <w:t>en agua superó los 10 días.</w:t>
      </w:r>
      <w:r w:rsidR="00ED5B73" w:rsidRPr="00000024">
        <w:rPr>
          <w:rFonts w:cs="Arial Unicode MS"/>
          <w:u w:color="000000"/>
          <w:lang w:val="es-CR" w:eastAsia="ja-JP"/>
        </w:rPr>
        <w:t xml:space="preserve"> </w:t>
      </w:r>
      <w:r w:rsidR="00B10DEF" w:rsidRPr="00000024">
        <w:rPr>
          <w:rFonts w:cs="Arial Unicode MS"/>
          <w:u w:color="000000"/>
          <w:lang w:val="es-CR" w:eastAsia="ja-JP"/>
        </w:rPr>
        <w:t>Se observ</w:t>
      </w:r>
      <w:r w:rsidR="009E26CF">
        <w:rPr>
          <w:rFonts w:cs="Arial Unicode MS"/>
          <w:u w:color="000000"/>
          <w:lang w:val="es-CR" w:eastAsia="ja-JP"/>
        </w:rPr>
        <w:t>aron</w:t>
      </w:r>
      <w:r w:rsidR="00B10DEF" w:rsidRPr="00000024">
        <w:rPr>
          <w:rFonts w:cs="Arial Unicode MS"/>
          <w:u w:color="000000"/>
          <w:lang w:val="es-CR" w:eastAsia="ja-JP"/>
        </w:rPr>
        <w:t xml:space="preserve"> diferencias significativas entre</w:t>
      </w:r>
      <w:r w:rsidR="006F1B18" w:rsidRPr="00000024">
        <w:rPr>
          <w:rFonts w:cs="Arial Unicode MS"/>
          <w:u w:color="000000"/>
          <w:lang w:val="es-CR" w:eastAsia="ja-JP"/>
        </w:rPr>
        <w:t xml:space="preserve"> </w:t>
      </w:r>
      <w:r w:rsidR="00ED5B73" w:rsidRPr="00000024">
        <w:rPr>
          <w:rStyle w:val="NoneA"/>
          <w:i/>
          <w:iCs/>
          <w:lang w:val="es-CR"/>
        </w:rPr>
        <w:t xml:space="preserve">G. </w:t>
      </w:r>
      <w:proofErr w:type="spellStart"/>
      <w:r w:rsidR="00ED5B73" w:rsidRPr="00000024">
        <w:rPr>
          <w:rStyle w:val="NoneA"/>
          <w:i/>
          <w:iCs/>
          <w:lang w:val="es-CR"/>
        </w:rPr>
        <w:t>hymenaeifolia</w:t>
      </w:r>
      <w:proofErr w:type="spellEnd"/>
      <w:r w:rsidR="00ED5B73" w:rsidRPr="00000024">
        <w:rPr>
          <w:lang w:val="es-CR"/>
        </w:rPr>
        <w:t xml:space="preserve"> y </w:t>
      </w:r>
      <w:r w:rsidR="00ED5B73" w:rsidRPr="00000024">
        <w:rPr>
          <w:rStyle w:val="NoneA"/>
          <w:i/>
          <w:iCs/>
          <w:lang w:val="es-CR"/>
        </w:rPr>
        <w:t xml:space="preserve">P. </w:t>
      </w:r>
      <w:proofErr w:type="spellStart"/>
      <w:r w:rsidR="008A3F0D" w:rsidRPr="00000024">
        <w:rPr>
          <w:rStyle w:val="NoneA"/>
          <w:i/>
          <w:iCs/>
          <w:lang w:val="es-CR"/>
        </w:rPr>
        <w:t>rigida</w:t>
      </w:r>
      <w:proofErr w:type="spellEnd"/>
      <w:r w:rsidR="00B425C4" w:rsidRPr="00000024">
        <w:rPr>
          <w:rStyle w:val="NoneA"/>
          <w:i/>
          <w:iCs/>
          <w:lang w:val="es-CR"/>
        </w:rPr>
        <w:t>;</w:t>
      </w:r>
      <w:r w:rsidR="00B10DEF" w:rsidRPr="00000024">
        <w:rPr>
          <w:rStyle w:val="NoneA"/>
          <w:lang w:val="es-CR"/>
        </w:rPr>
        <w:t xml:space="preserve"> no obstante</w:t>
      </w:r>
      <w:r w:rsidR="00B425C4" w:rsidRPr="00000024">
        <w:rPr>
          <w:rStyle w:val="NoneA"/>
          <w:lang w:val="es-CR"/>
        </w:rPr>
        <w:t>,</w:t>
      </w:r>
      <w:r w:rsidR="00B10DEF" w:rsidRPr="00000024">
        <w:rPr>
          <w:rStyle w:val="NoneA"/>
          <w:i/>
          <w:iCs/>
          <w:lang w:val="es-CR"/>
        </w:rPr>
        <w:t xml:space="preserve"> </w:t>
      </w:r>
      <w:r w:rsidR="00ED5B73" w:rsidRPr="00000024">
        <w:rPr>
          <w:rStyle w:val="NoneA"/>
          <w:iCs/>
          <w:lang w:val="es-CR"/>
        </w:rPr>
        <w:t xml:space="preserve">demostraron tendencias similares en el porcentaje de plantas que sobrevivieron hasta los 30 días de la siembra o trasplante y una tendencia </w:t>
      </w:r>
      <w:r w:rsidR="00EC5E7B" w:rsidRPr="00000024">
        <w:rPr>
          <w:rStyle w:val="NoneA"/>
          <w:iCs/>
          <w:lang w:val="es-CR"/>
        </w:rPr>
        <w:t>diferente a</w:t>
      </w:r>
      <w:r w:rsidR="00ED5B73" w:rsidRPr="00000024">
        <w:rPr>
          <w:rStyle w:val="NoneA"/>
          <w:iCs/>
          <w:lang w:val="es-CR"/>
        </w:rPr>
        <w:t xml:space="preserve"> </w:t>
      </w:r>
      <w:r w:rsidRPr="00000024">
        <w:rPr>
          <w:rStyle w:val="NoneA"/>
          <w:i/>
          <w:iCs/>
          <w:lang w:val="es-CR"/>
        </w:rPr>
        <w:t xml:space="preserve">L. </w:t>
      </w:r>
      <w:proofErr w:type="spellStart"/>
      <w:r w:rsidRPr="00000024">
        <w:rPr>
          <w:rStyle w:val="NoneA"/>
          <w:i/>
          <w:iCs/>
          <w:lang w:val="es-CR"/>
        </w:rPr>
        <w:t>divaricata</w:t>
      </w:r>
      <w:proofErr w:type="spellEnd"/>
      <w:r w:rsidRPr="00000024">
        <w:rPr>
          <w:rStyle w:val="NoneA"/>
          <w:i/>
          <w:iCs/>
          <w:lang w:val="es-CR"/>
        </w:rPr>
        <w:t xml:space="preserve"> </w:t>
      </w:r>
      <w:r w:rsidRPr="00000024">
        <w:rPr>
          <w:lang w:val="es-CR"/>
        </w:rPr>
        <w:t>(</w:t>
      </w:r>
      <w:r w:rsidR="00E240B8" w:rsidRPr="00000024">
        <w:rPr>
          <w:rStyle w:val="NoneA"/>
          <w:b/>
          <w:bCs/>
          <w:lang w:val="es-CR"/>
        </w:rPr>
        <w:t>Cuadro</w:t>
      </w:r>
      <w:r w:rsidRPr="00000024">
        <w:rPr>
          <w:rStyle w:val="NoneA"/>
          <w:b/>
          <w:bCs/>
          <w:lang w:val="es-CR"/>
        </w:rPr>
        <w:t xml:space="preserve"> 3</w:t>
      </w:r>
      <w:r w:rsidRPr="00000024">
        <w:rPr>
          <w:rStyle w:val="NoneA"/>
          <w:lang w:val="es-CR"/>
        </w:rPr>
        <w:t>)</w:t>
      </w:r>
      <w:r w:rsidRPr="00000024">
        <w:rPr>
          <w:lang w:val="es-CR"/>
        </w:rPr>
        <w:t>.</w:t>
      </w:r>
    </w:p>
    <w:p w14:paraId="35D0188F" w14:textId="77777777" w:rsidR="004E09C8" w:rsidRPr="00000024" w:rsidRDefault="004E09C8" w:rsidP="00BD46CA">
      <w:pPr>
        <w:pStyle w:val="Default"/>
        <w:jc w:val="both"/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sectPr w:rsidR="004E09C8" w:rsidRPr="00000024" w:rsidSect="00000024">
          <w:pgSz w:w="12240" w:h="15840" w:code="1"/>
          <w:pgMar w:top="1418" w:right="1418" w:bottom="1418" w:left="1418" w:header="709" w:footer="851" w:gutter="0"/>
          <w:cols w:space="720"/>
          <w:docGrid w:linePitch="326"/>
        </w:sectPr>
      </w:pPr>
    </w:p>
    <w:p w14:paraId="6F0778F8" w14:textId="46926B58" w:rsidR="00A5684C" w:rsidRPr="00000024" w:rsidRDefault="00141CC7" w:rsidP="00BD46CA">
      <w:pPr>
        <w:pStyle w:val="Default"/>
        <w:jc w:val="both"/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lastRenderedPageBreak/>
        <w:t xml:space="preserve">Cuadro 3. </w:t>
      </w:r>
      <w:r w:rsidR="00A5684C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Media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 de porcentaje de sobrevivencia de plantas a los 30 días de la siembra</w:t>
      </w:r>
      <w:r w:rsidR="00027E65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 en tabl</w:t>
      </w:r>
      <w:r w:rsidR="009E26CF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ó</w:t>
      </w:r>
      <w:r w:rsidR="00027E65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n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, </w:t>
      </w:r>
      <w:r w:rsidR="00A5684C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comparación de media de porcentaje de sobrevivencia de plantas 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entre los periodos de inmersión </w:t>
      </w:r>
      <w:r w:rsidR="00402A8E"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 xml:space="preserve">previa </w:t>
      </w:r>
      <w:r w:rsidRPr="00000024">
        <w:rPr>
          <w:rStyle w:val="NoneA"/>
          <w:rFonts w:ascii="Times New Roman" w:hAnsi="Times New Roman"/>
          <w:bCs/>
          <w:color w:val="auto"/>
          <w:sz w:val="24"/>
          <w:szCs w:val="24"/>
          <w:lang w:val="es-CR"/>
        </w:rPr>
        <w:t>(valor p &lt; 0.05) y entre las especies (valor p &lt; 0.05)</w:t>
      </w:r>
    </w:p>
    <w:p w14:paraId="1D64EFC1" w14:textId="7A2CE210" w:rsidR="00141CC7" w:rsidRPr="00BB0C29" w:rsidRDefault="004E09C8" w:rsidP="00BD46CA">
      <w:pPr>
        <w:pStyle w:val="Default"/>
        <w:jc w:val="both"/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</w:pPr>
      <w:r w:rsidRPr="00BB0C29">
        <w:rPr>
          <w:rStyle w:val="NoneA"/>
          <w:rFonts w:ascii="Times New Roman" w:hAnsi="Times New Roman"/>
          <w:b/>
          <w:i/>
          <w:iCs/>
          <w:color w:val="auto"/>
          <w:sz w:val="24"/>
          <w:szCs w:val="24"/>
        </w:rPr>
        <w:t>Table 3.</w:t>
      </w:r>
      <w:r w:rsidRPr="00BB0C29">
        <w:rPr>
          <w:rStyle w:val="NoneA"/>
          <w:rFonts w:ascii="Times New Roman" w:hAnsi="Times New Roman"/>
          <w:bCs/>
          <w:i/>
          <w:iCs/>
          <w:color w:val="auto"/>
          <w:sz w:val="24"/>
          <w:szCs w:val="24"/>
        </w:rPr>
        <w:t xml:space="preserve"> </w:t>
      </w:r>
      <w:r w:rsidR="00A5684C" w:rsidRPr="00BB0C29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>Means</w:t>
      </w:r>
      <w:r w:rsidR="00E36B01" w:rsidRPr="00BB0C29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 of </w:t>
      </w:r>
      <w:r w:rsidR="006F1B18" w:rsidRPr="00BB0C29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plants survival </w:t>
      </w:r>
      <w:r w:rsidR="00E36B01" w:rsidRPr="00BB0C29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>percentage 30 days after sowing</w:t>
      </w:r>
      <w:r w:rsidR="00027E65" w:rsidRPr="00BB0C29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 in ground</w:t>
      </w:r>
      <w:r w:rsidR="00E36B01" w:rsidRPr="00BB0C29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, </w:t>
      </w:r>
      <w:r w:rsidR="00A5684C" w:rsidRPr="00BB0C29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comparison of means of plan</w:t>
      </w:r>
      <w:r w:rsidR="00402A8E" w:rsidRPr="00BB0C29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t</w:t>
      </w:r>
      <w:r w:rsidR="00A5684C" w:rsidRPr="00BB0C29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s survival percentage </w:t>
      </w:r>
      <w:r w:rsidR="00E36B01" w:rsidRPr="00BB0C29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between </w:t>
      </w:r>
      <w:r w:rsidR="00402A8E" w:rsidRPr="00BB0C29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 xml:space="preserve">previous </w:t>
      </w:r>
      <w:r w:rsidR="00E36B01" w:rsidRPr="00BB0C29">
        <w:rPr>
          <w:rStyle w:val="NoneA"/>
          <w:rFonts w:ascii="Times New Roman" w:hAnsi="Times New Roman"/>
          <w:i/>
          <w:iCs/>
          <w:color w:val="auto"/>
          <w:sz w:val="24"/>
          <w:szCs w:val="24"/>
        </w:rPr>
        <w:t>immersion periods (p value &lt;0.05) and species (p value &lt;0.05)</w:t>
      </w:r>
    </w:p>
    <w:p w14:paraId="0DA04254" w14:textId="77777777" w:rsidR="00A5684C" w:rsidRPr="00BB0C29" w:rsidRDefault="00A5684C" w:rsidP="00BD46CA">
      <w:pPr>
        <w:pStyle w:val="Default"/>
        <w:jc w:val="both"/>
        <w:rPr>
          <w:bCs/>
          <w:color w:val="auto"/>
        </w:rPr>
      </w:pPr>
    </w:p>
    <w:tbl>
      <w:tblPr>
        <w:tblW w:w="4952" w:type="pct"/>
        <w:jc w:val="center"/>
        <w:tblLook w:val="04A0" w:firstRow="1" w:lastRow="0" w:firstColumn="1" w:lastColumn="0" w:noHBand="0" w:noVBand="1"/>
      </w:tblPr>
      <w:tblGrid>
        <w:gridCol w:w="2015"/>
        <w:gridCol w:w="686"/>
        <w:gridCol w:w="865"/>
        <w:gridCol w:w="685"/>
        <w:gridCol w:w="868"/>
        <w:gridCol w:w="688"/>
        <w:gridCol w:w="865"/>
        <w:gridCol w:w="688"/>
        <w:gridCol w:w="865"/>
        <w:gridCol w:w="688"/>
        <w:gridCol w:w="865"/>
        <w:gridCol w:w="688"/>
        <w:gridCol w:w="865"/>
        <w:gridCol w:w="688"/>
        <w:gridCol w:w="860"/>
      </w:tblGrid>
      <w:tr w:rsidR="002F3EB1" w:rsidRPr="00BD46CA" w14:paraId="13DED661" w14:textId="77777777" w:rsidTr="0032236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4E88B1" w14:textId="5DBFA733" w:rsidR="00141CC7" w:rsidRPr="00000024" w:rsidRDefault="006F1B18" w:rsidP="00BD46CA">
            <w:pPr>
              <w:jc w:val="center"/>
              <w:rPr>
                <w:b/>
                <w:bCs/>
                <w:sz w:val="22"/>
                <w:szCs w:val="22"/>
                <w:lang w:val="es-CR"/>
              </w:rPr>
            </w:pPr>
            <w:r w:rsidRPr="00000024">
              <w:rPr>
                <w:b/>
                <w:bCs/>
                <w:sz w:val="22"/>
                <w:szCs w:val="22"/>
                <w:lang w:val="es-CR"/>
              </w:rPr>
              <w:t>Media de p</w:t>
            </w:r>
            <w:r w:rsidR="00141CC7" w:rsidRPr="00000024">
              <w:rPr>
                <w:b/>
                <w:bCs/>
                <w:sz w:val="22"/>
                <w:szCs w:val="22"/>
                <w:lang w:val="es-CR"/>
              </w:rPr>
              <w:t>orcentaje de sobrevivencia</w:t>
            </w:r>
            <w:r w:rsidR="00402A8E" w:rsidRPr="00000024">
              <w:rPr>
                <w:b/>
                <w:bCs/>
                <w:sz w:val="22"/>
                <w:szCs w:val="22"/>
                <w:lang w:val="es-CR"/>
              </w:rPr>
              <w:t xml:space="preserve"> </w:t>
            </w:r>
            <w:r w:rsidR="00402A8E" w:rsidRPr="00000024">
              <w:rPr>
                <w:b/>
                <w:sz w:val="22"/>
                <w:szCs w:val="22"/>
                <w:lang w:val="es-CR"/>
              </w:rPr>
              <w:t>de plantas</w:t>
            </w:r>
          </w:p>
        </w:tc>
      </w:tr>
      <w:tr w:rsidR="002F3EB1" w:rsidRPr="00000024" w14:paraId="7E693094" w14:textId="77777777" w:rsidTr="0032236D">
        <w:trPr>
          <w:trHeight w:val="53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062D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0DC5E" w14:textId="23ED9502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</w:t>
            </w:r>
            <w:r w:rsidR="00370065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32CAD4" w14:textId="3FD23654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</w:t>
            </w:r>
            <w:r w:rsidR="00370065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9C0832" w14:textId="52BA2108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</w:t>
            </w:r>
            <w:r w:rsidR="00370065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F3568E" w14:textId="022AFA76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15</w:t>
            </w:r>
            <w:r w:rsidR="00370065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4C711C" w14:textId="69EEFD70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20</w:t>
            </w:r>
            <w:r w:rsidR="00370065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9C0BC0" w14:textId="3D66D44F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25</w:t>
            </w:r>
            <w:r w:rsidR="00370065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7B90A6" w14:textId="66DC21EF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</w:t>
            </w:r>
            <w:r w:rsidR="00370065" w:rsidRPr="00000024">
              <w:rPr>
                <w:sz w:val="22"/>
                <w:szCs w:val="22"/>
                <w:lang w:val="es-CR"/>
              </w:rPr>
              <w:t xml:space="preserve"> d</w:t>
            </w:r>
          </w:p>
        </w:tc>
      </w:tr>
      <w:tr w:rsidR="002F3EB1" w:rsidRPr="00000024" w14:paraId="68D8BFA9" w14:textId="77777777" w:rsidTr="0032236D">
        <w:trPr>
          <w:trHeight w:val="53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9CC5" w14:textId="77777777" w:rsidR="00141CC7" w:rsidRPr="00000024" w:rsidRDefault="00141CC7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L.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divaricata</w:t>
            </w:r>
            <w:proofErr w:type="spellEnd"/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006E8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42.3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5EE37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13.6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07818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45.9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BE877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17.2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1FC77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44.0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F35E6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14.3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39C22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34.0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9AD8D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8.9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3D4F7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34.0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DB9F0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11.8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2D420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27.0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0A259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18.4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0F830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23.1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E2AB1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14.7</w:t>
            </w:r>
          </w:p>
        </w:tc>
      </w:tr>
      <w:tr w:rsidR="002F3EB1" w:rsidRPr="00000024" w14:paraId="16F4FAF0" w14:textId="77777777" w:rsidTr="0032236D">
        <w:trPr>
          <w:trHeight w:val="118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9DCB" w14:textId="77777777" w:rsidR="00141CC7" w:rsidRPr="00000024" w:rsidRDefault="002F6AB4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hyperlink r:id="rId19" w:history="1">
              <w:r w:rsidR="00141CC7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P. </w:t>
              </w:r>
              <w:proofErr w:type="spellStart"/>
              <w:r w:rsidR="00141CC7" w:rsidRPr="00000024">
                <w:rPr>
                  <w:i/>
                  <w:iCs/>
                  <w:sz w:val="22"/>
                  <w:szCs w:val="22"/>
                  <w:lang w:val="es-CR"/>
                </w:rPr>
                <w:t>rigida</w:t>
              </w:r>
              <w:proofErr w:type="spellEnd"/>
              <w:r w:rsidR="00141CC7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 </w:t>
              </w:r>
            </w:hyperlink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B680F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79.8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3F632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3.5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8A19F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73.8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D3936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1.9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8AE67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41.5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75A78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2.4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67825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8.8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C1961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1.2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6747B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8.8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F6F25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0.6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7BDD3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4.3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A2A42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27.8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40150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34403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</w:t>
            </w:r>
          </w:p>
        </w:tc>
      </w:tr>
      <w:tr w:rsidR="002F3EB1" w:rsidRPr="00000024" w14:paraId="5547EBDD" w14:textId="77777777" w:rsidTr="0032236D">
        <w:trPr>
          <w:trHeight w:val="63"/>
          <w:jc w:val="center"/>
        </w:trPr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867A" w14:textId="77777777" w:rsidR="00141CC7" w:rsidRPr="00000024" w:rsidRDefault="00141CC7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G.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hymenaeifolia</w:t>
            </w:r>
            <w:proofErr w:type="spellEnd"/>
            <w:r w:rsidRPr="00000024">
              <w:rPr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72E67E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88.5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012008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9.6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36857C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80.5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ABB0D2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10.5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B7322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29.0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6CA927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10.1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A23A27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4.8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9D9CBE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15.7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3162A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4.8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62DBD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5.4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D57565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054CFB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2.4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66EFE1" w14:textId="77777777" w:rsidR="00141CC7" w:rsidRPr="00000024" w:rsidRDefault="00141CC7" w:rsidP="00BD46CA">
            <w:pPr>
              <w:jc w:val="right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0.0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0D7B82" w14:textId="77777777" w:rsidR="00141CC7" w:rsidRPr="00000024" w:rsidRDefault="00141CC7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± 0</w:t>
            </w:r>
          </w:p>
        </w:tc>
      </w:tr>
      <w:tr w:rsidR="002F3EB1" w:rsidRPr="00BD46CA" w14:paraId="3137B08A" w14:textId="77777777" w:rsidTr="0032236D">
        <w:trPr>
          <w:trHeight w:val="13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05B9F" w14:textId="4FE36963" w:rsidR="00141CC7" w:rsidRPr="00000024" w:rsidRDefault="006F1B18" w:rsidP="00BD46CA">
            <w:pPr>
              <w:jc w:val="center"/>
              <w:rPr>
                <w:b/>
                <w:bCs/>
                <w:sz w:val="22"/>
                <w:szCs w:val="22"/>
                <w:lang w:val="es-CR"/>
              </w:rPr>
            </w:pPr>
            <w:r w:rsidRPr="00000024">
              <w:rPr>
                <w:b/>
                <w:bCs/>
                <w:sz w:val="22"/>
                <w:szCs w:val="22"/>
                <w:lang w:val="es-CR"/>
              </w:rPr>
              <w:t>Comparación de media de porcentaje de plantas vivas entre diferentes periodos de inmersión</w:t>
            </w:r>
            <w:r w:rsidR="00402A8E" w:rsidRPr="00000024">
              <w:rPr>
                <w:b/>
                <w:bCs/>
                <w:sz w:val="22"/>
                <w:szCs w:val="22"/>
                <w:lang w:val="es-CR"/>
              </w:rPr>
              <w:t xml:space="preserve"> </w:t>
            </w:r>
            <w:r w:rsidR="00402A8E" w:rsidRPr="00000024">
              <w:rPr>
                <w:b/>
                <w:sz w:val="22"/>
                <w:szCs w:val="22"/>
                <w:lang w:val="es-CR"/>
              </w:rPr>
              <w:t>previa</w:t>
            </w:r>
            <w:r w:rsidRPr="00000024">
              <w:rPr>
                <w:b/>
                <w:bCs/>
                <w:sz w:val="22"/>
                <w:szCs w:val="22"/>
                <w:lang w:val="es-CR"/>
              </w:rPr>
              <w:t>*</w:t>
            </w:r>
          </w:p>
        </w:tc>
      </w:tr>
      <w:tr w:rsidR="00370065" w:rsidRPr="00000024" w14:paraId="683D3D79" w14:textId="77777777" w:rsidTr="0032236D">
        <w:trPr>
          <w:trHeight w:val="53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6670" w14:textId="77777777" w:rsidR="00370065" w:rsidRPr="00000024" w:rsidRDefault="00370065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72BB63" w14:textId="71B3294C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BC9F6" w14:textId="31CFDAB9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CFCC17" w14:textId="3532557D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57396" w14:textId="7EFD2AF5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15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C0042D" w14:textId="4D83F5B1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20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6D2583" w14:textId="63D496FB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25 d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44F379" w14:textId="3C946C3C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 d</w:t>
            </w:r>
          </w:p>
        </w:tc>
      </w:tr>
      <w:tr w:rsidR="002F3EB1" w:rsidRPr="00000024" w14:paraId="420C3050" w14:textId="77777777" w:rsidTr="0032236D">
        <w:trPr>
          <w:trHeight w:val="53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46F7" w14:textId="77777777" w:rsidR="00141CC7" w:rsidRPr="00000024" w:rsidRDefault="00141CC7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L.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divaricata</w:t>
            </w:r>
            <w:proofErr w:type="spellEnd"/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B3CD0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8AB2F" w14:textId="77777777" w:rsidR="00141CC7" w:rsidRPr="00000024" w:rsidRDefault="002F6532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C300B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ab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C0D81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F0334" w14:textId="2C09B8ED" w:rsidR="00141CC7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  <w:r w:rsidR="00141CC7" w:rsidRPr="00000024">
              <w:rPr>
                <w:sz w:val="22"/>
                <w:szCs w:val="22"/>
                <w:lang w:val="es-CR"/>
              </w:rPr>
              <w:t>bd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AA6C1" w14:textId="0ACADAC8" w:rsidR="00141CC7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proofErr w:type="spellStart"/>
            <w:r w:rsidRPr="00000024">
              <w:rPr>
                <w:sz w:val="22"/>
                <w:szCs w:val="22"/>
                <w:lang w:val="es-CR"/>
              </w:rPr>
              <w:t>A</w:t>
            </w:r>
            <w:r w:rsidR="00141CC7" w:rsidRPr="00000024">
              <w:rPr>
                <w:sz w:val="22"/>
                <w:szCs w:val="22"/>
                <w:lang w:val="es-CR"/>
              </w:rPr>
              <w:t>cd</w:t>
            </w:r>
            <w:proofErr w:type="spellEnd"/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BEAD1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cd</w:t>
            </w:r>
          </w:p>
        </w:tc>
      </w:tr>
      <w:tr w:rsidR="002F3EB1" w:rsidRPr="00000024" w14:paraId="617B0CE9" w14:textId="77777777" w:rsidTr="0032236D">
        <w:trPr>
          <w:trHeight w:val="63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457A" w14:textId="77777777" w:rsidR="00141CC7" w:rsidRPr="00000024" w:rsidRDefault="002F6AB4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hyperlink r:id="rId20" w:history="1">
              <w:r w:rsidR="00141CC7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P. </w:t>
              </w:r>
              <w:proofErr w:type="spellStart"/>
              <w:r w:rsidR="00141CC7" w:rsidRPr="00000024">
                <w:rPr>
                  <w:i/>
                  <w:iCs/>
                  <w:sz w:val="22"/>
                  <w:szCs w:val="22"/>
                  <w:lang w:val="es-CR"/>
                </w:rPr>
                <w:t>rigida</w:t>
              </w:r>
              <w:proofErr w:type="spellEnd"/>
              <w:r w:rsidR="00141CC7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 </w:t>
              </w:r>
            </w:hyperlink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4400C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9E752" w14:textId="77777777" w:rsidR="00141CC7" w:rsidRPr="00000024" w:rsidRDefault="002F6532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C2242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B2659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B2582" w14:textId="315D919F" w:rsidR="00141CC7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D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ACBC3" w14:textId="33C9F393" w:rsidR="00141CC7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D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7C205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e</w:t>
            </w:r>
          </w:p>
        </w:tc>
      </w:tr>
      <w:tr w:rsidR="002F3EB1" w:rsidRPr="00000024" w14:paraId="3DD4E1EC" w14:textId="77777777" w:rsidTr="0032236D">
        <w:trPr>
          <w:trHeight w:val="63"/>
          <w:jc w:val="center"/>
        </w:trPr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3158" w14:textId="77777777" w:rsidR="00141CC7" w:rsidRPr="00000024" w:rsidRDefault="00141CC7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G.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hymenaeifolia</w:t>
            </w:r>
            <w:proofErr w:type="spellEnd"/>
            <w:r w:rsidRPr="00000024">
              <w:rPr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90C99E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3ABA2" w14:textId="77777777" w:rsidR="00141CC7" w:rsidRPr="00000024" w:rsidRDefault="002F6532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C3BA4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F901F6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CCE5C1" w14:textId="6B66FD1F" w:rsidR="00141CC7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C</w:t>
            </w:r>
            <w:r w:rsidR="00141CC7" w:rsidRPr="00000024">
              <w:rPr>
                <w:sz w:val="22"/>
                <w:szCs w:val="22"/>
                <w:lang w:val="es-CR"/>
              </w:rPr>
              <w:t>d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96D71C" w14:textId="2F6A0EE0" w:rsidR="00141CC7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D</w:t>
            </w:r>
            <w:r w:rsidR="00141CC7" w:rsidRPr="00000024">
              <w:rPr>
                <w:sz w:val="22"/>
                <w:szCs w:val="22"/>
                <w:lang w:val="es-CR"/>
              </w:rPr>
              <w:t>e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C71748" w14:textId="77777777" w:rsidR="00141CC7" w:rsidRPr="00000024" w:rsidRDefault="00141CC7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e</w:t>
            </w:r>
          </w:p>
        </w:tc>
      </w:tr>
      <w:tr w:rsidR="002F3EB1" w:rsidRPr="00BD46CA" w14:paraId="3ADB8883" w14:textId="77777777" w:rsidTr="0032236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EC007D" w14:textId="0455CB62" w:rsidR="006F1B18" w:rsidRPr="00000024" w:rsidRDefault="006F1B18" w:rsidP="00BD46CA">
            <w:pPr>
              <w:jc w:val="center"/>
              <w:rPr>
                <w:b/>
                <w:bCs/>
                <w:sz w:val="22"/>
                <w:szCs w:val="22"/>
                <w:lang w:val="es-CR"/>
              </w:rPr>
            </w:pPr>
            <w:r w:rsidRPr="00000024">
              <w:rPr>
                <w:b/>
                <w:bCs/>
                <w:sz w:val="22"/>
                <w:szCs w:val="22"/>
                <w:lang w:val="es-CR"/>
              </w:rPr>
              <w:t xml:space="preserve">Comparación de media de porcentaje de plantas vivas entre especies </w:t>
            </w:r>
            <w:r w:rsidRPr="00000024">
              <w:rPr>
                <w:bCs/>
                <w:sz w:val="22"/>
                <w:szCs w:val="22"/>
                <w:lang w:val="es-CR"/>
              </w:rPr>
              <w:t>**</w:t>
            </w:r>
          </w:p>
        </w:tc>
      </w:tr>
      <w:tr w:rsidR="00370065" w:rsidRPr="00000024" w14:paraId="15BE6C2F" w14:textId="77777777" w:rsidTr="0032236D">
        <w:trPr>
          <w:trHeight w:val="53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DFE9" w14:textId="77777777" w:rsidR="00370065" w:rsidRPr="00000024" w:rsidRDefault="00370065" w:rsidP="00BD46CA">
            <w:pPr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6AAAB7" w14:textId="3BD61447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0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3E361" w14:textId="5FEAA575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5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D6E337" w14:textId="1E2683DC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10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D7B329" w14:textId="1A1D33D3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15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1013D" w14:textId="2C476903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20 d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9956BA" w14:textId="3BD809A7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25 d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A1080B" w14:textId="460E2470" w:rsidR="00370065" w:rsidRPr="00000024" w:rsidRDefault="00370065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30 d</w:t>
            </w:r>
          </w:p>
        </w:tc>
      </w:tr>
      <w:tr w:rsidR="002F3EB1" w:rsidRPr="00000024" w14:paraId="763C6BBD" w14:textId="77777777" w:rsidTr="0032236D">
        <w:trPr>
          <w:trHeight w:val="53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6EA" w14:textId="77777777" w:rsidR="006F1B18" w:rsidRPr="00000024" w:rsidRDefault="006F1B1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L.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divaricata</w:t>
            </w:r>
            <w:proofErr w:type="spellEnd"/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B0F8F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09E8A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EF9CF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 xml:space="preserve">a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266B3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 xml:space="preserve">a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A951A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 xml:space="preserve">a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6E981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 xml:space="preserve">a 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8B249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 xml:space="preserve">a </w:t>
            </w:r>
          </w:p>
        </w:tc>
      </w:tr>
      <w:tr w:rsidR="002F3EB1" w:rsidRPr="00000024" w14:paraId="3F0097D9" w14:textId="77777777" w:rsidTr="0032236D">
        <w:trPr>
          <w:trHeight w:val="63"/>
          <w:jc w:val="center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2DF8" w14:textId="77777777" w:rsidR="006F1B18" w:rsidRPr="00000024" w:rsidRDefault="002F6AB4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hyperlink r:id="rId21" w:history="1">
              <w:r w:rsidR="006F1B1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P. </w:t>
              </w:r>
              <w:proofErr w:type="spellStart"/>
              <w:r w:rsidR="006F1B18" w:rsidRPr="00000024">
                <w:rPr>
                  <w:i/>
                  <w:iCs/>
                  <w:sz w:val="22"/>
                  <w:szCs w:val="22"/>
                  <w:lang w:val="es-CR"/>
                </w:rPr>
                <w:t>rigida</w:t>
              </w:r>
              <w:proofErr w:type="spellEnd"/>
              <w:r w:rsidR="006F1B18" w:rsidRPr="00000024">
                <w:rPr>
                  <w:i/>
                  <w:iCs/>
                  <w:sz w:val="22"/>
                  <w:szCs w:val="22"/>
                  <w:lang w:val="es-CR"/>
                </w:rPr>
                <w:t xml:space="preserve"> </w:t>
              </w:r>
            </w:hyperlink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643C1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239F4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5FC43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B8024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 xml:space="preserve">b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FAAD6" w14:textId="29BA75E2" w:rsidR="006F1B1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9B1B4" w14:textId="543311E6" w:rsidR="006F1B1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317AF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</w:tr>
      <w:tr w:rsidR="002F3EB1" w:rsidRPr="00000024" w14:paraId="4FF270D7" w14:textId="77777777" w:rsidTr="0032236D">
        <w:trPr>
          <w:trHeight w:val="63"/>
          <w:jc w:val="center"/>
        </w:trPr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E42AA" w14:textId="77777777" w:rsidR="006F1B18" w:rsidRPr="00000024" w:rsidRDefault="006F1B18" w:rsidP="00BD46CA">
            <w:pPr>
              <w:rPr>
                <w:i/>
                <w:iCs/>
                <w:sz w:val="22"/>
                <w:szCs w:val="22"/>
                <w:lang w:val="es-CR"/>
              </w:rPr>
            </w:pPr>
            <w:r w:rsidRPr="00000024">
              <w:rPr>
                <w:i/>
                <w:iCs/>
                <w:sz w:val="22"/>
                <w:szCs w:val="22"/>
                <w:lang w:val="es-CR"/>
              </w:rPr>
              <w:t xml:space="preserve">G. </w:t>
            </w:r>
            <w:proofErr w:type="spellStart"/>
            <w:r w:rsidRPr="00000024">
              <w:rPr>
                <w:i/>
                <w:iCs/>
                <w:sz w:val="22"/>
                <w:szCs w:val="22"/>
                <w:lang w:val="es-CR"/>
              </w:rPr>
              <w:t>hymenaeifolia</w:t>
            </w:r>
            <w:proofErr w:type="spellEnd"/>
            <w:r w:rsidRPr="00000024">
              <w:rPr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E03DA3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A973CE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CC544A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CA8C66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 xml:space="preserve">c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911A0" w14:textId="1DDB8C9A" w:rsidR="006F1B18" w:rsidRPr="00000024" w:rsidRDefault="00F13B0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A60887" w14:textId="7F8A7F46" w:rsidR="006F1B18" w:rsidRPr="00000024" w:rsidRDefault="005B4E49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A22858" w14:textId="77777777" w:rsidR="006F1B18" w:rsidRPr="00000024" w:rsidRDefault="006F1B18" w:rsidP="00BD46CA">
            <w:pPr>
              <w:jc w:val="center"/>
              <w:rPr>
                <w:sz w:val="22"/>
                <w:szCs w:val="22"/>
                <w:lang w:val="es-CR"/>
              </w:rPr>
            </w:pPr>
            <w:r w:rsidRPr="00000024">
              <w:rPr>
                <w:sz w:val="22"/>
                <w:szCs w:val="22"/>
                <w:lang w:val="es-CR"/>
              </w:rPr>
              <w:t>b</w:t>
            </w:r>
          </w:p>
        </w:tc>
      </w:tr>
    </w:tbl>
    <w:p w14:paraId="5560CFC8" w14:textId="1D92077C" w:rsidR="004E09C8" w:rsidRPr="00000024" w:rsidRDefault="00E75981" w:rsidP="00BD46CA">
      <w:pPr>
        <w:pStyle w:val="Default"/>
        <w:jc w:val="both"/>
        <w:rPr>
          <w:rStyle w:val="NoneA"/>
          <w:b/>
          <w:color w:val="auto"/>
          <w:sz w:val="20"/>
          <w:szCs w:val="20"/>
          <w:lang w:val="es-CR"/>
        </w:rPr>
        <w:sectPr w:rsidR="004E09C8" w:rsidRPr="00000024" w:rsidSect="004E09C8">
          <w:pgSz w:w="15840" w:h="12240" w:orient="landscape"/>
          <w:pgMar w:top="1418" w:right="1418" w:bottom="1418" w:left="1418" w:header="709" w:footer="851" w:gutter="0"/>
          <w:cols w:space="720"/>
          <w:docGrid w:linePitch="326"/>
        </w:sectPr>
      </w:pPr>
      <w:r w:rsidRPr="00000024">
        <w:rPr>
          <w:rFonts w:ascii="Times New Roman" w:hAnsi="Times New Roman"/>
          <w:color w:val="auto"/>
          <w:sz w:val="20"/>
          <w:szCs w:val="20"/>
          <w:lang w:val="es-CR"/>
        </w:rPr>
        <w:t>Notas: d= días; * Resultados del test de Bonferroni en horizontal; ** Resultados del test de Bonferroni en vertical.</w:t>
      </w:r>
      <w:r w:rsidR="004E09C8" w:rsidRPr="00000024">
        <w:rPr>
          <w:rFonts w:ascii="Times New Roman" w:hAnsi="Times New Roman"/>
          <w:color w:val="auto"/>
          <w:sz w:val="20"/>
          <w:szCs w:val="20"/>
          <w:lang w:val="es-CR"/>
        </w:rPr>
        <w:t xml:space="preserve"> </w:t>
      </w:r>
    </w:p>
    <w:p w14:paraId="7C59DB82" w14:textId="77777777" w:rsidR="001E50FE" w:rsidRPr="00000024" w:rsidRDefault="00F325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lastRenderedPageBreak/>
        <w:t>4.</w:t>
      </w:r>
      <w:r w:rsidRPr="00000024">
        <w:rPr>
          <w:rStyle w:val="NoneA"/>
          <w:rFonts w:ascii="Times New Roman" w:hAnsi="Times New Roman"/>
          <w:color w:val="auto"/>
          <w:lang w:val="es-CR"/>
        </w:rPr>
        <w:t xml:space="preserve"> </w:t>
      </w:r>
      <w:r w:rsidR="00FF3A0B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Discusión</w:t>
      </w:r>
    </w:p>
    <w:p w14:paraId="1E46F36E" w14:textId="77777777" w:rsidR="001E50FE" w:rsidRPr="00000024" w:rsidRDefault="001E50FE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22F57757" w14:textId="4BA5FB10" w:rsidR="00515087" w:rsidRPr="00000024" w:rsidRDefault="00C12ED5" w:rsidP="00BD46CA">
      <w:pPr>
        <w:pStyle w:val="BodyB"/>
        <w:jc w:val="both"/>
        <w:rPr>
          <w:rStyle w:val="NoneA"/>
          <w:iCs/>
          <w:color w:val="auto"/>
          <w:lang w:val="es-CR"/>
        </w:rPr>
      </w:pPr>
      <w:r w:rsidRPr="00000024">
        <w:rPr>
          <w:rStyle w:val="NoneA"/>
          <w:color w:val="auto"/>
          <w:lang w:val="es-CR"/>
        </w:rPr>
        <w:t xml:space="preserve">La respuesta de las semillas y plantas de </w:t>
      </w:r>
      <w:r w:rsidRPr="00000024">
        <w:rPr>
          <w:rStyle w:val="NoneA"/>
          <w:i/>
          <w:iCs/>
          <w:color w:val="auto"/>
          <w:lang w:val="es-CR"/>
        </w:rPr>
        <w:t xml:space="preserve">L. </w:t>
      </w:r>
      <w:proofErr w:type="spellStart"/>
      <w:r w:rsidRPr="00000024">
        <w:rPr>
          <w:rStyle w:val="NoneA"/>
          <w:i/>
          <w:iCs/>
          <w:color w:val="auto"/>
          <w:lang w:val="es-CR"/>
        </w:rPr>
        <w:t>divaricata</w:t>
      </w:r>
      <w:proofErr w:type="spellEnd"/>
      <w:r w:rsidRPr="00000024">
        <w:rPr>
          <w:rStyle w:val="NoneA"/>
          <w:color w:val="auto"/>
          <w:lang w:val="es-CR"/>
        </w:rPr>
        <w:t xml:space="preserve"> registrada en este estudio es similar al comportamiento de las semillas de C</w:t>
      </w:r>
      <w:r w:rsidRPr="00000024">
        <w:rPr>
          <w:rStyle w:val="NoneA"/>
          <w:i/>
          <w:iCs/>
          <w:color w:val="auto"/>
          <w:lang w:val="es-CR"/>
        </w:rPr>
        <w:t xml:space="preserve">arapa </w:t>
      </w:r>
      <w:proofErr w:type="spellStart"/>
      <w:r w:rsidRPr="00000024">
        <w:rPr>
          <w:rStyle w:val="NoneA"/>
          <w:i/>
          <w:iCs/>
          <w:color w:val="auto"/>
          <w:lang w:val="es-CR"/>
        </w:rPr>
        <w:t>guianensis</w:t>
      </w:r>
      <w:proofErr w:type="spellEnd"/>
      <w:r w:rsidRPr="00000024">
        <w:rPr>
          <w:rStyle w:val="NoneA"/>
          <w:color w:val="auto"/>
          <w:lang w:val="es-CR"/>
        </w:rPr>
        <w:t xml:space="preserve"> reportado por </w:t>
      </w:r>
      <w:r w:rsidR="00F3250A" w:rsidRPr="00000024">
        <w:rPr>
          <w:rStyle w:val="NoneA"/>
          <w:color w:val="2F759E" w:themeColor="accent1" w:themeShade="BF"/>
          <w:lang w:val="es-CR"/>
        </w:rPr>
        <w:t xml:space="preserve">Scarano </w:t>
      </w:r>
      <w:r w:rsidR="00F13B09" w:rsidRPr="00000024">
        <w:rPr>
          <w:rStyle w:val="NoneA"/>
          <w:i/>
          <w:iCs/>
          <w:color w:val="2F759E" w:themeColor="accent1" w:themeShade="BF"/>
          <w:lang w:val="es-CR"/>
        </w:rPr>
        <w:t>et al</w:t>
      </w:r>
      <w:r w:rsidR="004D50FD" w:rsidRPr="00000024">
        <w:rPr>
          <w:rStyle w:val="NoneA"/>
          <w:color w:val="2F759E" w:themeColor="accent1" w:themeShade="BF"/>
          <w:lang w:val="es-CR"/>
        </w:rPr>
        <w:t xml:space="preserve">. </w:t>
      </w:r>
      <w:r w:rsidR="00F3250A" w:rsidRPr="00000024">
        <w:rPr>
          <w:rStyle w:val="NoneA"/>
          <w:color w:val="2F759E" w:themeColor="accent1" w:themeShade="BF"/>
          <w:lang w:val="es-CR"/>
        </w:rPr>
        <w:t>(2003)</w:t>
      </w:r>
      <w:r w:rsidR="009E26CF">
        <w:rPr>
          <w:rStyle w:val="NoneA"/>
          <w:color w:val="auto"/>
          <w:lang w:val="es-CR"/>
        </w:rPr>
        <w:t>;</w:t>
      </w:r>
      <w:r w:rsidR="00B44E39" w:rsidRPr="00000024">
        <w:rPr>
          <w:rStyle w:val="NoneA"/>
          <w:color w:val="auto"/>
          <w:lang w:val="es-CR"/>
        </w:rPr>
        <w:t xml:space="preserve"> e</w:t>
      </w:r>
      <w:r w:rsidR="00515087" w:rsidRPr="00000024">
        <w:rPr>
          <w:rStyle w:val="NoneA"/>
          <w:color w:val="auto"/>
          <w:lang w:val="es-CR"/>
        </w:rPr>
        <w:t xml:space="preserve">n ensayos de inundación </w:t>
      </w:r>
      <w:r w:rsidR="00F3250A" w:rsidRPr="00000024">
        <w:rPr>
          <w:rStyle w:val="NoneA"/>
          <w:i/>
          <w:iCs/>
          <w:color w:val="auto"/>
          <w:lang w:val="es-CR"/>
        </w:rPr>
        <w:t>ex</w:t>
      </w:r>
      <w:r w:rsidR="009E26CF">
        <w:rPr>
          <w:rStyle w:val="NoneA"/>
          <w:i/>
          <w:iCs/>
          <w:color w:val="auto"/>
          <w:lang w:val="es-CR"/>
        </w:rPr>
        <w:t xml:space="preserve"> </w:t>
      </w:r>
      <w:r w:rsidR="00F3250A" w:rsidRPr="00000024">
        <w:rPr>
          <w:rStyle w:val="NoneA"/>
          <w:i/>
          <w:iCs/>
          <w:color w:val="auto"/>
          <w:lang w:val="es-CR"/>
        </w:rPr>
        <w:t>situ</w:t>
      </w:r>
      <w:r w:rsidR="00515087" w:rsidRPr="00000024">
        <w:rPr>
          <w:rStyle w:val="NoneA"/>
          <w:iCs/>
          <w:color w:val="auto"/>
          <w:lang w:val="es-CR"/>
        </w:rPr>
        <w:t xml:space="preserve">, las plantas de </w:t>
      </w:r>
      <w:r w:rsidR="00515087" w:rsidRPr="00000024">
        <w:rPr>
          <w:rStyle w:val="NoneA"/>
          <w:i/>
          <w:iCs/>
          <w:color w:val="auto"/>
          <w:lang w:val="es-CR"/>
        </w:rPr>
        <w:t xml:space="preserve">C. </w:t>
      </w:r>
      <w:proofErr w:type="spellStart"/>
      <w:r w:rsidR="00515087" w:rsidRPr="00000024">
        <w:rPr>
          <w:rStyle w:val="NoneA"/>
          <w:i/>
          <w:iCs/>
          <w:color w:val="auto"/>
          <w:lang w:val="es-CR"/>
        </w:rPr>
        <w:t>guianensis</w:t>
      </w:r>
      <w:proofErr w:type="spellEnd"/>
      <w:r w:rsidR="00515087" w:rsidRPr="00000024">
        <w:rPr>
          <w:rStyle w:val="NoneA"/>
          <w:i/>
          <w:iCs/>
          <w:color w:val="auto"/>
          <w:lang w:val="es-CR"/>
        </w:rPr>
        <w:t xml:space="preserve"> </w:t>
      </w:r>
      <w:r w:rsidRPr="00000024">
        <w:rPr>
          <w:rStyle w:val="NoneA"/>
          <w:iCs/>
          <w:color w:val="auto"/>
          <w:lang w:val="es-CR"/>
        </w:rPr>
        <w:t>que germinaron en agua</w:t>
      </w:r>
      <w:r w:rsidRPr="00000024">
        <w:rPr>
          <w:rStyle w:val="NoneA"/>
          <w:color w:val="auto"/>
          <w:lang w:val="es-CR"/>
        </w:rPr>
        <w:t xml:space="preserve"> </w:t>
      </w:r>
      <w:r w:rsidR="00515087" w:rsidRPr="00000024">
        <w:rPr>
          <w:rStyle w:val="NoneA"/>
          <w:iCs/>
          <w:color w:val="auto"/>
          <w:lang w:val="es-CR"/>
        </w:rPr>
        <w:t>presentaron crecimiento longitudinal, sin perder la viabilidad</w:t>
      </w:r>
      <w:r w:rsidR="009E26CF">
        <w:rPr>
          <w:rStyle w:val="NoneA"/>
          <w:iCs/>
          <w:color w:val="auto"/>
          <w:lang w:val="es-CR"/>
        </w:rPr>
        <w:t>,</w:t>
      </w:r>
      <w:r w:rsidR="00515087" w:rsidRPr="00000024">
        <w:rPr>
          <w:rStyle w:val="NoneA"/>
          <w:iCs/>
          <w:color w:val="auto"/>
          <w:lang w:val="es-CR"/>
        </w:rPr>
        <w:t xml:space="preserve"> a pesar del retraso en el desarrollo de las hojas verdaderas. </w:t>
      </w:r>
      <w:r w:rsidRPr="00000024">
        <w:rPr>
          <w:rStyle w:val="NoneA"/>
          <w:iCs/>
          <w:color w:val="auto"/>
          <w:lang w:val="es-CR"/>
        </w:rPr>
        <w:t xml:space="preserve">Cabe destacar que </w:t>
      </w:r>
      <w:r w:rsidRPr="00000024">
        <w:rPr>
          <w:rStyle w:val="NoneA"/>
          <w:i/>
          <w:iCs/>
          <w:color w:val="auto"/>
          <w:lang w:val="es-CR"/>
        </w:rPr>
        <w:t xml:space="preserve">C. </w:t>
      </w:r>
      <w:proofErr w:type="spellStart"/>
      <w:r w:rsidRPr="00000024">
        <w:rPr>
          <w:rStyle w:val="NoneA"/>
          <w:i/>
          <w:iCs/>
          <w:color w:val="auto"/>
          <w:lang w:val="es-CR"/>
        </w:rPr>
        <w:t>guianensis</w:t>
      </w:r>
      <w:proofErr w:type="spellEnd"/>
      <w:r w:rsidRPr="00000024">
        <w:rPr>
          <w:rStyle w:val="NoneA"/>
          <w:i/>
          <w:iCs/>
          <w:color w:val="auto"/>
          <w:lang w:val="es-CR"/>
        </w:rPr>
        <w:t xml:space="preserve"> </w:t>
      </w:r>
      <w:r w:rsidRPr="00000024">
        <w:rPr>
          <w:rStyle w:val="NoneA"/>
          <w:iCs/>
          <w:color w:val="auto"/>
          <w:lang w:val="es-CR"/>
        </w:rPr>
        <w:t xml:space="preserve">es </w:t>
      </w:r>
      <w:r w:rsidRPr="00000024">
        <w:rPr>
          <w:rStyle w:val="NoneA"/>
          <w:color w:val="auto"/>
          <w:lang w:val="es-CR"/>
        </w:rPr>
        <w:t xml:space="preserve">una especie arbórea de los bosques lluviosos de </w:t>
      </w:r>
      <w:proofErr w:type="spellStart"/>
      <w:r w:rsidRPr="00000024">
        <w:rPr>
          <w:rStyle w:val="NoneA"/>
          <w:color w:val="auto"/>
          <w:lang w:val="es-CR"/>
        </w:rPr>
        <w:t>amazonía</w:t>
      </w:r>
      <w:proofErr w:type="spellEnd"/>
      <w:r w:rsidR="009E26CF">
        <w:rPr>
          <w:rStyle w:val="NoneA"/>
          <w:color w:val="auto"/>
          <w:lang w:val="es-CR"/>
        </w:rPr>
        <w:t>,</w:t>
      </w:r>
      <w:r w:rsidRPr="00000024">
        <w:rPr>
          <w:rStyle w:val="NoneA"/>
          <w:color w:val="auto"/>
          <w:lang w:val="es-CR"/>
        </w:rPr>
        <w:t xml:space="preserve"> capaz de crecer tanto en bosques bien drenados como en bosques propensos a inundaciones. </w:t>
      </w:r>
      <w:proofErr w:type="spellStart"/>
      <w:r w:rsidR="00515087" w:rsidRPr="00000024">
        <w:rPr>
          <w:rStyle w:val="NoneA"/>
          <w:color w:val="2F759E" w:themeColor="accent1" w:themeShade="BF"/>
          <w:lang w:val="es-CR"/>
        </w:rPr>
        <w:t>Parolin</w:t>
      </w:r>
      <w:proofErr w:type="spellEnd"/>
      <w:r w:rsidR="00515087" w:rsidRPr="00000024">
        <w:rPr>
          <w:rStyle w:val="NoneA"/>
          <w:color w:val="2F759E" w:themeColor="accent1" w:themeShade="BF"/>
          <w:lang w:val="es-CR"/>
        </w:rPr>
        <w:t xml:space="preserve"> (2002)</w:t>
      </w:r>
      <w:r w:rsidR="00515087" w:rsidRPr="00000024">
        <w:rPr>
          <w:rStyle w:val="NoneA"/>
          <w:color w:val="auto"/>
          <w:lang w:val="es-CR"/>
        </w:rPr>
        <w:t xml:space="preserve"> también reportó que varias especies amazónicas desarrollan tallos alargados como estrategias de adaptación a las inundaciones. </w:t>
      </w:r>
    </w:p>
    <w:p w14:paraId="3DEFF6CF" w14:textId="77777777" w:rsidR="001E50FE" w:rsidRPr="00000024" w:rsidRDefault="00F3250A" w:rsidP="00BD46CA">
      <w:pPr>
        <w:pStyle w:val="BodyB"/>
        <w:jc w:val="both"/>
        <w:rPr>
          <w:rStyle w:val="NoneA"/>
          <w:color w:val="auto"/>
          <w:lang w:val="es-CR"/>
        </w:rPr>
      </w:pPr>
      <w:r w:rsidRPr="00000024">
        <w:rPr>
          <w:rStyle w:val="NoneA"/>
          <w:color w:val="auto"/>
          <w:lang w:val="es-CR"/>
        </w:rPr>
        <w:t xml:space="preserve"> </w:t>
      </w:r>
    </w:p>
    <w:p w14:paraId="39DC3180" w14:textId="1C78CE70" w:rsidR="001E50FE" w:rsidRPr="00000024" w:rsidRDefault="005C0730" w:rsidP="00BD46CA">
      <w:pPr>
        <w:pStyle w:val="BodyB"/>
        <w:jc w:val="both"/>
        <w:rPr>
          <w:rStyle w:val="NoneA"/>
          <w:color w:val="auto"/>
          <w:lang w:val="es-CR"/>
        </w:rPr>
      </w:pPr>
      <w:r w:rsidRPr="00000024">
        <w:rPr>
          <w:rStyle w:val="NoneA"/>
          <w:color w:val="auto"/>
          <w:lang w:val="es-CR"/>
        </w:rPr>
        <w:t xml:space="preserve">El comportamiento de las semillas de </w:t>
      </w:r>
      <w:r w:rsidRPr="00000024">
        <w:rPr>
          <w:rStyle w:val="NoneA"/>
          <w:i/>
          <w:iCs/>
          <w:color w:val="auto"/>
          <w:lang w:val="es-CR"/>
        </w:rPr>
        <w:t xml:space="preserve">L. </w:t>
      </w:r>
      <w:proofErr w:type="spellStart"/>
      <w:r w:rsidRPr="00000024">
        <w:rPr>
          <w:rStyle w:val="NoneA"/>
          <w:i/>
          <w:iCs/>
          <w:color w:val="auto"/>
          <w:lang w:val="es-CR"/>
        </w:rPr>
        <w:t>divaricata</w:t>
      </w:r>
      <w:proofErr w:type="spellEnd"/>
      <w:r w:rsidRPr="00000024">
        <w:rPr>
          <w:rStyle w:val="NoneA"/>
          <w:color w:val="auto"/>
          <w:lang w:val="es-CR"/>
        </w:rPr>
        <w:t xml:space="preserve"> y </w:t>
      </w:r>
      <w:r w:rsidRPr="00000024">
        <w:rPr>
          <w:rStyle w:val="NoneA"/>
          <w:i/>
          <w:iCs/>
          <w:color w:val="auto"/>
          <w:lang w:val="es-CR"/>
        </w:rPr>
        <w:t xml:space="preserve">C. </w:t>
      </w:r>
      <w:proofErr w:type="spellStart"/>
      <w:r w:rsidRPr="00000024">
        <w:rPr>
          <w:rStyle w:val="NoneA"/>
          <w:i/>
          <w:iCs/>
          <w:color w:val="auto"/>
          <w:lang w:val="es-CR"/>
        </w:rPr>
        <w:t>guianensis</w:t>
      </w:r>
      <w:proofErr w:type="spellEnd"/>
      <w:r w:rsidRPr="00000024">
        <w:rPr>
          <w:rStyle w:val="NoneA"/>
          <w:iCs/>
          <w:color w:val="auto"/>
          <w:lang w:val="es-CR"/>
        </w:rPr>
        <w:t xml:space="preserve"> sugi</w:t>
      </w:r>
      <w:r w:rsidR="004F74E9" w:rsidRPr="00000024">
        <w:rPr>
          <w:rStyle w:val="NoneA"/>
          <w:iCs/>
          <w:color w:val="auto"/>
          <w:lang w:val="es-CR"/>
        </w:rPr>
        <w:t xml:space="preserve">ere </w:t>
      </w:r>
      <w:r w:rsidRPr="00000024">
        <w:rPr>
          <w:rStyle w:val="NoneA"/>
          <w:iCs/>
          <w:color w:val="auto"/>
          <w:lang w:val="es-CR"/>
        </w:rPr>
        <w:t>que las especies forestales que crecen en bosques propensos a inundaciones pueden tener la habilidad de germinar estando inmersas</w:t>
      </w:r>
      <w:r w:rsidR="00247015" w:rsidRPr="00000024">
        <w:rPr>
          <w:rStyle w:val="NoneA"/>
          <w:iCs/>
          <w:color w:val="auto"/>
          <w:lang w:val="es-CR"/>
        </w:rPr>
        <w:t xml:space="preserve"> en agua</w:t>
      </w:r>
      <w:r w:rsidRPr="00000024">
        <w:rPr>
          <w:rStyle w:val="NoneA"/>
          <w:iCs/>
          <w:color w:val="auto"/>
          <w:lang w:val="es-CR"/>
        </w:rPr>
        <w:t xml:space="preserve">. El efecto de la inmersión puede manifestarse en la morfología de las plantas y el retraso de su desarrollo, pero sin afectar la sobrevivencia, propiedades que hacen a estas especies </w:t>
      </w:r>
      <w:r w:rsidR="00FB21BD" w:rsidRPr="00000024">
        <w:rPr>
          <w:rStyle w:val="NoneA"/>
          <w:iCs/>
          <w:color w:val="auto"/>
          <w:lang w:val="es-CR"/>
        </w:rPr>
        <w:t>tolerantes</w:t>
      </w:r>
      <w:r w:rsidRPr="00000024">
        <w:rPr>
          <w:rStyle w:val="NoneA"/>
          <w:iCs/>
          <w:color w:val="auto"/>
          <w:lang w:val="es-CR"/>
        </w:rPr>
        <w:t xml:space="preserve"> a condiciones </w:t>
      </w:r>
      <w:r w:rsidRPr="00000024">
        <w:rPr>
          <w:rStyle w:val="NoneA"/>
          <w:color w:val="auto"/>
          <w:lang w:val="es-CR"/>
        </w:rPr>
        <w:t>de inundaciones.</w:t>
      </w:r>
    </w:p>
    <w:p w14:paraId="4F63CE38" w14:textId="77777777" w:rsidR="001E50FE" w:rsidRPr="00000024" w:rsidRDefault="001E50FE" w:rsidP="00BD46CA">
      <w:pPr>
        <w:pStyle w:val="BodyB"/>
        <w:jc w:val="both"/>
        <w:rPr>
          <w:rStyle w:val="NoneA"/>
          <w:color w:val="auto"/>
          <w:lang w:val="es-CR"/>
        </w:rPr>
      </w:pPr>
    </w:p>
    <w:p w14:paraId="42EB2890" w14:textId="66745C4E" w:rsidR="007605BF" w:rsidRPr="00000024" w:rsidRDefault="007605BF" w:rsidP="00BD46CA">
      <w:pPr>
        <w:pStyle w:val="BodyB"/>
        <w:jc w:val="both"/>
        <w:rPr>
          <w:rStyle w:val="NoneA"/>
          <w:color w:val="auto"/>
          <w:lang w:val="es-CR"/>
        </w:rPr>
      </w:pPr>
      <w:r w:rsidRPr="00000024">
        <w:rPr>
          <w:rStyle w:val="NoneA"/>
          <w:color w:val="auto"/>
          <w:lang w:val="es-CR"/>
        </w:rPr>
        <w:t xml:space="preserve">El porcentaje de germinación registrado para </w:t>
      </w:r>
      <w:r w:rsidRPr="00000024">
        <w:rPr>
          <w:rStyle w:val="NoneA"/>
          <w:i/>
          <w:color w:val="auto"/>
          <w:lang w:val="es-CR"/>
        </w:rPr>
        <w:t xml:space="preserve">L. </w:t>
      </w:r>
      <w:proofErr w:type="spellStart"/>
      <w:r w:rsidRPr="00000024">
        <w:rPr>
          <w:rStyle w:val="NoneA"/>
          <w:i/>
          <w:color w:val="auto"/>
          <w:lang w:val="es-CR"/>
        </w:rPr>
        <w:t>divaricata</w:t>
      </w:r>
      <w:proofErr w:type="spellEnd"/>
      <w:r w:rsidRPr="00000024">
        <w:rPr>
          <w:rStyle w:val="NoneA"/>
          <w:color w:val="auto"/>
          <w:lang w:val="es-CR"/>
        </w:rPr>
        <w:t xml:space="preserve"> fue bajo en comparación </w:t>
      </w:r>
      <w:r w:rsidR="009E26CF">
        <w:rPr>
          <w:rStyle w:val="NoneA"/>
          <w:color w:val="auto"/>
          <w:lang w:val="es-CR"/>
        </w:rPr>
        <w:t>con</w:t>
      </w:r>
      <w:r w:rsidRPr="00000024">
        <w:rPr>
          <w:rStyle w:val="NoneA"/>
          <w:color w:val="auto"/>
          <w:lang w:val="es-CR"/>
        </w:rPr>
        <w:t xml:space="preserve"> las demás especies</w:t>
      </w:r>
      <w:r w:rsidR="004F7CE4" w:rsidRPr="00000024">
        <w:rPr>
          <w:rStyle w:val="NoneA"/>
          <w:color w:val="auto"/>
          <w:lang w:val="es-CR"/>
        </w:rPr>
        <w:t>, 45</w:t>
      </w:r>
      <w:r w:rsidR="000B72E5" w:rsidRPr="00000024">
        <w:rPr>
          <w:rStyle w:val="NoneA"/>
          <w:color w:val="auto"/>
          <w:lang w:val="es-CR"/>
        </w:rPr>
        <w:t>.</w:t>
      </w:r>
      <w:r w:rsidR="004F7CE4" w:rsidRPr="00000024">
        <w:rPr>
          <w:rStyle w:val="NoneA"/>
          <w:color w:val="auto"/>
          <w:lang w:val="es-CR"/>
        </w:rPr>
        <w:t>9</w:t>
      </w:r>
      <w:r w:rsidR="000B72E5" w:rsidRPr="00000024">
        <w:rPr>
          <w:rStyle w:val="NoneA"/>
          <w:color w:val="auto"/>
          <w:lang w:val="es-CR"/>
        </w:rPr>
        <w:t xml:space="preserve"> </w:t>
      </w:r>
      <w:r w:rsidR="004F7CE4" w:rsidRPr="00000024">
        <w:rPr>
          <w:rStyle w:val="NoneA"/>
          <w:color w:val="auto"/>
          <w:lang w:val="es-CR"/>
        </w:rPr>
        <w:t xml:space="preserve">% </w:t>
      </w:r>
      <w:r w:rsidR="004F7CE4" w:rsidRPr="00000024">
        <w:rPr>
          <w:color w:val="auto"/>
          <w:lang w:val="es-CR"/>
        </w:rPr>
        <w:t>± 17</w:t>
      </w:r>
      <w:r w:rsidR="000B72E5" w:rsidRPr="00000024">
        <w:rPr>
          <w:color w:val="auto"/>
          <w:lang w:val="es-CR"/>
        </w:rPr>
        <w:t>.</w:t>
      </w:r>
      <w:r w:rsidR="004F7CE4" w:rsidRPr="00000024">
        <w:rPr>
          <w:color w:val="auto"/>
          <w:lang w:val="es-CR"/>
        </w:rPr>
        <w:t xml:space="preserve">2 </w:t>
      </w:r>
      <w:r w:rsidR="009E26CF">
        <w:rPr>
          <w:color w:val="auto"/>
          <w:lang w:val="es-CR"/>
        </w:rPr>
        <w:t xml:space="preserve">fue </w:t>
      </w:r>
      <w:r w:rsidR="004F7CE4" w:rsidRPr="00000024">
        <w:rPr>
          <w:color w:val="auto"/>
          <w:lang w:val="es-CR"/>
        </w:rPr>
        <w:t>el máximo valor alcanzado con 5 días de inmersión</w:t>
      </w:r>
      <w:r w:rsidRPr="00000024">
        <w:rPr>
          <w:rStyle w:val="NoneA"/>
          <w:color w:val="auto"/>
          <w:lang w:val="es-CR"/>
        </w:rPr>
        <w:t xml:space="preserve">. </w:t>
      </w:r>
      <w:r w:rsidR="00A60545" w:rsidRPr="00000024">
        <w:rPr>
          <w:rStyle w:val="NoneA"/>
          <w:color w:val="auto"/>
          <w:lang w:val="es-CR"/>
        </w:rPr>
        <w:t xml:space="preserve">En estudios realizados con la misma especie por </w:t>
      </w:r>
      <w:proofErr w:type="spellStart"/>
      <w:r w:rsidR="008F0392" w:rsidRPr="00000024">
        <w:rPr>
          <w:color w:val="2F759E" w:themeColor="accent1" w:themeShade="BF"/>
          <w:lang w:val="es-CR"/>
        </w:rPr>
        <w:t>Dutra</w:t>
      </w:r>
      <w:proofErr w:type="spellEnd"/>
      <w:r w:rsidRPr="00000024">
        <w:rPr>
          <w:color w:val="2F759E" w:themeColor="accent1" w:themeShade="BF"/>
          <w:lang w:val="es-CR"/>
        </w:rPr>
        <w:t xml:space="preserve"> </w:t>
      </w:r>
      <w:r w:rsidR="00F13B09" w:rsidRPr="00000024">
        <w:rPr>
          <w:rStyle w:val="NoneA"/>
          <w:i/>
          <w:iCs/>
          <w:color w:val="2F759E" w:themeColor="accent1" w:themeShade="BF"/>
          <w:lang w:val="es-CR"/>
        </w:rPr>
        <w:t>et al</w:t>
      </w:r>
      <w:r w:rsidRPr="00000024">
        <w:rPr>
          <w:rStyle w:val="NoneA"/>
          <w:color w:val="2F759E" w:themeColor="accent1" w:themeShade="BF"/>
          <w:lang w:val="es-CR"/>
        </w:rPr>
        <w:t>. (2016)</w:t>
      </w:r>
      <w:r w:rsidR="00B44E39" w:rsidRPr="00000024">
        <w:rPr>
          <w:rStyle w:val="NoneA"/>
          <w:color w:val="auto"/>
          <w:lang w:val="es-CR"/>
        </w:rPr>
        <w:t>,</w:t>
      </w:r>
      <w:r w:rsidRPr="00000024">
        <w:rPr>
          <w:rStyle w:val="NoneA"/>
          <w:color w:val="auto"/>
          <w:lang w:val="es-CR"/>
        </w:rPr>
        <w:t xml:space="preserve"> y </w:t>
      </w:r>
      <w:r w:rsidRPr="00000024">
        <w:rPr>
          <w:rStyle w:val="NoneA"/>
          <w:color w:val="2F759E" w:themeColor="accent1" w:themeShade="BF"/>
          <w:lang w:val="es-CR"/>
        </w:rPr>
        <w:t xml:space="preserve">Borges </w:t>
      </w:r>
      <w:r w:rsidR="00F13B09" w:rsidRPr="00000024">
        <w:rPr>
          <w:rStyle w:val="NoneA"/>
          <w:i/>
          <w:iCs/>
          <w:color w:val="2F759E" w:themeColor="accent1" w:themeShade="BF"/>
          <w:lang w:val="es-CR"/>
        </w:rPr>
        <w:t>et al</w:t>
      </w:r>
      <w:r w:rsidR="00EB2A62" w:rsidRPr="00000024">
        <w:rPr>
          <w:rStyle w:val="NoneA"/>
          <w:color w:val="2F759E" w:themeColor="accent1" w:themeShade="BF"/>
          <w:lang w:val="es-CR"/>
        </w:rPr>
        <w:t>.,</w:t>
      </w:r>
      <w:r w:rsidRPr="00000024">
        <w:rPr>
          <w:rStyle w:val="NoneA"/>
          <w:color w:val="2F759E" w:themeColor="accent1" w:themeShade="BF"/>
          <w:lang w:val="es-CR"/>
        </w:rPr>
        <w:t xml:space="preserve"> </w:t>
      </w:r>
      <w:r w:rsidR="00A60545" w:rsidRPr="00000024">
        <w:rPr>
          <w:rStyle w:val="NoneA"/>
          <w:color w:val="2F759E" w:themeColor="accent1" w:themeShade="BF"/>
          <w:lang w:val="es-CR"/>
        </w:rPr>
        <w:t>(200</w:t>
      </w:r>
      <w:r w:rsidRPr="00000024">
        <w:rPr>
          <w:rStyle w:val="NoneA"/>
          <w:color w:val="2F759E" w:themeColor="accent1" w:themeShade="BF"/>
          <w:lang w:val="es-CR"/>
        </w:rPr>
        <w:t>7)</w:t>
      </w:r>
      <w:r w:rsidR="00A60545" w:rsidRPr="00000024">
        <w:rPr>
          <w:rStyle w:val="NoneA"/>
          <w:color w:val="auto"/>
          <w:lang w:val="es-CR"/>
        </w:rPr>
        <w:t>, fueron</w:t>
      </w:r>
      <w:r w:rsidRPr="00000024">
        <w:rPr>
          <w:rStyle w:val="NoneA"/>
          <w:color w:val="auto"/>
          <w:lang w:val="es-CR"/>
        </w:rPr>
        <w:t xml:space="preserve"> reporta</w:t>
      </w:r>
      <w:r w:rsidR="00A60545" w:rsidRPr="00000024">
        <w:rPr>
          <w:rStyle w:val="NoneA"/>
          <w:color w:val="auto"/>
          <w:lang w:val="es-CR"/>
        </w:rPr>
        <w:t>dos</w:t>
      </w:r>
      <w:r w:rsidRPr="00000024">
        <w:rPr>
          <w:rStyle w:val="NoneA"/>
          <w:color w:val="auto"/>
          <w:lang w:val="es-CR"/>
        </w:rPr>
        <w:t xml:space="preserve"> porcentaje</w:t>
      </w:r>
      <w:r w:rsidR="00BA6F5B" w:rsidRPr="00000024">
        <w:rPr>
          <w:rStyle w:val="NoneA"/>
          <w:color w:val="auto"/>
          <w:lang w:val="es-CR"/>
        </w:rPr>
        <w:t>s</w:t>
      </w:r>
      <w:r w:rsidRPr="00000024">
        <w:rPr>
          <w:rStyle w:val="NoneA"/>
          <w:color w:val="auto"/>
          <w:lang w:val="es-CR"/>
        </w:rPr>
        <w:t xml:space="preserve"> de germinación de 42</w:t>
      </w:r>
      <w:r w:rsidR="000B72E5" w:rsidRPr="00000024">
        <w:rPr>
          <w:rStyle w:val="NoneA"/>
          <w:color w:val="auto"/>
          <w:lang w:val="es-CR"/>
        </w:rPr>
        <w:t xml:space="preserve"> </w:t>
      </w:r>
      <w:r w:rsidRPr="00000024">
        <w:rPr>
          <w:rStyle w:val="NoneA"/>
          <w:color w:val="auto"/>
          <w:lang w:val="es-CR"/>
        </w:rPr>
        <w:t>% y 51</w:t>
      </w:r>
      <w:r w:rsidR="000B72E5" w:rsidRPr="00000024">
        <w:rPr>
          <w:rStyle w:val="NoneA"/>
          <w:color w:val="auto"/>
          <w:lang w:val="es-CR"/>
        </w:rPr>
        <w:t>.</w:t>
      </w:r>
      <w:r w:rsidRPr="00000024">
        <w:rPr>
          <w:rStyle w:val="NoneA"/>
          <w:color w:val="auto"/>
          <w:lang w:val="es-CR"/>
        </w:rPr>
        <w:t>9</w:t>
      </w:r>
      <w:r w:rsidR="000B72E5" w:rsidRPr="00000024">
        <w:rPr>
          <w:rStyle w:val="NoneA"/>
          <w:color w:val="auto"/>
          <w:lang w:val="es-CR"/>
        </w:rPr>
        <w:t xml:space="preserve"> </w:t>
      </w:r>
      <w:r w:rsidRPr="00000024">
        <w:rPr>
          <w:rStyle w:val="NoneA"/>
          <w:color w:val="auto"/>
          <w:lang w:val="es-CR"/>
        </w:rPr>
        <w:t>%</w:t>
      </w:r>
      <w:r w:rsidR="00A60545" w:rsidRPr="00000024">
        <w:rPr>
          <w:rStyle w:val="NoneA"/>
          <w:color w:val="auto"/>
          <w:lang w:val="es-CR"/>
        </w:rPr>
        <w:t>,</w:t>
      </w:r>
      <w:r w:rsidRPr="00000024">
        <w:rPr>
          <w:rStyle w:val="NoneA"/>
          <w:color w:val="auto"/>
          <w:lang w:val="es-CR"/>
        </w:rPr>
        <w:t xml:space="preserve"> respectivamente</w:t>
      </w:r>
      <w:r w:rsidR="00A60545" w:rsidRPr="00000024">
        <w:rPr>
          <w:rStyle w:val="NoneA"/>
          <w:color w:val="auto"/>
          <w:lang w:val="es-CR"/>
        </w:rPr>
        <w:t xml:space="preserve">. Estos resultados sugieren que </w:t>
      </w:r>
      <w:r w:rsidR="00A60545" w:rsidRPr="00000024">
        <w:rPr>
          <w:rStyle w:val="NoneA"/>
          <w:i/>
          <w:color w:val="auto"/>
          <w:lang w:val="es-CR"/>
        </w:rPr>
        <w:t xml:space="preserve">L. </w:t>
      </w:r>
      <w:proofErr w:type="spellStart"/>
      <w:r w:rsidR="00A60545" w:rsidRPr="00000024">
        <w:rPr>
          <w:rStyle w:val="NoneA"/>
          <w:i/>
          <w:color w:val="auto"/>
          <w:lang w:val="es-CR"/>
        </w:rPr>
        <w:t>divaricata</w:t>
      </w:r>
      <w:proofErr w:type="spellEnd"/>
      <w:r w:rsidR="00A60545" w:rsidRPr="00000024">
        <w:rPr>
          <w:rStyle w:val="NoneA"/>
          <w:i/>
          <w:color w:val="auto"/>
          <w:lang w:val="es-CR"/>
        </w:rPr>
        <w:t xml:space="preserve"> </w:t>
      </w:r>
      <w:r w:rsidR="00A60545" w:rsidRPr="00000024">
        <w:rPr>
          <w:rStyle w:val="NoneA"/>
          <w:color w:val="auto"/>
          <w:lang w:val="es-CR"/>
        </w:rPr>
        <w:t>podría ser una especie con baja capacidad de germinación</w:t>
      </w:r>
      <w:r w:rsidRPr="00000024">
        <w:rPr>
          <w:rStyle w:val="NoneA"/>
          <w:color w:val="auto"/>
          <w:lang w:val="es-CR"/>
        </w:rPr>
        <w:t xml:space="preserve">. </w:t>
      </w:r>
    </w:p>
    <w:p w14:paraId="527FFD92" w14:textId="77777777" w:rsidR="001E50FE" w:rsidRPr="00000024" w:rsidRDefault="001E50FE" w:rsidP="00BD46CA">
      <w:pPr>
        <w:pStyle w:val="BodyB"/>
        <w:jc w:val="both"/>
        <w:rPr>
          <w:rStyle w:val="NoneA"/>
          <w:color w:val="auto"/>
          <w:lang w:val="es-CR"/>
        </w:rPr>
      </w:pPr>
    </w:p>
    <w:p w14:paraId="132F9B0A" w14:textId="05E5FA31" w:rsidR="001E50FE" w:rsidRPr="00000024" w:rsidRDefault="00EC5E7B" w:rsidP="00BD46CA">
      <w:pPr>
        <w:pStyle w:val="BodyB"/>
        <w:jc w:val="both"/>
        <w:rPr>
          <w:rStyle w:val="NoneA"/>
          <w:color w:val="auto"/>
          <w:lang w:val="es-CR"/>
        </w:rPr>
      </w:pPr>
      <w:r w:rsidRPr="002A48F6">
        <w:rPr>
          <w:rStyle w:val="NoneA"/>
          <w:iCs/>
          <w:color w:val="auto"/>
          <w:lang w:val="es-CR"/>
        </w:rPr>
        <w:t xml:space="preserve">A pesar de que </w:t>
      </w:r>
      <w:r w:rsidR="00085059" w:rsidRPr="002A48F6">
        <w:rPr>
          <w:rStyle w:val="NoneA"/>
          <w:i/>
          <w:iCs/>
          <w:color w:val="auto"/>
          <w:lang w:val="es-CR"/>
        </w:rPr>
        <w:t xml:space="preserve">G. </w:t>
      </w:r>
      <w:proofErr w:type="spellStart"/>
      <w:r w:rsidR="00085059" w:rsidRPr="002A48F6">
        <w:rPr>
          <w:rStyle w:val="NoneA"/>
          <w:i/>
          <w:iCs/>
          <w:color w:val="auto"/>
          <w:lang w:val="es-CR"/>
        </w:rPr>
        <w:t>hymenaeifolia</w:t>
      </w:r>
      <w:proofErr w:type="spellEnd"/>
      <w:r w:rsidR="00085059" w:rsidRPr="002A48F6">
        <w:rPr>
          <w:rStyle w:val="NoneA"/>
          <w:i/>
          <w:iCs/>
          <w:color w:val="auto"/>
          <w:lang w:val="es-CR"/>
        </w:rPr>
        <w:t xml:space="preserve"> </w:t>
      </w:r>
      <w:r w:rsidR="00085059" w:rsidRPr="000E7240">
        <w:rPr>
          <w:rStyle w:val="NoneA"/>
          <w:color w:val="auto"/>
          <w:lang w:val="es-CR"/>
        </w:rPr>
        <w:t xml:space="preserve">y </w:t>
      </w:r>
      <w:r w:rsidR="00085059" w:rsidRPr="000E7240">
        <w:rPr>
          <w:rStyle w:val="NoneA"/>
          <w:i/>
          <w:iCs/>
          <w:color w:val="auto"/>
          <w:lang w:val="es-CR"/>
        </w:rPr>
        <w:t xml:space="preserve">P. </w:t>
      </w:r>
      <w:proofErr w:type="spellStart"/>
      <w:r w:rsidR="00085059" w:rsidRPr="000E7240">
        <w:rPr>
          <w:rStyle w:val="NoneA"/>
          <w:i/>
          <w:iCs/>
          <w:color w:val="auto"/>
          <w:lang w:val="es-CR"/>
        </w:rPr>
        <w:t>rigida</w:t>
      </w:r>
      <w:proofErr w:type="spellEnd"/>
      <w:r w:rsidR="00085059" w:rsidRPr="000E7240">
        <w:rPr>
          <w:rStyle w:val="NoneA"/>
          <w:iCs/>
          <w:color w:val="auto"/>
          <w:lang w:val="es-CR"/>
        </w:rPr>
        <w:t xml:space="preserve"> presentaron</w:t>
      </w:r>
      <w:r w:rsidRPr="000E7240">
        <w:rPr>
          <w:rStyle w:val="NoneA"/>
          <w:iCs/>
          <w:color w:val="auto"/>
          <w:lang w:val="es-CR"/>
        </w:rPr>
        <w:t xml:space="preserve"> tendencias </w:t>
      </w:r>
      <w:r w:rsidR="00085059" w:rsidRPr="000E7240">
        <w:rPr>
          <w:rStyle w:val="NoneA"/>
          <w:iCs/>
          <w:color w:val="auto"/>
          <w:lang w:val="es-CR"/>
        </w:rPr>
        <w:t xml:space="preserve">similares en </w:t>
      </w:r>
      <w:r w:rsidRPr="000E7240">
        <w:rPr>
          <w:rStyle w:val="NoneA"/>
          <w:iCs/>
          <w:color w:val="auto"/>
          <w:lang w:val="es-CR"/>
        </w:rPr>
        <w:t>el porcentaje de plantas germinadas que sobrevivieron hasta los 30 días de la siembra o trasplante</w:t>
      </w:r>
      <w:r w:rsidR="007335B6" w:rsidRPr="000E7240">
        <w:rPr>
          <w:rStyle w:val="NoneA"/>
          <w:iCs/>
          <w:color w:val="auto"/>
          <w:lang w:val="es-CR"/>
        </w:rPr>
        <w:t>, ambas especies</w:t>
      </w:r>
      <w:r w:rsidRPr="000E7240">
        <w:rPr>
          <w:rStyle w:val="NoneA"/>
          <w:iCs/>
          <w:color w:val="auto"/>
          <w:lang w:val="es-CR"/>
        </w:rPr>
        <w:t xml:space="preserve"> </w:t>
      </w:r>
      <w:r w:rsidR="00085059" w:rsidRPr="000E7240">
        <w:rPr>
          <w:rStyle w:val="NoneA"/>
          <w:iCs/>
          <w:color w:val="auto"/>
          <w:lang w:val="es-CR"/>
        </w:rPr>
        <w:t>demostraron</w:t>
      </w:r>
      <w:r w:rsidRPr="00000024">
        <w:rPr>
          <w:rStyle w:val="NoneA"/>
          <w:iCs/>
          <w:color w:val="auto"/>
          <w:lang w:val="es-CR"/>
        </w:rPr>
        <w:t xml:space="preserve"> comportamientos diferen</w:t>
      </w:r>
      <w:r w:rsidR="009A6A05" w:rsidRPr="00000024">
        <w:rPr>
          <w:rStyle w:val="NoneA"/>
          <w:iCs/>
          <w:color w:val="auto"/>
          <w:lang w:val="es-CR"/>
        </w:rPr>
        <w:t>tes</w:t>
      </w:r>
      <w:r w:rsidRPr="00000024">
        <w:rPr>
          <w:rStyle w:val="NoneA"/>
          <w:iCs/>
          <w:color w:val="auto"/>
          <w:lang w:val="es-CR"/>
        </w:rPr>
        <w:t xml:space="preserve"> duran</w:t>
      </w:r>
      <w:r w:rsidR="009A6A05" w:rsidRPr="00000024">
        <w:rPr>
          <w:rStyle w:val="NoneA"/>
          <w:iCs/>
          <w:color w:val="auto"/>
          <w:lang w:val="es-CR"/>
        </w:rPr>
        <w:t>te</w:t>
      </w:r>
      <w:r w:rsidRPr="00000024">
        <w:rPr>
          <w:rStyle w:val="NoneA"/>
          <w:iCs/>
          <w:color w:val="auto"/>
          <w:lang w:val="es-CR"/>
        </w:rPr>
        <w:t xml:space="preserve"> el ensayo de inmersión en agua.</w:t>
      </w:r>
      <w:r w:rsidR="00085059" w:rsidRPr="00000024">
        <w:rPr>
          <w:rStyle w:val="NoneA"/>
          <w:iCs/>
          <w:color w:val="auto"/>
          <w:lang w:val="es-CR"/>
        </w:rPr>
        <w:t xml:space="preserve"> Se observó un elevado porcentaje de germinación de</w:t>
      </w:r>
      <w:r w:rsidRPr="00000024">
        <w:rPr>
          <w:rStyle w:val="NoneA"/>
          <w:iCs/>
          <w:color w:val="auto"/>
          <w:lang w:val="es-CR"/>
        </w:rPr>
        <w:t xml:space="preserve"> </w:t>
      </w:r>
      <w:r w:rsidRPr="00000024">
        <w:rPr>
          <w:rStyle w:val="NoneA"/>
          <w:i/>
          <w:iCs/>
          <w:color w:val="auto"/>
          <w:lang w:val="es-CR"/>
        </w:rPr>
        <w:t xml:space="preserve">P. </w:t>
      </w:r>
      <w:proofErr w:type="spellStart"/>
      <w:r w:rsidR="008A3F0D" w:rsidRPr="00000024">
        <w:rPr>
          <w:rStyle w:val="NoneA"/>
          <w:i/>
          <w:iCs/>
          <w:color w:val="auto"/>
          <w:lang w:val="es-CR"/>
        </w:rPr>
        <w:t>rigida</w:t>
      </w:r>
      <w:proofErr w:type="spellEnd"/>
      <w:r w:rsidRPr="00000024">
        <w:rPr>
          <w:rStyle w:val="NoneA"/>
          <w:i/>
          <w:iCs/>
          <w:color w:val="auto"/>
          <w:lang w:val="es-CR"/>
        </w:rPr>
        <w:t xml:space="preserve"> </w:t>
      </w:r>
      <w:r w:rsidRPr="00000024">
        <w:rPr>
          <w:rStyle w:val="NoneA"/>
          <w:iCs/>
          <w:color w:val="auto"/>
          <w:lang w:val="es-CR"/>
        </w:rPr>
        <w:t xml:space="preserve">a los 5 días de inmersión. Esta tendencia coincide con </w:t>
      </w:r>
      <w:r w:rsidR="00B44E39" w:rsidRPr="00000024">
        <w:rPr>
          <w:rStyle w:val="NoneA"/>
          <w:iCs/>
          <w:color w:val="auto"/>
          <w:lang w:val="es-CR"/>
        </w:rPr>
        <w:t>lo</w:t>
      </w:r>
      <w:r w:rsidRPr="00000024">
        <w:rPr>
          <w:rStyle w:val="NoneA"/>
          <w:iCs/>
          <w:color w:val="auto"/>
          <w:lang w:val="es-CR"/>
        </w:rPr>
        <w:t xml:space="preserve"> reportando por </w:t>
      </w:r>
      <w:proofErr w:type="spellStart"/>
      <w:r w:rsidRPr="00000024">
        <w:rPr>
          <w:color w:val="2F759E" w:themeColor="accent1" w:themeShade="BF"/>
          <w:lang w:val="es-CR"/>
        </w:rPr>
        <w:t>Lorenzzi</w:t>
      </w:r>
      <w:proofErr w:type="spellEnd"/>
      <w:r w:rsidRPr="00000024">
        <w:rPr>
          <w:color w:val="2F759E" w:themeColor="accent1" w:themeShade="BF"/>
          <w:lang w:val="es-CR"/>
        </w:rPr>
        <w:t xml:space="preserve"> (2014a)</w:t>
      </w:r>
      <w:r w:rsidR="00B44E39" w:rsidRPr="00000024">
        <w:rPr>
          <w:color w:val="auto"/>
          <w:lang w:val="es-CR"/>
        </w:rPr>
        <w:t>,</w:t>
      </w:r>
      <w:r w:rsidRPr="00000024">
        <w:rPr>
          <w:color w:val="auto"/>
          <w:lang w:val="es-CR"/>
        </w:rPr>
        <w:t xml:space="preserve"> quien </w:t>
      </w:r>
      <w:r w:rsidR="009A6A05" w:rsidRPr="00000024">
        <w:rPr>
          <w:color w:val="auto"/>
          <w:lang w:val="es-CR"/>
        </w:rPr>
        <w:t>indicó</w:t>
      </w:r>
      <w:r w:rsidRPr="00000024">
        <w:rPr>
          <w:color w:val="auto"/>
          <w:lang w:val="es-CR"/>
        </w:rPr>
        <w:t xml:space="preserve"> un elevado porcentaje de germinación de </w:t>
      </w:r>
      <w:r w:rsidR="00085059" w:rsidRPr="00000024">
        <w:rPr>
          <w:rStyle w:val="NoneA"/>
          <w:color w:val="auto"/>
          <w:lang w:val="es-CR"/>
        </w:rPr>
        <w:t xml:space="preserve">la </w:t>
      </w:r>
      <w:r w:rsidR="00085059" w:rsidRPr="00000024">
        <w:rPr>
          <w:rStyle w:val="NoneA"/>
          <w:iCs/>
          <w:color w:val="auto"/>
          <w:lang w:val="es-CR"/>
        </w:rPr>
        <w:t>misma especie</w:t>
      </w:r>
      <w:r w:rsidRPr="00000024">
        <w:rPr>
          <w:color w:val="auto"/>
          <w:lang w:val="es-CR"/>
        </w:rPr>
        <w:t xml:space="preserve"> a los 5 a 10 días </w:t>
      </w:r>
      <w:r w:rsidR="00A60545" w:rsidRPr="00000024">
        <w:rPr>
          <w:color w:val="auto"/>
          <w:lang w:val="es-CR"/>
        </w:rPr>
        <w:t>después</w:t>
      </w:r>
      <w:r w:rsidRPr="00000024">
        <w:rPr>
          <w:color w:val="auto"/>
          <w:lang w:val="es-CR"/>
        </w:rPr>
        <w:t xml:space="preserve"> </w:t>
      </w:r>
      <w:r w:rsidR="00A60545" w:rsidRPr="00000024">
        <w:rPr>
          <w:color w:val="auto"/>
          <w:lang w:val="es-CR"/>
        </w:rPr>
        <w:t>d</w:t>
      </w:r>
      <w:r w:rsidRPr="00000024">
        <w:rPr>
          <w:color w:val="auto"/>
          <w:lang w:val="es-CR"/>
        </w:rPr>
        <w:t xml:space="preserve">e la siembra. Mientras que las semillas de </w:t>
      </w:r>
      <w:r w:rsidRPr="00000024">
        <w:rPr>
          <w:rStyle w:val="NoneA"/>
          <w:i/>
          <w:iCs/>
          <w:color w:val="auto"/>
          <w:lang w:val="es-CR"/>
        </w:rPr>
        <w:t xml:space="preserve">G. </w:t>
      </w:r>
      <w:proofErr w:type="spellStart"/>
      <w:r w:rsidRPr="00000024">
        <w:rPr>
          <w:rStyle w:val="NoneA"/>
          <w:i/>
          <w:iCs/>
          <w:color w:val="auto"/>
          <w:lang w:val="es-CR"/>
        </w:rPr>
        <w:t>hymenaeifolia</w:t>
      </w:r>
      <w:proofErr w:type="spellEnd"/>
      <w:r w:rsidRPr="00000024">
        <w:rPr>
          <w:rStyle w:val="NoneA"/>
          <w:i/>
          <w:iCs/>
          <w:color w:val="auto"/>
          <w:lang w:val="es-CR"/>
        </w:rPr>
        <w:t xml:space="preserve"> </w:t>
      </w:r>
      <w:r w:rsidRPr="00000024">
        <w:rPr>
          <w:rStyle w:val="NoneA"/>
          <w:iCs/>
          <w:color w:val="auto"/>
          <w:lang w:val="es-CR"/>
        </w:rPr>
        <w:t xml:space="preserve">indicaron poca tolerancia a la inmersión en agua, </w:t>
      </w:r>
      <w:r w:rsidR="002A48F6">
        <w:rPr>
          <w:rStyle w:val="NoneA"/>
          <w:iCs/>
          <w:color w:val="auto"/>
          <w:lang w:val="es-CR"/>
        </w:rPr>
        <w:t xml:space="preserve">con </w:t>
      </w:r>
      <w:r w:rsidRPr="00000024">
        <w:rPr>
          <w:rStyle w:val="NoneA"/>
          <w:iCs/>
          <w:color w:val="auto"/>
          <w:lang w:val="es-CR"/>
        </w:rPr>
        <w:t xml:space="preserve">nula germinación y elevado porcentaje de semillas con signos de </w:t>
      </w:r>
      <w:r w:rsidR="00AB6F60" w:rsidRPr="00000024">
        <w:rPr>
          <w:rStyle w:val="NoneA"/>
          <w:iCs/>
          <w:color w:val="auto"/>
          <w:lang w:val="es-CR"/>
        </w:rPr>
        <w:t>pudrición</w:t>
      </w:r>
      <w:r w:rsidRPr="00000024">
        <w:rPr>
          <w:rStyle w:val="NoneA"/>
          <w:iCs/>
          <w:color w:val="auto"/>
          <w:lang w:val="es-CR"/>
        </w:rPr>
        <w:t xml:space="preserve"> </w:t>
      </w:r>
      <w:r w:rsidR="002A48F6">
        <w:rPr>
          <w:rStyle w:val="NoneA"/>
          <w:iCs/>
          <w:color w:val="auto"/>
          <w:lang w:val="es-CR"/>
        </w:rPr>
        <w:t xml:space="preserve">en </w:t>
      </w:r>
      <w:r w:rsidRPr="00000024">
        <w:rPr>
          <w:rStyle w:val="NoneA"/>
          <w:iCs/>
          <w:color w:val="auto"/>
          <w:lang w:val="es-CR"/>
        </w:rPr>
        <w:t>esa condición. En condiciones normales</w:t>
      </w:r>
      <w:r w:rsidR="00380329" w:rsidRPr="00000024">
        <w:rPr>
          <w:rStyle w:val="NoneA"/>
          <w:iCs/>
          <w:color w:val="auto"/>
          <w:lang w:val="es-CR"/>
        </w:rPr>
        <w:t>,</w:t>
      </w:r>
      <w:r w:rsidRPr="00000024">
        <w:rPr>
          <w:rStyle w:val="NoneA"/>
          <w:iCs/>
          <w:color w:val="auto"/>
          <w:lang w:val="es-CR"/>
        </w:rPr>
        <w:t xml:space="preserve"> </w:t>
      </w:r>
      <w:r w:rsidRPr="00000024">
        <w:rPr>
          <w:rStyle w:val="NoneA"/>
          <w:i/>
          <w:iCs/>
          <w:color w:val="auto"/>
          <w:lang w:val="es-CR"/>
        </w:rPr>
        <w:t xml:space="preserve">G. </w:t>
      </w:r>
      <w:proofErr w:type="spellStart"/>
      <w:r w:rsidRPr="00000024">
        <w:rPr>
          <w:rStyle w:val="NoneA"/>
          <w:i/>
          <w:iCs/>
          <w:color w:val="auto"/>
          <w:lang w:val="es-CR"/>
        </w:rPr>
        <w:t>hymenaeifolia</w:t>
      </w:r>
      <w:proofErr w:type="spellEnd"/>
      <w:r w:rsidRPr="00000024">
        <w:rPr>
          <w:rStyle w:val="NoneA"/>
          <w:i/>
          <w:iCs/>
          <w:color w:val="auto"/>
          <w:lang w:val="es-CR"/>
        </w:rPr>
        <w:t xml:space="preserve"> </w:t>
      </w:r>
      <w:r w:rsidRPr="00000024">
        <w:rPr>
          <w:rStyle w:val="NoneA"/>
          <w:iCs/>
          <w:color w:val="auto"/>
          <w:lang w:val="es-CR"/>
        </w:rPr>
        <w:t>presenta bajo porcentaje de germinación</w:t>
      </w:r>
      <w:r w:rsidR="00BA6F5B" w:rsidRPr="00000024">
        <w:rPr>
          <w:rStyle w:val="NoneA"/>
          <w:iCs/>
          <w:color w:val="auto"/>
          <w:lang w:val="es-CR"/>
        </w:rPr>
        <w:t>,</w:t>
      </w:r>
      <w:r w:rsidRPr="00000024">
        <w:rPr>
          <w:rStyle w:val="NoneA"/>
          <w:iCs/>
          <w:color w:val="auto"/>
          <w:lang w:val="es-CR"/>
        </w:rPr>
        <w:t xml:space="preserve"> que tiene lugar aproximadamente a los 35 días </w:t>
      </w:r>
      <w:r w:rsidR="00CB61BF" w:rsidRPr="00000024">
        <w:rPr>
          <w:rStyle w:val="NoneA"/>
          <w:iCs/>
          <w:color w:val="auto"/>
          <w:lang w:val="es-CR"/>
        </w:rPr>
        <w:t>despué</w:t>
      </w:r>
      <w:r w:rsidRPr="00000024">
        <w:rPr>
          <w:rStyle w:val="NoneA"/>
          <w:iCs/>
          <w:color w:val="auto"/>
          <w:lang w:val="es-CR"/>
        </w:rPr>
        <w:t>s de la siembra</w:t>
      </w:r>
      <w:r w:rsidR="00F3250A" w:rsidRPr="00000024">
        <w:rPr>
          <w:rStyle w:val="NoneA"/>
          <w:color w:val="auto"/>
          <w:lang w:val="es-CR"/>
        </w:rPr>
        <w:t xml:space="preserve"> (</w:t>
      </w:r>
      <w:proofErr w:type="spellStart"/>
      <w:r w:rsidR="00F3250A" w:rsidRPr="00000024">
        <w:rPr>
          <w:rStyle w:val="NoneA"/>
          <w:color w:val="2F759E" w:themeColor="accent1" w:themeShade="BF"/>
          <w:lang w:val="es-CR"/>
        </w:rPr>
        <w:t>Lorenzzi</w:t>
      </w:r>
      <w:proofErr w:type="spellEnd"/>
      <w:r w:rsidR="00F3250A" w:rsidRPr="00000024">
        <w:rPr>
          <w:rStyle w:val="NoneA"/>
          <w:color w:val="2F759E" w:themeColor="accent1" w:themeShade="BF"/>
          <w:lang w:val="es-CR"/>
        </w:rPr>
        <w:t>, 2014b</w:t>
      </w:r>
      <w:r w:rsidR="00F3250A" w:rsidRPr="00000024">
        <w:rPr>
          <w:rStyle w:val="NoneA"/>
          <w:color w:val="auto"/>
          <w:lang w:val="es-CR"/>
        </w:rPr>
        <w:t xml:space="preserve">). </w:t>
      </w:r>
    </w:p>
    <w:p w14:paraId="245B8FAC" w14:textId="77777777" w:rsidR="001E50FE" w:rsidRPr="00000024" w:rsidRDefault="001E50FE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67A3866F" w14:textId="62BBCFB6" w:rsidR="0014640A" w:rsidRPr="00000024" w:rsidRDefault="001464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Los resultados sugieren que </w:t>
      </w:r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 xml:space="preserve">L.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divaricata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tiene alta </w:t>
      </w:r>
      <w:r w:rsidR="00E81113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tolerancia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a las inundaciones, debido a que</w:t>
      </w:r>
      <w:r w:rsidR="004F74E9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sus semillas tardan en perder </w:t>
      </w:r>
      <w:r w:rsidR="008D2480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su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poder germinativo </w:t>
      </w:r>
      <w:r w:rsidR="008D2480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y las plantas pueden sobrevivir 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a pesar de permanecer inmersas en agua. Por otra parte, las inundaciones durante </w:t>
      </w:r>
      <w:r w:rsidR="00AB6F60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menos de 5 días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pueden favorecer la germinación de </w:t>
      </w:r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 xml:space="preserve">P. </w:t>
      </w:r>
      <w:proofErr w:type="spellStart"/>
      <w:r w:rsidR="008A3F0D"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rigida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.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Sin embargo, la sobrevivencia de las plantas de esta especie se reduce rápidamente</w:t>
      </w:r>
      <w:r w:rsidR="002A48F6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,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si permanecen inmersas en agua </w:t>
      </w:r>
      <w:r w:rsidR="009A6A05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por 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más de 5 días. </w:t>
      </w:r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 xml:space="preserve">G. </w:t>
      </w:r>
      <w:proofErr w:type="spellStart"/>
      <w:r w:rsidRPr="00000024">
        <w:rPr>
          <w:rFonts w:ascii="Times New Roman" w:hAnsi="Times New Roman"/>
          <w:i/>
          <w:color w:val="auto"/>
          <w:sz w:val="24"/>
          <w:szCs w:val="24"/>
          <w:lang w:val="es-CR"/>
        </w:rPr>
        <w:t>hymenaeifolia</w:t>
      </w:r>
      <w:proofErr w:type="spellEnd"/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es una especie que no tolera las inundaciones</w:t>
      </w:r>
      <w:r w:rsidR="002A48F6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,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</w:t>
      </w:r>
      <w:r w:rsidR="002A48F6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pues 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la presencia del agua </w:t>
      </w:r>
      <w:r w:rsidR="00AB6F60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propicia la pudrición de sus semillas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.</w:t>
      </w:r>
    </w:p>
    <w:p w14:paraId="07693F12" w14:textId="77777777" w:rsidR="001E50FE" w:rsidRPr="00000024" w:rsidRDefault="001E50FE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6BA55AD8" w14:textId="5A1C75DF" w:rsidR="0014640A" w:rsidRPr="00000024" w:rsidRDefault="0014640A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Las diferencias </w:t>
      </w:r>
      <w:r w:rsidR="00AB6F60"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de tendencias de germinación y sobrevivencia </w:t>
      </w:r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observadas pueden deberse a que </w:t>
      </w:r>
      <w:r w:rsidRPr="0000002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 xml:space="preserve">L. </w:t>
      </w:r>
      <w:proofErr w:type="spellStart"/>
      <w:r w:rsidRPr="0000002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divaricata</w:t>
      </w:r>
      <w:proofErr w:type="spellEnd"/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es una especie propia de los bosques ribereños (</w:t>
      </w:r>
      <w:r w:rsidRPr="00000024">
        <w:rPr>
          <w:rFonts w:ascii="Times New Roman" w:eastAsia="Times New Roman" w:hAnsi="Times New Roman" w:cs="Times New Roman"/>
          <w:color w:val="2F759E" w:themeColor="accent1" w:themeShade="BF"/>
          <w:sz w:val="24"/>
          <w:szCs w:val="24"/>
          <w:lang w:val="es-CR"/>
        </w:rPr>
        <w:t xml:space="preserve">López </w:t>
      </w:r>
      <w:r w:rsidR="00F13B09" w:rsidRPr="00000024">
        <w:rPr>
          <w:rFonts w:ascii="Times New Roman" w:eastAsia="Times New Roman" w:hAnsi="Times New Roman" w:cs="Times New Roman"/>
          <w:i/>
          <w:iCs/>
          <w:color w:val="2F759E" w:themeColor="accent1" w:themeShade="BF"/>
          <w:sz w:val="24"/>
          <w:szCs w:val="24"/>
          <w:lang w:val="es-CR"/>
        </w:rPr>
        <w:t>et al</w:t>
      </w:r>
      <w:r w:rsidRPr="00000024">
        <w:rPr>
          <w:rFonts w:ascii="Times New Roman" w:eastAsia="Times New Roman" w:hAnsi="Times New Roman" w:cs="Times New Roman"/>
          <w:color w:val="2F759E" w:themeColor="accent1" w:themeShade="BF"/>
          <w:sz w:val="24"/>
          <w:szCs w:val="24"/>
          <w:lang w:val="es-CR"/>
        </w:rPr>
        <w:t>., 2002</w:t>
      </w:r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)</w:t>
      </w:r>
      <w:r w:rsidR="006C0538"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,</w:t>
      </w:r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y que sus semillas </w:t>
      </w:r>
      <w:r w:rsidR="00247015"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y plantas </w:t>
      </w:r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son más </w:t>
      </w:r>
      <w:r w:rsidR="00FB21BD"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tolerantes</w:t>
      </w:r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a inmersiones prolongadas. Mientras que </w:t>
      </w:r>
      <w:r w:rsidRPr="0000002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 xml:space="preserve">P. </w:t>
      </w:r>
      <w:proofErr w:type="spellStart"/>
      <w:r w:rsidRPr="0000002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rigida</w:t>
      </w:r>
      <w:proofErr w:type="spellEnd"/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y </w:t>
      </w:r>
      <w:r w:rsidRPr="0000002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 xml:space="preserve">G. </w:t>
      </w:r>
      <w:proofErr w:type="spellStart"/>
      <w:r w:rsidRPr="00000024">
        <w:rPr>
          <w:rFonts w:ascii="Times New Roman" w:hAnsi="Times New Roman"/>
          <w:i/>
          <w:color w:val="auto"/>
          <w:sz w:val="24"/>
          <w:szCs w:val="24"/>
          <w:lang w:val="es-CR"/>
        </w:rPr>
        <w:t>hymenaeifolia</w:t>
      </w:r>
      <w:proofErr w:type="spellEnd"/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, aparte de crecer en bosques ribereños y en galería, </w:t>
      </w:r>
      <w:r w:rsidR="000E7240">
        <w:rPr>
          <w:rFonts w:ascii="Times New Roman" w:hAnsi="Times New Roman"/>
          <w:color w:val="auto"/>
          <w:sz w:val="24"/>
          <w:szCs w:val="24"/>
          <w:lang w:val="es-CR"/>
        </w:rPr>
        <w:t xml:space="preserve">se producen </w:t>
      </w:r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también en suelos secos (</w:t>
      </w:r>
      <w:r w:rsidRPr="00000024">
        <w:rPr>
          <w:rFonts w:ascii="Times New Roman" w:eastAsia="Times New Roman" w:hAnsi="Times New Roman" w:cs="Times New Roman"/>
          <w:color w:val="2F759E" w:themeColor="accent1" w:themeShade="BF"/>
          <w:sz w:val="24"/>
          <w:szCs w:val="24"/>
          <w:lang w:val="es-CR"/>
        </w:rPr>
        <w:t xml:space="preserve">López </w:t>
      </w:r>
      <w:r w:rsidR="00F13B09" w:rsidRPr="00000024">
        <w:rPr>
          <w:rFonts w:ascii="Times New Roman" w:eastAsia="Times New Roman" w:hAnsi="Times New Roman" w:cs="Times New Roman"/>
          <w:i/>
          <w:iCs/>
          <w:color w:val="2F759E" w:themeColor="accent1" w:themeShade="BF"/>
          <w:sz w:val="24"/>
          <w:szCs w:val="24"/>
          <w:lang w:val="es-CR"/>
        </w:rPr>
        <w:t xml:space="preserve">et </w:t>
      </w:r>
      <w:r w:rsidR="00F13B09" w:rsidRPr="00000024">
        <w:rPr>
          <w:rFonts w:ascii="Times New Roman" w:eastAsia="Times New Roman" w:hAnsi="Times New Roman" w:cs="Times New Roman"/>
          <w:i/>
          <w:iCs/>
          <w:color w:val="2F759E" w:themeColor="accent1" w:themeShade="BF"/>
          <w:sz w:val="24"/>
          <w:szCs w:val="24"/>
          <w:lang w:val="es-CR"/>
        </w:rPr>
        <w:lastRenderedPageBreak/>
        <w:t>al</w:t>
      </w:r>
      <w:r w:rsidRPr="00000024">
        <w:rPr>
          <w:rFonts w:ascii="Times New Roman" w:eastAsia="Times New Roman" w:hAnsi="Times New Roman" w:cs="Times New Roman"/>
          <w:color w:val="2F759E" w:themeColor="accent1" w:themeShade="BF"/>
          <w:sz w:val="24"/>
          <w:szCs w:val="24"/>
          <w:lang w:val="es-CR"/>
        </w:rPr>
        <w:t>., 2002</w:t>
      </w:r>
      <w:r w:rsidRPr="00000024"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), en donde la posibilidad de que las semillas estén en contacto con el agua durante un periodo prolongado es menor.</w:t>
      </w:r>
    </w:p>
    <w:p w14:paraId="419B1158" w14:textId="77777777" w:rsidR="0014640A" w:rsidRPr="00000024" w:rsidRDefault="0014640A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</w:p>
    <w:p w14:paraId="74F546FD" w14:textId="77777777" w:rsidR="001E50FE" w:rsidRPr="00000024" w:rsidRDefault="00F3250A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5. Conclusion</w:t>
      </w:r>
      <w:r w:rsidR="00CB61BF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e</w:t>
      </w: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s</w:t>
      </w:r>
    </w:p>
    <w:p w14:paraId="00B158F1" w14:textId="77777777" w:rsidR="001E50FE" w:rsidRPr="00000024" w:rsidRDefault="001E50FE" w:rsidP="00BD46CA">
      <w:pPr>
        <w:pStyle w:val="BodyA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s-CR"/>
        </w:rPr>
      </w:pPr>
    </w:p>
    <w:p w14:paraId="2EADC0F0" w14:textId="6EFC71D9" w:rsidR="003631B2" w:rsidRPr="00000024" w:rsidRDefault="003631B2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La </w:t>
      </w:r>
      <w:r w:rsidR="00E81113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tolerancia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de las semillas y plantas ante las inundaciones varía entre las especies estudiadas. </w:t>
      </w:r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 xml:space="preserve">L.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divaricata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tiene la mayor resistencia a inmersión en agua por periodo prolongado</w:t>
      </w:r>
      <w:r w:rsidR="009966FA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. S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us semillas tardan en perder el poder germinativo y las plantas germinadas en agua tienen la capacidad de sobrevivir en condiciones de anegamiento. </w:t>
      </w:r>
      <w:r w:rsidRPr="00000024">
        <w:rPr>
          <w:rFonts w:ascii="Times New Roman" w:hAnsi="Times New Roman"/>
          <w:i/>
          <w:color w:val="auto"/>
          <w:sz w:val="24"/>
          <w:szCs w:val="24"/>
          <w:lang w:val="es-CR"/>
        </w:rPr>
        <w:t xml:space="preserve">P. </w:t>
      </w:r>
      <w:proofErr w:type="spellStart"/>
      <w:r w:rsidRPr="00000024">
        <w:rPr>
          <w:rFonts w:ascii="Times New Roman" w:hAnsi="Times New Roman"/>
          <w:i/>
          <w:color w:val="auto"/>
          <w:sz w:val="24"/>
          <w:szCs w:val="24"/>
          <w:lang w:val="es-CR"/>
        </w:rPr>
        <w:t>rigida</w:t>
      </w:r>
      <w:proofErr w:type="spellEnd"/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y </w:t>
      </w:r>
      <w:r w:rsidRPr="00000024">
        <w:rPr>
          <w:rFonts w:ascii="Times New Roman" w:hAnsi="Times New Roman"/>
          <w:i/>
          <w:color w:val="auto"/>
          <w:sz w:val="24"/>
          <w:szCs w:val="24"/>
          <w:lang w:val="es-CR"/>
        </w:rPr>
        <w:t xml:space="preserve">G. </w:t>
      </w:r>
      <w:proofErr w:type="spellStart"/>
      <w:r w:rsidRPr="00000024">
        <w:rPr>
          <w:rFonts w:ascii="Times New Roman" w:hAnsi="Times New Roman"/>
          <w:i/>
          <w:color w:val="auto"/>
          <w:sz w:val="24"/>
          <w:szCs w:val="24"/>
          <w:lang w:val="es-CR"/>
        </w:rPr>
        <w:t>hymenaeifolia</w:t>
      </w:r>
      <w:proofErr w:type="spellEnd"/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no resisten ante las inundaciones por periodos prolongados. </w:t>
      </w:r>
    </w:p>
    <w:p w14:paraId="1539AA2F" w14:textId="77777777" w:rsidR="00950748" w:rsidRPr="00000024" w:rsidRDefault="00950748" w:rsidP="00BD46CA">
      <w:pPr>
        <w:pStyle w:val="BodyA"/>
        <w:jc w:val="both"/>
        <w:rPr>
          <w:rStyle w:val="NoneA"/>
          <w:rFonts w:ascii="Times New Roman" w:hAnsi="Times New Roman"/>
          <w:b/>
          <w:bCs/>
          <w:color w:val="auto"/>
          <w:sz w:val="28"/>
          <w:szCs w:val="28"/>
          <w:lang w:val="es-CR"/>
        </w:rPr>
      </w:pPr>
    </w:p>
    <w:p w14:paraId="47D650B7" w14:textId="0AADA4C6" w:rsidR="001E50FE" w:rsidRPr="00000024" w:rsidRDefault="00EB60E5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6</w:t>
      </w:r>
      <w:r w:rsidR="00950748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. </w:t>
      </w:r>
      <w:r w:rsidR="00EC5E7B" w:rsidRPr="000E7240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Agradecimiento</w:t>
      </w:r>
      <w:r w:rsidR="00F13B09" w:rsidRPr="000E7240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s</w:t>
      </w:r>
    </w:p>
    <w:p w14:paraId="03E346AA" w14:textId="77777777" w:rsidR="001E50FE" w:rsidRPr="00000024" w:rsidRDefault="001E50FE" w:rsidP="00BD46CA">
      <w:pPr>
        <w:pStyle w:val="BodyA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</w:p>
    <w:p w14:paraId="411A947E" w14:textId="5C8AE4BC" w:rsidR="001E50FE" w:rsidRPr="00000024" w:rsidRDefault="00EC5E7B" w:rsidP="00BD46CA">
      <w:pPr>
        <w:pStyle w:val="BodyA"/>
        <w:jc w:val="both"/>
        <w:rPr>
          <w:rFonts w:ascii="Times New Roman" w:hAnsi="Times New Roman"/>
          <w:color w:val="auto"/>
          <w:sz w:val="24"/>
          <w:szCs w:val="24"/>
          <w:lang w:val="es-CR"/>
        </w:rPr>
      </w:pP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Al Fondo de Investigación de la Dirección de Investigación Científica y Tecnológica del Rectorado de la Universidad Nacional de Asunción</w:t>
      </w:r>
      <w:r w:rsidR="009E26CF">
        <w:rPr>
          <w:rFonts w:ascii="Times New Roman" w:hAnsi="Times New Roman"/>
          <w:color w:val="auto"/>
          <w:sz w:val="24"/>
          <w:szCs w:val="24"/>
          <w:lang w:val="es-CR"/>
        </w:rPr>
        <w:t>,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por financiar este estudio. A las estudiantes universitarias Rosa Colman y Paola Lezcano y</w:t>
      </w:r>
      <w:r w:rsidR="009E26CF">
        <w:rPr>
          <w:rFonts w:ascii="Times New Roman" w:hAnsi="Times New Roman"/>
          <w:color w:val="auto"/>
          <w:sz w:val="24"/>
          <w:szCs w:val="24"/>
          <w:lang w:val="es-CR"/>
        </w:rPr>
        <w:t xml:space="preserve"> a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los funcionarios del Vivero Forestal </w:t>
      </w:r>
      <w:r w:rsidR="00DD0E69" w:rsidRPr="00000024">
        <w:rPr>
          <w:rFonts w:ascii="Times New Roman" w:hAnsi="Times New Roman"/>
          <w:color w:val="auto"/>
          <w:sz w:val="24"/>
          <w:szCs w:val="24"/>
          <w:lang w:val="es-CR"/>
        </w:rPr>
        <w:t>de la Facultad de Ciencias Agrarias de la Universidad Nacional de Asunción</w:t>
      </w:r>
      <w:r w:rsidR="009E26CF">
        <w:rPr>
          <w:rFonts w:ascii="Times New Roman" w:hAnsi="Times New Roman"/>
          <w:color w:val="auto"/>
          <w:sz w:val="24"/>
          <w:szCs w:val="24"/>
          <w:lang w:val="es-CR"/>
        </w:rPr>
        <w:t>,</w:t>
      </w:r>
      <w:r w:rsidR="00DD0E69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</w:t>
      </w:r>
      <w:r w:rsidRPr="00000024">
        <w:rPr>
          <w:rFonts w:ascii="Times New Roman" w:hAnsi="Times New Roman"/>
          <w:color w:val="auto"/>
          <w:sz w:val="24"/>
          <w:szCs w:val="24"/>
          <w:lang w:val="es-CR"/>
        </w:rPr>
        <w:t>por apoyar la ejecución de los ensayos.</w:t>
      </w:r>
      <w:r w:rsidR="0099090B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Finalmente, a las personas revisoras anónimas</w:t>
      </w:r>
      <w:r w:rsidR="009E26CF">
        <w:rPr>
          <w:rFonts w:ascii="Times New Roman" w:hAnsi="Times New Roman"/>
          <w:color w:val="auto"/>
          <w:sz w:val="24"/>
          <w:szCs w:val="24"/>
          <w:lang w:val="es-CR"/>
        </w:rPr>
        <w:t>,</w:t>
      </w:r>
      <w:r w:rsidR="0099090B" w:rsidRPr="00000024">
        <w:rPr>
          <w:rFonts w:ascii="Times New Roman" w:hAnsi="Times New Roman"/>
          <w:color w:val="auto"/>
          <w:sz w:val="24"/>
          <w:szCs w:val="24"/>
          <w:lang w:val="es-CR"/>
        </w:rPr>
        <w:t xml:space="preserve"> por sus oportunos comentarios al escrito.</w:t>
      </w:r>
    </w:p>
    <w:p w14:paraId="33BF6A1C" w14:textId="77777777" w:rsidR="001E50FE" w:rsidRPr="00000024" w:rsidRDefault="001E50FE" w:rsidP="00BD46CA">
      <w:pPr>
        <w:pStyle w:val="BodyA"/>
        <w:ind w:left="426" w:hanging="426"/>
        <w:jc w:val="both"/>
        <w:rPr>
          <w:color w:val="auto"/>
          <w:lang w:val="es-CR"/>
        </w:rPr>
      </w:pPr>
    </w:p>
    <w:p w14:paraId="0CA7B7BF" w14:textId="3A52FB01" w:rsidR="00EB60E5" w:rsidRPr="00000024" w:rsidRDefault="00EB60E5" w:rsidP="00BD46CA">
      <w:pPr>
        <w:pStyle w:val="BodyA"/>
        <w:jc w:val="both"/>
        <w:rPr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7. </w:t>
      </w:r>
      <w:proofErr w:type="spellStart"/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Ética</w:t>
      </w:r>
      <w:proofErr w:type="spellEnd"/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 y conflicto de intereses</w:t>
      </w:r>
    </w:p>
    <w:p w14:paraId="1940E2B2" w14:textId="77777777" w:rsidR="00EB60E5" w:rsidRPr="00000024" w:rsidRDefault="00EB60E5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69459361" w14:textId="5E3859BA" w:rsidR="00EB60E5" w:rsidRPr="00000024" w:rsidRDefault="00EB60E5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lang w:val="es-CR"/>
        </w:rPr>
      </w:pP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Las personas autoras declaran que han cumplido totalmente con todos los requisitos </w:t>
      </w:r>
      <w:r w:rsidR="0032236D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éticos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y legales pertinentes, tanto durante el estudio como en la </w:t>
      </w:r>
      <w:r w:rsidR="0032236D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producción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del manuscrito; que no hay conflictos de intereses de </w:t>
      </w:r>
      <w:r w:rsidR="0032236D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ningún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tipo; que todas las fuentes financieras se mencionan completa y claramente en la </w:t>
      </w:r>
      <w:r w:rsidR="0032236D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sección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de agradecimientos; y que </w:t>
      </w:r>
      <w:r w:rsidR="0032236D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están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totalmente de acuerdo con la </w:t>
      </w:r>
      <w:r w:rsidR="0032236D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versión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final editada del </w:t>
      </w:r>
      <w:r w:rsidR="0032236D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artículo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.</w:t>
      </w:r>
    </w:p>
    <w:p w14:paraId="515680D3" w14:textId="77777777" w:rsidR="00807353" w:rsidRPr="00000024" w:rsidRDefault="00807353" w:rsidP="00BD46CA">
      <w:pPr>
        <w:pStyle w:val="BodyA"/>
        <w:ind w:left="426" w:hanging="426"/>
        <w:jc w:val="both"/>
        <w:rPr>
          <w:color w:val="auto"/>
          <w:lang w:val="es-CR"/>
        </w:rPr>
      </w:pPr>
    </w:p>
    <w:p w14:paraId="7E98F185" w14:textId="09DB55D4" w:rsidR="001E50FE" w:rsidRPr="00000024" w:rsidRDefault="00DD0E69" w:rsidP="00BD46CA">
      <w:pPr>
        <w:pStyle w:val="BodyA"/>
        <w:ind w:left="426" w:hanging="426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8</w:t>
      </w:r>
      <w:r w:rsidR="00F3250A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. </w:t>
      </w:r>
      <w:r w:rsidR="00EC5E7B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>Referencias</w:t>
      </w:r>
      <w:r w:rsidR="00F3250A" w:rsidRPr="00000024">
        <w:rPr>
          <w:rStyle w:val="NoneA"/>
          <w:rFonts w:ascii="Times New Roman" w:hAnsi="Times New Roman"/>
          <w:b/>
          <w:bCs/>
          <w:color w:val="auto"/>
          <w:sz w:val="24"/>
          <w:szCs w:val="24"/>
          <w:lang w:val="es-CR"/>
        </w:rPr>
        <w:t xml:space="preserve"> </w:t>
      </w:r>
    </w:p>
    <w:p w14:paraId="4C767779" w14:textId="77777777" w:rsidR="001E50FE" w:rsidRPr="00000024" w:rsidRDefault="001E50FE" w:rsidP="00BD46CA">
      <w:pPr>
        <w:pStyle w:val="BodyA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</w:p>
    <w:p w14:paraId="05C5B7D1" w14:textId="64F15315" w:rsidR="00C45B6F" w:rsidRPr="00000024" w:rsidRDefault="00C45B6F" w:rsidP="00BD46CA">
      <w:pPr>
        <w:pStyle w:val="BodyA"/>
        <w:ind w:left="709" w:hanging="709"/>
        <w:jc w:val="both"/>
        <w:rPr>
          <w:rStyle w:val="NoneA"/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</w:pPr>
      <w:bookmarkStart w:id="0" w:name="_Hlk35985474"/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Arnell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W. </w:t>
      </w:r>
      <w:r w:rsidR="007D3B45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N.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y </w:t>
      </w:r>
      <w:r w:rsidR="007D3B45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Gosling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N. </w:t>
      </w:r>
      <w:r w:rsidR="007D3B45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S.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(2016). </w:t>
      </w:r>
      <w:r w:rsidRPr="00C12A49">
        <w:rPr>
          <w:rStyle w:val="NoneA"/>
          <w:rFonts w:ascii="Times New Roman" w:hAnsi="Times New Roman" w:cs="Times New Roman"/>
          <w:color w:val="auto"/>
          <w:sz w:val="24"/>
          <w:szCs w:val="24"/>
        </w:rPr>
        <w:t>The impacts of climate change on river flood risk at the global scale</w:t>
      </w:r>
      <w:r w:rsidR="007D3B45" w:rsidRPr="00C12A49">
        <w:rPr>
          <w:rStyle w:val="NoneA"/>
          <w:rFonts w:ascii="Times New Roman" w:hAnsi="Times New Roman" w:cs="Times New Roman"/>
          <w:color w:val="auto"/>
          <w:sz w:val="24"/>
          <w:szCs w:val="24"/>
        </w:rPr>
        <w:t>.</w:t>
      </w:r>
      <w:r w:rsidRPr="00C12A49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Climatic</w:t>
      </w:r>
      <w:proofErr w:type="spellEnd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 Change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134</w:t>
      </w:r>
      <w:r w:rsidR="009E26CF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387-401.</w:t>
      </w:r>
      <w:r w:rsidR="00EB2A62" w:rsidRPr="00000024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hyperlink r:id="rId22" w:tgtFrame="_blank" w:history="1">
        <w:r w:rsidR="00EB2A62" w:rsidRPr="00000024">
          <w:rPr>
            <w:rStyle w:val="Hipervnculo"/>
            <w:rFonts w:ascii="Times New Roman" w:hAnsi="Times New Roman" w:cs="Times New Roman"/>
            <w:color w:val="2F759E" w:themeColor="accent1" w:themeShade="BF"/>
            <w:sz w:val="24"/>
            <w:szCs w:val="24"/>
            <w:u w:val="none"/>
            <w:lang w:val="es-CR"/>
          </w:rPr>
          <w:t>https://doi.org/10.1007/s10584-014-1084-5</w:t>
        </w:r>
      </w:hyperlink>
      <w:r w:rsidR="00B425C4" w:rsidRPr="00000024">
        <w:rPr>
          <w:rStyle w:val="NoneA"/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 xml:space="preserve">  </w:t>
      </w:r>
    </w:p>
    <w:p w14:paraId="1DD902AC" w14:textId="77777777" w:rsidR="00C45B6F" w:rsidRPr="00000024" w:rsidRDefault="00C45B6F" w:rsidP="00BD46CA">
      <w:pPr>
        <w:pStyle w:val="BodyA"/>
        <w:ind w:left="709" w:hanging="709"/>
        <w:jc w:val="both"/>
        <w:rPr>
          <w:rStyle w:val="NoneA"/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</w:pPr>
    </w:p>
    <w:p w14:paraId="77D2360B" w14:textId="190D2C3D" w:rsidR="001E50FE" w:rsidRPr="00000024" w:rsidRDefault="00F3250A" w:rsidP="00BD46CA">
      <w:pPr>
        <w:pStyle w:val="BodyA"/>
        <w:ind w:left="709" w:hanging="709"/>
        <w:jc w:val="both"/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Bidegain, M., Coronel, G., Ríos, N.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y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Santos, D. (2012). Escenarios climáticos futuros para Paraguay. 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Meteorológica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37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(2)</w:t>
      </w:r>
      <w:r w:rsidR="009E26CF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,</w:t>
      </w:r>
      <w:r w:rsidR="0064719E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47-55.</w:t>
      </w:r>
    </w:p>
    <w:p w14:paraId="56704313" w14:textId="77777777" w:rsidR="00F06C6C" w:rsidRPr="00000024" w:rsidRDefault="00F06C6C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2BCA0C24" w14:textId="2966F14F" w:rsidR="001E50FE" w:rsidRPr="00000024" w:rsidRDefault="003D3840" w:rsidP="00BD46CA">
      <w:pPr>
        <w:pStyle w:val="BodyA"/>
        <w:ind w:left="709" w:hanging="709"/>
        <w:jc w:val="both"/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Borges, K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.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C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.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F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.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Santana, 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D. G.,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Ranal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M.,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Dorneles</w:t>
      </w:r>
      <w:proofErr w:type="spellEnd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, M. C.</w:t>
      </w:r>
      <w:r w:rsidR="0064719E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y</w:t>
      </w:r>
      <w:r w:rsidR="0064719E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Carvalho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M. P. </w:t>
      </w:r>
      <w:r w:rsidR="0064719E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(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2007</w:t>
      </w:r>
      <w:r w:rsidR="0064719E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)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. </w:t>
      </w:r>
      <w:proofErr w:type="spellStart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Germinação</w:t>
      </w:r>
      <w:proofErr w:type="spellEnd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de </w:t>
      </w:r>
      <w:proofErr w:type="spellStart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sementes</w:t>
      </w:r>
      <w:proofErr w:type="spellEnd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e </w:t>
      </w:r>
      <w:proofErr w:type="spellStart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emergência</w:t>
      </w:r>
      <w:proofErr w:type="spellEnd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de plántulas de</w:t>
      </w:r>
      <w:r w:rsidR="00F06C6C"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lang w:val="es-CR"/>
        </w:rPr>
        <w:t xml:space="preserve"> </w:t>
      </w:r>
      <w:proofErr w:type="spellStart"/>
      <w:r w:rsidR="00F06C6C"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lang w:val="es-CR"/>
        </w:rPr>
        <w:t>Luehea</w:t>
      </w:r>
      <w:proofErr w:type="spellEnd"/>
      <w:r w:rsidR="00F06C6C"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lang w:val="es-CR"/>
        </w:rPr>
        <w:t xml:space="preserve"> </w:t>
      </w:r>
      <w:proofErr w:type="spellStart"/>
      <w:r w:rsidR="00F06C6C"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lang w:val="es-CR"/>
        </w:rPr>
        <w:t>divaricata</w:t>
      </w:r>
      <w:proofErr w:type="spellEnd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  <w:proofErr w:type="spellStart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Mart</w:t>
      </w:r>
      <w:proofErr w:type="spellEnd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.</w:t>
      </w:r>
      <w:r w:rsidR="00F06C6C" w:rsidRPr="00000024">
        <w:rPr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  <w:r w:rsidR="00F06C6C"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lang w:val="es-CR"/>
        </w:rPr>
        <w:t xml:space="preserve">Revista Brasileira de </w:t>
      </w:r>
      <w:proofErr w:type="spellStart"/>
      <w:r w:rsidR="00F06C6C"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lang w:val="es-CR"/>
        </w:rPr>
        <w:t>Biociências</w:t>
      </w:r>
      <w:proofErr w:type="spellEnd"/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</w:t>
      </w:r>
      <w:r w:rsidR="00F06C6C"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lang w:val="es-CR"/>
        </w:rPr>
        <w:t>5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(2)</w:t>
      </w:r>
      <w:r w:rsidR="009E26CF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,</w:t>
      </w:r>
      <w:r w:rsidR="00F06C6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1008-1010.</w:t>
      </w:r>
    </w:p>
    <w:p w14:paraId="01408B90" w14:textId="77777777" w:rsidR="00F06C6C" w:rsidRPr="00000024" w:rsidRDefault="00F06C6C" w:rsidP="00BD46CA">
      <w:pPr>
        <w:pStyle w:val="BodyA"/>
        <w:ind w:left="709" w:hanging="709"/>
        <w:jc w:val="both"/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</w:pPr>
    </w:p>
    <w:p w14:paraId="2436B58F" w14:textId="6C58DB8E" w:rsidR="001E50FE" w:rsidRPr="00000024" w:rsidRDefault="00F3250A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Céspedes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, R.</w:t>
      </w:r>
      <w:r w:rsidR="0064719E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L.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y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Ríos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, L.</w:t>
      </w:r>
      <w:r w:rsidR="0064719E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S.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(1985). 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Análisis del impacto de las inundaciones en el Paraguay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. </w:t>
      </w:r>
      <w:hyperlink r:id="rId23" w:history="1">
        <w:r w:rsidR="008F5095" w:rsidRPr="00000024">
          <w:rPr>
            <w:rStyle w:val="Hipervnculo"/>
            <w:rFonts w:ascii="Times New Roman" w:hAnsi="Times New Roman" w:cs="Times New Roman"/>
            <w:sz w:val="24"/>
            <w:szCs w:val="24"/>
            <w:lang w:val="es-CR"/>
          </w:rPr>
          <w:t>http://cidbimena.desastres.hn/docum/crid/Marzo2004/pdf/spa/doc1018/doc1018.htm</w:t>
        </w:r>
      </w:hyperlink>
      <w:r w:rsidR="008F5095" w:rsidRPr="00000024">
        <w:rPr>
          <w:rStyle w:val="Hyperlink2"/>
          <w:rFonts w:eastAsia="Arial Unicode MS"/>
          <w:color w:val="auto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</w:p>
    <w:p w14:paraId="61DFE2CD" w14:textId="77777777" w:rsidR="001E50FE" w:rsidRPr="00000024" w:rsidRDefault="001E50FE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650CAC1F" w14:textId="5D3C5F9E" w:rsidR="001E50FE" w:rsidRPr="00000024" w:rsidRDefault="00F3250A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Chamorro Vega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, L.</w:t>
      </w:r>
      <w:r w:rsidR="0064719E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F.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(2010). 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Análisis estadístico de la variabilidad climática y sus impactos en Paraguay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. U</w:t>
      </w:r>
      <w:r w:rsidR="00F07201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niversidad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N</w:t>
      </w:r>
      <w:r w:rsidR="00F07201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acional de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A</w:t>
      </w:r>
      <w:r w:rsidR="00F07201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sunción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. </w:t>
      </w:r>
      <w:hyperlink r:id="rId24" w:history="1">
        <w:r w:rsidR="008F5095" w:rsidRPr="00000024">
          <w:rPr>
            <w:rStyle w:val="Hipervnculo"/>
            <w:rFonts w:ascii="Times New Roman" w:hAnsi="Times New Roman" w:cs="Times New Roman"/>
            <w:sz w:val="24"/>
            <w:szCs w:val="24"/>
            <w:lang w:val="es-CR"/>
          </w:rPr>
          <w:t>http://sdi.cnc.una.py/catbib/documentos/442.pdf</w:t>
        </w:r>
      </w:hyperlink>
      <w:r w:rsidR="008F5095" w:rsidRPr="00000024">
        <w:rPr>
          <w:rStyle w:val="Hyperlink3"/>
          <w:rFonts w:eastAsia="Arial Unicode MS"/>
          <w:color w:val="auto"/>
          <w:lang w:val="es-CR"/>
        </w:rPr>
        <w:t xml:space="preserve"> 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</w:p>
    <w:p w14:paraId="32341B19" w14:textId="77777777" w:rsidR="000C0022" w:rsidRPr="00000024" w:rsidRDefault="000C0022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14004EE6" w14:textId="702D1A6B" w:rsidR="000C0022" w:rsidRPr="00000024" w:rsidRDefault="000C0022" w:rsidP="00BD46CA">
      <w:pPr>
        <w:pStyle w:val="BodyA"/>
        <w:ind w:left="709" w:hanging="709"/>
        <w:jc w:val="both"/>
        <w:rPr>
          <w:rStyle w:val="Hipervnculo"/>
          <w:rFonts w:ascii="Times New Roman" w:hAnsi="Times New Roman" w:cs="Times New Roman"/>
          <w:color w:val="2F759E" w:themeColor="accent1" w:themeShade="BF"/>
          <w:sz w:val="24"/>
          <w:szCs w:val="24"/>
          <w:u w:val="none"/>
          <w:lang w:val="es-CR"/>
        </w:rPr>
      </w:pP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lastRenderedPageBreak/>
        <w:t>Dutra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, A.</w:t>
      </w:r>
      <w:r w:rsidR="008F0392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F.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, Machado Araujo, M.,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Guarienti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Rorato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, D.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y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Mieth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, P. </w:t>
      </w:r>
      <w:r w:rsidR="0064719E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(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2016</w:t>
      </w:r>
      <w:r w:rsidR="0064719E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)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.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Germinação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de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sementes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e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emergência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de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plântulas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de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Luehea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divaricata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Mart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. et.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Zucc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. em diferentes substratos. </w:t>
      </w:r>
      <w:proofErr w:type="spellStart"/>
      <w:r w:rsidR="008F0392"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Ciência</w:t>
      </w:r>
      <w:proofErr w:type="spellEnd"/>
      <w:r w:rsidR="008F0392"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 xml:space="preserve"> </w:t>
      </w:r>
      <w:proofErr w:type="spellStart"/>
      <w:r w:rsidR="008F0392"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Florestal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, </w:t>
      </w:r>
      <w:r w:rsidRPr="00000024">
        <w:rPr>
          <w:rStyle w:val="NoneA"/>
          <w:rFonts w:ascii="Times New Roman" w:eastAsia="Times New Roman" w:hAnsi="Times New Roman" w:cs="Times New Roman"/>
          <w:i/>
          <w:color w:val="auto"/>
          <w:sz w:val="24"/>
          <w:szCs w:val="24"/>
          <w:lang w:val="es-CR"/>
        </w:rPr>
        <w:t>26</w:t>
      </w:r>
      <w:r w:rsidR="008F0392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(2)</w:t>
      </w:r>
      <w:r w:rsidR="002A48F6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,</w:t>
      </w:r>
      <w:r w:rsidR="0064719E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 </w:t>
      </w:r>
      <w:r w:rsidR="008F0392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411-418.</w:t>
      </w:r>
      <w:r w:rsidR="0064719E" w:rsidRPr="00000024">
        <w:rPr>
          <w:rFonts w:ascii="Times New Roman" w:hAnsi="Times New Roman" w:cs="Times New Roman"/>
          <w:color w:val="2F759E" w:themeColor="accent1" w:themeShade="BF"/>
          <w:sz w:val="24"/>
          <w:szCs w:val="24"/>
          <w:lang w:val="es-CR"/>
        </w:rPr>
        <w:t xml:space="preserve"> </w:t>
      </w:r>
      <w:hyperlink r:id="rId25" w:tgtFrame="_blank" w:history="1">
        <w:r w:rsidR="00855C8C" w:rsidRPr="00000024">
          <w:rPr>
            <w:rStyle w:val="Hipervnculo"/>
            <w:rFonts w:ascii="Times New Roman" w:hAnsi="Times New Roman" w:cs="Times New Roman"/>
            <w:color w:val="2F759E" w:themeColor="accent1" w:themeShade="BF"/>
            <w:sz w:val="24"/>
            <w:szCs w:val="24"/>
            <w:u w:val="none"/>
            <w:lang w:val="es-CR"/>
          </w:rPr>
          <w:t>https://doi.org/10.5902/1980509822744</w:t>
        </w:r>
      </w:hyperlink>
    </w:p>
    <w:p w14:paraId="1C1539B1" w14:textId="77777777" w:rsidR="00652C32" w:rsidRPr="00000024" w:rsidRDefault="00652C32" w:rsidP="00BD46CA">
      <w:pPr>
        <w:pStyle w:val="BodyA"/>
        <w:jc w:val="both"/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</w:pPr>
    </w:p>
    <w:p w14:paraId="1F3AC21E" w14:textId="6F4445F5" w:rsidR="00C45B6F" w:rsidRPr="00C12A49" w:rsidRDefault="00C45B6F" w:rsidP="00BD46CA">
      <w:pPr>
        <w:pStyle w:val="BodyA"/>
        <w:ind w:left="709" w:hanging="709"/>
        <w:jc w:val="both"/>
        <w:rPr>
          <w:rStyle w:val="NoneA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Hirabayashi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Y.,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Mahendran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R.,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Koirala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S.,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Konoshima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L.,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Yamazaki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D., Watanabe, S., Kim, H. y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Kanae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S. (2013). </w:t>
      </w:r>
      <w:r w:rsidRPr="00C12A49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Global flood risk under climate change. </w:t>
      </w:r>
      <w:r w:rsidRPr="00C12A49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>Nature Climate Change</w:t>
      </w:r>
      <w:r w:rsidRPr="00C12A49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C12A49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>3</w:t>
      </w:r>
      <w:r w:rsidRPr="00C12A49">
        <w:rPr>
          <w:rStyle w:val="NoneA"/>
          <w:rFonts w:ascii="Times New Roman" w:hAnsi="Times New Roman" w:cs="Times New Roman"/>
          <w:color w:val="auto"/>
          <w:sz w:val="24"/>
          <w:szCs w:val="24"/>
        </w:rPr>
        <w:t>(9), 816-821</w:t>
      </w:r>
      <w:r w:rsidRPr="00C12A49">
        <w:rPr>
          <w:rStyle w:val="Hipervnculo"/>
          <w:rFonts w:ascii="Times New Roman" w:hAnsi="Times New Roman" w:cs="Times New Roman"/>
          <w:color w:val="2F759E" w:themeColor="accent1" w:themeShade="BF"/>
          <w:sz w:val="24"/>
          <w:szCs w:val="24"/>
          <w:u w:val="none"/>
          <w:lang w:val="en-US"/>
        </w:rPr>
        <w:t>. </w:t>
      </w:r>
      <w:hyperlink r:id="rId26" w:tgtFrame="_blank" w:history="1">
        <w:r w:rsidR="00855C8C" w:rsidRPr="00C12A49">
          <w:rPr>
            <w:rStyle w:val="Hipervnculo"/>
            <w:rFonts w:ascii="Times New Roman" w:hAnsi="Times New Roman" w:cs="Times New Roman"/>
            <w:color w:val="2F759E" w:themeColor="accent1" w:themeShade="BF"/>
            <w:sz w:val="24"/>
            <w:szCs w:val="24"/>
            <w:u w:val="none"/>
            <w:lang w:val="en-US"/>
          </w:rPr>
          <w:t>https://doi.org/10.1038/nclimate1911</w:t>
        </w:r>
      </w:hyperlink>
      <w:r w:rsidR="00855C8C" w:rsidRPr="00C12A49">
        <w:rPr>
          <w:rStyle w:val="NoneA"/>
          <w:rFonts w:ascii="Times New Roman" w:hAnsi="Times New Roman" w:cs="Times New Roman"/>
          <w:color w:val="2F759E" w:themeColor="accent1" w:themeShade="BF"/>
          <w:sz w:val="24"/>
          <w:szCs w:val="24"/>
        </w:rPr>
        <w:t xml:space="preserve"> </w:t>
      </w:r>
    </w:p>
    <w:p w14:paraId="2168BB01" w14:textId="77777777" w:rsidR="00C45B6F" w:rsidRPr="00C12A49" w:rsidRDefault="00C45B6F" w:rsidP="00BD46CA">
      <w:pPr>
        <w:pStyle w:val="BodyA"/>
        <w:ind w:left="709" w:hanging="709"/>
        <w:jc w:val="both"/>
        <w:rPr>
          <w:rStyle w:val="NoneA"/>
          <w:rFonts w:ascii="Times New Roman" w:hAnsi="Times New Roman" w:cs="Times New Roman"/>
          <w:color w:val="auto"/>
          <w:sz w:val="24"/>
          <w:szCs w:val="24"/>
        </w:rPr>
      </w:pPr>
      <w:r w:rsidRPr="00C12A49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552FF8F" w14:textId="30666FFB" w:rsidR="001E50FE" w:rsidRPr="00EF5E41" w:rsidRDefault="00DF1169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1169">
        <w:rPr>
          <w:rStyle w:val="NoneA"/>
          <w:rFonts w:ascii="Times New Roman" w:hAnsi="Times New Roman" w:cs="Times New Roman"/>
          <w:color w:val="auto"/>
          <w:sz w:val="24"/>
          <w:szCs w:val="24"/>
        </w:rPr>
        <w:tab/>
        <w:t>International Seed Testing Association</w:t>
      </w:r>
      <w:r w:rsidR="00F3250A" w:rsidRPr="00C12A49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(ISTA). </w:t>
      </w:r>
      <w:r w:rsidR="00F3250A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(2016). </w:t>
      </w:r>
      <w:r w:rsidR="00EF5E41" w:rsidRPr="00C12A49">
        <w:rPr>
          <w:rStyle w:val="NoneA"/>
          <w:rFonts w:ascii="Times New Roman" w:hAnsi="Times New Roman" w:cs="Times New Roman"/>
          <w:color w:val="auto"/>
          <w:sz w:val="24"/>
          <w:szCs w:val="24"/>
        </w:rPr>
        <w:t>International Rules for Seed Testing</w:t>
      </w:r>
      <w:r w:rsidR="002A48F6" w:rsidRPr="00EF5E41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. </w:t>
      </w:r>
      <w:hyperlink r:id="rId27" w:history="1">
        <w:r w:rsidR="00EF5E41" w:rsidRPr="00275CC4">
          <w:rPr>
            <w:rStyle w:val="Hipervnculo"/>
            <w:rFonts w:ascii="Times New Roman" w:hAnsi="Times New Roman" w:cs="Times New Roman"/>
            <w:color w:val="2F759E" w:themeColor="accent1" w:themeShade="BF"/>
            <w:sz w:val="24"/>
            <w:szCs w:val="24"/>
            <w:u w:val="none"/>
            <w:lang w:val="en-US"/>
          </w:rPr>
          <w:t>https://</w:t>
        </w:r>
        <w:r w:rsidR="00EF5E41" w:rsidRPr="00275CC4">
          <w:rPr>
            <w:rStyle w:val="Hipervnculo"/>
            <w:rFonts w:ascii="Times New Roman" w:hAnsi="Times New Roman" w:cs="Times New Roman"/>
            <w:color w:val="2F759E" w:themeColor="accent1" w:themeShade="BF"/>
            <w:sz w:val="24"/>
            <w:szCs w:val="24"/>
            <w:u w:val="none"/>
            <w:lang w:val="en-US"/>
          </w:rPr>
          <w:t>www.seedtest.org</w:t>
        </w:r>
      </w:hyperlink>
      <w:r w:rsidR="00EF5E41" w:rsidRPr="00275CC4">
        <w:rPr>
          <w:rStyle w:val="Hipervnculo"/>
          <w:color w:val="2F759E" w:themeColor="accent1" w:themeShade="BF"/>
          <w:u w:val="none"/>
        </w:rPr>
        <w:t xml:space="preserve"> </w:t>
      </w:r>
      <w:r w:rsidR="00EF5E41">
        <w:rPr>
          <w:rStyle w:val="Hyperlink4"/>
          <w:rFonts w:eastAsia="Arial Unicode MS"/>
          <w:color w:val="auto"/>
          <w:lang w:val="en-US"/>
        </w:rPr>
        <w:t xml:space="preserve"> </w:t>
      </w:r>
      <w:r w:rsidR="00EF5E41" w:rsidRPr="00EF5E41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250A" w:rsidRPr="00EF5E41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4D252C3" w14:textId="0467A760" w:rsidR="001E50FE" w:rsidRPr="00EF5E41" w:rsidRDefault="001E50FE" w:rsidP="00BD46CA">
      <w:pPr>
        <w:pStyle w:val="BodyA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8CC733" w14:textId="4ED5A9B4" w:rsidR="00E716D4" w:rsidRPr="00BD46CA" w:rsidRDefault="00E716D4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Kaenzig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, R. y </w:t>
      </w:r>
      <w:proofErr w:type="spellStart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Piguet</w:t>
      </w:r>
      <w:proofErr w:type="spellEnd"/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, E. </w:t>
      </w:r>
      <w:r w:rsidR="00875624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(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2014</w:t>
      </w:r>
      <w:r w:rsidR="00875624"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>)</w:t>
      </w:r>
      <w:r w:rsidRPr="0000002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  <w:t xml:space="preserve">. </w:t>
      </w:r>
      <w:r w:rsidRP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 xml:space="preserve">Migration and climate change in Latin America and the Caribbean. En E. </w:t>
      </w:r>
      <w:proofErr w:type="spellStart"/>
      <w:r w:rsidRP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>Piguet</w:t>
      </w:r>
      <w:proofErr w:type="spellEnd"/>
      <w:r w:rsidRP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5EF9" w:rsidRP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 xml:space="preserve">y F. </w:t>
      </w:r>
      <w:proofErr w:type="spellStart"/>
      <w:r w:rsidR="009B5EF9" w:rsidRP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>Laczko</w:t>
      </w:r>
      <w:proofErr w:type="spellEnd"/>
      <w:r w:rsidR="009B5EF9" w:rsidRP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2A48F6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9B5EF9" w:rsidRP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>ds.)</w:t>
      </w:r>
      <w:r w:rsidR="002A48F6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9B5EF9" w:rsidRP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5EF9" w:rsidRPr="00275CC4">
        <w:rPr>
          <w:rStyle w:val="NoneA"/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People on the move in a changing climate</w:t>
      </w:r>
      <w:r w:rsidR="009B5EF9" w:rsidRP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5EF9" w:rsidRPr="00BD46CA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 xml:space="preserve">(pp. 155-176). </w:t>
      </w:r>
      <w:hyperlink r:id="rId28" w:history="1">
        <w:r w:rsidR="00275CC4" w:rsidRPr="003519D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https://doi.org/10.1007/978-94-007-6985-4_7</w:t>
        </w:r>
      </w:hyperlink>
      <w:r w:rsidR="00275CC4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B5EF9" w:rsidRPr="00BD46CA"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BB21202" w14:textId="77777777" w:rsidR="00E716D4" w:rsidRPr="00BD46CA" w:rsidRDefault="00E716D4" w:rsidP="00BD46CA">
      <w:pPr>
        <w:pStyle w:val="Body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3BDBAE2" w14:textId="75DC3DFF" w:rsidR="001E50FE" w:rsidRPr="00000024" w:rsidRDefault="00F3250A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u w:color="FF2D21"/>
          <w:lang w:val="es-CR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López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>, J.</w:t>
      </w:r>
      <w:r w:rsidR="0070780F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>A.</w:t>
      </w:r>
      <w:r w:rsidR="00393A16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>,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Little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>, E.</w:t>
      </w:r>
      <w:r w:rsidR="0070780F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>L.</w:t>
      </w:r>
      <w:r w:rsidR="00393A16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>,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Ritz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>, G.</w:t>
      </w:r>
      <w:r w:rsidR="0070780F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F.</w:t>
      </w:r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,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proofErr w:type="spellStart"/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Rombold</w:t>
      </w:r>
      <w:proofErr w:type="spellEnd"/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, J.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y</w:t>
      </w:r>
      <w:r w:rsidR="00F07201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Hahn, W. J</w:t>
      </w:r>
      <w:r w:rsidR="00F07201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. (2002). </w:t>
      </w:r>
      <w:r w:rsidR="00393A16"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 xml:space="preserve">Árboles comunes del </w:t>
      </w:r>
      <w:proofErr w:type="spellStart"/>
      <w:r w:rsidR="00393A16"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>Paraguray</w:t>
      </w:r>
      <w:proofErr w:type="spellEnd"/>
      <w:r w:rsidR="00393A16"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 xml:space="preserve">: </w:t>
      </w:r>
      <w:proofErr w:type="spellStart"/>
      <w:r w:rsidR="002A48F6"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>Ñ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>ande</w:t>
      </w:r>
      <w:proofErr w:type="spellEnd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>yvyra</w:t>
      </w:r>
      <w:proofErr w:type="spellEnd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 xml:space="preserve"> mata </w:t>
      </w:r>
      <w:proofErr w:type="spellStart"/>
      <w:r w:rsidR="00393A16"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>k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u w:color="FF2D21"/>
          <w:lang w:val="es-CR"/>
        </w:rPr>
        <w:t>uera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. FCA-UNA</w:t>
      </w:r>
      <w:r w:rsidR="003B07A2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y</w:t>
      </w:r>
      <w:r w:rsidR="00E10294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Cuerpo de Paz. </w:t>
      </w:r>
    </w:p>
    <w:p w14:paraId="00B76B37" w14:textId="77777777" w:rsidR="001E50FE" w:rsidRPr="00000024" w:rsidRDefault="001E50FE" w:rsidP="00BD46CA">
      <w:pPr>
        <w:pStyle w:val="BodyA"/>
        <w:ind w:left="709" w:hanging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1798BACE" w14:textId="760D4BFB" w:rsidR="001E50FE" w:rsidRPr="00000024" w:rsidRDefault="00F3250A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Lorenzi, H. (2014a).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Árvores</w:t>
      </w:r>
      <w:proofErr w:type="spellEnd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 brasileiras: </w:t>
      </w:r>
      <w:r w:rsidR="002A48F6"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M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anual de </w:t>
      </w:r>
      <w:proofErr w:type="spellStart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identificação</w:t>
      </w:r>
      <w:proofErr w:type="spellEnd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 e cultivo de plantas arbóreas nativas do Brasil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(V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ol. 1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)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.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Plantarum</w:t>
      </w:r>
      <w:proofErr w:type="spellEnd"/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.</w:t>
      </w:r>
    </w:p>
    <w:p w14:paraId="59432F8D" w14:textId="77777777" w:rsidR="001E50FE" w:rsidRPr="00000024" w:rsidRDefault="001E50FE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CR"/>
        </w:rPr>
      </w:pPr>
    </w:p>
    <w:p w14:paraId="01841AD7" w14:textId="706E52A7" w:rsidR="001E50FE" w:rsidRPr="00BD46CA" w:rsidRDefault="00F3250A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Lorenzi, H. (2014b). </w:t>
      </w:r>
      <w:proofErr w:type="spellStart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Árvores</w:t>
      </w:r>
      <w:proofErr w:type="spellEnd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 brasileiras: </w:t>
      </w:r>
      <w:r w:rsidR="002A48F6"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M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anual de </w:t>
      </w:r>
      <w:proofErr w:type="spellStart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identificação</w:t>
      </w:r>
      <w:proofErr w:type="spellEnd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 e cultivo de plantas arbóreas nativas do Brasil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(V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ol. 2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)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. </w:t>
      </w:r>
      <w:r w:rsidRPr="00BD46CA">
        <w:rPr>
          <w:rStyle w:val="NoneA"/>
          <w:rFonts w:ascii="Times New Roman" w:hAnsi="Times New Roman" w:cs="Times New Roman"/>
          <w:color w:val="auto"/>
          <w:sz w:val="24"/>
          <w:szCs w:val="24"/>
        </w:rPr>
        <w:t>Plantarum.</w:t>
      </w:r>
    </w:p>
    <w:p w14:paraId="44066766" w14:textId="77777777" w:rsidR="001E50FE" w:rsidRPr="00BD46CA" w:rsidRDefault="001E50FE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C8A6FB" w14:textId="0283DE5A" w:rsidR="00D20302" w:rsidRPr="009E603C" w:rsidRDefault="00D20302" w:rsidP="00BD46CA">
      <w:pPr>
        <w:pStyle w:val="BodyA"/>
        <w:ind w:left="709" w:hanging="709"/>
        <w:jc w:val="both"/>
        <w:rPr>
          <w:rStyle w:val="Hyperlink3"/>
          <w:rFonts w:eastAsia="Arial Unicode MS"/>
          <w:color w:val="auto"/>
          <w:lang w:val="es-CR"/>
        </w:rPr>
      </w:pPr>
      <w:r w:rsidRPr="00BD46CA"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Missouri Botanical Garden. (2020). </w:t>
      </w:r>
      <w:r w:rsidRPr="009E603C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Tr</w:t>
      </w:r>
      <w:r w:rsidR="002A48F6" w:rsidRPr="009E603C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ó</w:t>
      </w:r>
      <w:r w:rsidRPr="009E603C">
        <w:rPr>
          <w:rStyle w:val="None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picos</w:t>
      </w:r>
      <w:r w:rsidRPr="009E603C">
        <w:rPr>
          <w:rStyle w:val="None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. </w:t>
      </w:r>
      <w:hyperlink r:id="rId29" w:history="1">
        <w:r w:rsidRPr="009E603C">
          <w:rPr>
            <w:rStyle w:val="Hipervnculo"/>
            <w:rFonts w:ascii="Times New Roman" w:hAnsi="Times New Roman" w:cs="Times New Roman"/>
            <w:sz w:val="24"/>
            <w:szCs w:val="24"/>
            <w:lang w:val="es-CR"/>
          </w:rPr>
          <w:t>http://www.tropicos.org/nameSearch</w:t>
        </w:r>
      </w:hyperlink>
    </w:p>
    <w:p w14:paraId="612DF3ED" w14:textId="77777777" w:rsidR="00D20302" w:rsidRPr="009E603C" w:rsidRDefault="00D20302" w:rsidP="00BD46CA">
      <w:pPr>
        <w:pStyle w:val="BodyA"/>
        <w:ind w:left="709" w:hanging="709"/>
        <w:jc w:val="both"/>
        <w:rPr>
          <w:rStyle w:val="None"/>
          <w:rFonts w:ascii="Times New Roman" w:hAnsi="Times New Roman" w:cs="Times New Roman"/>
          <w:color w:val="auto"/>
          <w:sz w:val="24"/>
          <w:szCs w:val="24"/>
          <w:lang w:val="es-CR"/>
        </w:rPr>
      </w:pPr>
    </w:p>
    <w:p w14:paraId="44B97DDC" w14:textId="17F5CDB5" w:rsidR="001E50FE" w:rsidRPr="00000024" w:rsidRDefault="00F3250A" w:rsidP="00BD46CA">
      <w:pPr>
        <w:pStyle w:val="BodyA"/>
        <w:ind w:left="709" w:hanging="709"/>
        <w:jc w:val="both"/>
        <w:rPr>
          <w:rStyle w:val="Hipervnculo"/>
          <w:rFonts w:ascii="Times New Roman" w:hAnsi="Times New Roman" w:cs="Times New Roman"/>
          <w:color w:val="2F759E" w:themeColor="accent1" w:themeShade="BF"/>
          <w:sz w:val="24"/>
          <w:szCs w:val="24"/>
          <w:u w:val="none"/>
          <w:lang w:val="es-CR"/>
        </w:rPr>
      </w:pP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>Parolin, P. (2002). Submergence tolerance vs. escape from submergence: two strategies of seedling establish</w:t>
      </w:r>
      <w:r w:rsidR="00F07201"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ment in Amazonian floodplains. 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 xml:space="preserve">Tropical </w:t>
      </w:r>
      <w:proofErr w:type="spellStart"/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Ecology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, 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48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(2)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,</w:t>
      </w:r>
      <w:r w:rsidR="00350F0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177-186.</w:t>
      </w:r>
      <w:r w:rsidR="00CA29B1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</w:t>
      </w:r>
      <w:hyperlink r:id="rId30" w:tgtFrame="_blank" w:history="1">
        <w:r w:rsidR="00855C8C" w:rsidRPr="00000024">
          <w:rPr>
            <w:rStyle w:val="Hipervnculo"/>
            <w:rFonts w:ascii="Times New Roman" w:hAnsi="Times New Roman" w:cs="Times New Roman"/>
            <w:color w:val="2F759E" w:themeColor="accent1" w:themeShade="BF"/>
            <w:sz w:val="24"/>
            <w:szCs w:val="24"/>
            <w:u w:val="none"/>
            <w:lang w:val="es-CR"/>
          </w:rPr>
          <w:t>https://doi.org/10.1016/S0098-8472(02)00036-9</w:t>
        </w:r>
      </w:hyperlink>
    </w:p>
    <w:p w14:paraId="1B1E4301" w14:textId="77777777" w:rsidR="001E50FE" w:rsidRPr="00000024" w:rsidRDefault="001E50FE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aps/>
          <w:color w:val="auto"/>
          <w:sz w:val="24"/>
          <w:szCs w:val="24"/>
          <w:lang w:val="es-CR"/>
        </w:rPr>
      </w:pPr>
    </w:p>
    <w:p w14:paraId="72FD4E48" w14:textId="4BE15646" w:rsidR="001E50FE" w:rsidRPr="00000024" w:rsidRDefault="00F3250A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u w:color="FF2D21"/>
          <w:lang w:val="es-CR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Peña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>-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Chocarro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>, M.</w:t>
      </w:r>
      <w:r w:rsidR="00CA29B1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 xml:space="preserve">C.,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De Egea Juvenil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 xml:space="preserve">, J.,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Vera</w:t>
      </w:r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,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u w:color="FF2D21"/>
          <w:lang w:val="es-CR"/>
        </w:rPr>
        <w:t xml:space="preserve">M., </w:t>
      </w:r>
      <w:proofErr w:type="spellStart"/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Maturo</w:t>
      </w:r>
      <w:proofErr w:type="spellEnd"/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, H.</w:t>
      </w:r>
      <w:r w:rsidR="00CA29B1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y</w:t>
      </w:r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proofErr w:type="spellStart"/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Knapp</w:t>
      </w:r>
      <w:proofErr w:type="spellEnd"/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, S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. </w:t>
      </w:r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(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2006</w:t>
      </w:r>
      <w:r w:rsidR="00393A16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). </w:t>
      </w:r>
      <w:r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u w:color="FF2D21"/>
          <w:lang w:val="es-CR"/>
        </w:rPr>
        <w:t xml:space="preserve">Guía de árboles y arbustos del Chaco </w:t>
      </w:r>
      <w:r w:rsidR="002A48F6"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u w:color="FF2D21"/>
          <w:lang w:val="es-CR"/>
        </w:rPr>
        <w:t>h</w:t>
      </w:r>
      <w:r w:rsidRPr="00000024">
        <w:rPr>
          <w:rStyle w:val="NoneA"/>
          <w:rFonts w:ascii="Times New Roman" w:hAnsi="Times New Roman" w:cs="Times New Roman"/>
          <w:i/>
          <w:color w:val="auto"/>
          <w:sz w:val="24"/>
          <w:szCs w:val="24"/>
          <w:u w:color="FF2D21"/>
          <w:lang w:val="es-CR"/>
        </w:rPr>
        <w:t>úmedo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.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The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Natural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History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Museum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,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Guyra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Paraguay, Fundación Moisés Bertoni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y</w:t>
      </w:r>
      <w:r w:rsidR="00CA29B1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Fundación Hábitat y Desarrollo. </w:t>
      </w:r>
    </w:p>
    <w:p w14:paraId="7AB126F3" w14:textId="77777777" w:rsidR="001E50FE" w:rsidRPr="00000024" w:rsidRDefault="001E50FE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es-CR"/>
        </w:rPr>
      </w:pPr>
    </w:p>
    <w:p w14:paraId="0A304FDF" w14:textId="6625C85B" w:rsidR="00140F28" w:rsidRPr="009E603C" w:rsidRDefault="00140F28" w:rsidP="00BD46CA">
      <w:pPr>
        <w:pStyle w:val="BodyA"/>
        <w:ind w:left="709" w:hanging="709"/>
        <w:jc w:val="both"/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</w:rPr>
      </w:pP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</w:rPr>
        <w:t>R Core Team. (2018). R: A language and environment for statistical computing. R Foundation for Statistical. Computing, Vienna, Austria. URL </w:t>
      </w:r>
      <w:hyperlink r:id="rId31" w:tgtFrame="_blank" w:history="1">
        <w:r w:rsidRPr="009E603C">
          <w:rPr>
            <w:rStyle w:val="NoneA"/>
            <w:rFonts w:ascii="Times New Roman" w:hAnsi="Times New Roman" w:cs="Times New Roman"/>
            <w:color w:val="auto"/>
            <w:sz w:val="24"/>
            <w:szCs w:val="24"/>
            <w:u w:color="FF2D21"/>
          </w:rPr>
          <w:t>https://www.R-project.org</w:t>
        </w:r>
      </w:hyperlink>
      <w:r w:rsidR="009E603C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 xml:space="preserve"> </w:t>
      </w:r>
    </w:p>
    <w:p w14:paraId="7BAF92DB" w14:textId="77777777" w:rsidR="00140F28" w:rsidRPr="009E603C" w:rsidRDefault="00140F28" w:rsidP="00BD46CA">
      <w:pPr>
        <w:pStyle w:val="BodyA"/>
        <w:ind w:left="709" w:hanging="709"/>
        <w:jc w:val="both"/>
        <w:rPr>
          <w:rStyle w:val="NoneA"/>
          <w:rFonts w:ascii="Times New Roman" w:hAnsi="Times New Roman" w:cs="Times New Roman"/>
          <w:color w:val="auto"/>
          <w:sz w:val="24"/>
          <w:szCs w:val="24"/>
        </w:rPr>
      </w:pPr>
    </w:p>
    <w:p w14:paraId="79302FC9" w14:textId="52843190" w:rsidR="001E50FE" w:rsidRPr="009E603C" w:rsidRDefault="00F3250A" w:rsidP="00BD46CA">
      <w:pPr>
        <w:pStyle w:val="BodyA"/>
        <w:ind w:left="709" w:hanging="709"/>
        <w:jc w:val="both"/>
        <w:rPr>
          <w:rStyle w:val="Hipervnculo"/>
          <w:rFonts w:ascii="Times New Roman" w:hAnsi="Times New Roman" w:cs="Times New Roman"/>
          <w:sz w:val="24"/>
          <w:szCs w:val="24"/>
          <w:u w:val="none"/>
          <w:lang w:val="en-US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Scarano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, F.</w:t>
      </w:r>
      <w:r w:rsidR="00B47979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R.,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Ribeiro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, K.</w:t>
      </w:r>
      <w:r w:rsidR="00B47979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T.,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Moraes</w:t>
      </w:r>
      <w:proofErr w:type="spellEnd"/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, L.</w:t>
      </w:r>
      <w:r w:rsidR="00B47979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F.</w:t>
      </w:r>
      <w:r w:rsidR="00B47979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D.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y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Lima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, H.</w:t>
      </w:r>
      <w:r w:rsidR="00B47979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C.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(1997). 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Plant establishment on flooded and unflooded patches of a freshwater swamp forest in southeastern Brazil. </w:t>
      </w:r>
      <w:r w:rsidRPr="009E603C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>Journal of Tropical ecology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E603C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>13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>(6)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</w:rPr>
        <w:t>,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793-803. </w:t>
      </w:r>
      <w:hyperlink r:id="rId32" w:tgtFrame="_blank" w:history="1">
        <w:r w:rsidR="00855C8C" w:rsidRPr="009E603C">
          <w:rPr>
            <w:rStyle w:val="Hipervnculo"/>
            <w:rFonts w:ascii="Times New Roman" w:hAnsi="Times New Roman" w:cs="Times New Roman"/>
            <w:color w:val="2F759E" w:themeColor="accent1" w:themeShade="BF"/>
            <w:sz w:val="24"/>
            <w:szCs w:val="24"/>
            <w:u w:val="none"/>
            <w:lang w:val="en-US"/>
          </w:rPr>
          <w:t>https://doi.org/10.1017/S0266467400011007</w:t>
        </w:r>
      </w:hyperlink>
    </w:p>
    <w:p w14:paraId="48A6276F" w14:textId="77777777" w:rsidR="001E50FE" w:rsidRPr="009E603C" w:rsidRDefault="001E50FE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9439914" w14:textId="1F889917" w:rsidR="001E50FE" w:rsidRPr="00000024" w:rsidRDefault="00F3250A" w:rsidP="00BD46CA">
      <w:pPr>
        <w:pStyle w:val="BodyA"/>
        <w:ind w:left="709" w:hanging="709"/>
        <w:jc w:val="both"/>
        <w:rPr>
          <w:rStyle w:val="Hipervnculo"/>
          <w:rFonts w:ascii="Times New Roman" w:hAnsi="Times New Roman" w:cs="Times New Roman"/>
          <w:color w:val="2F759E" w:themeColor="accent1" w:themeShade="BF"/>
          <w:sz w:val="24"/>
          <w:szCs w:val="24"/>
          <w:u w:val="none"/>
          <w:lang w:val="es-CR"/>
        </w:rPr>
      </w:pP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>Scarano</w:t>
      </w:r>
      <w:r w:rsidRPr="009E603C">
        <w:rPr>
          <w:rStyle w:val="NoneA"/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>F.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R. (1998). A comparison of dispersal, germination and establishment of woody plants subjected to distinct flooding regimes in Brazilian flood-prone forests and estuarine vegetation. </w:t>
      </w:r>
      <w:r w:rsidR="00B47979"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>E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</w:rPr>
        <w:t>n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7979"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F. R. 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>Scarano</w:t>
      </w:r>
      <w:r w:rsidR="0070780F" w:rsidRPr="009E603C">
        <w:rPr>
          <w:rStyle w:val="NoneA"/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70780F" w:rsidRPr="009E603C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</w:rPr>
        <w:t>y</w:t>
      </w:r>
      <w:r w:rsidRPr="009E603C">
        <w:rPr>
          <w:rStyle w:val="NoneA"/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B47979" w:rsidRPr="009E603C">
        <w:rPr>
          <w:rStyle w:val="NoneA"/>
          <w:rFonts w:ascii="Times New Roman" w:hAnsi="Times New Roman" w:cs="Times New Roman"/>
          <w:caps/>
          <w:color w:val="auto"/>
          <w:sz w:val="24"/>
          <w:szCs w:val="24"/>
        </w:rPr>
        <w:t xml:space="preserve">A. C. 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>Franco (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</w:rPr>
        <w:t>E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>ds.)</w:t>
      </w:r>
      <w:r w:rsidR="002A48F6">
        <w:rPr>
          <w:rStyle w:val="NoneA"/>
          <w:rFonts w:ascii="Times New Roman" w:hAnsi="Times New Roman" w:cs="Times New Roman"/>
          <w:color w:val="auto"/>
          <w:sz w:val="24"/>
          <w:szCs w:val="24"/>
        </w:rPr>
        <w:t>,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E603C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>Ecophysioogical</w:t>
      </w:r>
      <w:proofErr w:type="spellEnd"/>
      <w:r w:rsidRPr="009E603C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strategies of xerophytic and amphibious plants in the neotropics </w:t>
      </w:r>
      <w:r w:rsidR="00135E4A" w:rsidRPr="00BD46CA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(pp. 177-193).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Series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Oecologia</w:t>
      </w:r>
      <w:proofErr w:type="spellEnd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 Brasilienses. </w:t>
      </w:r>
      <w:hyperlink r:id="rId33" w:history="1">
        <w:r w:rsidR="00855C8C" w:rsidRPr="00000024">
          <w:rPr>
            <w:rStyle w:val="Hipervnculo"/>
            <w:rFonts w:ascii="Times New Roman" w:hAnsi="Times New Roman" w:cs="Times New Roman"/>
            <w:sz w:val="24"/>
            <w:szCs w:val="24"/>
            <w:u w:val="none"/>
            <w:lang w:val="es-CR"/>
          </w:rPr>
          <w:t>http://www.oecologiaaustralis.org/ojs/index.php/oa/article/view/285/355</w:t>
        </w:r>
      </w:hyperlink>
      <w:r w:rsidR="00855C8C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. </w:t>
      </w:r>
      <w:hyperlink r:id="rId34" w:tgtFrame="_blank" w:history="1">
        <w:r w:rsidR="00855C8C" w:rsidRPr="00000024">
          <w:rPr>
            <w:rStyle w:val="Hipervnculo"/>
            <w:rFonts w:ascii="Times New Roman" w:hAnsi="Times New Roman" w:cs="Times New Roman"/>
            <w:color w:val="2F759E" w:themeColor="accent1" w:themeShade="BF"/>
            <w:sz w:val="24"/>
            <w:szCs w:val="24"/>
            <w:u w:val="none"/>
            <w:lang w:val="es-CR"/>
          </w:rPr>
          <w:t>https://doi.org/10.4257/oeco.1998.0401.09</w:t>
        </w:r>
      </w:hyperlink>
    </w:p>
    <w:p w14:paraId="2154603F" w14:textId="77777777" w:rsidR="001E50FE" w:rsidRPr="00000024" w:rsidRDefault="001E50FE" w:rsidP="00BD46CA">
      <w:pPr>
        <w:pStyle w:val="BodyA"/>
        <w:ind w:left="709" w:hanging="709"/>
        <w:jc w:val="both"/>
        <w:rPr>
          <w:rStyle w:val="Hipervnculo"/>
          <w:rFonts w:ascii="Times New Roman" w:hAnsi="Times New Roman" w:cs="Times New Roman"/>
          <w:color w:val="2F759E" w:themeColor="accent1" w:themeShade="BF"/>
          <w:sz w:val="24"/>
          <w:szCs w:val="24"/>
          <w:u w:val="none"/>
          <w:lang w:val="es-CR"/>
        </w:rPr>
      </w:pPr>
    </w:p>
    <w:p w14:paraId="3CFD0B68" w14:textId="4A707942" w:rsidR="001E50FE" w:rsidRPr="00BD46CA" w:rsidRDefault="00F3250A" w:rsidP="00BD46CA">
      <w:pPr>
        <w:pStyle w:val="BodyA"/>
        <w:ind w:left="709" w:hanging="709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Scarano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, F.</w:t>
      </w:r>
      <w:r w:rsidR="0070780F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R.,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Pereira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, T.</w:t>
      </w:r>
      <w:r w:rsidR="0070780F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>S.</w:t>
      </w:r>
      <w:r w:rsidR="00CA29B1"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r w:rsidR="0070780F" w:rsidRPr="00000024">
        <w:rPr>
          <w:rStyle w:val="NoneA"/>
          <w:rFonts w:ascii="Times New Roman" w:hAnsi="Times New Roman" w:cs="Times New Roman"/>
          <w:color w:val="auto"/>
          <w:sz w:val="24"/>
          <w:szCs w:val="24"/>
          <w:u w:color="FF2D21"/>
          <w:lang w:val="es-CR"/>
        </w:rPr>
        <w:t>y</w:t>
      </w:r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 </w:t>
      </w:r>
      <w:proofErr w:type="spellStart"/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>Rôças</w:t>
      </w:r>
      <w:proofErr w:type="spellEnd"/>
      <w:r w:rsidRPr="00000024">
        <w:rPr>
          <w:rStyle w:val="NoneA"/>
          <w:rFonts w:ascii="Times New Roman" w:hAnsi="Times New Roman" w:cs="Times New Roman"/>
          <w:caps/>
          <w:color w:val="auto"/>
          <w:sz w:val="24"/>
          <w:szCs w:val="24"/>
          <w:lang w:val="es-CR"/>
        </w:rPr>
        <w:t xml:space="preserve">, </w:t>
      </w:r>
      <w:r w:rsidRPr="00000024">
        <w:rPr>
          <w:rStyle w:val="NoneA"/>
          <w:rFonts w:ascii="Times New Roman" w:hAnsi="Times New Roman" w:cs="Times New Roman"/>
          <w:color w:val="auto"/>
          <w:sz w:val="24"/>
          <w:szCs w:val="24"/>
          <w:lang w:val="es-CR"/>
        </w:rPr>
        <w:t xml:space="preserve">G. (2003). </w:t>
      </w:r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Seed germination during flotation and seedling growth of </w:t>
      </w:r>
      <w:proofErr w:type="spellStart"/>
      <w:r w:rsidRPr="009E603C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>Carapa</w:t>
      </w:r>
      <w:proofErr w:type="spellEnd"/>
      <w:r w:rsidRPr="009E603C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9E603C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>guianensis</w:t>
      </w:r>
      <w:proofErr w:type="spellEnd"/>
      <w:r w:rsidRPr="009E603C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, a tree from flood-prone forests of the Amazon. </w:t>
      </w:r>
      <w:r w:rsidRPr="00BD46CA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</w:rPr>
        <w:t>Plant Ecology, 168</w:t>
      </w:r>
      <w:r w:rsidRPr="00BD46CA">
        <w:rPr>
          <w:rStyle w:val="NoneA"/>
          <w:rFonts w:ascii="Times New Roman" w:hAnsi="Times New Roman" w:cs="Times New Roman"/>
          <w:color w:val="auto"/>
          <w:sz w:val="24"/>
          <w:szCs w:val="24"/>
        </w:rPr>
        <w:t>(2)</w:t>
      </w:r>
      <w:r w:rsidR="002A48F6" w:rsidRPr="00BD46CA">
        <w:rPr>
          <w:rStyle w:val="NoneA"/>
          <w:rFonts w:ascii="Times New Roman" w:hAnsi="Times New Roman" w:cs="Times New Roman"/>
          <w:color w:val="auto"/>
          <w:sz w:val="24"/>
          <w:szCs w:val="24"/>
        </w:rPr>
        <w:t>,</w:t>
      </w:r>
      <w:r w:rsidR="00CA29B1" w:rsidRPr="00BD46CA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D46CA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291-296. </w:t>
      </w:r>
      <w:hyperlink r:id="rId35" w:anchor="page-1" w:history="1">
        <w:r w:rsidRPr="00BD46CA">
          <w:rPr>
            <w:rStyle w:val="Hyperlink4"/>
            <w:rFonts w:eastAsia="Arial Unicode MS"/>
            <w:color w:val="auto"/>
            <w:lang w:val="en-US"/>
          </w:rPr>
          <w:t>http://link.springer.com/article/10.1023/A:1024486715690#page-1</w:t>
        </w:r>
      </w:hyperlink>
      <w:r w:rsidRPr="00BD46CA">
        <w:rPr>
          <w:rStyle w:val="NoneA"/>
          <w:rFonts w:ascii="Times New Roman" w:hAnsi="Times New Roman" w:cs="Times New Roman"/>
          <w:color w:val="auto"/>
          <w:sz w:val="24"/>
          <w:szCs w:val="24"/>
        </w:rPr>
        <w:t>.</w:t>
      </w:r>
      <w:r w:rsidR="00855C8C" w:rsidRPr="00BD46CA">
        <w:rPr>
          <w:rStyle w:val="NoneA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36" w:tgtFrame="_blank" w:history="1">
        <w:r w:rsidR="00855C8C" w:rsidRPr="00BD46CA">
          <w:rPr>
            <w:rStyle w:val="Hipervnculo"/>
            <w:rFonts w:ascii="Times New Roman" w:hAnsi="Times New Roman" w:cs="Times New Roman"/>
            <w:color w:val="2F759E" w:themeColor="accent1" w:themeShade="BF"/>
            <w:sz w:val="24"/>
            <w:szCs w:val="24"/>
            <w:u w:val="none"/>
            <w:lang w:val="en-US"/>
          </w:rPr>
          <w:t>https://doi.org/10.1023/A:1024486715690</w:t>
        </w:r>
      </w:hyperlink>
    </w:p>
    <w:p w14:paraId="648187AB" w14:textId="77777777" w:rsidR="002C35F1" w:rsidRPr="00BD46CA" w:rsidRDefault="002C35F1" w:rsidP="00BD46CA">
      <w:pPr>
        <w:pStyle w:val="BodyA"/>
        <w:ind w:left="709" w:hanging="709"/>
        <w:jc w:val="both"/>
        <w:rPr>
          <w:rStyle w:val="None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14F3849E" w14:textId="15C7861A" w:rsidR="007E7E30" w:rsidRPr="00BD46CA" w:rsidRDefault="00F3250A" w:rsidP="00BD46CA">
      <w:pPr>
        <w:pStyle w:val="BodyA"/>
        <w:ind w:left="709" w:hanging="709"/>
        <w:jc w:val="both"/>
        <w:rPr>
          <w:rStyle w:val="Hyperlink3"/>
          <w:rFonts w:eastAsia="Arial Unicode MS"/>
          <w:color w:val="auto"/>
        </w:rPr>
      </w:pPr>
      <w:r w:rsidRPr="00000024">
        <w:rPr>
          <w:rStyle w:val="Hyperlink3"/>
          <w:rFonts w:eastAsia="Arial Unicode MS"/>
          <w:color w:val="auto"/>
          <w:lang w:val="es-CR"/>
        </w:rPr>
        <w:t>Vidal, V.</w:t>
      </w:r>
      <w:r w:rsidR="0070780F" w:rsidRPr="00000024">
        <w:rPr>
          <w:rStyle w:val="Hyperlink3"/>
          <w:rFonts w:eastAsia="Arial Unicode MS"/>
          <w:color w:val="auto"/>
          <w:lang w:val="es-CR"/>
        </w:rPr>
        <w:t xml:space="preserve"> </w:t>
      </w:r>
      <w:r w:rsidRPr="00000024">
        <w:rPr>
          <w:rStyle w:val="Hyperlink3"/>
          <w:rFonts w:eastAsia="Arial Unicode MS"/>
          <w:color w:val="auto"/>
          <w:lang w:val="es-CR"/>
        </w:rPr>
        <w:t xml:space="preserve">S. (2010). </w:t>
      </w:r>
      <w:r w:rsidRPr="00000024">
        <w:rPr>
          <w:rStyle w:val="NoneA"/>
          <w:rFonts w:ascii="Times New Roman" w:hAnsi="Times New Roman" w:cs="Times New Roman"/>
          <w:i/>
          <w:iCs/>
          <w:color w:val="auto"/>
          <w:sz w:val="24"/>
          <w:szCs w:val="24"/>
          <w:lang w:val="es-CR"/>
        </w:rPr>
        <w:t>Eje estratégico desarrollo forestal sostenible y servicios ambientales</w:t>
      </w:r>
      <w:r w:rsidRPr="00000024">
        <w:rPr>
          <w:rStyle w:val="Hyperlink3"/>
          <w:rFonts w:eastAsia="Arial Unicode MS"/>
          <w:color w:val="auto"/>
          <w:lang w:val="es-CR"/>
        </w:rPr>
        <w:t xml:space="preserve">. </w:t>
      </w:r>
      <w:r w:rsidRPr="00BD46CA">
        <w:rPr>
          <w:rStyle w:val="Hyperlink3"/>
          <w:rFonts w:eastAsia="Arial Unicode MS"/>
          <w:color w:val="auto"/>
        </w:rPr>
        <w:t>FAO. http://www.silvapar.com/politica-forestal/1.%20Forestal%20general/2.2.%20MAG%20-%20MARCO%20EJE%20ESTRATEGICO%20Vidal%20Agosto%2010.pdf</w:t>
      </w:r>
    </w:p>
    <w:bookmarkEnd w:id="0"/>
    <w:p w14:paraId="5D336C7A" w14:textId="77777777" w:rsidR="00E84C59" w:rsidRPr="00BD46CA" w:rsidRDefault="00E84C59" w:rsidP="00BD46CA">
      <w:pPr>
        <w:rPr>
          <w:rFonts w:eastAsia="Arial Unicode MS"/>
          <w:u w:color="000000"/>
          <w:lang w:eastAsia="ja-JP"/>
        </w:rPr>
      </w:pPr>
    </w:p>
    <w:sectPr w:rsidR="00E84C59" w:rsidRPr="00BD46CA" w:rsidSect="00F3250A">
      <w:pgSz w:w="12240" w:h="15840"/>
      <w:pgMar w:top="1418" w:right="1418" w:bottom="1418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610A0" w14:textId="77777777" w:rsidR="00D47245" w:rsidRDefault="00D47245">
      <w:r>
        <w:separator/>
      </w:r>
    </w:p>
  </w:endnote>
  <w:endnote w:type="continuationSeparator" w:id="0">
    <w:p w14:paraId="6DF912CC" w14:textId="77777777" w:rsidR="00D47245" w:rsidRDefault="00D47245">
      <w:r>
        <w:continuationSeparator/>
      </w:r>
    </w:p>
  </w:endnote>
  <w:endnote w:type="continuationNotice" w:id="1">
    <w:p w14:paraId="16308BC0" w14:textId="77777777" w:rsidR="00D47245" w:rsidRDefault="00D47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8B1EE" w14:textId="77777777" w:rsidR="00D47245" w:rsidRDefault="00D47245">
      <w:r>
        <w:separator/>
      </w:r>
    </w:p>
  </w:footnote>
  <w:footnote w:type="continuationSeparator" w:id="0">
    <w:p w14:paraId="2D936054" w14:textId="77777777" w:rsidR="00D47245" w:rsidRDefault="00D47245">
      <w:r>
        <w:continuationSeparator/>
      </w:r>
    </w:p>
  </w:footnote>
  <w:footnote w:id="1">
    <w:p w14:paraId="1E3B862D" w14:textId="19DECDBC" w:rsidR="00953A55" w:rsidRPr="00940C51" w:rsidRDefault="00953A55" w:rsidP="00940C51">
      <w:pPr>
        <w:pStyle w:val="Ttulo1"/>
        <w:spacing w:before="0"/>
        <w:rPr>
          <w:rFonts w:ascii="Times New Roman" w:hAnsi="Times New Roman" w:cs="Times New Roman"/>
          <w:color w:val="auto"/>
          <w:sz w:val="18"/>
          <w:szCs w:val="18"/>
          <w:lang w:val="es-PY"/>
        </w:rPr>
      </w:pPr>
      <w:r w:rsidRPr="00940C51">
        <w:rPr>
          <w:rStyle w:val="Refdenotaalpie"/>
          <w:rFonts w:ascii="Times New Roman" w:hAnsi="Times New Roman" w:cs="Times New Roman"/>
          <w:color w:val="auto"/>
          <w:sz w:val="18"/>
          <w:szCs w:val="18"/>
        </w:rPr>
        <w:footnoteRef/>
      </w:r>
      <w:r w:rsidRPr="00940C51">
        <w:rPr>
          <w:rFonts w:ascii="Times New Roman" w:hAnsi="Times New Roman" w:cs="Times New Roman"/>
          <w:color w:val="auto"/>
          <w:sz w:val="18"/>
          <w:szCs w:val="18"/>
          <w:lang w:val="es-CR"/>
        </w:rPr>
        <w:t xml:space="preserve"> 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Ingeniera </w:t>
      </w:r>
      <w:r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f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orestal, </w:t>
      </w:r>
      <w:r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a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cadémica de la Facultad de Ciencias Agrarias, Universidad Nacional de Asunción</w:t>
      </w:r>
      <w:r w:rsidR="00805AAC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,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 Paraguay</w:t>
      </w:r>
      <w:r w:rsidR="0031337C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;</w:t>
      </w:r>
      <w:r w:rsidR="00805AAC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 </w:t>
      </w:r>
      <w:hyperlink r:id="rId1" w:history="1">
        <w:r w:rsidR="00FD7716" w:rsidRPr="003519D6">
          <w:rPr>
            <w:rStyle w:val="Hipervnculo"/>
            <w:rFonts w:ascii="Times New Roman" w:hAnsi="Times New Roman" w:cs="Times New Roman"/>
            <w:sz w:val="18"/>
            <w:szCs w:val="18"/>
            <w:lang w:val="es-PY"/>
          </w:rPr>
          <w:t>kubotapy@agr.una.py</w:t>
        </w:r>
      </w:hyperlink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; </w:t>
      </w:r>
      <w:hyperlink r:id="rId2" w:history="1">
        <w:r w:rsidRPr="00C93250">
          <w:rPr>
            <w:rStyle w:val="Hipervnculo"/>
            <w:rFonts w:ascii="Times New Roman" w:hAnsi="Times New Roman" w:cs="Times New Roman"/>
            <w:sz w:val="18"/>
            <w:szCs w:val="18"/>
            <w:lang w:val="es-PY"/>
          </w:rPr>
          <w:t>https://orcid.org/0000-0001-7080-7406</w:t>
        </w:r>
      </w:hyperlink>
      <w:r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  <w:lang w:val="es-PY"/>
        </w:rPr>
        <w:t xml:space="preserve">  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 </w:t>
      </w:r>
    </w:p>
  </w:footnote>
  <w:footnote w:id="2">
    <w:p w14:paraId="5C85A9B6" w14:textId="49740077" w:rsidR="00953A55" w:rsidRPr="00B81804" w:rsidRDefault="00953A55" w:rsidP="00940C51">
      <w:pPr>
        <w:pStyle w:val="Ttulo1"/>
        <w:spacing w:before="0"/>
        <w:rPr>
          <w:rStyle w:val="Hipervnculo"/>
          <w:lang w:val="es-PY"/>
        </w:rPr>
      </w:pPr>
      <w:r w:rsidRPr="00940C51">
        <w:rPr>
          <w:rStyle w:val="Refdenotaalpie"/>
          <w:rFonts w:ascii="Times New Roman" w:hAnsi="Times New Roman" w:cs="Times New Roman"/>
          <w:color w:val="auto"/>
          <w:sz w:val="18"/>
          <w:szCs w:val="18"/>
        </w:rPr>
        <w:footnoteRef/>
      </w:r>
      <w:r w:rsidRPr="00940C51">
        <w:rPr>
          <w:rFonts w:ascii="Times New Roman" w:hAnsi="Times New Roman" w:cs="Times New Roman"/>
          <w:color w:val="auto"/>
          <w:sz w:val="18"/>
          <w:szCs w:val="18"/>
          <w:lang w:val="es-CR"/>
        </w:rPr>
        <w:t xml:space="preserve"> 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Estudiante de la </w:t>
      </w:r>
      <w:r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c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arrera de Ingeniería Forestal, Facultad de Ciencias Agrarias, Universidad Nacional de </w:t>
      </w:r>
      <w:r w:rsidR="00E36770"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Asunción</w:t>
      </w:r>
      <w:r w:rsidR="00E36770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,</w:t>
      </w:r>
      <w:r w:rsidR="00E36770"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 Paraguay</w:t>
      </w:r>
      <w:r w:rsidR="0031337C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;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 </w:t>
      </w:r>
      <w:hyperlink r:id="rId3" w:history="1">
        <w:r w:rsidRPr="00C93250">
          <w:rPr>
            <w:rStyle w:val="Hipervnculo"/>
            <w:rFonts w:ascii="Times New Roman" w:hAnsi="Times New Roman" w:cs="Times New Roman"/>
            <w:sz w:val="18"/>
            <w:szCs w:val="18"/>
            <w:lang w:val="es-PY"/>
          </w:rPr>
          <w:t>derlibrite654@gmail.com</w:t>
        </w:r>
      </w:hyperlink>
      <w:r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  <w:lang w:val="es-PY"/>
        </w:rPr>
        <w:t xml:space="preserve">; </w:t>
      </w:r>
      <w:r w:rsidRPr="00B81804">
        <w:rPr>
          <w:rStyle w:val="Hipervnculo"/>
          <w:rFonts w:ascii="Times New Roman" w:hAnsi="Times New Roman" w:cs="Times New Roman"/>
          <w:sz w:val="18"/>
          <w:szCs w:val="18"/>
          <w:lang w:val="es-PY"/>
        </w:rPr>
        <w:t xml:space="preserve">https://orcid.org/0000-0002-9403-9998 </w:t>
      </w:r>
      <w:r w:rsidRPr="00000024">
        <w:rPr>
          <w:rStyle w:val="Hipervnculo"/>
          <w:lang w:val="es-ES"/>
        </w:rPr>
        <w:t xml:space="preserve"> </w:t>
      </w:r>
    </w:p>
  </w:footnote>
  <w:footnote w:id="3">
    <w:p w14:paraId="1563A5B9" w14:textId="25542512" w:rsidR="00953A55" w:rsidRPr="00940C51" w:rsidRDefault="00953A55" w:rsidP="00940C51">
      <w:pPr>
        <w:pStyle w:val="Ttulo1"/>
        <w:spacing w:before="0"/>
        <w:rPr>
          <w:rFonts w:ascii="Times New Roman" w:hAnsi="Times New Roman" w:cs="Times New Roman"/>
          <w:color w:val="auto"/>
          <w:sz w:val="18"/>
          <w:szCs w:val="18"/>
          <w:lang w:val="es-PY"/>
        </w:rPr>
      </w:pPr>
      <w:r w:rsidRPr="00940C51">
        <w:rPr>
          <w:rStyle w:val="Refdenotaalpie"/>
          <w:rFonts w:ascii="Times New Roman" w:hAnsi="Times New Roman" w:cs="Times New Roman"/>
          <w:color w:val="auto"/>
          <w:sz w:val="18"/>
          <w:szCs w:val="18"/>
        </w:rPr>
        <w:footnoteRef/>
      </w:r>
      <w:r w:rsidRPr="00940C51">
        <w:rPr>
          <w:rFonts w:ascii="Times New Roman" w:hAnsi="Times New Roman" w:cs="Times New Roman"/>
          <w:color w:val="auto"/>
          <w:sz w:val="18"/>
          <w:szCs w:val="18"/>
          <w:lang w:val="es-CR"/>
        </w:rPr>
        <w:t xml:space="preserve"> 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Estudiante de la </w:t>
      </w:r>
      <w:r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c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arrera de Ingeniería Forestal, Facultad de Ciencias Agrarias, Universidad Nacional de Asunción, Paraguay; </w:t>
      </w:r>
      <w:hyperlink r:id="rId4" w:history="1">
        <w:r w:rsidRPr="00C93250">
          <w:rPr>
            <w:rStyle w:val="Hipervnculo"/>
            <w:rFonts w:ascii="Times New Roman" w:hAnsi="Times New Roman" w:cs="Times New Roman"/>
            <w:sz w:val="18"/>
            <w:szCs w:val="18"/>
            <w:lang w:val="es-PY"/>
          </w:rPr>
          <w:t>gabroduete@hotmail.com</w:t>
        </w:r>
      </w:hyperlink>
      <w:r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  <w:lang w:val="es-PY"/>
        </w:rPr>
        <w:t xml:space="preserve">; </w:t>
      </w:r>
      <w:r w:rsidRPr="00B81804">
        <w:rPr>
          <w:rStyle w:val="Hipervnculo"/>
          <w:rFonts w:ascii="Times New Roman" w:hAnsi="Times New Roman" w:cs="Times New Roman"/>
          <w:sz w:val="18"/>
          <w:szCs w:val="18"/>
          <w:lang w:val="es-PY"/>
        </w:rPr>
        <w:t>https://orcid.org/0000-0002-8172-4507</w:t>
      </w:r>
    </w:p>
  </w:footnote>
  <w:footnote w:id="4">
    <w:p w14:paraId="422A316A" w14:textId="42428517" w:rsidR="00953A55" w:rsidRPr="00940C51" w:rsidRDefault="00953A55" w:rsidP="00940C51">
      <w:pPr>
        <w:pStyle w:val="Ttulo1"/>
        <w:spacing w:before="0"/>
        <w:rPr>
          <w:rFonts w:ascii="Times New Roman" w:hAnsi="Times New Roman" w:cs="Times New Roman"/>
          <w:color w:val="auto"/>
          <w:sz w:val="18"/>
          <w:szCs w:val="18"/>
          <w:lang w:val="es-CR"/>
        </w:rPr>
      </w:pPr>
      <w:r w:rsidRPr="00940C51">
        <w:rPr>
          <w:rStyle w:val="Refdenotaalpie"/>
          <w:rFonts w:ascii="Times New Roman" w:hAnsi="Times New Roman" w:cs="Times New Roman"/>
          <w:color w:val="auto"/>
          <w:sz w:val="18"/>
          <w:szCs w:val="18"/>
        </w:rPr>
        <w:footnoteRef/>
      </w:r>
      <w:r w:rsidRPr="00940C51">
        <w:rPr>
          <w:rFonts w:ascii="Times New Roman" w:hAnsi="Times New Roman" w:cs="Times New Roman"/>
          <w:color w:val="auto"/>
          <w:sz w:val="18"/>
          <w:szCs w:val="18"/>
          <w:lang w:val="es-CR"/>
        </w:rPr>
        <w:t xml:space="preserve"> 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Ingeniero </w:t>
      </w:r>
      <w:r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f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orestal, </w:t>
      </w:r>
      <w:r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a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cadémico de la Facultad de Ciencias Agrarias, Universidad Nacional de Asunción, Paraguay; </w:t>
      </w:r>
      <w:hyperlink r:id="rId5" w:history="1">
        <w:r w:rsidRPr="00C93250">
          <w:rPr>
            <w:rStyle w:val="Hipervnculo"/>
            <w:rFonts w:ascii="Times New Roman" w:hAnsi="Times New Roman" w:cs="Times New Roman"/>
            <w:sz w:val="18"/>
            <w:szCs w:val="18"/>
            <w:lang w:val="es-PY"/>
          </w:rPr>
          <w:t>manuelenci@yahoo.com</w:t>
        </w:r>
      </w:hyperlink>
      <w:r w:rsidRPr="00B81804">
        <w:rPr>
          <w:rStyle w:val="Hipervnculo"/>
          <w:rFonts w:ascii="Times New Roman" w:hAnsi="Times New Roman" w:cs="Times New Roman"/>
          <w:color w:val="000000" w:themeColor="text1"/>
          <w:sz w:val="18"/>
          <w:szCs w:val="18"/>
          <w:u w:val="none"/>
          <w:lang w:val="es-PY"/>
        </w:rPr>
        <w:t xml:space="preserve">; </w:t>
      </w:r>
      <w:r w:rsidRPr="00B81804">
        <w:rPr>
          <w:rStyle w:val="Hipervnculo"/>
          <w:rFonts w:ascii="Times New Roman" w:hAnsi="Times New Roman" w:cs="Times New Roman"/>
          <w:sz w:val="18"/>
          <w:szCs w:val="18"/>
          <w:u w:val="none"/>
          <w:lang w:val="es-PY"/>
        </w:rPr>
        <w:t xml:space="preserve"> </w:t>
      </w:r>
      <w:r w:rsidRPr="00B81804">
        <w:rPr>
          <w:rStyle w:val="Hipervnculo"/>
          <w:rFonts w:ascii="Times New Roman" w:hAnsi="Times New Roman" w:cs="Times New Roman"/>
          <w:sz w:val="18"/>
          <w:szCs w:val="18"/>
          <w:lang w:val="es-PY"/>
        </w:rPr>
        <w:t>https://orcid.org/0000-0003-0439-5655</w:t>
      </w:r>
      <w:r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  <w:lang w:val="es-PY"/>
        </w:rPr>
        <w:t xml:space="preserve"> 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  </w:t>
      </w:r>
    </w:p>
  </w:footnote>
  <w:footnote w:id="5">
    <w:p w14:paraId="464255FE" w14:textId="3971104D" w:rsidR="00953A55" w:rsidRPr="00B81804" w:rsidRDefault="00953A55" w:rsidP="00940C51">
      <w:pPr>
        <w:pStyle w:val="Ttulo1"/>
        <w:spacing w:before="0"/>
        <w:rPr>
          <w:rStyle w:val="Hipervnculo"/>
          <w:lang w:val="es-PY"/>
        </w:rPr>
      </w:pPr>
      <w:r w:rsidRPr="00940C51">
        <w:rPr>
          <w:rStyle w:val="Refdenotaalpie"/>
          <w:rFonts w:ascii="Times New Roman" w:hAnsi="Times New Roman" w:cs="Times New Roman"/>
          <w:color w:val="auto"/>
          <w:sz w:val="18"/>
          <w:szCs w:val="18"/>
        </w:rPr>
        <w:footnoteRef/>
      </w:r>
      <w:r w:rsidRPr="00940C51">
        <w:rPr>
          <w:rFonts w:ascii="Times New Roman" w:hAnsi="Times New Roman" w:cs="Times New Roman"/>
          <w:color w:val="auto"/>
          <w:sz w:val="18"/>
          <w:szCs w:val="18"/>
          <w:lang w:val="es-CR"/>
        </w:rPr>
        <w:t xml:space="preserve"> 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Ingeniera </w:t>
      </w:r>
      <w:r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f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orestal, </w:t>
      </w:r>
      <w:r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a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cadémica de la Facultad de Ciencias Agrarias, Universidad Nacional de Asunción, Paraguay; </w:t>
      </w:r>
      <w:hyperlink r:id="rId6" w:history="1">
        <w:r w:rsidRPr="00C93250">
          <w:rPr>
            <w:rStyle w:val="Hipervnculo"/>
            <w:rFonts w:ascii="Times New Roman" w:hAnsi="Times New Roman" w:cs="Times New Roman"/>
            <w:sz w:val="18"/>
            <w:szCs w:val="18"/>
            <w:lang w:val="es-PY"/>
          </w:rPr>
          <w:t>marialisgarcia@gmail.com</w:t>
        </w:r>
      </w:hyperlink>
      <w:r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  <w:lang w:val="es-PY"/>
        </w:rPr>
        <w:t xml:space="preserve">; </w:t>
      </w:r>
      <w:r w:rsidRPr="00B81804">
        <w:rPr>
          <w:rStyle w:val="Hipervnculo"/>
          <w:rFonts w:ascii="Times New Roman" w:hAnsi="Times New Roman" w:cs="Times New Roman"/>
          <w:sz w:val="18"/>
          <w:szCs w:val="18"/>
          <w:lang w:val="es-PY"/>
        </w:rPr>
        <w:t>https://orcid.org/0000-0003-2811-6585</w:t>
      </w:r>
    </w:p>
  </w:footnote>
  <w:footnote w:id="6">
    <w:p w14:paraId="7361DB7F" w14:textId="7CEDD1E2" w:rsidR="00953A55" w:rsidRPr="002F3EB1" w:rsidRDefault="00953A55" w:rsidP="00940C51">
      <w:pPr>
        <w:pStyle w:val="Ttulo1"/>
        <w:spacing w:before="0"/>
        <w:rPr>
          <w:lang w:val="es-CR"/>
        </w:rPr>
      </w:pPr>
      <w:r w:rsidRPr="00940C51">
        <w:rPr>
          <w:rStyle w:val="Refdenotaalpie"/>
          <w:rFonts w:ascii="Times New Roman" w:hAnsi="Times New Roman" w:cs="Times New Roman"/>
          <w:color w:val="auto"/>
          <w:sz w:val="18"/>
          <w:szCs w:val="18"/>
        </w:rPr>
        <w:footnoteRef/>
      </w:r>
      <w:r w:rsidRPr="00940C51">
        <w:rPr>
          <w:rFonts w:ascii="Times New Roman" w:hAnsi="Times New Roman" w:cs="Times New Roman"/>
          <w:color w:val="auto"/>
          <w:sz w:val="18"/>
          <w:szCs w:val="18"/>
          <w:lang w:val="es-CR"/>
        </w:rPr>
        <w:t xml:space="preserve"> 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Estudiante de la </w:t>
      </w:r>
      <w:r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c</w:t>
      </w:r>
      <w:r w:rsidRPr="00940C51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>arrera de Ingeniería Forestal, Facultad de Ciencias Agrarias, Universidad Nacional de Asunción, Paraguay;</w:t>
      </w:r>
      <w:r w:rsidR="0031337C">
        <w:rPr>
          <w:rStyle w:val="NoneA"/>
          <w:rFonts w:ascii="Times New Roman" w:hAnsi="Times New Roman" w:cs="Times New Roman"/>
          <w:color w:val="auto"/>
          <w:sz w:val="18"/>
          <w:szCs w:val="18"/>
          <w:lang w:val="es-PY"/>
        </w:rPr>
        <w:t xml:space="preserve"> </w:t>
      </w:r>
      <w:hyperlink r:id="rId7" w:history="1">
        <w:r w:rsidR="00AD78BA" w:rsidRPr="003519D6">
          <w:rPr>
            <w:rStyle w:val="Hipervnculo"/>
            <w:rFonts w:ascii="Times New Roman" w:hAnsi="Times New Roman" w:cs="Times New Roman"/>
            <w:sz w:val="18"/>
            <w:szCs w:val="18"/>
            <w:lang w:val="es-PY"/>
          </w:rPr>
          <w:t>sariikusa@gmail.com</w:t>
        </w:r>
      </w:hyperlink>
      <w:r w:rsidRPr="00B81804">
        <w:rPr>
          <w:rStyle w:val="Hipervnculo"/>
          <w:rFonts w:ascii="Times New Roman" w:hAnsi="Times New Roman" w:cs="Times New Roman"/>
          <w:color w:val="000000" w:themeColor="text1"/>
          <w:sz w:val="18"/>
          <w:szCs w:val="18"/>
          <w:u w:val="none"/>
          <w:lang w:val="es-PY"/>
        </w:rPr>
        <w:t xml:space="preserve">; </w:t>
      </w:r>
      <w:r w:rsidRPr="00B81804">
        <w:rPr>
          <w:rStyle w:val="Hipervnculo"/>
          <w:rFonts w:ascii="Times New Roman" w:hAnsi="Times New Roman" w:cs="Times New Roman"/>
          <w:sz w:val="18"/>
          <w:szCs w:val="18"/>
          <w:lang w:val="es-PY"/>
        </w:rPr>
        <w:t>https://orcid.org/0000-0002-1763-6852</w:t>
      </w:r>
      <w:r w:rsidRPr="00940C51">
        <w:rPr>
          <w:rStyle w:val="NoneA"/>
          <w:color w:val="auto"/>
          <w:sz w:val="18"/>
          <w:szCs w:val="18"/>
          <w:lang w:val="es-PY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8FA"/>
    <w:multiLevelType w:val="multilevel"/>
    <w:tmpl w:val="2FC8540E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9897BED"/>
    <w:multiLevelType w:val="multilevel"/>
    <w:tmpl w:val="470C299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77DD1BEE"/>
    <w:multiLevelType w:val="multilevel"/>
    <w:tmpl w:val="8428887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PY" w:vendorID="64" w:dllVersion="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pt-PT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es-PY" w:vendorID="64" w:dllVersion="4096" w:nlCheck="1" w:checkStyle="0"/>
  <w:activeWritingStyle w:appName="MSWord" w:lang="es-CR" w:vendorID="64" w:dllVersion="4096" w:nlCheck="1" w:checkStyle="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activeWritingStyle w:appName="MSWord" w:lang="es-ES_tradnl" w:vendorID="64" w:dllVersion="0" w:nlCheck="1" w:checkStyle="0"/>
  <w:activeWritingStyle w:appName="MSWord" w:lang="es-CR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FE"/>
    <w:rsid w:val="00000024"/>
    <w:rsid w:val="00000953"/>
    <w:rsid w:val="00005316"/>
    <w:rsid w:val="00007DBE"/>
    <w:rsid w:val="00027E65"/>
    <w:rsid w:val="00027FFE"/>
    <w:rsid w:val="0005589A"/>
    <w:rsid w:val="0006618A"/>
    <w:rsid w:val="000701F5"/>
    <w:rsid w:val="00085059"/>
    <w:rsid w:val="0008592F"/>
    <w:rsid w:val="000945D3"/>
    <w:rsid w:val="00096A91"/>
    <w:rsid w:val="000A05D8"/>
    <w:rsid w:val="000A062A"/>
    <w:rsid w:val="000B4036"/>
    <w:rsid w:val="000B72E5"/>
    <w:rsid w:val="000C0022"/>
    <w:rsid w:val="000D18C6"/>
    <w:rsid w:val="000E0BCE"/>
    <w:rsid w:val="000E0E37"/>
    <w:rsid w:val="000E6B60"/>
    <w:rsid w:val="000E7240"/>
    <w:rsid w:val="00110539"/>
    <w:rsid w:val="00130895"/>
    <w:rsid w:val="00130C04"/>
    <w:rsid w:val="00133765"/>
    <w:rsid w:val="00134578"/>
    <w:rsid w:val="00135C2B"/>
    <w:rsid w:val="00135E4A"/>
    <w:rsid w:val="0013707C"/>
    <w:rsid w:val="00140F28"/>
    <w:rsid w:val="00141CC7"/>
    <w:rsid w:val="0014640A"/>
    <w:rsid w:val="001624C3"/>
    <w:rsid w:val="00163F42"/>
    <w:rsid w:val="00164F5F"/>
    <w:rsid w:val="00166122"/>
    <w:rsid w:val="0017486C"/>
    <w:rsid w:val="00182B93"/>
    <w:rsid w:val="001A2DCF"/>
    <w:rsid w:val="001C587E"/>
    <w:rsid w:val="001C7B60"/>
    <w:rsid w:val="001D7D76"/>
    <w:rsid w:val="001E4759"/>
    <w:rsid w:val="001E50FE"/>
    <w:rsid w:val="001F10F6"/>
    <w:rsid w:val="001F1C6B"/>
    <w:rsid w:val="00210C37"/>
    <w:rsid w:val="00223F79"/>
    <w:rsid w:val="00245FDD"/>
    <w:rsid w:val="00246E09"/>
    <w:rsid w:val="00247015"/>
    <w:rsid w:val="00251004"/>
    <w:rsid w:val="002526C0"/>
    <w:rsid w:val="00256BA5"/>
    <w:rsid w:val="002718FC"/>
    <w:rsid w:val="00275080"/>
    <w:rsid w:val="00275CC4"/>
    <w:rsid w:val="002766B4"/>
    <w:rsid w:val="0028567D"/>
    <w:rsid w:val="0029272D"/>
    <w:rsid w:val="002A48F6"/>
    <w:rsid w:val="002A4A6F"/>
    <w:rsid w:val="002A6817"/>
    <w:rsid w:val="002B4EAC"/>
    <w:rsid w:val="002C35F1"/>
    <w:rsid w:val="002C448E"/>
    <w:rsid w:val="002D3AB7"/>
    <w:rsid w:val="002F3DE1"/>
    <w:rsid w:val="002F3EB1"/>
    <w:rsid w:val="002F6532"/>
    <w:rsid w:val="002F6AB4"/>
    <w:rsid w:val="002F6D88"/>
    <w:rsid w:val="002F7521"/>
    <w:rsid w:val="002F76BE"/>
    <w:rsid w:val="003002D1"/>
    <w:rsid w:val="0030519A"/>
    <w:rsid w:val="003053FA"/>
    <w:rsid w:val="00311755"/>
    <w:rsid w:val="0031337C"/>
    <w:rsid w:val="0032236D"/>
    <w:rsid w:val="00323865"/>
    <w:rsid w:val="00323AF5"/>
    <w:rsid w:val="003257C9"/>
    <w:rsid w:val="003428D1"/>
    <w:rsid w:val="00350F0C"/>
    <w:rsid w:val="00356104"/>
    <w:rsid w:val="003631B2"/>
    <w:rsid w:val="00363CD2"/>
    <w:rsid w:val="00370065"/>
    <w:rsid w:val="00370FA3"/>
    <w:rsid w:val="00371699"/>
    <w:rsid w:val="00371E37"/>
    <w:rsid w:val="00372C08"/>
    <w:rsid w:val="00374AB7"/>
    <w:rsid w:val="0037644A"/>
    <w:rsid w:val="00377B28"/>
    <w:rsid w:val="00380329"/>
    <w:rsid w:val="00393A16"/>
    <w:rsid w:val="00394882"/>
    <w:rsid w:val="003965B4"/>
    <w:rsid w:val="003B07A2"/>
    <w:rsid w:val="003B2037"/>
    <w:rsid w:val="003B381F"/>
    <w:rsid w:val="003B43C8"/>
    <w:rsid w:val="003C093D"/>
    <w:rsid w:val="003C11A8"/>
    <w:rsid w:val="003C5980"/>
    <w:rsid w:val="003C76F5"/>
    <w:rsid w:val="003D2CEA"/>
    <w:rsid w:val="003D3840"/>
    <w:rsid w:val="00402A8E"/>
    <w:rsid w:val="00414B80"/>
    <w:rsid w:val="00415FC7"/>
    <w:rsid w:val="00422CFC"/>
    <w:rsid w:val="004243AE"/>
    <w:rsid w:val="00435C0B"/>
    <w:rsid w:val="00447353"/>
    <w:rsid w:val="004612FF"/>
    <w:rsid w:val="00461C99"/>
    <w:rsid w:val="004631FA"/>
    <w:rsid w:val="00467C1D"/>
    <w:rsid w:val="00470896"/>
    <w:rsid w:val="004804DD"/>
    <w:rsid w:val="00492D25"/>
    <w:rsid w:val="004A304C"/>
    <w:rsid w:val="004A6085"/>
    <w:rsid w:val="004B07B4"/>
    <w:rsid w:val="004B2B81"/>
    <w:rsid w:val="004B32CF"/>
    <w:rsid w:val="004C0691"/>
    <w:rsid w:val="004C35F6"/>
    <w:rsid w:val="004C5538"/>
    <w:rsid w:val="004D2702"/>
    <w:rsid w:val="004D3A23"/>
    <w:rsid w:val="004D50FD"/>
    <w:rsid w:val="004D7DA5"/>
    <w:rsid w:val="004E0032"/>
    <w:rsid w:val="004E09C8"/>
    <w:rsid w:val="004E1D28"/>
    <w:rsid w:val="004F3B2D"/>
    <w:rsid w:val="004F59E5"/>
    <w:rsid w:val="004F74E9"/>
    <w:rsid w:val="004F7CE4"/>
    <w:rsid w:val="004F7EA9"/>
    <w:rsid w:val="0050587C"/>
    <w:rsid w:val="00515087"/>
    <w:rsid w:val="00524BE8"/>
    <w:rsid w:val="00526176"/>
    <w:rsid w:val="00537DD5"/>
    <w:rsid w:val="005479ED"/>
    <w:rsid w:val="0055230F"/>
    <w:rsid w:val="00555E5A"/>
    <w:rsid w:val="00570169"/>
    <w:rsid w:val="00585B4C"/>
    <w:rsid w:val="005966B5"/>
    <w:rsid w:val="005A0EFB"/>
    <w:rsid w:val="005A408D"/>
    <w:rsid w:val="005B0334"/>
    <w:rsid w:val="005B4E49"/>
    <w:rsid w:val="005B6E94"/>
    <w:rsid w:val="005C0730"/>
    <w:rsid w:val="005D4AB3"/>
    <w:rsid w:val="005E380C"/>
    <w:rsid w:val="005F12F1"/>
    <w:rsid w:val="005F22DC"/>
    <w:rsid w:val="0060797F"/>
    <w:rsid w:val="00611187"/>
    <w:rsid w:val="00613522"/>
    <w:rsid w:val="0064719E"/>
    <w:rsid w:val="00650034"/>
    <w:rsid w:val="00652C32"/>
    <w:rsid w:val="00662266"/>
    <w:rsid w:val="00667A43"/>
    <w:rsid w:val="00670F15"/>
    <w:rsid w:val="00675B67"/>
    <w:rsid w:val="00691CBD"/>
    <w:rsid w:val="00697CFE"/>
    <w:rsid w:val="006A49B4"/>
    <w:rsid w:val="006B33E3"/>
    <w:rsid w:val="006B61E7"/>
    <w:rsid w:val="006C0538"/>
    <w:rsid w:val="006C4C7F"/>
    <w:rsid w:val="006F1291"/>
    <w:rsid w:val="006F1B18"/>
    <w:rsid w:val="0070780F"/>
    <w:rsid w:val="00712044"/>
    <w:rsid w:val="00722DF2"/>
    <w:rsid w:val="007335B6"/>
    <w:rsid w:val="007605BF"/>
    <w:rsid w:val="007617E1"/>
    <w:rsid w:val="00762B82"/>
    <w:rsid w:val="00764D79"/>
    <w:rsid w:val="00774E82"/>
    <w:rsid w:val="007810E6"/>
    <w:rsid w:val="00781DD9"/>
    <w:rsid w:val="007864C9"/>
    <w:rsid w:val="0079012B"/>
    <w:rsid w:val="007B337F"/>
    <w:rsid w:val="007B48EC"/>
    <w:rsid w:val="007C246A"/>
    <w:rsid w:val="007C4F1E"/>
    <w:rsid w:val="007C7952"/>
    <w:rsid w:val="007C7A8C"/>
    <w:rsid w:val="007D3B45"/>
    <w:rsid w:val="007D4DC4"/>
    <w:rsid w:val="007D57FC"/>
    <w:rsid w:val="007D6B1E"/>
    <w:rsid w:val="007E056E"/>
    <w:rsid w:val="007E5DC7"/>
    <w:rsid w:val="007E67AC"/>
    <w:rsid w:val="007E7E30"/>
    <w:rsid w:val="007F12D1"/>
    <w:rsid w:val="007F3EDF"/>
    <w:rsid w:val="007F59B7"/>
    <w:rsid w:val="007F669E"/>
    <w:rsid w:val="007F7F27"/>
    <w:rsid w:val="0080159B"/>
    <w:rsid w:val="00805AAC"/>
    <w:rsid w:val="00807353"/>
    <w:rsid w:val="00815FFD"/>
    <w:rsid w:val="00831EBB"/>
    <w:rsid w:val="00833294"/>
    <w:rsid w:val="00835CA4"/>
    <w:rsid w:val="00855C8C"/>
    <w:rsid w:val="00864F15"/>
    <w:rsid w:val="00867EE3"/>
    <w:rsid w:val="0087223D"/>
    <w:rsid w:val="00872E30"/>
    <w:rsid w:val="008750E4"/>
    <w:rsid w:val="0087548C"/>
    <w:rsid w:val="008755ED"/>
    <w:rsid w:val="00875624"/>
    <w:rsid w:val="0088358B"/>
    <w:rsid w:val="00886A65"/>
    <w:rsid w:val="0089102F"/>
    <w:rsid w:val="00895077"/>
    <w:rsid w:val="00897607"/>
    <w:rsid w:val="008A3F0D"/>
    <w:rsid w:val="008A4BF8"/>
    <w:rsid w:val="008A72F7"/>
    <w:rsid w:val="008B101F"/>
    <w:rsid w:val="008C21C9"/>
    <w:rsid w:val="008D2480"/>
    <w:rsid w:val="008D2C16"/>
    <w:rsid w:val="008F0392"/>
    <w:rsid w:val="008F194F"/>
    <w:rsid w:val="008F5095"/>
    <w:rsid w:val="0090085E"/>
    <w:rsid w:val="009056D8"/>
    <w:rsid w:val="009171A2"/>
    <w:rsid w:val="00920012"/>
    <w:rsid w:val="00922F87"/>
    <w:rsid w:val="00930766"/>
    <w:rsid w:val="00931A24"/>
    <w:rsid w:val="00934551"/>
    <w:rsid w:val="00940C51"/>
    <w:rsid w:val="00944741"/>
    <w:rsid w:val="00947F43"/>
    <w:rsid w:val="00950748"/>
    <w:rsid w:val="00951EF6"/>
    <w:rsid w:val="00953A55"/>
    <w:rsid w:val="00954BDA"/>
    <w:rsid w:val="009556AE"/>
    <w:rsid w:val="009573D6"/>
    <w:rsid w:val="00972597"/>
    <w:rsid w:val="00975D9E"/>
    <w:rsid w:val="00977C9E"/>
    <w:rsid w:val="00982676"/>
    <w:rsid w:val="00990409"/>
    <w:rsid w:val="0099090B"/>
    <w:rsid w:val="009932DC"/>
    <w:rsid w:val="009966FA"/>
    <w:rsid w:val="00996EEE"/>
    <w:rsid w:val="009A2D47"/>
    <w:rsid w:val="009A6A05"/>
    <w:rsid w:val="009B459A"/>
    <w:rsid w:val="009B479D"/>
    <w:rsid w:val="009B5EF9"/>
    <w:rsid w:val="009C1EDF"/>
    <w:rsid w:val="009D31E7"/>
    <w:rsid w:val="009D3E3A"/>
    <w:rsid w:val="009E26CF"/>
    <w:rsid w:val="009E603C"/>
    <w:rsid w:val="009E6DD1"/>
    <w:rsid w:val="009F0BD3"/>
    <w:rsid w:val="00A115E0"/>
    <w:rsid w:val="00A122C1"/>
    <w:rsid w:val="00A252FE"/>
    <w:rsid w:val="00A32EBC"/>
    <w:rsid w:val="00A50F3D"/>
    <w:rsid w:val="00A51DBC"/>
    <w:rsid w:val="00A55CDF"/>
    <w:rsid w:val="00A5669C"/>
    <w:rsid w:val="00A5684C"/>
    <w:rsid w:val="00A60545"/>
    <w:rsid w:val="00A65B03"/>
    <w:rsid w:val="00A70E2E"/>
    <w:rsid w:val="00A744D4"/>
    <w:rsid w:val="00A768B5"/>
    <w:rsid w:val="00A90ED4"/>
    <w:rsid w:val="00A95B13"/>
    <w:rsid w:val="00A97519"/>
    <w:rsid w:val="00AA420F"/>
    <w:rsid w:val="00AA51ED"/>
    <w:rsid w:val="00AA5FB1"/>
    <w:rsid w:val="00AA7C31"/>
    <w:rsid w:val="00AB6F60"/>
    <w:rsid w:val="00AD78BA"/>
    <w:rsid w:val="00AF2529"/>
    <w:rsid w:val="00B10DEF"/>
    <w:rsid w:val="00B13F2F"/>
    <w:rsid w:val="00B170B4"/>
    <w:rsid w:val="00B35FBE"/>
    <w:rsid w:val="00B37C92"/>
    <w:rsid w:val="00B40E7F"/>
    <w:rsid w:val="00B425C4"/>
    <w:rsid w:val="00B44E39"/>
    <w:rsid w:val="00B47979"/>
    <w:rsid w:val="00B60A2E"/>
    <w:rsid w:val="00B72117"/>
    <w:rsid w:val="00B72F20"/>
    <w:rsid w:val="00B81804"/>
    <w:rsid w:val="00B914E0"/>
    <w:rsid w:val="00B952AD"/>
    <w:rsid w:val="00BA6F5B"/>
    <w:rsid w:val="00BB0C29"/>
    <w:rsid w:val="00BB7B31"/>
    <w:rsid w:val="00BD170D"/>
    <w:rsid w:val="00BD3792"/>
    <w:rsid w:val="00BD46CA"/>
    <w:rsid w:val="00BD5FB9"/>
    <w:rsid w:val="00BF3B15"/>
    <w:rsid w:val="00C12A49"/>
    <w:rsid w:val="00C12ED5"/>
    <w:rsid w:val="00C373E7"/>
    <w:rsid w:val="00C45B6F"/>
    <w:rsid w:val="00C6469A"/>
    <w:rsid w:val="00C74DDC"/>
    <w:rsid w:val="00CA29B1"/>
    <w:rsid w:val="00CA4EE2"/>
    <w:rsid w:val="00CB61BF"/>
    <w:rsid w:val="00CD1454"/>
    <w:rsid w:val="00CD3319"/>
    <w:rsid w:val="00CD4AB0"/>
    <w:rsid w:val="00CF25E3"/>
    <w:rsid w:val="00CF758A"/>
    <w:rsid w:val="00D0121B"/>
    <w:rsid w:val="00D01D7D"/>
    <w:rsid w:val="00D07E7E"/>
    <w:rsid w:val="00D17CD4"/>
    <w:rsid w:val="00D20302"/>
    <w:rsid w:val="00D24114"/>
    <w:rsid w:val="00D279E5"/>
    <w:rsid w:val="00D309B8"/>
    <w:rsid w:val="00D32B75"/>
    <w:rsid w:val="00D4213F"/>
    <w:rsid w:val="00D45436"/>
    <w:rsid w:val="00D47245"/>
    <w:rsid w:val="00D47904"/>
    <w:rsid w:val="00D538CD"/>
    <w:rsid w:val="00D55355"/>
    <w:rsid w:val="00D6497E"/>
    <w:rsid w:val="00D73478"/>
    <w:rsid w:val="00D8137D"/>
    <w:rsid w:val="00D81971"/>
    <w:rsid w:val="00D9000B"/>
    <w:rsid w:val="00D97DDB"/>
    <w:rsid w:val="00DC45B2"/>
    <w:rsid w:val="00DC6A99"/>
    <w:rsid w:val="00DD0E69"/>
    <w:rsid w:val="00DE6E76"/>
    <w:rsid w:val="00DF1169"/>
    <w:rsid w:val="00DF3428"/>
    <w:rsid w:val="00DF4D2A"/>
    <w:rsid w:val="00DF5F82"/>
    <w:rsid w:val="00E052D0"/>
    <w:rsid w:val="00E05521"/>
    <w:rsid w:val="00E0780C"/>
    <w:rsid w:val="00E10294"/>
    <w:rsid w:val="00E203F7"/>
    <w:rsid w:val="00E240B8"/>
    <w:rsid w:val="00E2469A"/>
    <w:rsid w:val="00E30A4D"/>
    <w:rsid w:val="00E36770"/>
    <w:rsid w:val="00E36B01"/>
    <w:rsid w:val="00E41E1F"/>
    <w:rsid w:val="00E46610"/>
    <w:rsid w:val="00E50652"/>
    <w:rsid w:val="00E538CE"/>
    <w:rsid w:val="00E55286"/>
    <w:rsid w:val="00E617EB"/>
    <w:rsid w:val="00E6544C"/>
    <w:rsid w:val="00E71153"/>
    <w:rsid w:val="00E716D4"/>
    <w:rsid w:val="00E75981"/>
    <w:rsid w:val="00E76874"/>
    <w:rsid w:val="00E81113"/>
    <w:rsid w:val="00E84C59"/>
    <w:rsid w:val="00E92DBA"/>
    <w:rsid w:val="00EB15AB"/>
    <w:rsid w:val="00EB2A62"/>
    <w:rsid w:val="00EB60E5"/>
    <w:rsid w:val="00EB79F9"/>
    <w:rsid w:val="00EC5E7B"/>
    <w:rsid w:val="00ED1299"/>
    <w:rsid w:val="00ED5B73"/>
    <w:rsid w:val="00ED7F7C"/>
    <w:rsid w:val="00EF0A1A"/>
    <w:rsid w:val="00EF0C1B"/>
    <w:rsid w:val="00EF5E41"/>
    <w:rsid w:val="00EF7735"/>
    <w:rsid w:val="00F06C6C"/>
    <w:rsid w:val="00F07201"/>
    <w:rsid w:val="00F13B09"/>
    <w:rsid w:val="00F3250A"/>
    <w:rsid w:val="00F32EB2"/>
    <w:rsid w:val="00F338A8"/>
    <w:rsid w:val="00F359C5"/>
    <w:rsid w:val="00F37357"/>
    <w:rsid w:val="00F423AC"/>
    <w:rsid w:val="00F4582C"/>
    <w:rsid w:val="00F517F6"/>
    <w:rsid w:val="00F60834"/>
    <w:rsid w:val="00F60B94"/>
    <w:rsid w:val="00F62162"/>
    <w:rsid w:val="00F8134D"/>
    <w:rsid w:val="00F87F07"/>
    <w:rsid w:val="00FA464B"/>
    <w:rsid w:val="00FB21BD"/>
    <w:rsid w:val="00FC5121"/>
    <w:rsid w:val="00FD0194"/>
    <w:rsid w:val="00FD1C1C"/>
    <w:rsid w:val="00FD7716"/>
    <w:rsid w:val="00FE1A7C"/>
    <w:rsid w:val="00FE5969"/>
    <w:rsid w:val="00FE6DF1"/>
    <w:rsid w:val="00FF0491"/>
    <w:rsid w:val="00FF35E5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C2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PY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n-U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940C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character" w:customStyle="1" w:styleId="NoneA">
    <w:name w:val="None A"/>
    <w:rPr>
      <w:lang w:val="en-US"/>
    </w:rPr>
  </w:style>
  <w:style w:type="paragraph" w:customStyle="1" w:styleId="Footnote">
    <w:name w:val="Footnote"/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character" w:styleId="Refdenotaalpie">
    <w:name w:val="footnote reference"/>
    <w:basedOn w:val="NoneA"/>
    <w:rPr>
      <w:vertAlign w:val="superscript"/>
      <w:lang w:val="es-ES_tradnl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yperlink1">
    <w:name w:val="Hyperlink.1"/>
    <w:basedOn w:val="None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oneAA">
    <w:name w:val="None A A"/>
    <w:basedOn w:val="NoneA"/>
    <w:rPr>
      <w:lang w:val="es-ES_tradnl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s-ES_tradnl"/>
    </w:rPr>
  </w:style>
  <w:style w:type="paragraph" w:styleId="Descripcin">
    <w:name w:val="caption"/>
    <w:pPr>
      <w:suppressAutoHyphens/>
      <w:outlineLvl w:val="0"/>
    </w:pPr>
    <w:rPr>
      <w:rFonts w:ascii="Helvetica" w:hAnsi="Helvetica" w:cs="Arial Unicode MS"/>
      <w:color w:val="000000"/>
      <w:sz w:val="36"/>
      <w:szCs w:val="36"/>
      <w:u w:color="000000"/>
      <w:lang w:val="es-ES_tradnl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pt-PT"/>
    </w:rPr>
  </w:style>
  <w:style w:type="character" w:customStyle="1" w:styleId="Hyperlink3">
    <w:name w:val="Hyperlink.3"/>
    <w:basedOn w:val="NoneA"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en-US"/>
    </w:rPr>
  </w:style>
  <w:style w:type="character" w:customStyle="1" w:styleId="Hyperlink4">
    <w:name w:val="Hyperlink.4"/>
    <w:basedOn w:val="NoneA"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3250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250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250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250A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5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Tahoma"/>
      <w:sz w:val="16"/>
      <w:szCs w:val="16"/>
      <w:bdr w:val="nil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50A"/>
    <w:rPr>
      <w:rFonts w:ascii="Tahoma" w:hAnsi="Tahoma" w:cs="Tahoma"/>
      <w:sz w:val="16"/>
      <w:szCs w:val="16"/>
      <w:lang w:val="en-US" w:eastAsia="en-US"/>
    </w:rPr>
  </w:style>
  <w:style w:type="character" w:customStyle="1" w:styleId="None">
    <w:name w:val="None"/>
    <w:rsid w:val="00372C08"/>
  </w:style>
  <w:style w:type="paragraph" w:customStyle="1" w:styleId="Body">
    <w:name w:val="Body"/>
    <w:rsid w:val="00EF0A1A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78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60B94"/>
  </w:style>
  <w:style w:type="character" w:customStyle="1" w:styleId="m2920956524832422625gmail-m-931755347971944945gmail-nonea">
    <w:name w:val="m_2920956524832422625gmail-m_-931755347971944945gmail-nonea"/>
    <w:basedOn w:val="Fuentedeprrafopredeter"/>
    <w:rsid w:val="00F60B94"/>
  </w:style>
  <w:style w:type="character" w:styleId="Refdecomentario">
    <w:name w:val="annotation reference"/>
    <w:basedOn w:val="Fuentedeprrafopredeter"/>
    <w:uiPriority w:val="99"/>
    <w:semiHidden/>
    <w:unhideWhenUsed/>
    <w:rsid w:val="002F6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32"/>
    <w:rPr>
      <w:rFonts w:eastAsia="Times New Roman"/>
      <w:bdr w:val="none" w:sz="0" w:space="0" w:color="auto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32"/>
    <w:rPr>
      <w:rFonts w:eastAsia="Times New Roman"/>
      <w:b/>
      <w:bCs/>
      <w:bdr w:val="none" w:sz="0" w:space="0" w:color="auto"/>
      <w:lang w:val="en-US" w:eastAsia="zh-CN"/>
    </w:rPr>
  </w:style>
  <w:style w:type="paragraph" w:styleId="NormalWeb">
    <w:name w:val="Normal (Web)"/>
    <w:basedOn w:val="Normal"/>
    <w:uiPriority w:val="99"/>
    <w:unhideWhenUsed/>
    <w:rsid w:val="00134578"/>
    <w:pPr>
      <w:spacing w:before="100" w:beforeAutospacing="1" w:after="100" w:afterAutospacing="1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425C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3EB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3EB1"/>
    <w:rPr>
      <w:rFonts w:eastAsia="Times New Roman"/>
      <w:bdr w:val="none" w:sz="0" w:space="0" w:color="auto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940C51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  <w:lang w:val="en-U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F5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ple.com/" TargetMode="External"/><Relationship Id="rId18" Type="http://schemas.openxmlformats.org/officeDocument/2006/relationships/image" Target="media/image1.tiff"/><Relationship Id="rId26" Type="http://schemas.openxmlformats.org/officeDocument/2006/relationships/hyperlink" Target="https://doi.org/10.1038/nclimate19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pple.com/" TargetMode="External"/><Relationship Id="rId34" Type="http://schemas.openxmlformats.org/officeDocument/2006/relationships/hyperlink" Target="https://doi.org/10.4257/oeco.1998.0401.09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pple.com/" TargetMode="External"/><Relationship Id="rId17" Type="http://schemas.openxmlformats.org/officeDocument/2006/relationships/hyperlink" Target="http://www.apple.com/" TargetMode="External"/><Relationship Id="rId25" Type="http://schemas.openxmlformats.org/officeDocument/2006/relationships/hyperlink" Target="https://doi.org/10.5902/1980509822744" TargetMode="External"/><Relationship Id="rId33" Type="http://schemas.openxmlformats.org/officeDocument/2006/relationships/hyperlink" Target="http://www.oecologiaaustralis.org/ojs/index.php/oa/article/view/285/355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pple.com/" TargetMode="External"/><Relationship Id="rId20" Type="http://schemas.openxmlformats.org/officeDocument/2006/relationships/hyperlink" Target="http://www.apple.com/" TargetMode="External"/><Relationship Id="rId29" Type="http://schemas.openxmlformats.org/officeDocument/2006/relationships/hyperlink" Target="http://www.tropicos.org/name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ple.com" TargetMode="External"/><Relationship Id="rId24" Type="http://schemas.openxmlformats.org/officeDocument/2006/relationships/hyperlink" Target="http://sdi.cnc.una.py/catbib/documentos/442.pdf" TargetMode="External"/><Relationship Id="rId32" Type="http://schemas.openxmlformats.org/officeDocument/2006/relationships/hyperlink" Target="https://doi.org/10.1017/S0266467400011007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pple.com/" TargetMode="External"/><Relationship Id="rId23" Type="http://schemas.openxmlformats.org/officeDocument/2006/relationships/hyperlink" Target="http://cidbimena.desastres.hn/docum/crid/Marzo2004/pdf/spa/doc1018/doc1018.htm" TargetMode="External"/><Relationship Id="rId28" Type="http://schemas.openxmlformats.org/officeDocument/2006/relationships/hyperlink" Target="https://doi.org/10.1007/978-94-007-6985-4_7" TargetMode="External"/><Relationship Id="rId36" Type="http://schemas.openxmlformats.org/officeDocument/2006/relationships/hyperlink" Target="https://doi.org/10.1023/A:102448671569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apple.com/" TargetMode="External"/><Relationship Id="rId31" Type="http://schemas.openxmlformats.org/officeDocument/2006/relationships/hyperlink" Target="https://www.R-project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ple.com/" TargetMode="External"/><Relationship Id="rId22" Type="http://schemas.openxmlformats.org/officeDocument/2006/relationships/hyperlink" Target="https://doi.org/10.1007/s10584-014-1084-5" TargetMode="External"/><Relationship Id="rId27" Type="http://schemas.openxmlformats.org/officeDocument/2006/relationships/hyperlink" Target="https://www.seedtest.org" TargetMode="External"/><Relationship Id="rId30" Type="http://schemas.openxmlformats.org/officeDocument/2006/relationships/hyperlink" Target="https://doi.org/10.1016/S0098-8472(02)00036-9" TargetMode="External"/><Relationship Id="rId35" Type="http://schemas.openxmlformats.org/officeDocument/2006/relationships/hyperlink" Target="http://link.springer.com/article/10.1023/A:102448671569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erlibrite654@gmail.com" TargetMode="External"/><Relationship Id="rId7" Type="http://schemas.openxmlformats.org/officeDocument/2006/relationships/hyperlink" Target="mailto:sariikusa@gmail.com" TargetMode="External"/><Relationship Id="rId2" Type="http://schemas.openxmlformats.org/officeDocument/2006/relationships/hyperlink" Target="https://orcid.org/0000-0001-7080-7406" TargetMode="External"/><Relationship Id="rId1" Type="http://schemas.openxmlformats.org/officeDocument/2006/relationships/hyperlink" Target="mailto:kubotapy@agr.una.py" TargetMode="External"/><Relationship Id="rId6" Type="http://schemas.openxmlformats.org/officeDocument/2006/relationships/hyperlink" Target="mailto:marialisgarcia@gmail.com" TargetMode="External"/><Relationship Id="rId5" Type="http://schemas.openxmlformats.org/officeDocument/2006/relationships/hyperlink" Target="mailto:manuelenci@yahoo.com" TargetMode="External"/><Relationship Id="rId4" Type="http://schemas.openxmlformats.org/officeDocument/2006/relationships/hyperlink" Target="mailto:gabroduete@hot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FE4926EC7134DB332E25B945F67C8" ma:contentTypeVersion="10" ma:contentTypeDescription="Create a new document." ma:contentTypeScope="" ma:versionID="53caf9c332ca6fbc31a94b7effc8c02a">
  <xsd:schema xmlns:xsd="http://www.w3.org/2001/XMLSchema" xmlns:xs="http://www.w3.org/2001/XMLSchema" xmlns:p="http://schemas.microsoft.com/office/2006/metadata/properties" xmlns:ns2="ee5989a1-93d7-485a-8e6b-4a8f13b58c46" targetNamespace="http://schemas.microsoft.com/office/2006/metadata/properties" ma:root="true" ma:fieldsID="010fddfef1082ab364d2148860f6f3ff" ns2:_="">
    <xsd:import namespace="ee5989a1-93d7-485a-8e6b-4a8f13b5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89a1-93d7-485a-8e6b-4a8f13b58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5810-59D6-4E6F-BB26-6368739C8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1F11C-E806-4B45-BD1E-6FE07FCE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989a1-93d7-485a-8e6b-4a8f13b5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DA18D-0A5E-476E-8CE7-EB25127F2135}">
  <ds:schemaRefs>
    <ds:schemaRef ds:uri="http://schemas.microsoft.com/office/infopath/2007/PartnerControls"/>
    <ds:schemaRef ds:uri="ee5989a1-93d7-485a-8e6b-4a8f13b58c46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06C0DC-4137-46B3-B555-117B9E3E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4514</Words>
  <Characters>25735</Characters>
  <Application>Microsoft Office Word</Application>
  <DocSecurity>0</DocSecurity>
  <Lines>214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2020-06-02T21:59:00Z</dcterms:created>
  <dcterms:modified xsi:type="dcterms:W3CDTF">2020-06-05T14:25:00Z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0x010100EEDFE4926EC7134DB332E25B945F67C8</vt:lpwstr>
  </property>
</Properties>
</file>