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904BC" w14:textId="6F659378" w:rsidR="00137E75" w:rsidRPr="00FA7521" w:rsidRDefault="00137E75" w:rsidP="00BD0554">
      <w:pPr>
        <w:jc w:val="center"/>
        <w:rPr>
          <w:rFonts w:eastAsia="Palatino Linotype"/>
          <w:b/>
          <w:spacing w:val="4"/>
          <w:sz w:val="28"/>
          <w:szCs w:val="28"/>
        </w:rPr>
      </w:pPr>
      <w:r w:rsidRPr="00FA7521">
        <w:rPr>
          <w:rFonts w:eastAsia="Palatino Linotype"/>
          <w:b/>
          <w:spacing w:val="4"/>
          <w:sz w:val="28"/>
          <w:szCs w:val="28"/>
        </w:rPr>
        <w:t>Propuesta de rutas de conectividad para la conservación</w:t>
      </w:r>
      <w:r w:rsidR="008752EC" w:rsidRPr="00FA7521">
        <w:rPr>
          <w:rFonts w:eastAsia="Palatino Linotype"/>
          <w:b/>
          <w:spacing w:val="4"/>
          <w:sz w:val="28"/>
          <w:szCs w:val="28"/>
        </w:rPr>
        <w:t xml:space="preserve"> </w:t>
      </w:r>
      <w:r w:rsidRPr="00FA7521">
        <w:rPr>
          <w:rFonts w:eastAsia="Palatino Linotype"/>
          <w:b/>
          <w:spacing w:val="4"/>
          <w:sz w:val="28"/>
          <w:szCs w:val="28"/>
        </w:rPr>
        <w:t>de la biodiversidad en Sierra Maestra, Cuba</w:t>
      </w:r>
    </w:p>
    <w:p w14:paraId="33D2ADF1" w14:textId="77777777" w:rsidR="006E7235" w:rsidRPr="00FA7521" w:rsidRDefault="006E7235" w:rsidP="00BD0554">
      <w:pPr>
        <w:jc w:val="center"/>
        <w:rPr>
          <w:rFonts w:eastAsia="Palatino Linotype"/>
          <w:b/>
          <w:spacing w:val="4"/>
          <w:sz w:val="28"/>
          <w:szCs w:val="28"/>
        </w:rPr>
      </w:pPr>
    </w:p>
    <w:p w14:paraId="081748D6" w14:textId="224283F6" w:rsidR="00137E75" w:rsidRPr="00BD0554" w:rsidRDefault="00137E75" w:rsidP="00BD0554">
      <w:pPr>
        <w:jc w:val="center"/>
        <w:rPr>
          <w:rFonts w:eastAsia="Palatino Linotype"/>
          <w:b/>
          <w:spacing w:val="4"/>
          <w:sz w:val="28"/>
          <w:szCs w:val="28"/>
          <w:lang w:val="en-US"/>
        </w:rPr>
      </w:pPr>
      <w:r w:rsidRPr="00BD0554">
        <w:rPr>
          <w:rFonts w:eastAsia="Palatino Linotype"/>
          <w:b/>
          <w:spacing w:val="4"/>
          <w:sz w:val="28"/>
          <w:szCs w:val="28"/>
          <w:lang w:val="en-US"/>
        </w:rPr>
        <w:t xml:space="preserve">Proposal of </w:t>
      </w:r>
      <w:r w:rsidR="008752EC" w:rsidRPr="00BD0554">
        <w:rPr>
          <w:rFonts w:eastAsia="Palatino Linotype"/>
          <w:b/>
          <w:spacing w:val="4"/>
          <w:sz w:val="28"/>
          <w:szCs w:val="28"/>
          <w:lang w:val="en-US"/>
        </w:rPr>
        <w:t xml:space="preserve">Connectivity Routes </w:t>
      </w:r>
      <w:r w:rsidRPr="00BD0554">
        <w:rPr>
          <w:rFonts w:eastAsia="Palatino Linotype"/>
          <w:b/>
          <w:spacing w:val="4"/>
          <w:sz w:val="28"/>
          <w:szCs w:val="28"/>
          <w:lang w:val="en-US"/>
        </w:rPr>
        <w:t xml:space="preserve">for </w:t>
      </w:r>
      <w:r w:rsidR="00C00FD6">
        <w:rPr>
          <w:rFonts w:eastAsia="Palatino Linotype"/>
          <w:b/>
          <w:spacing w:val="4"/>
          <w:sz w:val="28"/>
          <w:szCs w:val="28"/>
          <w:lang w:val="en-US"/>
        </w:rPr>
        <w:t>B</w:t>
      </w:r>
      <w:r w:rsidRPr="00BD0554">
        <w:rPr>
          <w:rFonts w:eastAsia="Palatino Linotype"/>
          <w:b/>
          <w:spacing w:val="4"/>
          <w:sz w:val="28"/>
          <w:szCs w:val="28"/>
          <w:lang w:val="en-US"/>
        </w:rPr>
        <w:t>iodiversity</w:t>
      </w:r>
      <w:r w:rsidR="008752EC" w:rsidRPr="00BD0554">
        <w:rPr>
          <w:rFonts w:eastAsia="Palatino Linotype"/>
          <w:b/>
          <w:spacing w:val="4"/>
          <w:sz w:val="28"/>
          <w:szCs w:val="28"/>
          <w:lang w:val="en-US"/>
        </w:rPr>
        <w:t xml:space="preserve"> Conservation </w:t>
      </w:r>
      <w:r w:rsidRPr="00BD0554">
        <w:rPr>
          <w:rFonts w:eastAsia="Palatino Linotype"/>
          <w:b/>
          <w:spacing w:val="4"/>
          <w:sz w:val="28"/>
          <w:szCs w:val="28"/>
          <w:lang w:val="en-US"/>
        </w:rPr>
        <w:t>in Sierra Maestra, Cuba</w:t>
      </w:r>
    </w:p>
    <w:p w14:paraId="15D5C694" w14:textId="77777777" w:rsidR="006E7235" w:rsidRPr="00BD0554" w:rsidRDefault="006E7235" w:rsidP="00BD0554">
      <w:pPr>
        <w:jc w:val="both"/>
        <w:rPr>
          <w:rFonts w:eastAsia="Palatino Linotype"/>
          <w:spacing w:val="4"/>
          <w:sz w:val="24"/>
          <w:szCs w:val="24"/>
          <w:lang w:val="en-US"/>
        </w:rPr>
      </w:pPr>
    </w:p>
    <w:p w14:paraId="5439EBCE" w14:textId="712E2F76" w:rsidR="006E7235" w:rsidRPr="00FA7521" w:rsidRDefault="006E7235" w:rsidP="00BD0554">
      <w:pPr>
        <w:jc w:val="center"/>
        <w:rPr>
          <w:rFonts w:eastAsiaTheme="minorEastAsia"/>
          <w:b/>
          <w:bCs/>
          <w:i/>
          <w:iCs/>
          <w:color w:val="000000"/>
          <w:sz w:val="24"/>
          <w:szCs w:val="24"/>
          <w:vertAlign w:val="superscript"/>
        </w:rPr>
      </w:pPr>
      <w:r w:rsidRPr="00FA7521">
        <w:rPr>
          <w:rFonts w:eastAsia="Palatino Linotype"/>
          <w:b/>
          <w:bCs/>
          <w:spacing w:val="4"/>
          <w:sz w:val="24"/>
          <w:szCs w:val="24"/>
        </w:rPr>
        <w:t>Adonis Ramón Puebla</w:t>
      </w:r>
      <w:r w:rsidRPr="00FA7521">
        <w:rPr>
          <w:rStyle w:val="Refdenotaalpie"/>
          <w:rFonts w:eastAsia="Palatino Linotype"/>
          <w:b/>
          <w:bCs/>
          <w:spacing w:val="4"/>
          <w:sz w:val="24"/>
          <w:szCs w:val="24"/>
        </w:rPr>
        <w:footnoteReference w:id="1"/>
      </w:r>
      <w:r w:rsidRPr="00FA7521">
        <w:rPr>
          <w:rFonts w:eastAsia="Palatino Linotype"/>
          <w:b/>
          <w:bCs/>
          <w:spacing w:val="4"/>
          <w:sz w:val="24"/>
          <w:szCs w:val="24"/>
        </w:rPr>
        <w:t>, Yandy Rodríguez Cueto</w:t>
      </w:r>
      <w:r w:rsidRPr="00FA7521">
        <w:rPr>
          <w:rStyle w:val="Refdenotaalpie"/>
          <w:rFonts w:eastAsia="Palatino Linotype"/>
          <w:b/>
          <w:bCs/>
          <w:spacing w:val="4"/>
          <w:sz w:val="24"/>
          <w:szCs w:val="24"/>
        </w:rPr>
        <w:footnoteReference w:id="2"/>
      </w:r>
      <w:r w:rsidRPr="00FA7521">
        <w:rPr>
          <w:rFonts w:eastAsia="Palatino Linotype"/>
          <w:b/>
          <w:bCs/>
          <w:spacing w:val="4"/>
          <w:sz w:val="24"/>
          <w:szCs w:val="24"/>
        </w:rPr>
        <w:t>, Pedro M. Álvarez-Amargos</w:t>
      </w:r>
      <w:r w:rsidRPr="00FA7521">
        <w:rPr>
          <w:rStyle w:val="Refdenotaalpie"/>
          <w:rFonts w:eastAsia="Palatino Linotype"/>
          <w:b/>
          <w:bCs/>
          <w:spacing w:val="4"/>
          <w:sz w:val="24"/>
          <w:szCs w:val="24"/>
        </w:rPr>
        <w:footnoteReference w:id="3"/>
      </w:r>
    </w:p>
    <w:p w14:paraId="4D182FF4" w14:textId="4790710E" w:rsidR="006E7235" w:rsidRPr="00FA7521" w:rsidRDefault="006E7235" w:rsidP="00BD0554">
      <w:pPr>
        <w:jc w:val="both"/>
        <w:rPr>
          <w:rFonts w:eastAsia="Palatino Linotype"/>
          <w:b/>
          <w:spacing w:val="4"/>
          <w:sz w:val="24"/>
          <w:szCs w:val="24"/>
        </w:rPr>
      </w:pPr>
    </w:p>
    <w:p w14:paraId="7FF83159" w14:textId="20456ED9" w:rsidR="00780AF5" w:rsidRPr="00FA7521" w:rsidRDefault="00780AF5" w:rsidP="00BD0554">
      <w:pPr>
        <w:spacing w:line="480" w:lineRule="auto"/>
        <w:contextualSpacing/>
        <w:jc w:val="center"/>
        <w:rPr>
          <w:sz w:val="18"/>
        </w:rPr>
      </w:pPr>
      <w:r w:rsidRPr="00FA7521">
        <w:rPr>
          <w:sz w:val="18"/>
        </w:rPr>
        <w:t>[</w:t>
      </w:r>
      <w:r w:rsidRPr="00FA7521">
        <w:rPr>
          <w:b/>
          <w:sz w:val="18"/>
        </w:rPr>
        <w:t>Recibido:</w:t>
      </w:r>
      <w:r w:rsidRPr="00FA7521">
        <w:rPr>
          <w:sz w:val="18"/>
        </w:rPr>
        <w:t xml:space="preserve"> </w:t>
      </w:r>
      <w:r w:rsidR="00EE20C8" w:rsidRPr="00FA7521">
        <w:rPr>
          <w:sz w:val="18"/>
        </w:rPr>
        <w:t>2</w:t>
      </w:r>
      <w:r w:rsidRPr="00FA7521">
        <w:rPr>
          <w:sz w:val="18"/>
        </w:rPr>
        <w:t xml:space="preserve">8 de </w:t>
      </w:r>
      <w:r w:rsidR="00EE20C8" w:rsidRPr="00FA7521">
        <w:rPr>
          <w:sz w:val="18"/>
        </w:rPr>
        <w:t xml:space="preserve">febrero </w:t>
      </w:r>
      <w:r w:rsidRPr="00FA7521">
        <w:rPr>
          <w:sz w:val="18"/>
        </w:rPr>
        <w:t>20</w:t>
      </w:r>
      <w:r w:rsidR="00EE20C8" w:rsidRPr="00FA7521">
        <w:rPr>
          <w:sz w:val="18"/>
        </w:rPr>
        <w:t>20</w:t>
      </w:r>
      <w:r w:rsidRPr="00FA7521">
        <w:rPr>
          <w:sz w:val="18"/>
        </w:rPr>
        <w:t xml:space="preserve">, </w:t>
      </w:r>
      <w:r w:rsidRPr="00FA7521">
        <w:rPr>
          <w:b/>
          <w:sz w:val="18"/>
        </w:rPr>
        <w:t>Aceptado:</w:t>
      </w:r>
      <w:r w:rsidRPr="00FA7521">
        <w:rPr>
          <w:sz w:val="18"/>
        </w:rPr>
        <w:t xml:space="preserve"> </w:t>
      </w:r>
      <w:r w:rsidR="00EE20C8" w:rsidRPr="00FA7521">
        <w:rPr>
          <w:sz w:val="18"/>
        </w:rPr>
        <w:t>10</w:t>
      </w:r>
      <w:r w:rsidRPr="00FA7521">
        <w:rPr>
          <w:sz w:val="18"/>
        </w:rPr>
        <w:t xml:space="preserve"> de </w:t>
      </w:r>
      <w:r w:rsidR="00EE20C8" w:rsidRPr="00FA7521">
        <w:rPr>
          <w:sz w:val="18"/>
        </w:rPr>
        <w:t xml:space="preserve">mayo </w:t>
      </w:r>
      <w:r w:rsidRPr="00FA7521">
        <w:rPr>
          <w:sz w:val="18"/>
        </w:rPr>
        <w:t xml:space="preserve">2020, </w:t>
      </w:r>
      <w:r w:rsidRPr="00FA7521">
        <w:rPr>
          <w:b/>
          <w:sz w:val="18"/>
        </w:rPr>
        <w:t>Corregido:</w:t>
      </w:r>
      <w:r w:rsidRPr="00FA7521">
        <w:rPr>
          <w:sz w:val="18"/>
        </w:rPr>
        <w:t xml:space="preserve"> </w:t>
      </w:r>
      <w:r w:rsidR="00EE20C8" w:rsidRPr="00FA7521">
        <w:rPr>
          <w:sz w:val="18"/>
        </w:rPr>
        <w:t>20</w:t>
      </w:r>
      <w:r w:rsidRPr="00FA7521">
        <w:rPr>
          <w:sz w:val="18"/>
        </w:rPr>
        <w:t xml:space="preserve"> de mayo 2020, </w:t>
      </w:r>
      <w:r w:rsidRPr="00FA7521">
        <w:rPr>
          <w:b/>
          <w:sz w:val="18"/>
        </w:rPr>
        <w:t>Publicado:</w:t>
      </w:r>
      <w:r w:rsidRPr="00FA7521">
        <w:rPr>
          <w:sz w:val="18"/>
        </w:rPr>
        <w:t xml:space="preserve"> 1 de julio 2020]</w:t>
      </w:r>
    </w:p>
    <w:p w14:paraId="3B02EB0A" w14:textId="77777777" w:rsidR="00137E75" w:rsidRPr="00FA7521" w:rsidRDefault="00137E75" w:rsidP="00BD0554">
      <w:pPr>
        <w:jc w:val="both"/>
        <w:rPr>
          <w:rFonts w:eastAsia="Palatino Linotype"/>
          <w:b/>
          <w:spacing w:val="4"/>
          <w:sz w:val="24"/>
          <w:szCs w:val="24"/>
        </w:rPr>
      </w:pPr>
      <w:r w:rsidRPr="00FA7521">
        <w:rPr>
          <w:rFonts w:eastAsia="Palatino Linotype"/>
          <w:b/>
          <w:spacing w:val="4"/>
          <w:sz w:val="24"/>
          <w:szCs w:val="24"/>
        </w:rPr>
        <w:t>Resumen</w:t>
      </w:r>
    </w:p>
    <w:p w14:paraId="79FFAEE1" w14:textId="13591E7A" w:rsidR="00137E75" w:rsidRPr="00FA7521" w:rsidRDefault="008752EC" w:rsidP="00BD0554">
      <w:pPr>
        <w:jc w:val="both"/>
        <w:rPr>
          <w:sz w:val="22"/>
          <w:szCs w:val="22"/>
        </w:rPr>
      </w:pPr>
      <w:bookmarkStart w:id="0" w:name="_Hlk40990169"/>
      <w:r w:rsidRPr="004A70EF">
        <w:rPr>
          <w:rFonts w:eastAsia="Palatino Linotype"/>
          <w:b/>
          <w:bCs/>
          <w:spacing w:val="4"/>
          <w:sz w:val="22"/>
          <w:szCs w:val="22"/>
        </w:rPr>
        <w:t>[</w:t>
      </w:r>
      <w:r w:rsidR="002C5843" w:rsidRPr="004A70EF">
        <w:rPr>
          <w:rFonts w:eastAsia="Palatino Linotype"/>
          <w:b/>
          <w:bCs/>
          <w:spacing w:val="4"/>
          <w:sz w:val="22"/>
          <w:szCs w:val="22"/>
        </w:rPr>
        <w:t>Introducción</w:t>
      </w:r>
      <w:r w:rsidRPr="004A70EF">
        <w:rPr>
          <w:rFonts w:eastAsia="Palatino Linotype"/>
          <w:b/>
          <w:bCs/>
          <w:spacing w:val="4"/>
          <w:sz w:val="22"/>
          <w:szCs w:val="22"/>
        </w:rPr>
        <w:t>]</w:t>
      </w:r>
      <w:r w:rsidR="002C5843" w:rsidRPr="004A70EF">
        <w:rPr>
          <w:rFonts w:eastAsia="Palatino Linotype"/>
          <w:b/>
          <w:bCs/>
          <w:spacing w:val="4"/>
          <w:sz w:val="22"/>
          <w:szCs w:val="22"/>
        </w:rPr>
        <w:t>:</w:t>
      </w:r>
      <w:bookmarkEnd w:id="0"/>
      <w:r w:rsidR="002C5843" w:rsidRPr="004A70EF">
        <w:rPr>
          <w:rFonts w:eastAsia="Palatino Linotype"/>
          <w:b/>
          <w:bCs/>
          <w:spacing w:val="4"/>
          <w:sz w:val="22"/>
          <w:szCs w:val="22"/>
        </w:rPr>
        <w:t xml:space="preserve"> </w:t>
      </w:r>
      <w:r w:rsidR="00137E75" w:rsidRPr="004A70EF">
        <w:rPr>
          <w:rFonts w:eastAsia="Palatino Linotype"/>
          <w:spacing w:val="4"/>
          <w:sz w:val="22"/>
          <w:szCs w:val="22"/>
        </w:rPr>
        <w:t xml:space="preserve">Una de las estrategias para fomentar el mantenimiento de la biodiversidad </w:t>
      </w:r>
      <w:r w:rsidR="004F5F5B" w:rsidRPr="004A70EF">
        <w:rPr>
          <w:rFonts w:eastAsia="Palatino Linotype"/>
          <w:spacing w:val="4"/>
          <w:sz w:val="22"/>
          <w:szCs w:val="22"/>
        </w:rPr>
        <w:t>en el</w:t>
      </w:r>
      <w:r w:rsidR="00137E75" w:rsidRPr="004A70EF">
        <w:rPr>
          <w:rFonts w:eastAsia="Palatino Linotype"/>
          <w:spacing w:val="4"/>
          <w:sz w:val="22"/>
          <w:szCs w:val="22"/>
        </w:rPr>
        <w:t xml:space="preserve"> nivel de paisaje</w:t>
      </w:r>
      <w:r w:rsidR="006C5C1C" w:rsidRPr="004A70EF">
        <w:rPr>
          <w:rFonts w:eastAsia="Palatino Linotype"/>
          <w:spacing w:val="4"/>
          <w:sz w:val="22"/>
          <w:szCs w:val="22"/>
        </w:rPr>
        <w:t>,</w:t>
      </w:r>
      <w:r w:rsidR="00137E75" w:rsidRPr="004A70EF">
        <w:rPr>
          <w:rFonts w:eastAsia="Palatino Linotype"/>
          <w:spacing w:val="4"/>
          <w:sz w:val="22"/>
          <w:szCs w:val="22"/>
        </w:rPr>
        <w:t xml:space="preserve"> es el establecimiento de rutas de conectividad estructural entre las áreas núcleo de conservación ecológica. Sin embargo, el diseño de áreas protegidas en Cuba ha carecido del establecimiento de redes que sirvan de enlace entre estas áreas. </w:t>
      </w:r>
      <w:r w:rsidR="007879FC" w:rsidRPr="004A70EF">
        <w:rPr>
          <w:rFonts w:eastAsia="Palatino Linotype"/>
          <w:b/>
          <w:bCs/>
          <w:spacing w:val="4"/>
          <w:sz w:val="22"/>
          <w:szCs w:val="22"/>
        </w:rPr>
        <w:t>[Objetivo]</w:t>
      </w:r>
      <w:r w:rsidR="007879FC" w:rsidRPr="004A70EF">
        <w:rPr>
          <w:rFonts w:eastAsia="Palatino Linotype"/>
          <w:b/>
          <w:bCs/>
          <w:spacing w:val="4"/>
          <w:sz w:val="22"/>
          <w:szCs w:val="22"/>
        </w:rPr>
        <w:t>:</w:t>
      </w:r>
      <w:r w:rsidR="007879FC" w:rsidRPr="004A70EF">
        <w:rPr>
          <w:rFonts w:eastAsia="Palatino Linotype"/>
          <w:b/>
          <w:bCs/>
          <w:spacing w:val="4"/>
          <w:sz w:val="22"/>
          <w:szCs w:val="22"/>
        </w:rPr>
        <w:t xml:space="preserve"> </w:t>
      </w:r>
      <w:r w:rsidR="00137E75" w:rsidRPr="004A70EF">
        <w:rPr>
          <w:rFonts w:eastAsia="Palatino Linotype"/>
          <w:spacing w:val="4"/>
          <w:sz w:val="22"/>
          <w:szCs w:val="22"/>
        </w:rPr>
        <w:t>En esta investigación</w:t>
      </w:r>
      <w:r w:rsidR="004F5F5B" w:rsidRPr="004A70EF">
        <w:rPr>
          <w:rFonts w:eastAsia="Palatino Linotype"/>
          <w:spacing w:val="4"/>
          <w:sz w:val="22"/>
          <w:szCs w:val="22"/>
        </w:rPr>
        <w:t>,</w:t>
      </w:r>
      <w:r w:rsidR="00137E75" w:rsidRPr="004A70EF">
        <w:rPr>
          <w:rFonts w:eastAsia="Palatino Linotype"/>
          <w:spacing w:val="4"/>
          <w:sz w:val="22"/>
          <w:szCs w:val="22"/>
        </w:rPr>
        <w:t xml:space="preserve"> se desarrolla una propuesta teórica de rutas de conectividad entre las 19 áreas protegidas de categoría de conservación más estricta de la Sierra Maestra</w:t>
      </w:r>
      <w:r w:rsidR="007879FC" w:rsidRPr="004A70EF">
        <w:rPr>
          <w:rFonts w:eastAsia="Palatino Linotype"/>
          <w:spacing w:val="4"/>
          <w:sz w:val="22"/>
          <w:szCs w:val="22"/>
        </w:rPr>
        <w:t xml:space="preserve">. </w:t>
      </w:r>
      <w:r w:rsidR="007879FC" w:rsidRPr="004A70EF">
        <w:rPr>
          <w:rFonts w:eastAsia="Palatino Linotype"/>
          <w:b/>
          <w:bCs/>
          <w:spacing w:val="4"/>
          <w:sz w:val="22"/>
          <w:szCs w:val="22"/>
        </w:rPr>
        <w:t>[Metodología]</w:t>
      </w:r>
      <w:r w:rsidR="007879FC" w:rsidRPr="004A70EF">
        <w:rPr>
          <w:rFonts w:eastAsia="Palatino Linotype"/>
          <w:b/>
          <w:bCs/>
          <w:spacing w:val="4"/>
          <w:sz w:val="22"/>
          <w:szCs w:val="22"/>
        </w:rPr>
        <w:t>:</w:t>
      </w:r>
      <w:r w:rsidR="00137E75" w:rsidRPr="004A70EF">
        <w:rPr>
          <w:rFonts w:eastAsia="Palatino Linotype"/>
          <w:spacing w:val="4"/>
          <w:sz w:val="22"/>
          <w:szCs w:val="22"/>
        </w:rPr>
        <w:t xml:space="preserve"> </w:t>
      </w:r>
      <w:r w:rsidR="007879FC" w:rsidRPr="004A70EF">
        <w:rPr>
          <w:rFonts w:eastAsia="Palatino Linotype"/>
          <w:spacing w:val="4"/>
          <w:sz w:val="22"/>
          <w:szCs w:val="22"/>
        </w:rPr>
        <w:t xml:space="preserve">Se </w:t>
      </w:r>
      <w:r w:rsidR="00605238" w:rsidRPr="004A70EF">
        <w:rPr>
          <w:rFonts w:eastAsia="Palatino Linotype"/>
          <w:spacing w:val="4"/>
          <w:sz w:val="22"/>
          <w:szCs w:val="22"/>
        </w:rPr>
        <w:t xml:space="preserve">desarrolla </w:t>
      </w:r>
      <w:r w:rsidR="007879FC" w:rsidRPr="004A70EF">
        <w:rPr>
          <w:rFonts w:eastAsia="Palatino Linotype"/>
          <w:spacing w:val="4"/>
          <w:sz w:val="22"/>
          <w:szCs w:val="22"/>
        </w:rPr>
        <w:t xml:space="preserve">un </w:t>
      </w:r>
      <w:r w:rsidR="00137E75" w:rsidRPr="004A70EF">
        <w:rPr>
          <w:rFonts w:eastAsia="Palatino Linotype"/>
          <w:spacing w:val="4"/>
          <w:sz w:val="22"/>
          <w:szCs w:val="22"/>
        </w:rPr>
        <w:t xml:space="preserve">modelo de costo-distancia en ArcGIS </w:t>
      </w:r>
      <w:r w:rsidR="004F5F5B" w:rsidRPr="004A70EF">
        <w:rPr>
          <w:rFonts w:eastAsia="Palatino Linotype"/>
          <w:spacing w:val="4"/>
          <w:sz w:val="22"/>
          <w:szCs w:val="22"/>
        </w:rPr>
        <w:t xml:space="preserve">con </w:t>
      </w:r>
      <w:r w:rsidR="00137E75" w:rsidRPr="004A70EF">
        <w:rPr>
          <w:rFonts w:eastAsia="Palatino Linotype"/>
          <w:spacing w:val="4"/>
          <w:sz w:val="22"/>
          <w:szCs w:val="22"/>
        </w:rPr>
        <w:t xml:space="preserve">base </w:t>
      </w:r>
      <w:r w:rsidR="004F5F5B" w:rsidRPr="004A70EF">
        <w:rPr>
          <w:rFonts w:eastAsia="Palatino Linotype"/>
          <w:spacing w:val="4"/>
          <w:sz w:val="22"/>
          <w:szCs w:val="22"/>
        </w:rPr>
        <w:t xml:space="preserve">en </w:t>
      </w:r>
      <w:r w:rsidR="00137E75" w:rsidRPr="004A70EF">
        <w:rPr>
          <w:rFonts w:eastAsia="Palatino Linotype"/>
          <w:spacing w:val="4"/>
          <w:sz w:val="22"/>
          <w:szCs w:val="22"/>
        </w:rPr>
        <w:t xml:space="preserve">un mapa de fricción o resistencia al desplazamiento, elaborado a partir de la selección y </w:t>
      </w:r>
      <w:r w:rsidR="004F5F5B" w:rsidRPr="004A70EF">
        <w:rPr>
          <w:rFonts w:eastAsia="Palatino Linotype"/>
          <w:spacing w:val="4"/>
          <w:sz w:val="22"/>
          <w:szCs w:val="22"/>
        </w:rPr>
        <w:t xml:space="preserve">la </w:t>
      </w:r>
      <w:r w:rsidR="00137E75" w:rsidRPr="004A70EF">
        <w:rPr>
          <w:rFonts w:eastAsia="Palatino Linotype"/>
          <w:spacing w:val="4"/>
          <w:sz w:val="22"/>
          <w:szCs w:val="22"/>
        </w:rPr>
        <w:t>evaluación de un grupo de criterios para establecer los niveles de dificultad para la conectividad en función de la pendiente del terreno, la cobertura del suelo, la red hídrica</w:t>
      </w:r>
      <w:r w:rsidR="004C7CA2" w:rsidRPr="004A70EF">
        <w:rPr>
          <w:rFonts w:eastAsia="Palatino Linotype"/>
          <w:spacing w:val="4"/>
          <w:sz w:val="22"/>
          <w:szCs w:val="22"/>
        </w:rPr>
        <w:t xml:space="preserve"> y </w:t>
      </w:r>
      <w:r w:rsidR="00137E75" w:rsidRPr="004A70EF">
        <w:rPr>
          <w:rFonts w:eastAsia="Palatino Linotype"/>
          <w:spacing w:val="4"/>
          <w:sz w:val="22"/>
          <w:szCs w:val="22"/>
        </w:rPr>
        <w:t>vial</w:t>
      </w:r>
      <w:r w:rsidR="004C7CA2" w:rsidRPr="004A70EF">
        <w:rPr>
          <w:rFonts w:eastAsia="Palatino Linotype"/>
          <w:spacing w:val="4"/>
          <w:sz w:val="22"/>
          <w:szCs w:val="22"/>
        </w:rPr>
        <w:t>,</w:t>
      </w:r>
      <w:r w:rsidR="00137E75" w:rsidRPr="004A70EF">
        <w:rPr>
          <w:rFonts w:eastAsia="Palatino Linotype"/>
          <w:spacing w:val="4"/>
          <w:sz w:val="22"/>
          <w:szCs w:val="22"/>
        </w:rPr>
        <w:t xml:space="preserve"> y la distribución de los asentamientos poblacionales. </w:t>
      </w:r>
      <w:r w:rsidR="00605238" w:rsidRPr="004A70EF">
        <w:rPr>
          <w:rFonts w:eastAsia="Palatino Linotype"/>
          <w:b/>
          <w:bCs/>
          <w:spacing w:val="4"/>
          <w:sz w:val="22"/>
          <w:szCs w:val="22"/>
        </w:rPr>
        <w:t>[Resultados]</w:t>
      </w:r>
      <w:r w:rsidR="00605238" w:rsidRPr="004A70EF">
        <w:rPr>
          <w:rFonts w:eastAsia="Palatino Linotype"/>
          <w:b/>
          <w:bCs/>
          <w:spacing w:val="4"/>
          <w:sz w:val="22"/>
          <w:szCs w:val="22"/>
        </w:rPr>
        <w:t>:</w:t>
      </w:r>
      <w:r w:rsidR="00DC0CF7" w:rsidRPr="004A70EF">
        <w:rPr>
          <w:rFonts w:eastAsia="Palatino Linotype"/>
          <w:b/>
          <w:bCs/>
          <w:spacing w:val="4"/>
          <w:sz w:val="22"/>
          <w:szCs w:val="22"/>
        </w:rPr>
        <w:t xml:space="preserve"> </w:t>
      </w:r>
      <w:r w:rsidR="00137E75" w:rsidRPr="004A70EF">
        <w:rPr>
          <w:rFonts w:eastAsia="Palatino Linotype"/>
          <w:spacing w:val="4"/>
          <w:sz w:val="22"/>
          <w:szCs w:val="22"/>
        </w:rPr>
        <w:t>Se obtuvo mediante el modelaje el trazado de 186 rutas de conectividad estructural, clasificadas en 114 rutas altitudinal</w:t>
      </w:r>
      <w:r w:rsidR="00CD7FA1">
        <w:rPr>
          <w:rFonts w:eastAsia="Palatino Linotype"/>
          <w:spacing w:val="4"/>
          <w:sz w:val="22"/>
          <w:szCs w:val="22"/>
        </w:rPr>
        <w:t>es</w:t>
      </w:r>
      <w:r w:rsidR="00137E75" w:rsidRPr="004A70EF">
        <w:rPr>
          <w:rFonts w:eastAsia="Palatino Linotype"/>
          <w:spacing w:val="4"/>
          <w:sz w:val="22"/>
          <w:szCs w:val="22"/>
        </w:rPr>
        <w:t xml:space="preserve"> y 72 longitudinal</w:t>
      </w:r>
      <w:r w:rsidR="00CD7FA1">
        <w:rPr>
          <w:rFonts w:eastAsia="Palatino Linotype"/>
          <w:spacing w:val="4"/>
          <w:sz w:val="22"/>
          <w:szCs w:val="22"/>
        </w:rPr>
        <w:t>es</w:t>
      </w:r>
      <w:r w:rsidR="00AD19EC">
        <w:rPr>
          <w:rFonts w:eastAsia="Palatino Linotype"/>
          <w:spacing w:val="4"/>
          <w:sz w:val="22"/>
          <w:szCs w:val="22"/>
        </w:rPr>
        <w:t xml:space="preserve"> </w:t>
      </w:r>
      <w:r w:rsidR="00AD19EC" w:rsidRPr="004A70EF">
        <w:rPr>
          <w:rFonts w:eastAsia="Palatino Linotype"/>
          <w:spacing w:val="4"/>
          <w:sz w:val="22"/>
          <w:szCs w:val="22"/>
        </w:rPr>
        <w:t>que permiten la conexión entre áreas protegidas a diferentes pisos altitudinales</w:t>
      </w:r>
      <w:r w:rsidR="007F3FA5" w:rsidRPr="004A70EF">
        <w:rPr>
          <w:rFonts w:eastAsia="Palatino Linotype"/>
          <w:spacing w:val="4"/>
          <w:sz w:val="22"/>
          <w:szCs w:val="22"/>
        </w:rPr>
        <w:t xml:space="preserve">. </w:t>
      </w:r>
      <w:r w:rsidR="000C4692">
        <w:rPr>
          <w:rFonts w:eastAsia="Palatino Linotype"/>
          <w:spacing w:val="4"/>
          <w:sz w:val="22"/>
          <w:szCs w:val="22"/>
        </w:rPr>
        <w:t xml:space="preserve">Además, se </w:t>
      </w:r>
      <w:r w:rsidR="007F3FA5" w:rsidRPr="004A70EF">
        <w:rPr>
          <w:rFonts w:eastAsia="Palatino Linotype"/>
          <w:spacing w:val="4"/>
          <w:sz w:val="22"/>
          <w:szCs w:val="22"/>
        </w:rPr>
        <w:t xml:space="preserve">encuentran </w:t>
      </w:r>
      <w:r w:rsidR="007F3FA5" w:rsidRPr="004A70EF">
        <w:rPr>
          <w:sz w:val="22"/>
          <w:szCs w:val="22"/>
        </w:rPr>
        <w:t>53 zonas de interés para la biodiversidad</w:t>
      </w:r>
      <w:r w:rsidR="007F3FA5" w:rsidRPr="004A70EF">
        <w:rPr>
          <w:sz w:val="22"/>
          <w:szCs w:val="22"/>
        </w:rPr>
        <w:t xml:space="preserve"> </w:t>
      </w:r>
      <w:r w:rsidR="00CF24FC">
        <w:rPr>
          <w:sz w:val="22"/>
          <w:szCs w:val="22"/>
        </w:rPr>
        <w:t xml:space="preserve">al ser cruzadas por </w:t>
      </w:r>
      <w:r w:rsidR="007F3FA5" w:rsidRPr="004A70EF">
        <w:rPr>
          <w:sz w:val="22"/>
          <w:szCs w:val="22"/>
        </w:rPr>
        <w:t>varias rutas</w:t>
      </w:r>
      <w:r w:rsidR="00AE4B0E" w:rsidRPr="004A70EF">
        <w:rPr>
          <w:rFonts w:eastAsia="Palatino Linotype"/>
          <w:spacing w:val="4"/>
          <w:sz w:val="22"/>
          <w:szCs w:val="22"/>
        </w:rPr>
        <w:t xml:space="preserve">. </w:t>
      </w:r>
      <w:r w:rsidR="00AE4B0E" w:rsidRPr="004A70EF">
        <w:rPr>
          <w:rFonts w:eastAsia="Palatino Linotype"/>
          <w:b/>
          <w:bCs/>
          <w:spacing w:val="4"/>
          <w:sz w:val="22"/>
          <w:szCs w:val="22"/>
        </w:rPr>
        <w:t>[Conclusiones]</w:t>
      </w:r>
      <w:r w:rsidR="00AE4B0E" w:rsidRPr="004A70EF">
        <w:rPr>
          <w:rFonts w:eastAsia="Palatino Linotype"/>
          <w:bCs/>
          <w:spacing w:val="4"/>
          <w:sz w:val="22"/>
          <w:szCs w:val="22"/>
        </w:rPr>
        <w:t>:</w:t>
      </w:r>
      <w:r w:rsidR="00AE4B0E" w:rsidRPr="004A70EF">
        <w:rPr>
          <w:rFonts w:eastAsia="Palatino Linotype"/>
          <w:bCs/>
          <w:spacing w:val="4"/>
          <w:sz w:val="22"/>
          <w:szCs w:val="22"/>
        </w:rPr>
        <w:t xml:space="preserve"> </w:t>
      </w:r>
      <w:r w:rsidR="00210C3D" w:rsidRPr="004A70EF">
        <w:rPr>
          <w:rFonts w:eastAsia="Palatino Linotype"/>
          <w:spacing w:val="4"/>
          <w:sz w:val="22"/>
          <w:szCs w:val="22"/>
        </w:rPr>
        <w:t>La metodología diseñada recoge la mayoría de los elementos que pueden incidir en la conectividad de espacios naturales a nivel local y regional</w:t>
      </w:r>
      <w:r w:rsidR="00AC03EA" w:rsidRPr="004A70EF">
        <w:rPr>
          <w:rFonts w:eastAsia="Palatino Linotype"/>
          <w:spacing w:val="4"/>
          <w:sz w:val="22"/>
          <w:szCs w:val="22"/>
        </w:rPr>
        <w:t>,</w:t>
      </w:r>
      <w:r w:rsidR="00210C3D" w:rsidRPr="004A70EF">
        <w:rPr>
          <w:rFonts w:eastAsia="Palatino Linotype"/>
          <w:spacing w:val="4"/>
          <w:sz w:val="22"/>
          <w:szCs w:val="22"/>
        </w:rPr>
        <w:t xml:space="preserve"> </w:t>
      </w:r>
      <w:r w:rsidR="00AC03EA" w:rsidRPr="004A70EF">
        <w:rPr>
          <w:rFonts w:eastAsia="Palatino Linotype"/>
          <w:spacing w:val="4"/>
          <w:sz w:val="22"/>
          <w:szCs w:val="22"/>
        </w:rPr>
        <w:t xml:space="preserve">por tanto, </w:t>
      </w:r>
      <w:r w:rsidR="00765583" w:rsidRPr="004A70EF">
        <w:rPr>
          <w:rFonts w:eastAsia="Palatino Linotype"/>
          <w:spacing w:val="4"/>
          <w:sz w:val="22"/>
          <w:szCs w:val="22"/>
        </w:rPr>
        <w:t xml:space="preserve">contribuye de manera central en </w:t>
      </w:r>
      <w:r w:rsidR="00210C3D" w:rsidRPr="004A70EF">
        <w:rPr>
          <w:rFonts w:eastAsia="Palatino Linotype"/>
          <w:spacing w:val="4"/>
          <w:sz w:val="22"/>
          <w:szCs w:val="22"/>
        </w:rPr>
        <w:t>las tareas de planificación y ordenamiento territorial.</w:t>
      </w:r>
    </w:p>
    <w:p w14:paraId="60E4DC2E" w14:textId="77777777" w:rsidR="00137E75" w:rsidRPr="00FA7521" w:rsidRDefault="00137E75" w:rsidP="00BD0554">
      <w:pPr>
        <w:jc w:val="both"/>
        <w:rPr>
          <w:rFonts w:eastAsia="Palatino Linotype"/>
          <w:spacing w:val="4"/>
          <w:sz w:val="24"/>
          <w:szCs w:val="24"/>
        </w:rPr>
      </w:pPr>
    </w:p>
    <w:p w14:paraId="46DFC706" w14:textId="310ED3B4" w:rsidR="00137E75" w:rsidRPr="00FA7521" w:rsidRDefault="00137E75" w:rsidP="00BD0554">
      <w:pPr>
        <w:jc w:val="both"/>
        <w:rPr>
          <w:rFonts w:eastAsia="Palatino Linotype"/>
          <w:spacing w:val="4"/>
          <w:sz w:val="22"/>
          <w:szCs w:val="22"/>
        </w:rPr>
      </w:pPr>
      <w:r w:rsidRPr="00FA7521">
        <w:rPr>
          <w:rFonts w:eastAsia="Palatino Linotype"/>
          <w:b/>
          <w:spacing w:val="4"/>
          <w:sz w:val="22"/>
          <w:szCs w:val="22"/>
        </w:rPr>
        <w:t>Palabras claves:</w:t>
      </w:r>
      <w:r w:rsidRPr="00FA7521">
        <w:rPr>
          <w:rFonts w:eastAsia="Palatino Linotype"/>
          <w:spacing w:val="4"/>
          <w:sz w:val="22"/>
          <w:szCs w:val="22"/>
        </w:rPr>
        <w:t xml:space="preserve"> </w:t>
      </w:r>
      <w:r w:rsidR="007466E4">
        <w:rPr>
          <w:rFonts w:eastAsia="Palatino Linotype"/>
          <w:spacing w:val="4"/>
          <w:sz w:val="22"/>
          <w:szCs w:val="22"/>
        </w:rPr>
        <w:t>Á</w:t>
      </w:r>
      <w:r w:rsidRPr="00FA7521">
        <w:rPr>
          <w:rFonts w:eastAsia="Palatino Linotype"/>
          <w:spacing w:val="4"/>
          <w:sz w:val="22"/>
          <w:szCs w:val="22"/>
        </w:rPr>
        <w:t>reas protegidas;</w:t>
      </w:r>
      <w:r w:rsidR="006476C0" w:rsidRPr="00FA7521">
        <w:rPr>
          <w:rFonts w:eastAsia="Palatino Linotype"/>
          <w:spacing w:val="4"/>
          <w:sz w:val="22"/>
          <w:szCs w:val="22"/>
        </w:rPr>
        <w:t xml:space="preserve"> mapa de fricción; modelo costo-distancia</w:t>
      </w:r>
      <w:r w:rsidRPr="00FA7521">
        <w:rPr>
          <w:rFonts w:eastAsia="Palatino Linotype"/>
          <w:spacing w:val="4"/>
          <w:sz w:val="22"/>
          <w:szCs w:val="22"/>
        </w:rPr>
        <w:t xml:space="preserve"> rutas de conectividad estructural; sistema de información geográfica.</w:t>
      </w:r>
    </w:p>
    <w:p w14:paraId="11E303C1" w14:textId="77777777" w:rsidR="00137E75" w:rsidRPr="00FA7521" w:rsidRDefault="00137E75" w:rsidP="00BD0554">
      <w:pPr>
        <w:jc w:val="both"/>
        <w:rPr>
          <w:rFonts w:eastAsia="Palatino Linotype"/>
          <w:spacing w:val="4"/>
          <w:sz w:val="24"/>
          <w:szCs w:val="24"/>
        </w:rPr>
      </w:pPr>
    </w:p>
    <w:p w14:paraId="4D13BD08" w14:textId="77777777" w:rsidR="00137E75" w:rsidRPr="00BD0554" w:rsidRDefault="00137E75" w:rsidP="00BD0554">
      <w:pPr>
        <w:jc w:val="both"/>
        <w:rPr>
          <w:rFonts w:eastAsia="Palatino Linotype"/>
          <w:b/>
          <w:spacing w:val="4"/>
          <w:sz w:val="24"/>
          <w:szCs w:val="24"/>
          <w:lang w:val="en-US"/>
        </w:rPr>
      </w:pPr>
      <w:r w:rsidRPr="00BD0554">
        <w:rPr>
          <w:rFonts w:eastAsia="Palatino Linotype"/>
          <w:b/>
          <w:spacing w:val="4"/>
          <w:sz w:val="24"/>
          <w:szCs w:val="24"/>
          <w:lang w:val="en-US"/>
        </w:rPr>
        <w:t xml:space="preserve">Abstract </w:t>
      </w:r>
    </w:p>
    <w:p w14:paraId="0947C569" w14:textId="7465DCF4" w:rsidR="00137E75" w:rsidRDefault="00DC0CF7" w:rsidP="00BD0554">
      <w:pPr>
        <w:jc w:val="both"/>
        <w:rPr>
          <w:rFonts w:eastAsia="Palatino Linotype"/>
          <w:spacing w:val="4"/>
          <w:sz w:val="22"/>
          <w:szCs w:val="22"/>
          <w:lang w:val="en-US"/>
        </w:rPr>
      </w:pPr>
      <w:r w:rsidRPr="00BD0554">
        <w:rPr>
          <w:rFonts w:eastAsia="Palatino Linotype"/>
          <w:b/>
          <w:bCs/>
          <w:spacing w:val="4"/>
          <w:sz w:val="22"/>
          <w:szCs w:val="22"/>
          <w:lang w:val="en-US"/>
        </w:rPr>
        <w:t>[Introduction]:</w:t>
      </w:r>
      <w:r w:rsidR="004708E5" w:rsidRPr="00BD0554">
        <w:rPr>
          <w:rFonts w:eastAsia="Palatino Linotype"/>
          <w:b/>
          <w:bCs/>
          <w:spacing w:val="4"/>
          <w:sz w:val="22"/>
          <w:szCs w:val="22"/>
          <w:lang w:val="en-US"/>
        </w:rPr>
        <w:t xml:space="preserve"> </w:t>
      </w:r>
      <w:r w:rsidR="00137E75" w:rsidRPr="00BD0554">
        <w:rPr>
          <w:rFonts w:eastAsia="Palatino Linotype"/>
          <w:spacing w:val="4"/>
          <w:sz w:val="22"/>
          <w:szCs w:val="22"/>
          <w:lang w:val="en-US"/>
        </w:rPr>
        <w:t xml:space="preserve">One of the strategies to promote the maintenance of biodiversity at the landscape level is the establishment of structural connectivity routes between the core areas of ecological conservation. However, the design of protected areas in Cuba has lacked the establishment of connectivity networks that serve as links between those areas. </w:t>
      </w:r>
      <w:r w:rsidRPr="00BD0554">
        <w:rPr>
          <w:rFonts w:eastAsia="Palatino Linotype"/>
          <w:b/>
          <w:bCs/>
          <w:spacing w:val="4"/>
          <w:sz w:val="22"/>
          <w:szCs w:val="22"/>
          <w:lang w:val="en-US"/>
        </w:rPr>
        <w:t>[Objective]:</w:t>
      </w:r>
      <w:r w:rsidR="004708E5" w:rsidRPr="00BD0554">
        <w:rPr>
          <w:rFonts w:eastAsia="Palatino Linotype"/>
          <w:b/>
          <w:bCs/>
          <w:spacing w:val="4"/>
          <w:sz w:val="22"/>
          <w:szCs w:val="22"/>
          <w:lang w:val="en-US"/>
        </w:rPr>
        <w:t xml:space="preserve"> </w:t>
      </w:r>
      <w:r w:rsidR="00137E75" w:rsidRPr="00BD0554">
        <w:rPr>
          <w:rFonts w:eastAsia="Palatino Linotype"/>
          <w:spacing w:val="4"/>
          <w:sz w:val="22"/>
          <w:szCs w:val="22"/>
          <w:lang w:val="en-US"/>
        </w:rPr>
        <w:t xml:space="preserve">This research proposes a theoretical design of connectivity routes between the 19 most stringent conservation protected areas of the Sierra Maestra. </w:t>
      </w:r>
      <w:r w:rsidRPr="00BD0554">
        <w:rPr>
          <w:rFonts w:eastAsia="Palatino Linotype"/>
          <w:b/>
          <w:bCs/>
          <w:spacing w:val="4"/>
          <w:sz w:val="22"/>
          <w:szCs w:val="22"/>
          <w:lang w:val="en-US"/>
        </w:rPr>
        <w:t xml:space="preserve">[Methodology]: </w:t>
      </w:r>
      <w:r w:rsidR="00137E75" w:rsidRPr="00BD0554">
        <w:rPr>
          <w:rFonts w:eastAsia="Palatino Linotype"/>
          <w:spacing w:val="4"/>
          <w:sz w:val="22"/>
          <w:szCs w:val="22"/>
          <w:lang w:val="en-US"/>
        </w:rPr>
        <w:t xml:space="preserve">Based on terrain slope, land cover, water network, road network and density of population settlement, a friction or resistance to displacement map is computed. </w:t>
      </w:r>
      <w:r w:rsidR="004708E5" w:rsidRPr="00BD0554">
        <w:rPr>
          <w:rFonts w:eastAsia="Palatino Linotype"/>
          <w:b/>
          <w:bCs/>
          <w:spacing w:val="4"/>
          <w:sz w:val="22"/>
          <w:szCs w:val="22"/>
          <w:lang w:val="en-US"/>
        </w:rPr>
        <w:t xml:space="preserve">[Results]: </w:t>
      </w:r>
      <w:r w:rsidR="0014330B" w:rsidRPr="0014330B">
        <w:rPr>
          <w:rFonts w:eastAsia="Palatino Linotype"/>
          <w:spacing w:val="4"/>
          <w:sz w:val="22"/>
          <w:szCs w:val="22"/>
          <w:lang w:val="en-US"/>
        </w:rPr>
        <w:t>The layout of 186 structural connectivity routes was obtained by modeling, classified into 114 altitudinal and 72 longitudinal connectivity routes</w:t>
      </w:r>
      <w:r w:rsidR="00AD3024">
        <w:rPr>
          <w:rFonts w:eastAsia="Palatino Linotype"/>
          <w:spacing w:val="4"/>
          <w:sz w:val="22"/>
          <w:szCs w:val="22"/>
          <w:lang w:val="en-US"/>
        </w:rPr>
        <w:t xml:space="preserve"> </w:t>
      </w:r>
      <w:r w:rsidR="00AD3024" w:rsidRPr="0014330B">
        <w:rPr>
          <w:rFonts w:eastAsia="Palatino Linotype"/>
          <w:spacing w:val="4"/>
          <w:sz w:val="22"/>
          <w:szCs w:val="22"/>
          <w:lang w:val="en-US"/>
        </w:rPr>
        <w:t>that allow the connection between protected areas at different altitudinal floors</w:t>
      </w:r>
      <w:r w:rsidR="0014330B" w:rsidRPr="0014330B">
        <w:rPr>
          <w:rFonts w:eastAsia="Palatino Linotype"/>
          <w:spacing w:val="4"/>
          <w:sz w:val="22"/>
          <w:szCs w:val="22"/>
          <w:lang w:val="en-US"/>
        </w:rPr>
        <w:t xml:space="preserve">. </w:t>
      </w:r>
      <w:r w:rsidR="000C4692">
        <w:rPr>
          <w:rFonts w:eastAsia="Palatino Linotype"/>
          <w:spacing w:val="4"/>
          <w:sz w:val="22"/>
          <w:szCs w:val="22"/>
          <w:lang w:val="en-US"/>
        </w:rPr>
        <w:t>Furthermore, t</w:t>
      </w:r>
      <w:r w:rsidR="0014330B" w:rsidRPr="0014330B">
        <w:rPr>
          <w:rFonts w:eastAsia="Palatino Linotype"/>
          <w:spacing w:val="4"/>
          <w:sz w:val="22"/>
          <w:szCs w:val="22"/>
          <w:lang w:val="en-US"/>
        </w:rPr>
        <w:t xml:space="preserve">here are 53 </w:t>
      </w:r>
      <w:r w:rsidR="000876CC">
        <w:rPr>
          <w:rFonts w:eastAsia="Palatino Linotype"/>
          <w:spacing w:val="4"/>
          <w:sz w:val="22"/>
          <w:szCs w:val="22"/>
          <w:lang w:val="en-US"/>
        </w:rPr>
        <w:t xml:space="preserve">special </w:t>
      </w:r>
      <w:r w:rsidR="0014330B" w:rsidRPr="0014330B">
        <w:rPr>
          <w:rFonts w:eastAsia="Palatino Linotype"/>
          <w:spacing w:val="4"/>
          <w:sz w:val="22"/>
          <w:szCs w:val="22"/>
          <w:lang w:val="en-US"/>
        </w:rPr>
        <w:t xml:space="preserve">areas of interest for biodiversity as they are </w:t>
      </w:r>
      <w:r w:rsidR="000876CC">
        <w:rPr>
          <w:rFonts w:eastAsia="Palatino Linotype"/>
          <w:spacing w:val="4"/>
          <w:sz w:val="22"/>
          <w:szCs w:val="22"/>
          <w:lang w:val="en-US"/>
        </w:rPr>
        <w:t xml:space="preserve">crossed </w:t>
      </w:r>
      <w:r w:rsidR="00AD3024">
        <w:rPr>
          <w:rFonts w:eastAsia="Palatino Linotype"/>
          <w:spacing w:val="4"/>
          <w:sz w:val="22"/>
          <w:szCs w:val="22"/>
          <w:lang w:val="en-US"/>
        </w:rPr>
        <w:lastRenderedPageBreak/>
        <w:t xml:space="preserve">by </w:t>
      </w:r>
      <w:r w:rsidR="0014330B" w:rsidRPr="0014330B">
        <w:rPr>
          <w:rFonts w:eastAsia="Palatino Linotype"/>
          <w:spacing w:val="4"/>
          <w:sz w:val="22"/>
          <w:szCs w:val="22"/>
          <w:lang w:val="en-US"/>
        </w:rPr>
        <w:t xml:space="preserve">various routes. </w:t>
      </w:r>
      <w:r w:rsidR="0014330B" w:rsidRPr="0014330B">
        <w:rPr>
          <w:rFonts w:eastAsia="Palatino Linotype"/>
          <w:b/>
          <w:bCs/>
          <w:spacing w:val="4"/>
          <w:sz w:val="22"/>
          <w:szCs w:val="22"/>
          <w:lang w:val="en-US"/>
        </w:rPr>
        <w:t>[Conclusions]:</w:t>
      </w:r>
      <w:r w:rsidR="0014330B" w:rsidRPr="0014330B">
        <w:rPr>
          <w:rFonts w:eastAsia="Palatino Linotype"/>
          <w:spacing w:val="4"/>
          <w:sz w:val="22"/>
          <w:szCs w:val="22"/>
          <w:lang w:val="en-US"/>
        </w:rPr>
        <w:t xml:space="preserve"> The designed methodology includes most of the elements that can affect the connectivity of natural spaces at the local and regional level, therefore, it contributes centrally in the tasks of planning and territorial ordering.</w:t>
      </w:r>
    </w:p>
    <w:p w14:paraId="6A1F41E7" w14:textId="77777777" w:rsidR="004E794A" w:rsidRPr="00BD0554" w:rsidRDefault="004E794A" w:rsidP="00BD0554">
      <w:pPr>
        <w:jc w:val="both"/>
        <w:rPr>
          <w:rFonts w:eastAsia="Palatino Linotype"/>
          <w:spacing w:val="4"/>
          <w:sz w:val="24"/>
          <w:szCs w:val="24"/>
          <w:lang w:val="en-US"/>
        </w:rPr>
      </w:pPr>
    </w:p>
    <w:p w14:paraId="6C4DB5FC" w14:textId="0F54263D" w:rsidR="00137E75" w:rsidRPr="00BD0554" w:rsidRDefault="00137E75" w:rsidP="00BD0554">
      <w:pPr>
        <w:jc w:val="both"/>
        <w:rPr>
          <w:rFonts w:eastAsia="Palatino Linotype"/>
          <w:spacing w:val="4"/>
          <w:sz w:val="24"/>
          <w:szCs w:val="24"/>
          <w:lang w:val="en-US"/>
        </w:rPr>
      </w:pPr>
      <w:r w:rsidRPr="00BD0554">
        <w:rPr>
          <w:rFonts w:eastAsia="Palatino Linotype"/>
          <w:b/>
          <w:spacing w:val="4"/>
          <w:sz w:val="24"/>
          <w:szCs w:val="24"/>
          <w:lang w:val="en-US"/>
        </w:rPr>
        <w:t>Keywords:</w:t>
      </w:r>
      <w:r w:rsidRPr="00BD0554">
        <w:rPr>
          <w:rFonts w:eastAsia="Palatino Linotype"/>
          <w:spacing w:val="4"/>
          <w:sz w:val="24"/>
          <w:szCs w:val="24"/>
          <w:lang w:val="en-US"/>
        </w:rPr>
        <w:t xml:space="preserve"> </w:t>
      </w:r>
      <w:r w:rsidR="006138EC" w:rsidRPr="00BD0554">
        <w:rPr>
          <w:rFonts w:eastAsia="Palatino Linotype"/>
          <w:spacing w:val="4"/>
          <w:sz w:val="24"/>
          <w:szCs w:val="24"/>
          <w:lang w:val="en-US"/>
        </w:rPr>
        <w:t>C</w:t>
      </w:r>
      <w:r w:rsidR="006476C0" w:rsidRPr="00BD0554">
        <w:rPr>
          <w:rFonts w:eastAsia="Palatino Linotype"/>
          <w:spacing w:val="4"/>
          <w:sz w:val="24"/>
          <w:szCs w:val="24"/>
          <w:lang w:val="en-US"/>
        </w:rPr>
        <w:t xml:space="preserve">ost-distance model; friction map; geographic information system; </w:t>
      </w:r>
      <w:r w:rsidRPr="00BD0554">
        <w:rPr>
          <w:rFonts w:eastAsia="Palatino Linotype"/>
          <w:spacing w:val="4"/>
          <w:sz w:val="24"/>
          <w:szCs w:val="24"/>
          <w:lang w:val="en-US"/>
        </w:rPr>
        <w:t>protect areas; structural connectivity routes</w:t>
      </w:r>
      <w:r w:rsidR="006476C0" w:rsidRPr="00BD0554">
        <w:rPr>
          <w:rFonts w:eastAsia="Palatino Linotype"/>
          <w:spacing w:val="4"/>
          <w:sz w:val="24"/>
          <w:szCs w:val="24"/>
          <w:lang w:val="en-US"/>
        </w:rPr>
        <w:t>.</w:t>
      </w:r>
      <w:r w:rsidRPr="00BD0554">
        <w:rPr>
          <w:rFonts w:eastAsia="Palatino Linotype"/>
          <w:spacing w:val="4"/>
          <w:sz w:val="24"/>
          <w:szCs w:val="24"/>
          <w:lang w:val="en-US"/>
        </w:rPr>
        <w:t xml:space="preserve"> </w:t>
      </w:r>
    </w:p>
    <w:p w14:paraId="7C4B7AB5" w14:textId="77777777" w:rsidR="00137E75" w:rsidRPr="00BD0554" w:rsidRDefault="00137E75" w:rsidP="00BD0554">
      <w:pPr>
        <w:jc w:val="both"/>
        <w:rPr>
          <w:rFonts w:eastAsia="Palatino Linotype"/>
          <w:spacing w:val="4"/>
          <w:sz w:val="24"/>
          <w:szCs w:val="24"/>
          <w:lang w:val="en-US"/>
        </w:rPr>
      </w:pPr>
    </w:p>
    <w:p w14:paraId="76AF5CD3" w14:textId="2465E7ED" w:rsidR="00137E75" w:rsidRPr="00FA7521" w:rsidRDefault="00137E75" w:rsidP="00BD0554">
      <w:pPr>
        <w:pStyle w:val="Prrafodelista"/>
        <w:numPr>
          <w:ilvl w:val="0"/>
          <w:numId w:val="17"/>
        </w:numPr>
        <w:ind w:left="284" w:hanging="284"/>
        <w:jc w:val="both"/>
        <w:rPr>
          <w:b/>
          <w:w w:val="112"/>
          <w:sz w:val="24"/>
          <w:szCs w:val="24"/>
        </w:rPr>
      </w:pPr>
      <w:r w:rsidRPr="00FA7521">
        <w:rPr>
          <w:b/>
          <w:w w:val="112"/>
          <w:sz w:val="24"/>
          <w:szCs w:val="24"/>
        </w:rPr>
        <w:t>I</w:t>
      </w:r>
      <w:r w:rsidR="001265EA" w:rsidRPr="00FA7521">
        <w:rPr>
          <w:b/>
          <w:w w:val="112"/>
          <w:sz w:val="24"/>
          <w:szCs w:val="24"/>
        </w:rPr>
        <w:t>ntroducción</w:t>
      </w:r>
    </w:p>
    <w:p w14:paraId="4088FA39" w14:textId="77777777" w:rsidR="00137E75" w:rsidRPr="00FA7521" w:rsidRDefault="00137E75" w:rsidP="00BD0554">
      <w:pPr>
        <w:jc w:val="both"/>
        <w:rPr>
          <w:rFonts w:eastAsia="Palatino Linotype"/>
          <w:b/>
          <w:spacing w:val="4"/>
          <w:sz w:val="24"/>
          <w:szCs w:val="24"/>
        </w:rPr>
      </w:pPr>
    </w:p>
    <w:p w14:paraId="61F42204" w14:textId="66338BCD" w:rsidR="00137E75" w:rsidRPr="00FA7521" w:rsidRDefault="00137E75" w:rsidP="00BD0554">
      <w:pPr>
        <w:jc w:val="both"/>
        <w:rPr>
          <w:rFonts w:eastAsia="Palatino Linotype"/>
          <w:spacing w:val="2"/>
          <w:sz w:val="24"/>
          <w:szCs w:val="24"/>
        </w:rPr>
      </w:pPr>
      <w:r w:rsidRPr="00FA7521">
        <w:rPr>
          <w:rFonts w:eastAsia="Palatino Linotype"/>
          <w:spacing w:val="2"/>
          <w:sz w:val="24"/>
          <w:szCs w:val="24"/>
        </w:rPr>
        <w:t>La manera más eficaz para conservar la biodiversidad ha sido tradicionalmente concebida a través de los sistemas de áreas protegidas; pero</w:t>
      </w:r>
      <w:r w:rsidR="007466E4">
        <w:rPr>
          <w:rFonts w:eastAsia="Palatino Linotype"/>
          <w:spacing w:val="2"/>
          <w:sz w:val="24"/>
          <w:szCs w:val="24"/>
        </w:rPr>
        <w:t>,</w:t>
      </w:r>
      <w:r w:rsidRPr="00FA7521">
        <w:rPr>
          <w:rFonts w:eastAsia="Palatino Linotype"/>
          <w:spacing w:val="2"/>
          <w:sz w:val="24"/>
          <w:szCs w:val="24"/>
        </w:rPr>
        <w:t xml:space="preserve"> a pesar de las ventajas de las áreas protegidas, la falta de conectividad entre </w:t>
      </w:r>
      <w:r w:rsidR="007466E4">
        <w:rPr>
          <w:rFonts w:eastAsia="Palatino Linotype"/>
          <w:spacing w:val="2"/>
          <w:sz w:val="24"/>
          <w:szCs w:val="24"/>
        </w:rPr>
        <w:t>é</w:t>
      </w:r>
      <w:r w:rsidRPr="00FA7521">
        <w:rPr>
          <w:rFonts w:eastAsia="Palatino Linotype"/>
          <w:spacing w:val="2"/>
          <w:sz w:val="24"/>
          <w:szCs w:val="24"/>
        </w:rPr>
        <w:t xml:space="preserve">stas puede dar al traste con el objetivo fundamental de su creación, que es la conservación de los atributos naturales de la región. A pesar </w:t>
      </w:r>
      <w:r w:rsidR="007466E4">
        <w:rPr>
          <w:rFonts w:eastAsia="Palatino Linotype"/>
          <w:spacing w:val="2"/>
          <w:sz w:val="24"/>
          <w:szCs w:val="24"/>
        </w:rPr>
        <w:t xml:space="preserve">de </w:t>
      </w:r>
      <w:r w:rsidRPr="00FA7521">
        <w:rPr>
          <w:rFonts w:eastAsia="Palatino Linotype"/>
          <w:spacing w:val="2"/>
          <w:sz w:val="24"/>
          <w:szCs w:val="24"/>
        </w:rPr>
        <w:t xml:space="preserve">que, desde hace varias décadas, las estrategias internacionales para la conservación de la biodiversidad reconocen la necesidad de mantener los sistemas ecológicos conectados, </w:t>
      </w:r>
      <w:r w:rsidR="007466E4">
        <w:rPr>
          <w:rFonts w:eastAsia="Palatino Linotype"/>
          <w:spacing w:val="2"/>
          <w:sz w:val="24"/>
          <w:szCs w:val="24"/>
        </w:rPr>
        <w:t xml:space="preserve">según </w:t>
      </w:r>
      <w:r w:rsidRPr="00FA7521">
        <w:rPr>
          <w:rFonts w:eastAsia="Palatino Linotype"/>
          <w:spacing w:val="2"/>
          <w:sz w:val="24"/>
          <w:szCs w:val="24"/>
        </w:rPr>
        <w:t xml:space="preserve">la teoría del equilibrio de biogeografía de islas postulada por </w:t>
      </w:r>
      <w:r w:rsidRPr="00FA7521">
        <w:rPr>
          <w:rFonts w:eastAsia="Palatino Linotype"/>
          <w:color w:val="4472C4" w:themeColor="accent1"/>
          <w:spacing w:val="2"/>
          <w:sz w:val="24"/>
          <w:szCs w:val="24"/>
        </w:rPr>
        <w:t>MacArthur y Wilson (1967)</w:t>
      </w:r>
      <w:r w:rsidR="007466E4">
        <w:rPr>
          <w:rFonts w:eastAsia="Palatino Linotype"/>
          <w:spacing w:val="2"/>
          <w:sz w:val="24"/>
          <w:szCs w:val="24"/>
        </w:rPr>
        <w:t>, d</w:t>
      </w:r>
      <w:r w:rsidRPr="00FA7521">
        <w:rPr>
          <w:rFonts w:eastAsia="Palatino Linotype"/>
          <w:spacing w:val="2"/>
          <w:sz w:val="24"/>
          <w:szCs w:val="24"/>
        </w:rPr>
        <w:t>icha conexión se fundamenta</w:t>
      </w:r>
      <w:r w:rsidR="007466E4">
        <w:rPr>
          <w:rFonts w:eastAsia="Palatino Linotype"/>
          <w:spacing w:val="2"/>
          <w:sz w:val="24"/>
          <w:szCs w:val="24"/>
        </w:rPr>
        <w:t>,</w:t>
      </w:r>
      <w:r w:rsidRPr="00FA7521">
        <w:rPr>
          <w:rFonts w:eastAsia="Palatino Linotype"/>
          <w:spacing w:val="2"/>
          <w:sz w:val="24"/>
          <w:szCs w:val="24"/>
        </w:rPr>
        <w:t xml:space="preserve"> según </w:t>
      </w:r>
      <w:r w:rsidRPr="00FA7521">
        <w:rPr>
          <w:rFonts w:eastAsia="Palatino Linotype"/>
          <w:color w:val="4472C4" w:themeColor="accent1"/>
          <w:spacing w:val="2"/>
          <w:sz w:val="24"/>
          <w:szCs w:val="24"/>
        </w:rPr>
        <w:t xml:space="preserve">Primack </w:t>
      </w:r>
      <w:r w:rsidRPr="00FA7521">
        <w:rPr>
          <w:rFonts w:eastAsia="Palatino Linotype"/>
          <w:i/>
          <w:color w:val="4472C4" w:themeColor="accent1"/>
          <w:spacing w:val="2"/>
          <w:sz w:val="24"/>
          <w:szCs w:val="24"/>
        </w:rPr>
        <w:t xml:space="preserve">et al. </w:t>
      </w:r>
      <w:r w:rsidRPr="00FA7521">
        <w:rPr>
          <w:rFonts w:eastAsia="Palatino Linotype"/>
          <w:color w:val="4472C4" w:themeColor="accent1"/>
          <w:spacing w:val="2"/>
          <w:sz w:val="24"/>
          <w:szCs w:val="24"/>
        </w:rPr>
        <w:t>(2001)</w:t>
      </w:r>
      <w:r w:rsidRPr="00FA7521">
        <w:rPr>
          <w:rFonts w:eastAsia="Palatino Linotype"/>
          <w:spacing w:val="2"/>
          <w:sz w:val="24"/>
          <w:szCs w:val="24"/>
        </w:rPr>
        <w:t xml:space="preserve">, en la existencia de rutas de conectividad, </w:t>
      </w:r>
      <w:r w:rsidR="007466E4">
        <w:rPr>
          <w:rFonts w:eastAsia="Palatino Linotype"/>
          <w:spacing w:val="2"/>
          <w:sz w:val="24"/>
          <w:szCs w:val="24"/>
        </w:rPr>
        <w:t xml:space="preserve">con base en </w:t>
      </w:r>
      <w:r w:rsidRPr="00FA7521">
        <w:rPr>
          <w:rFonts w:eastAsia="Palatino Linotype"/>
          <w:spacing w:val="2"/>
          <w:sz w:val="24"/>
          <w:szCs w:val="24"/>
        </w:rPr>
        <w:t xml:space="preserve">el supuesto de que los fragmentos conectados por un corredor disminuyen la tasa de extinción y contribuyen a un mayor valor para la conservación </w:t>
      </w:r>
      <w:r w:rsidR="007466E4">
        <w:rPr>
          <w:rFonts w:eastAsia="Palatino Linotype"/>
          <w:spacing w:val="2"/>
          <w:sz w:val="24"/>
          <w:szCs w:val="24"/>
        </w:rPr>
        <w:t>en comparación con</w:t>
      </w:r>
      <w:r w:rsidRPr="00FA7521">
        <w:rPr>
          <w:rFonts w:eastAsia="Palatino Linotype"/>
          <w:spacing w:val="2"/>
          <w:sz w:val="24"/>
          <w:szCs w:val="24"/>
        </w:rPr>
        <w:t xml:space="preserve"> los hábitats aislados. </w:t>
      </w:r>
    </w:p>
    <w:p w14:paraId="6DC9CDF7" w14:textId="77777777" w:rsidR="00137E75" w:rsidRPr="00FA7521" w:rsidRDefault="00137E75" w:rsidP="00BD0554">
      <w:pPr>
        <w:jc w:val="both"/>
        <w:rPr>
          <w:rFonts w:eastAsia="Palatino Linotype"/>
          <w:spacing w:val="2"/>
          <w:sz w:val="24"/>
          <w:szCs w:val="24"/>
        </w:rPr>
      </w:pPr>
    </w:p>
    <w:p w14:paraId="71EF66C0" w14:textId="5841ABDA" w:rsidR="00137E75" w:rsidRPr="00FA7521" w:rsidRDefault="00137E75" w:rsidP="00BD0554">
      <w:pPr>
        <w:jc w:val="both"/>
        <w:rPr>
          <w:rFonts w:eastAsia="Palatino Linotype"/>
          <w:spacing w:val="2"/>
          <w:sz w:val="24"/>
          <w:szCs w:val="24"/>
        </w:rPr>
      </w:pPr>
      <w:r w:rsidRPr="00FA7521">
        <w:rPr>
          <w:rFonts w:eastAsia="Palatino Linotype"/>
          <w:spacing w:val="2"/>
          <w:sz w:val="24"/>
          <w:szCs w:val="24"/>
        </w:rPr>
        <w:t>El concepto de conectividad se refiere a la conexión de hábitats, especies, comunidades y procesos ecológicos</w:t>
      </w:r>
      <w:r w:rsidR="00CA7FED">
        <w:rPr>
          <w:rFonts w:eastAsia="Palatino Linotype"/>
          <w:spacing w:val="2"/>
          <w:sz w:val="24"/>
          <w:szCs w:val="24"/>
        </w:rPr>
        <w:t xml:space="preserve"> (</w:t>
      </w:r>
      <w:r w:rsidR="00CA7FED" w:rsidRPr="00FA7521">
        <w:rPr>
          <w:rFonts w:eastAsia="Palatino Linotype"/>
          <w:color w:val="4472C4" w:themeColor="accent1"/>
          <w:spacing w:val="2"/>
          <w:sz w:val="24"/>
          <w:szCs w:val="24"/>
        </w:rPr>
        <w:t>Noss</w:t>
      </w:r>
      <w:r w:rsidR="00CA7FED">
        <w:rPr>
          <w:rFonts w:eastAsia="Palatino Linotype"/>
          <w:color w:val="4472C4" w:themeColor="accent1"/>
          <w:spacing w:val="2"/>
          <w:sz w:val="24"/>
          <w:szCs w:val="24"/>
        </w:rPr>
        <w:t xml:space="preserve">, </w:t>
      </w:r>
      <w:r w:rsidR="00CA7FED" w:rsidRPr="00FA7521">
        <w:rPr>
          <w:rFonts w:eastAsia="Palatino Linotype"/>
          <w:color w:val="4472C4" w:themeColor="accent1"/>
          <w:spacing w:val="2"/>
          <w:sz w:val="24"/>
          <w:szCs w:val="24"/>
        </w:rPr>
        <w:t>1991)</w:t>
      </w:r>
      <w:r w:rsidR="007466E4">
        <w:rPr>
          <w:rFonts w:eastAsia="Palatino Linotype"/>
          <w:spacing w:val="2"/>
          <w:sz w:val="24"/>
          <w:szCs w:val="24"/>
        </w:rPr>
        <w:t xml:space="preserve">; se </w:t>
      </w:r>
      <w:r w:rsidRPr="00FA7521">
        <w:rPr>
          <w:rFonts w:eastAsia="Palatino Linotype"/>
          <w:spacing w:val="2"/>
          <w:sz w:val="24"/>
          <w:szCs w:val="24"/>
        </w:rPr>
        <w:t>emple</w:t>
      </w:r>
      <w:r w:rsidR="007466E4">
        <w:rPr>
          <w:rFonts w:eastAsia="Palatino Linotype"/>
          <w:spacing w:val="2"/>
          <w:sz w:val="24"/>
          <w:szCs w:val="24"/>
        </w:rPr>
        <w:t>a,</w:t>
      </w:r>
      <w:r w:rsidRPr="00FA7521">
        <w:rPr>
          <w:rFonts w:eastAsia="Palatino Linotype"/>
          <w:spacing w:val="2"/>
          <w:sz w:val="24"/>
          <w:szCs w:val="24"/>
        </w:rPr>
        <w:t xml:space="preserve"> comúnmente</w:t>
      </w:r>
      <w:r w:rsidR="007466E4">
        <w:rPr>
          <w:rFonts w:eastAsia="Palatino Linotype"/>
          <w:spacing w:val="2"/>
          <w:sz w:val="24"/>
          <w:szCs w:val="24"/>
        </w:rPr>
        <w:t>,</w:t>
      </w:r>
      <w:r w:rsidRPr="00FA7521">
        <w:rPr>
          <w:rFonts w:eastAsia="Palatino Linotype"/>
          <w:spacing w:val="2"/>
          <w:sz w:val="24"/>
          <w:szCs w:val="24"/>
        </w:rPr>
        <w:t xml:space="preserve"> para describir c</w:t>
      </w:r>
      <w:r w:rsidR="007466E4">
        <w:rPr>
          <w:rFonts w:eastAsia="Palatino Linotype"/>
          <w:spacing w:val="2"/>
          <w:sz w:val="24"/>
          <w:szCs w:val="24"/>
        </w:rPr>
        <w:t>ó</w:t>
      </w:r>
      <w:r w:rsidRPr="00FA7521">
        <w:rPr>
          <w:rFonts w:eastAsia="Palatino Linotype"/>
          <w:spacing w:val="2"/>
          <w:sz w:val="24"/>
          <w:szCs w:val="24"/>
        </w:rPr>
        <w:t xml:space="preserve">mo los arreglos espaciales y la calidad de los elementos en el paisaje afectan el desplazamiento de organismos entre fragmentos de hábitats. Para </w:t>
      </w:r>
      <w:r w:rsidRPr="00FA7521">
        <w:rPr>
          <w:rFonts w:eastAsia="Palatino Linotype"/>
          <w:color w:val="4472C4" w:themeColor="accent1"/>
          <w:spacing w:val="2"/>
          <w:sz w:val="24"/>
          <w:szCs w:val="24"/>
        </w:rPr>
        <w:t>Bennett (2004)</w:t>
      </w:r>
      <w:r w:rsidRPr="00FA7521">
        <w:rPr>
          <w:rFonts w:eastAsia="Palatino Linotype"/>
          <w:spacing w:val="2"/>
          <w:sz w:val="24"/>
          <w:szCs w:val="24"/>
        </w:rPr>
        <w:t>, la fragmentación de los h</w:t>
      </w:r>
      <w:r w:rsidR="007466E4">
        <w:rPr>
          <w:rFonts w:eastAsia="Palatino Linotype"/>
          <w:spacing w:val="2"/>
          <w:sz w:val="24"/>
          <w:szCs w:val="24"/>
        </w:rPr>
        <w:t>á</w:t>
      </w:r>
      <w:r w:rsidRPr="00FA7521">
        <w:rPr>
          <w:rFonts w:eastAsia="Palatino Linotype"/>
          <w:spacing w:val="2"/>
          <w:sz w:val="24"/>
          <w:szCs w:val="24"/>
        </w:rPr>
        <w:t>bita</w:t>
      </w:r>
      <w:r w:rsidR="007466E4">
        <w:rPr>
          <w:rFonts w:eastAsia="Palatino Linotype"/>
          <w:spacing w:val="2"/>
          <w:sz w:val="24"/>
          <w:szCs w:val="24"/>
        </w:rPr>
        <w:t>t</w:t>
      </w:r>
      <w:r w:rsidRPr="00FA7521">
        <w:rPr>
          <w:rFonts w:eastAsia="Palatino Linotype"/>
          <w:spacing w:val="2"/>
          <w:sz w:val="24"/>
          <w:szCs w:val="24"/>
        </w:rPr>
        <w:t xml:space="preserve"> es la responsable directa de la capacidad disminuida de los animales y plantas de desplazarse por el paisaje, lo cual tiene una serie de consecuencias importantes sobre las especies</w:t>
      </w:r>
      <w:r w:rsidR="007466E4">
        <w:rPr>
          <w:rFonts w:eastAsia="Palatino Linotype"/>
          <w:spacing w:val="2"/>
          <w:sz w:val="24"/>
          <w:szCs w:val="24"/>
        </w:rPr>
        <w:t>: las</w:t>
      </w:r>
      <w:r w:rsidRPr="00FA7521">
        <w:rPr>
          <w:rFonts w:eastAsia="Palatino Linotype"/>
          <w:spacing w:val="2"/>
          <w:sz w:val="24"/>
          <w:szCs w:val="24"/>
        </w:rPr>
        <w:t xml:space="preserve"> limita </w:t>
      </w:r>
      <w:r w:rsidR="007466E4">
        <w:rPr>
          <w:rFonts w:eastAsia="Palatino Linotype"/>
          <w:spacing w:val="2"/>
          <w:sz w:val="24"/>
          <w:szCs w:val="24"/>
        </w:rPr>
        <w:t xml:space="preserve">en </w:t>
      </w:r>
      <w:r w:rsidRPr="00FA7521">
        <w:rPr>
          <w:rFonts w:eastAsia="Palatino Linotype"/>
          <w:spacing w:val="2"/>
          <w:sz w:val="24"/>
          <w:szCs w:val="24"/>
        </w:rPr>
        <w:t>su capacidad de suplir poblaciones en disminución</w:t>
      </w:r>
      <w:r w:rsidR="007466E4">
        <w:rPr>
          <w:rFonts w:eastAsia="Palatino Linotype"/>
          <w:spacing w:val="2"/>
          <w:sz w:val="24"/>
          <w:szCs w:val="24"/>
        </w:rPr>
        <w:t>;</w:t>
      </w:r>
      <w:r w:rsidRPr="00FA7521">
        <w:rPr>
          <w:rFonts w:eastAsia="Palatino Linotype"/>
          <w:spacing w:val="2"/>
          <w:sz w:val="24"/>
          <w:szCs w:val="24"/>
        </w:rPr>
        <w:t xml:space="preserve"> de recolonizar hábitats donde se han producido extinciones derivadas de incendios, inundaciones u otras afectaciones de origen natural o antrópico; de colonizar nuevos hábitats adecuados, y según </w:t>
      </w:r>
      <w:r w:rsidRPr="00FA7521">
        <w:rPr>
          <w:rFonts w:eastAsia="Palatino Linotype"/>
          <w:color w:val="4472C4" w:themeColor="accent1"/>
          <w:spacing w:val="2"/>
          <w:sz w:val="24"/>
          <w:szCs w:val="24"/>
        </w:rPr>
        <w:t>Chacón (2016)</w:t>
      </w:r>
      <w:r w:rsidRPr="00FA7521">
        <w:rPr>
          <w:rFonts w:eastAsia="Palatino Linotype"/>
          <w:spacing w:val="2"/>
          <w:sz w:val="24"/>
          <w:szCs w:val="24"/>
        </w:rPr>
        <w:t xml:space="preserve">, </w:t>
      </w:r>
      <w:r w:rsidR="007466E4">
        <w:rPr>
          <w:rFonts w:eastAsia="Palatino Linotype"/>
          <w:spacing w:val="2"/>
          <w:sz w:val="24"/>
          <w:szCs w:val="24"/>
        </w:rPr>
        <w:t xml:space="preserve">también disminuye la </w:t>
      </w:r>
      <w:r w:rsidRPr="00FA7521">
        <w:rPr>
          <w:rFonts w:eastAsia="Palatino Linotype"/>
          <w:spacing w:val="2"/>
          <w:sz w:val="24"/>
          <w:szCs w:val="24"/>
        </w:rPr>
        <w:t>opción de escape hacia zonas más elevadas por posibles cambios de las condiciones ecológicas por el cambio climático.</w:t>
      </w:r>
    </w:p>
    <w:p w14:paraId="0845D4DB" w14:textId="77777777" w:rsidR="00137E75" w:rsidRPr="00FA7521" w:rsidRDefault="00137E75" w:rsidP="00BD0554">
      <w:pPr>
        <w:jc w:val="both"/>
        <w:rPr>
          <w:rFonts w:eastAsia="Palatino Linotype"/>
          <w:spacing w:val="2"/>
          <w:sz w:val="24"/>
          <w:szCs w:val="24"/>
        </w:rPr>
      </w:pPr>
    </w:p>
    <w:p w14:paraId="7A0387D5" w14:textId="3821AB79" w:rsidR="00137E75" w:rsidRPr="00FA7521" w:rsidRDefault="00137E75" w:rsidP="00BD0554">
      <w:pPr>
        <w:jc w:val="both"/>
        <w:rPr>
          <w:rFonts w:eastAsia="Palatino Linotype"/>
          <w:spacing w:val="2"/>
          <w:sz w:val="24"/>
          <w:szCs w:val="24"/>
        </w:rPr>
      </w:pPr>
      <w:r w:rsidRPr="00FA7521">
        <w:rPr>
          <w:rFonts w:eastAsia="Palatino Linotype"/>
          <w:color w:val="4472C4" w:themeColor="accent1"/>
          <w:spacing w:val="2"/>
          <w:sz w:val="24"/>
          <w:szCs w:val="24"/>
        </w:rPr>
        <w:t xml:space="preserve">Miller </w:t>
      </w:r>
      <w:r w:rsidRPr="00FA7521">
        <w:rPr>
          <w:rFonts w:eastAsia="Palatino Linotype"/>
          <w:i/>
          <w:color w:val="4472C4" w:themeColor="accent1"/>
          <w:spacing w:val="2"/>
          <w:sz w:val="24"/>
          <w:szCs w:val="24"/>
        </w:rPr>
        <w:t>et al</w:t>
      </w:r>
      <w:r w:rsidR="008D2CBE" w:rsidRPr="00FA7521">
        <w:rPr>
          <w:rFonts w:eastAsia="Palatino Linotype"/>
          <w:i/>
          <w:color w:val="4472C4" w:themeColor="accent1"/>
          <w:spacing w:val="2"/>
          <w:sz w:val="24"/>
          <w:szCs w:val="24"/>
        </w:rPr>
        <w:t>.</w:t>
      </w:r>
      <w:r w:rsidR="006138EC" w:rsidRPr="00FA7521">
        <w:rPr>
          <w:rFonts w:eastAsia="Palatino Linotype"/>
          <w:i/>
          <w:color w:val="4472C4" w:themeColor="accent1"/>
          <w:spacing w:val="2"/>
          <w:sz w:val="24"/>
          <w:szCs w:val="24"/>
        </w:rPr>
        <w:t xml:space="preserve"> </w:t>
      </w:r>
      <w:r w:rsidRPr="00FA7521">
        <w:rPr>
          <w:rFonts w:eastAsia="Palatino Linotype"/>
          <w:color w:val="4472C4" w:themeColor="accent1"/>
          <w:spacing w:val="2"/>
          <w:sz w:val="24"/>
          <w:szCs w:val="24"/>
        </w:rPr>
        <w:t>(2001)</w:t>
      </w:r>
      <w:r w:rsidRPr="00FA7521">
        <w:rPr>
          <w:rFonts w:eastAsia="Palatino Linotype"/>
          <w:spacing w:val="2"/>
          <w:sz w:val="24"/>
          <w:szCs w:val="24"/>
        </w:rPr>
        <w:t xml:space="preserve"> y </w:t>
      </w:r>
      <w:r w:rsidRPr="00FA7521">
        <w:rPr>
          <w:rFonts w:eastAsia="Palatino Linotype"/>
          <w:color w:val="4472C4" w:themeColor="accent1"/>
          <w:spacing w:val="2"/>
          <w:sz w:val="24"/>
          <w:szCs w:val="24"/>
        </w:rPr>
        <w:t>Bennett y Mulongoy (2006)</w:t>
      </w:r>
      <w:r w:rsidRPr="00FA7521">
        <w:rPr>
          <w:rFonts w:eastAsia="Palatino Linotype"/>
          <w:spacing w:val="2"/>
          <w:sz w:val="24"/>
          <w:szCs w:val="24"/>
        </w:rPr>
        <w:t xml:space="preserve"> argumentan que</w:t>
      </w:r>
      <w:r w:rsidR="00D72370">
        <w:rPr>
          <w:rFonts w:eastAsia="Palatino Linotype"/>
          <w:spacing w:val="2"/>
          <w:sz w:val="24"/>
          <w:szCs w:val="24"/>
        </w:rPr>
        <w:t>,</w:t>
      </w:r>
      <w:r w:rsidRPr="00FA7521">
        <w:rPr>
          <w:rFonts w:eastAsia="Palatino Linotype"/>
          <w:spacing w:val="2"/>
          <w:sz w:val="24"/>
          <w:szCs w:val="24"/>
        </w:rPr>
        <w:t xml:space="preserve"> en todos los estudios de los procesos ecológicos y de dispersión de las especies en un paisaje, es posible aplicar los modelos de conectividad para generar redes de conectividad estructural, considerándose </w:t>
      </w:r>
      <w:r w:rsidR="00D72370">
        <w:rPr>
          <w:rFonts w:eastAsia="Palatino Linotype"/>
          <w:spacing w:val="2"/>
          <w:sz w:val="24"/>
          <w:szCs w:val="24"/>
        </w:rPr>
        <w:t>est</w:t>
      </w:r>
      <w:r w:rsidRPr="00FA7521">
        <w:rPr>
          <w:rFonts w:eastAsia="Palatino Linotype"/>
          <w:spacing w:val="2"/>
          <w:sz w:val="24"/>
          <w:szCs w:val="24"/>
        </w:rPr>
        <w:t xml:space="preserve">as mismas como una estructura espacial que pretende fungir como enlace entre zonas núcleo, por lo general áreas protegidas, cuya trayectoria está definida por las rutas que generan una menor resistencia al movimiento de especies. Estas redes, afirma </w:t>
      </w:r>
      <w:r w:rsidRPr="00FA7521">
        <w:rPr>
          <w:rFonts w:eastAsia="Palatino Linotype"/>
          <w:color w:val="4472C4" w:themeColor="accent1"/>
          <w:spacing w:val="2"/>
          <w:sz w:val="24"/>
          <w:szCs w:val="24"/>
        </w:rPr>
        <w:t xml:space="preserve">Hoctor </w:t>
      </w:r>
      <w:r w:rsidRPr="00FA7521">
        <w:rPr>
          <w:rFonts w:eastAsia="Palatino Linotype"/>
          <w:i/>
          <w:color w:val="4472C4" w:themeColor="accent1"/>
          <w:spacing w:val="2"/>
          <w:sz w:val="24"/>
          <w:szCs w:val="24"/>
        </w:rPr>
        <w:t>et al.</w:t>
      </w:r>
      <w:r w:rsidRPr="00FA7521">
        <w:rPr>
          <w:rFonts w:eastAsia="Palatino Linotype"/>
          <w:color w:val="4472C4" w:themeColor="accent1"/>
          <w:spacing w:val="2"/>
          <w:sz w:val="24"/>
          <w:szCs w:val="24"/>
        </w:rPr>
        <w:t xml:space="preserve"> (1999)</w:t>
      </w:r>
      <w:r w:rsidRPr="00FA7521">
        <w:rPr>
          <w:rFonts w:eastAsia="Palatino Linotype"/>
          <w:spacing w:val="2"/>
          <w:sz w:val="24"/>
          <w:szCs w:val="24"/>
        </w:rPr>
        <w:t>, se pueden diseñar a partir de modelos que producen escenarios gráficos sobre la permeabilidad del paisaje</w:t>
      </w:r>
      <w:r w:rsidR="00D72370">
        <w:rPr>
          <w:rFonts w:eastAsia="Palatino Linotype"/>
          <w:spacing w:val="2"/>
          <w:sz w:val="24"/>
          <w:szCs w:val="24"/>
        </w:rPr>
        <w:t>,</w:t>
      </w:r>
      <w:r w:rsidRPr="00FA7521">
        <w:rPr>
          <w:rFonts w:eastAsia="Palatino Linotype"/>
          <w:spacing w:val="2"/>
          <w:sz w:val="24"/>
          <w:szCs w:val="24"/>
        </w:rPr>
        <w:t xml:space="preserve"> en función de la distancia máxima de dispersión ecológica contra la resistencia ejercida por el uso del suelo.</w:t>
      </w:r>
    </w:p>
    <w:p w14:paraId="747EF202" w14:textId="77777777" w:rsidR="00137E75" w:rsidRPr="00FA7521" w:rsidRDefault="00137E75" w:rsidP="00BD0554">
      <w:pPr>
        <w:jc w:val="both"/>
        <w:rPr>
          <w:rFonts w:eastAsia="Palatino Linotype"/>
          <w:spacing w:val="2"/>
          <w:sz w:val="24"/>
          <w:szCs w:val="24"/>
        </w:rPr>
      </w:pPr>
    </w:p>
    <w:p w14:paraId="45172BD7" w14:textId="2441C4B8" w:rsidR="00137E75" w:rsidRPr="00FA7521" w:rsidRDefault="00137E75" w:rsidP="00BD0554">
      <w:pPr>
        <w:jc w:val="both"/>
        <w:rPr>
          <w:rFonts w:eastAsia="Palatino Linotype"/>
          <w:spacing w:val="2"/>
          <w:sz w:val="24"/>
          <w:szCs w:val="24"/>
        </w:rPr>
      </w:pPr>
      <w:r w:rsidRPr="00FA7521">
        <w:rPr>
          <w:rFonts w:eastAsia="Palatino Linotype"/>
          <w:spacing w:val="2"/>
          <w:sz w:val="24"/>
          <w:szCs w:val="24"/>
        </w:rPr>
        <w:t xml:space="preserve">De acuerdo con </w:t>
      </w:r>
      <w:r w:rsidRPr="00FA7521">
        <w:rPr>
          <w:rFonts w:eastAsia="Palatino Linotype"/>
          <w:color w:val="4472C4" w:themeColor="accent1"/>
          <w:spacing w:val="2"/>
          <w:sz w:val="24"/>
          <w:szCs w:val="24"/>
        </w:rPr>
        <w:t xml:space="preserve">Parrish </w:t>
      </w:r>
      <w:r w:rsidRPr="00FA7521">
        <w:rPr>
          <w:rFonts w:eastAsia="Palatino Linotype"/>
          <w:i/>
          <w:color w:val="4472C4" w:themeColor="accent1"/>
          <w:spacing w:val="2"/>
          <w:sz w:val="24"/>
          <w:szCs w:val="24"/>
        </w:rPr>
        <w:t xml:space="preserve">et al. </w:t>
      </w:r>
      <w:r w:rsidRPr="00FA7521">
        <w:rPr>
          <w:rFonts w:eastAsia="Palatino Linotype"/>
          <w:color w:val="4472C4" w:themeColor="accent1"/>
          <w:spacing w:val="2"/>
          <w:sz w:val="24"/>
          <w:szCs w:val="24"/>
        </w:rPr>
        <w:t>(2003)</w:t>
      </w:r>
      <w:r w:rsidRPr="00FA7521">
        <w:rPr>
          <w:rFonts w:eastAsia="Palatino Linotype"/>
          <w:spacing w:val="2"/>
          <w:sz w:val="24"/>
          <w:szCs w:val="24"/>
        </w:rPr>
        <w:t>, la conectividad se relaciona con el acceso de las diferentes especies a todos los hábitats y recursos necesarios para completar sus ciclos de vida, así como con la capacidad de movimiento</w:t>
      </w:r>
      <w:r w:rsidR="00D72370">
        <w:rPr>
          <w:rFonts w:eastAsia="Palatino Linotype"/>
          <w:spacing w:val="2"/>
          <w:sz w:val="24"/>
          <w:szCs w:val="24"/>
        </w:rPr>
        <w:t>,</w:t>
      </w:r>
      <w:r w:rsidRPr="00FA7521">
        <w:rPr>
          <w:rFonts w:eastAsia="Palatino Linotype"/>
          <w:spacing w:val="2"/>
          <w:sz w:val="24"/>
          <w:szCs w:val="24"/>
        </w:rPr>
        <w:t xml:space="preserve"> en caso de cambios abruptos en factores ecológicos. De esta forma, parece claro que la conectividad se convierte en un factor indispensable para el mantenimiento de los procesos ecológicos y poblaciones de especies </w:t>
      </w:r>
      <w:r w:rsidR="00D72370">
        <w:rPr>
          <w:rFonts w:eastAsia="Palatino Linotype"/>
          <w:spacing w:val="2"/>
          <w:sz w:val="24"/>
          <w:szCs w:val="24"/>
        </w:rPr>
        <w:t xml:space="preserve">en </w:t>
      </w:r>
      <w:r w:rsidRPr="00FA7521">
        <w:rPr>
          <w:rFonts w:eastAsia="Palatino Linotype"/>
          <w:spacing w:val="2"/>
          <w:sz w:val="24"/>
          <w:szCs w:val="24"/>
        </w:rPr>
        <w:t>la planificación sistemática y estratégica; sobre todo</w:t>
      </w:r>
      <w:r w:rsidR="00D72370">
        <w:rPr>
          <w:rFonts w:eastAsia="Palatino Linotype"/>
          <w:spacing w:val="2"/>
          <w:sz w:val="24"/>
          <w:szCs w:val="24"/>
        </w:rPr>
        <w:t>,</w:t>
      </w:r>
      <w:r w:rsidRPr="00FA7521">
        <w:rPr>
          <w:rFonts w:eastAsia="Palatino Linotype"/>
          <w:spacing w:val="2"/>
          <w:sz w:val="24"/>
          <w:szCs w:val="24"/>
        </w:rPr>
        <w:t xml:space="preserve"> en paisajes vulnerables al impacto humano o donde la </w:t>
      </w:r>
      <w:r w:rsidRPr="00FA7521">
        <w:rPr>
          <w:rFonts w:eastAsia="Palatino Linotype"/>
          <w:spacing w:val="2"/>
          <w:sz w:val="24"/>
          <w:szCs w:val="24"/>
        </w:rPr>
        <w:lastRenderedPageBreak/>
        <w:t xml:space="preserve">integridad ecológica no se encuentre en los rangos de variación aceptable. Es entonces </w:t>
      </w:r>
      <w:r w:rsidR="00D72370">
        <w:rPr>
          <w:rFonts w:eastAsia="Palatino Linotype"/>
          <w:spacing w:val="2"/>
          <w:sz w:val="24"/>
          <w:szCs w:val="24"/>
        </w:rPr>
        <w:t xml:space="preserve">cuando </w:t>
      </w:r>
      <w:r w:rsidRPr="00FA7521">
        <w:rPr>
          <w:rFonts w:eastAsia="Palatino Linotype"/>
          <w:spacing w:val="2"/>
          <w:sz w:val="24"/>
          <w:szCs w:val="24"/>
        </w:rPr>
        <w:t>mantener y restaurar la conectividad ecológica como atributo clave en la funcionalidad de los ecosistemas debe ser una meta de los esfuerzos de planificación de sistemas de áreas protegidas y de estrategias nacionales de conservación de la biodiversidad</w:t>
      </w:r>
      <w:r w:rsidR="00D72370">
        <w:rPr>
          <w:rFonts w:eastAsia="Palatino Linotype"/>
          <w:spacing w:val="2"/>
          <w:sz w:val="24"/>
          <w:szCs w:val="24"/>
        </w:rPr>
        <w:t>,</w:t>
      </w:r>
      <w:r w:rsidRPr="00FA7521">
        <w:rPr>
          <w:rFonts w:eastAsia="Palatino Linotype"/>
          <w:spacing w:val="2"/>
          <w:sz w:val="24"/>
          <w:szCs w:val="24"/>
        </w:rPr>
        <w:t xml:space="preserve"> y para el mantenimiento de los bienes y servicios ecosistémicos asociados.</w:t>
      </w:r>
    </w:p>
    <w:p w14:paraId="24F9AD5A" w14:textId="77777777" w:rsidR="00137E75" w:rsidRPr="00FA7521" w:rsidRDefault="00137E75" w:rsidP="00BD0554">
      <w:pPr>
        <w:jc w:val="both"/>
        <w:rPr>
          <w:rFonts w:eastAsia="Palatino Linotype"/>
          <w:spacing w:val="2"/>
          <w:sz w:val="24"/>
          <w:szCs w:val="24"/>
        </w:rPr>
      </w:pPr>
    </w:p>
    <w:p w14:paraId="197C0BCC" w14:textId="11478C37" w:rsidR="00137E75" w:rsidRPr="00FA7521" w:rsidRDefault="00137E75" w:rsidP="00BD0554">
      <w:pPr>
        <w:jc w:val="both"/>
        <w:rPr>
          <w:rFonts w:eastAsia="Palatino Linotype"/>
          <w:spacing w:val="2"/>
          <w:sz w:val="24"/>
          <w:szCs w:val="24"/>
        </w:rPr>
      </w:pPr>
      <w:r w:rsidRPr="00FA7521">
        <w:rPr>
          <w:rFonts w:eastAsia="Palatino Linotype"/>
          <w:spacing w:val="2"/>
          <w:sz w:val="24"/>
          <w:szCs w:val="24"/>
        </w:rPr>
        <w:t>Cuba, a pesar de contar con una amplia red de áreas protegidas que va desde las zonas marino-costeras hasta las montañas más elevadas del país; como sistema carece de un necesario diseño e implementación de rutas de conectividad que permita la movilidad de especies y el correspondiente flujo genético entre</w:t>
      </w:r>
      <w:r w:rsidR="00D72370">
        <w:rPr>
          <w:rFonts w:eastAsia="Palatino Linotype"/>
          <w:spacing w:val="2"/>
          <w:sz w:val="24"/>
          <w:szCs w:val="24"/>
        </w:rPr>
        <w:t xml:space="preserve"> est</w:t>
      </w:r>
      <w:r w:rsidRPr="00FA7521">
        <w:rPr>
          <w:rFonts w:eastAsia="Palatino Linotype"/>
          <w:spacing w:val="2"/>
          <w:sz w:val="24"/>
          <w:szCs w:val="24"/>
        </w:rPr>
        <w:t>as mismas. Al hablar de un sistema</w:t>
      </w:r>
      <w:r w:rsidR="00D72370">
        <w:rPr>
          <w:rFonts w:eastAsia="Palatino Linotype"/>
          <w:spacing w:val="2"/>
          <w:sz w:val="24"/>
          <w:szCs w:val="24"/>
        </w:rPr>
        <w:t>,</w:t>
      </w:r>
      <w:r w:rsidRPr="00FA7521">
        <w:rPr>
          <w:rFonts w:eastAsia="Palatino Linotype"/>
          <w:spacing w:val="2"/>
          <w:sz w:val="24"/>
          <w:szCs w:val="24"/>
        </w:rPr>
        <w:t xml:space="preserve"> lo relacionamos inmediatamente con conceptos como: función, enlaces y orden, los que son</w:t>
      </w:r>
      <w:r w:rsidR="00D72370">
        <w:rPr>
          <w:rFonts w:eastAsia="Palatino Linotype"/>
          <w:spacing w:val="2"/>
          <w:sz w:val="24"/>
          <w:szCs w:val="24"/>
        </w:rPr>
        <w:t>,</w:t>
      </w:r>
      <w:r w:rsidRPr="00FA7521">
        <w:rPr>
          <w:rFonts w:eastAsia="Palatino Linotype"/>
          <w:spacing w:val="2"/>
          <w:sz w:val="24"/>
          <w:szCs w:val="24"/>
        </w:rPr>
        <w:t xml:space="preserve"> por lógica, condiciones básicas de su composición. Por lo tanto, un sistema de áreas protegidas debe contar, de forma óptima, con unidades territorialmente conectadas entre ellas. </w:t>
      </w:r>
      <w:r w:rsidRPr="001174AA">
        <w:rPr>
          <w:rFonts w:eastAsia="Palatino Linotype"/>
          <w:spacing w:val="2"/>
          <w:sz w:val="24"/>
          <w:szCs w:val="24"/>
        </w:rPr>
        <w:t>De esta forma, si comprendemos que el sistema es el modo mediante el cual puede protegerse</w:t>
      </w:r>
      <w:r w:rsidR="001174AA">
        <w:rPr>
          <w:rFonts w:eastAsia="Palatino Linotype"/>
          <w:spacing w:val="2"/>
          <w:sz w:val="24"/>
          <w:szCs w:val="24"/>
        </w:rPr>
        <w:t>, de manera</w:t>
      </w:r>
      <w:r w:rsidRPr="001174AA">
        <w:rPr>
          <w:rFonts w:eastAsia="Palatino Linotype"/>
          <w:spacing w:val="2"/>
          <w:sz w:val="24"/>
          <w:szCs w:val="24"/>
        </w:rPr>
        <w:t xml:space="preserve"> formal</w:t>
      </w:r>
      <w:r w:rsidR="001174AA">
        <w:rPr>
          <w:rFonts w:eastAsia="Palatino Linotype"/>
          <w:spacing w:val="2"/>
          <w:sz w:val="24"/>
          <w:szCs w:val="24"/>
        </w:rPr>
        <w:t>,</w:t>
      </w:r>
      <w:r w:rsidRPr="001174AA">
        <w:rPr>
          <w:rFonts w:eastAsia="Palatino Linotype"/>
          <w:spacing w:val="2"/>
          <w:sz w:val="24"/>
          <w:szCs w:val="24"/>
        </w:rPr>
        <w:t xml:space="preserve"> la</w:t>
      </w:r>
      <w:r w:rsidRPr="00FA7521">
        <w:rPr>
          <w:rFonts w:eastAsia="Palatino Linotype"/>
          <w:spacing w:val="2"/>
          <w:sz w:val="24"/>
          <w:szCs w:val="24"/>
        </w:rPr>
        <w:t xml:space="preserve"> biodiversidad, ya fuertemente intervenida y fragmentada por la actividad antrópica, este debe contener mecanismos de conexión; definidas según </w:t>
      </w:r>
      <w:r w:rsidRPr="00FA7521">
        <w:rPr>
          <w:rFonts w:eastAsia="Palatino Linotype"/>
          <w:color w:val="4472C4" w:themeColor="accent1"/>
          <w:spacing w:val="2"/>
          <w:sz w:val="24"/>
          <w:szCs w:val="24"/>
        </w:rPr>
        <w:t>EUROPAC (2009)</w:t>
      </w:r>
      <w:r w:rsidRPr="00FA7521">
        <w:rPr>
          <w:rFonts w:eastAsia="Palatino Linotype"/>
          <w:spacing w:val="2"/>
          <w:sz w:val="24"/>
          <w:szCs w:val="24"/>
        </w:rPr>
        <w:t xml:space="preserve"> como la propiedad del paisaje que hace posible el flujo de materia, energía y organismos entre diversos ecosistemas, hábitats o comunidades. </w:t>
      </w:r>
    </w:p>
    <w:p w14:paraId="46DD4A21" w14:textId="77777777" w:rsidR="00137E75" w:rsidRPr="00FA7521" w:rsidRDefault="00137E75" w:rsidP="00BD0554">
      <w:pPr>
        <w:jc w:val="both"/>
        <w:rPr>
          <w:rFonts w:eastAsia="Palatino Linotype"/>
          <w:spacing w:val="2"/>
          <w:sz w:val="24"/>
          <w:szCs w:val="24"/>
        </w:rPr>
      </w:pPr>
    </w:p>
    <w:p w14:paraId="3271B698" w14:textId="17E2CFE1" w:rsidR="00137E75" w:rsidRPr="00FA7521" w:rsidRDefault="00137E75" w:rsidP="00BD0554">
      <w:pPr>
        <w:jc w:val="both"/>
        <w:rPr>
          <w:rFonts w:eastAsia="Palatino Linotype"/>
          <w:spacing w:val="2"/>
          <w:sz w:val="24"/>
          <w:szCs w:val="24"/>
        </w:rPr>
      </w:pPr>
      <w:r w:rsidRPr="00FA7521">
        <w:rPr>
          <w:rFonts w:eastAsia="Palatino Linotype"/>
          <w:spacing w:val="2"/>
          <w:sz w:val="24"/>
          <w:szCs w:val="24"/>
        </w:rPr>
        <w:t>En este contexto, los sistemas montañosos cuban</w:t>
      </w:r>
      <w:r w:rsidR="001174AA">
        <w:rPr>
          <w:rFonts w:eastAsia="Palatino Linotype"/>
          <w:spacing w:val="2"/>
          <w:sz w:val="24"/>
          <w:szCs w:val="24"/>
        </w:rPr>
        <w:t>o</w:t>
      </w:r>
      <w:r w:rsidRPr="00FA7521">
        <w:rPr>
          <w:rFonts w:eastAsia="Palatino Linotype"/>
          <w:spacing w:val="2"/>
          <w:sz w:val="24"/>
          <w:szCs w:val="24"/>
        </w:rPr>
        <w:t>s, caracterizad</w:t>
      </w:r>
      <w:r w:rsidR="001174AA">
        <w:rPr>
          <w:rFonts w:eastAsia="Palatino Linotype"/>
          <w:spacing w:val="2"/>
          <w:sz w:val="24"/>
          <w:szCs w:val="24"/>
        </w:rPr>
        <w:t>o</w:t>
      </w:r>
      <w:r w:rsidRPr="00FA7521">
        <w:rPr>
          <w:rFonts w:eastAsia="Palatino Linotype"/>
          <w:spacing w:val="2"/>
          <w:sz w:val="24"/>
          <w:szCs w:val="24"/>
        </w:rPr>
        <w:t xml:space="preserve">s según </w:t>
      </w:r>
      <w:r w:rsidRPr="00FA7521">
        <w:rPr>
          <w:rFonts w:eastAsia="Palatino Linotype"/>
          <w:color w:val="4472C4" w:themeColor="accent1"/>
          <w:spacing w:val="2"/>
          <w:sz w:val="24"/>
          <w:szCs w:val="24"/>
        </w:rPr>
        <w:t xml:space="preserve">Duran </w:t>
      </w:r>
      <w:r w:rsidRPr="00FA7521">
        <w:rPr>
          <w:rFonts w:eastAsia="Palatino Linotype"/>
          <w:i/>
          <w:color w:val="4472C4" w:themeColor="accent1"/>
          <w:spacing w:val="2"/>
          <w:sz w:val="24"/>
          <w:szCs w:val="24"/>
        </w:rPr>
        <w:t>et al.</w:t>
      </w:r>
      <w:r w:rsidR="008D2CBE" w:rsidRPr="00FA7521">
        <w:rPr>
          <w:rFonts w:eastAsia="Palatino Linotype"/>
          <w:i/>
          <w:color w:val="4472C4" w:themeColor="accent1"/>
          <w:spacing w:val="2"/>
          <w:sz w:val="24"/>
          <w:szCs w:val="24"/>
        </w:rPr>
        <w:t xml:space="preserve"> </w:t>
      </w:r>
      <w:r w:rsidRPr="00FA7521">
        <w:rPr>
          <w:rFonts w:eastAsia="Palatino Linotype"/>
          <w:color w:val="4472C4" w:themeColor="accent1"/>
          <w:spacing w:val="2"/>
          <w:sz w:val="24"/>
          <w:szCs w:val="24"/>
        </w:rPr>
        <w:t xml:space="preserve">(2000) </w:t>
      </w:r>
      <w:r w:rsidRPr="00FA7521">
        <w:rPr>
          <w:rFonts w:eastAsia="Palatino Linotype"/>
          <w:spacing w:val="2"/>
          <w:sz w:val="24"/>
          <w:szCs w:val="24"/>
        </w:rPr>
        <w:t>por una alta complejidad y fragilidad geoecológica, ser relativamente de baja altitud (valores de altitud inferiores a los 2000 m), y una extensión limitada a no más del 30 % de la superficie del país</w:t>
      </w:r>
      <w:r w:rsidR="001174AA">
        <w:rPr>
          <w:rFonts w:eastAsia="Palatino Linotype"/>
          <w:spacing w:val="2"/>
          <w:sz w:val="24"/>
          <w:szCs w:val="24"/>
        </w:rPr>
        <w:t>, c</w:t>
      </w:r>
      <w:r w:rsidRPr="00FA7521">
        <w:rPr>
          <w:rFonts w:eastAsia="Palatino Linotype"/>
          <w:spacing w:val="2"/>
          <w:sz w:val="24"/>
          <w:szCs w:val="24"/>
        </w:rPr>
        <w:t>onstituyen los núcleos de origen de la flora y fauna actual de Cuba y sus principales relictos</w:t>
      </w:r>
      <w:r w:rsidR="001174AA">
        <w:rPr>
          <w:rFonts w:eastAsia="Palatino Linotype"/>
          <w:spacing w:val="2"/>
          <w:sz w:val="24"/>
          <w:szCs w:val="24"/>
        </w:rPr>
        <w:t>. Éstos</w:t>
      </w:r>
      <w:r w:rsidRPr="00FA7521">
        <w:rPr>
          <w:rFonts w:eastAsia="Palatino Linotype"/>
          <w:spacing w:val="2"/>
          <w:sz w:val="24"/>
          <w:szCs w:val="24"/>
        </w:rPr>
        <w:t xml:space="preserve"> no han escapado de la fragmentación provoca</w:t>
      </w:r>
      <w:r w:rsidR="001174AA">
        <w:rPr>
          <w:rFonts w:eastAsia="Palatino Linotype"/>
          <w:spacing w:val="2"/>
          <w:sz w:val="24"/>
          <w:szCs w:val="24"/>
        </w:rPr>
        <w:t>da por</w:t>
      </w:r>
      <w:r w:rsidRPr="00FA7521">
        <w:rPr>
          <w:rFonts w:eastAsia="Palatino Linotype"/>
          <w:spacing w:val="2"/>
          <w:sz w:val="24"/>
          <w:szCs w:val="24"/>
        </w:rPr>
        <w:t xml:space="preserve"> l</w:t>
      </w:r>
      <w:r w:rsidR="001174AA">
        <w:rPr>
          <w:rFonts w:eastAsia="Palatino Linotype"/>
          <w:spacing w:val="2"/>
          <w:sz w:val="24"/>
          <w:szCs w:val="24"/>
        </w:rPr>
        <w:t>os</w:t>
      </w:r>
      <w:r w:rsidRPr="00FA7521">
        <w:rPr>
          <w:rFonts w:eastAsia="Palatino Linotype"/>
          <w:spacing w:val="2"/>
          <w:sz w:val="24"/>
          <w:szCs w:val="24"/>
        </w:rPr>
        <w:t xml:space="preserve"> </w:t>
      </w:r>
      <w:r w:rsidR="001174AA">
        <w:rPr>
          <w:rFonts w:eastAsia="Palatino Linotype"/>
          <w:spacing w:val="2"/>
          <w:sz w:val="24"/>
          <w:szCs w:val="24"/>
        </w:rPr>
        <w:t>cambios</w:t>
      </w:r>
      <w:r w:rsidRPr="00FA7521">
        <w:rPr>
          <w:rFonts w:eastAsia="Palatino Linotype"/>
          <w:spacing w:val="2"/>
          <w:sz w:val="24"/>
          <w:szCs w:val="24"/>
        </w:rPr>
        <w:t xml:space="preserve"> a que han sido sometid</w:t>
      </w:r>
      <w:r w:rsidR="001174AA">
        <w:rPr>
          <w:rFonts w:eastAsia="Palatino Linotype"/>
          <w:spacing w:val="2"/>
          <w:sz w:val="24"/>
          <w:szCs w:val="24"/>
        </w:rPr>
        <w:t>o</w:t>
      </w:r>
      <w:r w:rsidRPr="00FA7521">
        <w:rPr>
          <w:rFonts w:eastAsia="Palatino Linotype"/>
          <w:spacing w:val="2"/>
          <w:sz w:val="24"/>
          <w:szCs w:val="24"/>
        </w:rPr>
        <w:t>s por la actividad humana a lo largo de la historia</w:t>
      </w:r>
      <w:r w:rsidR="001174AA">
        <w:rPr>
          <w:rFonts w:eastAsia="Palatino Linotype"/>
          <w:spacing w:val="2"/>
          <w:sz w:val="24"/>
          <w:szCs w:val="24"/>
        </w:rPr>
        <w:t>;</w:t>
      </w:r>
      <w:r w:rsidRPr="00FA7521">
        <w:rPr>
          <w:rFonts w:eastAsia="Palatino Linotype"/>
          <w:spacing w:val="2"/>
          <w:sz w:val="24"/>
          <w:szCs w:val="24"/>
        </w:rPr>
        <w:t xml:space="preserve"> con un claro predominio en su asimilación de un uso irracional</w:t>
      </w:r>
      <w:r w:rsidR="001174AA">
        <w:rPr>
          <w:rFonts w:eastAsia="Palatino Linotype"/>
          <w:spacing w:val="2"/>
          <w:sz w:val="24"/>
          <w:szCs w:val="24"/>
        </w:rPr>
        <w:t>;</w:t>
      </w:r>
      <w:r w:rsidRPr="00FA7521">
        <w:rPr>
          <w:rFonts w:eastAsia="Palatino Linotype"/>
          <w:spacing w:val="2"/>
          <w:sz w:val="24"/>
          <w:szCs w:val="24"/>
        </w:rPr>
        <w:t xml:space="preserve"> con prácticas agrícolas inadecuadas</w:t>
      </w:r>
      <w:r w:rsidR="001174AA">
        <w:rPr>
          <w:rFonts w:eastAsia="Palatino Linotype"/>
          <w:spacing w:val="2"/>
          <w:sz w:val="24"/>
          <w:szCs w:val="24"/>
        </w:rPr>
        <w:t>,</w:t>
      </w:r>
      <w:r w:rsidRPr="00FA7521">
        <w:rPr>
          <w:rFonts w:eastAsia="Palatino Linotype"/>
          <w:spacing w:val="2"/>
          <w:sz w:val="24"/>
          <w:szCs w:val="24"/>
        </w:rPr>
        <w:t xml:space="preserve"> y una excesiva explotación de los recursos forestales</w:t>
      </w:r>
      <w:r w:rsidR="001174AA">
        <w:rPr>
          <w:rFonts w:eastAsia="Palatino Linotype"/>
          <w:spacing w:val="2"/>
          <w:sz w:val="24"/>
          <w:szCs w:val="24"/>
        </w:rPr>
        <w:t xml:space="preserve">. Todo ello </w:t>
      </w:r>
      <w:r w:rsidRPr="00FA7521">
        <w:rPr>
          <w:rFonts w:eastAsia="Palatino Linotype"/>
          <w:spacing w:val="2"/>
          <w:sz w:val="24"/>
          <w:szCs w:val="24"/>
        </w:rPr>
        <w:t>ha conllevado a la existencia actual de grandes áreas deforestadas y convertidas en zonas ganaderas, algunas ya abandonadas, en distintos estadios de regeneración natural y otras con presencia de diversos cultivos</w:t>
      </w:r>
      <w:r w:rsidR="001174AA">
        <w:rPr>
          <w:rFonts w:eastAsia="Palatino Linotype"/>
          <w:spacing w:val="2"/>
          <w:sz w:val="24"/>
          <w:szCs w:val="24"/>
        </w:rPr>
        <w:t xml:space="preserve"> </w:t>
      </w:r>
      <w:r w:rsidRPr="00FA7521">
        <w:rPr>
          <w:rFonts w:eastAsia="Palatino Linotype"/>
          <w:spacing w:val="2"/>
          <w:sz w:val="24"/>
          <w:szCs w:val="24"/>
        </w:rPr>
        <w:t>que</w:t>
      </w:r>
      <w:r w:rsidR="001174AA">
        <w:rPr>
          <w:rFonts w:eastAsia="Palatino Linotype"/>
          <w:spacing w:val="2"/>
          <w:sz w:val="24"/>
          <w:szCs w:val="24"/>
        </w:rPr>
        <w:t>,</w:t>
      </w:r>
      <w:r w:rsidRPr="00FA7521">
        <w:rPr>
          <w:rFonts w:eastAsia="Palatino Linotype"/>
          <w:spacing w:val="2"/>
          <w:sz w:val="24"/>
          <w:szCs w:val="24"/>
        </w:rPr>
        <w:t xml:space="preserve"> de forma general</w:t>
      </w:r>
      <w:r w:rsidR="001174AA">
        <w:rPr>
          <w:rFonts w:eastAsia="Palatino Linotype"/>
          <w:spacing w:val="2"/>
          <w:sz w:val="24"/>
          <w:szCs w:val="24"/>
        </w:rPr>
        <w:t>,</w:t>
      </w:r>
      <w:r w:rsidRPr="00FA7521">
        <w:rPr>
          <w:rFonts w:eastAsia="Palatino Linotype"/>
          <w:spacing w:val="2"/>
          <w:sz w:val="24"/>
          <w:szCs w:val="24"/>
        </w:rPr>
        <w:t xml:space="preserve"> provocan una pérdida y degradación acelerada de los suelos y de los restantes componentes naturales.</w:t>
      </w:r>
    </w:p>
    <w:p w14:paraId="4F76C08E" w14:textId="77777777" w:rsidR="00137E75" w:rsidRPr="00FA7521" w:rsidRDefault="00137E75" w:rsidP="00BD0554">
      <w:pPr>
        <w:jc w:val="both"/>
        <w:rPr>
          <w:rFonts w:eastAsia="Palatino Linotype"/>
          <w:spacing w:val="2"/>
          <w:sz w:val="24"/>
          <w:szCs w:val="24"/>
        </w:rPr>
      </w:pPr>
    </w:p>
    <w:p w14:paraId="19C5F18A" w14:textId="11302F36" w:rsidR="00137E75" w:rsidRPr="00FA7521" w:rsidRDefault="00137E75" w:rsidP="00BD0554">
      <w:pPr>
        <w:jc w:val="both"/>
        <w:rPr>
          <w:rFonts w:eastAsia="Palatino Linotype"/>
          <w:spacing w:val="2"/>
          <w:sz w:val="24"/>
          <w:szCs w:val="24"/>
        </w:rPr>
      </w:pPr>
      <w:r w:rsidRPr="00FA7521">
        <w:rPr>
          <w:rFonts w:eastAsia="Palatino Linotype"/>
          <w:spacing w:val="2"/>
          <w:sz w:val="24"/>
          <w:szCs w:val="24"/>
        </w:rPr>
        <w:t>No obstante</w:t>
      </w:r>
      <w:r w:rsidR="00AA6996">
        <w:rPr>
          <w:rFonts w:eastAsia="Palatino Linotype"/>
          <w:spacing w:val="2"/>
          <w:sz w:val="24"/>
          <w:szCs w:val="24"/>
        </w:rPr>
        <w:t>,</w:t>
      </w:r>
      <w:r w:rsidRPr="00FA7521">
        <w:rPr>
          <w:rFonts w:eastAsia="Palatino Linotype"/>
          <w:spacing w:val="2"/>
          <w:sz w:val="24"/>
          <w:szCs w:val="24"/>
        </w:rPr>
        <w:t xml:space="preserve"> lo expuesto por </w:t>
      </w:r>
      <w:r w:rsidRPr="00FA7521">
        <w:rPr>
          <w:rFonts w:eastAsia="Palatino Linotype"/>
          <w:color w:val="4472C4" w:themeColor="accent1"/>
          <w:spacing w:val="2"/>
          <w:sz w:val="24"/>
          <w:szCs w:val="24"/>
        </w:rPr>
        <w:t xml:space="preserve">Duran </w:t>
      </w:r>
      <w:r w:rsidRPr="00FA7521">
        <w:rPr>
          <w:rFonts w:eastAsia="Palatino Linotype"/>
          <w:i/>
          <w:color w:val="4472C4" w:themeColor="accent1"/>
          <w:spacing w:val="2"/>
          <w:sz w:val="24"/>
          <w:szCs w:val="24"/>
        </w:rPr>
        <w:t>et al.</w:t>
      </w:r>
      <w:r w:rsidRPr="00FA7521">
        <w:rPr>
          <w:rFonts w:eastAsia="Palatino Linotype"/>
          <w:color w:val="4472C4" w:themeColor="accent1"/>
          <w:spacing w:val="2"/>
          <w:sz w:val="24"/>
          <w:szCs w:val="24"/>
        </w:rPr>
        <w:t xml:space="preserve"> (2000)</w:t>
      </w:r>
      <w:r w:rsidRPr="00FA7521">
        <w:rPr>
          <w:rFonts w:eastAsia="Palatino Linotype"/>
          <w:spacing w:val="2"/>
          <w:sz w:val="24"/>
          <w:szCs w:val="24"/>
        </w:rPr>
        <w:t>, aún subsisten</w:t>
      </w:r>
      <w:r w:rsidR="001174AA">
        <w:rPr>
          <w:rFonts w:eastAsia="Palatino Linotype"/>
          <w:spacing w:val="2"/>
          <w:sz w:val="24"/>
          <w:szCs w:val="24"/>
        </w:rPr>
        <w:t>,</w:t>
      </w:r>
      <w:r w:rsidRPr="00FA7521">
        <w:rPr>
          <w:rFonts w:eastAsia="Palatino Linotype"/>
          <w:spacing w:val="2"/>
          <w:sz w:val="24"/>
          <w:szCs w:val="24"/>
        </w:rPr>
        <w:t xml:space="preserve"> en las zonas montañosas, áreas de vegetación natural y seminatural con mayor o menor grado de fragmentación, que componen hoy los principales núcleos de conservación de la biodiversidad y constituyen la base de gran parte del Sistema Nacional de Áreas Protegidas</w:t>
      </w:r>
      <w:r w:rsidR="001174AA">
        <w:rPr>
          <w:rFonts w:eastAsia="Palatino Linotype"/>
          <w:spacing w:val="2"/>
          <w:sz w:val="24"/>
          <w:szCs w:val="24"/>
        </w:rPr>
        <w:t xml:space="preserve">, donde </w:t>
      </w:r>
      <w:r w:rsidRPr="00FA7521">
        <w:rPr>
          <w:rFonts w:eastAsia="Palatino Linotype"/>
          <w:spacing w:val="2"/>
          <w:sz w:val="24"/>
          <w:szCs w:val="24"/>
        </w:rPr>
        <w:t>se manifiesta la carencia de un sistema de conectividad entre estas áreas protegidas</w:t>
      </w:r>
      <w:r w:rsidR="001174AA">
        <w:rPr>
          <w:rFonts w:eastAsia="Palatino Linotype"/>
          <w:spacing w:val="2"/>
          <w:sz w:val="24"/>
          <w:szCs w:val="24"/>
        </w:rPr>
        <w:t xml:space="preserve">. Esta conectividad </w:t>
      </w:r>
      <w:r w:rsidRPr="00FA7521">
        <w:rPr>
          <w:rFonts w:eastAsia="Palatino Linotype"/>
          <w:spacing w:val="2"/>
          <w:sz w:val="24"/>
          <w:szCs w:val="24"/>
        </w:rPr>
        <w:t>s</w:t>
      </w:r>
      <w:r w:rsidR="001174AA">
        <w:rPr>
          <w:rFonts w:eastAsia="Palatino Linotype"/>
          <w:spacing w:val="2"/>
          <w:sz w:val="24"/>
          <w:szCs w:val="24"/>
        </w:rPr>
        <w:t>ó</w:t>
      </w:r>
      <w:r w:rsidRPr="00FA7521">
        <w:rPr>
          <w:rFonts w:eastAsia="Palatino Linotype"/>
          <w:spacing w:val="2"/>
          <w:sz w:val="24"/>
          <w:szCs w:val="24"/>
        </w:rPr>
        <w:t xml:space="preserve">lo comienza a realizarse experimentalmente entre algunas áreas protegidas de algunos de los macizos montañosos del país, a partir de la implementación del proyecto del GEF-PNUD </w:t>
      </w:r>
      <w:r w:rsidRPr="00AA6996">
        <w:rPr>
          <w:rFonts w:eastAsia="Palatino Linotype"/>
          <w:i/>
          <w:iCs/>
          <w:spacing w:val="2"/>
          <w:sz w:val="24"/>
          <w:szCs w:val="24"/>
        </w:rPr>
        <w:t>Conectando Paisajes</w:t>
      </w:r>
      <w:r w:rsidRPr="00FA7521">
        <w:rPr>
          <w:rFonts w:eastAsia="Palatino Linotype"/>
          <w:spacing w:val="2"/>
          <w:sz w:val="24"/>
          <w:szCs w:val="24"/>
        </w:rPr>
        <w:t>.</w:t>
      </w:r>
    </w:p>
    <w:p w14:paraId="59CFE877" w14:textId="77777777" w:rsidR="00137E75" w:rsidRPr="00FA7521" w:rsidRDefault="00137E75" w:rsidP="00BD0554">
      <w:pPr>
        <w:jc w:val="both"/>
        <w:rPr>
          <w:rFonts w:eastAsia="Palatino Linotype"/>
          <w:spacing w:val="2"/>
          <w:sz w:val="24"/>
          <w:szCs w:val="24"/>
        </w:rPr>
      </w:pPr>
    </w:p>
    <w:p w14:paraId="1815F2F4" w14:textId="31284A27" w:rsidR="00137E75" w:rsidRPr="00FA7521" w:rsidRDefault="00137E75" w:rsidP="00BD0554">
      <w:pPr>
        <w:jc w:val="both"/>
        <w:rPr>
          <w:rFonts w:eastAsia="Palatino Linotype"/>
          <w:spacing w:val="2"/>
          <w:sz w:val="24"/>
          <w:szCs w:val="24"/>
        </w:rPr>
      </w:pPr>
      <w:r w:rsidRPr="00FA7521">
        <w:rPr>
          <w:rFonts w:eastAsia="Palatino Linotype"/>
          <w:spacing w:val="2"/>
          <w:sz w:val="24"/>
          <w:szCs w:val="24"/>
        </w:rPr>
        <w:t>Un ejemplo de lo ya descrito es el macizo montañoso Sierra Maestra, el cual</w:t>
      </w:r>
      <w:r w:rsidR="001174AA">
        <w:rPr>
          <w:rFonts w:eastAsia="Palatino Linotype"/>
          <w:spacing w:val="2"/>
          <w:sz w:val="24"/>
          <w:szCs w:val="24"/>
        </w:rPr>
        <w:t>,</w:t>
      </w:r>
      <w:r w:rsidRPr="00FA7521">
        <w:rPr>
          <w:rFonts w:eastAsia="Palatino Linotype"/>
          <w:spacing w:val="2"/>
          <w:sz w:val="24"/>
          <w:szCs w:val="24"/>
        </w:rPr>
        <w:t xml:space="preserve"> valga aclarar, no se encuentra dentro del proyecto </w:t>
      </w:r>
      <w:r w:rsidRPr="00AA6996">
        <w:rPr>
          <w:rFonts w:eastAsia="Palatino Linotype"/>
          <w:i/>
          <w:iCs/>
          <w:spacing w:val="2"/>
          <w:sz w:val="24"/>
          <w:szCs w:val="24"/>
        </w:rPr>
        <w:t>Conectando Paisajes</w:t>
      </w:r>
      <w:r w:rsidR="00907054">
        <w:rPr>
          <w:rFonts w:eastAsia="Palatino Linotype"/>
          <w:i/>
          <w:iCs/>
          <w:spacing w:val="2"/>
          <w:sz w:val="24"/>
          <w:szCs w:val="24"/>
        </w:rPr>
        <w:t>,</w:t>
      </w:r>
      <w:r w:rsidRPr="00FA7521">
        <w:rPr>
          <w:rFonts w:eastAsia="Palatino Linotype"/>
          <w:spacing w:val="2"/>
          <w:sz w:val="24"/>
          <w:szCs w:val="24"/>
        </w:rPr>
        <w:t xml:space="preserve"> y </w:t>
      </w:r>
      <w:r w:rsidR="001174AA">
        <w:rPr>
          <w:rFonts w:eastAsia="Palatino Linotype"/>
          <w:spacing w:val="2"/>
          <w:sz w:val="24"/>
          <w:szCs w:val="24"/>
        </w:rPr>
        <w:t xml:space="preserve">es </w:t>
      </w:r>
      <w:r w:rsidRPr="00FA7521">
        <w:rPr>
          <w:rFonts w:eastAsia="Palatino Linotype"/>
          <w:spacing w:val="2"/>
          <w:sz w:val="24"/>
          <w:szCs w:val="24"/>
        </w:rPr>
        <w:t>uno de los principales grupos montañosos de Cuba, con remanentes de bosques naturales y seminaturales, que constituyen</w:t>
      </w:r>
      <w:r w:rsidR="001174AA">
        <w:rPr>
          <w:rFonts w:eastAsia="Palatino Linotype"/>
          <w:spacing w:val="2"/>
          <w:sz w:val="24"/>
          <w:szCs w:val="24"/>
        </w:rPr>
        <w:t>,</w:t>
      </w:r>
      <w:r w:rsidRPr="00FA7521">
        <w:rPr>
          <w:rFonts w:eastAsia="Palatino Linotype"/>
          <w:spacing w:val="2"/>
          <w:sz w:val="24"/>
          <w:szCs w:val="24"/>
        </w:rPr>
        <w:t xml:space="preserve"> en lo fundamental, las principales áreas protegidas de la región sur oriental del país</w:t>
      </w:r>
      <w:r w:rsidR="001174AA">
        <w:rPr>
          <w:rFonts w:eastAsia="Palatino Linotype"/>
          <w:spacing w:val="2"/>
          <w:sz w:val="24"/>
          <w:szCs w:val="24"/>
        </w:rPr>
        <w:t>,</w:t>
      </w:r>
      <w:r w:rsidRPr="00FA7521">
        <w:rPr>
          <w:rFonts w:eastAsia="Palatino Linotype"/>
          <w:spacing w:val="2"/>
          <w:sz w:val="24"/>
          <w:szCs w:val="24"/>
        </w:rPr>
        <w:t xml:space="preserve"> rodead</w:t>
      </w:r>
      <w:r w:rsidR="001174AA">
        <w:rPr>
          <w:rFonts w:eastAsia="Palatino Linotype"/>
          <w:spacing w:val="2"/>
          <w:sz w:val="24"/>
          <w:szCs w:val="24"/>
        </w:rPr>
        <w:t>a</w:t>
      </w:r>
      <w:r w:rsidRPr="00FA7521">
        <w:rPr>
          <w:rFonts w:eastAsia="Palatino Linotype"/>
          <w:spacing w:val="2"/>
          <w:sz w:val="24"/>
          <w:szCs w:val="24"/>
        </w:rPr>
        <w:t xml:space="preserve">s de ambientes alterados por zonas forestales, agrícolas, pastizales y urbanas. </w:t>
      </w:r>
      <w:r w:rsidR="00E52E3E">
        <w:rPr>
          <w:rFonts w:eastAsia="Palatino Linotype"/>
          <w:spacing w:val="2"/>
          <w:sz w:val="24"/>
          <w:szCs w:val="24"/>
        </w:rPr>
        <w:t xml:space="preserve">Se </w:t>
      </w:r>
      <w:r w:rsidRPr="00FA7521">
        <w:rPr>
          <w:rFonts w:eastAsia="Palatino Linotype"/>
          <w:spacing w:val="2"/>
          <w:sz w:val="24"/>
          <w:szCs w:val="24"/>
        </w:rPr>
        <w:t>limita</w:t>
      </w:r>
      <w:r w:rsidR="00E52E3E">
        <w:rPr>
          <w:rFonts w:eastAsia="Palatino Linotype"/>
          <w:spacing w:val="2"/>
          <w:sz w:val="24"/>
          <w:szCs w:val="24"/>
        </w:rPr>
        <w:t>, así,</w:t>
      </w:r>
      <w:r w:rsidRPr="00FA7521">
        <w:rPr>
          <w:rFonts w:eastAsia="Palatino Linotype"/>
          <w:spacing w:val="2"/>
          <w:sz w:val="24"/>
          <w:szCs w:val="24"/>
        </w:rPr>
        <w:t xml:space="preserve"> su posibilidad de mantener la biodiversidad por </w:t>
      </w:r>
      <w:r w:rsidR="006138EC" w:rsidRPr="00FA7521">
        <w:rPr>
          <w:rFonts w:eastAsia="Palatino Linotype"/>
          <w:spacing w:val="2"/>
          <w:sz w:val="24"/>
          <w:szCs w:val="24"/>
        </w:rPr>
        <w:t>sí</w:t>
      </w:r>
      <w:r w:rsidRPr="00FA7521">
        <w:rPr>
          <w:rFonts w:eastAsia="Palatino Linotype"/>
          <w:spacing w:val="2"/>
          <w:sz w:val="24"/>
          <w:szCs w:val="24"/>
        </w:rPr>
        <w:t xml:space="preserve"> solas como “islas”, por lo que se impone, a partir de lo planteado por </w:t>
      </w:r>
      <w:r w:rsidRPr="00FA7521">
        <w:rPr>
          <w:rFonts w:eastAsia="Palatino Linotype"/>
          <w:color w:val="4472C4" w:themeColor="accent1"/>
          <w:spacing w:val="2"/>
          <w:sz w:val="24"/>
          <w:szCs w:val="24"/>
        </w:rPr>
        <w:t>Bennett y Mulongoy (2006)</w:t>
      </w:r>
      <w:r w:rsidRPr="00FA7521">
        <w:rPr>
          <w:rFonts w:eastAsia="Palatino Linotype"/>
          <w:spacing w:val="2"/>
          <w:sz w:val="24"/>
          <w:szCs w:val="24"/>
        </w:rPr>
        <w:t xml:space="preserve">, la necesidad de una red de hábitats </w:t>
      </w:r>
      <w:r w:rsidRPr="00FA7521">
        <w:rPr>
          <w:rFonts w:eastAsia="Palatino Linotype"/>
          <w:spacing w:val="2"/>
          <w:sz w:val="24"/>
          <w:szCs w:val="24"/>
        </w:rPr>
        <w:lastRenderedPageBreak/>
        <w:t>intercomunicados que mantenga la conectividad de los procesos ecológicos y las poblaciones de especies.</w:t>
      </w:r>
    </w:p>
    <w:p w14:paraId="03001D86" w14:textId="77777777" w:rsidR="00E52E3E" w:rsidRDefault="00E52E3E" w:rsidP="00BD0554">
      <w:pPr>
        <w:jc w:val="both"/>
        <w:rPr>
          <w:rFonts w:eastAsia="Palatino Linotype"/>
          <w:spacing w:val="2"/>
          <w:sz w:val="24"/>
          <w:szCs w:val="24"/>
        </w:rPr>
      </w:pPr>
    </w:p>
    <w:p w14:paraId="3D6968B0" w14:textId="78007EA6" w:rsidR="00137E75" w:rsidRPr="00FA7521" w:rsidRDefault="00137E75" w:rsidP="00BD0554">
      <w:pPr>
        <w:jc w:val="both"/>
        <w:rPr>
          <w:rFonts w:eastAsia="Palatino Linotype"/>
          <w:spacing w:val="2"/>
          <w:sz w:val="24"/>
          <w:szCs w:val="24"/>
        </w:rPr>
      </w:pPr>
      <w:r w:rsidRPr="00FA7521">
        <w:rPr>
          <w:rFonts w:eastAsia="Palatino Linotype"/>
          <w:spacing w:val="2"/>
          <w:sz w:val="24"/>
          <w:szCs w:val="24"/>
        </w:rPr>
        <w:t xml:space="preserve">Considerando el panorama anterior, esta investigación se plantea dos objetivos principales: </w:t>
      </w:r>
      <w:r w:rsidR="00AF4811" w:rsidRPr="00FA7521">
        <w:rPr>
          <w:rFonts w:eastAsia="Palatino Linotype"/>
          <w:spacing w:val="2"/>
          <w:sz w:val="24"/>
          <w:szCs w:val="24"/>
        </w:rPr>
        <w:t xml:space="preserve">a) </w:t>
      </w:r>
      <w:r w:rsidR="006138EC" w:rsidRPr="00FA7521">
        <w:rPr>
          <w:rFonts w:eastAsia="Palatino Linotype"/>
          <w:spacing w:val="2"/>
          <w:sz w:val="24"/>
          <w:szCs w:val="24"/>
        </w:rPr>
        <w:t>I</w:t>
      </w:r>
      <w:r w:rsidRPr="00FA7521">
        <w:rPr>
          <w:rFonts w:eastAsia="Palatino Linotype"/>
          <w:spacing w:val="2"/>
          <w:sz w:val="24"/>
          <w:szCs w:val="24"/>
        </w:rPr>
        <w:t>dentificar criterios para establecer los niveles de dificultad para conectividad por los tipos de cobertura y por las actividades que existan o se desarrollen en el territorio, en zonas ubicadas entre áreas naturales protegidas</w:t>
      </w:r>
      <w:r w:rsidR="00E52E3E">
        <w:rPr>
          <w:rFonts w:eastAsia="Palatino Linotype"/>
          <w:spacing w:val="2"/>
          <w:sz w:val="24"/>
          <w:szCs w:val="24"/>
        </w:rPr>
        <w:t>.</w:t>
      </w:r>
      <w:r w:rsidR="00AF4811" w:rsidRPr="00FA7521">
        <w:rPr>
          <w:rFonts w:eastAsia="Palatino Linotype"/>
          <w:spacing w:val="2"/>
          <w:sz w:val="24"/>
          <w:szCs w:val="24"/>
        </w:rPr>
        <w:t xml:space="preserve"> b) </w:t>
      </w:r>
      <w:r w:rsidR="006138EC" w:rsidRPr="00FA7521">
        <w:rPr>
          <w:rFonts w:eastAsia="Palatino Linotype"/>
          <w:spacing w:val="2"/>
          <w:sz w:val="24"/>
          <w:szCs w:val="24"/>
        </w:rPr>
        <w:t>D</w:t>
      </w:r>
      <w:r w:rsidRPr="00FA7521">
        <w:rPr>
          <w:rFonts w:eastAsia="Palatino Linotype"/>
          <w:spacing w:val="2"/>
          <w:sz w:val="24"/>
          <w:szCs w:val="24"/>
        </w:rPr>
        <w:t>esarrollar una metodología válida para zonas montañosas, que contribuya al trazado de rutas de conectividad entre las áreas protegidas y sus zonas adyacentes, y que, a su vez</w:t>
      </w:r>
      <w:r w:rsidR="00E52E3E">
        <w:rPr>
          <w:rFonts w:eastAsia="Palatino Linotype"/>
          <w:spacing w:val="2"/>
          <w:sz w:val="24"/>
          <w:szCs w:val="24"/>
        </w:rPr>
        <w:t>,</w:t>
      </w:r>
      <w:r w:rsidRPr="00FA7521">
        <w:rPr>
          <w:rFonts w:eastAsia="Palatino Linotype"/>
          <w:spacing w:val="2"/>
          <w:sz w:val="24"/>
          <w:szCs w:val="24"/>
        </w:rPr>
        <w:t xml:space="preserve"> pueda servir de base para el diseño de futuros corredores biológicos para este territorio.</w:t>
      </w:r>
    </w:p>
    <w:p w14:paraId="0FE1EA67" w14:textId="77777777" w:rsidR="00137E75" w:rsidRPr="00FA7521" w:rsidRDefault="00137E75" w:rsidP="00BD0554">
      <w:pPr>
        <w:jc w:val="both"/>
        <w:rPr>
          <w:rFonts w:eastAsia="Palatino Linotype"/>
          <w:spacing w:val="2"/>
          <w:sz w:val="24"/>
          <w:szCs w:val="24"/>
        </w:rPr>
      </w:pPr>
    </w:p>
    <w:p w14:paraId="68EA2950" w14:textId="3190D247" w:rsidR="00137E75" w:rsidRPr="00FA7521" w:rsidRDefault="00137E75" w:rsidP="00BD0554">
      <w:pPr>
        <w:pStyle w:val="Prrafodelista"/>
        <w:numPr>
          <w:ilvl w:val="0"/>
          <w:numId w:val="17"/>
        </w:numPr>
        <w:ind w:left="284" w:hanging="284"/>
        <w:jc w:val="both"/>
        <w:rPr>
          <w:b/>
          <w:w w:val="112"/>
          <w:sz w:val="24"/>
          <w:szCs w:val="24"/>
        </w:rPr>
      </w:pPr>
      <w:r w:rsidRPr="00FA7521">
        <w:rPr>
          <w:b/>
          <w:w w:val="112"/>
          <w:sz w:val="24"/>
          <w:szCs w:val="24"/>
        </w:rPr>
        <w:t>M</w:t>
      </w:r>
      <w:r w:rsidR="001265EA" w:rsidRPr="00FA7521">
        <w:rPr>
          <w:b/>
          <w:w w:val="112"/>
          <w:sz w:val="24"/>
          <w:szCs w:val="24"/>
        </w:rPr>
        <w:t>etodología</w:t>
      </w:r>
    </w:p>
    <w:p w14:paraId="7A3FCF3B" w14:textId="77777777" w:rsidR="00137E75" w:rsidRPr="00FA7521" w:rsidRDefault="00137E75" w:rsidP="00BD0554">
      <w:pPr>
        <w:jc w:val="both"/>
        <w:rPr>
          <w:b/>
          <w:w w:val="112"/>
          <w:sz w:val="24"/>
          <w:szCs w:val="24"/>
        </w:rPr>
      </w:pPr>
    </w:p>
    <w:p w14:paraId="7CFDFD38" w14:textId="4607A7DB" w:rsidR="00137E75" w:rsidRPr="00FA7521" w:rsidRDefault="00137E75" w:rsidP="00BD0554">
      <w:pPr>
        <w:jc w:val="both"/>
        <w:rPr>
          <w:rFonts w:eastAsia="Palatino Linotype"/>
          <w:spacing w:val="2"/>
          <w:sz w:val="24"/>
          <w:szCs w:val="24"/>
        </w:rPr>
      </w:pPr>
      <w:r w:rsidRPr="00FA7521">
        <w:rPr>
          <w:rFonts w:eastAsia="Palatino Linotype"/>
          <w:spacing w:val="2"/>
          <w:sz w:val="24"/>
          <w:szCs w:val="24"/>
        </w:rPr>
        <w:t xml:space="preserve">Para cumplir los objetivos de este trabajo se planteó una estrategia metodológica a partir de dos elementos fundamentales: primeramente, la selección y evaluación de los criterios por grupos expertos para establecer los niveles de dificultad para la conectividad; y segundo, el diseño de las rutas de conectividad entre las áreas protegidas de categorías de conservación más estrictas en la Sierra Maestra, mediante un modelo de </w:t>
      </w:r>
      <w:r w:rsidR="00E52E3E" w:rsidRPr="00FA7521">
        <w:rPr>
          <w:rFonts w:eastAsia="Palatino Linotype"/>
          <w:spacing w:val="2"/>
          <w:sz w:val="24"/>
          <w:szCs w:val="24"/>
        </w:rPr>
        <w:t xml:space="preserve">sistema de información geográfica </w:t>
      </w:r>
      <w:r w:rsidRPr="00FA7521">
        <w:rPr>
          <w:rFonts w:eastAsia="Palatino Linotype"/>
          <w:spacing w:val="2"/>
          <w:sz w:val="24"/>
          <w:szCs w:val="24"/>
        </w:rPr>
        <w:t>de costo-distancia y con base en la elaboración de un mapa de resistencias al desplazamiento (rutas de máxima conectividad o permeabilidad del paisaje entre espacios-núcleo).</w:t>
      </w:r>
    </w:p>
    <w:p w14:paraId="36E85809" w14:textId="77777777" w:rsidR="00137E75" w:rsidRPr="00FA7521" w:rsidRDefault="00137E75" w:rsidP="00BD0554">
      <w:pPr>
        <w:jc w:val="both"/>
        <w:rPr>
          <w:rFonts w:eastAsia="Palatino Linotype"/>
          <w:spacing w:val="2"/>
          <w:sz w:val="24"/>
          <w:szCs w:val="24"/>
        </w:rPr>
      </w:pPr>
    </w:p>
    <w:p w14:paraId="0A863381" w14:textId="547BC89D" w:rsidR="00137E75" w:rsidRPr="00FA7521" w:rsidRDefault="00137E75" w:rsidP="00BD0554">
      <w:pPr>
        <w:pStyle w:val="Prrafodelista"/>
        <w:numPr>
          <w:ilvl w:val="1"/>
          <w:numId w:val="22"/>
        </w:numPr>
        <w:jc w:val="both"/>
        <w:rPr>
          <w:rFonts w:eastAsia="Palatino Linotype"/>
          <w:b/>
          <w:sz w:val="24"/>
          <w:szCs w:val="24"/>
        </w:rPr>
      </w:pPr>
      <w:r w:rsidRPr="00FA7521">
        <w:rPr>
          <w:rFonts w:eastAsia="Palatino Linotype"/>
          <w:b/>
          <w:sz w:val="24"/>
          <w:szCs w:val="24"/>
        </w:rPr>
        <w:t>Área de estudio</w:t>
      </w:r>
    </w:p>
    <w:p w14:paraId="5972945C" w14:textId="77777777" w:rsidR="00137E75" w:rsidRPr="00FA7521" w:rsidRDefault="00137E75" w:rsidP="00BD0554">
      <w:pPr>
        <w:jc w:val="both"/>
        <w:rPr>
          <w:rFonts w:eastAsia="Palatino Linotype"/>
          <w:b/>
          <w:sz w:val="24"/>
          <w:szCs w:val="24"/>
        </w:rPr>
      </w:pPr>
    </w:p>
    <w:p w14:paraId="1BB2659D" w14:textId="2EBF58A6" w:rsidR="00137E75" w:rsidRPr="00FA7521" w:rsidRDefault="00137E75" w:rsidP="00BD0554">
      <w:pPr>
        <w:jc w:val="both"/>
        <w:rPr>
          <w:rFonts w:eastAsia="Palatino Linotype"/>
          <w:sz w:val="24"/>
          <w:szCs w:val="24"/>
        </w:rPr>
      </w:pPr>
      <w:r w:rsidRPr="00FA7521">
        <w:rPr>
          <w:rFonts w:eastAsia="Palatino Linotype"/>
          <w:sz w:val="24"/>
          <w:szCs w:val="24"/>
        </w:rPr>
        <w:t xml:space="preserve">La Sierra Maestra, localizada en la parte suroccidental de la región </w:t>
      </w:r>
      <w:r w:rsidR="00E52E3E">
        <w:rPr>
          <w:rFonts w:eastAsia="Palatino Linotype"/>
          <w:sz w:val="24"/>
          <w:szCs w:val="24"/>
        </w:rPr>
        <w:t>o</w:t>
      </w:r>
      <w:r w:rsidRPr="00FA7521">
        <w:rPr>
          <w:rFonts w:eastAsia="Palatino Linotype"/>
          <w:sz w:val="24"/>
          <w:szCs w:val="24"/>
        </w:rPr>
        <w:t>riental de Cuba (</w:t>
      </w:r>
      <w:r w:rsidRPr="00FA7521">
        <w:rPr>
          <w:rFonts w:eastAsia="Palatino Linotype"/>
          <w:b/>
          <w:bCs/>
          <w:sz w:val="24"/>
          <w:szCs w:val="24"/>
        </w:rPr>
        <w:t>Figura 1</w:t>
      </w:r>
      <w:r w:rsidRPr="00FA7521">
        <w:rPr>
          <w:rFonts w:eastAsia="Palatino Linotype"/>
          <w:sz w:val="24"/>
          <w:szCs w:val="24"/>
        </w:rPr>
        <w:t>)</w:t>
      </w:r>
      <w:r w:rsidR="00AF4811" w:rsidRPr="00FA7521">
        <w:rPr>
          <w:rFonts w:eastAsia="Palatino Linotype"/>
          <w:sz w:val="24"/>
          <w:szCs w:val="24"/>
        </w:rPr>
        <w:t>,</w:t>
      </w:r>
      <w:r w:rsidRPr="00FA7521">
        <w:rPr>
          <w:rFonts w:eastAsia="Palatino Linotype"/>
          <w:sz w:val="24"/>
          <w:szCs w:val="24"/>
        </w:rPr>
        <w:t xml:space="preserve"> limita al norte con la cuenca del río Cauto y la depresión tectónica del Valle Central; al sur con la Fosa de Bartlett; al este con la cuenca de Guantánamo y al oeste con la llanura costera que la separa del Golfo de Guacanayabo.</w:t>
      </w:r>
    </w:p>
    <w:p w14:paraId="25F109DC" w14:textId="77777777" w:rsidR="00137E75" w:rsidRPr="00FA7521" w:rsidRDefault="00137E75" w:rsidP="00BD0554">
      <w:pPr>
        <w:jc w:val="both"/>
        <w:rPr>
          <w:rFonts w:eastAsia="Palatino Linotype"/>
          <w:sz w:val="24"/>
          <w:szCs w:val="24"/>
        </w:rPr>
      </w:pPr>
    </w:p>
    <w:p w14:paraId="2B13FDE3" w14:textId="77777777" w:rsidR="00137E75" w:rsidRPr="00FA7521" w:rsidRDefault="00137E75" w:rsidP="00BD0554">
      <w:pPr>
        <w:jc w:val="center"/>
        <w:rPr>
          <w:rFonts w:eastAsia="Palatino Linotype"/>
          <w:sz w:val="24"/>
          <w:szCs w:val="24"/>
        </w:rPr>
      </w:pPr>
      <w:r w:rsidRPr="00FA7521">
        <w:rPr>
          <w:rFonts w:eastAsia="Palatino Linotype"/>
          <w:noProof/>
          <w:sz w:val="24"/>
          <w:szCs w:val="24"/>
          <w:lang w:val="en-US"/>
        </w:rPr>
        <w:drawing>
          <wp:inline distT="0" distB="0" distL="0" distR="0" wp14:anchorId="27CE4F00" wp14:editId="30B98712">
            <wp:extent cx="5676515" cy="3130906"/>
            <wp:effectExtent l="0" t="0" r="635" b="0"/>
            <wp:docPr id="1" name="Imagen 1" descr="D:\Documentos\Adonis\ARTICULO CORREDORES BIOLOGICOS\Figura 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Adonis\ARTICULO CORREDORES BIOLOGICOS\Figura 0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9899" cy="3138288"/>
                    </a:xfrm>
                    <a:prstGeom prst="rect">
                      <a:avLst/>
                    </a:prstGeom>
                    <a:noFill/>
                    <a:ln>
                      <a:noFill/>
                    </a:ln>
                  </pic:spPr>
                </pic:pic>
              </a:graphicData>
            </a:graphic>
          </wp:inline>
        </w:drawing>
      </w:r>
    </w:p>
    <w:p w14:paraId="38FFB373" w14:textId="77777777" w:rsidR="00137E75" w:rsidRPr="00FA7521" w:rsidRDefault="00137E75" w:rsidP="00BD0554">
      <w:pPr>
        <w:ind w:firstLine="284"/>
        <w:jc w:val="both"/>
        <w:rPr>
          <w:rFonts w:eastAsia="Palatino Linotype"/>
          <w:sz w:val="24"/>
          <w:szCs w:val="24"/>
        </w:rPr>
      </w:pPr>
      <w:r w:rsidRPr="00FA7521">
        <w:rPr>
          <w:rFonts w:eastAsia="Palatino Linotype"/>
          <w:b/>
          <w:sz w:val="24"/>
          <w:szCs w:val="24"/>
        </w:rPr>
        <w:t>Figura 1</w:t>
      </w:r>
      <w:r w:rsidRPr="00FA7521">
        <w:rPr>
          <w:rFonts w:eastAsia="Palatino Linotype"/>
          <w:sz w:val="24"/>
          <w:szCs w:val="24"/>
        </w:rPr>
        <w:t>. Localización de la Sierra Maestra.</w:t>
      </w:r>
    </w:p>
    <w:p w14:paraId="44940F47" w14:textId="77777777" w:rsidR="00137E75" w:rsidRPr="00B35F70" w:rsidRDefault="00137E75" w:rsidP="00BD0554">
      <w:pPr>
        <w:ind w:firstLine="284"/>
        <w:jc w:val="both"/>
        <w:rPr>
          <w:rFonts w:eastAsia="Palatino Linotype"/>
          <w:i/>
          <w:iCs/>
          <w:sz w:val="24"/>
          <w:szCs w:val="24"/>
        </w:rPr>
      </w:pPr>
      <w:r w:rsidRPr="00B35F70">
        <w:rPr>
          <w:rFonts w:eastAsia="Palatino Linotype"/>
          <w:b/>
          <w:i/>
          <w:iCs/>
          <w:sz w:val="24"/>
          <w:szCs w:val="24"/>
        </w:rPr>
        <w:lastRenderedPageBreak/>
        <w:t>Figure 1</w:t>
      </w:r>
      <w:r w:rsidRPr="00B35F70">
        <w:rPr>
          <w:rFonts w:eastAsia="Palatino Linotype"/>
          <w:i/>
          <w:iCs/>
          <w:sz w:val="24"/>
          <w:szCs w:val="24"/>
        </w:rPr>
        <w:t xml:space="preserve">. Sierra Maestra Location. </w:t>
      </w:r>
    </w:p>
    <w:p w14:paraId="7F1B0216" w14:textId="77777777" w:rsidR="00137E75" w:rsidRPr="00FA7521" w:rsidRDefault="00137E75" w:rsidP="00BD0554">
      <w:pPr>
        <w:jc w:val="both"/>
        <w:rPr>
          <w:rFonts w:eastAsia="Palatino Linotype"/>
          <w:color w:val="000000" w:themeColor="text1"/>
          <w:sz w:val="24"/>
          <w:szCs w:val="24"/>
        </w:rPr>
      </w:pPr>
    </w:p>
    <w:p w14:paraId="4A2C0A64" w14:textId="7A3CEB15" w:rsidR="00137E75" w:rsidRPr="00FA7521" w:rsidRDefault="00137E75" w:rsidP="00BD0554">
      <w:pPr>
        <w:jc w:val="both"/>
        <w:rPr>
          <w:rFonts w:eastAsia="Palatino Linotype"/>
          <w:color w:val="000000" w:themeColor="text1"/>
          <w:sz w:val="24"/>
          <w:szCs w:val="24"/>
        </w:rPr>
      </w:pPr>
      <w:r w:rsidRPr="00FA7521">
        <w:rPr>
          <w:rFonts w:eastAsia="Palatino Linotype"/>
          <w:color w:val="000000" w:themeColor="text1"/>
          <w:sz w:val="24"/>
          <w:szCs w:val="24"/>
        </w:rPr>
        <w:t>En este grupo montañoso</w:t>
      </w:r>
      <w:r w:rsidR="00E52E3E">
        <w:rPr>
          <w:rFonts w:eastAsia="Palatino Linotype"/>
          <w:color w:val="000000" w:themeColor="text1"/>
          <w:sz w:val="24"/>
          <w:szCs w:val="24"/>
        </w:rPr>
        <w:t>,</w:t>
      </w:r>
      <w:r w:rsidRPr="00FA7521">
        <w:rPr>
          <w:rFonts w:eastAsia="Palatino Linotype"/>
          <w:color w:val="000000" w:themeColor="text1"/>
          <w:sz w:val="24"/>
          <w:szCs w:val="24"/>
        </w:rPr>
        <w:t xml:space="preserve"> </w:t>
      </w:r>
      <w:r w:rsidRPr="00FA7521">
        <w:rPr>
          <w:rFonts w:eastAsia="Palatino Linotype"/>
          <w:color w:val="4472C4" w:themeColor="accent1"/>
          <w:sz w:val="24"/>
          <w:szCs w:val="24"/>
        </w:rPr>
        <w:t xml:space="preserve">Viña </w:t>
      </w:r>
      <w:r w:rsidRPr="00FA7521">
        <w:rPr>
          <w:rFonts w:eastAsia="Palatino Linotype"/>
          <w:i/>
          <w:color w:val="4472C4" w:themeColor="accent1"/>
          <w:sz w:val="24"/>
          <w:szCs w:val="24"/>
        </w:rPr>
        <w:t>et al.</w:t>
      </w:r>
      <w:r w:rsidRPr="00FA7521">
        <w:rPr>
          <w:rFonts w:eastAsia="Palatino Linotype"/>
          <w:color w:val="4472C4" w:themeColor="accent1"/>
          <w:sz w:val="24"/>
          <w:szCs w:val="24"/>
        </w:rPr>
        <w:t xml:space="preserve"> (2000)</w:t>
      </w:r>
      <w:r w:rsidRPr="00FA7521">
        <w:rPr>
          <w:rFonts w:eastAsia="Palatino Linotype"/>
          <w:color w:val="000000" w:themeColor="text1"/>
          <w:sz w:val="24"/>
          <w:szCs w:val="24"/>
        </w:rPr>
        <w:t xml:space="preserve"> refieren que es donde la zonalidad vertical se manifiesta más marcadamente en Cuba. Por ello, allí aparecen las formaciones vegetales divididas en pisos altitudinales. En </w:t>
      </w:r>
      <w:r w:rsidR="00E52E3E">
        <w:rPr>
          <w:rFonts w:eastAsia="Palatino Linotype"/>
          <w:color w:val="000000" w:themeColor="text1"/>
          <w:sz w:val="24"/>
          <w:szCs w:val="24"/>
        </w:rPr>
        <w:t xml:space="preserve">esta zona </w:t>
      </w:r>
      <w:r w:rsidRPr="00FA7521">
        <w:rPr>
          <w:rFonts w:eastAsia="Palatino Linotype"/>
          <w:color w:val="000000" w:themeColor="text1"/>
          <w:sz w:val="24"/>
          <w:szCs w:val="24"/>
        </w:rPr>
        <w:t>se manifiesta, además, una fuerte diferenciación climática entre las laderas norte y sur, que</w:t>
      </w:r>
      <w:r w:rsidR="00E52E3E">
        <w:rPr>
          <w:rFonts w:eastAsia="Palatino Linotype"/>
          <w:color w:val="000000" w:themeColor="text1"/>
          <w:sz w:val="24"/>
          <w:szCs w:val="24"/>
        </w:rPr>
        <w:t>,</w:t>
      </w:r>
      <w:r w:rsidRPr="00FA7521">
        <w:rPr>
          <w:rFonts w:eastAsia="Palatino Linotype"/>
          <w:color w:val="000000" w:themeColor="text1"/>
          <w:sz w:val="24"/>
          <w:szCs w:val="24"/>
        </w:rPr>
        <w:t xml:space="preserve"> dada la dirección predominante de los vientos alisios del NE y la orientación E-O de la sierra, provoca la existencia de una vertiente meridional seca y un septentrional húmeda. Estas características, más otras, derivadas de poseer las mayores alturas del país, un mosaico variado de suelos, litologías y un importante patrimonio forestal, le han proporcionado altos valores de diversidad biológica.</w:t>
      </w:r>
    </w:p>
    <w:p w14:paraId="169776AC" w14:textId="77777777" w:rsidR="00137E75" w:rsidRPr="00FA7521" w:rsidRDefault="00137E75" w:rsidP="00BD0554">
      <w:pPr>
        <w:jc w:val="both"/>
        <w:rPr>
          <w:rFonts w:eastAsia="Palatino Linotype"/>
          <w:color w:val="000000" w:themeColor="text1"/>
          <w:sz w:val="24"/>
          <w:szCs w:val="24"/>
        </w:rPr>
      </w:pPr>
    </w:p>
    <w:p w14:paraId="4BB05DE1" w14:textId="1C57A283" w:rsidR="00137E75" w:rsidRPr="00FA7521" w:rsidRDefault="00137E75" w:rsidP="00BD0554">
      <w:pPr>
        <w:jc w:val="both"/>
        <w:rPr>
          <w:rFonts w:eastAsia="Palatino Linotype"/>
          <w:color w:val="000000" w:themeColor="text1"/>
          <w:sz w:val="24"/>
          <w:szCs w:val="24"/>
        </w:rPr>
      </w:pPr>
      <w:r w:rsidRPr="00FA7521">
        <w:rPr>
          <w:rFonts w:eastAsia="Palatino Linotype"/>
          <w:color w:val="000000" w:themeColor="text1"/>
          <w:sz w:val="24"/>
          <w:szCs w:val="24"/>
        </w:rPr>
        <w:t>Todo este patrimonio y valores de diversidad biológica anteriormente mencionados se encuentran asegurados por 19 parches dispersos de áreas protegidas de diversos tamaños y categorías, que cubren los remanentes mejor conservados de bosques naturales y seminaturales</w:t>
      </w:r>
      <w:r w:rsidR="00E52E3E">
        <w:rPr>
          <w:rFonts w:eastAsia="Palatino Linotype"/>
          <w:color w:val="000000" w:themeColor="text1"/>
          <w:sz w:val="24"/>
          <w:szCs w:val="24"/>
        </w:rPr>
        <w:t>,</w:t>
      </w:r>
      <w:r w:rsidRPr="00FA7521">
        <w:rPr>
          <w:rFonts w:eastAsia="Palatino Linotype"/>
          <w:color w:val="000000" w:themeColor="text1"/>
          <w:sz w:val="24"/>
          <w:szCs w:val="24"/>
        </w:rPr>
        <w:t xml:space="preserve"> concentrados en lo fundamental hacia los extremos y zona central del macizo, y en su porción centro sur. Estos parches</w:t>
      </w:r>
      <w:r w:rsidR="00E52E3E">
        <w:rPr>
          <w:rFonts w:eastAsia="Palatino Linotype"/>
          <w:color w:val="000000" w:themeColor="text1"/>
          <w:sz w:val="24"/>
          <w:szCs w:val="24"/>
        </w:rPr>
        <w:t>,</w:t>
      </w:r>
      <w:r w:rsidRPr="00FA7521">
        <w:rPr>
          <w:rFonts w:eastAsia="Palatino Linotype"/>
          <w:color w:val="000000" w:themeColor="text1"/>
          <w:sz w:val="24"/>
          <w:szCs w:val="24"/>
        </w:rPr>
        <w:t xml:space="preserve"> en sus categorías de conservación más estrictas, cubren aproximadamente el 13 % del territorio y resguardan el 10.5 % de los bosques naturales mejor conservados de la zona. </w:t>
      </w:r>
    </w:p>
    <w:p w14:paraId="480E5FD2" w14:textId="77777777" w:rsidR="00137E75" w:rsidRPr="00FA7521" w:rsidRDefault="00137E75" w:rsidP="00BD0554">
      <w:pPr>
        <w:jc w:val="both"/>
        <w:rPr>
          <w:rFonts w:eastAsia="Palatino Linotype"/>
          <w:color w:val="000000" w:themeColor="text1"/>
          <w:sz w:val="24"/>
          <w:szCs w:val="24"/>
        </w:rPr>
      </w:pPr>
    </w:p>
    <w:p w14:paraId="6A7EE862" w14:textId="2FB1D183" w:rsidR="00137E75" w:rsidRPr="00FA7521" w:rsidRDefault="00137E75" w:rsidP="00BD0554">
      <w:pPr>
        <w:jc w:val="both"/>
        <w:rPr>
          <w:rFonts w:eastAsia="Palatino Linotype"/>
          <w:color w:val="000000" w:themeColor="text1"/>
          <w:sz w:val="24"/>
          <w:szCs w:val="24"/>
        </w:rPr>
      </w:pPr>
      <w:r w:rsidRPr="00E52E3E">
        <w:rPr>
          <w:rFonts w:eastAsia="Palatino Linotype"/>
          <w:color w:val="000000" w:themeColor="text1"/>
          <w:sz w:val="24"/>
          <w:szCs w:val="24"/>
        </w:rPr>
        <w:t>Este mosaico de áreas protegidas carece</w:t>
      </w:r>
      <w:r w:rsidR="00E52E3E">
        <w:rPr>
          <w:rFonts w:eastAsia="Palatino Linotype"/>
          <w:color w:val="000000" w:themeColor="text1"/>
          <w:sz w:val="24"/>
          <w:szCs w:val="24"/>
        </w:rPr>
        <w:t>,</w:t>
      </w:r>
      <w:r w:rsidRPr="00E52E3E">
        <w:rPr>
          <w:rFonts w:eastAsia="Palatino Linotype"/>
          <w:color w:val="000000" w:themeColor="text1"/>
          <w:sz w:val="24"/>
          <w:szCs w:val="24"/>
        </w:rPr>
        <w:t xml:space="preserve"> actualmente, de un sistema de interconexión que permita el flujo entre ellas, pues sólo en 3 de</w:t>
      </w:r>
      <w:r w:rsidRPr="00FA7521">
        <w:rPr>
          <w:rFonts w:eastAsia="Palatino Linotype"/>
          <w:color w:val="000000" w:themeColor="text1"/>
          <w:sz w:val="24"/>
          <w:szCs w:val="24"/>
        </w:rPr>
        <w:t xml:space="preserve"> los casos, las áreas protegidas poseen fronteras comunes y de estas una es por vía marina, el resto</w:t>
      </w:r>
      <w:r w:rsidR="00E52E3E" w:rsidRPr="00E52E3E">
        <w:rPr>
          <w:rFonts w:eastAsia="Palatino Linotype"/>
          <w:color w:val="000000" w:themeColor="text1"/>
          <w:sz w:val="24"/>
          <w:szCs w:val="24"/>
        </w:rPr>
        <w:t xml:space="preserve"> </w:t>
      </w:r>
      <w:r w:rsidRPr="00FA7521">
        <w:rPr>
          <w:rFonts w:eastAsia="Palatino Linotype"/>
          <w:color w:val="000000" w:themeColor="text1"/>
          <w:sz w:val="24"/>
          <w:szCs w:val="24"/>
        </w:rPr>
        <w:t xml:space="preserve">se encuentra a distancias que van desde los 4 km hasta más de 30 km. </w:t>
      </w:r>
      <w:r w:rsidR="00E52E3E">
        <w:rPr>
          <w:rFonts w:eastAsia="Palatino Linotype"/>
          <w:color w:val="000000" w:themeColor="text1"/>
          <w:sz w:val="24"/>
          <w:szCs w:val="24"/>
        </w:rPr>
        <w:t xml:space="preserve">Esto </w:t>
      </w:r>
      <w:r w:rsidRPr="00FA7521">
        <w:rPr>
          <w:rFonts w:eastAsia="Palatino Linotype"/>
          <w:color w:val="000000" w:themeColor="text1"/>
          <w:sz w:val="24"/>
          <w:szCs w:val="24"/>
        </w:rPr>
        <w:t xml:space="preserve">evidencia un relativo aislamiento entre las áreas protegidas, sobre todo las que se encuentran en las zonas hipsométricamente más bajas, </w:t>
      </w:r>
      <w:r w:rsidR="00E52E3E">
        <w:rPr>
          <w:rFonts w:eastAsia="Palatino Linotype"/>
          <w:color w:val="000000" w:themeColor="text1"/>
          <w:sz w:val="24"/>
          <w:szCs w:val="24"/>
        </w:rPr>
        <w:t xml:space="preserve">las cuales </w:t>
      </w:r>
      <w:r w:rsidRPr="00FA7521">
        <w:rPr>
          <w:rFonts w:eastAsia="Palatino Linotype"/>
          <w:color w:val="000000" w:themeColor="text1"/>
          <w:sz w:val="24"/>
          <w:szCs w:val="24"/>
        </w:rPr>
        <w:t>son</w:t>
      </w:r>
      <w:r w:rsidR="00E52E3E">
        <w:rPr>
          <w:rFonts w:eastAsia="Palatino Linotype"/>
          <w:color w:val="000000" w:themeColor="text1"/>
          <w:sz w:val="24"/>
          <w:szCs w:val="24"/>
        </w:rPr>
        <w:t>,</w:t>
      </w:r>
      <w:r w:rsidRPr="00FA7521">
        <w:rPr>
          <w:rFonts w:eastAsia="Palatino Linotype"/>
          <w:color w:val="000000" w:themeColor="text1"/>
          <w:sz w:val="24"/>
          <w:szCs w:val="24"/>
        </w:rPr>
        <w:t xml:space="preserve"> además</w:t>
      </w:r>
      <w:r w:rsidR="00E52E3E">
        <w:rPr>
          <w:rFonts w:eastAsia="Palatino Linotype"/>
          <w:color w:val="000000" w:themeColor="text1"/>
          <w:sz w:val="24"/>
          <w:szCs w:val="24"/>
        </w:rPr>
        <w:t>,</w:t>
      </w:r>
      <w:r w:rsidRPr="00FA7521">
        <w:rPr>
          <w:rFonts w:eastAsia="Palatino Linotype"/>
          <w:color w:val="000000" w:themeColor="text1"/>
          <w:sz w:val="24"/>
          <w:szCs w:val="24"/>
        </w:rPr>
        <w:t xml:space="preserve"> más pequeñas en extensión </w:t>
      </w:r>
      <w:r w:rsidR="00E52E3E">
        <w:rPr>
          <w:rFonts w:eastAsia="Palatino Linotype"/>
          <w:color w:val="000000" w:themeColor="text1"/>
          <w:sz w:val="24"/>
          <w:szCs w:val="24"/>
        </w:rPr>
        <w:t xml:space="preserve">que </w:t>
      </w:r>
      <w:r w:rsidRPr="00FA7521">
        <w:rPr>
          <w:rFonts w:eastAsia="Palatino Linotype"/>
          <w:color w:val="000000" w:themeColor="text1"/>
          <w:sz w:val="24"/>
          <w:szCs w:val="24"/>
        </w:rPr>
        <w:t>las que se encuentran en las zonas más altas; que se corresponden</w:t>
      </w:r>
      <w:r w:rsidR="00E52E3E">
        <w:rPr>
          <w:rFonts w:eastAsia="Palatino Linotype"/>
          <w:color w:val="000000" w:themeColor="text1"/>
          <w:sz w:val="24"/>
          <w:szCs w:val="24"/>
        </w:rPr>
        <w:t>,</w:t>
      </w:r>
      <w:r w:rsidRPr="00FA7521">
        <w:rPr>
          <w:rFonts w:eastAsia="Palatino Linotype"/>
          <w:color w:val="000000" w:themeColor="text1"/>
          <w:sz w:val="24"/>
          <w:szCs w:val="24"/>
        </w:rPr>
        <w:t xml:space="preserve"> de forma general</w:t>
      </w:r>
      <w:r w:rsidR="00E52E3E">
        <w:rPr>
          <w:rFonts w:eastAsia="Palatino Linotype"/>
          <w:color w:val="000000" w:themeColor="text1"/>
          <w:sz w:val="24"/>
          <w:szCs w:val="24"/>
        </w:rPr>
        <w:t>,</w:t>
      </w:r>
      <w:r w:rsidRPr="00FA7521">
        <w:rPr>
          <w:rFonts w:eastAsia="Palatino Linotype"/>
          <w:color w:val="000000" w:themeColor="text1"/>
          <w:sz w:val="24"/>
          <w:szCs w:val="24"/>
        </w:rPr>
        <w:t xml:space="preserve"> con los parches de mayores dimensiones y mayor diversidad ecológica. Además de existir un aislamiento relativo de las áreas protegidas entre la porción occidental y oriental del macizo montañoso (</w:t>
      </w:r>
      <w:r w:rsidRPr="00FA7521">
        <w:rPr>
          <w:rFonts w:eastAsia="Palatino Linotype"/>
          <w:b/>
          <w:bCs/>
          <w:color w:val="000000" w:themeColor="text1"/>
          <w:sz w:val="24"/>
          <w:szCs w:val="24"/>
        </w:rPr>
        <w:t>Figura 2</w:t>
      </w:r>
      <w:r w:rsidRPr="00FA7521">
        <w:rPr>
          <w:rFonts w:eastAsia="Palatino Linotype"/>
          <w:color w:val="000000" w:themeColor="text1"/>
          <w:sz w:val="24"/>
          <w:szCs w:val="24"/>
        </w:rPr>
        <w:t>).</w:t>
      </w:r>
    </w:p>
    <w:p w14:paraId="21A5E36D" w14:textId="77777777" w:rsidR="00137E75" w:rsidRPr="00FA7521" w:rsidRDefault="00137E75" w:rsidP="00BD0554">
      <w:pPr>
        <w:jc w:val="both"/>
        <w:rPr>
          <w:rFonts w:eastAsia="Palatino Linotype"/>
          <w:color w:val="000000" w:themeColor="text1"/>
          <w:sz w:val="24"/>
          <w:szCs w:val="24"/>
        </w:rPr>
      </w:pPr>
    </w:p>
    <w:p w14:paraId="74128EAE" w14:textId="77777777" w:rsidR="00137E75" w:rsidRPr="00FA7521" w:rsidRDefault="00137E75" w:rsidP="00BD0554">
      <w:pPr>
        <w:jc w:val="center"/>
        <w:rPr>
          <w:rFonts w:eastAsia="Palatino Linotype"/>
          <w:color w:val="000000" w:themeColor="text1"/>
          <w:sz w:val="24"/>
          <w:szCs w:val="24"/>
        </w:rPr>
      </w:pPr>
      <w:r w:rsidRPr="00FA7521">
        <w:rPr>
          <w:rFonts w:eastAsia="Palatino Linotype"/>
          <w:noProof/>
          <w:color w:val="000000" w:themeColor="text1"/>
          <w:sz w:val="24"/>
          <w:szCs w:val="24"/>
          <w:lang w:val="en-US"/>
        </w:rPr>
        <w:drawing>
          <wp:inline distT="0" distB="0" distL="0" distR="0" wp14:anchorId="587F8FBC" wp14:editId="30BA031A">
            <wp:extent cx="5910025" cy="3167481"/>
            <wp:effectExtent l="0" t="0" r="0" b="0"/>
            <wp:docPr id="6" name="Imagen 6" descr="D:\Documentos\Adonis\ARTICULO CORREDORES BIOLOGICOS\Figura 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os\Adonis\ARTICULO CORREDORES BIOLOGICOS\Figura 0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4665" cy="3202125"/>
                    </a:xfrm>
                    <a:prstGeom prst="rect">
                      <a:avLst/>
                    </a:prstGeom>
                    <a:noFill/>
                    <a:ln>
                      <a:noFill/>
                    </a:ln>
                  </pic:spPr>
                </pic:pic>
              </a:graphicData>
            </a:graphic>
          </wp:inline>
        </w:drawing>
      </w:r>
    </w:p>
    <w:p w14:paraId="06F8B15C" w14:textId="77777777" w:rsidR="00137E75" w:rsidRPr="00FA7521" w:rsidRDefault="00137E75" w:rsidP="00BD0554">
      <w:pPr>
        <w:jc w:val="both"/>
        <w:rPr>
          <w:rFonts w:eastAsia="Palatino Linotype"/>
          <w:color w:val="000000" w:themeColor="text1"/>
          <w:sz w:val="24"/>
          <w:szCs w:val="24"/>
        </w:rPr>
      </w:pPr>
      <w:r w:rsidRPr="00FA7521">
        <w:rPr>
          <w:rFonts w:eastAsia="Palatino Linotype"/>
          <w:b/>
          <w:color w:val="000000" w:themeColor="text1"/>
          <w:sz w:val="24"/>
          <w:szCs w:val="24"/>
        </w:rPr>
        <w:t>Figura 2.</w:t>
      </w:r>
      <w:r w:rsidRPr="00FA7521">
        <w:rPr>
          <w:rFonts w:eastAsia="Palatino Linotype"/>
          <w:color w:val="000000" w:themeColor="text1"/>
          <w:sz w:val="24"/>
          <w:szCs w:val="24"/>
        </w:rPr>
        <w:t xml:space="preserve"> Distribución de la cobertura y áreas protegidas en la Sierra Maestra.</w:t>
      </w:r>
    </w:p>
    <w:p w14:paraId="0DB8CB8D" w14:textId="77777777" w:rsidR="00137E75" w:rsidRPr="00B35F70" w:rsidRDefault="00137E75" w:rsidP="00BD0554">
      <w:pPr>
        <w:jc w:val="both"/>
        <w:rPr>
          <w:rFonts w:eastAsia="Palatino Linotype"/>
          <w:i/>
          <w:iCs/>
          <w:color w:val="000000" w:themeColor="text1"/>
          <w:sz w:val="24"/>
          <w:szCs w:val="24"/>
          <w:lang w:val="en-US"/>
        </w:rPr>
      </w:pPr>
      <w:r w:rsidRPr="00B35F70">
        <w:rPr>
          <w:rFonts w:eastAsia="Palatino Linotype"/>
          <w:b/>
          <w:i/>
          <w:iCs/>
          <w:color w:val="000000" w:themeColor="text1"/>
          <w:sz w:val="24"/>
          <w:szCs w:val="24"/>
          <w:lang w:val="en-US"/>
        </w:rPr>
        <w:lastRenderedPageBreak/>
        <w:t>Figure 2.</w:t>
      </w:r>
      <w:r w:rsidRPr="00B35F70">
        <w:rPr>
          <w:rFonts w:eastAsia="Palatino Linotype"/>
          <w:i/>
          <w:iCs/>
          <w:color w:val="000000" w:themeColor="text1"/>
          <w:sz w:val="24"/>
          <w:szCs w:val="24"/>
          <w:lang w:val="en-US"/>
        </w:rPr>
        <w:t xml:space="preserve"> Distribution of the coverage and protected areas in Sierra Maestra.</w:t>
      </w:r>
    </w:p>
    <w:p w14:paraId="05658B63" w14:textId="77777777" w:rsidR="00137E75" w:rsidRPr="00AE5AAB" w:rsidRDefault="00137E75" w:rsidP="00BD0554">
      <w:pPr>
        <w:jc w:val="both"/>
        <w:rPr>
          <w:rFonts w:eastAsia="Palatino Linotype"/>
          <w:color w:val="000000" w:themeColor="text1"/>
          <w:sz w:val="24"/>
          <w:szCs w:val="24"/>
          <w:lang w:val="en-US"/>
        </w:rPr>
      </w:pPr>
    </w:p>
    <w:p w14:paraId="23A0FA0E" w14:textId="5D0C1597" w:rsidR="00137E75" w:rsidRPr="00FA7521" w:rsidRDefault="00137E75" w:rsidP="00BD0554">
      <w:pPr>
        <w:pStyle w:val="Prrafodelista"/>
        <w:numPr>
          <w:ilvl w:val="1"/>
          <w:numId w:val="22"/>
        </w:numPr>
        <w:ind w:left="426" w:hanging="426"/>
        <w:jc w:val="both"/>
        <w:rPr>
          <w:rFonts w:eastAsia="Palatino Linotype"/>
          <w:b/>
          <w:sz w:val="24"/>
          <w:szCs w:val="24"/>
        </w:rPr>
      </w:pPr>
      <w:r w:rsidRPr="00FA7521">
        <w:rPr>
          <w:rFonts w:eastAsia="Palatino Linotype"/>
          <w:b/>
          <w:sz w:val="24"/>
          <w:szCs w:val="24"/>
        </w:rPr>
        <w:t>Modelo de diseño de las redes de conectividad ecológica</w:t>
      </w:r>
    </w:p>
    <w:p w14:paraId="71A5C18D" w14:textId="77777777" w:rsidR="00137E75" w:rsidRPr="00FA7521" w:rsidRDefault="00137E75" w:rsidP="00BD0554">
      <w:pPr>
        <w:jc w:val="both"/>
        <w:rPr>
          <w:rFonts w:eastAsia="Palatino Linotype"/>
          <w:sz w:val="24"/>
          <w:szCs w:val="24"/>
        </w:rPr>
      </w:pPr>
    </w:p>
    <w:p w14:paraId="0E2047B9" w14:textId="44650AF1" w:rsidR="00137E75" w:rsidRPr="00FA7521" w:rsidRDefault="00137E75" w:rsidP="00BD0554">
      <w:pPr>
        <w:jc w:val="both"/>
        <w:rPr>
          <w:rFonts w:eastAsia="Palatino Linotype"/>
          <w:sz w:val="24"/>
          <w:szCs w:val="24"/>
        </w:rPr>
      </w:pPr>
      <w:r w:rsidRPr="00EE45FC">
        <w:rPr>
          <w:rFonts w:eastAsia="Palatino Linotype"/>
          <w:sz w:val="24"/>
          <w:szCs w:val="24"/>
        </w:rPr>
        <w:t>Uno de los modelos más usados para el diseño de la red de</w:t>
      </w:r>
      <w:r w:rsidRPr="00FA7521">
        <w:rPr>
          <w:rFonts w:eastAsia="Palatino Linotype"/>
          <w:sz w:val="24"/>
          <w:szCs w:val="24"/>
        </w:rPr>
        <w:t xml:space="preserve"> conectividad estructural es el de </w:t>
      </w:r>
      <w:r w:rsidRPr="00FA7521">
        <w:rPr>
          <w:rFonts w:eastAsia="Palatino Linotype"/>
          <w:color w:val="4472C4" w:themeColor="accent1"/>
          <w:sz w:val="24"/>
          <w:szCs w:val="24"/>
        </w:rPr>
        <w:t>Hoctor</w:t>
      </w:r>
      <w:r w:rsidRPr="00FA7521">
        <w:rPr>
          <w:rFonts w:eastAsia="Palatino Linotype"/>
          <w:color w:val="4472C4" w:themeColor="accent1"/>
          <w:spacing w:val="26"/>
          <w:sz w:val="24"/>
          <w:szCs w:val="24"/>
        </w:rPr>
        <w:t xml:space="preserve"> </w:t>
      </w:r>
      <w:r w:rsidRPr="00FA7521">
        <w:rPr>
          <w:rFonts w:eastAsia="Palatino Linotype"/>
          <w:i/>
          <w:color w:val="4472C4" w:themeColor="accent1"/>
          <w:sz w:val="24"/>
          <w:szCs w:val="24"/>
        </w:rPr>
        <w:t>et al.</w:t>
      </w:r>
      <w:r w:rsidRPr="00FA7521">
        <w:rPr>
          <w:rFonts w:eastAsia="Palatino Linotype"/>
          <w:color w:val="4472C4" w:themeColor="accent1"/>
          <w:spacing w:val="1"/>
          <w:sz w:val="24"/>
          <w:szCs w:val="24"/>
        </w:rPr>
        <w:t xml:space="preserve"> (</w:t>
      </w:r>
      <w:r w:rsidRPr="00FA7521">
        <w:rPr>
          <w:rFonts w:eastAsia="Palatino Linotype"/>
          <w:color w:val="4472C4" w:themeColor="accent1"/>
          <w:w w:val="102"/>
          <w:sz w:val="24"/>
          <w:szCs w:val="24"/>
        </w:rPr>
        <w:t>1999)</w:t>
      </w:r>
      <w:r w:rsidRPr="00FA7521">
        <w:rPr>
          <w:rFonts w:eastAsia="Palatino Linotype"/>
          <w:w w:val="102"/>
          <w:sz w:val="24"/>
          <w:szCs w:val="24"/>
        </w:rPr>
        <w:t xml:space="preserve"> y </w:t>
      </w:r>
      <w:r w:rsidRPr="00FA7521">
        <w:rPr>
          <w:rFonts w:eastAsia="Palatino Linotype"/>
          <w:color w:val="4472C4" w:themeColor="accent1"/>
          <w:sz w:val="24"/>
          <w:szCs w:val="24"/>
        </w:rPr>
        <w:t>Céspedes</w:t>
      </w:r>
      <w:r w:rsidRPr="00FA7521">
        <w:rPr>
          <w:rFonts w:eastAsia="Palatino Linotype"/>
          <w:i/>
          <w:color w:val="4472C4" w:themeColor="accent1"/>
          <w:sz w:val="24"/>
          <w:szCs w:val="24"/>
        </w:rPr>
        <w:t xml:space="preserve"> et al.</w:t>
      </w:r>
      <w:r w:rsidRPr="00FA7521">
        <w:rPr>
          <w:rFonts w:eastAsia="Palatino Linotype"/>
          <w:color w:val="4472C4" w:themeColor="accent1"/>
          <w:spacing w:val="1"/>
          <w:sz w:val="24"/>
          <w:szCs w:val="24"/>
        </w:rPr>
        <w:t xml:space="preserve"> </w:t>
      </w:r>
      <w:r w:rsidRPr="00FA7521">
        <w:rPr>
          <w:rFonts w:eastAsia="Palatino Linotype"/>
          <w:color w:val="4472C4" w:themeColor="accent1"/>
          <w:spacing w:val="-2"/>
          <w:sz w:val="24"/>
          <w:szCs w:val="24"/>
        </w:rPr>
        <w:t>(</w:t>
      </w:r>
      <w:r w:rsidRPr="00FA7521">
        <w:rPr>
          <w:rFonts w:eastAsia="Palatino Linotype"/>
          <w:color w:val="4472C4" w:themeColor="accent1"/>
          <w:w w:val="104"/>
          <w:sz w:val="24"/>
          <w:szCs w:val="24"/>
        </w:rPr>
        <w:t>200</w:t>
      </w:r>
      <w:r w:rsidR="00FF1C52" w:rsidRPr="00FA7521">
        <w:rPr>
          <w:rFonts w:eastAsia="Palatino Linotype"/>
          <w:color w:val="4472C4" w:themeColor="accent1"/>
          <w:w w:val="104"/>
          <w:sz w:val="24"/>
          <w:szCs w:val="24"/>
        </w:rPr>
        <w:t>8</w:t>
      </w:r>
      <w:r w:rsidRPr="00FA7521">
        <w:rPr>
          <w:rFonts w:eastAsia="Palatino Linotype"/>
          <w:color w:val="4472C4" w:themeColor="accent1"/>
          <w:w w:val="104"/>
          <w:sz w:val="24"/>
          <w:szCs w:val="24"/>
        </w:rPr>
        <w:t>)</w:t>
      </w:r>
      <w:r w:rsidRPr="00FA7521">
        <w:rPr>
          <w:rFonts w:eastAsia="Palatino Linotype"/>
          <w:w w:val="104"/>
          <w:sz w:val="24"/>
          <w:szCs w:val="24"/>
        </w:rPr>
        <w:t>,</w:t>
      </w:r>
      <w:r w:rsidRPr="00FA7521">
        <w:rPr>
          <w:rFonts w:eastAsia="Palatino Linotype"/>
          <w:sz w:val="24"/>
          <w:szCs w:val="24"/>
        </w:rPr>
        <w:t xml:space="preserve"> </w:t>
      </w:r>
      <w:r w:rsidRPr="00FA7521">
        <w:rPr>
          <w:rFonts w:eastAsia="Palatino Linotype"/>
          <w:w w:val="104"/>
          <w:sz w:val="24"/>
          <w:szCs w:val="24"/>
        </w:rPr>
        <w:t>que plantea tres componentes fundamentales para el diseño de una red de conectividad estructural:</w:t>
      </w:r>
      <w:r w:rsidR="002170CE" w:rsidRPr="00FA7521">
        <w:rPr>
          <w:rFonts w:eastAsia="Palatino Linotype"/>
          <w:w w:val="104"/>
          <w:sz w:val="24"/>
          <w:szCs w:val="24"/>
        </w:rPr>
        <w:t xml:space="preserve"> a) </w:t>
      </w:r>
      <w:r w:rsidRPr="00FA7521">
        <w:rPr>
          <w:rFonts w:eastAsia="Palatino Linotype"/>
          <w:spacing w:val="-3"/>
          <w:sz w:val="24"/>
          <w:szCs w:val="24"/>
        </w:rPr>
        <w:t>Identificació</w:t>
      </w:r>
      <w:r w:rsidRPr="00FA7521">
        <w:rPr>
          <w:rFonts w:eastAsia="Palatino Linotype"/>
          <w:sz w:val="24"/>
          <w:szCs w:val="24"/>
        </w:rPr>
        <w:t>n</w:t>
      </w:r>
      <w:r w:rsidRPr="00FA7521">
        <w:rPr>
          <w:rFonts w:eastAsia="Palatino Linotype"/>
          <w:spacing w:val="7"/>
          <w:sz w:val="24"/>
          <w:szCs w:val="24"/>
        </w:rPr>
        <w:t xml:space="preserve"> </w:t>
      </w:r>
      <w:r w:rsidRPr="00FA7521">
        <w:rPr>
          <w:rFonts w:eastAsia="Palatino Linotype"/>
          <w:spacing w:val="-3"/>
          <w:sz w:val="24"/>
          <w:szCs w:val="24"/>
        </w:rPr>
        <w:t>d</w:t>
      </w:r>
      <w:r w:rsidRPr="00FA7521">
        <w:rPr>
          <w:rFonts w:eastAsia="Palatino Linotype"/>
          <w:sz w:val="24"/>
          <w:szCs w:val="24"/>
        </w:rPr>
        <w:t>e</w:t>
      </w:r>
      <w:r w:rsidRPr="00FA7521">
        <w:rPr>
          <w:rFonts w:eastAsia="Palatino Linotype"/>
          <w:spacing w:val="-6"/>
          <w:sz w:val="24"/>
          <w:szCs w:val="24"/>
        </w:rPr>
        <w:t xml:space="preserve"> </w:t>
      </w:r>
      <w:r w:rsidRPr="00FA7521">
        <w:rPr>
          <w:rFonts w:eastAsia="Palatino Linotype"/>
          <w:spacing w:val="-3"/>
          <w:sz w:val="24"/>
          <w:szCs w:val="24"/>
        </w:rPr>
        <w:t>área</w:t>
      </w:r>
      <w:r w:rsidRPr="00FA7521">
        <w:rPr>
          <w:rFonts w:eastAsia="Palatino Linotype"/>
          <w:sz w:val="24"/>
          <w:szCs w:val="24"/>
        </w:rPr>
        <w:t>s</w:t>
      </w:r>
      <w:r w:rsidRPr="00FA7521">
        <w:rPr>
          <w:rFonts w:eastAsia="Palatino Linotype"/>
          <w:spacing w:val="1"/>
          <w:sz w:val="24"/>
          <w:szCs w:val="24"/>
        </w:rPr>
        <w:t xml:space="preserve"> </w:t>
      </w:r>
      <w:r w:rsidRPr="00FA7521">
        <w:rPr>
          <w:rFonts w:eastAsia="Palatino Linotype"/>
          <w:spacing w:val="-3"/>
          <w:sz w:val="24"/>
          <w:szCs w:val="24"/>
        </w:rPr>
        <w:t>protegida</w:t>
      </w:r>
      <w:r w:rsidRPr="00FA7521">
        <w:rPr>
          <w:rFonts w:eastAsia="Palatino Linotype"/>
          <w:sz w:val="24"/>
          <w:szCs w:val="24"/>
        </w:rPr>
        <w:t>s</w:t>
      </w:r>
      <w:r w:rsidRPr="00FA7521">
        <w:rPr>
          <w:rFonts w:eastAsia="Palatino Linotype"/>
          <w:spacing w:val="7"/>
          <w:w w:val="97"/>
          <w:sz w:val="24"/>
          <w:szCs w:val="24"/>
        </w:rPr>
        <w:t xml:space="preserve"> </w:t>
      </w:r>
      <w:r w:rsidRPr="00FA7521">
        <w:rPr>
          <w:rFonts w:eastAsia="Palatino Linotype"/>
          <w:w w:val="102"/>
          <w:sz w:val="24"/>
          <w:szCs w:val="24"/>
        </w:rPr>
        <w:t xml:space="preserve">a </w:t>
      </w:r>
      <w:r w:rsidRPr="00FA7521">
        <w:rPr>
          <w:rFonts w:eastAsia="Palatino Linotype"/>
          <w:spacing w:val="-3"/>
          <w:sz w:val="24"/>
          <w:szCs w:val="24"/>
        </w:rPr>
        <w:t>conecta</w:t>
      </w:r>
      <w:r w:rsidRPr="00FA7521">
        <w:rPr>
          <w:rFonts w:eastAsia="Palatino Linotype"/>
          <w:sz w:val="24"/>
          <w:szCs w:val="24"/>
        </w:rPr>
        <w:t>r</w:t>
      </w:r>
      <w:r w:rsidRPr="00FA7521">
        <w:rPr>
          <w:rFonts w:eastAsia="Palatino Linotype"/>
          <w:spacing w:val="24"/>
          <w:sz w:val="24"/>
          <w:szCs w:val="24"/>
        </w:rPr>
        <w:t xml:space="preserve"> </w:t>
      </w:r>
      <w:r w:rsidRPr="00FA7521">
        <w:rPr>
          <w:rFonts w:eastAsia="Palatino Linotype"/>
          <w:sz w:val="24"/>
          <w:szCs w:val="24"/>
        </w:rPr>
        <w:t xml:space="preserve">y </w:t>
      </w:r>
      <w:r w:rsidRPr="00FA7521">
        <w:rPr>
          <w:rFonts w:eastAsia="Palatino Linotype"/>
          <w:spacing w:val="-3"/>
          <w:sz w:val="24"/>
          <w:szCs w:val="24"/>
        </w:rPr>
        <w:t>núcleo</w:t>
      </w:r>
      <w:r w:rsidRPr="00FA7521">
        <w:rPr>
          <w:rFonts w:eastAsia="Palatino Linotype"/>
          <w:sz w:val="24"/>
          <w:szCs w:val="24"/>
        </w:rPr>
        <w:t>s</w:t>
      </w:r>
      <w:r w:rsidRPr="00FA7521">
        <w:rPr>
          <w:rFonts w:eastAsia="Palatino Linotype"/>
          <w:spacing w:val="3"/>
          <w:sz w:val="24"/>
          <w:szCs w:val="24"/>
        </w:rPr>
        <w:t xml:space="preserve"> </w:t>
      </w:r>
      <w:r w:rsidRPr="00FA7521">
        <w:rPr>
          <w:rFonts w:eastAsia="Palatino Linotype"/>
          <w:spacing w:val="-3"/>
          <w:sz w:val="24"/>
          <w:szCs w:val="24"/>
        </w:rPr>
        <w:t>d</w:t>
      </w:r>
      <w:r w:rsidRPr="00FA7521">
        <w:rPr>
          <w:rFonts w:eastAsia="Palatino Linotype"/>
          <w:sz w:val="24"/>
          <w:szCs w:val="24"/>
        </w:rPr>
        <w:t>e</w:t>
      </w:r>
      <w:r w:rsidRPr="00FA7521">
        <w:rPr>
          <w:rFonts w:eastAsia="Palatino Linotype"/>
          <w:spacing w:val="7"/>
          <w:sz w:val="24"/>
          <w:szCs w:val="24"/>
        </w:rPr>
        <w:t xml:space="preserve"> </w:t>
      </w:r>
      <w:r w:rsidRPr="00FA7521">
        <w:rPr>
          <w:rFonts w:eastAsia="Palatino Linotype"/>
          <w:spacing w:val="-3"/>
          <w:sz w:val="24"/>
          <w:szCs w:val="24"/>
        </w:rPr>
        <w:t>hábita</w:t>
      </w:r>
      <w:r w:rsidRPr="00FA7521">
        <w:rPr>
          <w:rFonts w:eastAsia="Palatino Linotype"/>
          <w:sz w:val="24"/>
          <w:szCs w:val="24"/>
        </w:rPr>
        <w:t>t</w:t>
      </w:r>
      <w:r w:rsidRPr="00FA7521">
        <w:rPr>
          <w:rFonts w:eastAsia="Palatino Linotype"/>
          <w:spacing w:val="15"/>
          <w:sz w:val="24"/>
          <w:szCs w:val="24"/>
        </w:rPr>
        <w:t xml:space="preserve"> </w:t>
      </w:r>
      <w:r w:rsidRPr="00FA7521">
        <w:rPr>
          <w:rFonts w:eastAsia="Palatino Linotype"/>
          <w:spacing w:val="-3"/>
          <w:sz w:val="24"/>
          <w:szCs w:val="24"/>
        </w:rPr>
        <w:t>prioritario</w:t>
      </w:r>
      <w:r w:rsidRPr="00FA7521">
        <w:rPr>
          <w:rFonts w:eastAsia="Palatino Linotype"/>
          <w:sz w:val="24"/>
          <w:szCs w:val="24"/>
        </w:rPr>
        <w:t>s</w:t>
      </w:r>
      <w:r w:rsidRPr="00FA7521">
        <w:rPr>
          <w:rFonts w:eastAsia="Palatino Linotype"/>
          <w:spacing w:val="-7"/>
          <w:sz w:val="24"/>
          <w:szCs w:val="24"/>
        </w:rPr>
        <w:t xml:space="preserve"> </w:t>
      </w:r>
      <w:r w:rsidRPr="00FA7521">
        <w:rPr>
          <w:rFonts w:eastAsia="Palatino Linotype"/>
          <w:spacing w:val="-3"/>
          <w:sz w:val="24"/>
          <w:szCs w:val="24"/>
        </w:rPr>
        <w:t>par</w:t>
      </w:r>
      <w:r w:rsidRPr="00FA7521">
        <w:rPr>
          <w:rFonts w:eastAsia="Palatino Linotype"/>
          <w:sz w:val="24"/>
          <w:szCs w:val="24"/>
        </w:rPr>
        <w:t>a</w:t>
      </w:r>
      <w:r w:rsidRPr="00FA7521">
        <w:rPr>
          <w:rFonts w:eastAsia="Palatino Linotype"/>
          <w:spacing w:val="-10"/>
          <w:sz w:val="24"/>
          <w:szCs w:val="24"/>
        </w:rPr>
        <w:t xml:space="preserve"> </w:t>
      </w:r>
      <w:r w:rsidRPr="00FA7521">
        <w:rPr>
          <w:rFonts w:eastAsia="Palatino Linotype"/>
          <w:spacing w:val="-3"/>
          <w:sz w:val="24"/>
          <w:szCs w:val="24"/>
        </w:rPr>
        <w:t>l</w:t>
      </w:r>
      <w:r w:rsidRPr="00FA7521">
        <w:rPr>
          <w:rFonts w:eastAsia="Palatino Linotype"/>
          <w:sz w:val="24"/>
          <w:szCs w:val="24"/>
        </w:rPr>
        <w:t>a</w:t>
      </w:r>
      <w:r w:rsidRPr="00FA7521">
        <w:rPr>
          <w:rFonts w:eastAsia="Palatino Linotype"/>
          <w:spacing w:val="-7"/>
          <w:sz w:val="24"/>
          <w:szCs w:val="24"/>
        </w:rPr>
        <w:t xml:space="preserve"> </w:t>
      </w:r>
      <w:r w:rsidRPr="00FA7521">
        <w:rPr>
          <w:rFonts w:eastAsia="Palatino Linotype"/>
          <w:spacing w:val="-3"/>
          <w:sz w:val="24"/>
          <w:szCs w:val="24"/>
        </w:rPr>
        <w:t>conservació</w:t>
      </w:r>
      <w:r w:rsidRPr="00FA7521">
        <w:rPr>
          <w:rFonts w:eastAsia="Palatino Linotype"/>
          <w:sz w:val="24"/>
          <w:szCs w:val="24"/>
        </w:rPr>
        <w:t>n</w:t>
      </w:r>
      <w:r w:rsidRPr="00FA7521">
        <w:rPr>
          <w:rFonts w:eastAsia="Palatino Linotype"/>
          <w:spacing w:val="-13"/>
          <w:sz w:val="24"/>
          <w:szCs w:val="24"/>
        </w:rPr>
        <w:t xml:space="preserve"> </w:t>
      </w:r>
      <w:r w:rsidRPr="00FA7521">
        <w:rPr>
          <w:rFonts w:eastAsia="Palatino Linotype"/>
          <w:spacing w:val="-3"/>
          <w:sz w:val="24"/>
          <w:szCs w:val="24"/>
        </w:rPr>
        <w:t>qu</w:t>
      </w:r>
      <w:r w:rsidRPr="00FA7521">
        <w:rPr>
          <w:rFonts w:eastAsia="Palatino Linotype"/>
          <w:sz w:val="24"/>
          <w:szCs w:val="24"/>
        </w:rPr>
        <w:t>e</w:t>
      </w:r>
      <w:r w:rsidRPr="00FA7521">
        <w:rPr>
          <w:rFonts w:eastAsia="Palatino Linotype"/>
          <w:spacing w:val="-7"/>
          <w:sz w:val="24"/>
          <w:szCs w:val="24"/>
        </w:rPr>
        <w:t xml:space="preserve"> </w:t>
      </w:r>
      <w:r w:rsidRPr="00FA7521">
        <w:rPr>
          <w:rFonts w:eastAsia="Palatino Linotype"/>
          <w:spacing w:val="-3"/>
          <w:w w:val="97"/>
          <w:sz w:val="24"/>
          <w:szCs w:val="24"/>
        </w:rPr>
        <w:t>n</w:t>
      </w:r>
      <w:r w:rsidRPr="00FA7521">
        <w:rPr>
          <w:rFonts w:eastAsia="Palatino Linotype"/>
          <w:w w:val="104"/>
          <w:sz w:val="24"/>
          <w:szCs w:val="24"/>
        </w:rPr>
        <w:t xml:space="preserve">o </w:t>
      </w:r>
      <w:r w:rsidRPr="00FA7521">
        <w:rPr>
          <w:rFonts w:eastAsia="Palatino Linotype"/>
          <w:spacing w:val="-3"/>
          <w:sz w:val="24"/>
          <w:szCs w:val="24"/>
        </w:rPr>
        <w:t>está</w:t>
      </w:r>
      <w:r w:rsidRPr="00FA7521">
        <w:rPr>
          <w:rFonts w:eastAsia="Palatino Linotype"/>
          <w:sz w:val="24"/>
          <w:szCs w:val="24"/>
        </w:rPr>
        <w:t>n</w:t>
      </w:r>
      <w:r w:rsidRPr="00FA7521">
        <w:rPr>
          <w:rFonts w:eastAsia="Palatino Linotype"/>
          <w:spacing w:val="-1"/>
          <w:sz w:val="24"/>
          <w:szCs w:val="24"/>
        </w:rPr>
        <w:t xml:space="preserve"> </w:t>
      </w:r>
      <w:r w:rsidRPr="00FA7521">
        <w:rPr>
          <w:rFonts w:eastAsia="Palatino Linotype"/>
          <w:spacing w:val="-3"/>
          <w:sz w:val="24"/>
          <w:szCs w:val="24"/>
        </w:rPr>
        <w:t>protegido</w:t>
      </w:r>
      <w:r w:rsidRPr="00FA7521">
        <w:rPr>
          <w:rFonts w:eastAsia="Palatino Linotype"/>
          <w:sz w:val="24"/>
          <w:szCs w:val="24"/>
        </w:rPr>
        <w:t>s</w:t>
      </w:r>
      <w:r w:rsidRPr="00FA7521">
        <w:rPr>
          <w:rFonts w:eastAsia="Palatino Linotype"/>
          <w:spacing w:val="-18"/>
          <w:sz w:val="24"/>
          <w:szCs w:val="24"/>
        </w:rPr>
        <w:t xml:space="preserve"> </w:t>
      </w:r>
      <w:r w:rsidRPr="00FA7521">
        <w:rPr>
          <w:rFonts w:eastAsia="Palatino Linotype"/>
          <w:spacing w:val="-3"/>
          <w:sz w:val="24"/>
          <w:szCs w:val="24"/>
        </w:rPr>
        <w:t>dentr</w:t>
      </w:r>
      <w:r w:rsidRPr="00FA7521">
        <w:rPr>
          <w:rFonts w:eastAsia="Palatino Linotype"/>
          <w:sz w:val="24"/>
          <w:szCs w:val="24"/>
        </w:rPr>
        <w:t>o</w:t>
      </w:r>
      <w:r w:rsidRPr="00FA7521">
        <w:rPr>
          <w:rFonts w:eastAsia="Palatino Linotype"/>
          <w:spacing w:val="-1"/>
          <w:sz w:val="24"/>
          <w:szCs w:val="24"/>
        </w:rPr>
        <w:t xml:space="preserve"> </w:t>
      </w:r>
      <w:r w:rsidRPr="00FA7521">
        <w:rPr>
          <w:rFonts w:eastAsia="Palatino Linotype"/>
          <w:spacing w:val="-3"/>
          <w:sz w:val="24"/>
          <w:szCs w:val="24"/>
        </w:rPr>
        <w:t>de</w:t>
      </w:r>
      <w:r w:rsidRPr="00FA7521">
        <w:rPr>
          <w:rFonts w:eastAsia="Palatino Linotype"/>
          <w:sz w:val="24"/>
          <w:szCs w:val="24"/>
        </w:rPr>
        <w:t>l</w:t>
      </w:r>
      <w:r w:rsidRPr="00FA7521">
        <w:rPr>
          <w:rFonts w:eastAsia="Palatino Linotype"/>
          <w:spacing w:val="-6"/>
          <w:sz w:val="24"/>
          <w:szCs w:val="24"/>
        </w:rPr>
        <w:t xml:space="preserve"> </w:t>
      </w:r>
      <w:r w:rsidRPr="00FA7521">
        <w:rPr>
          <w:rFonts w:eastAsia="Palatino Linotype"/>
          <w:spacing w:val="-3"/>
          <w:sz w:val="24"/>
          <w:szCs w:val="24"/>
        </w:rPr>
        <w:t>sistem</w:t>
      </w:r>
      <w:r w:rsidRPr="00FA7521">
        <w:rPr>
          <w:rFonts w:eastAsia="Palatino Linotype"/>
          <w:sz w:val="24"/>
          <w:szCs w:val="24"/>
        </w:rPr>
        <w:t xml:space="preserve">a </w:t>
      </w:r>
      <w:r w:rsidRPr="00FA7521">
        <w:rPr>
          <w:rFonts w:eastAsia="Palatino Linotype"/>
          <w:spacing w:val="-3"/>
          <w:sz w:val="24"/>
          <w:szCs w:val="24"/>
        </w:rPr>
        <w:t>naciona</w:t>
      </w:r>
      <w:r w:rsidRPr="00FA7521">
        <w:rPr>
          <w:rFonts w:eastAsia="Palatino Linotype"/>
          <w:sz w:val="24"/>
          <w:szCs w:val="24"/>
        </w:rPr>
        <w:t xml:space="preserve">l </w:t>
      </w:r>
      <w:r w:rsidRPr="00FA7521">
        <w:rPr>
          <w:rFonts w:eastAsia="Palatino Linotype"/>
          <w:spacing w:val="-3"/>
          <w:sz w:val="24"/>
          <w:szCs w:val="24"/>
        </w:rPr>
        <w:t>d</w:t>
      </w:r>
      <w:r w:rsidRPr="00FA7521">
        <w:rPr>
          <w:rFonts w:eastAsia="Palatino Linotype"/>
          <w:sz w:val="24"/>
          <w:szCs w:val="24"/>
        </w:rPr>
        <w:t>e</w:t>
      </w:r>
      <w:r w:rsidRPr="00FA7521">
        <w:rPr>
          <w:rFonts w:eastAsia="Palatino Linotype"/>
          <w:spacing w:val="-3"/>
          <w:sz w:val="24"/>
          <w:szCs w:val="24"/>
        </w:rPr>
        <w:t xml:space="preserve"> área</w:t>
      </w:r>
      <w:r w:rsidRPr="00FA7521">
        <w:rPr>
          <w:rFonts w:eastAsia="Palatino Linotype"/>
          <w:sz w:val="24"/>
          <w:szCs w:val="24"/>
        </w:rPr>
        <w:t>s</w:t>
      </w:r>
      <w:r w:rsidRPr="00FA7521">
        <w:rPr>
          <w:rFonts w:eastAsia="Palatino Linotype"/>
          <w:spacing w:val="4"/>
          <w:sz w:val="24"/>
          <w:szCs w:val="24"/>
        </w:rPr>
        <w:t xml:space="preserve"> </w:t>
      </w:r>
      <w:r w:rsidRPr="00FA7521">
        <w:rPr>
          <w:rFonts w:eastAsia="Palatino Linotype"/>
          <w:spacing w:val="-3"/>
          <w:sz w:val="24"/>
          <w:szCs w:val="24"/>
        </w:rPr>
        <w:t>protegidas</w:t>
      </w:r>
      <w:r w:rsidR="001A0765">
        <w:rPr>
          <w:rFonts w:eastAsia="Palatino Linotype"/>
          <w:spacing w:val="-3"/>
          <w:sz w:val="24"/>
          <w:szCs w:val="24"/>
        </w:rPr>
        <w:t>;</w:t>
      </w:r>
      <w:r w:rsidR="002170CE" w:rsidRPr="00FA7521">
        <w:rPr>
          <w:rFonts w:eastAsia="Palatino Linotype"/>
          <w:sz w:val="24"/>
          <w:szCs w:val="24"/>
        </w:rPr>
        <w:t xml:space="preserve"> b) </w:t>
      </w:r>
      <w:r w:rsidRPr="00FA7521">
        <w:rPr>
          <w:rFonts w:eastAsia="Palatino Linotype"/>
          <w:sz w:val="24"/>
          <w:szCs w:val="24"/>
        </w:rPr>
        <w:t>Establecimiento</w:t>
      </w:r>
      <w:r w:rsidRPr="00FA7521">
        <w:rPr>
          <w:rFonts w:eastAsia="Palatino Linotype"/>
          <w:spacing w:val="25"/>
          <w:sz w:val="24"/>
          <w:szCs w:val="24"/>
        </w:rPr>
        <w:t xml:space="preserve"> </w:t>
      </w:r>
      <w:r w:rsidRPr="00FA7521">
        <w:rPr>
          <w:rFonts w:eastAsia="Palatino Linotype"/>
          <w:sz w:val="24"/>
          <w:szCs w:val="24"/>
        </w:rPr>
        <w:t>de</w:t>
      </w:r>
      <w:r w:rsidRPr="00FA7521">
        <w:rPr>
          <w:rFonts w:eastAsia="Palatino Linotype"/>
          <w:spacing w:val="-4"/>
          <w:sz w:val="24"/>
          <w:szCs w:val="24"/>
        </w:rPr>
        <w:t xml:space="preserve"> </w:t>
      </w:r>
      <w:r w:rsidRPr="00FA7521">
        <w:rPr>
          <w:rFonts w:eastAsia="Palatino Linotype"/>
          <w:sz w:val="24"/>
          <w:szCs w:val="24"/>
        </w:rPr>
        <w:t>niveles</w:t>
      </w:r>
      <w:r w:rsidRPr="00FA7521">
        <w:rPr>
          <w:rFonts w:eastAsia="Palatino Linotype"/>
          <w:spacing w:val="-14"/>
          <w:sz w:val="24"/>
          <w:szCs w:val="24"/>
        </w:rPr>
        <w:t xml:space="preserve"> </w:t>
      </w:r>
      <w:r w:rsidRPr="00FA7521">
        <w:rPr>
          <w:rFonts w:eastAsia="Palatino Linotype"/>
          <w:sz w:val="24"/>
          <w:szCs w:val="24"/>
        </w:rPr>
        <w:t>de</w:t>
      </w:r>
      <w:r w:rsidRPr="00FA7521">
        <w:rPr>
          <w:rFonts w:eastAsia="Palatino Linotype"/>
          <w:spacing w:val="-4"/>
          <w:sz w:val="24"/>
          <w:szCs w:val="24"/>
        </w:rPr>
        <w:t xml:space="preserve"> </w:t>
      </w:r>
      <w:r w:rsidRPr="00FA7521">
        <w:rPr>
          <w:rFonts w:eastAsia="Palatino Linotype"/>
          <w:sz w:val="24"/>
          <w:szCs w:val="24"/>
        </w:rPr>
        <w:t>dificultad al desplazamiento</w:t>
      </w:r>
      <w:r w:rsidRPr="00FA7521">
        <w:rPr>
          <w:rFonts w:eastAsia="Palatino Linotype"/>
          <w:spacing w:val="31"/>
          <w:sz w:val="24"/>
          <w:szCs w:val="24"/>
        </w:rPr>
        <w:t xml:space="preserve"> </w:t>
      </w:r>
      <w:r w:rsidRPr="00FA7521">
        <w:rPr>
          <w:rFonts w:eastAsia="Palatino Linotype"/>
          <w:sz w:val="24"/>
          <w:szCs w:val="24"/>
        </w:rPr>
        <w:t>de las especies</w:t>
      </w:r>
      <w:r w:rsidRPr="00FA7521">
        <w:rPr>
          <w:rFonts w:eastAsia="Palatino Linotype"/>
          <w:spacing w:val="16"/>
          <w:sz w:val="24"/>
          <w:szCs w:val="24"/>
        </w:rPr>
        <w:t xml:space="preserve"> </w:t>
      </w:r>
      <w:r w:rsidRPr="00FA7521">
        <w:rPr>
          <w:rFonts w:eastAsia="Palatino Linotype"/>
          <w:sz w:val="24"/>
          <w:szCs w:val="24"/>
        </w:rPr>
        <w:t>silvestres en</w:t>
      </w:r>
      <w:r w:rsidRPr="00FA7521">
        <w:rPr>
          <w:rFonts w:eastAsia="Palatino Linotype"/>
          <w:spacing w:val="18"/>
          <w:sz w:val="24"/>
          <w:szCs w:val="24"/>
        </w:rPr>
        <w:t xml:space="preserve"> </w:t>
      </w:r>
      <w:r w:rsidRPr="00FA7521">
        <w:rPr>
          <w:rFonts w:eastAsia="Palatino Linotype"/>
          <w:sz w:val="24"/>
          <w:szCs w:val="24"/>
        </w:rPr>
        <w:t>toda</w:t>
      </w:r>
      <w:r w:rsidRPr="00FA7521">
        <w:rPr>
          <w:rFonts w:eastAsia="Palatino Linotype"/>
          <w:spacing w:val="16"/>
          <w:sz w:val="24"/>
          <w:szCs w:val="24"/>
        </w:rPr>
        <w:t xml:space="preserve"> </w:t>
      </w:r>
      <w:r w:rsidRPr="00FA7521">
        <w:rPr>
          <w:rFonts w:eastAsia="Palatino Linotype"/>
          <w:sz w:val="24"/>
          <w:szCs w:val="24"/>
        </w:rPr>
        <w:t>el</w:t>
      </w:r>
      <w:r w:rsidRPr="00FA7521">
        <w:rPr>
          <w:rFonts w:eastAsia="Palatino Linotype"/>
          <w:spacing w:val="20"/>
          <w:sz w:val="24"/>
          <w:szCs w:val="24"/>
        </w:rPr>
        <w:t xml:space="preserve"> </w:t>
      </w:r>
      <w:r w:rsidRPr="00FA7521">
        <w:rPr>
          <w:rFonts w:eastAsia="Palatino Linotype"/>
          <w:w w:val="102"/>
          <w:sz w:val="24"/>
          <w:szCs w:val="24"/>
        </w:rPr>
        <w:t xml:space="preserve">área </w:t>
      </w:r>
      <w:r w:rsidRPr="00FA7521">
        <w:rPr>
          <w:rFonts w:eastAsia="Palatino Linotype"/>
          <w:sz w:val="24"/>
          <w:szCs w:val="24"/>
        </w:rPr>
        <w:t>intermedia</w:t>
      </w:r>
      <w:r w:rsidRPr="00FA7521">
        <w:rPr>
          <w:rFonts w:eastAsia="Palatino Linotype"/>
          <w:spacing w:val="-8"/>
          <w:sz w:val="24"/>
          <w:szCs w:val="24"/>
        </w:rPr>
        <w:t xml:space="preserve"> </w:t>
      </w:r>
      <w:r w:rsidRPr="00FA7521">
        <w:rPr>
          <w:rFonts w:eastAsia="Palatino Linotype"/>
          <w:sz w:val="24"/>
          <w:szCs w:val="24"/>
        </w:rPr>
        <w:t>entre</w:t>
      </w:r>
      <w:r w:rsidRPr="00FA7521">
        <w:rPr>
          <w:rFonts w:eastAsia="Palatino Linotype"/>
          <w:spacing w:val="10"/>
          <w:sz w:val="24"/>
          <w:szCs w:val="24"/>
        </w:rPr>
        <w:t xml:space="preserve"> </w:t>
      </w:r>
      <w:r w:rsidRPr="00FA7521">
        <w:rPr>
          <w:rFonts w:eastAsia="Palatino Linotype"/>
          <w:sz w:val="24"/>
          <w:szCs w:val="24"/>
        </w:rPr>
        <w:t>las</w:t>
      </w:r>
      <w:r w:rsidRPr="00FA7521">
        <w:rPr>
          <w:rFonts w:eastAsia="Palatino Linotype"/>
          <w:spacing w:val="-4"/>
          <w:sz w:val="24"/>
          <w:szCs w:val="24"/>
        </w:rPr>
        <w:t xml:space="preserve"> </w:t>
      </w:r>
      <w:r w:rsidRPr="00FA7521">
        <w:rPr>
          <w:rFonts w:eastAsia="Palatino Linotype"/>
          <w:sz w:val="24"/>
          <w:szCs w:val="24"/>
        </w:rPr>
        <w:t>áreas</w:t>
      </w:r>
      <w:r w:rsidRPr="00FA7521">
        <w:rPr>
          <w:rFonts w:eastAsia="Palatino Linotype"/>
          <w:spacing w:val="5"/>
          <w:sz w:val="24"/>
          <w:szCs w:val="24"/>
        </w:rPr>
        <w:t xml:space="preserve"> </w:t>
      </w:r>
      <w:r w:rsidRPr="00FA7521">
        <w:rPr>
          <w:rFonts w:eastAsia="Palatino Linotype"/>
          <w:sz w:val="24"/>
          <w:szCs w:val="24"/>
        </w:rPr>
        <w:t>protegidas</w:t>
      </w:r>
      <w:r w:rsidRPr="00FA7521">
        <w:rPr>
          <w:rFonts w:eastAsia="Palatino Linotype"/>
          <w:spacing w:val="-6"/>
          <w:sz w:val="24"/>
          <w:szCs w:val="24"/>
        </w:rPr>
        <w:t xml:space="preserve"> </w:t>
      </w:r>
      <w:r w:rsidRPr="00FA7521">
        <w:rPr>
          <w:rFonts w:eastAsia="Palatino Linotype"/>
          <w:sz w:val="24"/>
          <w:szCs w:val="24"/>
        </w:rPr>
        <w:t>identificadas</w:t>
      </w:r>
      <w:r w:rsidRPr="00FA7521">
        <w:rPr>
          <w:rFonts w:eastAsia="Palatino Linotype"/>
          <w:spacing w:val="-16"/>
          <w:sz w:val="24"/>
          <w:szCs w:val="24"/>
        </w:rPr>
        <w:t xml:space="preserve"> </w:t>
      </w:r>
      <w:r w:rsidRPr="00FA7521">
        <w:rPr>
          <w:rFonts w:eastAsia="Palatino Linotype"/>
          <w:sz w:val="24"/>
          <w:szCs w:val="24"/>
        </w:rPr>
        <w:t>como</w:t>
      </w:r>
      <w:r w:rsidRPr="00FA7521">
        <w:rPr>
          <w:rFonts w:eastAsia="Palatino Linotype"/>
          <w:spacing w:val="11"/>
          <w:sz w:val="24"/>
          <w:szCs w:val="24"/>
        </w:rPr>
        <w:t xml:space="preserve"> </w:t>
      </w:r>
      <w:r w:rsidRPr="00FA7521">
        <w:rPr>
          <w:rFonts w:eastAsia="Palatino Linotype"/>
          <w:w w:val="102"/>
          <w:sz w:val="24"/>
          <w:szCs w:val="24"/>
        </w:rPr>
        <w:t>objetivo</w:t>
      </w:r>
      <w:r w:rsidR="001A0765">
        <w:rPr>
          <w:rFonts w:eastAsia="Palatino Linotype"/>
          <w:w w:val="102"/>
          <w:sz w:val="24"/>
          <w:szCs w:val="24"/>
        </w:rPr>
        <w:t>;</w:t>
      </w:r>
      <w:r w:rsidR="002170CE" w:rsidRPr="00FA7521">
        <w:rPr>
          <w:rFonts w:eastAsia="Palatino Linotype"/>
          <w:w w:val="102"/>
          <w:sz w:val="24"/>
          <w:szCs w:val="24"/>
        </w:rPr>
        <w:t xml:space="preserve"> c) </w:t>
      </w:r>
      <w:r w:rsidRPr="00FA7521">
        <w:rPr>
          <w:rFonts w:eastAsia="Palatino Linotype"/>
          <w:sz w:val="24"/>
          <w:szCs w:val="24"/>
        </w:rPr>
        <w:t xml:space="preserve">Modelación de la red de </w:t>
      </w:r>
      <w:r w:rsidRPr="00FA7521">
        <w:rPr>
          <w:rFonts w:eastAsia="Palatino Linotype"/>
          <w:w w:val="102"/>
          <w:sz w:val="24"/>
          <w:szCs w:val="24"/>
        </w:rPr>
        <w:t>conec</w:t>
      </w:r>
      <w:r w:rsidRPr="00FA7521">
        <w:rPr>
          <w:rFonts w:eastAsia="Palatino Linotype"/>
          <w:sz w:val="24"/>
          <w:szCs w:val="24"/>
        </w:rPr>
        <w:t>tividad integrada</w:t>
      </w:r>
      <w:r w:rsidRPr="00FA7521">
        <w:rPr>
          <w:rFonts w:eastAsia="Palatino Linotype"/>
          <w:spacing w:val="22"/>
          <w:sz w:val="24"/>
          <w:szCs w:val="24"/>
        </w:rPr>
        <w:t xml:space="preserve"> </w:t>
      </w:r>
      <w:r w:rsidRPr="00FA7521">
        <w:rPr>
          <w:rFonts w:eastAsia="Palatino Linotype"/>
          <w:sz w:val="24"/>
          <w:szCs w:val="24"/>
        </w:rPr>
        <w:t>por</w:t>
      </w:r>
      <w:r w:rsidRPr="00FA7521">
        <w:rPr>
          <w:rFonts w:eastAsia="Palatino Linotype"/>
          <w:spacing w:val="27"/>
          <w:sz w:val="24"/>
          <w:szCs w:val="24"/>
        </w:rPr>
        <w:t xml:space="preserve"> </w:t>
      </w:r>
      <w:r w:rsidRPr="00FA7521">
        <w:rPr>
          <w:rFonts w:eastAsia="Palatino Linotype"/>
          <w:sz w:val="24"/>
          <w:szCs w:val="24"/>
        </w:rPr>
        <w:t>los</w:t>
      </w:r>
      <w:r w:rsidRPr="00FA7521">
        <w:rPr>
          <w:rFonts w:eastAsia="Palatino Linotype"/>
          <w:spacing w:val="28"/>
          <w:sz w:val="24"/>
          <w:szCs w:val="24"/>
        </w:rPr>
        <w:t xml:space="preserve"> </w:t>
      </w:r>
      <w:r w:rsidRPr="00FA7521">
        <w:rPr>
          <w:rFonts w:eastAsia="Palatino Linotype"/>
          <w:sz w:val="24"/>
          <w:szCs w:val="24"/>
        </w:rPr>
        <w:t>núcleos prioritarios</w:t>
      </w:r>
      <w:r w:rsidRPr="00FA7521">
        <w:rPr>
          <w:rFonts w:eastAsia="Palatino Linotype"/>
          <w:spacing w:val="31"/>
          <w:sz w:val="24"/>
          <w:szCs w:val="24"/>
        </w:rPr>
        <w:t xml:space="preserve"> </w:t>
      </w:r>
      <w:r w:rsidRPr="00FA7521">
        <w:rPr>
          <w:rFonts w:eastAsia="Palatino Linotype"/>
          <w:sz w:val="24"/>
          <w:szCs w:val="24"/>
        </w:rPr>
        <w:t>para</w:t>
      </w:r>
      <w:r w:rsidRPr="00FA7521">
        <w:rPr>
          <w:rFonts w:eastAsia="Palatino Linotype"/>
          <w:spacing w:val="37"/>
          <w:sz w:val="24"/>
          <w:szCs w:val="24"/>
        </w:rPr>
        <w:t xml:space="preserve"> </w:t>
      </w:r>
      <w:r w:rsidRPr="00FA7521">
        <w:rPr>
          <w:rFonts w:eastAsia="Palatino Linotype"/>
          <w:sz w:val="24"/>
          <w:szCs w:val="24"/>
        </w:rPr>
        <w:t>la</w:t>
      </w:r>
      <w:r w:rsidRPr="00FA7521">
        <w:rPr>
          <w:rFonts w:eastAsia="Palatino Linotype"/>
          <w:spacing w:val="41"/>
          <w:sz w:val="24"/>
          <w:szCs w:val="24"/>
        </w:rPr>
        <w:t xml:space="preserve"> </w:t>
      </w:r>
      <w:r w:rsidRPr="00FA7521">
        <w:rPr>
          <w:rFonts w:eastAsia="Palatino Linotype"/>
          <w:sz w:val="24"/>
          <w:szCs w:val="24"/>
        </w:rPr>
        <w:t>conservación, a</w:t>
      </w:r>
      <w:r w:rsidRPr="00FA7521">
        <w:rPr>
          <w:rFonts w:eastAsia="Palatino Linotype"/>
          <w:spacing w:val="2"/>
          <w:sz w:val="24"/>
          <w:szCs w:val="24"/>
        </w:rPr>
        <w:t xml:space="preserve"> </w:t>
      </w:r>
      <w:r w:rsidRPr="00FA7521">
        <w:rPr>
          <w:rFonts w:eastAsia="Palatino Linotype"/>
          <w:sz w:val="24"/>
          <w:szCs w:val="24"/>
        </w:rPr>
        <w:t>través</w:t>
      </w:r>
      <w:r w:rsidRPr="00FA7521">
        <w:rPr>
          <w:rFonts w:eastAsia="Palatino Linotype"/>
          <w:spacing w:val="-5"/>
          <w:sz w:val="24"/>
          <w:szCs w:val="24"/>
        </w:rPr>
        <w:t xml:space="preserve"> </w:t>
      </w:r>
      <w:r w:rsidRPr="00FA7521">
        <w:rPr>
          <w:rFonts w:eastAsia="Palatino Linotype"/>
          <w:sz w:val="24"/>
          <w:szCs w:val="24"/>
        </w:rPr>
        <w:t>de</w:t>
      </w:r>
      <w:r w:rsidRPr="00FA7521">
        <w:rPr>
          <w:rFonts w:eastAsia="Palatino Linotype"/>
          <w:spacing w:val="-2"/>
          <w:sz w:val="24"/>
          <w:szCs w:val="24"/>
        </w:rPr>
        <w:t xml:space="preserve"> </w:t>
      </w:r>
      <w:r w:rsidRPr="00FA7521">
        <w:rPr>
          <w:rFonts w:eastAsia="Palatino Linotype"/>
          <w:sz w:val="24"/>
          <w:szCs w:val="24"/>
        </w:rPr>
        <w:t>las</w:t>
      </w:r>
      <w:r w:rsidRPr="00FA7521">
        <w:rPr>
          <w:rFonts w:eastAsia="Palatino Linotype"/>
          <w:spacing w:val="-5"/>
          <w:sz w:val="24"/>
          <w:szCs w:val="24"/>
        </w:rPr>
        <w:t xml:space="preserve"> </w:t>
      </w:r>
      <w:r w:rsidRPr="00FA7521">
        <w:rPr>
          <w:rFonts w:eastAsia="Palatino Linotype"/>
          <w:sz w:val="24"/>
          <w:szCs w:val="24"/>
        </w:rPr>
        <w:t>rutas</w:t>
      </w:r>
      <w:r w:rsidRPr="00FA7521">
        <w:rPr>
          <w:rFonts w:eastAsia="Palatino Linotype"/>
          <w:spacing w:val="-9"/>
          <w:sz w:val="24"/>
          <w:szCs w:val="24"/>
        </w:rPr>
        <w:t xml:space="preserve"> </w:t>
      </w:r>
      <w:r w:rsidRPr="00FA7521">
        <w:rPr>
          <w:rFonts w:eastAsia="Palatino Linotype"/>
          <w:sz w:val="24"/>
          <w:szCs w:val="24"/>
        </w:rPr>
        <w:t>de</w:t>
      </w:r>
      <w:r w:rsidRPr="00FA7521">
        <w:rPr>
          <w:rFonts w:eastAsia="Palatino Linotype"/>
          <w:spacing w:val="-2"/>
          <w:sz w:val="24"/>
          <w:szCs w:val="24"/>
        </w:rPr>
        <w:t xml:space="preserve"> </w:t>
      </w:r>
      <w:r w:rsidRPr="00FA7521">
        <w:rPr>
          <w:rFonts w:eastAsia="Palatino Linotype"/>
          <w:sz w:val="24"/>
          <w:szCs w:val="24"/>
        </w:rPr>
        <w:t>menor dificultad</w:t>
      </w:r>
      <w:r w:rsidRPr="00FA7521">
        <w:rPr>
          <w:rFonts w:eastAsia="Palatino Linotype"/>
          <w:spacing w:val="-5"/>
          <w:sz w:val="24"/>
          <w:szCs w:val="24"/>
        </w:rPr>
        <w:t xml:space="preserve"> </w:t>
      </w:r>
      <w:r w:rsidRPr="00FA7521">
        <w:rPr>
          <w:rFonts w:eastAsia="Palatino Linotype"/>
          <w:sz w:val="24"/>
          <w:szCs w:val="24"/>
        </w:rPr>
        <w:t>al</w:t>
      </w:r>
      <w:r w:rsidRPr="00FA7521">
        <w:rPr>
          <w:rFonts w:eastAsia="Palatino Linotype"/>
          <w:spacing w:val="6"/>
          <w:sz w:val="24"/>
          <w:szCs w:val="24"/>
        </w:rPr>
        <w:t xml:space="preserve"> </w:t>
      </w:r>
      <w:r w:rsidRPr="00FA7521">
        <w:rPr>
          <w:rFonts w:eastAsia="Palatino Linotype"/>
          <w:sz w:val="24"/>
          <w:szCs w:val="24"/>
        </w:rPr>
        <w:t xml:space="preserve">desplazamiento. </w:t>
      </w:r>
    </w:p>
    <w:p w14:paraId="076C3404" w14:textId="77777777" w:rsidR="00137E75" w:rsidRPr="00FA7521" w:rsidRDefault="00137E75" w:rsidP="00BD0554">
      <w:pPr>
        <w:jc w:val="both"/>
        <w:rPr>
          <w:rFonts w:eastAsia="Palatino Linotype"/>
          <w:i/>
          <w:sz w:val="24"/>
          <w:szCs w:val="24"/>
          <w:u w:val="single"/>
        </w:rPr>
      </w:pPr>
    </w:p>
    <w:p w14:paraId="5D142C95" w14:textId="37C21AFB" w:rsidR="00137E75" w:rsidRPr="00FA7521" w:rsidRDefault="00137E75" w:rsidP="00BD0554">
      <w:pPr>
        <w:pStyle w:val="Prrafodelista"/>
        <w:numPr>
          <w:ilvl w:val="2"/>
          <w:numId w:val="22"/>
        </w:numPr>
        <w:ind w:left="567" w:hanging="567"/>
        <w:jc w:val="both"/>
        <w:rPr>
          <w:rFonts w:eastAsia="Palatino Linotype"/>
          <w:b/>
          <w:sz w:val="24"/>
          <w:szCs w:val="24"/>
        </w:rPr>
      </w:pPr>
      <w:r w:rsidRPr="00FA7521">
        <w:rPr>
          <w:rFonts w:eastAsia="Palatino Linotype"/>
          <w:b/>
          <w:sz w:val="24"/>
          <w:szCs w:val="24"/>
        </w:rPr>
        <w:t>Identificación de áreas protegidas a conectar</w:t>
      </w:r>
    </w:p>
    <w:p w14:paraId="69FF33A2" w14:textId="77777777" w:rsidR="00137E75" w:rsidRPr="00FA7521" w:rsidRDefault="00137E75" w:rsidP="00BD0554">
      <w:pPr>
        <w:jc w:val="both"/>
        <w:rPr>
          <w:rFonts w:eastAsia="Palatino Linotype"/>
          <w:sz w:val="24"/>
          <w:szCs w:val="24"/>
        </w:rPr>
      </w:pPr>
    </w:p>
    <w:p w14:paraId="7E6CB014" w14:textId="01942B06" w:rsidR="00137E75" w:rsidRPr="00FA7521" w:rsidRDefault="00137E75" w:rsidP="00BD0554">
      <w:pPr>
        <w:jc w:val="both"/>
        <w:rPr>
          <w:rFonts w:eastAsia="Palatino Linotype"/>
          <w:sz w:val="24"/>
          <w:szCs w:val="24"/>
        </w:rPr>
      </w:pPr>
      <w:r w:rsidRPr="00FA7521">
        <w:rPr>
          <w:rFonts w:eastAsia="Palatino Linotype"/>
          <w:sz w:val="24"/>
          <w:szCs w:val="24"/>
        </w:rPr>
        <w:t>Como áreas núcleo se consideran los remanentes de hábitat naturales con distintos grados de conservación que se interconectarán</w:t>
      </w:r>
      <w:r w:rsidRPr="00FA7521">
        <w:rPr>
          <w:rFonts w:eastAsia="Palatino Linotype"/>
          <w:spacing w:val="45"/>
          <w:sz w:val="24"/>
          <w:szCs w:val="24"/>
        </w:rPr>
        <w:t xml:space="preserve"> </w:t>
      </w:r>
      <w:r w:rsidRPr="00FA7521">
        <w:rPr>
          <w:rFonts w:eastAsia="Palatino Linotype"/>
          <w:sz w:val="24"/>
          <w:szCs w:val="24"/>
        </w:rPr>
        <w:t>en</w:t>
      </w:r>
      <w:r w:rsidRPr="00FA7521">
        <w:rPr>
          <w:rFonts w:eastAsia="Palatino Linotype"/>
          <w:spacing w:val="34"/>
          <w:sz w:val="24"/>
          <w:szCs w:val="24"/>
        </w:rPr>
        <w:t xml:space="preserve"> </w:t>
      </w:r>
      <w:r w:rsidRPr="00FA7521">
        <w:rPr>
          <w:rFonts w:eastAsia="Palatino Linotype"/>
          <w:sz w:val="24"/>
          <w:szCs w:val="24"/>
        </w:rPr>
        <w:t>el</w:t>
      </w:r>
      <w:r w:rsidRPr="00FA7521">
        <w:rPr>
          <w:rFonts w:eastAsia="Palatino Linotype"/>
          <w:spacing w:val="36"/>
          <w:sz w:val="24"/>
          <w:szCs w:val="24"/>
        </w:rPr>
        <w:t xml:space="preserve"> </w:t>
      </w:r>
      <w:r w:rsidRPr="00FA7521">
        <w:rPr>
          <w:rFonts w:eastAsia="Palatino Linotype"/>
          <w:sz w:val="24"/>
          <w:szCs w:val="24"/>
        </w:rPr>
        <w:t>diseño</w:t>
      </w:r>
      <w:r w:rsidRPr="00FA7521">
        <w:rPr>
          <w:rFonts w:eastAsia="Palatino Linotype"/>
          <w:spacing w:val="20"/>
          <w:sz w:val="24"/>
          <w:szCs w:val="24"/>
        </w:rPr>
        <w:t xml:space="preserve"> </w:t>
      </w:r>
      <w:r w:rsidRPr="00FA7521">
        <w:rPr>
          <w:rFonts w:eastAsia="Palatino Linotype"/>
          <w:sz w:val="24"/>
          <w:szCs w:val="24"/>
        </w:rPr>
        <w:t>de</w:t>
      </w:r>
      <w:r w:rsidRPr="00FA7521">
        <w:rPr>
          <w:rFonts w:eastAsia="Palatino Linotype"/>
          <w:spacing w:val="29"/>
          <w:sz w:val="24"/>
          <w:szCs w:val="24"/>
        </w:rPr>
        <w:t xml:space="preserve"> </w:t>
      </w:r>
      <w:r w:rsidRPr="00FA7521">
        <w:rPr>
          <w:rFonts w:eastAsia="Palatino Linotype"/>
          <w:sz w:val="24"/>
          <w:szCs w:val="24"/>
        </w:rPr>
        <w:t>las rutas</w:t>
      </w:r>
      <w:r w:rsidRPr="00FA7521">
        <w:rPr>
          <w:rFonts w:eastAsia="Palatino Linotype"/>
          <w:spacing w:val="28"/>
          <w:sz w:val="24"/>
          <w:szCs w:val="24"/>
        </w:rPr>
        <w:t xml:space="preserve"> </w:t>
      </w:r>
      <w:r w:rsidRPr="00FA7521">
        <w:rPr>
          <w:rFonts w:eastAsia="Palatino Linotype"/>
          <w:sz w:val="24"/>
          <w:szCs w:val="24"/>
        </w:rPr>
        <w:t>de</w:t>
      </w:r>
      <w:r w:rsidRPr="00FA7521">
        <w:rPr>
          <w:rFonts w:eastAsia="Palatino Linotype"/>
          <w:spacing w:val="35"/>
          <w:sz w:val="24"/>
          <w:szCs w:val="24"/>
        </w:rPr>
        <w:t xml:space="preserve"> </w:t>
      </w:r>
      <w:r w:rsidRPr="00FA7521">
        <w:rPr>
          <w:rFonts w:eastAsia="Palatino Linotype"/>
          <w:sz w:val="24"/>
          <w:szCs w:val="24"/>
        </w:rPr>
        <w:t>conectividad.</w:t>
      </w:r>
      <w:r w:rsidRPr="00FA7521">
        <w:rPr>
          <w:rFonts w:eastAsia="Palatino Linotype"/>
          <w:spacing w:val="14"/>
          <w:sz w:val="24"/>
          <w:szCs w:val="24"/>
        </w:rPr>
        <w:t xml:space="preserve"> </w:t>
      </w:r>
      <w:r w:rsidRPr="00FA7521">
        <w:rPr>
          <w:rFonts w:eastAsia="Palatino Linotype"/>
          <w:sz w:val="24"/>
          <w:szCs w:val="24"/>
        </w:rPr>
        <w:t>Para</w:t>
      </w:r>
      <w:r w:rsidRPr="00FA7521">
        <w:rPr>
          <w:rFonts w:eastAsia="Palatino Linotype"/>
          <w:spacing w:val="45"/>
          <w:sz w:val="24"/>
          <w:szCs w:val="24"/>
        </w:rPr>
        <w:t xml:space="preserve"> </w:t>
      </w:r>
      <w:r w:rsidRPr="00FA7521">
        <w:rPr>
          <w:rFonts w:eastAsia="Palatino Linotype"/>
          <w:w w:val="103"/>
          <w:sz w:val="24"/>
          <w:szCs w:val="24"/>
        </w:rPr>
        <w:t xml:space="preserve">efectos </w:t>
      </w:r>
      <w:r w:rsidRPr="00FA7521">
        <w:rPr>
          <w:rFonts w:eastAsia="Palatino Linotype"/>
          <w:sz w:val="24"/>
          <w:szCs w:val="24"/>
        </w:rPr>
        <w:t>de</w:t>
      </w:r>
      <w:r w:rsidRPr="00FA7521">
        <w:rPr>
          <w:rFonts w:eastAsia="Palatino Linotype"/>
          <w:spacing w:val="14"/>
          <w:sz w:val="24"/>
          <w:szCs w:val="24"/>
        </w:rPr>
        <w:t xml:space="preserve"> </w:t>
      </w:r>
      <w:r w:rsidRPr="00FA7521">
        <w:rPr>
          <w:rFonts w:eastAsia="Palatino Linotype"/>
          <w:sz w:val="24"/>
          <w:szCs w:val="24"/>
        </w:rPr>
        <w:t>este</w:t>
      </w:r>
      <w:r w:rsidRPr="00FA7521">
        <w:rPr>
          <w:rFonts w:eastAsia="Palatino Linotype"/>
          <w:spacing w:val="26"/>
          <w:sz w:val="24"/>
          <w:szCs w:val="24"/>
        </w:rPr>
        <w:t xml:space="preserve"> </w:t>
      </w:r>
      <w:r w:rsidRPr="00FA7521">
        <w:rPr>
          <w:rFonts w:eastAsia="Palatino Linotype"/>
          <w:sz w:val="24"/>
          <w:szCs w:val="24"/>
        </w:rPr>
        <w:t>trabajo,</w:t>
      </w:r>
      <w:r w:rsidRPr="00FA7521">
        <w:rPr>
          <w:rFonts w:eastAsia="Palatino Linotype"/>
          <w:spacing w:val="35"/>
          <w:sz w:val="24"/>
          <w:szCs w:val="24"/>
        </w:rPr>
        <w:t xml:space="preserve"> </w:t>
      </w:r>
      <w:r w:rsidRPr="00FA7521">
        <w:rPr>
          <w:rFonts w:eastAsia="Palatino Linotype"/>
          <w:sz w:val="24"/>
          <w:szCs w:val="24"/>
        </w:rPr>
        <w:t>se</w:t>
      </w:r>
      <w:r w:rsidRPr="00FA7521">
        <w:rPr>
          <w:rFonts w:eastAsia="Palatino Linotype"/>
          <w:spacing w:val="16"/>
          <w:sz w:val="24"/>
          <w:szCs w:val="24"/>
        </w:rPr>
        <w:t xml:space="preserve"> </w:t>
      </w:r>
      <w:r w:rsidRPr="00FA7521">
        <w:rPr>
          <w:rFonts w:eastAsia="Palatino Linotype"/>
          <w:sz w:val="24"/>
          <w:szCs w:val="24"/>
        </w:rPr>
        <w:t>seleccionaron</w:t>
      </w:r>
      <w:r w:rsidRPr="00FA7521">
        <w:rPr>
          <w:rFonts w:eastAsia="Palatino Linotype"/>
          <w:spacing w:val="27"/>
          <w:sz w:val="24"/>
          <w:szCs w:val="24"/>
        </w:rPr>
        <w:t xml:space="preserve"> </w:t>
      </w:r>
      <w:r w:rsidRPr="00FA7521">
        <w:rPr>
          <w:rFonts w:eastAsia="Palatino Linotype"/>
          <w:sz w:val="24"/>
          <w:szCs w:val="24"/>
        </w:rPr>
        <w:t xml:space="preserve">las </w:t>
      </w:r>
      <w:r w:rsidRPr="00FA7521">
        <w:rPr>
          <w:rFonts w:eastAsia="Palatino Linotype"/>
          <w:spacing w:val="2"/>
          <w:sz w:val="24"/>
          <w:szCs w:val="24"/>
        </w:rPr>
        <w:t>área</w:t>
      </w:r>
      <w:r w:rsidRPr="00FA7521">
        <w:rPr>
          <w:rFonts w:eastAsia="Palatino Linotype"/>
          <w:sz w:val="24"/>
          <w:szCs w:val="24"/>
        </w:rPr>
        <w:t xml:space="preserve">s </w:t>
      </w:r>
      <w:r w:rsidRPr="00FA7521">
        <w:rPr>
          <w:rFonts w:eastAsia="Palatino Linotype"/>
          <w:spacing w:val="2"/>
          <w:sz w:val="24"/>
          <w:szCs w:val="24"/>
        </w:rPr>
        <w:t>protegida</w:t>
      </w:r>
      <w:r w:rsidRPr="00FA7521">
        <w:rPr>
          <w:rFonts w:eastAsia="Palatino Linotype"/>
          <w:sz w:val="24"/>
          <w:szCs w:val="24"/>
        </w:rPr>
        <w:t>s de categorías de conservación más estrictas, con</w:t>
      </w:r>
      <w:r w:rsidRPr="00FA7521">
        <w:rPr>
          <w:rFonts w:eastAsia="Palatino Linotype"/>
          <w:spacing w:val="25"/>
          <w:sz w:val="24"/>
          <w:szCs w:val="24"/>
        </w:rPr>
        <w:t xml:space="preserve"> </w:t>
      </w:r>
      <w:r w:rsidRPr="00FA7521">
        <w:rPr>
          <w:rFonts w:eastAsia="Palatino Linotype"/>
          <w:sz w:val="24"/>
          <w:szCs w:val="24"/>
        </w:rPr>
        <w:t>objetivos</w:t>
      </w:r>
      <w:r w:rsidRPr="00FA7521">
        <w:rPr>
          <w:rFonts w:eastAsia="Palatino Linotype"/>
          <w:spacing w:val="30"/>
          <w:sz w:val="24"/>
          <w:szCs w:val="24"/>
        </w:rPr>
        <w:t xml:space="preserve"> </w:t>
      </w:r>
      <w:r w:rsidRPr="00FA7521">
        <w:rPr>
          <w:rFonts w:eastAsia="Palatino Linotype"/>
          <w:sz w:val="24"/>
          <w:szCs w:val="24"/>
        </w:rPr>
        <w:t>de</w:t>
      </w:r>
      <w:r w:rsidRPr="00FA7521">
        <w:rPr>
          <w:rFonts w:eastAsia="Palatino Linotype"/>
          <w:spacing w:val="20"/>
          <w:sz w:val="24"/>
          <w:szCs w:val="24"/>
        </w:rPr>
        <w:t xml:space="preserve"> </w:t>
      </w:r>
      <w:r w:rsidRPr="00FA7521">
        <w:rPr>
          <w:rFonts w:eastAsia="Palatino Linotype"/>
          <w:sz w:val="24"/>
          <w:szCs w:val="24"/>
        </w:rPr>
        <w:t>manejo</w:t>
      </w:r>
      <w:r w:rsidRPr="00FA7521">
        <w:rPr>
          <w:rFonts w:eastAsia="Palatino Linotype"/>
          <w:spacing w:val="34"/>
          <w:sz w:val="24"/>
          <w:szCs w:val="24"/>
        </w:rPr>
        <w:t xml:space="preserve"> </w:t>
      </w:r>
      <w:r w:rsidRPr="00FA7521">
        <w:rPr>
          <w:rFonts w:eastAsia="Palatino Linotype"/>
          <w:sz w:val="24"/>
          <w:szCs w:val="24"/>
        </w:rPr>
        <w:t>equivalentes</w:t>
      </w:r>
      <w:r w:rsidRPr="00FA7521">
        <w:rPr>
          <w:rFonts w:eastAsia="Palatino Linotype"/>
          <w:spacing w:val="22"/>
          <w:sz w:val="24"/>
          <w:szCs w:val="24"/>
        </w:rPr>
        <w:t xml:space="preserve"> </w:t>
      </w:r>
      <w:r w:rsidRPr="00FA7521">
        <w:rPr>
          <w:rFonts w:eastAsia="Palatino Linotype"/>
          <w:sz w:val="24"/>
          <w:szCs w:val="24"/>
        </w:rPr>
        <w:t>a</w:t>
      </w:r>
      <w:r w:rsidRPr="00FA7521">
        <w:rPr>
          <w:rFonts w:eastAsia="Palatino Linotype"/>
          <w:spacing w:val="22"/>
          <w:sz w:val="24"/>
          <w:szCs w:val="24"/>
        </w:rPr>
        <w:t xml:space="preserve"> </w:t>
      </w:r>
      <w:r w:rsidRPr="00FA7521">
        <w:rPr>
          <w:rFonts w:eastAsia="Palatino Linotype"/>
          <w:sz w:val="24"/>
          <w:szCs w:val="24"/>
        </w:rPr>
        <w:t>las</w:t>
      </w:r>
      <w:r w:rsidRPr="00FA7521">
        <w:rPr>
          <w:rFonts w:eastAsia="Palatino Linotype"/>
          <w:spacing w:val="15"/>
          <w:sz w:val="24"/>
          <w:szCs w:val="24"/>
        </w:rPr>
        <w:t xml:space="preserve"> </w:t>
      </w:r>
      <w:r w:rsidRPr="00FA7521">
        <w:rPr>
          <w:rFonts w:eastAsia="Palatino Linotype"/>
          <w:sz w:val="24"/>
          <w:szCs w:val="24"/>
        </w:rPr>
        <w:t>categorías</w:t>
      </w:r>
      <w:r w:rsidRPr="00FA7521">
        <w:rPr>
          <w:rFonts w:eastAsia="Palatino Linotype"/>
          <w:spacing w:val="20"/>
          <w:sz w:val="24"/>
          <w:szCs w:val="24"/>
        </w:rPr>
        <w:t xml:space="preserve"> </w:t>
      </w:r>
      <w:r w:rsidRPr="00FA7521">
        <w:rPr>
          <w:rFonts w:eastAsia="Palatino Linotype"/>
          <w:sz w:val="24"/>
          <w:szCs w:val="24"/>
        </w:rPr>
        <w:t>I</w:t>
      </w:r>
      <w:r w:rsidRPr="00FA7521">
        <w:rPr>
          <w:rFonts w:eastAsia="Palatino Linotype"/>
          <w:spacing w:val="31"/>
          <w:sz w:val="24"/>
          <w:szCs w:val="24"/>
        </w:rPr>
        <w:t xml:space="preserve"> </w:t>
      </w:r>
      <w:r w:rsidRPr="00FA7521">
        <w:rPr>
          <w:rFonts w:eastAsia="Palatino Linotype"/>
          <w:sz w:val="24"/>
          <w:szCs w:val="24"/>
        </w:rPr>
        <w:t>y</w:t>
      </w:r>
      <w:r w:rsidRPr="00FA7521">
        <w:rPr>
          <w:rFonts w:eastAsia="Palatino Linotype"/>
          <w:spacing w:val="10"/>
          <w:sz w:val="24"/>
          <w:szCs w:val="24"/>
        </w:rPr>
        <w:t xml:space="preserve"> </w:t>
      </w:r>
      <w:r w:rsidRPr="00FA7521">
        <w:rPr>
          <w:rFonts w:eastAsia="Palatino Linotype"/>
          <w:sz w:val="24"/>
          <w:szCs w:val="24"/>
        </w:rPr>
        <w:t>II</w:t>
      </w:r>
      <w:r w:rsidRPr="00FA7521">
        <w:rPr>
          <w:rFonts w:eastAsia="Palatino Linotype"/>
          <w:spacing w:val="43"/>
          <w:sz w:val="24"/>
          <w:szCs w:val="24"/>
        </w:rPr>
        <w:t xml:space="preserve"> </w:t>
      </w:r>
      <w:r w:rsidRPr="00FA7521">
        <w:rPr>
          <w:rFonts w:eastAsia="Palatino Linotype"/>
          <w:sz w:val="24"/>
          <w:szCs w:val="24"/>
        </w:rPr>
        <w:t>de</w:t>
      </w:r>
      <w:r w:rsidRPr="00FA7521">
        <w:rPr>
          <w:rFonts w:eastAsia="Palatino Linotype"/>
          <w:spacing w:val="18"/>
          <w:sz w:val="24"/>
          <w:szCs w:val="24"/>
        </w:rPr>
        <w:t xml:space="preserve"> </w:t>
      </w:r>
      <w:r w:rsidRPr="00FA7521">
        <w:rPr>
          <w:rFonts w:eastAsia="Palatino Linotype"/>
          <w:w w:val="104"/>
          <w:sz w:val="24"/>
          <w:szCs w:val="24"/>
        </w:rPr>
        <w:t xml:space="preserve">UICN. </w:t>
      </w:r>
      <w:r w:rsidRPr="00FA7521">
        <w:rPr>
          <w:rFonts w:eastAsia="Palatino Linotype"/>
          <w:sz w:val="24"/>
          <w:szCs w:val="24"/>
        </w:rPr>
        <w:t>Estos</w:t>
      </w:r>
      <w:r w:rsidRPr="00FA7521">
        <w:rPr>
          <w:rFonts w:eastAsia="Palatino Linotype"/>
          <w:spacing w:val="40"/>
          <w:sz w:val="24"/>
          <w:szCs w:val="24"/>
        </w:rPr>
        <w:t xml:space="preserve"> </w:t>
      </w:r>
      <w:r w:rsidRPr="00FA7521">
        <w:rPr>
          <w:rFonts w:eastAsia="Palatino Linotype"/>
          <w:sz w:val="24"/>
          <w:szCs w:val="24"/>
        </w:rPr>
        <w:t>sitios,</w:t>
      </w:r>
      <w:r w:rsidRPr="00FA7521">
        <w:rPr>
          <w:rFonts w:eastAsia="Palatino Linotype"/>
          <w:spacing w:val="17"/>
          <w:sz w:val="24"/>
          <w:szCs w:val="24"/>
        </w:rPr>
        <w:t xml:space="preserve"> 19 en total, son</w:t>
      </w:r>
      <w:r w:rsidR="00EE45FC">
        <w:rPr>
          <w:rFonts w:eastAsia="Palatino Linotype"/>
          <w:spacing w:val="17"/>
          <w:sz w:val="24"/>
          <w:szCs w:val="24"/>
        </w:rPr>
        <w:t>,</w:t>
      </w:r>
      <w:r w:rsidRPr="00FA7521">
        <w:rPr>
          <w:rFonts w:eastAsia="Palatino Linotype"/>
          <w:spacing w:val="17"/>
          <w:sz w:val="24"/>
          <w:szCs w:val="24"/>
        </w:rPr>
        <w:t xml:space="preserve"> </w:t>
      </w:r>
      <w:r w:rsidRPr="00FA7521">
        <w:rPr>
          <w:rFonts w:eastAsia="Palatino Linotype"/>
          <w:sz w:val="24"/>
          <w:szCs w:val="24"/>
        </w:rPr>
        <w:t>en</w:t>
      </w:r>
      <w:r w:rsidRPr="00FA7521">
        <w:rPr>
          <w:rFonts w:eastAsia="Palatino Linotype"/>
          <w:spacing w:val="24"/>
          <w:sz w:val="24"/>
          <w:szCs w:val="24"/>
        </w:rPr>
        <w:t xml:space="preserve"> </w:t>
      </w:r>
      <w:r w:rsidRPr="00FA7521">
        <w:rPr>
          <w:rFonts w:eastAsia="Palatino Linotype"/>
          <w:sz w:val="24"/>
          <w:szCs w:val="24"/>
        </w:rPr>
        <w:t>su</w:t>
      </w:r>
      <w:r w:rsidRPr="00FA7521">
        <w:rPr>
          <w:rFonts w:eastAsia="Palatino Linotype"/>
          <w:spacing w:val="10"/>
          <w:sz w:val="24"/>
          <w:szCs w:val="24"/>
        </w:rPr>
        <w:t xml:space="preserve"> </w:t>
      </w:r>
      <w:r w:rsidRPr="00FA7521">
        <w:rPr>
          <w:rFonts w:eastAsia="Palatino Linotype"/>
          <w:sz w:val="24"/>
          <w:szCs w:val="24"/>
        </w:rPr>
        <w:t>mayoría</w:t>
      </w:r>
      <w:r w:rsidRPr="00FA7521">
        <w:rPr>
          <w:rFonts w:eastAsia="Palatino Linotype"/>
          <w:spacing w:val="8"/>
          <w:sz w:val="24"/>
          <w:szCs w:val="24"/>
        </w:rPr>
        <w:t xml:space="preserve">: </w:t>
      </w:r>
      <w:r w:rsidR="00EE45FC" w:rsidRPr="00FA7521">
        <w:rPr>
          <w:rFonts w:eastAsia="Palatino Linotype"/>
          <w:spacing w:val="8"/>
          <w:sz w:val="24"/>
          <w:szCs w:val="24"/>
        </w:rPr>
        <w:t>reservas naturales, parques nacionales, r</w:t>
      </w:r>
      <w:r w:rsidR="00EE45FC" w:rsidRPr="00FA7521">
        <w:rPr>
          <w:rFonts w:eastAsia="Palatino Linotype"/>
          <w:sz w:val="24"/>
          <w:szCs w:val="24"/>
        </w:rPr>
        <w:t>eservas ecológicas, elementos naturales destacados, reservas florísticas manejadas, refugios de fauna y paisajes naturales protegidos</w:t>
      </w:r>
      <w:r w:rsidRPr="00FA7521">
        <w:rPr>
          <w:rFonts w:eastAsia="Palatino Linotype"/>
          <w:sz w:val="24"/>
          <w:szCs w:val="24"/>
        </w:rPr>
        <w:t>;</w:t>
      </w:r>
      <w:r w:rsidRPr="00FA7521">
        <w:rPr>
          <w:rFonts w:eastAsia="Palatino Linotype"/>
          <w:spacing w:val="10"/>
          <w:sz w:val="24"/>
          <w:szCs w:val="24"/>
        </w:rPr>
        <w:t xml:space="preserve"> </w:t>
      </w:r>
      <w:r w:rsidRPr="00FA7521">
        <w:rPr>
          <w:rFonts w:eastAsia="Palatino Linotype"/>
          <w:sz w:val="24"/>
          <w:szCs w:val="24"/>
        </w:rPr>
        <w:t>áreas</w:t>
      </w:r>
      <w:r w:rsidRPr="00FA7521">
        <w:rPr>
          <w:rFonts w:eastAsia="Palatino Linotype"/>
          <w:spacing w:val="34"/>
          <w:sz w:val="24"/>
          <w:szCs w:val="24"/>
        </w:rPr>
        <w:t xml:space="preserve"> </w:t>
      </w:r>
      <w:r w:rsidRPr="00FA7521">
        <w:rPr>
          <w:rFonts w:eastAsia="Palatino Linotype"/>
          <w:sz w:val="24"/>
          <w:szCs w:val="24"/>
        </w:rPr>
        <w:t>que</w:t>
      </w:r>
      <w:r w:rsidRPr="00FA7521">
        <w:rPr>
          <w:rFonts w:eastAsia="Palatino Linotype"/>
          <w:spacing w:val="30"/>
          <w:sz w:val="24"/>
          <w:szCs w:val="24"/>
        </w:rPr>
        <w:t xml:space="preserve"> </w:t>
      </w:r>
      <w:r w:rsidRPr="00FA7521">
        <w:rPr>
          <w:rFonts w:eastAsia="Palatino Linotype"/>
          <w:sz w:val="24"/>
          <w:szCs w:val="24"/>
        </w:rPr>
        <w:t>por</w:t>
      </w:r>
      <w:r w:rsidRPr="00FA7521">
        <w:rPr>
          <w:rFonts w:eastAsia="Palatino Linotype"/>
          <w:spacing w:val="27"/>
          <w:sz w:val="24"/>
          <w:szCs w:val="24"/>
        </w:rPr>
        <w:t xml:space="preserve"> </w:t>
      </w:r>
      <w:r w:rsidRPr="00FA7521">
        <w:rPr>
          <w:rFonts w:eastAsia="Palatino Linotype"/>
          <w:sz w:val="24"/>
          <w:szCs w:val="24"/>
        </w:rPr>
        <w:t>su</w:t>
      </w:r>
      <w:r w:rsidRPr="00FA7521">
        <w:rPr>
          <w:rFonts w:eastAsia="Palatino Linotype"/>
          <w:spacing w:val="18"/>
          <w:sz w:val="24"/>
          <w:szCs w:val="24"/>
        </w:rPr>
        <w:t xml:space="preserve"> </w:t>
      </w:r>
      <w:r w:rsidRPr="00FA7521">
        <w:rPr>
          <w:rFonts w:eastAsia="Palatino Linotype"/>
          <w:sz w:val="24"/>
          <w:szCs w:val="24"/>
        </w:rPr>
        <w:t>categoría</w:t>
      </w:r>
      <w:r w:rsidRPr="00FA7521">
        <w:rPr>
          <w:rFonts w:eastAsia="Palatino Linotype"/>
          <w:spacing w:val="37"/>
          <w:sz w:val="24"/>
          <w:szCs w:val="24"/>
        </w:rPr>
        <w:t xml:space="preserve"> </w:t>
      </w:r>
      <w:r w:rsidRPr="00FA7521">
        <w:rPr>
          <w:rFonts w:eastAsia="Palatino Linotype"/>
          <w:sz w:val="24"/>
          <w:szCs w:val="24"/>
        </w:rPr>
        <w:t>internacional</w:t>
      </w:r>
      <w:r w:rsidRPr="00FA7521">
        <w:rPr>
          <w:rFonts w:eastAsia="Palatino Linotype"/>
          <w:spacing w:val="18"/>
          <w:sz w:val="24"/>
          <w:szCs w:val="24"/>
        </w:rPr>
        <w:t xml:space="preserve"> </w:t>
      </w:r>
      <w:r w:rsidRPr="00FA7521">
        <w:rPr>
          <w:rFonts w:eastAsia="Palatino Linotype"/>
          <w:sz w:val="24"/>
          <w:szCs w:val="24"/>
        </w:rPr>
        <w:t>y</w:t>
      </w:r>
      <w:r w:rsidRPr="00FA7521">
        <w:rPr>
          <w:rFonts w:eastAsia="Palatino Linotype"/>
          <w:spacing w:val="8"/>
          <w:sz w:val="24"/>
          <w:szCs w:val="24"/>
        </w:rPr>
        <w:t xml:space="preserve"> </w:t>
      </w:r>
      <w:r w:rsidRPr="00FA7521">
        <w:rPr>
          <w:rFonts w:eastAsia="Palatino Linotype"/>
          <w:sz w:val="24"/>
          <w:szCs w:val="24"/>
        </w:rPr>
        <w:t>legislación</w:t>
      </w:r>
      <w:r w:rsidRPr="00FA7521">
        <w:rPr>
          <w:rFonts w:eastAsia="Palatino Linotype"/>
          <w:spacing w:val="9"/>
          <w:sz w:val="24"/>
          <w:szCs w:val="24"/>
        </w:rPr>
        <w:t xml:space="preserve"> </w:t>
      </w:r>
      <w:r w:rsidRPr="00FA7521">
        <w:rPr>
          <w:rFonts w:eastAsia="Palatino Linotype"/>
          <w:sz w:val="24"/>
          <w:szCs w:val="24"/>
        </w:rPr>
        <w:t>nacional</w:t>
      </w:r>
      <w:r w:rsidRPr="00FA7521">
        <w:rPr>
          <w:rFonts w:eastAsia="Palatino Linotype"/>
          <w:spacing w:val="18"/>
          <w:sz w:val="24"/>
          <w:szCs w:val="24"/>
        </w:rPr>
        <w:t xml:space="preserve"> </w:t>
      </w:r>
      <w:r w:rsidRPr="00FA7521">
        <w:rPr>
          <w:rFonts w:eastAsia="Palatino Linotype"/>
          <w:sz w:val="24"/>
          <w:szCs w:val="24"/>
        </w:rPr>
        <w:t>son</w:t>
      </w:r>
      <w:r w:rsidRPr="00FA7521">
        <w:rPr>
          <w:rFonts w:eastAsia="Palatino Linotype"/>
          <w:spacing w:val="35"/>
          <w:sz w:val="24"/>
          <w:szCs w:val="24"/>
        </w:rPr>
        <w:t xml:space="preserve"> </w:t>
      </w:r>
      <w:r w:rsidRPr="00FA7521">
        <w:rPr>
          <w:rFonts w:eastAsia="Palatino Linotype"/>
          <w:sz w:val="24"/>
          <w:szCs w:val="24"/>
        </w:rPr>
        <w:t>propiedad</w:t>
      </w:r>
      <w:r w:rsidRPr="00FA7521">
        <w:rPr>
          <w:rFonts w:eastAsia="Palatino Linotype"/>
          <w:spacing w:val="17"/>
          <w:sz w:val="24"/>
          <w:szCs w:val="24"/>
        </w:rPr>
        <w:t xml:space="preserve"> </w:t>
      </w:r>
      <w:r w:rsidRPr="00FA7521">
        <w:rPr>
          <w:rFonts w:eastAsia="Palatino Linotype"/>
          <w:sz w:val="24"/>
          <w:szCs w:val="24"/>
        </w:rPr>
        <w:t>estatal</w:t>
      </w:r>
      <w:r w:rsidRPr="00FA7521">
        <w:rPr>
          <w:rFonts w:eastAsia="Palatino Linotype"/>
          <w:spacing w:val="41"/>
          <w:sz w:val="24"/>
          <w:szCs w:val="24"/>
        </w:rPr>
        <w:t xml:space="preserve"> </w:t>
      </w:r>
      <w:r w:rsidRPr="00FA7521">
        <w:rPr>
          <w:rFonts w:eastAsia="Palatino Linotype"/>
          <w:sz w:val="24"/>
          <w:szCs w:val="24"/>
        </w:rPr>
        <w:t>para</w:t>
      </w:r>
      <w:r w:rsidRPr="00FA7521">
        <w:rPr>
          <w:rFonts w:eastAsia="Palatino Linotype"/>
          <w:spacing w:val="32"/>
          <w:sz w:val="24"/>
          <w:szCs w:val="24"/>
        </w:rPr>
        <w:t xml:space="preserve"> </w:t>
      </w:r>
      <w:r w:rsidRPr="00FA7521">
        <w:rPr>
          <w:rFonts w:eastAsia="Palatino Linotype"/>
          <w:sz w:val="24"/>
          <w:szCs w:val="24"/>
        </w:rPr>
        <w:t xml:space="preserve">ser </w:t>
      </w:r>
      <w:r w:rsidRPr="00FA7521">
        <w:rPr>
          <w:rFonts w:eastAsia="Palatino Linotype"/>
          <w:w w:val="98"/>
          <w:sz w:val="24"/>
          <w:szCs w:val="24"/>
        </w:rPr>
        <w:t>protegidas</w:t>
      </w:r>
      <w:r w:rsidRPr="00FA7521">
        <w:rPr>
          <w:rFonts w:eastAsia="Palatino Linotype"/>
          <w:spacing w:val="-4"/>
          <w:w w:val="98"/>
          <w:sz w:val="24"/>
          <w:szCs w:val="24"/>
        </w:rPr>
        <w:t xml:space="preserve"> </w:t>
      </w:r>
      <w:r w:rsidRPr="00FA7521">
        <w:rPr>
          <w:rFonts w:eastAsia="Palatino Linotype"/>
          <w:sz w:val="24"/>
          <w:szCs w:val="24"/>
        </w:rPr>
        <w:t>con</w:t>
      </w:r>
      <w:r w:rsidRPr="00FA7521">
        <w:rPr>
          <w:rFonts w:eastAsia="Palatino Linotype"/>
          <w:spacing w:val="-2"/>
          <w:sz w:val="24"/>
          <w:szCs w:val="24"/>
        </w:rPr>
        <w:t xml:space="preserve"> </w:t>
      </w:r>
      <w:r w:rsidRPr="00FA7521">
        <w:rPr>
          <w:rFonts w:eastAsia="Palatino Linotype"/>
          <w:sz w:val="24"/>
          <w:szCs w:val="24"/>
        </w:rPr>
        <w:t>fines</w:t>
      </w:r>
      <w:r w:rsidRPr="00FA7521">
        <w:rPr>
          <w:rFonts w:eastAsia="Palatino Linotype"/>
          <w:spacing w:val="-9"/>
          <w:sz w:val="24"/>
          <w:szCs w:val="24"/>
        </w:rPr>
        <w:t xml:space="preserve"> </w:t>
      </w:r>
      <w:r w:rsidRPr="00FA7521">
        <w:rPr>
          <w:rFonts w:eastAsia="Palatino Linotype"/>
          <w:sz w:val="24"/>
          <w:szCs w:val="24"/>
        </w:rPr>
        <w:t>de</w:t>
      </w:r>
      <w:r w:rsidRPr="00FA7521">
        <w:rPr>
          <w:rFonts w:eastAsia="Palatino Linotype"/>
          <w:spacing w:val="-7"/>
          <w:sz w:val="24"/>
          <w:szCs w:val="24"/>
        </w:rPr>
        <w:t xml:space="preserve"> </w:t>
      </w:r>
      <w:r w:rsidRPr="00FA7521">
        <w:rPr>
          <w:rFonts w:eastAsia="Palatino Linotype"/>
          <w:sz w:val="24"/>
          <w:szCs w:val="24"/>
        </w:rPr>
        <w:t>conservación de</w:t>
      </w:r>
      <w:r w:rsidRPr="00FA7521">
        <w:rPr>
          <w:rFonts w:eastAsia="Palatino Linotype"/>
          <w:spacing w:val="4"/>
          <w:sz w:val="24"/>
          <w:szCs w:val="24"/>
        </w:rPr>
        <w:t xml:space="preserve"> </w:t>
      </w:r>
      <w:r w:rsidRPr="00FA7521">
        <w:rPr>
          <w:rFonts w:eastAsia="Palatino Linotype"/>
          <w:sz w:val="24"/>
          <w:szCs w:val="24"/>
        </w:rPr>
        <w:t>la</w:t>
      </w:r>
      <w:r w:rsidRPr="00FA7521">
        <w:rPr>
          <w:rFonts w:eastAsia="Palatino Linotype"/>
          <w:spacing w:val="6"/>
          <w:sz w:val="24"/>
          <w:szCs w:val="24"/>
        </w:rPr>
        <w:t xml:space="preserve"> </w:t>
      </w:r>
      <w:r w:rsidRPr="00FA7521">
        <w:rPr>
          <w:rFonts w:eastAsia="Palatino Linotype"/>
          <w:w w:val="97"/>
          <w:sz w:val="24"/>
          <w:szCs w:val="24"/>
        </w:rPr>
        <w:t>biodiversidad</w:t>
      </w:r>
      <w:r w:rsidRPr="00FA7521">
        <w:rPr>
          <w:rFonts w:eastAsia="Palatino Linotype"/>
          <w:spacing w:val="7"/>
          <w:w w:val="97"/>
          <w:sz w:val="24"/>
          <w:szCs w:val="24"/>
        </w:rPr>
        <w:t xml:space="preserve"> </w:t>
      </w:r>
      <w:r w:rsidRPr="00FA7521">
        <w:rPr>
          <w:rFonts w:eastAsia="Palatino Linotype"/>
          <w:sz w:val="24"/>
          <w:szCs w:val="24"/>
        </w:rPr>
        <w:t>a</w:t>
      </w:r>
      <w:r w:rsidRPr="00FA7521">
        <w:rPr>
          <w:rFonts w:eastAsia="Palatino Linotype"/>
          <w:spacing w:val="8"/>
          <w:sz w:val="24"/>
          <w:szCs w:val="24"/>
        </w:rPr>
        <w:t xml:space="preserve"> </w:t>
      </w:r>
      <w:r w:rsidRPr="00FA7521">
        <w:rPr>
          <w:rFonts w:eastAsia="Palatino Linotype"/>
          <w:sz w:val="24"/>
          <w:szCs w:val="24"/>
        </w:rPr>
        <w:t xml:space="preserve">perpetuidad. </w:t>
      </w:r>
    </w:p>
    <w:p w14:paraId="2AABF47D" w14:textId="77777777" w:rsidR="00137E75" w:rsidRPr="00FA7521" w:rsidRDefault="00137E75" w:rsidP="00BD0554">
      <w:pPr>
        <w:jc w:val="both"/>
        <w:rPr>
          <w:rFonts w:eastAsia="Palatino Linotype"/>
          <w:sz w:val="24"/>
          <w:szCs w:val="24"/>
        </w:rPr>
      </w:pPr>
    </w:p>
    <w:p w14:paraId="21CF37C1" w14:textId="7244B61B" w:rsidR="00137E75" w:rsidRPr="00FA7521" w:rsidRDefault="00137E75" w:rsidP="00BD0554">
      <w:pPr>
        <w:pStyle w:val="Prrafodelista"/>
        <w:numPr>
          <w:ilvl w:val="2"/>
          <w:numId w:val="23"/>
        </w:numPr>
        <w:ind w:left="567" w:hanging="567"/>
        <w:jc w:val="both"/>
        <w:rPr>
          <w:rFonts w:eastAsia="Palatino Linotype"/>
          <w:b/>
          <w:w w:val="113"/>
          <w:sz w:val="24"/>
          <w:szCs w:val="24"/>
        </w:rPr>
      </w:pPr>
      <w:r w:rsidRPr="00FA7521">
        <w:rPr>
          <w:b/>
          <w:w w:val="113"/>
          <w:sz w:val="24"/>
          <w:szCs w:val="24"/>
        </w:rPr>
        <w:t>Establecimiento de niveles de dificultad al desplazamiento</w:t>
      </w:r>
    </w:p>
    <w:p w14:paraId="259AA083" w14:textId="77777777" w:rsidR="00137E75" w:rsidRPr="00FA7521" w:rsidRDefault="00137E75" w:rsidP="00BD0554">
      <w:pPr>
        <w:jc w:val="both"/>
        <w:rPr>
          <w:rFonts w:eastAsia="Palatino Linotype"/>
          <w:spacing w:val="5"/>
          <w:sz w:val="24"/>
          <w:szCs w:val="24"/>
        </w:rPr>
      </w:pPr>
    </w:p>
    <w:p w14:paraId="380C7A50" w14:textId="27DBEDFC" w:rsidR="00137E75" w:rsidRPr="00FA7521" w:rsidRDefault="00137E75" w:rsidP="00BD0554">
      <w:pPr>
        <w:jc w:val="both"/>
        <w:rPr>
          <w:rFonts w:eastAsia="Palatino Linotype"/>
          <w:spacing w:val="2"/>
          <w:sz w:val="24"/>
          <w:szCs w:val="24"/>
        </w:rPr>
      </w:pPr>
      <w:r w:rsidRPr="00FA7521">
        <w:rPr>
          <w:rFonts w:eastAsia="Palatino Linotype"/>
          <w:spacing w:val="2"/>
          <w:sz w:val="24"/>
          <w:szCs w:val="24"/>
        </w:rPr>
        <w:t>La dificultad para lograr la conectividad entre fragmentos boscosos está determinada por los tipos de cobertura y por las actividades que existan o se desarrollen en el territorio. La dificultad más alta la imponen aquellas áreas donde la cobertura existente o las actividades que se desarrollan se alejan más de las condiciones naturales. Así, por ejemplo, las áreas con concentraciones de asentamientos humanos, población o con zonas de alto tránsito vehicular o humano son las que imponen las dificultades más altas; mientras que las áreas de cobertura natural inalterada, sin presencia de centros de población</w:t>
      </w:r>
      <w:r w:rsidR="00EE45FC">
        <w:rPr>
          <w:rFonts w:eastAsia="Palatino Linotype"/>
          <w:spacing w:val="2"/>
          <w:sz w:val="24"/>
          <w:szCs w:val="24"/>
        </w:rPr>
        <w:t>,</w:t>
      </w:r>
      <w:r w:rsidRPr="00FA7521">
        <w:rPr>
          <w:rFonts w:eastAsia="Palatino Linotype"/>
          <w:spacing w:val="2"/>
          <w:sz w:val="24"/>
          <w:szCs w:val="24"/>
        </w:rPr>
        <w:t xml:space="preserve"> son las que menos dificultades impon</w:t>
      </w:r>
      <w:r w:rsidR="00EE45FC">
        <w:rPr>
          <w:rFonts w:eastAsia="Palatino Linotype"/>
          <w:spacing w:val="2"/>
          <w:sz w:val="24"/>
          <w:szCs w:val="24"/>
        </w:rPr>
        <w:t>e</w:t>
      </w:r>
      <w:r w:rsidRPr="00FA7521">
        <w:rPr>
          <w:rFonts w:eastAsia="Palatino Linotype"/>
          <w:spacing w:val="2"/>
          <w:sz w:val="24"/>
          <w:szCs w:val="24"/>
        </w:rPr>
        <w:t>n.</w:t>
      </w:r>
    </w:p>
    <w:p w14:paraId="51BD15CB" w14:textId="77777777" w:rsidR="00137E75" w:rsidRPr="00FA7521" w:rsidRDefault="00137E75" w:rsidP="00BD0554">
      <w:pPr>
        <w:jc w:val="both"/>
        <w:rPr>
          <w:rFonts w:eastAsia="Palatino Linotype"/>
          <w:spacing w:val="2"/>
          <w:sz w:val="24"/>
          <w:szCs w:val="24"/>
        </w:rPr>
      </w:pPr>
    </w:p>
    <w:p w14:paraId="5DF9F891" w14:textId="7A496E87" w:rsidR="00137E75" w:rsidRPr="00FA7521" w:rsidRDefault="00137E75" w:rsidP="00BD0554">
      <w:pPr>
        <w:jc w:val="both"/>
        <w:rPr>
          <w:rFonts w:eastAsia="Palatino Linotype"/>
          <w:spacing w:val="2"/>
          <w:sz w:val="24"/>
          <w:szCs w:val="24"/>
        </w:rPr>
      </w:pPr>
      <w:r w:rsidRPr="00FA7521">
        <w:rPr>
          <w:rFonts w:eastAsia="Palatino Linotype"/>
          <w:spacing w:val="2"/>
          <w:sz w:val="24"/>
          <w:szCs w:val="24"/>
        </w:rPr>
        <w:t xml:space="preserve">Los valores de dificultad fueron determinados con base en el análisis de cinco factores: cobertura del suelo, hidrografía, densidad de poblados, red vial y pendientes del terreno. Estos factores y sus escalas de valores fueron elaborada a partir de criterios y experiencias de </w:t>
      </w:r>
      <w:r w:rsidR="00FA7EC4">
        <w:rPr>
          <w:rFonts w:eastAsia="Palatino Linotype"/>
          <w:spacing w:val="2"/>
          <w:sz w:val="24"/>
          <w:szCs w:val="24"/>
        </w:rPr>
        <w:t xml:space="preserve">personas </w:t>
      </w:r>
      <w:r w:rsidRPr="00FA7521">
        <w:rPr>
          <w:rFonts w:eastAsia="Palatino Linotype"/>
          <w:spacing w:val="2"/>
          <w:sz w:val="24"/>
          <w:szCs w:val="24"/>
        </w:rPr>
        <w:t>expert</w:t>
      </w:r>
      <w:r w:rsidR="00FA7EC4">
        <w:rPr>
          <w:rFonts w:eastAsia="Palatino Linotype"/>
          <w:spacing w:val="2"/>
          <w:sz w:val="24"/>
          <w:szCs w:val="24"/>
        </w:rPr>
        <w:t>a</w:t>
      </w:r>
      <w:r w:rsidRPr="00FA7521">
        <w:rPr>
          <w:rFonts w:eastAsia="Palatino Linotype"/>
          <w:spacing w:val="2"/>
          <w:sz w:val="24"/>
          <w:szCs w:val="24"/>
        </w:rPr>
        <w:t>s nacionales e internacionales consultadas en bibliografías referidas al tema, tal</w:t>
      </w:r>
      <w:r w:rsidR="002170CE" w:rsidRPr="00FA7521">
        <w:rPr>
          <w:rFonts w:eastAsia="Palatino Linotype"/>
          <w:spacing w:val="2"/>
          <w:sz w:val="24"/>
          <w:szCs w:val="24"/>
        </w:rPr>
        <w:t>es</w:t>
      </w:r>
      <w:r w:rsidRPr="00FA7521">
        <w:rPr>
          <w:rFonts w:eastAsia="Palatino Linotype"/>
          <w:spacing w:val="2"/>
          <w:sz w:val="24"/>
          <w:szCs w:val="24"/>
        </w:rPr>
        <w:t xml:space="preserve"> fueron los casos de: </w:t>
      </w:r>
      <w:r w:rsidRPr="00FA7521">
        <w:rPr>
          <w:rFonts w:eastAsia="Palatino Linotype"/>
          <w:color w:val="4472C4" w:themeColor="accent1"/>
          <w:spacing w:val="2"/>
          <w:sz w:val="24"/>
          <w:szCs w:val="24"/>
        </w:rPr>
        <w:t xml:space="preserve">Jiménez (2001); Bennet (2004); Arias </w:t>
      </w:r>
      <w:r w:rsidRPr="00FA7521">
        <w:rPr>
          <w:rFonts w:eastAsia="Palatino Linotype"/>
          <w:i/>
          <w:color w:val="4472C4" w:themeColor="accent1"/>
          <w:spacing w:val="2"/>
          <w:sz w:val="24"/>
          <w:szCs w:val="24"/>
        </w:rPr>
        <w:t>et al.</w:t>
      </w:r>
      <w:r w:rsidRPr="00FA7521">
        <w:rPr>
          <w:rFonts w:eastAsia="Palatino Linotype"/>
          <w:color w:val="4472C4" w:themeColor="accent1"/>
          <w:spacing w:val="2"/>
          <w:sz w:val="24"/>
          <w:szCs w:val="24"/>
        </w:rPr>
        <w:t xml:space="preserve"> (2008)</w:t>
      </w:r>
      <w:r w:rsidRPr="00FA7521">
        <w:rPr>
          <w:rFonts w:eastAsia="Palatino Linotype"/>
          <w:spacing w:val="2"/>
          <w:sz w:val="24"/>
          <w:szCs w:val="24"/>
        </w:rPr>
        <w:t xml:space="preserve">; y apoyados en los estudios de la biodiversidad de Cuba de: </w:t>
      </w:r>
      <w:r w:rsidRPr="00FA7521">
        <w:rPr>
          <w:rFonts w:eastAsia="Palatino Linotype"/>
          <w:color w:val="4472C4" w:themeColor="accent1"/>
          <w:spacing w:val="2"/>
          <w:sz w:val="24"/>
          <w:szCs w:val="24"/>
        </w:rPr>
        <w:t>Mujica (2010)</w:t>
      </w:r>
      <w:r w:rsidRPr="00FA7521">
        <w:rPr>
          <w:rFonts w:eastAsia="Palatino Linotype"/>
          <w:spacing w:val="2"/>
          <w:sz w:val="24"/>
          <w:szCs w:val="24"/>
        </w:rPr>
        <w:t xml:space="preserve">; </w:t>
      </w:r>
      <w:r w:rsidRPr="00FA7521">
        <w:rPr>
          <w:rFonts w:eastAsia="Palatino Linotype"/>
          <w:color w:val="4472C4" w:themeColor="accent1"/>
          <w:spacing w:val="2"/>
          <w:sz w:val="24"/>
          <w:szCs w:val="24"/>
        </w:rPr>
        <w:t>Borroto-Páez y</w:t>
      </w:r>
      <w:r w:rsidRPr="00FA7521">
        <w:rPr>
          <w:rFonts w:eastAsia="Palatino Linotype"/>
          <w:spacing w:val="2"/>
          <w:sz w:val="24"/>
          <w:szCs w:val="24"/>
        </w:rPr>
        <w:t xml:space="preserve"> </w:t>
      </w:r>
      <w:r w:rsidRPr="00FA7521">
        <w:rPr>
          <w:rFonts w:eastAsia="Palatino Linotype"/>
          <w:color w:val="4472C4" w:themeColor="accent1"/>
          <w:spacing w:val="2"/>
          <w:sz w:val="24"/>
          <w:szCs w:val="24"/>
        </w:rPr>
        <w:t>Mancina (2011)</w:t>
      </w:r>
      <w:r w:rsidRPr="00FA7521">
        <w:rPr>
          <w:rFonts w:eastAsia="Palatino Linotype"/>
          <w:spacing w:val="2"/>
          <w:sz w:val="24"/>
          <w:szCs w:val="24"/>
        </w:rPr>
        <w:t xml:space="preserve">; y </w:t>
      </w:r>
      <w:r w:rsidRPr="00FA7521">
        <w:rPr>
          <w:rFonts w:eastAsia="Palatino Linotype"/>
          <w:color w:val="4472C4" w:themeColor="accent1"/>
          <w:spacing w:val="2"/>
          <w:sz w:val="24"/>
          <w:szCs w:val="24"/>
        </w:rPr>
        <w:t>Mancina y Cruz (2017)</w:t>
      </w:r>
      <w:r w:rsidRPr="00FA7521">
        <w:rPr>
          <w:rFonts w:eastAsia="Palatino Linotype"/>
          <w:spacing w:val="2"/>
          <w:sz w:val="24"/>
          <w:szCs w:val="24"/>
        </w:rPr>
        <w:t xml:space="preserve">. Adicionalmente, se establecieron niveles jerárquicos y pesos ponderados para cada uno de los componentes incluidos en el análisis. La posición jerárquica que ocupa cada componente se estableció con base en su nivel de importancia relativa o nivel de significación que tiene uno con relación a otro apoyado en la </w:t>
      </w:r>
      <w:r w:rsidR="00FA7EC4">
        <w:rPr>
          <w:rFonts w:eastAsia="Palatino Linotype"/>
          <w:spacing w:val="2"/>
          <w:sz w:val="24"/>
          <w:szCs w:val="24"/>
        </w:rPr>
        <w:t xml:space="preserve">bibliografía </w:t>
      </w:r>
      <w:r w:rsidRPr="00FA7521">
        <w:rPr>
          <w:rFonts w:eastAsia="Palatino Linotype"/>
          <w:spacing w:val="2"/>
          <w:sz w:val="24"/>
          <w:szCs w:val="24"/>
        </w:rPr>
        <w:t>citada anteriormente.</w:t>
      </w:r>
      <w:bookmarkStart w:id="1" w:name="_Hlk17190161"/>
    </w:p>
    <w:p w14:paraId="270636FD" w14:textId="77777777" w:rsidR="000454BE" w:rsidRPr="00FA7521" w:rsidRDefault="000454BE" w:rsidP="00BD0554">
      <w:pPr>
        <w:jc w:val="both"/>
        <w:rPr>
          <w:rFonts w:eastAsia="Palatino Linotype"/>
          <w:spacing w:val="2"/>
          <w:sz w:val="24"/>
          <w:szCs w:val="24"/>
        </w:rPr>
      </w:pPr>
    </w:p>
    <w:p w14:paraId="59C1BB20" w14:textId="236AE31F" w:rsidR="00137E75" w:rsidRPr="00FA7521" w:rsidRDefault="00137E75" w:rsidP="00BD0554">
      <w:pPr>
        <w:jc w:val="both"/>
        <w:rPr>
          <w:sz w:val="24"/>
          <w:szCs w:val="24"/>
        </w:rPr>
      </w:pPr>
      <w:r w:rsidRPr="00FA7521">
        <w:rPr>
          <w:sz w:val="24"/>
          <w:szCs w:val="24"/>
        </w:rPr>
        <w:lastRenderedPageBreak/>
        <w:t xml:space="preserve">Los pesos de los criterios se toman en una escala ordinal de 0 a 1 y se calculan aplicando el método de clasificación conocido como método de la suma. El cálculo del peso ponderado se obtiene mediante la aplicación de la </w:t>
      </w:r>
      <w:r w:rsidR="001A0765" w:rsidRPr="001A0765">
        <w:rPr>
          <w:b/>
          <w:bCs/>
          <w:sz w:val="24"/>
          <w:szCs w:val="24"/>
        </w:rPr>
        <w:t>E</w:t>
      </w:r>
      <w:r w:rsidRPr="001A0765">
        <w:rPr>
          <w:b/>
          <w:bCs/>
          <w:sz w:val="24"/>
          <w:szCs w:val="24"/>
        </w:rPr>
        <w:t>cuación 1</w:t>
      </w:r>
      <w:r w:rsidRPr="00FA7521">
        <w:rPr>
          <w:sz w:val="24"/>
          <w:szCs w:val="24"/>
        </w:rPr>
        <w:t>, de la siguiente manera.</w:t>
      </w:r>
    </w:p>
    <w:p w14:paraId="78349C67" w14:textId="77777777" w:rsidR="00137E75" w:rsidRPr="00FA7521" w:rsidRDefault="00137E75" w:rsidP="00BD0554">
      <w:pPr>
        <w:jc w:val="both"/>
        <w:rPr>
          <w:sz w:val="24"/>
          <w:szCs w:val="24"/>
        </w:rPr>
      </w:pPr>
    </w:p>
    <w:p w14:paraId="15611D32" w14:textId="77777777" w:rsidR="00137E75" w:rsidRPr="00FA7521" w:rsidRDefault="00137E75" w:rsidP="00BD0554">
      <w:pPr>
        <w:jc w:val="both"/>
        <w:rPr>
          <w:bCs/>
          <w:sz w:val="24"/>
          <w:szCs w:val="24"/>
        </w:rPr>
      </w:pPr>
      <w:r w:rsidRPr="00FA7521">
        <w:rPr>
          <w:noProof/>
          <w:sz w:val="24"/>
          <w:szCs w:val="24"/>
          <w:lang w:val="en-US"/>
        </w:rPr>
        <mc:AlternateContent>
          <mc:Choice Requires="wps">
            <w:drawing>
              <wp:anchor distT="0" distB="0" distL="114300" distR="114300" simplePos="0" relativeHeight="251659264" behindDoc="0" locked="0" layoutInCell="1" allowOverlap="1" wp14:anchorId="6B15D42F" wp14:editId="3F7A03D0">
                <wp:simplePos x="0" y="0"/>
                <wp:positionH relativeFrom="column">
                  <wp:posOffset>4094480</wp:posOffset>
                </wp:positionH>
                <wp:positionV relativeFrom="paragraph">
                  <wp:posOffset>6985</wp:posOffset>
                </wp:positionV>
                <wp:extent cx="730250" cy="29337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0" cy="2933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9D883AC" w14:textId="77777777" w:rsidR="001174AA" w:rsidRPr="00210BCF" w:rsidRDefault="001174AA" w:rsidP="00137E75">
                            <w:pPr>
                              <w:jc w:val="center"/>
                              <w:rPr>
                                <w:sz w:val="24"/>
                                <w:szCs w:val="24"/>
                                <w:lang w:val="es-MX"/>
                              </w:rPr>
                            </w:pPr>
                            <w:r>
                              <w:rPr>
                                <w:sz w:val="24"/>
                                <w:szCs w:val="24"/>
                                <w:lang w:val="es-MX"/>
                              </w:rPr>
                              <w:t>(</w:t>
                            </w:r>
                            <w:r w:rsidRPr="001A0765">
                              <w:rPr>
                                <w:b/>
                                <w:bCs/>
                                <w:sz w:val="24"/>
                                <w:szCs w:val="24"/>
                                <w:lang w:val="es-MX"/>
                              </w:rPr>
                              <w:t>E.1</w:t>
                            </w:r>
                            <w:r>
                              <w:rPr>
                                <w:sz w:val="24"/>
                                <w:szCs w:val="24"/>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15D42F" id="Rectángulo 2" o:spid="_x0000_s1026" style="position:absolute;left:0;text-align:left;margin-left:322.4pt;margin-top:.55pt;width:57.5pt;height:2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" fillcolor="white [3201]" stroked="f" strokeweight="1pt">
                <v:textbox>
                  <w:txbxContent>
                    <w:p w14:paraId="19D883AC" w14:textId="77777777" w:rsidR="001174AA" w:rsidRPr="00210BCF" w:rsidRDefault="001174AA" w:rsidP="00137E75">
                      <w:pPr>
                        <w:jc w:val="center"/>
                        <w:rPr>
                          <w:sz w:val="24"/>
                          <w:szCs w:val="24"/>
                          <w:lang w:val="es-MX"/>
                        </w:rPr>
                      </w:pPr>
                      <w:r>
                        <w:rPr>
                          <w:sz w:val="24"/>
                          <w:szCs w:val="24"/>
                          <w:lang w:val="es-MX"/>
                        </w:rPr>
                        <w:t>(</w:t>
                      </w:r>
                      <w:r w:rsidRPr="001A0765">
                        <w:rPr>
                          <w:b/>
                          <w:bCs/>
                          <w:sz w:val="24"/>
                          <w:szCs w:val="24"/>
                          <w:lang w:val="es-MX"/>
                        </w:rPr>
                        <w:t>E.1</w:t>
                      </w:r>
                      <w:r>
                        <w:rPr>
                          <w:sz w:val="24"/>
                          <w:szCs w:val="24"/>
                          <w:lang w:val="es-MX"/>
                        </w:rPr>
                        <w:t>)</w:t>
                      </w:r>
                    </w:p>
                  </w:txbxContent>
                </v:textbox>
              </v:rect>
            </w:pict>
          </mc:Fallback>
        </mc:AlternateContent>
      </w:r>
      <m:oMath>
        <m:r>
          <w:rPr>
            <w:rFonts w:ascii="Cambria Math" w:hAnsi="Cambria Math"/>
            <w:sz w:val="24"/>
            <w:szCs w:val="24"/>
          </w:rPr>
          <m:t>W=</m:t>
        </m:r>
        <m:d>
          <m:dPr>
            <m:ctrlPr>
              <w:rPr>
                <w:rFonts w:ascii="Cambria Math" w:hAnsi="Cambria Math"/>
                <w:bCs/>
                <w:sz w:val="24"/>
                <w:szCs w:val="24"/>
              </w:rPr>
            </m:ctrlPr>
          </m:dPr>
          <m:e>
            <m:r>
              <m:rPr>
                <m:sty m:val="p"/>
              </m:rPr>
              <w:rPr>
                <w:rFonts w:ascii="Cambria Math" w:hAnsi="Cambria Math"/>
                <w:sz w:val="24"/>
                <w:szCs w:val="24"/>
              </w:rPr>
              <m:t>N-R</m:t>
            </m:r>
          </m:e>
        </m:d>
        <m:r>
          <m:rPr>
            <m:sty m:val="p"/>
          </m:rPr>
          <w:rPr>
            <w:rFonts w:ascii="Cambria Math" w:hAnsi="Cambria Math"/>
            <w:sz w:val="24"/>
            <w:szCs w:val="24"/>
          </w:rPr>
          <m:t>+</m:t>
        </m:r>
        <m:f>
          <m:fPr>
            <m:ctrlPr>
              <w:rPr>
                <w:rFonts w:ascii="Cambria Math" w:hAnsi="Cambria Math"/>
                <w:bCs/>
                <w:sz w:val="24"/>
                <w:szCs w:val="24"/>
              </w:rPr>
            </m:ctrlPr>
          </m:fPr>
          <m:num>
            <m:r>
              <m:rPr>
                <m:sty m:val="p"/>
              </m:rPr>
              <w:rPr>
                <w:rFonts w:ascii="Cambria Math" w:hAnsi="Cambria Math"/>
                <w:sz w:val="24"/>
                <w:szCs w:val="24"/>
              </w:rPr>
              <m:t>1</m:t>
            </m:r>
          </m:num>
          <m:den>
            <m:r>
              <m:rPr>
                <m:sty m:val="p"/>
              </m:rPr>
              <w:rPr>
                <w:rFonts w:ascii="Cambria Math" w:hAnsi="Cambria Math"/>
                <w:sz w:val="24"/>
                <w:szCs w:val="24"/>
              </w:rPr>
              <m:t>Σ</m:t>
            </m:r>
            <m:d>
              <m:dPr>
                <m:ctrlPr>
                  <w:rPr>
                    <w:rFonts w:ascii="Cambria Math" w:hAnsi="Cambria Math"/>
                    <w:bCs/>
                    <w:sz w:val="24"/>
                    <w:szCs w:val="24"/>
                  </w:rPr>
                </m:ctrlPr>
              </m:dPr>
              <m:e>
                <m:r>
                  <m:rPr>
                    <m:sty m:val="p"/>
                  </m:rPr>
                  <w:rPr>
                    <w:rFonts w:ascii="Cambria Math" w:hAnsi="Cambria Math"/>
                    <w:sz w:val="24"/>
                    <w:szCs w:val="24"/>
                  </w:rPr>
                  <m:t>N-R+1</m:t>
                </m:r>
              </m:e>
            </m:d>
          </m:den>
        </m:f>
      </m:oMath>
    </w:p>
    <w:p w14:paraId="49A9D1B8" w14:textId="77777777" w:rsidR="00137E75" w:rsidRPr="00FA7521" w:rsidRDefault="00137E75" w:rsidP="00BD0554">
      <w:pPr>
        <w:jc w:val="both"/>
        <w:rPr>
          <w:sz w:val="24"/>
          <w:szCs w:val="24"/>
        </w:rPr>
      </w:pPr>
    </w:p>
    <w:p w14:paraId="12DF4F6C" w14:textId="77777777" w:rsidR="00137E75" w:rsidRPr="00FA7521" w:rsidRDefault="00137E75" w:rsidP="00BD0554">
      <w:pPr>
        <w:jc w:val="both"/>
        <w:rPr>
          <w:sz w:val="24"/>
          <w:szCs w:val="24"/>
        </w:rPr>
      </w:pPr>
      <w:r w:rsidRPr="00FA7521">
        <w:rPr>
          <w:sz w:val="24"/>
          <w:szCs w:val="24"/>
        </w:rPr>
        <w:t>Donde:</w:t>
      </w:r>
    </w:p>
    <w:p w14:paraId="1BF691F7" w14:textId="77777777" w:rsidR="00137E75" w:rsidRPr="00FA7521" w:rsidRDefault="00137E75" w:rsidP="00BD0554">
      <w:pPr>
        <w:jc w:val="both"/>
        <w:rPr>
          <w:sz w:val="24"/>
          <w:szCs w:val="24"/>
        </w:rPr>
      </w:pPr>
    </w:p>
    <w:p w14:paraId="5D4A7F41" w14:textId="77777777" w:rsidR="00137E75" w:rsidRPr="00FA7521" w:rsidRDefault="00137E75" w:rsidP="00BD0554">
      <w:pPr>
        <w:jc w:val="both"/>
        <w:rPr>
          <w:sz w:val="24"/>
          <w:szCs w:val="24"/>
        </w:rPr>
      </w:pPr>
      <m:oMath>
        <m:r>
          <m:rPr>
            <m:sty m:val="p"/>
          </m:rPr>
          <w:rPr>
            <w:rFonts w:ascii="Cambria Math" w:hAnsi="Cambria Math"/>
            <w:sz w:val="24"/>
            <w:szCs w:val="24"/>
          </w:rPr>
          <m:t>W</m:t>
        </m:r>
      </m:oMath>
      <w:r w:rsidRPr="00FA7521">
        <w:rPr>
          <w:sz w:val="24"/>
          <w:szCs w:val="24"/>
        </w:rPr>
        <w:t>: Peso ponderado del criterio</w:t>
      </w:r>
    </w:p>
    <w:p w14:paraId="0E00C83E" w14:textId="77777777" w:rsidR="00137E75" w:rsidRPr="00FA7521" w:rsidRDefault="00137E75" w:rsidP="00BD0554">
      <w:pPr>
        <w:jc w:val="both"/>
        <w:rPr>
          <w:sz w:val="24"/>
          <w:szCs w:val="24"/>
        </w:rPr>
      </w:pPr>
      <m:oMath>
        <m:r>
          <m:rPr>
            <m:sty m:val="p"/>
          </m:rPr>
          <w:rPr>
            <w:rFonts w:ascii="Cambria Math" w:hAnsi="Cambria Math"/>
            <w:sz w:val="24"/>
            <w:szCs w:val="24"/>
          </w:rPr>
          <m:t>N</m:t>
        </m:r>
      </m:oMath>
      <w:r w:rsidRPr="00FA7521">
        <w:rPr>
          <w:sz w:val="24"/>
          <w:szCs w:val="24"/>
        </w:rPr>
        <w:t>: Cantidad de criterios considerados en el análisis</w:t>
      </w:r>
    </w:p>
    <w:p w14:paraId="4F0EAE04" w14:textId="77777777" w:rsidR="00137E75" w:rsidRPr="00FA7521" w:rsidRDefault="00137E75" w:rsidP="00BD0554">
      <w:pPr>
        <w:jc w:val="both"/>
        <w:rPr>
          <w:b/>
          <w:bCs/>
          <w:sz w:val="24"/>
          <w:szCs w:val="24"/>
        </w:rPr>
      </w:pPr>
      <m:oMath>
        <m:r>
          <m:rPr>
            <m:sty m:val="p"/>
          </m:rPr>
          <w:rPr>
            <w:rFonts w:ascii="Cambria Math" w:hAnsi="Cambria Math"/>
            <w:sz w:val="24"/>
            <w:szCs w:val="24"/>
          </w:rPr>
          <m:t>R</m:t>
        </m:r>
      </m:oMath>
      <w:r w:rsidRPr="00FA7521">
        <w:rPr>
          <w:sz w:val="24"/>
          <w:szCs w:val="24"/>
        </w:rPr>
        <w:t>: Posición jerárquica que ocupa el criterio</w:t>
      </w:r>
    </w:p>
    <w:p w14:paraId="0136B1D7" w14:textId="77777777" w:rsidR="00137E75" w:rsidRPr="00FA7521" w:rsidRDefault="00137E75" w:rsidP="00BD0554">
      <w:pPr>
        <w:jc w:val="both"/>
        <w:rPr>
          <w:rFonts w:eastAsia="Palatino Linotype"/>
          <w:spacing w:val="2"/>
          <w:sz w:val="24"/>
          <w:szCs w:val="24"/>
        </w:rPr>
      </w:pPr>
    </w:p>
    <w:p w14:paraId="2A51252D" w14:textId="0447DF1B" w:rsidR="00137E75" w:rsidRPr="00FA7521" w:rsidRDefault="00137E75" w:rsidP="00BD0554">
      <w:pPr>
        <w:jc w:val="both"/>
        <w:rPr>
          <w:rFonts w:eastAsia="Palatino Linotype"/>
          <w:spacing w:val="2"/>
          <w:sz w:val="24"/>
          <w:szCs w:val="24"/>
        </w:rPr>
      </w:pPr>
      <w:r w:rsidRPr="00FA7521">
        <w:rPr>
          <w:rFonts w:eastAsia="Palatino Linotype"/>
          <w:spacing w:val="2"/>
          <w:sz w:val="24"/>
          <w:szCs w:val="24"/>
        </w:rPr>
        <w:t>Los criterios de reclasificación, así como de jerarquía y ponderación de cada componente</w:t>
      </w:r>
      <w:r w:rsidR="00FA7EC4">
        <w:rPr>
          <w:rFonts w:eastAsia="Palatino Linotype"/>
          <w:spacing w:val="2"/>
          <w:sz w:val="24"/>
          <w:szCs w:val="24"/>
        </w:rPr>
        <w:t>,</w:t>
      </w:r>
      <w:r w:rsidRPr="00FA7521">
        <w:rPr>
          <w:rFonts w:eastAsia="Palatino Linotype"/>
          <w:spacing w:val="2"/>
          <w:sz w:val="24"/>
          <w:szCs w:val="24"/>
        </w:rPr>
        <w:t xml:space="preserve"> se presentan a continuación en el </w:t>
      </w:r>
      <w:r w:rsidR="000454BE" w:rsidRPr="00FA7521">
        <w:rPr>
          <w:rFonts w:eastAsia="Palatino Linotype"/>
          <w:spacing w:val="2"/>
          <w:sz w:val="24"/>
          <w:szCs w:val="24"/>
        </w:rPr>
        <w:t>(</w:t>
      </w:r>
      <w:r w:rsidRPr="00FA7521">
        <w:rPr>
          <w:rFonts w:eastAsia="Palatino Linotype"/>
          <w:b/>
          <w:bCs/>
          <w:spacing w:val="2"/>
          <w:sz w:val="24"/>
          <w:szCs w:val="24"/>
        </w:rPr>
        <w:t>Cuadro 1</w:t>
      </w:r>
      <w:r w:rsidR="000454BE" w:rsidRPr="00FA7521">
        <w:rPr>
          <w:rFonts w:eastAsia="Palatino Linotype"/>
          <w:spacing w:val="2"/>
          <w:sz w:val="24"/>
          <w:szCs w:val="24"/>
        </w:rPr>
        <w:t>)</w:t>
      </w:r>
      <w:r w:rsidRPr="00FA7521">
        <w:rPr>
          <w:rFonts w:eastAsia="Palatino Linotype"/>
          <w:spacing w:val="2"/>
          <w:sz w:val="24"/>
          <w:szCs w:val="24"/>
        </w:rPr>
        <w:t>.</w:t>
      </w:r>
      <w:bookmarkEnd w:id="1"/>
    </w:p>
    <w:p w14:paraId="060BFF4D" w14:textId="77777777" w:rsidR="00137E75" w:rsidRPr="00FA7521" w:rsidRDefault="00137E75" w:rsidP="00BD0554">
      <w:pPr>
        <w:jc w:val="both"/>
        <w:rPr>
          <w:rFonts w:eastAsia="Palatino Linotype"/>
          <w:spacing w:val="2"/>
          <w:sz w:val="24"/>
          <w:szCs w:val="24"/>
        </w:rPr>
      </w:pPr>
    </w:p>
    <w:p w14:paraId="154DE4AF" w14:textId="5697EAEF" w:rsidR="00137E75" w:rsidRPr="00FA7521" w:rsidRDefault="00137E75" w:rsidP="00BD0554">
      <w:pPr>
        <w:jc w:val="both"/>
        <w:rPr>
          <w:rFonts w:eastAsia="Palatino Linotype"/>
          <w:spacing w:val="2"/>
          <w:sz w:val="24"/>
          <w:szCs w:val="24"/>
        </w:rPr>
      </w:pPr>
      <w:r w:rsidRPr="00FA7521">
        <w:rPr>
          <w:rFonts w:eastAsia="Palatino Linotype"/>
          <w:b/>
          <w:spacing w:val="2"/>
          <w:sz w:val="24"/>
          <w:szCs w:val="24"/>
        </w:rPr>
        <w:t>Cuadro 1.</w:t>
      </w:r>
      <w:r w:rsidRPr="00FA7521">
        <w:rPr>
          <w:rFonts w:eastAsia="Palatino Linotype"/>
          <w:spacing w:val="2"/>
          <w:sz w:val="24"/>
          <w:szCs w:val="24"/>
        </w:rPr>
        <w:t xml:space="preserve"> Categoría de la dificultad al desplazamiento establecida para cada clase</w:t>
      </w:r>
    </w:p>
    <w:p w14:paraId="684AD624" w14:textId="1D1CC864" w:rsidR="00137E75" w:rsidRPr="001A0765" w:rsidRDefault="002170CE" w:rsidP="00BD0554">
      <w:pPr>
        <w:jc w:val="both"/>
        <w:rPr>
          <w:rFonts w:eastAsia="Palatino Linotype"/>
          <w:i/>
          <w:iCs/>
          <w:spacing w:val="2"/>
          <w:sz w:val="24"/>
          <w:szCs w:val="24"/>
          <w:lang w:val="en-US"/>
        </w:rPr>
      </w:pPr>
      <w:r w:rsidRPr="001A0765">
        <w:rPr>
          <w:rFonts w:eastAsia="Palatino Linotype"/>
          <w:b/>
          <w:i/>
          <w:iCs/>
          <w:spacing w:val="2"/>
          <w:sz w:val="24"/>
          <w:szCs w:val="24"/>
          <w:lang w:val="en-US"/>
        </w:rPr>
        <w:t>Table</w:t>
      </w:r>
      <w:r w:rsidR="00137E75" w:rsidRPr="001A0765">
        <w:rPr>
          <w:rFonts w:eastAsia="Palatino Linotype"/>
          <w:b/>
          <w:i/>
          <w:iCs/>
          <w:spacing w:val="2"/>
          <w:sz w:val="24"/>
          <w:szCs w:val="24"/>
          <w:lang w:val="en-US"/>
        </w:rPr>
        <w:t xml:space="preserve"> 1.</w:t>
      </w:r>
      <w:r w:rsidR="00137E75" w:rsidRPr="001A0765">
        <w:rPr>
          <w:rFonts w:eastAsia="Palatino Linotype"/>
          <w:i/>
          <w:iCs/>
          <w:spacing w:val="2"/>
          <w:sz w:val="24"/>
          <w:szCs w:val="24"/>
          <w:lang w:val="en-US"/>
        </w:rPr>
        <w:t xml:space="preserve"> Category of difficulty for displacement established for every class</w:t>
      </w:r>
    </w:p>
    <w:p w14:paraId="5B8FDA82" w14:textId="77777777" w:rsidR="000454BE" w:rsidRPr="00AE5AAB" w:rsidRDefault="000454BE" w:rsidP="00BD0554">
      <w:pPr>
        <w:jc w:val="both"/>
        <w:rPr>
          <w:rFonts w:eastAsia="Palatino Linotype"/>
          <w:spacing w:val="2"/>
          <w:sz w:val="24"/>
          <w:szCs w:val="24"/>
          <w:lang w:val="en-US"/>
        </w:rPr>
      </w:pPr>
    </w:p>
    <w:tbl>
      <w:tblPr>
        <w:tblW w:w="5000" w:type="pct"/>
        <w:jc w:val="center"/>
        <w:tblLayout w:type="fixed"/>
        <w:tblCellMar>
          <w:left w:w="0" w:type="dxa"/>
          <w:right w:w="0" w:type="dxa"/>
        </w:tblCellMar>
        <w:tblLook w:val="04A0" w:firstRow="1" w:lastRow="0" w:firstColumn="1" w:lastColumn="0" w:noHBand="0" w:noVBand="1"/>
      </w:tblPr>
      <w:tblGrid>
        <w:gridCol w:w="1756"/>
        <w:gridCol w:w="1224"/>
        <w:gridCol w:w="1226"/>
        <w:gridCol w:w="1224"/>
        <w:gridCol w:w="1226"/>
        <w:gridCol w:w="1228"/>
        <w:gridCol w:w="1061"/>
        <w:gridCol w:w="459"/>
      </w:tblGrid>
      <w:tr w:rsidR="00137E75" w:rsidRPr="00FA7521" w14:paraId="2EFB83F9" w14:textId="77777777" w:rsidTr="002170CE">
        <w:trPr>
          <w:trHeight w:val="300"/>
          <w:jc w:val="center"/>
        </w:trPr>
        <w:tc>
          <w:tcPr>
            <w:tcW w:w="933" w:type="pct"/>
            <w:vMerge w:val="restar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1A060CFE" w14:textId="77777777" w:rsidR="00137E75" w:rsidRPr="00FA7521" w:rsidRDefault="00137E75" w:rsidP="00BD0554">
            <w:pPr>
              <w:jc w:val="center"/>
              <w:rPr>
                <w:b/>
                <w:bCs/>
                <w:color w:val="000000"/>
                <w:sz w:val="22"/>
                <w:szCs w:val="22"/>
              </w:rPr>
            </w:pPr>
            <w:r w:rsidRPr="00FA7521">
              <w:rPr>
                <w:b/>
                <w:bCs/>
                <w:color w:val="000000"/>
                <w:sz w:val="22"/>
                <w:szCs w:val="22"/>
              </w:rPr>
              <w:t>Componentes</w:t>
            </w:r>
          </w:p>
        </w:tc>
        <w:tc>
          <w:tcPr>
            <w:tcW w:w="3259" w:type="pct"/>
            <w:gridSpan w:val="5"/>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752D2943" w14:textId="77777777" w:rsidR="00137E75" w:rsidRPr="00FA7521" w:rsidRDefault="00137E75" w:rsidP="00BD0554">
            <w:pPr>
              <w:jc w:val="center"/>
              <w:rPr>
                <w:b/>
                <w:bCs/>
                <w:color w:val="000000"/>
                <w:sz w:val="22"/>
                <w:szCs w:val="22"/>
              </w:rPr>
            </w:pPr>
            <w:r w:rsidRPr="00FA7521">
              <w:rPr>
                <w:b/>
                <w:bCs/>
                <w:color w:val="000000"/>
                <w:sz w:val="22"/>
                <w:szCs w:val="22"/>
              </w:rPr>
              <w:t>Categorías de dificultad al desplazamiento</w:t>
            </w:r>
          </w:p>
        </w:tc>
        <w:tc>
          <w:tcPr>
            <w:tcW w:w="564" w:type="pct"/>
            <w:vMerge w:val="restar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6094E9FF" w14:textId="77777777" w:rsidR="00137E75" w:rsidRPr="00FA7521" w:rsidRDefault="00137E75" w:rsidP="00BD0554">
            <w:pPr>
              <w:jc w:val="center"/>
              <w:rPr>
                <w:b/>
                <w:bCs/>
                <w:color w:val="000000"/>
                <w:sz w:val="22"/>
                <w:szCs w:val="22"/>
              </w:rPr>
            </w:pPr>
            <w:r w:rsidRPr="00FA7521">
              <w:rPr>
                <w:b/>
                <w:bCs/>
                <w:color w:val="000000"/>
                <w:sz w:val="22"/>
                <w:szCs w:val="22"/>
              </w:rPr>
              <w:t>Jerarquía</w:t>
            </w:r>
          </w:p>
        </w:tc>
        <w:tc>
          <w:tcPr>
            <w:tcW w:w="244" w:type="pct"/>
            <w:vMerge w:val="restar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4BE1C2D0" w14:textId="77777777" w:rsidR="00137E75" w:rsidRPr="00FA7521" w:rsidRDefault="00137E75" w:rsidP="00BD0554">
            <w:pPr>
              <w:jc w:val="center"/>
              <w:rPr>
                <w:b/>
                <w:bCs/>
                <w:color w:val="000000"/>
                <w:sz w:val="22"/>
                <w:szCs w:val="22"/>
              </w:rPr>
            </w:pPr>
            <w:r w:rsidRPr="00FA7521">
              <w:rPr>
                <w:b/>
                <w:bCs/>
                <w:color w:val="000000"/>
                <w:sz w:val="22"/>
                <w:szCs w:val="22"/>
              </w:rPr>
              <w:t>Peso</w:t>
            </w:r>
          </w:p>
        </w:tc>
      </w:tr>
      <w:tr w:rsidR="00137E75" w:rsidRPr="00FA7521" w14:paraId="463FA73F" w14:textId="77777777" w:rsidTr="002170CE">
        <w:trPr>
          <w:trHeight w:val="300"/>
          <w:jc w:val="center"/>
        </w:trPr>
        <w:tc>
          <w:tcPr>
            <w:tcW w:w="933" w:type="pct"/>
            <w:vMerge/>
            <w:tcBorders>
              <w:top w:val="single" w:sz="4" w:space="0" w:color="auto"/>
              <w:bottom w:val="single" w:sz="4" w:space="0" w:color="auto"/>
            </w:tcBorders>
            <w:vAlign w:val="center"/>
            <w:hideMark/>
          </w:tcPr>
          <w:p w14:paraId="0202BC34" w14:textId="77777777" w:rsidR="00137E75" w:rsidRPr="00FA7521" w:rsidRDefault="00137E75" w:rsidP="001A0765">
            <w:pPr>
              <w:jc w:val="both"/>
              <w:rPr>
                <w:b/>
                <w:bCs/>
                <w:color w:val="000000"/>
                <w:sz w:val="22"/>
                <w:szCs w:val="22"/>
              </w:rPr>
            </w:pPr>
          </w:p>
        </w:tc>
        <w:tc>
          <w:tcPr>
            <w:tcW w:w="651"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3DFADB13" w14:textId="77777777" w:rsidR="00137E75" w:rsidRPr="00FA7521" w:rsidRDefault="00137E75" w:rsidP="001A0765">
            <w:pPr>
              <w:jc w:val="center"/>
              <w:rPr>
                <w:b/>
                <w:bCs/>
                <w:color w:val="000000"/>
                <w:sz w:val="22"/>
                <w:szCs w:val="22"/>
              </w:rPr>
            </w:pPr>
            <w:r w:rsidRPr="00FA7521">
              <w:rPr>
                <w:b/>
                <w:bCs/>
                <w:color w:val="000000"/>
                <w:sz w:val="22"/>
                <w:szCs w:val="22"/>
              </w:rPr>
              <w:t>1</w:t>
            </w:r>
          </w:p>
        </w:tc>
        <w:tc>
          <w:tcPr>
            <w:tcW w:w="652"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5BB34CFB" w14:textId="77777777" w:rsidR="00137E75" w:rsidRPr="00FA7521" w:rsidRDefault="00137E75" w:rsidP="001A0765">
            <w:pPr>
              <w:jc w:val="center"/>
              <w:rPr>
                <w:b/>
                <w:bCs/>
                <w:color w:val="000000"/>
                <w:sz w:val="22"/>
                <w:szCs w:val="22"/>
              </w:rPr>
            </w:pPr>
            <w:r w:rsidRPr="00FA7521">
              <w:rPr>
                <w:b/>
                <w:bCs/>
                <w:color w:val="000000"/>
                <w:sz w:val="22"/>
                <w:szCs w:val="22"/>
              </w:rPr>
              <w:t>2</w:t>
            </w:r>
          </w:p>
        </w:tc>
        <w:tc>
          <w:tcPr>
            <w:tcW w:w="651"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089D2B4E" w14:textId="77777777" w:rsidR="00137E75" w:rsidRPr="00FA7521" w:rsidRDefault="00137E75" w:rsidP="001A0765">
            <w:pPr>
              <w:jc w:val="center"/>
              <w:rPr>
                <w:b/>
                <w:bCs/>
                <w:color w:val="000000"/>
                <w:sz w:val="22"/>
                <w:szCs w:val="22"/>
              </w:rPr>
            </w:pPr>
            <w:r w:rsidRPr="00FA7521">
              <w:rPr>
                <w:b/>
                <w:bCs/>
                <w:color w:val="000000"/>
                <w:sz w:val="22"/>
                <w:szCs w:val="22"/>
              </w:rPr>
              <w:t>3</w:t>
            </w:r>
          </w:p>
        </w:tc>
        <w:tc>
          <w:tcPr>
            <w:tcW w:w="652"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1092F4F4" w14:textId="77777777" w:rsidR="00137E75" w:rsidRPr="00FA7521" w:rsidRDefault="00137E75" w:rsidP="001A0765">
            <w:pPr>
              <w:jc w:val="center"/>
              <w:rPr>
                <w:b/>
                <w:bCs/>
                <w:color w:val="000000"/>
                <w:sz w:val="22"/>
                <w:szCs w:val="22"/>
              </w:rPr>
            </w:pPr>
            <w:r w:rsidRPr="00FA7521">
              <w:rPr>
                <w:b/>
                <w:bCs/>
                <w:color w:val="000000"/>
                <w:sz w:val="22"/>
                <w:szCs w:val="22"/>
              </w:rPr>
              <w:t>4</w:t>
            </w:r>
          </w:p>
        </w:tc>
        <w:tc>
          <w:tcPr>
            <w:tcW w:w="652" w:type="pct"/>
            <w:tcBorders>
              <w:top w:val="single" w:sz="4" w:space="0" w:color="auto"/>
              <w:bottom w:val="single" w:sz="4" w:space="0" w:color="auto"/>
            </w:tcBorders>
            <w:shd w:val="clear" w:color="auto" w:fill="auto"/>
            <w:noWrap/>
            <w:tcMar>
              <w:top w:w="15" w:type="dxa"/>
              <w:left w:w="15" w:type="dxa"/>
              <w:bottom w:w="0" w:type="dxa"/>
              <w:right w:w="15" w:type="dxa"/>
            </w:tcMar>
            <w:vAlign w:val="center"/>
            <w:hideMark/>
          </w:tcPr>
          <w:p w14:paraId="70CBEF28" w14:textId="77777777" w:rsidR="00137E75" w:rsidRPr="00FA7521" w:rsidRDefault="00137E75" w:rsidP="001A0765">
            <w:pPr>
              <w:jc w:val="center"/>
              <w:rPr>
                <w:b/>
                <w:bCs/>
                <w:color w:val="000000"/>
                <w:sz w:val="22"/>
                <w:szCs w:val="22"/>
              </w:rPr>
            </w:pPr>
            <w:r w:rsidRPr="00FA7521">
              <w:rPr>
                <w:b/>
                <w:bCs/>
                <w:color w:val="000000"/>
                <w:sz w:val="22"/>
                <w:szCs w:val="22"/>
              </w:rPr>
              <w:t>5</w:t>
            </w:r>
          </w:p>
        </w:tc>
        <w:tc>
          <w:tcPr>
            <w:tcW w:w="564" w:type="pct"/>
            <w:vMerge/>
            <w:tcBorders>
              <w:top w:val="single" w:sz="4" w:space="0" w:color="auto"/>
              <w:bottom w:val="single" w:sz="4" w:space="0" w:color="auto"/>
            </w:tcBorders>
            <w:vAlign w:val="center"/>
            <w:hideMark/>
          </w:tcPr>
          <w:p w14:paraId="5AA2CC6A" w14:textId="77777777" w:rsidR="00137E75" w:rsidRPr="00FA7521" w:rsidRDefault="00137E75" w:rsidP="001A0765">
            <w:pPr>
              <w:jc w:val="both"/>
              <w:rPr>
                <w:b/>
                <w:bCs/>
                <w:color w:val="000000"/>
                <w:sz w:val="22"/>
                <w:szCs w:val="22"/>
              </w:rPr>
            </w:pPr>
          </w:p>
        </w:tc>
        <w:tc>
          <w:tcPr>
            <w:tcW w:w="244" w:type="pct"/>
            <w:vMerge/>
            <w:tcBorders>
              <w:top w:val="single" w:sz="4" w:space="0" w:color="auto"/>
              <w:bottom w:val="single" w:sz="4" w:space="0" w:color="auto"/>
            </w:tcBorders>
            <w:vAlign w:val="center"/>
            <w:hideMark/>
          </w:tcPr>
          <w:p w14:paraId="3288D427" w14:textId="77777777" w:rsidR="00137E75" w:rsidRPr="00FA7521" w:rsidRDefault="00137E75" w:rsidP="001A0765">
            <w:pPr>
              <w:jc w:val="both"/>
              <w:rPr>
                <w:b/>
                <w:bCs/>
                <w:color w:val="000000"/>
                <w:sz w:val="22"/>
                <w:szCs w:val="22"/>
              </w:rPr>
            </w:pPr>
          </w:p>
        </w:tc>
      </w:tr>
      <w:tr w:rsidR="00137E75" w:rsidRPr="00FA7521" w14:paraId="3B20A584" w14:textId="77777777" w:rsidTr="002170CE">
        <w:trPr>
          <w:trHeight w:val="1225"/>
          <w:jc w:val="center"/>
        </w:trPr>
        <w:tc>
          <w:tcPr>
            <w:tcW w:w="933" w:type="pct"/>
            <w:tcBorders>
              <w:top w:val="single" w:sz="4" w:space="0" w:color="auto"/>
            </w:tcBorders>
            <w:shd w:val="clear" w:color="auto" w:fill="auto"/>
            <w:noWrap/>
            <w:tcMar>
              <w:top w:w="15" w:type="dxa"/>
              <w:left w:w="15" w:type="dxa"/>
              <w:bottom w:w="0" w:type="dxa"/>
              <w:right w:w="15" w:type="dxa"/>
            </w:tcMar>
            <w:hideMark/>
          </w:tcPr>
          <w:p w14:paraId="12FFF5E1" w14:textId="77777777" w:rsidR="00137E75" w:rsidRPr="00FA7521" w:rsidRDefault="00137E75" w:rsidP="001A0765">
            <w:pPr>
              <w:rPr>
                <w:color w:val="000000"/>
                <w:sz w:val="22"/>
                <w:szCs w:val="22"/>
              </w:rPr>
            </w:pPr>
            <w:r w:rsidRPr="00FA7521">
              <w:rPr>
                <w:color w:val="000000"/>
                <w:sz w:val="22"/>
                <w:szCs w:val="22"/>
              </w:rPr>
              <w:t>Cobertura del suelo</w:t>
            </w:r>
          </w:p>
        </w:tc>
        <w:tc>
          <w:tcPr>
            <w:tcW w:w="651" w:type="pct"/>
            <w:tcBorders>
              <w:top w:val="single" w:sz="4" w:space="0" w:color="auto"/>
            </w:tcBorders>
            <w:shd w:val="clear" w:color="auto" w:fill="auto"/>
            <w:tcMar>
              <w:top w:w="15" w:type="dxa"/>
              <w:left w:w="15" w:type="dxa"/>
              <w:bottom w:w="0" w:type="dxa"/>
              <w:right w:w="15" w:type="dxa"/>
            </w:tcMar>
            <w:hideMark/>
          </w:tcPr>
          <w:p w14:paraId="008871FD" w14:textId="77777777" w:rsidR="00137E75" w:rsidRPr="00FA7521" w:rsidRDefault="00137E75" w:rsidP="001A0765">
            <w:pPr>
              <w:rPr>
                <w:color w:val="000000"/>
                <w:sz w:val="22"/>
                <w:szCs w:val="22"/>
              </w:rPr>
            </w:pPr>
            <w:r w:rsidRPr="00FA7521">
              <w:rPr>
                <w:color w:val="000000"/>
                <w:sz w:val="22"/>
                <w:szCs w:val="22"/>
              </w:rPr>
              <w:t>Bosques naturales y poco antropizados</w:t>
            </w:r>
          </w:p>
        </w:tc>
        <w:tc>
          <w:tcPr>
            <w:tcW w:w="652" w:type="pct"/>
            <w:tcBorders>
              <w:top w:val="single" w:sz="4" w:space="0" w:color="auto"/>
            </w:tcBorders>
            <w:shd w:val="clear" w:color="auto" w:fill="auto"/>
            <w:tcMar>
              <w:top w:w="15" w:type="dxa"/>
              <w:left w:w="15" w:type="dxa"/>
              <w:bottom w:w="0" w:type="dxa"/>
              <w:right w:w="15" w:type="dxa"/>
            </w:tcMar>
            <w:hideMark/>
          </w:tcPr>
          <w:p w14:paraId="0D89A1B3" w14:textId="77777777" w:rsidR="00137E75" w:rsidRPr="00FA7521" w:rsidRDefault="00137E75" w:rsidP="001A0765">
            <w:pPr>
              <w:rPr>
                <w:color w:val="000000"/>
                <w:sz w:val="22"/>
                <w:szCs w:val="22"/>
              </w:rPr>
            </w:pPr>
            <w:r w:rsidRPr="00FA7521">
              <w:rPr>
                <w:color w:val="000000"/>
                <w:sz w:val="22"/>
                <w:szCs w:val="22"/>
              </w:rPr>
              <w:t>Bosques ralos, secundarios, cafetales y frutales</w:t>
            </w:r>
          </w:p>
        </w:tc>
        <w:tc>
          <w:tcPr>
            <w:tcW w:w="651" w:type="pct"/>
            <w:tcBorders>
              <w:top w:val="single" w:sz="4" w:space="0" w:color="auto"/>
            </w:tcBorders>
            <w:shd w:val="clear" w:color="auto" w:fill="auto"/>
            <w:tcMar>
              <w:top w:w="15" w:type="dxa"/>
              <w:left w:w="15" w:type="dxa"/>
              <w:bottom w:w="0" w:type="dxa"/>
              <w:right w:w="15" w:type="dxa"/>
            </w:tcMar>
            <w:hideMark/>
          </w:tcPr>
          <w:p w14:paraId="740CF8A3" w14:textId="74405794" w:rsidR="00137E75" w:rsidRPr="00FA7521" w:rsidRDefault="00137E75" w:rsidP="001A0765">
            <w:pPr>
              <w:rPr>
                <w:color w:val="000000"/>
                <w:sz w:val="22"/>
                <w:szCs w:val="22"/>
              </w:rPr>
            </w:pPr>
            <w:r w:rsidRPr="00FA7521">
              <w:rPr>
                <w:color w:val="000000"/>
                <w:sz w:val="22"/>
                <w:szCs w:val="22"/>
              </w:rPr>
              <w:t xml:space="preserve">Herbazales y pastizales con parches de </w:t>
            </w:r>
            <w:r w:rsidR="00FA7EC4">
              <w:rPr>
                <w:color w:val="000000"/>
                <w:sz w:val="22"/>
                <w:szCs w:val="22"/>
              </w:rPr>
              <w:t>á</w:t>
            </w:r>
            <w:r w:rsidRPr="00FA7521">
              <w:rPr>
                <w:color w:val="000000"/>
                <w:sz w:val="22"/>
                <w:szCs w:val="22"/>
              </w:rPr>
              <w:t>rboles</w:t>
            </w:r>
          </w:p>
        </w:tc>
        <w:tc>
          <w:tcPr>
            <w:tcW w:w="652" w:type="pct"/>
            <w:tcBorders>
              <w:top w:val="single" w:sz="4" w:space="0" w:color="auto"/>
            </w:tcBorders>
            <w:shd w:val="clear" w:color="auto" w:fill="auto"/>
            <w:tcMar>
              <w:top w:w="15" w:type="dxa"/>
              <w:left w:w="15" w:type="dxa"/>
              <w:bottom w:w="0" w:type="dxa"/>
              <w:right w:w="15" w:type="dxa"/>
            </w:tcMar>
            <w:hideMark/>
          </w:tcPr>
          <w:p w14:paraId="30AB7BCA" w14:textId="77777777" w:rsidR="00137E75" w:rsidRPr="00FA7521" w:rsidRDefault="00137E75" w:rsidP="001A0765">
            <w:pPr>
              <w:rPr>
                <w:color w:val="000000"/>
                <w:sz w:val="22"/>
                <w:szCs w:val="22"/>
              </w:rPr>
            </w:pPr>
            <w:r w:rsidRPr="00FA7521">
              <w:rPr>
                <w:color w:val="000000"/>
                <w:sz w:val="22"/>
                <w:szCs w:val="22"/>
              </w:rPr>
              <w:t>Cultivos temporales</w:t>
            </w:r>
          </w:p>
        </w:tc>
        <w:tc>
          <w:tcPr>
            <w:tcW w:w="652" w:type="pct"/>
            <w:tcBorders>
              <w:top w:val="single" w:sz="4" w:space="0" w:color="auto"/>
            </w:tcBorders>
            <w:shd w:val="clear" w:color="auto" w:fill="auto"/>
            <w:tcMar>
              <w:top w:w="15" w:type="dxa"/>
              <w:left w:w="15" w:type="dxa"/>
              <w:bottom w:w="0" w:type="dxa"/>
              <w:right w:w="15" w:type="dxa"/>
            </w:tcMar>
            <w:hideMark/>
          </w:tcPr>
          <w:p w14:paraId="3DB8CC46" w14:textId="77777777" w:rsidR="00137E75" w:rsidRPr="00FA7521" w:rsidRDefault="00137E75" w:rsidP="001A0765">
            <w:pPr>
              <w:rPr>
                <w:color w:val="000000"/>
                <w:sz w:val="22"/>
                <w:szCs w:val="22"/>
              </w:rPr>
            </w:pPr>
            <w:r w:rsidRPr="00FA7521">
              <w:rPr>
                <w:color w:val="000000"/>
                <w:sz w:val="22"/>
                <w:szCs w:val="22"/>
              </w:rPr>
              <w:t>Terreno descubierto, y grandes superficies hídricas</w:t>
            </w:r>
          </w:p>
        </w:tc>
        <w:tc>
          <w:tcPr>
            <w:tcW w:w="564" w:type="pct"/>
            <w:tcBorders>
              <w:top w:val="single" w:sz="4" w:space="0" w:color="auto"/>
            </w:tcBorders>
            <w:shd w:val="clear" w:color="auto" w:fill="auto"/>
            <w:noWrap/>
            <w:tcMar>
              <w:top w:w="15" w:type="dxa"/>
              <w:left w:w="15" w:type="dxa"/>
              <w:bottom w:w="0" w:type="dxa"/>
              <w:right w:w="15" w:type="dxa"/>
            </w:tcMar>
            <w:vAlign w:val="center"/>
            <w:hideMark/>
          </w:tcPr>
          <w:p w14:paraId="758175BD" w14:textId="77777777" w:rsidR="00137E75" w:rsidRPr="00FA7521" w:rsidRDefault="00137E75" w:rsidP="001A0765">
            <w:pPr>
              <w:jc w:val="center"/>
              <w:rPr>
                <w:color w:val="000000"/>
                <w:sz w:val="22"/>
                <w:szCs w:val="22"/>
              </w:rPr>
            </w:pPr>
            <w:r w:rsidRPr="00FA7521">
              <w:rPr>
                <w:color w:val="000000"/>
                <w:sz w:val="22"/>
                <w:szCs w:val="22"/>
              </w:rPr>
              <w:t>1</w:t>
            </w:r>
          </w:p>
        </w:tc>
        <w:tc>
          <w:tcPr>
            <w:tcW w:w="244" w:type="pct"/>
            <w:tcBorders>
              <w:top w:val="single" w:sz="4" w:space="0" w:color="auto"/>
            </w:tcBorders>
            <w:shd w:val="clear" w:color="auto" w:fill="auto"/>
            <w:noWrap/>
            <w:tcMar>
              <w:top w:w="15" w:type="dxa"/>
              <w:left w:w="15" w:type="dxa"/>
              <w:bottom w:w="0" w:type="dxa"/>
              <w:right w:w="15" w:type="dxa"/>
            </w:tcMar>
            <w:vAlign w:val="center"/>
            <w:hideMark/>
          </w:tcPr>
          <w:p w14:paraId="028ECB79" w14:textId="77777777" w:rsidR="00137E75" w:rsidRPr="00FA7521" w:rsidRDefault="00137E75" w:rsidP="001A0765">
            <w:pPr>
              <w:jc w:val="center"/>
              <w:rPr>
                <w:color w:val="000000"/>
                <w:sz w:val="22"/>
                <w:szCs w:val="22"/>
              </w:rPr>
            </w:pPr>
            <w:r w:rsidRPr="00FA7521">
              <w:rPr>
                <w:color w:val="000000"/>
                <w:sz w:val="22"/>
                <w:szCs w:val="22"/>
              </w:rPr>
              <w:t>0.4</w:t>
            </w:r>
          </w:p>
        </w:tc>
      </w:tr>
      <w:tr w:rsidR="00137E75" w:rsidRPr="00FA7521" w14:paraId="12C62CCF" w14:textId="77777777" w:rsidTr="002170CE">
        <w:trPr>
          <w:trHeight w:val="450"/>
          <w:jc w:val="center"/>
        </w:trPr>
        <w:tc>
          <w:tcPr>
            <w:tcW w:w="933" w:type="pct"/>
            <w:shd w:val="clear" w:color="auto" w:fill="auto"/>
            <w:tcMar>
              <w:top w:w="15" w:type="dxa"/>
              <w:left w:w="15" w:type="dxa"/>
              <w:bottom w:w="0" w:type="dxa"/>
              <w:right w:w="15" w:type="dxa"/>
            </w:tcMar>
            <w:vAlign w:val="center"/>
            <w:hideMark/>
          </w:tcPr>
          <w:p w14:paraId="6E7A9A82" w14:textId="77777777" w:rsidR="00137E75" w:rsidRPr="00FA7521" w:rsidRDefault="00137E75" w:rsidP="001A0765">
            <w:pPr>
              <w:rPr>
                <w:color w:val="000000"/>
                <w:sz w:val="22"/>
                <w:szCs w:val="22"/>
              </w:rPr>
            </w:pPr>
            <w:r w:rsidRPr="00FA7521">
              <w:rPr>
                <w:color w:val="000000"/>
                <w:sz w:val="22"/>
                <w:szCs w:val="22"/>
              </w:rPr>
              <w:t>Distancia a red fluvial (metros)</w:t>
            </w:r>
          </w:p>
        </w:tc>
        <w:tc>
          <w:tcPr>
            <w:tcW w:w="651" w:type="pct"/>
            <w:shd w:val="clear" w:color="auto" w:fill="auto"/>
            <w:noWrap/>
            <w:tcMar>
              <w:top w:w="15" w:type="dxa"/>
              <w:left w:w="15" w:type="dxa"/>
              <w:bottom w:w="0" w:type="dxa"/>
              <w:right w:w="15" w:type="dxa"/>
            </w:tcMar>
            <w:vAlign w:val="center"/>
            <w:hideMark/>
          </w:tcPr>
          <w:p w14:paraId="70867119" w14:textId="77777777" w:rsidR="00137E75" w:rsidRPr="00FA7521" w:rsidRDefault="00137E75" w:rsidP="001A0765">
            <w:pPr>
              <w:rPr>
                <w:color w:val="000000"/>
                <w:sz w:val="22"/>
                <w:szCs w:val="22"/>
              </w:rPr>
            </w:pPr>
            <w:r w:rsidRPr="00FA7521">
              <w:rPr>
                <w:color w:val="000000"/>
                <w:sz w:val="22"/>
                <w:szCs w:val="22"/>
              </w:rPr>
              <w:t>menos de 15</w:t>
            </w:r>
          </w:p>
        </w:tc>
        <w:tc>
          <w:tcPr>
            <w:tcW w:w="652" w:type="pct"/>
            <w:shd w:val="clear" w:color="auto" w:fill="auto"/>
            <w:noWrap/>
            <w:tcMar>
              <w:top w:w="15" w:type="dxa"/>
              <w:left w:w="15" w:type="dxa"/>
              <w:bottom w:w="0" w:type="dxa"/>
              <w:right w:w="15" w:type="dxa"/>
            </w:tcMar>
            <w:vAlign w:val="center"/>
            <w:hideMark/>
          </w:tcPr>
          <w:p w14:paraId="70ADC04B" w14:textId="77777777" w:rsidR="00137E75" w:rsidRPr="00FA7521" w:rsidRDefault="00137E75" w:rsidP="001A0765">
            <w:pPr>
              <w:rPr>
                <w:color w:val="000000"/>
                <w:sz w:val="22"/>
                <w:szCs w:val="22"/>
              </w:rPr>
            </w:pPr>
            <w:r w:rsidRPr="00FA7521">
              <w:rPr>
                <w:color w:val="000000"/>
                <w:sz w:val="22"/>
                <w:szCs w:val="22"/>
              </w:rPr>
              <w:t>de 16 a 50</w:t>
            </w:r>
          </w:p>
        </w:tc>
        <w:tc>
          <w:tcPr>
            <w:tcW w:w="651" w:type="pct"/>
            <w:shd w:val="clear" w:color="auto" w:fill="auto"/>
            <w:noWrap/>
            <w:tcMar>
              <w:top w:w="15" w:type="dxa"/>
              <w:left w:w="15" w:type="dxa"/>
              <w:bottom w:w="0" w:type="dxa"/>
              <w:right w:w="15" w:type="dxa"/>
            </w:tcMar>
            <w:vAlign w:val="center"/>
            <w:hideMark/>
          </w:tcPr>
          <w:p w14:paraId="54B6F2F5" w14:textId="77777777" w:rsidR="00137E75" w:rsidRPr="00FA7521" w:rsidRDefault="00137E75" w:rsidP="001A0765">
            <w:pPr>
              <w:rPr>
                <w:color w:val="000000"/>
                <w:sz w:val="22"/>
                <w:szCs w:val="22"/>
              </w:rPr>
            </w:pPr>
            <w:r w:rsidRPr="00FA7521">
              <w:rPr>
                <w:color w:val="000000"/>
                <w:sz w:val="22"/>
                <w:szCs w:val="22"/>
              </w:rPr>
              <w:t>de 51 a 100</w:t>
            </w:r>
          </w:p>
        </w:tc>
        <w:tc>
          <w:tcPr>
            <w:tcW w:w="652" w:type="pct"/>
            <w:shd w:val="clear" w:color="auto" w:fill="auto"/>
            <w:noWrap/>
            <w:tcMar>
              <w:top w:w="15" w:type="dxa"/>
              <w:left w:w="15" w:type="dxa"/>
              <w:bottom w:w="0" w:type="dxa"/>
              <w:right w:w="15" w:type="dxa"/>
            </w:tcMar>
            <w:vAlign w:val="center"/>
            <w:hideMark/>
          </w:tcPr>
          <w:p w14:paraId="099388A2" w14:textId="77777777" w:rsidR="00137E75" w:rsidRPr="00FA7521" w:rsidRDefault="00137E75" w:rsidP="001A0765">
            <w:pPr>
              <w:rPr>
                <w:color w:val="000000"/>
                <w:sz w:val="22"/>
                <w:szCs w:val="22"/>
              </w:rPr>
            </w:pPr>
            <w:r w:rsidRPr="00FA7521">
              <w:rPr>
                <w:color w:val="000000"/>
                <w:sz w:val="22"/>
                <w:szCs w:val="22"/>
              </w:rPr>
              <w:t>de 101 a 200</w:t>
            </w:r>
          </w:p>
        </w:tc>
        <w:tc>
          <w:tcPr>
            <w:tcW w:w="652" w:type="pct"/>
            <w:shd w:val="clear" w:color="auto" w:fill="auto"/>
            <w:noWrap/>
            <w:tcMar>
              <w:top w:w="15" w:type="dxa"/>
              <w:left w:w="15" w:type="dxa"/>
              <w:bottom w:w="0" w:type="dxa"/>
              <w:right w:w="15" w:type="dxa"/>
            </w:tcMar>
            <w:vAlign w:val="center"/>
            <w:hideMark/>
          </w:tcPr>
          <w:p w14:paraId="7BED6A57" w14:textId="77777777" w:rsidR="00137E75" w:rsidRPr="00FA7521" w:rsidRDefault="00137E75" w:rsidP="001A0765">
            <w:pPr>
              <w:rPr>
                <w:color w:val="000000"/>
                <w:sz w:val="22"/>
                <w:szCs w:val="22"/>
              </w:rPr>
            </w:pPr>
            <w:r w:rsidRPr="00FA7521">
              <w:rPr>
                <w:color w:val="000000"/>
                <w:sz w:val="22"/>
                <w:szCs w:val="22"/>
              </w:rPr>
              <w:t>mayor a 200</w:t>
            </w:r>
          </w:p>
        </w:tc>
        <w:tc>
          <w:tcPr>
            <w:tcW w:w="564" w:type="pct"/>
            <w:shd w:val="clear" w:color="auto" w:fill="auto"/>
            <w:noWrap/>
            <w:tcMar>
              <w:top w:w="15" w:type="dxa"/>
              <w:left w:w="15" w:type="dxa"/>
              <w:bottom w:w="0" w:type="dxa"/>
              <w:right w:w="15" w:type="dxa"/>
            </w:tcMar>
            <w:vAlign w:val="center"/>
            <w:hideMark/>
          </w:tcPr>
          <w:p w14:paraId="5E159459" w14:textId="77777777" w:rsidR="00137E75" w:rsidRPr="00FA7521" w:rsidRDefault="00137E75" w:rsidP="001A0765">
            <w:pPr>
              <w:jc w:val="center"/>
              <w:rPr>
                <w:color w:val="000000"/>
                <w:sz w:val="22"/>
                <w:szCs w:val="22"/>
              </w:rPr>
            </w:pPr>
            <w:r w:rsidRPr="00FA7521">
              <w:rPr>
                <w:color w:val="000000"/>
                <w:sz w:val="22"/>
                <w:szCs w:val="22"/>
              </w:rPr>
              <w:t>2</w:t>
            </w:r>
          </w:p>
        </w:tc>
        <w:tc>
          <w:tcPr>
            <w:tcW w:w="244" w:type="pct"/>
            <w:shd w:val="clear" w:color="auto" w:fill="auto"/>
            <w:noWrap/>
            <w:tcMar>
              <w:top w:w="15" w:type="dxa"/>
              <w:left w:w="15" w:type="dxa"/>
              <w:bottom w:w="0" w:type="dxa"/>
              <w:right w:w="15" w:type="dxa"/>
            </w:tcMar>
            <w:vAlign w:val="center"/>
            <w:hideMark/>
          </w:tcPr>
          <w:p w14:paraId="7CE90733" w14:textId="77777777" w:rsidR="00137E75" w:rsidRPr="00FA7521" w:rsidRDefault="00137E75" w:rsidP="001A0765">
            <w:pPr>
              <w:jc w:val="center"/>
              <w:rPr>
                <w:color w:val="000000"/>
                <w:sz w:val="22"/>
                <w:szCs w:val="22"/>
              </w:rPr>
            </w:pPr>
            <w:r w:rsidRPr="00FA7521">
              <w:rPr>
                <w:color w:val="000000"/>
                <w:sz w:val="22"/>
                <w:szCs w:val="22"/>
              </w:rPr>
              <w:t>0.2</w:t>
            </w:r>
          </w:p>
        </w:tc>
      </w:tr>
      <w:tr w:rsidR="00137E75" w:rsidRPr="00FA7521" w14:paraId="0B078472" w14:textId="77777777" w:rsidTr="002170CE">
        <w:trPr>
          <w:trHeight w:val="450"/>
          <w:jc w:val="center"/>
        </w:trPr>
        <w:tc>
          <w:tcPr>
            <w:tcW w:w="933" w:type="pct"/>
            <w:shd w:val="clear" w:color="auto" w:fill="auto"/>
            <w:tcMar>
              <w:top w:w="15" w:type="dxa"/>
              <w:left w:w="15" w:type="dxa"/>
              <w:bottom w:w="0" w:type="dxa"/>
              <w:right w:w="15" w:type="dxa"/>
            </w:tcMar>
            <w:vAlign w:val="center"/>
            <w:hideMark/>
          </w:tcPr>
          <w:p w14:paraId="57B1CFA6" w14:textId="77777777" w:rsidR="00137E75" w:rsidRPr="00FA7521" w:rsidRDefault="00137E75" w:rsidP="001A0765">
            <w:pPr>
              <w:rPr>
                <w:color w:val="000000"/>
                <w:sz w:val="22"/>
                <w:szCs w:val="22"/>
              </w:rPr>
            </w:pPr>
            <w:r w:rsidRPr="00FA7521">
              <w:rPr>
                <w:color w:val="000000"/>
                <w:sz w:val="22"/>
                <w:szCs w:val="22"/>
              </w:rPr>
              <w:t>Densidad de puntos poblados</w:t>
            </w:r>
          </w:p>
        </w:tc>
        <w:tc>
          <w:tcPr>
            <w:tcW w:w="651" w:type="pct"/>
            <w:shd w:val="clear" w:color="auto" w:fill="auto"/>
            <w:noWrap/>
            <w:tcMar>
              <w:top w:w="15" w:type="dxa"/>
              <w:left w:w="15" w:type="dxa"/>
              <w:bottom w:w="0" w:type="dxa"/>
              <w:right w:w="15" w:type="dxa"/>
            </w:tcMar>
            <w:vAlign w:val="center"/>
            <w:hideMark/>
          </w:tcPr>
          <w:p w14:paraId="5B77F3F6" w14:textId="77777777" w:rsidR="00137E75" w:rsidRPr="00FA7521" w:rsidRDefault="00137E75" w:rsidP="001A0765">
            <w:pPr>
              <w:rPr>
                <w:color w:val="000000"/>
                <w:sz w:val="22"/>
                <w:szCs w:val="22"/>
              </w:rPr>
            </w:pPr>
            <w:r w:rsidRPr="00FA7521">
              <w:rPr>
                <w:color w:val="000000"/>
                <w:sz w:val="22"/>
                <w:szCs w:val="22"/>
              </w:rPr>
              <w:t>0 - 0.168</w:t>
            </w:r>
          </w:p>
        </w:tc>
        <w:tc>
          <w:tcPr>
            <w:tcW w:w="652" w:type="pct"/>
            <w:shd w:val="clear" w:color="auto" w:fill="auto"/>
            <w:noWrap/>
            <w:tcMar>
              <w:top w:w="15" w:type="dxa"/>
              <w:left w:w="15" w:type="dxa"/>
              <w:bottom w:w="0" w:type="dxa"/>
              <w:right w:w="15" w:type="dxa"/>
            </w:tcMar>
            <w:vAlign w:val="center"/>
            <w:hideMark/>
          </w:tcPr>
          <w:p w14:paraId="23D70A59" w14:textId="77777777" w:rsidR="00137E75" w:rsidRPr="00FA7521" w:rsidRDefault="00137E75" w:rsidP="001A0765">
            <w:pPr>
              <w:rPr>
                <w:color w:val="000000"/>
                <w:sz w:val="22"/>
                <w:szCs w:val="22"/>
              </w:rPr>
            </w:pPr>
            <w:r w:rsidRPr="00FA7521">
              <w:rPr>
                <w:color w:val="000000"/>
                <w:sz w:val="22"/>
                <w:szCs w:val="22"/>
              </w:rPr>
              <w:t>0.169 - 0.336</w:t>
            </w:r>
          </w:p>
        </w:tc>
        <w:tc>
          <w:tcPr>
            <w:tcW w:w="651" w:type="pct"/>
            <w:shd w:val="clear" w:color="auto" w:fill="auto"/>
            <w:noWrap/>
            <w:tcMar>
              <w:top w:w="15" w:type="dxa"/>
              <w:left w:w="15" w:type="dxa"/>
              <w:bottom w:w="0" w:type="dxa"/>
              <w:right w:w="15" w:type="dxa"/>
            </w:tcMar>
            <w:vAlign w:val="center"/>
            <w:hideMark/>
          </w:tcPr>
          <w:p w14:paraId="0BB4B3FA" w14:textId="77777777" w:rsidR="00137E75" w:rsidRPr="00FA7521" w:rsidRDefault="00137E75" w:rsidP="001A0765">
            <w:pPr>
              <w:rPr>
                <w:color w:val="000000"/>
                <w:sz w:val="22"/>
                <w:szCs w:val="22"/>
              </w:rPr>
            </w:pPr>
            <w:r w:rsidRPr="00FA7521">
              <w:rPr>
                <w:color w:val="000000"/>
                <w:sz w:val="22"/>
                <w:szCs w:val="22"/>
              </w:rPr>
              <w:t>0.337 - 0.504</w:t>
            </w:r>
          </w:p>
        </w:tc>
        <w:tc>
          <w:tcPr>
            <w:tcW w:w="652" w:type="pct"/>
            <w:shd w:val="clear" w:color="auto" w:fill="auto"/>
            <w:noWrap/>
            <w:tcMar>
              <w:top w:w="15" w:type="dxa"/>
              <w:left w:w="15" w:type="dxa"/>
              <w:bottom w:w="0" w:type="dxa"/>
              <w:right w:w="15" w:type="dxa"/>
            </w:tcMar>
            <w:vAlign w:val="center"/>
            <w:hideMark/>
          </w:tcPr>
          <w:p w14:paraId="2E6947C7" w14:textId="77777777" w:rsidR="00137E75" w:rsidRPr="00FA7521" w:rsidRDefault="00137E75" w:rsidP="001A0765">
            <w:pPr>
              <w:rPr>
                <w:color w:val="000000"/>
                <w:sz w:val="22"/>
                <w:szCs w:val="22"/>
              </w:rPr>
            </w:pPr>
            <w:r w:rsidRPr="00FA7521">
              <w:rPr>
                <w:color w:val="000000"/>
                <w:sz w:val="22"/>
                <w:szCs w:val="22"/>
              </w:rPr>
              <w:t>0.505 - 0.672</w:t>
            </w:r>
          </w:p>
        </w:tc>
        <w:tc>
          <w:tcPr>
            <w:tcW w:w="652" w:type="pct"/>
            <w:shd w:val="clear" w:color="auto" w:fill="auto"/>
            <w:noWrap/>
            <w:tcMar>
              <w:top w:w="15" w:type="dxa"/>
              <w:left w:w="15" w:type="dxa"/>
              <w:bottom w:w="0" w:type="dxa"/>
              <w:right w:w="15" w:type="dxa"/>
            </w:tcMar>
            <w:vAlign w:val="center"/>
            <w:hideMark/>
          </w:tcPr>
          <w:p w14:paraId="17F35B7C" w14:textId="77777777" w:rsidR="00137E75" w:rsidRPr="00FA7521" w:rsidRDefault="00137E75" w:rsidP="001A0765">
            <w:pPr>
              <w:rPr>
                <w:color w:val="000000"/>
                <w:sz w:val="22"/>
                <w:szCs w:val="22"/>
              </w:rPr>
            </w:pPr>
            <w:r w:rsidRPr="00FA7521">
              <w:rPr>
                <w:color w:val="000000"/>
                <w:sz w:val="22"/>
                <w:szCs w:val="22"/>
              </w:rPr>
              <w:t>0.673 - 0.840</w:t>
            </w:r>
          </w:p>
        </w:tc>
        <w:tc>
          <w:tcPr>
            <w:tcW w:w="564" w:type="pct"/>
            <w:shd w:val="clear" w:color="auto" w:fill="auto"/>
            <w:noWrap/>
            <w:tcMar>
              <w:top w:w="15" w:type="dxa"/>
              <w:left w:w="15" w:type="dxa"/>
              <w:bottom w:w="0" w:type="dxa"/>
              <w:right w:w="15" w:type="dxa"/>
            </w:tcMar>
            <w:vAlign w:val="center"/>
            <w:hideMark/>
          </w:tcPr>
          <w:p w14:paraId="6E0974BE" w14:textId="77777777" w:rsidR="00137E75" w:rsidRPr="00FA7521" w:rsidRDefault="00137E75" w:rsidP="001A0765">
            <w:pPr>
              <w:jc w:val="center"/>
              <w:rPr>
                <w:color w:val="000000"/>
                <w:sz w:val="22"/>
                <w:szCs w:val="22"/>
              </w:rPr>
            </w:pPr>
            <w:r w:rsidRPr="00FA7521">
              <w:rPr>
                <w:color w:val="000000"/>
                <w:sz w:val="22"/>
                <w:szCs w:val="22"/>
              </w:rPr>
              <w:t>3</w:t>
            </w:r>
          </w:p>
        </w:tc>
        <w:tc>
          <w:tcPr>
            <w:tcW w:w="244" w:type="pct"/>
            <w:shd w:val="clear" w:color="auto" w:fill="auto"/>
            <w:noWrap/>
            <w:tcMar>
              <w:top w:w="15" w:type="dxa"/>
              <w:left w:w="15" w:type="dxa"/>
              <w:bottom w:w="0" w:type="dxa"/>
              <w:right w:w="15" w:type="dxa"/>
            </w:tcMar>
            <w:vAlign w:val="center"/>
            <w:hideMark/>
          </w:tcPr>
          <w:p w14:paraId="7BD08EE9" w14:textId="77777777" w:rsidR="00137E75" w:rsidRPr="00FA7521" w:rsidRDefault="00137E75" w:rsidP="001A0765">
            <w:pPr>
              <w:jc w:val="center"/>
              <w:rPr>
                <w:color w:val="000000"/>
                <w:sz w:val="22"/>
                <w:szCs w:val="22"/>
              </w:rPr>
            </w:pPr>
            <w:r w:rsidRPr="00FA7521">
              <w:rPr>
                <w:color w:val="000000"/>
                <w:sz w:val="22"/>
                <w:szCs w:val="22"/>
              </w:rPr>
              <w:t>0.15</w:t>
            </w:r>
          </w:p>
        </w:tc>
      </w:tr>
      <w:tr w:rsidR="00137E75" w:rsidRPr="00FA7521" w14:paraId="53EF5340" w14:textId="77777777" w:rsidTr="002170CE">
        <w:trPr>
          <w:trHeight w:val="450"/>
          <w:jc w:val="center"/>
        </w:trPr>
        <w:tc>
          <w:tcPr>
            <w:tcW w:w="933" w:type="pct"/>
            <w:shd w:val="clear" w:color="auto" w:fill="auto"/>
            <w:tcMar>
              <w:top w:w="15" w:type="dxa"/>
              <w:left w:w="15" w:type="dxa"/>
              <w:bottom w:w="0" w:type="dxa"/>
              <w:right w:w="15" w:type="dxa"/>
            </w:tcMar>
            <w:vAlign w:val="center"/>
            <w:hideMark/>
          </w:tcPr>
          <w:p w14:paraId="3A70D05F" w14:textId="77777777" w:rsidR="00137E75" w:rsidRPr="00FA7521" w:rsidRDefault="00137E75" w:rsidP="001A0765">
            <w:pPr>
              <w:rPr>
                <w:color w:val="000000"/>
                <w:sz w:val="22"/>
                <w:szCs w:val="22"/>
              </w:rPr>
            </w:pPr>
            <w:r w:rsidRPr="00FA7521">
              <w:rPr>
                <w:color w:val="000000"/>
                <w:sz w:val="22"/>
                <w:szCs w:val="22"/>
              </w:rPr>
              <w:t>Distancia a red vial (metros)</w:t>
            </w:r>
          </w:p>
        </w:tc>
        <w:tc>
          <w:tcPr>
            <w:tcW w:w="651" w:type="pct"/>
            <w:shd w:val="clear" w:color="auto" w:fill="auto"/>
            <w:noWrap/>
            <w:tcMar>
              <w:top w:w="15" w:type="dxa"/>
              <w:left w:w="15" w:type="dxa"/>
              <w:bottom w:w="0" w:type="dxa"/>
              <w:right w:w="15" w:type="dxa"/>
            </w:tcMar>
            <w:vAlign w:val="center"/>
            <w:hideMark/>
          </w:tcPr>
          <w:p w14:paraId="14F6A6E1" w14:textId="77777777" w:rsidR="00137E75" w:rsidRPr="00FA7521" w:rsidRDefault="00137E75" w:rsidP="001A0765">
            <w:pPr>
              <w:rPr>
                <w:color w:val="000000"/>
                <w:sz w:val="22"/>
                <w:szCs w:val="22"/>
              </w:rPr>
            </w:pPr>
            <w:r w:rsidRPr="00FA7521">
              <w:rPr>
                <w:color w:val="000000"/>
                <w:sz w:val="22"/>
                <w:szCs w:val="22"/>
              </w:rPr>
              <w:t>mayor a 1001</w:t>
            </w:r>
          </w:p>
        </w:tc>
        <w:tc>
          <w:tcPr>
            <w:tcW w:w="652" w:type="pct"/>
            <w:shd w:val="clear" w:color="auto" w:fill="auto"/>
            <w:noWrap/>
            <w:tcMar>
              <w:top w:w="15" w:type="dxa"/>
              <w:left w:w="15" w:type="dxa"/>
              <w:bottom w:w="0" w:type="dxa"/>
              <w:right w:w="15" w:type="dxa"/>
            </w:tcMar>
            <w:vAlign w:val="center"/>
            <w:hideMark/>
          </w:tcPr>
          <w:p w14:paraId="556CBB76" w14:textId="77777777" w:rsidR="00137E75" w:rsidRPr="00FA7521" w:rsidRDefault="00137E75" w:rsidP="001A0765">
            <w:pPr>
              <w:rPr>
                <w:color w:val="000000"/>
                <w:sz w:val="22"/>
                <w:szCs w:val="22"/>
              </w:rPr>
            </w:pPr>
            <w:r w:rsidRPr="00FA7521">
              <w:rPr>
                <w:color w:val="000000"/>
                <w:sz w:val="22"/>
                <w:szCs w:val="22"/>
              </w:rPr>
              <w:t>de 501 a 1000</w:t>
            </w:r>
          </w:p>
        </w:tc>
        <w:tc>
          <w:tcPr>
            <w:tcW w:w="651" w:type="pct"/>
            <w:shd w:val="clear" w:color="auto" w:fill="auto"/>
            <w:noWrap/>
            <w:tcMar>
              <w:top w:w="15" w:type="dxa"/>
              <w:left w:w="15" w:type="dxa"/>
              <w:bottom w:w="0" w:type="dxa"/>
              <w:right w:w="15" w:type="dxa"/>
            </w:tcMar>
            <w:vAlign w:val="center"/>
            <w:hideMark/>
          </w:tcPr>
          <w:p w14:paraId="476080C6" w14:textId="77777777" w:rsidR="00137E75" w:rsidRPr="00FA7521" w:rsidRDefault="00137E75" w:rsidP="001A0765">
            <w:pPr>
              <w:rPr>
                <w:color w:val="000000"/>
                <w:sz w:val="22"/>
                <w:szCs w:val="22"/>
              </w:rPr>
            </w:pPr>
            <w:r w:rsidRPr="00FA7521">
              <w:rPr>
                <w:color w:val="000000"/>
                <w:sz w:val="22"/>
                <w:szCs w:val="22"/>
              </w:rPr>
              <w:t>de 201 a 500</w:t>
            </w:r>
          </w:p>
        </w:tc>
        <w:tc>
          <w:tcPr>
            <w:tcW w:w="652" w:type="pct"/>
            <w:shd w:val="clear" w:color="auto" w:fill="auto"/>
            <w:noWrap/>
            <w:tcMar>
              <w:top w:w="15" w:type="dxa"/>
              <w:left w:w="15" w:type="dxa"/>
              <w:bottom w:w="0" w:type="dxa"/>
              <w:right w:w="15" w:type="dxa"/>
            </w:tcMar>
            <w:vAlign w:val="center"/>
            <w:hideMark/>
          </w:tcPr>
          <w:p w14:paraId="5C38FCC7" w14:textId="77777777" w:rsidR="00137E75" w:rsidRPr="00FA7521" w:rsidRDefault="00137E75" w:rsidP="001A0765">
            <w:pPr>
              <w:rPr>
                <w:color w:val="000000"/>
                <w:sz w:val="22"/>
                <w:szCs w:val="22"/>
              </w:rPr>
            </w:pPr>
            <w:r w:rsidRPr="00FA7521">
              <w:rPr>
                <w:color w:val="000000"/>
                <w:sz w:val="22"/>
                <w:szCs w:val="22"/>
              </w:rPr>
              <w:t>de 51 a 200</w:t>
            </w:r>
          </w:p>
        </w:tc>
        <w:tc>
          <w:tcPr>
            <w:tcW w:w="652" w:type="pct"/>
            <w:shd w:val="clear" w:color="auto" w:fill="auto"/>
            <w:noWrap/>
            <w:tcMar>
              <w:top w:w="15" w:type="dxa"/>
              <w:left w:w="15" w:type="dxa"/>
              <w:bottom w:w="0" w:type="dxa"/>
              <w:right w:w="15" w:type="dxa"/>
            </w:tcMar>
            <w:vAlign w:val="center"/>
            <w:hideMark/>
          </w:tcPr>
          <w:p w14:paraId="114637C3" w14:textId="77777777" w:rsidR="00137E75" w:rsidRPr="00FA7521" w:rsidRDefault="00137E75" w:rsidP="001A0765">
            <w:pPr>
              <w:rPr>
                <w:color w:val="000000"/>
                <w:sz w:val="22"/>
                <w:szCs w:val="22"/>
              </w:rPr>
            </w:pPr>
            <w:r w:rsidRPr="00FA7521">
              <w:rPr>
                <w:color w:val="000000"/>
                <w:sz w:val="22"/>
                <w:szCs w:val="22"/>
              </w:rPr>
              <w:t>menos de 50</w:t>
            </w:r>
          </w:p>
        </w:tc>
        <w:tc>
          <w:tcPr>
            <w:tcW w:w="564" w:type="pct"/>
            <w:shd w:val="clear" w:color="auto" w:fill="auto"/>
            <w:noWrap/>
            <w:tcMar>
              <w:top w:w="15" w:type="dxa"/>
              <w:left w:w="15" w:type="dxa"/>
              <w:bottom w:w="0" w:type="dxa"/>
              <w:right w:w="15" w:type="dxa"/>
            </w:tcMar>
            <w:vAlign w:val="center"/>
            <w:hideMark/>
          </w:tcPr>
          <w:p w14:paraId="4DD5E2AB" w14:textId="77777777" w:rsidR="00137E75" w:rsidRPr="00FA7521" w:rsidRDefault="00137E75" w:rsidP="001A0765">
            <w:pPr>
              <w:jc w:val="center"/>
              <w:rPr>
                <w:color w:val="000000"/>
                <w:sz w:val="22"/>
                <w:szCs w:val="22"/>
              </w:rPr>
            </w:pPr>
            <w:r w:rsidRPr="00FA7521">
              <w:rPr>
                <w:color w:val="000000"/>
                <w:sz w:val="22"/>
                <w:szCs w:val="22"/>
              </w:rPr>
              <w:t>4</w:t>
            </w:r>
          </w:p>
        </w:tc>
        <w:tc>
          <w:tcPr>
            <w:tcW w:w="244" w:type="pct"/>
            <w:shd w:val="clear" w:color="auto" w:fill="auto"/>
            <w:noWrap/>
            <w:tcMar>
              <w:top w:w="15" w:type="dxa"/>
              <w:left w:w="15" w:type="dxa"/>
              <w:bottom w:w="0" w:type="dxa"/>
              <w:right w:w="15" w:type="dxa"/>
            </w:tcMar>
            <w:vAlign w:val="center"/>
            <w:hideMark/>
          </w:tcPr>
          <w:p w14:paraId="2165A81E" w14:textId="77777777" w:rsidR="00137E75" w:rsidRPr="00FA7521" w:rsidRDefault="00137E75" w:rsidP="001A0765">
            <w:pPr>
              <w:jc w:val="center"/>
              <w:rPr>
                <w:color w:val="000000"/>
                <w:sz w:val="22"/>
                <w:szCs w:val="22"/>
              </w:rPr>
            </w:pPr>
            <w:r w:rsidRPr="00FA7521">
              <w:rPr>
                <w:color w:val="000000"/>
                <w:sz w:val="22"/>
                <w:szCs w:val="22"/>
              </w:rPr>
              <w:t>0.15</w:t>
            </w:r>
          </w:p>
        </w:tc>
      </w:tr>
      <w:tr w:rsidR="00137E75" w:rsidRPr="00FA7521" w14:paraId="665CA3DE" w14:textId="77777777" w:rsidTr="002170CE">
        <w:trPr>
          <w:trHeight w:val="450"/>
          <w:jc w:val="center"/>
        </w:trPr>
        <w:tc>
          <w:tcPr>
            <w:tcW w:w="933" w:type="pct"/>
            <w:tcBorders>
              <w:bottom w:val="single" w:sz="4" w:space="0" w:color="auto"/>
            </w:tcBorders>
            <w:shd w:val="clear" w:color="auto" w:fill="auto"/>
            <w:tcMar>
              <w:top w:w="15" w:type="dxa"/>
              <w:left w:w="15" w:type="dxa"/>
              <w:bottom w:w="0" w:type="dxa"/>
              <w:right w:w="15" w:type="dxa"/>
            </w:tcMar>
            <w:vAlign w:val="center"/>
            <w:hideMark/>
          </w:tcPr>
          <w:p w14:paraId="1F599B9D" w14:textId="77777777" w:rsidR="00137E75" w:rsidRPr="00FA7521" w:rsidRDefault="00137E75" w:rsidP="001A0765">
            <w:pPr>
              <w:rPr>
                <w:color w:val="000000"/>
                <w:sz w:val="22"/>
                <w:szCs w:val="22"/>
              </w:rPr>
            </w:pPr>
            <w:r w:rsidRPr="00FA7521">
              <w:rPr>
                <w:color w:val="000000"/>
                <w:sz w:val="22"/>
                <w:szCs w:val="22"/>
              </w:rPr>
              <w:t>Pendiente del terreno (grados)</w:t>
            </w:r>
          </w:p>
        </w:tc>
        <w:tc>
          <w:tcPr>
            <w:tcW w:w="651" w:type="pct"/>
            <w:tcBorders>
              <w:bottom w:val="single" w:sz="4" w:space="0" w:color="auto"/>
            </w:tcBorders>
            <w:shd w:val="clear" w:color="auto" w:fill="auto"/>
            <w:noWrap/>
            <w:tcMar>
              <w:top w:w="15" w:type="dxa"/>
              <w:left w:w="15" w:type="dxa"/>
              <w:bottom w:w="0" w:type="dxa"/>
              <w:right w:w="15" w:type="dxa"/>
            </w:tcMar>
            <w:vAlign w:val="center"/>
            <w:hideMark/>
          </w:tcPr>
          <w:p w14:paraId="4BB395F3" w14:textId="77777777" w:rsidR="00137E75" w:rsidRPr="00FA7521" w:rsidRDefault="00137E75" w:rsidP="001A0765">
            <w:pPr>
              <w:rPr>
                <w:color w:val="000000"/>
                <w:sz w:val="22"/>
                <w:szCs w:val="22"/>
              </w:rPr>
            </w:pPr>
            <w:r w:rsidRPr="00FA7521">
              <w:rPr>
                <w:color w:val="000000"/>
                <w:sz w:val="22"/>
                <w:szCs w:val="22"/>
              </w:rPr>
              <w:t>mayores a 45</w:t>
            </w:r>
          </w:p>
        </w:tc>
        <w:tc>
          <w:tcPr>
            <w:tcW w:w="652" w:type="pct"/>
            <w:tcBorders>
              <w:bottom w:val="single" w:sz="4" w:space="0" w:color="auto"/>
            </w:tcBorders>
            <w:shd w:val="clear" w:color="auto" w:fill="auto"/>
            <w:noWrap/>
            <w:tcMar>
              <w:top w:w="15" w:type="dxa"/>
              <w:left w:w="15" w:type="dxa"/>
              <w:bottom w:w="0" w:type="dxa"/>
              <w:right w:w="15" w:type="dxa"/>
            </w:tcMar>
            <w:vAlign w:val="center"/>
            <w:hideMark/>
          </w:tcPr>
          <w:p w14:paraId="438C62CB" w14:textId="77777777" w:rsidR="00137E75" w:rsidRPr="00FA7521" w:rsidRDefault="00137E75" w:rsidP="001A0765">
            <w:pPr>
              <w:rPr>
                <w:color w:val="000000"/>
                <w:sz w:val="22"/>
                <w:szCs w:val="22"/>
              </w:rPr>
            </w:pPr>
            <w:r w:rsidRPr="00FA7521">
              <w:rPr>
                <w:color w:val="000000"/>
                <w:sz w:val="22"/>
                <w:szCs w:val="22"/>
              </w:rPr>
              <w:t>de 31 a 45</w:t>
            </w:r>
          </w:p>
        </w:tc>
        <w:tc>
          <w:tcPr>
            <w:tcW w:w="651" w:type="pct"/>
            <w:tcBorders>
              <w:bottom w:val="single" w:sz="4" w:space="0" w:color="auto"/>
            </w:tcBorders>
            <w:shd w:val="clear" w:color="auto" w:fill="auto"/>
            <w:noWrap/>
            <w:tcMar>
              <w:top w:w="15" w:type="dxa"/>
              <w:left w:w="15" w:type="dxa"/>
              <w:bottom w:w="0" w:type="dxa"/>
              <w:right w:w="15" w:type="dxa"/>
            </w:tcMar>
            <w:vAlign w:val="center"/>
            <w:hideMark/>
          </w:tcPr>
          <w:p w14:paraId="7BB6E593" w14:textId="77777777" w:rsidR="00137E75" w:rsidRPr="00FA7521" w:rsidRDefault="00137E75" w:rsidP="001A0765">
            <w:pPr>
              <w:rPr>
                <w:color w:val="000000"/>
                <w:sz w:val="22"/>
                <w:szCs w:val="22"/>
              </w:rPr>
            </w:pPr>
            <w:r w:rsidRPr="00FA7521">
              <w:rPr>
                <w:color w:val="000000"/>
                <w:sz w:val="22"/>
                <w:szCs w:val="22"/>
              </w:rPr>
              <w:t>de 16 a 30</w:t>
            </w:r>
          </w:p>
        </w:tc>
        <w:tc>
          <w:tcPr>
            <w:tcW w:w="652" w:type="pct"/>
            <w:tcBorders>
              <w:bottom w:val="single" w:sz="4" w:space="0" w:color="auto"/>
            </w:tcBorders>
            <w:shd w:val="clear" w:color="auto" w:fill="auto"/>
            <w:noWrap/>
            <w:tcMar>
              <w:top w:w="15" w:type="dxa"/>
              <w:left w:w="15" w:type="dxa"/>
              <w:bottom w:w="0" w:type="dxa"/>
              <w:right w:w="15" w:type="dxa"/>
            </w:tcMar>
            <w:vAlign w:val="center"/>
            <w:hideMark/>
          </w:tcPr>
          <w:p w14:paraId="329244D2" w14:textId="77777777" w:rsidR="00137E75" w:rsidRPr="00FA7521" w:rsidRDefault="00137E75" w:rsidP="001A0765">
            <w:pPr>
              <w:rPr>
                <w:color w:val="000000"/>
                <w:sz w:val="22"/>
                <w:szCs w:val="22"/>
              </w:rPr>
            </w:pPr>
            <w:r w:rsidRPr="00FA7521">
              <w:rPr>
                <w:color w:val="000000"/>
                <w:sz w:val="22"/>
                <w:szCs w:val="22"/>
              </w:rPr>
              <w:t>de 6 a 15</w:t>
            </w:r>
          </w:p>
        </w:tc>
        <w:tc>
          <w:tcPr>
            <w:tcW w:w="652" w:type="pct"/>
            <w:tcBorders>
              <w:bottom w:val="single" w:sz="4" w:space="0" w:color="auto"/>
            </w:tcBorders>
            <w:shd w:val="clear" w:color="auto" w:fill="auto"/>
            <w:noWrap/>
            <w:tcMar>
              <w:top w:w="15" w:type="dxa"/>
              <w:left w:w="15" w:type="dxa"/>
              <w:bottom w:w="0" w:type="dxa"/>
              <w:right w:w="15" w:type="dxa"/>
            </w:tcMar>
            <w:vAlign w:val="center"/>
            <w:hideMark/>
          </w:tcPr>
          <w:p w14:paraId="3066EF0D" w14:textId="77777777" w:rsidR="00137E75" w:rsidRPr="00FA7521" w:rsidRDefault="00137E75" w:rsidP="001A0765">
            <w:pPr>
              <w:rPr>
                <w:color w:val="000000"/>
                <w:sz w:val="22"/>
                <w:szCs w:val="22"/>
              </w:rPr>
            </w:pPr>
            <w:r w:rsidRPr="00FA7521">
              <w:rPr>
                <w:color w:val="000000"/>
                <w:sz w:val="22"/>
                <w:szCs w:val="22"/>
              </w:rPr>
              <w:t>de 0 a 5</w:t>
            </w:r>
          </w:p>
        </w:tc>
        <w:tc>
          <w:tcPr>
            <w:tcW w:w="564" w:type="pct"/>
            <w:tcBorders>
              <w:bottom w:val="single" w:sz="4" w:space="0" w:color="auto"/>
            </w:tcBorders>
            <w:shd w:val="clear" w:color="auto" w:fill="auto"/>
            <w:noWrap/>
            <w:tcMar>
              <w:top w:w="15" w:type="dxa"/>
              <w:left w:w="15" w:type="dxa"/>
              <w:bottom w:w="0" w:type="dxa"/>
              <w:right w:w="15" w:type="dxa"/>
            </w:tcMar>
            <w:vAlign w:val="center"/>
            <w:hideMark/>
          </w:tcPr>
          <w:p w14:paraId="77ED997D" w14:textId="77777777" w:rsidR="00137E75" w:rsidRPr="00FA7521" w:rsidRDefault="00137E75" w:rsidP="001A0765">
            <w:pPr>
              <w:jc w:val="center"/>
              <w:rPr>
                <w:color w:val="000000"/>
                <w:sz w:val="22"/>
                <w:szCs w:val="22"/>
              </w:rPr>
            </w:pPr>
            <w:r w:rsidRPr="00FA7521">
              <w:rPr>
                <w:color w:val="000000"/>
                <w:sz w:val="22"/>
                <w:szCs w:val="22"/>
              </w:rPr>
              <w:t>5</w:t>
            </w:r>
          </w:p>
        </w:tc>
        <w:tc>
          <w:tcPr>
            <w:tcW w:w="244" w:type="pct"/>
            <w:tcBorders>
              <w:bottom w:val="single" w:sz="4" w:space="0" w:color="auto"/>
            </w:tcBorders>
            <w:shd w:val="clear" w:color="auto" w:fill="auto"/>
            <w:noWrap/>
            <w:tcMar>
              <w:top w:w="15" w:type="dxa"/>
              <w:left w:w="15" w:type="dxa"/>
              <w:bottom w:w="0" w:type="dxa"/>
              <w:right w:w="15" w:type="dxa"/>
            </w:tcMar>
            <w:vAlign w:val="center"/>
            <w:hideMark/>
          </w:tcPr>
          <w:p w14:paraId="71265375" w14:textId="77777777" w:rsidR="00137E75" w:rsidRPr="00FA7521" w:rsidRDefault="00137E75" w:rsidP="001A0765">
            <w:pPr>
              <w:jc w:val="center"/>
              <w:rPr>
                <w:color w:val="000000"/>
                <w:sz w:val="22"/>
                <w:szCs w:val="22"/>
              </w:rPr>
            </w:pPr>
            <w:r w:rsidRPr="00FA7521">
              <w:rPr>
                <w:color w:val="000000"/>
                <w:sz w:val="22"/>
                <w:szCs w:val="22"/>
              </w:rPr>
              <w:t>0.1</w:t>
            </w:r>
          </w:p>
        </w:tc>
      </w:tr>
    </w:tbl>
    <w:p w14:paraId="0B0758F0" w14:textId="77777777" w:rsidR="00137E75" w:rsidRPr="00FA7521" w:rsidRDefault="00137E75" w:rsidP="001A0765">
      <w:pPr>
        <w:jc w:val="both"/>
        <w:rPr>
          <w:bCs/>
          <w:sz w:val="24"/>
          <w:szCs w:val="24"/>
        </w:rPr>
      </w:pPr>
    </w:p>
    <w:p w14:paraId="33EBA822" w14:textId="3326855D" w:rsidR="00137E75" w:rsidRPr="00FA7521" w:rsidRDefault="000454BE" w:rsidP="001A0765">
      <w:pPr>
        <w:ind w:left="426" w:hanging="426"/>
        <w:jc w:val="both"/>
        <w:rPr>
          <w:b/>
          <w:w w:val="111"/>
          <w:sz w:val="24"/>
          <w:szCs w:val="24"/>
        </w:rPr>
      </w:pPr>
      <w:r w:rsidRPr="00FA7521">
        <w:rPr>
          <w:b/>
          <w:w w:val="111"/>
          <w:sz w:val="24"/>
          <w:szCs w:val="24"/>
        </w:rPr>
        <w:t>2.</w:t>
      </w:r>
      <w:r w:rsidR="00137E75" w:rsidRPr="00FA7521">
        <w:rPr>
          <w:b/>
          <w:w w:val="111"/>
          <w:sz w:val="24"/>
          <w:szCs w:val="24"/>
        </w:rPr>
        <w:t>3</w:t>
      </w:r>
      <w:r w:rsidRPr="00FA7521">
        <w:rPr>
          <w:b/>
          <w:w w:val="111"/>
          <w:sz w:val="24"/>
          <w:szCs w:val="24"/>
        </w:rPr>
        <w:tab/>
      </w:r>
      <w:r w:rsidR="00137E75" w:rsidRPr="0089736E">
        <w:rPr>
          <w:b/>
          <w:w w:val="111"/>
          <w:sz w:val="24"/>
          <w:szCs w:val="24"/>
        </w:rPr>
        <w:t>Modelación de la red de conectividad</w:t>
      </w:r>
    </w:p>
    <w:p w14:paraId="729DFBFC" w14:textId="77777777" w:rsidR="00137E75" w:rsidRPr="00FA7521" w:rsidRDefault="00137E75" w:rsidP="001A0765">
      <w:pPr>
        <w:jc w:val="both"/>
        <w:rPr>
          <w:iCs/>
          <w:w w:val="111"/>
          <w:sz w:val="24"/>
          <w:szCs w:val="24"/>
        </w:rPr>
      </w:pPr>
    </w:p>
    <w:p w14:paraId="31D8F85F" w14:textId="0D012148" w:rsidR="00137E75" w:rsidRPr="00FA7521" w:rsidRDefault="00137E75" w:rsidP="001A0765">
      <w:pPr>
        <w:jc w:val="both"/>
        <w:rPr>
          <w:rFonts w:eastAsia="Palatino Linotype"/>
          <w:spacing w:val="-3"/>
          <w:sz w:val="24"/>
          <w:szCs w:val="24"/>
        </w:rPr>
      </w:pPr>
      <w:r w:rsidRPr="00FA7521">
        <w:rPr>
          <w:rFonts w:eastAsia="Palatino Linotype"/>
          <w:spacing w:val="-3"/>
          <w:sz w:val="24"/>
          <w:szCs w:val="24"/>
        </w:rPr>
        <w:t xml:space="preserve">La modelación de la red de conectividad se realiza mediante un modelo de </w:t>
      </w:r>
      <w:r w:rsidR="00AF61C2" w:rsidRPr="00FA7521">
        <w:rPr>
          <w:rFonts w:eastAsia="Palatino Linotype"/>
          <w:spacing w:val="-3"/>
          <w:sz w:val="24"/>
          <w:szCs w:val="24"/>
        </w:rPr>
        <w:t>sistema de información geográfica</w:t>
      </w:r>
      <w:r w:rsidRPr="00FA7521">
        <w:rPr>
          <w:rFonts w:eastAsia="Palatino Linotype"/>
          <w:spacing w:val="-3"/>
          <w:sz w:val="24"/>
          <w:szCs w:val="24"/>
        </w:rPr>
        <w:t xml:space="preserve"> de costo-distancia para buscar las rutas de máxima conectividad entre las áreas protegidas sobre el mapa de resistencias al desplazamiento. El uso de estas funciones en este tipo de trabajos se ha empleado también en otras localidades de Latinoamérica, en los trabajos realizados por </w:t>
      </w:r>
      <w:r w:rsidRPr="00FA7521">
        <w:rPr>
          <w:rFonts w:eastAsia="Palatino Linotype"/>
          <w:color w:val="4472C4" w:themeColor="accent1"/>
          <w:spacing w:val="-3"/>
          <w:sz w:val="24"/>
          <w:szCs w:val="24"/>
        </w:rPr>
        <w:t>Murrieta (2005); Pinto y Keitt, (200</w:t>
      </w:r>
      <w:r w:rsidR="00597B4C" w:rsidRPr="00FA7521">
        <w:rPr>
          <w:rFonts w:eastAsia="Palatino Linotype"/>
          <w:color w:val="4472C4" w:themeColor="accent1"/>
          <w:spacing w:val="-3"/>
          <w:sz w:val="24"/>
          <w:szCs w:val="24"/>
        </w:rPr>
        <w:t>9</w:t>
      </w:r>
      <w:r w:rsidRPr="00FA7521">
        <w:rPr>
          <w:rFonts w:eastAsia="Palatino Linotype"/>
          <w:color w:val="4472C4" w:themeColor="accent1"/>
          <w:spacing w:val="-3"/>
          <w:sz w:val="24"/>
          <w:szCs w:val="24"/>
        </w:rPr>
        <w:t>)</w:t>
      </w:r>
      <w:r w:rsidR="00E47E86">
        <w:rPr>
          <w:rFonts w:eastAsia="Palatino Linotype"/>
          <w:color w:val="4472C4" w:themeColor="accent1"/>
          <w:spacing w:val="-3"/>
          <w:sz w:val="24"/>
          <w:szCs w:val="24"/>
        </w:rPr>
        <w:t>, y</w:t>
      </w:r>
      <w:r w:rsidR="00AF61C2" w:rsidRPr="00AF61C2">
        <w:rPr>
          <w:rFonts w:eastAsia="Palatino Linotype"/>
          <w:color w:val="4472C4" w:themeColor="accent1"/>
          <w:spacing w:val="-3"/>
          <w:sz w:val="24"/>
          <w:szCs w:val="24"/>
        </w:rPr>
        <w:t xml:space="preserve"> </w:t>
      </w:r>
      <w:r w:rsidR="00AF61C2" w:rsidRPr="00FA7521">
        <w:rPr>
          <w:rFonts w:eastAsia="Palatino Linotype"/>
          <w:color w:val="4472C4" w:themeColor="accent1"/>
          <w:spacing w:val="-3"/>
          <w:sz w:val="24"/>
          <w:szCs w:val="24"/>
        </w:rPr>
        <w:t>Rabinowitz y Zeller (2010)</w:t>
      </w:r>
      <w:r w:rsidRPr="00FA7521">
        <w:rPr>
          <w:rFonts w:eastAsia="Palatino Linotype"/>
          <w:spacing w:val="-3"/>
          <w:sz w:val="24"/>
          <w:szCs w:val="24"/>
        </w:rPr>
        <w:t xml:space="preserve">. </w:t>
      </w:r>
      <w:r w:rsidR="00E47E86">
        <w:rPr>
          <w:rFonts w:eastAsia="Palatino Linotype"/>
          <w:spacing w:val="-3"/>
          <w:sz w:val="24"/>
          <w:szCs w:val="24"/>
        </w:rPr>
        <w:t>Se u</w:t>
      </w:r>
      <w:r w:rsidRPr="00FA7521">
        <w:rPr>
          <w:rFonts w:eastAsia="Palatino Linotype"/>
          <w:spacing w:val="-3"/>
          <w:sz w:val="24"/>
          <w:szCs w:val="24"/>
        </w:rPr>
        <w:t xml:space="preserve">tiliza cada nodo como un punto de origen a conectar sobre la superficie de costos creada a cada punto de destino, </w:t>
      </w:r>
      <w:r w:rsidR="00E47E86">
        <w:rPr>
          <w:rFonts w:eastAsia="Palatino Linotype"/>
          <w:spacing w:val="-3"/>
          <w:sz w:val="24"/>
          <w:szCs w:val="24"/>
        </w:rPr>
        <w:t xml:space="preserve">y se </w:t>
      </w:r>
      <w:r w:rsidRPr="00FA7521">
        <w:rPr>
          <w:rFonts w:eastAsia="Palatino Linotype"/>
          <w:spacing w:val="-3"/>
          <w:sz w:val="24"/>
          <w:szCs w:val="24"/>
        </w:rPr>
        <w:t>gener</w:t>
      </w:r>
      <w:r w:rsidR="00E47E86">
        <w:rPr>
          <w:rFonts w:eastAsia="Palatino Linotype"/>
          <w:spacing w:val="-3"/>
          <w:sz w:val="24"/>
          <w:szCs w:val="24"/>
        </w:rPr>
        <w:t>an</w:t>
      </w:r>
      <w:r w:rsidRPr="00FA7521">
        <w:rPr>
          <w:rFonts w:eastAsia="Palatino Linotype"/>
          <w:spacing w:val="-3"/>
          <w:sz w:val="24"/>
          <w:szCs w:val="24"/>
        </w:rPr>
        <w:t xml:space="preserve"> redes de conectividad desde el nodo elegido como el origen hacia los nodos destino por las rutas con menor dificultad al desplazamiento. Con </w:t>
      </w:r>
      <w:r w:rsidR="00E47E86">
        <w:rPr>
          <w:rFonts w:eastAsia="Palatino Linotype"/>
          <w:spacing w:val="-3"/>
          <w:sz w:val="24"/>
          <w:szCs w:val="24"/>
        </w:rPr>
        <w:t xml:space="preserve">esto </w:t>
      </w:r>
      <w:r w:rsidRPr="00FA7521">
        <w:rPr>
          <w:rFonts w:eastAsia="Palatino Linotype"/>
          <w:spacing w:val="-3"/>
          <w:sz w:val="24"/>
          <w:szCs w:val="24"/>
        </w:rPr>
        <w:t xml:space="preserve">se traza una red de conectividad estructural utilizando cada uno de los nodos prioritarios. </w:t>
      </w:r>
    </w:p>
    <w:p w14:paraId="6BBD17DF" w14:textId="77777777" w:rsidR="00137E75" w:rsidRPr="00FA7521" w:rsidRDefault="00137E75" w:rsidP="001A0765">
      <w:pPr>
        <w:jc w:val="both"/>
        <w:rPr>
          <w:rFonts w:eastAsia="Palatino Linotype"/>
          <w:spacing w:val="-3"/>
          <w:sz w:val="24"/>
          <w:szCs w:val="24"/>
        </w:rPr>
      </w:pPr>
    </w:p>
    <w:p w14:paraId="5049AB2A" w14:textId="0A208F45" w:rsidR="00137E75" w:rsidRPr="00FA7521" w:rsidRDefault="00137E75" w:rsidP="001A0765">
      <w:pPr>
        <w:jc w:val="both"/>
        <w:rPr>
          <w:rFonts w:eastAsia="Palatino Linotype"/>
          <w:sz w:val="24"/>
          <w:szCs w:val="24"/>
        </w:rPr>
      </w:pPr>
      <w:r w:rsidRPr="00FA7521">
        <w:rPr>
          <w:rFonts w:eastAsia="Palatino Linotype"/>
          <w:sz w:val="24"/>
          <w:szCs w:val="24"/>
        </w:rPr>
        <w:lastRenderedPageBreak/>
        <w:t>Posteriormente, se reclasificaron los tipos de cobertura de uso del suelo, obtenid</w:t>
      </w:r>
      <w:r w:rsidR="00E47E86">
        <w:rPr>
          <w:rFonts w:eastAsia="Palatino Linotype"/>
          <w:sz w:val="24"/>
          <w:szCs w:val="24"/>
        </w:rPr>
        <w:t>o</w:t>
      </w:r>
      <w:r w:rsidRPr="00FA7521">
        <w:rPr>
          <w:rFonts w:eastAsia="Palatino Linotype"/>
          <w:sz w:val="24"/>
          <w:szCs w:val="24"/>
        </w:rPr>
        <w:t>s a partir del mapa de uso del suelo del año 2014, el que fue actualizado a partir de imágenes satelitales Sentinel del año 2019 para obtener el mapa de cobertura del suelo usado en el análisis</w:t>
      </w:r>
      <w:r w:rsidR="00E47E86">
        <w:rPr>
          <w:rFonts w:eastAsia="Palatino Linotype"/>
          <w:sz w:val="24"/>
          <w:szCs w:val="24"/>
        </w:rPr>
        <w:t>. E</w:t>
      </w:r>
      <w:r w:rsidRPr="00FA7521">
        <w:rPr>
          <w:rFonts w:eastAsia="Palatino Linotype"/>
          <w:sz w:val="24"/>
          <w:szCs w:val="24"/>
        </w:rPr>
        <w:t xml:space="preserve">ste mapa final se reclasifica en función de la categoría de dificultad al desplazamiento que representa, según los criterios expuestos en el </w:t>
      </w:r>
      <w:r w:rsidRPr="00FA7521">
        <w:rPr>
          <w:rFonts w:eastAsia="Palatino Linotype"/>
          <w:b/>
          <w:bCs/>
          <w:sz w:val="24"/>
          <w:szCs w:val="24"/>
        </w:rPr>
        <w:t>Cuadro 1</w:t>
      </w:r>
      <w:r w:rsidRPr="00FA7521">
        <w:rPr>
          <w:rFonts w:eastAsia="Palatino Linotype"/>
          <w:sz w:val="24"/>
          <w:szCs w:val="24"/>
        </w:rPr>
        <w:t xml:space="preserve">. En el </w:t>
      </w:r>
      <w:r w:rsidRPr="00FA7521">
        <w:rPr>
          <w:rFonts w:eastAsia="Palatino Linotype"/>
          <w:b/>
          <w:bCs/>
          <w:sz w:val="24"/>
          <w:szCs w:val="24"/>
        </w:rPr>
        <w:t>Cuadro 2</w:t>
      </w:r>
      <w:r w:rsidRPr="00FA7521">
        <w:rPr>
          <w:rFonts w:eastAsia="Palatino Linotype"/>
          <w:sz w:val="24"/>
          <w:szCs w:val="24"/>
        </w:rPr>
        <w:t xml:space="preserve"> se muestran los resultados del procedimiento.</w:t>
      </w:r>
    </w:p>
    <w:p w14:paraId="35384C7D" w14:textId="77777777" w:rsidR="00137E75" w:rsidRPr="00FA7521" w:rsidRDefault="00137E75" w:rsidP="001A0765">
      <w:pPr>
        <w:jc w:val="both"/>
        <w:rPr>
          <w:rFonts w:eastAsia="Palatino Linotype"/>
          <w:sz w:val="24"/>
          <w:szCs w:val="24"/>
        </w:rPr>
      </w:pPr>
    </w:p>
    <w:p w14:paraId="4BDB3645" w14:textId="7FB82569" w:rsidR="00137E75" w:rsidRPr="00FA7521" w:rsidRDefault="00137E75" w:rsidP="001A0765">
      <w:pPr>
        <w:ind w:left="1134" w:hanging="1134"/>
        <w:jc w:val="both"/>
        <w:rPr>
          <w:rFonts w:eastAsia="Palatino Linotype"/>
          <w:sz w:val="24"/>
          <w:szCs w:val="24"/>
        </w:rPr>
      </w:pPr>
      <w:r w:rsidRPr="00FA7521">
        <w:rPr>
          <w:rFonts w:eastAsia="Palatino Linotype"/>
          <w:b/>
          <w:sz w:val="24"/>
          <w:szCs w:val="24"/>
        </w:rPr>
        <w:t>Cuadro 2.</w:t>
      </w:r>
      <w:r w:rsidR="00490C5F" w:rsidRPr="00FA7521">
        <w:rPr>
          <w:rFonts w:eastAsia="Palatino Linotype"/>
          <w:sz w:val="24"/>
          <w:szCs w:val="24"/>
        </w:rPr>
        <w:tab/>
      </w:r>
      <w:r w:rsidRPr="00FA7521">
        <w:rPr>
          <w:rFonts w:eastAsia="Palatino Linotype"/>
          <w:sz w:val="24"/>
          <w:szCs w:val="24"/>
        </w:rPr>
        <w:t xml:space="preserve">Agrupamiento de las coberturas del suelo acorde </w:t>
      </w:r>
      <w:r w:rsidR="00E47E86">
        <w:rPr>
          <w:rFonts w:eastAsia="Palatino Linotype"/>
          <w:sz w:val="24"/>
          <w:szCs w:val="24"/>
        </w:rPr>
        <w:t>con</w:t>
      </w:r>
      <w:r w:rsidRPr="00FA7521">
        <w:rPr>
          <w:rFonts w:eastAsia="Palatino Linotype"/>
          <w:sz w:val="24"/>
          <w:szCs w:val="24"/>
        </w:rPr>
        <w:t xml:space="preserve"> las categorías propuestas en el Cuadro 1</w:t>
      </w:r>
    </w:p>
    <w:p w14:paraId="33BDCD42" w14:textId="56802F72" w:rsidR="00137E75" w:rsidRPr="005A02E7" w:rsidRDefault="002170CE" w:rsidP="001A0765">
      <w:pPr>
        <w:ind w:left="1134" w:hanging="1134"/>
        <w:jc w:val="both"/>
        <w:rPr>
          <w:rFonts w:eastAsia="Palatino Linotype"/>
          <w:i/>
          <w:iCs/>
          <w:sz w:val="24"/>
          <w:szCs w:val="24"/>
          <w:lang w:val="en-US"/>
        </w:rPr>
      </w:pPr>
      <w:r w:rsidRPr="005A02E7">
        <w:rPr>
          <w:rFonts w:eastAsia="Palatino Linotype"/>
          <w:b/>
          <w:i/>
          <w:iCs/>
          <w:sz w:val="24"/>
          <w:szCs w:val="24"/>
          <w:lang w:val="en-US"/>
        </w:rPr>
        <w:t>Table</w:t>
      </w:r>
      <w:r w:rsidR="00137E75" w:rsidRPr="005A02E7">
        <w:rPr>
          <w:rFonts w:eastAsia="Palatino Linotype"/>
          <w:b/>
          <w:i/>
          <w:iCs/>
          <w:sz w:val="24"/>
          <w:szCs w:val="24"/>
          <w:lang w:val="en-US"/>
        </w:rPr>
        <w:t xml:space="preserve"> 2.</w:t>
      </w:r>
      <w:r w:rsidR="00137E75" w:rsidRPr="005A02E7">
        <w:rPr>
          <w:rFonts w:eastAsia="Palatino Linotype"/>
          <w:i/>
          <w:iCs/>
          <w:sz w:val="24"/>
          <w:szCs w:val="24"/>
          <w:lang w:val="en-US"/>
        </w:rPr>
        <w:t xml:space="preserve"> </w:t>
      </w:r>
      <w:r w:rsidR="00490C5F" w:rsidRPr="005A02E7">
        <w:rPr>
          <w:rFonts w:eastAsia="Palatino Linotype"/>
          <w:i/>
          <w:iCs/>
          <w:sz w:val="24"/>
          <w:szCs w:val="24"/>
          <w:lang w:val="en-US"/>
        </w:rPr>
        <w:tab/>
      </w:r>
      <w:r w:rsidR="00137E75" w:rsidRPr="005A02E7">
        <w:rPr>
          <w:rFonts w:eastAsia="Palatino Linotype"/>
          <w:i/>
          <w:iCs/>
          <w:sz w:val="24"/>
          <w:szCs w:val="24"/>
          <w:lang w:val="en-US"/>
        </w:rPr>
        <w:t xml:space="preserve">Grouping of the soil coverages according to the categories proposed in the </w:t>
      </w:r>
      <w:r w:rsidRPr="005A02E7">
        <w:rPr>
          <w:rFonts w:eastAsia="Palatino Linotype"/>
          <w:i/>
          <w:iCs/>
          <w:sz w:val="24"/>
          <w:szCs w:val="24"/>
          <w:lang w:val="en-US"/>
        </w:rPr>
        <w:t xml:space="preserve">Table </w:t>
      </w:r>
      <w:r w:rsidR="00137E75" w:rsidRPr="005A02E7">
        <w:rPr>
          <w:rFonts w:eastAsia="Palatino Linotype"/>
          <w:i/>
          <w:iCs/>
          <w:sz w:val="24"/>
          <w:szCs w:val="24"/>
          <w:lang w:val="en-US"/>
        </w:rPr>
        <w:t>1</w:t>
      </w:r>
    </w:p>
    <w:p w14:paraId="4CF5595C" w14:textId="77777777" w:rsidR="00490C5F" w:rsidRPr="00AE5AAB" w:rsidRDefault="00490C5F" w:rsidP="001A0765">
      <w:pPr>
        <w:jc w:val="both"/>
        <w:rPr>
          <w:rFonts w:eastAsia="Palatino Linotype"/>
          <w:sz w:val="24"/>
          <w:szCs w:val="24"/>
          <w:lang w:val="en-US"/>
        </w:rPr>
      </w:pPr>
    </w:p>
    <w:tbl>
      <w:tblPr>
        <w:tblW w:w="5000" w:type="pct"/>
        <w:jc w:val="center"/>
        <w:tblCellMar>
          <w:left w:w="70" w:type="dxa"/>
          <w:right w:w="70" w:type="dxa"/>
        </w:tblCellMar>
        <w:tblLook w:val="04A0" w:firstRow="1" w:lastRow="0" w:firstColumn="1" w:lastColumn="0" w:noHBand="0" w:noVBand="1"/>
      </w:tblPr>
      <w:tblGrid>
        <w:gridCol w:w="262"/>
        <w:gridCol w:w="4132"/>
        <w:gridCol w:w="5010"/>
      </w:tblGrid>
      <w:tr w:rsidR="00137E75" w:rsidRPr="00FA7521" w14:paraId="4330A1AC" w14:textId="77777777" w:rsidTr="00BA7587">
        <w:trPr>
          <w:trHeight w:val="300"/>
          <w:jc w:val="center"/>
        </w:trPr>
        <w:tc>
          <w:tcPr>
            <w:tcW w:w="2336" w:type="pct"/>
            <w:gridSpan w:val="2"/>
            <w:tcBorders>
              <w:top w:val="single" w:sz="4" w:space="0" w:color="auto"/>
              <w:bottom w:val="single" w:sz="4" w:space="0" w:color="auto"/>
            </w:tcBorders>
            <w:shd w:val="clear" w:color="auto" w:fill="auto"/>
            <w:noWrap/>
            <w:vAlign w:val="center"/>
            <w:hideMark/>
          </w:tcPr>
          <w:p w14:paraId="13782ECD" w14:textId="77777777" w:rsidR="00137E75" w:rsidRPr="00FA7521" w:rsidRDefault="00137E75" w:rsidP="001A0765">
            <w:pPr>
              <w:jc w:val="center"/>
              <w:rPr>
                <w:b/>
                <w:color w:val="000000"/>
                <w:sz w:val="24"/>
                <w:szCs w:val="24"/>
                <w:lang w:eastAsia="es-MX"/>
              </w:rPr>
            </w:pPr>
            <w:r w:rsidRPr="00FA7521">
              <w:rPr>
                <w:b/>
                <w:color w:val="000000"/>
                <w:sz w:val="24"/>
                <w:szCs w:val="24"/>
                <w:lang w:eastAsia="es-MX"/>
              </w:rPr>
              <w:t>Categorías de dificultad</w:t>
            </w:r>
          </w:p>
        </w:tc>
        <w:tc>
          <w:tcPr>
            <w:tcW w:w="2664" w:type="pct"/>
            <w:tcBorders>
              <w:top w:val="single" w:sz="4" w:space="0" w:color="auto"/>
              <w:bottom w:val="single" w:sz="4" w:space="0" w:color="auto"/>
            </w:tcBorders>
            <w:shd w:val="clear" w:color="auto" w:fill="auto"/>
            <w:noWrap/>
            <w:vAlign w:val="center"/>
            <w:hideMark/>
          </w:tcPr>
          <w:p w14:paraId="04A82F70" w14:textId="77777777" w:rsidR="00137E75" w:rsidRPr="00FA7521" w:rsidRDefault="00137E75" w:rsidP="001A0765">
            <w:pPr>
              <w:jc w:val="center"/>
              <w:rPr>
                <w:b/>
                <w:color w:val="000000"/>
                <w:sz w:val="24"/>
                <w:szCs w:val="24"/>
                <w:lang w:eastAsia="es-MX"/>
              </w:rPr>
            </w:pPr>
            <w:r w:rsidRPr="00FA7521">
              <w:rPr>
                <w:b/>
                <w:color w:val="000000"/>
                <w:sz w:val="24"/>
                <w:szCs w:val="24"/>
                <w:lang w:eastAsia="es-MX"/>
              </w:rPr>
              <w:t>Coberturas del suelo</w:t>
            </w:r>
          </w:p>
        </w:tc>
      </w:tr>
      <w:tr w:rsidR="00137E75" w:rsidRPr="00FA7521" w14:paraId="5402E234" w14:textId="77777777" w:rsidTr="00BA7587">
        <w:trPr>
          <w:trHeight w:val="582"/>
          <w:jc w:val="center"/>
        </w:trPr>
        <w:tc>
          <w:tcPr>
            <w:tcW w:w="139" w:type="pct"/>
            <w:tcBorders>
              <w:top w:val="single" w:sz="4" w:space="0" w:color="auto"/>
            </w:tcBorders>
            <w:shd w:val="clear" w:color="auto" w:fill="auto"/>
            <w:noWrap/>
            <w:vAlign w:val="center"/>
            <w:hideMark/>
          </w:tcPr>
          <w:p w14:paraId="3BB70FFD" w14:textId="77777777" w:rsidR="00137E75" w:rsidRPr="00FA7521" w:rsidRDefault="00137E75" w:rsidP="005A02E7">
            <w:pPr>
              <w:jc w:val="both"/>
              <w:rPr>
                <w:bCs/>
                <w:color w:val="000000"/>
                <w:sz w:val="24"/>
                <w:szCs w:val="24"/>
                <w:lang w:eastAsia="es-MX"/>
              </w:rPr>
            </w:pPr>
            <w:r w:rsidRPr="00FA7521">
              <w:rPr>
                <w:bCs/>
                <w:color w:val="000000"/>
                <w:sz w:val="24"/>
                <w:szCs w:val="24"/>
                <w:lang w:eastAsia="es-MX"/>
              </w:rPr>
              <w:t>1</w:t>
            </w:r>
          </w:p>
        </w:tc>
        <w:tc>
          <w:tcPr>
            <w:tcW w:w="2197" w:type="pct"/>
            <w:tcBorders>
              <w:top w:val="single" w:sz="4" w:space="0" w:color="auto"/>
            </w:tcBorders>
            <w:shd w:val="clear" w:color="auto" w:fill="auto"/>
            <w:vAlign w:val="center"/>
            <w:hideMark/>
          </w:tcPr>
          <w:p w14:paraId="78ED21D7" w14:textId="77777777" w:rsidR="00137E75" w:rsidRPr="00FA7521" w:rsidRDefault="00137E75" w:rsidP="005A02E7">
            <w:pPr>
              <w:jc w:val="both"/>
              <w:rPr>
                <w:color w:val="000000"/>
                <w:sz w:val="24"/>
                <w:szCs w:val="24"/>
                <w:lang w:eastAsia="es-MX"/>
              </w:rPr>
            </w:pPr>
            <w:r w:rsidRPr="00FA7521">
              <w:rPr>
                <w:color w:val="000000"/>
                <w:sz w:val="24"/>
                <w:szCs w:val="24"/>
                <w:lang w:eastAsia="es-MX"/>
              </w:rPr>
              <w:t>Bosques naturales y poco antropizados</w:t>
            </w:r>
          </w:p>
        </w:tc>
        <w:tc>
          <w:tcPr>
            <w:tcW w:w="2664" w:type="pct"/>
            <w:tcBorders>
              <w:top w:val="single" w:sz="4" w:space="0" w:color="auto"/>
            </w:tcBorders>
            <w:shd w:val="clear" w:color="auto" w:fill="auto"/>
            <w:vAlign w:val="center"/>
            <w:hideMark/>
          </w:tcPr>
          <w:p w14:paraId="3C383981" w14:textId="37A1457B" w:rsidR="00137E75" w:rsidRPr="00FA7521" w:rsidRDefault="00137E75" w:rsidP="005A02E7">
            <w:pPr>
              <w:jc w:val="both"/>
              <w:rPr>
                <w:color w:val="000000"/>
                <w:sz w:val="24"/>
                <w:szCs w:val="24"/>
                <w:lang w:eastAsia="es-MX"/>
              </w:rPr>
            </w:pPr>
            <w:r w:rsidRPr="00FA7521">
              <w:rPr>
                <w:color w:val="000000"/>
                <w:sz w:val="24"/>
                <w:szCs w:val="24"/>
                <w:lang w:eastAsia="es-MX"/>
              </w:rPr>
              <w:t>Cobertura densa de bosque semideciduo micrófilo, mesófilo, siempreverde y de bosques nublados, herbazal de ciénaga, manglares y pinares</w:t>
            </w:r>
            <w:r w:rsidR="00E47E86">
              <w:rPr>
                <w:color w:val="000000"/>
                <w:sz w:val="24"/>
                <w:szCs w:val="24"/>
                <w:lang w:eastAsia="es-MX"/>
              </w:rPr>
              <w:t>.</w:t>
            </w:r>
          </w:p>
        </w:tc>
      </w:tr>
      <w:tr w:rsidR="00137E75" w:rsidRPr="00FA7521" w14:paraId="0C3CCD46" w14:textId="77777777" w:rsidTr="00BA7587">
        <w:trPr>
          <w:trHeight w:val="594"/>
          <w:jc w:val="center"/>
        </w:trPr>
        <w:tc>
          <w:tcPr>
            <w:tcW w:w="139" w:type="pct"/>
            <w:shd w:val="clear" w:color="auto" w:fill="auto"/>
            <w:noWrap/>
            <w:vAlign w:val="center"/>
            <w:hideMark/>
          </w:tcPr>
          <w:p w14:paraId="0DACC4A7" w14:textId="77777777" w:rsidR="00137E75" w:rsidRPr="00FA7521" w:rsidRDefault="00137E75" w:rsidP="005A02E7">
            <w:pPr>
              <w:jc w:val="both"/>
              <w:rPr>
                <w:bCs/>
                <w:color w:val="000000"/>
                <w:sz w:val="24"/>
                <w:szCs w:val="24"/>
                <w:lang w:eastAsia="es-MX"/>
              </w:rPr>
            </w:pPr>
            <w:r w:rsidRPr="00FA7521">
              <w:rPr>
                <w:bCs/>
                <w:color w:val="000000"/>
                <w:sz w:val="24"/>
                <w:szCs w:val="24"/>
                <w:lang w:eastAsia="es-MX"/>
              </w:rPr>
              <w:t>2</w:t>
            </w:r>
          </w:p>
        </w:tc>
        <w:tc>
          <w:tcPr>
            <w:tcW w:w="2197" w:type="pct"/>
            <w:shd w:val="clear" w:color="auto" w:fill="auto"/>
            <w:vAlign w:val="center"/>
            <w:hideMark/>
          </w:tcPr>
          <w:p w14:paraId="3800F364" w14:textId="77777777" w:rsidR="00137E75" w:rsidRPr="00FA7521" w:rsidRDefault="00137E75" w:rsidP="005A02E7">
            <w:pPr>
              <w:jc w:val="both"/>
              <w:rPr>
                <w:color w:val="000000"/>
                <w:sz w:val="24"/>
                <w:szCs w:val="24"/>
                <w:lang w:eastAsia="es-MX"/>
              </w:rPr>
            </w:pPr>
            <w:r w:rsidRPr="00FA7521">
              <w:rPr>
                <w:color w:val="000000"/>
                <w:sz w:val="24"/>
                <w:szCs w:val="24"/>
                <w:lang w:eastAsia="es-MX"/>
              </w:rPr>
              <w:t>Bosques y matorrales secundarios, plantaciones forestales, cafetales y frutales</w:t>
            </w:r>
          </w:p>
        </w:tc>
        <w:tc>
          <w:tcPr>
            <w:tcW w:w="2664" w:type="pct"/>
            <w:shd w:val="clear" w:color="auto" w:fill="auto"/>
            <w:vAlign w:val="center"/>
            <w:hideMark/>
          </w:tcPr>
          <w:p w14:paraId="17860A10" w14:textId="77777777" w:rsidR="00137E75" w:rsidRPr="00FA7521" w:rsidRDefault="00137E75" w:rsidP="005A02E7">
            <w:pPr>
              <w:jc w:val="both"/>
              <w:rPr>
                <w:color w:val="000000"/>
                <w:sz w:val="24"/>
                <w:szCs w:val="24"/>
                <w:lang w:eastAsia="es-MX"/>
              </w:rPr>
            </w:pPr>
            <w:r w:rsidRPr="00FA7521">
              <w:rPr>
                <w:color w:val="000000"/>
                <w:sz w:val="24"/>
                <w:szCs w:val="24"/>
                <w:lang w:eastAsia="es-MX"/>
              </w:rPr>
              <w:t>Cafetales, cobertura de bosques pocos densos, arbustivos y ralos y marabú.</w:t>
            </w:r>
          </w:p>
        </w:tc>
      </w:tr>
      <w:tr w:rsidR="00137E75" w:rsidRPr="00FA7521" w14:paraId="424DE4AC" w14:textId="77777777" w:rsidTr="00BA7587">
        <w:trPr>
          <w:trHeight w:val="510"/>
          <w:jc w:val="center"/>
        </w:trPr>
        <w:tc>
          <w:tcPr>
            <w:tcW w:w="139" w:type="pct"/>
            <w:shd w:val="clear" w:color="auto" w:fill="auto"/>
            <w:noWrap/>
            <w:vAlign w:val="center"/>
            <w:hideMark/>
          </w:tcPr>
          <w:p w14:paraId="139BB885" w14:textId="77777777" w:rsidR="00137E75" w:rsidRPr="00FA7521" w:rsidRDefault="00137E75" w:rsidP="005A02E7">
            <w:pPr>
              <w:jc w:val="both"/>
              <w:rPr>
                <w:bCs/>
                <w:color w:val="000000"/>
                <w:sz w:val="24"/>
                <w:szCs w:val="24"/>
                <w:lang w:eastAsia="es-MX"/>
              </w:rPr>
            </w:pPr>
            <w:r w:rsidRPr="00FA7521">
              <w:rPr>
                <w:bCs/>
                <w:color w:val="000000"/>
                <w:sz w:val="24"/>
                <w:szCs w:val="24"/>
                <w:lang w:eastAsia="es-MX"/>
              </w:rPr>
              <w:t>3</w:t>
            </w:r>
          </w:p>
        </w:tc>
        <w:tc>
          <w:tcPr>
            <w:tcW w:w="2197" w:type="pct"/>
            <w:shd w:val="clear" w:color="auto" w:fill="auto"/>
            <w:vAlign w:val="center"/>
            <w:hideMark/>
          </w:tcPr>
          <w:p w14:paraId="580281BC" w14:textId="77777777" w:rsidR="00137E75" w:rsidRPr="00FA7521" w:rsidRDefault="00137E75" w:rsidP="005A02E7">
            <w:pPr>
              <w:jc w:val="both"/>
              <w:rPr>
                <w:color w:val="000000"/>
                <w:sz w:val="24"/>
                <w:szCs w:val="24"/>
                <w:lang w:eastAsia="es-MX"/>
              </w:rPr>
            </w:pPr>
            <w:r w:rsidRPr="00FA7521">
              <w:rPr>
                <w:color w:val="000000"/>
                <w:sz w:val="24"/>
                <w:szCs w:val="24"/>
                <w:lang w:eastAsia="es-MX"/>
              </w:rPr>
              <w:t>Herbazales y pastizales con árboles aislados</w:t>
            </w:r>
          </w:p>
        </w:tc>
        <w:tc>
          <w:tcPr>
            <w:tcW w:w="2664" w:type="pct"/>
            <w:shd w:val="clear" w:color="auto" w:fill="auto"/>
            <w:vAlign w:val="center"/>
            <w:hideMark/>
          </w:tcPr>
          <w:p w14:paraId="7337E4B5" w14:textId="40F353C1" w:rsidR="00137E75" w:rsidRPr="00FA7521" w:rsidRDefault="00137E75" w:rsidP="005A02E7">
            <w:pPr>
              <w:jc w:val="both"/>
              <w:rPr>
                <w:color w:val="000000"/>
                <w:sz w:val="24"/>
                <w:szCs w:val="24"/>
                <w:lang w:eastAsia="es-MX"/>
              </w:rPr>
            </w:pPr>
            <w:r w:rsidRPr="00FA7521">
              <w:rPr>
                <w:color w:val="000000"/>
                <w:sz w:val="24"/>
                <w:szCs w:val="24"/>
                <w:lang w:eastAsia="es-MX"/>
              </w:rPr>
              <w:t>Herbazales y pastizales con árboles aislados</w:t>
            </w:r>
            <w:r w:rsidR="00E47E86">
              <w:rPr>
                <w:color w:val="000000"/>
                <w:sz w:val="24"/>
                <w:szCs w:val="24"/>
                <w:lang w:eastAsia="es-MX"/>
              </w:rPr>
              <w:t>.</w:t>
            </w:r>
          </w:p>
        </w:tc>
      </w:tr>
      <w:tr w:rsidR="00137E75" w:rsidRPr="00FA7521" w14:paraId="4B60BDA5" w14:textId="77777777" w:rsidTr="00BA7587">
        <w:trPr>
          <w:trHeight w:val="331"/>
          <w:jc w:val="center"/>
        </w:trPr>
        <w:tc>
          <w:tcPr>
            <w:tcW w:w="139" w:type="pct"/>
            <w:shd w:val="clear" w:color="auto" w:fill="auto"/>
            <w:noWrap/>
            <w:vAlign w:val="center"/>
            <w:hideMark/>
          </w:tcPr>
          <w:p w14:paraId="414A6A22" w14:textId="77777777" w:rsidR="00137E75" w:rsidRPr="00FA7521" w:rsidRDefault="00137E75" w:rsidP="005A02E7">
            <w:pPr>
              <w:jc w:val="both"/>
              <w:rPr>
                <w:bCs/>
                <w:color w:val="000000"/>
                <w:sz w:val="24"/>
                <w:szCs w:val="24"/>
                <w:lang w:eastAsia="es-MX"/>
              </w:rPr>
            </w:pPr>
            <w:r w:rsidRPr="00FA7521">
              <w:rPr>
                <w:bCs/>
                <w:color w:val="000000"/>
                <w:sz w:val="24"/>
                <w:szCs w:val="24"/>
                <w:lang w:eastAsia="es-MX"/>
              </w:rPr>
              <w:t>4</w:t>
            </w:r>
          </w:p>
        </w:tc>
        <w:tc>
          <w:tcPr>
            <w:tcW w:w="2197" w:type="pct"/>
            <w:shd w:val="clear" w:color="auto" w:fill="auto"/>
            <w:vAlign w:val="center"/>
            <w:hideMark/>
          </w:tcPr>
          <w:p w14:paraId="5ED67769" w14:textId="77777777" w:rsidR="00137E75" w:rsidRPr="00FA7521" w:rsidRDefault="00137E75" w:rsidP="005A02E7">
            <w:pPr>
              <w:jc w:val="both"/>
              <w:rPr>
                <w:color w:val="000000"/>
                <w:sz w:val="24"/>
                <w:szCs w:val="24"/>
                <w:lang w:eastAsia="es-MX"/>
              </w:rPr>
            </w:pPr>
            <w:r w:rsidRPr="00FA7521">
              <w:rPr>
                <w:color w:val="000000"/>
                <w:sz w:val="24"/>
                <w:szCs w:val="24"/>
                <w:lang w:eastAsia="es-MX"/>
              </w:rPr>
              <w:t>Cultivos varios, caña, arroz, granos y hortalizas y otros cultivos temporales.</w:t>
            </w:r>
          </w:p>
        </w:tc>
        <w:tc>
          <w:tcPr>
            <w:tcW w:w="2664" w:type="pct"/>
            <w:shd w:val="clear" w:color="auto" w:fill="auto"/>
            <w:vAlign w:val="center"/>
            <w:hideMark/>
          </w:tcPr>
          <w:p w14:paraId="64AFE7E9" w14:textId="51E0E54F" w:rsidR="00137E75" w:rsidRPr="00FA7521" w:rsidRDefault="00137E75" w:rsidP="005A02E7">
            <w:pPr>
              <w:jc w:val="both"/>
              <w:rPr>
                <w:color w:val="000000"/>
                <w:sz w:val="24"/>
                <w:szCs w:val="24"/>
                <w:lang w:eastAsia="es-MX"/>
              </w:rPr>
            </w:pPr>
            <w:r w:rsidRPr="00FA7521">
              <w:rPr>
                <w:color w:val="000000"/>
                <w:sz w:val="24"/>
                <w:szCs w:val="24"/>
                <w:lang w:eastAsia="es-MX"/>
              </w:rPr>
              <w:t>Cultivos temporales, tabaco, caña y arroz</w:t>
            </w:r>
            <w:r w:rsidR="00E47E86">
              <w:rPr>
                <w:color w:val="000000"/>
                <w:sz w:val="24"/>
                <w:szCs w:val="24"/>
                <w:lang w:eastAsia="es-MX"/>
              </w:rPr>
              <w:t>.</w:t>
            </w:r>
          </w:p>
        </w:tc>
      </w:tr>
      <w:tr w:rsidR="00137E75" w:rsidRPr="00FA7521" w14:paraId="431D77AC" w14:textId="77777777" w:rsidTr="00BA7587">
        <w:trPr>
          <w:trHeight w:val="765"/>
          <w:jc w:val="center"/>
        </w:trPr>
        <w:tc>
          <w:tcPr>
            <w:tcW w:w="139" w:type="pct"/>
            <w:shd w:val="clear" w:color="auto" w:fill="auto"/>
            <w:noWrap/>
            <w:vAlign w:val="center"/>
            <w:hideMark/>
          </w:tcPr>
          <w:p w14:paraId="59584146" w14:textId="77777777" w:rsidR="00137E75" w:rsidRPr="00FA7521" w:rsidRDefault="00137E75" w:rsidP="005A02E7">
            <w:pPr>
              <w:jc w:val="both"/>
              <w:rPr>
                <w:bCs/>
                <w:color w:val="000000"/>
                <w:sz w:val="24"/>
                <w:szCs w:val="24"/>
                <w:lang w:eastAsia="es-MX"/>
              </w:rPr>
            </w:pPr>
            <w:r w:rsidRPr="00FA7521">
              <w:rPr>
                <w:bCs/>
                <w:color w:val="000000"/>
                <w:sz w:val="24"/>
                <w:szCs w:val="24"/>
                <w:lang w:eastAsia="es-MX"/>
              </w:rPr>
              <w:t>5</w:t>
            </w:r>
          </w:p>
        </w:tc>
        <w:tc>
          <w:tcPr>
            <w:tcW w:w="2197" w:type="pct"/>
            <w:tcBorders>
              <w:bottom w:val="single" w:sz="4" w:space="0" w:color="auto"/>
            </w:tcBorders>
            <w:shd w:val="clear" w:color="auto" w:fill="auto"/>
            <w:vAlign w:val="center"/>
            <w:hideMark/>
          </w:tcPr>
          <w:p w14:paraId="29CD0E92" w14:textId="77777777" w:rsidR="00137E75" w:rsidRPr="00FA7521" w:rsidRDefault="00137E75" w:rsidP="005A02E7">
            <w:pPr>
              <w:jc w:val="both"/>
              <w:rPr>
                <w:color w:val="000000"/>
                <w:sz w:val="24"/>
                <w:szCs w:val="24"/>
                <w:lang w:eastAsia="es-MX"/>
              </w:rPr>
            </w:pPr>
            <w:r w:rsidRPr="00FA7521">
              <w:rPr>
                <w:color w:val="000000"/>
                <w:sz w:val="24"/>
                <w:szCs w:val="24"/>
                <w:lang w:eastAsia="es-MX"/>
              </w:rPr>
              <w:t>Terreno descubierto, áreas urbanas y grandes superficies hídricas</w:t>
            </w:r>
          </w:p>
        </w:tc>
        <w:tc>
          <w:tcPr>
            <w:tcW w:w="2664" w:type="pct"/>
            <w:tcBorders>
              <w:bottom w:val="single" w:sz="4" w:space="0" w:color="auto"/>
            </w:tcBorders>
            <w:shd w:val="clear" w:color="auto" w:fill="auto"/>
            <w:vAlign w:val="center"/>
            <w:hideMark/>
          </w:tcPr>
          <w:p w14:paraId="3AB4BF58" w14:textId="0EA8FD76" w:rsidR="00137E75" w:rsidRPr="00FA7521" w:rsidRDefault="00137E75" w:rsidP="005A02E7">
            <w:pPr>
              <w:jc w:val="both"/>
              <w:rPr>
                <w:color w:val="000000"/>
                <w:sz w:val="24"/>
                <w:szCs w:val="24"/>
                <w:lang w:eastAsia="es-MX"/>
              </w:rPr>
            </w:pPr>
            <w:r w:rsidRPr="00FA7521">
              <w:rPr>
                <w:color w:val="000000"/>
                <w:sz w:val="24"/>
                <w:szCs w:val="24"/>
                <w:lang w:eastAsia="es-MX"/>
              </w:rPr>
              <w:t>Suelo desnudo, suelo desnudo en zonas bajas y pantanosas, superficies arenosas, desnudas naturales, desnuda antrópicas (superficies construidas y carreteras) y superficies hídricas</w:t>
            </w:r>
            <w:r w:rsidR="00E47E86">
              <w:rPr>
                <w:color w:val="000000"/>
                <w:sz w:val="24"/>
                <w:szCs w:val="24"/>
                <w:lang w:eastAsia="es-MX"/>
              </w:rPr>
              <w:t>.</w:t>
            </w:r>
          </w:p>
        </w:tc>
      </w:tr>
    </w:tbl>
    <w:p w14:paraId="5C84E01E" w14:textId="77777777" w:rsidR="00137E75" w:rsidRPr="00FA7521" w:rsidRDefault="00137E75" w:rsidP="005A02E7">
      <w:pPr>
        <w:jc w:val="both"/>
        <w:rPr>
          <w:rFonts w:eastAsia="Palatino Linotype"/>
          <w:sz w:val="24"/>
          <w:szCs w:val="24"/>
        </w:rPr>
      </w:pPr>
    </w:p>
    <w:p w14:paraId="7096C88B" w14:textId="0514A113" w:rsidR="00137E75" w:rsidRPr="00FA7521" w:rsidRDefault="00137E75" w:rsidP="005A02E7">
      <w:pPr>
        <w:jc w:val="both"/>
        <w:rPr>
          <w:rFonts w:eastAsia="Palatino Linotype"/>
          <w:sz w:val="24"/>
          <w:szCs w:val="24"/>
        </w:rPr>
      </w:pPr>
      <w:r w:rsidRPr="00FA7521">
        <w:rPr>
          <w:rFonts w:eastAsia="Palatino Linotype"/>
          <w:sz w:val="24"/>
          <w:szCs w:val="24"/>
        </w:rPr>
        <w:t xml:space="preserve">A continuación, se generaron las zonas de influencia para las componentes pertenecientes a la red vial y la red hídrica, a fin de determinar las regiones que cumplen con las distancias establecidas en los grados de dificultad al desplazamiento y </w:t>
      </w:r>
      <w:r w:rsidR="00E47E86">
        <w:rPr>
          <w:rFonts w:eastAsia="Palatino Linotype"/>
          <w:sz w:val="24"/>
          <w:szCs w:val="24"/>
        </w:rPr>
        <w:t xml:space="preserve">se </w:t>
      </w:r>
      <w:r w:rsidRPr="00FA7521">
        <w:rPr>
          <w:rFonts w:eastAsia="Palatino Linotype"/>
          <w:sz w:val="24"/>
          <w:szCs w:val="24"/>
        </w:rPr>
        <w:t>reclasifican dichas regiones en función de la escala establecida para est</w:t>
      </w:r>
      <w:r w:rsidR="00E47E86">
        <w:rPr>
          <w:rFonts w:eastAsia="Palatino Linotype"/>
          <w:sz w:val="24"/>
          <w:szCs w:val="24"/>
        </w:rPr>
        <w:t>o</w:t>
      </w:r>
      <w:r w:rsidRPr="00FA7521">
        <w:rPr>
          <w:rFonts w:eastAsia="Palatino Linotype"/>
          <w:sz w:val="24"/>
          <w:szCs w:val="24"/>
        </w:rPr>
        <w:t xml:space="preserve">s dos componentes. Una vez obtenidas las reclasificaciones de las coberturas del suelo y las áreas de influencia de la red vial y la red hídrica, obtenidas estas dos últimas de </w:t>
      </w:r>
      <w:r w:rsidRPr="00FA7521">
        <w:rPr>
          <w:rFonts w:eastAsia="Palatino Linotype"/>
          <w:color w:val="4472C4" w:themeColor="accent1"/>
          <w:sz w:val="24"/>
          <w:szCs w:val="24"/>
        </w:rPr>
        <w:t>GEOCUBA (2014)</w:t>
      </w:r>
      <w:r w:rsidRPr="00FA7521">
        <w:rPr>
          <w:rFonts w:eastAsia="Palatino Linotype"/>
          <w:sz w:val="24"/>
          <w:szCs w:val="24"/>
        </w:rPr>
        <w:t xml:space="preserve">, se transformaron a formato </w:t>
      </w:r>
      <w:r w:rsidR="00482F8A" w:rsidRPr="00482F8A">
        <w:rPr>
          <w:rFonts w:eastAsia="Palatino Linotype"/>
          <w:i/>
          <w:iCs/>
          <w:sz w:val="24"/>
          <w:szCs w:val="24"/>
        </w:rPr>
        <w:t>raster</w:t>
      </w:r>
      <w:r w:rsidRPr="00FA7521">
        <w:rPr>
          <w:rFonts w:eastAsia="Palatino Linotype"/>
          <w:sz w:val="24"/>
          <w:szCs w:val="24"/>
        </w:rPr>
        <w:t xml:space="preserve">s empleando la herramienta </w:t>
      </w:r>
      <w:r w:rsidRPr="00FA7521">
        <w:rPr>
          <w:rFonts w:eastAsia="Palatino Linotype"/>
          <w:i/>
          <w:sz w:val="24"/>
          <w:szCs w:val="24"/>
        </w:rPr>
        <w:t xml:space="preserve">Polygon to </w:t>
      </w:r>
      <w:r w:rsidR="00482F8A" w:rsidRPr="00482F8A">
        <w:rPr>
          <w:rFonts w:eastAsia="Palatino Linotype"/>
          <w:i/>
          <w:iCs/>
          <w:sz w:val="24"/>
          <w:szCs w:val="24"/>
        </w:rPr>
        <w:t>Raster</w:t>
      </w:r>
      <w:r w:rsidRPr="00FA7521">
        <w:rPr>
          <w:rFonts w:eastAsia="Palatino Linotype"/>
          <w:sz w:val="24"/>
          <w:szCs w:val="24"/>
        </w:rPr>
        <w:t xml:space="preserve">, del software ArcMap de ESRI y utilizando la resolución espacial del </w:t>
      </w:r>
      <w:r w:rsidR="00482F8A" w:rsidRPr="00482F8A">
        <w:rPr>
          <w:rFonts w:eastAsia="Palatino Linotype"/>
          <w:i/>
          <w:iCs/>
          <w:sz w:val="24"/>
          <w:szCs w:val="24"/>
        </w:rPr>
        <w:t>raster</w:t>
      </w:r>
      <w:r w:rsidRPr="00FA7521">
        <w:rPr>
          <w:rFonts w:eastAsia="Palatino Linotype"/>
          <w:sz w:val="24"/>
          <w:szCs w:val="24"/>
        </w:rPr>
        <w:t xml:space="preserve"> correspondiente a las pendientes del terreno del área de estudio de 25x25 m.</w:t>
      </w:r>
    </w:p>
    <w:p w14:paraId="6398810B" w14:textId="77777777" w:rsidR="00137E75" w:rsidRPr="00FA7521" w:rsidRDefault="00137E75" w:rsidP="005A02E7">
      <w:pPr>
        <w:jc w:val="both"/>
        <w:rPr>
          <w:rFonts w:eastAsia="Palatino Linotype"/>
          <w:sz w:val="24"/>
          <w:szCs w:val="24"/>
        </w:rPr>
      </w:pPr>
    </w:p>
    <w:p w14:paraId="6C9B6945" w14:textId="0B30F9E8" w:rsidR="00137E75" w:rsidRPr="00FA7521" w:rsidRDefault="00137E75" w:rsidP="005A02E7">
      <w:pPr>
        <w:jc w:val="both"/>
        <w:rPr>
          <w:rFonts w:eastAsia="Palatino Linotype"/>
          <w:sz w:val="24"/>
          <w:szCs w:val="24"/>
        </w:rPr>
      </w:pPr>
      <w:r w:rsidRPr="00FA7521">
        <w:rPr>
          <w:rFonts w:eastAsia="Palatino Linotype"/>
          <w:sz w:val="24"/>
          <w:szCs w:val="24"/>
        </w:rPr>
        <w:t xml:space="preserve">Para generar la densidad de poblados se empleó la herramienta </w:t>
      </w:r>
      <w:r w:rsidRPr="00FA7521">
        <w:rPr>
          <w:rFonts w:eastAsia="Palatino Linotype"/>
          <w:i/>
          <w:sz w:val="24"/>
          <w:szCs w:val="24"/>
        </w:rPr>
        <w:t>Point Density</w:t>
      </w:r>
      <w:r w:rsidRPr="00FA7521">
        <w:rPr>
          <w:rFonts w:eastAsia="Palatino Linotype"/>
          <w:sz w:val="24"/>
          <w:szCs w:val="24"/>
        </w:rPr>
        <w:t xml:space="preserve"> del software ArcMap de ESRI, cuyo resultado fue posteriormente reclasificado a los rangos de dificultad al desplazamiento establecidos en el </w:t>
      </w:r>
      <w:r w:rsidRPr="00FA7521">
        <w:rPr>
          <w:rFonts w:eastAsia="Palatino Linotype"/>
          <w:b/>
          <w:bCs/>
          <w:sz w:val="24"/>
          <w:szCs w:val="24"/>
        </w:rPr>
        <w:t>Cuadro 1</w:t>
      </w:r>
      <w:r w:rsidRPr="00FA7521">
        <w:rPr>
          <w:rFonts w:eastAsia="Palatino Linotype"/>
          <w:sz w:val="24"/>
          <w:szCs w:val="24"/>
        </w:rPr>
        <w:t xml:space="preserve">, mediante la aplicación de la herramienta </w:t>
      </w:r>
      <w:r w:rsidRPr="00FA7521">
        <w:rPr>
          <w:rFonts w:eastAsia="Palatino Linotype"/>
          <w:i/>
          <w:sz w:val="24"/>
          <w:szCs w:val="24"/>
        </w:rPr>
        <w:t>Reclass</w:t>
      </w:r>
      <w:r w:rsidRPr="00FA7521">
        <w:rPr>
          <w:rFonts w:eastAsia="Palatino Linotype"/>
          <w:sz w:val="24"/>
          <w:szCs w:val="24"/>
        </w:rPr>
        <w:t>. Este último procedimiento de reclasificación se utilizó también con las pendientes del terreno</w:t>
      </w:r>
      <w:r w:rsidR="00E47E86">
        <w:rPr>
          <w:rFonts w:eastAsia="Palatino Linotype"/>
          <w:sz w:val="24"/>
          <w:szCs w:val="24"/>
        </w:rPr>
        <w:t>,</w:t>
      </w:r>
      <w:r w:rsidRPr="00FA7521">
        <w:rPr>
          <w:rFonts w:eastAsia="Palatino Linotype"/>
          <w:sz w:val="24"/>
          <w:szCs w:val="24"/>
        </w:rPr>
        <w:t xml:space="preserve"> acorde </w:t>
      </w:r>
      <w:r w:rsidR="00E47E86">
        <w:rPr>
          <w:rFonts w:eastAsia="Palatino Linotype"/>
          <w:sz w:val="24"/>
          <w:szCs w:val="24"/>
        </w:rPr>
        <w:t>con</w:t>
      </w:r>
      <w:r w:rsidRPr="00FA7521">
        <w:rPr>
          <w:rFonts w:eastAsia="Palatino Linotype"/>
          <w:sz w:val="24"/>
          <w:szCs w:val="24"/>
        </w:rPr>
        <w:t xml:space="preserve"> los criterios del </w:t>
      </w:r>
      <w:r w:rsidRPr="00FA7521">
        <w:rPr>
          <w:rFonts w:eastAsia="Palatino Linotype"/>
          <w:b/>
          <w:bCs/>
          <w:sz w:val="24"/>
          <w:szCs w:val="24"/>
        </w:rPr>
        <w:t>Cuadro 1</w:t>
      </w:r>
      <w:r w:rsidRPr="00FA7521">
        <w:rPr>
          <w:rFonts w:eastAsia="Palatino Linotype"/>
          <w:sz w:val="24"/>
          <w:szCs w:val="24"/>
        </w:rPr>
        <w:t xml:space="preserve">. De esta forma, todos los componentes a incluir en el análisis se generaron en formato </w:t>
      </w:r>
      <w:r w:rsidR="00482F8A" w:rsidRPr="00482F8A">
        <w:rPr>
          <w:rFonts w:eastAsia="Palatino Linotype"/>
          <w:i/>
          <w:iCs/>
          <w:sz w:val="24"/>
          <w:szCs w:val="24"/>
        </w:rPr>
        <w:t>raster</w:t>
      </w:r>
      <w:r w:rsidRPr="00FA7521">
        <w:rPr>
          <w:rFonts w:eastAsia="Palatino Linotype"/>
          <w:sz w:val="24"/>
          <w:szCs w:val="24"/>
        </w:rPr>
        <w:t xml:space="preserve"> y se reclasificaron en valores entre 1 y 5, </w:t>
      </w:r>
      <w:r w:rsidR="00E47E86">
        <w:rPr>
          <w:rFonts w:eastAsia="Palatino Linotype"/>
          <w:sz w:val="24"/>
          <w:szCs w:val="24"/>
        </w:rPr>
        <w:t xml:space="preserve">que </w:t>
      </w:r>
      <w:r w:rsidRPr="00FA7521">
        <w:rPr>
          <w:rFonts w:eastAsia="Palatino Linotype"/>
          <w:sz w:val="24"/>
          <w:szCs w:val="24"/>
        </w:rPr>
        <w:t xml:space="preserve">representan el grado de dificultad al desplazamiento para cada componente. </w:t>
      </w:r>
    </w:p>
    <w:p w14:paraId="212279F3" w14:textId="77777777" w:rsidR="00137E75" w:rsidRPr="00FA7521" w:rsidRDefault="00137E75" w:rsidP="005A02E7">
      <w:pPr>
        <w:jc w:val="both"/>
        <w:rPr>
          <w:rFonts w:eastAsia="Palatino Linotype"/>
          <w:sz w:val="24"/>
          <w:szCs w:val="24"/>
        </w:rPr>
      </w:pPr>
    </w:p>
    <w:p w14:paraId="42AD18BF" w14:textId="3ECDC67C" w:rsidR="00137E75" w:rsidRPr="00FA7521" w:rsidRDefault="00137E75" w:rsidP="005A02E7">
      <w:pPr>
        <w:jc w:val="both"/>
        <w:rPr>
          <w:rFonts w:eastAsia="Palatino Linotype"/>
          <w:spacing w:val="2"/>
          <w:sz w:val="24"/>
          <w:szCs w:val="24"/>
        </w:rPr>
      </w:pPr>
      <w:r w:rsidRPr="00FA7521">
        <w:rPr>
          <w:rFonts w:eastAsia="Palatino Linotype"/>
          <w:sz w:val="24"/>
          <w:szCs w:val="24"/>
        </w:rPr>
        <w:t xml:space="preserve">Los </w:t>
      </w:r>
      <w:r w:rsidR="00482F8A" w:rsidRPr="00482F8A">
        <w:rPr>
          <w:rFonts w:eastAsia="Palatino Linotype"/>
          <w:i/>
          <w:iCs/>
          <w:sz w:val="24"/>
          <w:szCs w:val="24"/>
        </w:rPr>
        <w:t>raster</w:t>
      </w:r>
      <w:r w:rsidRPr="00FA7521">
        <w:rPr>
          <w:rFonts w:eastAsia="Palatino Linotype"/>
          <w:i/>
          <w:sz w:val="24"/>
          <w:szCs w:val="24"/>
        </w:rPr>
        <w:t>s</w:t>
      </w:r>
      <w:r w:rsidRPr="00FA7521">
        <w:rPr>
          <w:rFonts w:eastAsia="Palatino Linotype"/>
          <w:sz w:val="24"/>
          <w:szCs w:val="24"/>
        </w:rPr>
        <w:t xml:space="preserve"> creados para cada componente se suman algebraicamente para generar una superficie de fricción o dificultad al desplazamiento, en la cual e</w:t>
      </w:r>
      <w:r w:rsidRPr="00FA7521">
        <w:rPr>
          <w:rFonts w:eastAsia="Palatino Linotype"/>
          <w:w w:val="97"/>
          <w:sz w:val="24"/>
          <w:szCs w:val="24"/>
        </w:rPr>
        <w:t xml:space="preserve">l </w:t>
      </w:r>
      <w:r w:rsidRPr="00FA7521">
        <w:rPr>
          <w:rFonts w:eastAsia="Palatino Linotype"/>
          <w:spacing w:val="2"/>
          <w:sz w:val="24"/>
          <w:szCs w:val="24"/>
        </w:rPr>
        <w:t>grad</w:t>
      </w:r>
      <w:r w:rsidRPr="00FA7521">
        <w:rPr>
          <w:rFonts w:eastAsia="Palatino Linotype"/>
          <w:sz w:val="24"/>
          <w:szCs w:val="24"/>
        </w:rPr>
        <w:t xml:space="preserve">o </w:t>
      </w:r>
      <w:r w:rsidRPr="00FA7521">
        <w:rPr>
          <w:rFonts w:eastAsia="Palatino Linotype"/>
          <w:spacing w:val="2"/>
          <w:sz w:val="24"/>
          <w:szCs w:val="24"/>
        </w:rPr>
        <w:t>d</w:t>
      </w:r>
      <w:r w:rsidRPr="00FA7521">
        <w:rPr>
          <w:rFonts w:eastAsia="Palatino Linotype"/>
          <w:sz w:val="24"/>
          <w:szCs w:val="24"/>
        </w:rPr>
        <w:t>e</w:t>
      </w:r>
      <w:r w:rsidRPr="00FA7521">
        <w:rPr>
          <w:rFonts w:eastAsia="Palatino Linotype"/>
          <w:spacing w:val="9"/>
          <w:sz w:val="24"/>
          <w:szCs w:val="24"/>
        </w:rPr>
        <w:t xml:space="preserve"> </w:t>
      </w:r>
      <w:r w:rsidRPr="00FA7521">
        <w:rPr>
          <w:rFonts w:eastAsia="Palatino Linotype"/>
          <w:spacing w:val="2"/>
          <w:sz w:val="24"/>
          <w:szCs w:val="24"/>
        </w:rPr>
        <w:t>fricció</w:t>
      </w:r>
      <w:r w:rsidRPr="00FA7521">
        <w:rPr>
          <w:rFonts w:eastAsia="Palatino Linotype"/>
          <w:sz w:val="24"/>
          <w:szCs w:val="24"/>
        </w:rPr>
        <w:t>n</w:t>
      </w:r>
      <w:r w:rsidRPr="00FA7521">
        <w:rPr>
          <w:rFonts w:eastAsia="Palatino Linotype"/>
          <w:spacing w:val="14"/>
          <w:sz w:val="24"/>
          <w:szCs w:val="24"/>
        </w:rPr>
        <w:t xml:space="preserve"> </w:t>
      </w:r>
      <w:r w:rsidRPr="00FA7521">
        <w:rPr>
          <w:rFonts w:eastAsia="Palatino Linotype"/>
          <w:spacing w:val="2"/>
          <w:sz w:val="24"/>
          <w:szCs w:val="24"/>
        </w:rPr>
        <w:t>d</w:t>
      </w:r>
      <w:r w:rsidRPr="00FA7521">
        <w:rPr>
          <w:rFonts w:eastAsia="Palatino Linotype"/>
          <w:sz w:val="24"/>
          <w:szCs w:val="24"/>
        </w:rPr>
        <w:t>e</w:t>
      </w:r>
      <w:r w:rsidRPr="00FA7521">
        <w:rPr>
          <w:rFonts w:eastAsia="Palatino Linotype"/>
          <w:spacing w:val="9"/>
          <w:sz w:val="24"/>
          <w:szCs w:val="24"/>
        </w:rPr>
        <w:t xml:space="preserve"> </w:t>
      </w:r>
      <w:r w:rsidRPr="00FA7521">
        <w:rPr>
          <w:rFonts w:eastAsia="Palatino Linotype"/>
          <w:spacing w:val="2"/>
          <w:sz w:val="24"/>
          <w:szCs w:val="24"/>
        </w:rPr>
        <w:t>u</w:t>
      </w:r>
      <w:r w:rsidRPr="00FA7521">
        <w:rPr>
          <w:rFonts w:eastAsia="Palatino Linotype"/>
          <w:sz w:val="24"/>
          <w:szCs w:val="24"/>
        </w:rPr>
        <w:t>n</w:t>
      </w:r>
      <w:r w:rsidRPr="00FA7521">
        <w:rPr>
          <w:rFonts w:eastAsia="Palatino Linotype"/>
          <w:spacing w:val="1"/>
          <w:sz w:val="24"/>
          <w:szCs w:val="24"/>
        </w:rPr>
        <w:t xml:space="preserve"> </w:t>
      </w:r>
      <w:r w:rsidRPr="00FA7521">
        <w:rPr>
          <w:rFonts w:eastAsia="Palatino Linotype"/>
          <w:spacing w:val="2"/>
          <w:sz w:val="24"/>
          <w:szCs w:val="24"/>
        </w:rPr>
        <w:t>punt</w:t>
      </w:r>
      <w:r w:rsidRPr="00FA7521">
        <w:rPr>
          <w:rFonts w:eastAsia="Palatino Linotype"/>
          <w:sz w:val="24"/>
          <w:szCs w:val="24"/>
        </w:rPr>
        <w:t xml:space="preserve">o </w:t>
      </w:r>
      <w:r w:rsidRPr="00FA7521">
        <w:rPr>
          <w:rFonts w:eastAsia="Palatino Linotype"/>
          <w:spacing w:val="2"/>
          <w:sz w:val="24"/>
          <w:szCs w:val="24"/>
        </w:rPr>
        <w:t>dad</w:t>
      </w:r>
      <w:r w:rsidRPr="00FA7521">
        <w:rPr>
          <w:rFonts w:eastAsia="Palatino Linotype"/>
          <w:sz w:val="24"/>
          <w:szCs w:val="24"/>
        </w:rPr>
        <w:t xml:space="preserve">o </w:t>
      </w:r>
      <w:r w:rsidRPr="00FA7521">
        <w:rPr>
          <w:rFonts w:eastAsia="Palatino Linotype"/>
          <w:spacing w:val="2"/>
          <w:sz w:val="24"/>
          <w:szCs w:val="24"/>
        </w:rPr>
        <w:t>e</w:t>
      </w:r>
      <w:r w:rsidRPr="00FA7521">
        <w:rPr>
          <w:rFonts w:eastAsia="Palatino Linotype"/>
          <w:sz w:val="24"/>
          <w:szCs w:val="24"/>
        </w:rPr>
        <w:t>n</w:t>
      </w:r>
      <w:r w:rsidRPr="00FA7521">
        <w:rPr>
          <w:rFonts w:eastAsia="Palatino Linotype"/>
          <w:spacing w:val="12"/>
          <w:sz w:val="24"/>
          <w:szCs w:val="24"/>
        </w:rPr>
        <w:t xml:space="preserve"> </w:t>
      </w:r>
      <w:r w:rsidRPr="00FA7521">
        <w:rPr>
          <w:rFonts w:eastAsia="Palatino Linotype"/>
          <w:spacing w:val="2"/>
          <w:sz w:val="24"/>
          <w:szCs w:val="24"/>
        </w:rPr>
        <w:t>e</w:t>
      </w:r>
      <w:r w:rsidRPr="00FA7521">
        <w:rPr>
          <w:rFonts w:eastAsia="Palatino Linotype"/>
          <w:sz w:val="24"/>
          <w:szCs w:val="24"/>
        </w:rPr>
        <w:t>l</w:t>
      </w:r>
      <w:r w:rsidRPr="00FA7521">
        <w:rPr>
          <w:rFonts w:eastAsia="Palatino Linotype"/>
          <w:spacing w:val="14"/>
          <w:sz w:val="24"/>
          <w:szCs w:val="24"/>
        </w:rPr>
        <w:t xml:space="preserve"> </w:t>
      </w:r>
      <w:r w:rsidRPr="00FA7521">
        <w:rPr>
          <w:rFonts w:eastAsia="Palatino Linotype"/>
          <w:spacing w:val="2"/>
          <w:sz w:val="24"/>
          <w:szCs w:val="24"/>
        </w:rPr>
        <w:t>espaci</w:t>
      </w:r>
      <w:r w:rsidRPr="00FA7521">
        <w:rPr>
          <w:rFonts w:eastAsia="Palatino Linotype"/>
          <w:sz w:val="24"/>
          <w:szCs w:val="24"/>
        </w:rPr>
        <w:t>o</w:t>
      </w:r>
      <w:r w:rsidRPr="00FA7521">
        <w:rPr>
          <w:rFonts w:eastAsia="Palatino Linotype"/>
          <w:spacing w:val="9"/>
          <w:sz w:val="24"/>
          <w:szCs w:val="24"/>
        </w:rPr>
        <w:t xml:space="preserve"> </w:t>
      </w:r>
      <w:r w:rsidRPr="00FA7521">
        <w:rPr>
          <w:rFonts w:eastAsia="Palatino Linotype"/>
          <w:spacing w:val="2"/>
          <w:sz w:val="24"/>
          <w:szCs w:val="24"/>
        </w:rPr>
        <w:t>correspond</w:t>
      </w:r>
      <w:r w:rsidRPr="00FA7521">
        <w:rPr>
          <w:rFonts w:eastAsia="Palatino Linotype"/>
          <w:sz w:val="24"/>
          <w:szCs w:val="24"/>
        </w:rPr>
        <w:t>e</w:t>
      </w:r>
      <w:r w:rsidRPr="00FA7521">
        <w:rPr>
          <w:rFonts w:eastAsia="Palatino Linotype"/>
          <w:spacing w:val="7"/>
          <w:sz w:val="24"/>
          <w:szCs w:val="24"/>
        </w:rPr>
        <w:t xml:space="preserve"> </w:t>
      </w:r>
      <w:r w:rsidRPr="00FA7521">
        <w:rPr>
          <w:rFonts w:eastAsia="Palatino Linotype"/>
          <w:w w:val="102"/>
          <w:sz w:val="24"/>
          <w:szCs w:val="24"/>
        </w:rPr>
        <w:t xml:space="preserve">a </w:t>
      </w:r>
      <w:r w:rsidRPr="00FA7521">
        <w:rPr>
          <w:rFonts w:eastAsia="Palatino Linotype"/>
          <w:spacing w:val="2"/>
          <w:sz w:val="24"/>
          <w:szCs w:val="24"/>
        </w:rPr>
        <w:t>l</w:t>
      </w:r>
      <w:r w:rsidRPr="00FA7521">
        <w:rPr>
          <w:rFonts w:eastAsia="Palatino Linotype"/>
          <w:sz w:val="24"/>
          <w:szCs w:val="24"/>
        </w:rPr>
        <w:t>a</w:t>
      </w:r>
      <w:r w:rsidRPr="00FA7521">
        <w:rPr>
          <w:rFonts w:eastAsia="Palatino Linotype"/>
          <w:spacing w:val="11"/>
          <w:sz w:val="24"/>
          <w:szCs w:val="24"/>
        </w:rPr>
        <w:t xml:space="preserve"> </w:t>
      </w:r>
      <w:r w:rsidRPr="00FA7521">
        <w:rPr>
          <w:rFonts w:eastAsia="Palatino Linotype"/>
          <w:spacing w:val="2"/>
          <w:sz w:val="24"/>
          <w:szCs w:val="24"/>
        </w:rPr>
        <w:t>sumatori</w:t>
      </w:r>
      <w:r w:rsidRPr="00FA7521">
        <w:rPr>
          <w:rFonts w:eastAsia="Palatino Linotype"/>
          <w:sz w:val="24"/>
          <w:szCs w:val="24"/>
        </w:rPr>
        <w:t xml:space="preserve">a </w:t>
      </w:r>
      <w:r w:rsidRPr="00FA7521">
        <w:rPr>
          <w:rFonts w:eastAsia="Palatino Linotype"/>
          <w:spacing w:val="2"/>
          <w:sz w:val="24"/>
          <w:szCs w:val="24"/>
        </w:rPr>
        <w:t>d</w:t>
      </w:r>
      <w:r w:rsidRPr="00FA7521">
        <w:rPr>
          <w:rFonts w:eastAsia="Palatino Linotype"/>
          <w:sz w:val="24"/>
          <w:szCs w:val="24"/>
        </w:rPr>
        <w:t>e</w:t>
      </w:r>
      <w:r w:rsidRPr="00FA7521">
        <w:rPr>
          <w:rFonts w:eastAsia="Palatino Linotype"/>
          <w:spacing w:val="8"/>
          <w:sz w:val="24"/>
          <w:szCs w:val="24"/>
        </w:rPr>
        <w:t xml:space="preserve"> </w:t>
      </w:r>
      <w:r w:rsidRPr="00FA7521">
        <w:rPr>
          <w:rFonts w:eastAsia="Palatino Linotype"/>
          <w:spacing w:val="2"/>
          <w:sz w:val="24"/>
          <w:szCs w:val="24"/>
        </w:rPr>
        <w:t>lo</w:t>
      </w:r>
      <w:r w:rsidRPr="00FA7521">
        <w:rPr>
          <w:rFonts w:eastAsia="Palatino Linotype"/>
          <w:sz w:val="24"/>
          <w:szCs w:val="24"/>
        </w:rPr>
        <w:t>s</w:t>
      </w:r>
      <w:r w:rsidRPr="00FA7521">
        <w:rPr>
          <w:rFonts w:eastAsia="Palatino Linotype"/>
          <w:spacing w:val="7"/>
          <w:sz w:val="24"/>
          <w:szCs w:val="24"/>
        </w:rPr>
        <w:t xml:space="preserve"> </w:t>
      </w:r>
      <w:r w:rsidRPr="00FA7521">
        <w:rPr>
          <w:rFonts w:eastAsia="Palatino Linotype"/>
          <w:spacing w:val="2"/>
          <w:sz w:val="24"/>
          <w:szCs w:val="24"/>
        </w:rPr>
        <w:t>valore</w:t>
      </w:r>
      <w:r w:rsidRPr="00FA7521">
        <w:rPr>
          <w:rFonts w:eastAsia="Palatino Linotype"/>
          <w:sz w:val="24"/>
          <w:szCs w:val="24"/>
        </w:rPr>
        <w:t>s</w:t>
      </w:r>
      <w:r w:rsidRPr="00FA7521">
        <w:rPr>
          <w:rFonts w:eastAsia="Palatino Linotype"/>
          <w:spacing w:val="4"/>
          <w:sz w:val="24"/>
          <w:szCs w:val="24"/>
        </w:rPr>
        <w:t xml:space="preserve"> </w:t>
      </w:r>
      <w:r w:rsidRPr="00FA7521">
        <w:rPr>
          <w:rFonts w:eastAsia="Palatino Linotype"/>
          <w:spacing w:val="2"/>
          <w:w w:val="104"/>
          <w:sz w:val="24"/>
          <w:szCs w:val="24"/>
        </w:rPr>
        <w:t>oto</w:t>
      </w:r>
      <w:r w:rsidRPr="00FA7521">
        <w:rPr>
          <w:rFonts w:eastAsia="Palatino Linotype"/>
          <w:spacing w:val="2"/>
          <w:sz w:val="24"/>
          <w:szCs w:val="24"/>
        </w:rPr>
        <w:t>rgado</w:t>
      </w:r>
      <w:r w:rsidRPr="00FA7521">
        <w:rPr>
          <w:rFonts w:eastAsia="Palatino Linotype"/>
          <w:sz w:val="24"/>
          <w:szCs w:val="24"/>
        </w:rPr>
        <w:t>s a</w:t>
      </w:r>
      <w:r w:rsidRPr="00FA7521">
        <w:rPr>
          <w:rFonts w:eastAsia="Palatino Linotype"/>
          <w:spacing w:val="19"/>
          <w:sz w:val="24"/>
          <w:szCs w:val="24"/>
        </w:rPr>
        <w:t xml:space="preserve"> </w:t>
      </w:r>
      <w:r w:rsidRPr="00FA7521">
        <w:rPr>
          <w:rFonts w:eastAsia="Palatino Linotype"/>
          <w:spacing w:val="2"/>
          <w:sz w:val="24"/>
          <w:szCs w:val="24"/>
        </w:rPr>
        <w:t>cad</w:t>
      </w:r>
      <w:r w:rsidRPr="00FA7521">
        <w:rPr>
          <w:rFonts w:eastAsia="Palatino Linotype"/>
          <w:sz w:val="24"/>
          <w:szCs w:val="24"/>
        </w:rPr>
        <w:t>a</w:t>
      </w:r>
      <w:r w:rsidRPr="00FA7521">
        <w:rPr>
          <w:rFonts w:eastAsia="Palatino Linotype"/>
          <w:spacing w:val="15"/>
          <w:sz w:val="24"/>
          <w:szCs w:val="24"/>
        </w:rPr>
        <w:t xml:space="preserve"> </w:t>
      </w:r>
      <w:r w:rsidRPr="00FA7521">
        <w:rPr>
          <w:rFonts w:eastAsia="Palatino Linotype"/>
          <w:spacing w:val="2"/>
          <w:sz w:val="24"/>
          <w:szCs w:val="24"/>
        </w:rPr>
        <w:t>un</w:t>
      </w:r>
      <w:r w:rsidRPr="00FA7521">
        <w:rPr>
          <w:rFonts w:eastAsia="Palatino Linotype"/>
          <w:sz w:val="24"/>
          <w:szCs w:val="24"/>
        </w:rPr>
        <w:t>o</w:t>
      </w:r>
      <w:r w:rsidRPr="00FA7521">
        <w:rPr>
          <w:rFonts w:eastAsia="Palatino Linotype"/>
          <w:spacing w:val="11"/>
          <w:sz w:val="24"/>
          <w:szCs w:val="24"/>
        </w:rPr>
        <w:t xml:space="preserve"> </w:t>
      </w:r>
      <w:r w:rsidRPr="00FA7521">
        <w:rPr>
          <w:rFonts w:eastAsia="Palatino Linotype"/>
          <w:spacing w:val="2"/>
          <w:sz w:val="24"/>
          <w:szCs w:val="24"/>
        </w:rPr>
        <w:t>d</w:t>
      </w:r>
      <w:r w:rsidRPr="00FA7521">
        <w:rPr>
          <w:rFonts w:eastAsia="Palatino Linotype"/>
          <w:sz w:val="24"/>
          <w:szCs w:val="24"/>
        </w:rPr>
        <w:t>e</w:t>
      </w:r>
      <w:r w:rsidRPr="00FA7521">
        <w:rPr>
          <w:rFonts w:eastAsia="Palatino Linotype"/>
          <w:spacing w:val="15"/>
          <w:sz w:val="24"/>
          <w:szCs w:val="24"/>
        </w:rPr>
        <w:t xml:space="preserve"> </w:t>
      </w:r>
      <w:r w:rsidRPr="00FA7521">
        <w:rPr>
          <w:rFonts w:eastAsia="Palatino Linotype"/>
          <w:spacing w:val="2"/>
          <w:sz w:val="24"/>
          <w:szCs w:val="24"/>
        </w:rPr>
        <w:t>lo</w:t>
      </w:r>
      <w:r w:rsidRPr="00FA7521">
        <w:rPr>
          <w:rFonts w:eastAsia="Palatino Linotype"/>
          <w:sz w:val="24"/>
          <w:szCs w:val="24"/>
        </w:rPr>
        <w:t>s</w:t>
      </w:r>
      <w:r w:rsidRPr="00FA7521">
        <w:rPr>
          <w:rFonts w:eastAsia="Palatino Linotype"/>
          <w:spacing w:val="14"/>
          <w:sz w:val="24"/>
          <w:szCs w:val="24"/>
        </w:rPr>
        <w:t xml:space="preserve"> </w:t>
      </w:r>
      <w:r w:rsidRPr="00FA7521">
        <w:rPr>
          <w:rFonts w:eastAsia="Palatino Linotype"/>
          <w:spacing w:val="2"/>
          <w:sz w:val="24"/>
          <w:szCs w:val="24"/>
        </w:rPr>
        <w:t>indicadore</w:t>
      </w:r>
      <w:r w:rsidRPr="00FA7521">
        <w:rPr>
          <w:rFonts w:eastAsia="Palatino Linotype"/>
          <w:sz w:val="24"/>
          <w:szCs w:val="24"/>
        </w:rPr>
        <w:t>s</w:t>
      </w:r>
      <w:r w:rsidRPr="00FA7521">
        <w:rPr>
          <w:rFonts w:eastAsia="Palatino Linotype"/>
          <w:spacing w:val="4"/>
          <w:sz w:val="24"/>
          <w:szCs w:val="24"/>
        </w:rPr>
        <w:t xml:space="preserve"> </w:t>
      </w:r>
      <w:r w:rsidRPr="00FA7521">
        <w:rPr>
          <w:rFonts w:eastAsia="Palatino Linotype"/>
          <w:spacing w:val="2"/>
          <w:sz w:val="24"/>
          <w:szCs w:val="24"/>
        </w:rPr>
        <w:t>d</w:t>
      </w:r>
      <w:r w:rsidRPr="00FA7521">
        <w:rPr>
          <w:rFonts w:eastAsia="Palatino Linotype"/>
          <w:sz w:val="24"/>
          <w:szCs w:val="24"/>
        </w:rPr>
        <w:t>e</w:t>
      </w:r>
      <w:r w:rsidRPr="00FA7521">
        <w:rPr>
          <w:rFonts w:eastAsia="Palatino Linotype"/>
          <w:spacing w:val="5"/>
          <w:sz w:val="24"/>
          <w:szCs w:val="24"/>
        </w:rPr>
        <w:t xml:space="preserve"> </w:t>
      </w:r>
      <w:r w:rsidRPr="00FA7521">
        <w:rPr>
          <w:rFonts w:eastAsia="Palatino Linotype"/>
          <w:spacing w:val="2"/>
          <w:sz w:val="24"/>
          <w:szCs w:val="24"/>
        </w:rPr>
        <w:lastRenderedPageBreak/>
        <w:t>dificulta</w:t>
      </w:r>
      <w:r w:rsidRPr="00FA7521">
        <w:rPr>
          <w:rFonts w:eastAsia="Palatino Linotype"/>
          <w:sz w:val="24"/>
          <w:szCs w:val="24"/>
        </w:rPr>
        <w:t>d</w:t>
      </w:r>
      <w:r w:rsidRPr="00FA7521">
        <w:rPr>
          <w:rFonts w:eastAsia="Palatino Linotype"/>
          <w:spacing w:val="-13"/>
          <w:sz w:val="24"/>
          <w:szCs w:val="24"/>
        </w:rPr>
        <w:t xml:space="preserve"> </w:t>
      </w:r>
      <w:r w:rsidRPr="00FA7521">
        <w:rPr>
          <w:rFonts w:eastAsia="Palatino Linotype"/>
          <w:spacing w:val="2"/>
          <w:w w:val="102"/>
          <w:sz w:val="24"/>
          <w:szCs w:val="24"/>
        </w:rPr>
        <w:t>a</w:t>
      </w:r>
      <w:r w:rsidRPr="00FA7521">
        <w:rPr>
          <w:rFonts w:eastAsia="Palatino Linotype"/>
          <w:spacing w:val="2"/>
          <w:w w:val="97"/>
          <w:sz w:val="24"/>
          <w:szCs w:val="24"/>
        </w:rPr>
        <w:t>n</w:t>
      </w:r>
      <w:r w:rsidRPr="00FA7521">
        <w:rPr>
          <w:rFonts w:eastAsia="Palatino Linotype"/>
          <w:spacing w:val="2"/>
          <w:w w:val="104"/>
          <w:sz w:val="24"/>
          <w:szCs w:val="24"/>
        </w:rPr>
        <w:t>t</w:t>
      </w:r>
      <w:r w:rsidRPr="00FA7521">
        <w:rPr>
          <w:rFonts w:eastAsia="Palatino Linotype"/>
          <w:spacing w:val="2"/>
          <w:w w:val="106"/>
          <w:sz w:val="24"/>
          <w:szCs w:val="24"/>
        </w:rPr>
        <w:t>e</w:t>
      </w:r>
      <w:r w:rsidRPr="00FA7521">
        <w:rPr>
          <w:rFonts w:eastAsia="Palatino Linotype"/>
          <w:spacing w:val="2"/>
          <w:sz w:val="24"/>
          <w:szCs w:val="24"/>
        </w:rPr>
        <w:t>r</w:t>
      </w:r>
      <w:r w:rsidRPr="00FA7521">
        <w:rPr>
          <w:rFonts w:eastAsia="Palatino Linotype"/>
          <w:spacing w:val="2"/>
          <w:w w:val="97"/>
          <w:sz w:val="24"/>
          <w:szCs w:val="24"/>
        </w:rPr>
        <w:t>i</w:t>
      </w:r>
      <w:r w:rsidRPr="00FA7521">
        <w:rPr>
          <w:rFonts w:eastAsia="Palatino Linotype"/>
          <w:spacing w:val="2"/>
          <w:w w:val="104"/>
          <w:sz w:val="24"/>
          <w:szCs w:val="24"/>
        </w:rPr>
        <w:t>o</w:t>
      </w:r>
      <w:r w:rsidRPr="00FA7521">
        <w:rPr>
          <w:rFonts w:eastAsia="Palatino Linotype"/>
          <w:spacing w:val="2"/>
          <w:sz w:val="24"/>
          <w:szCs w:val="24"/>
        </w:rPr>
        <w:t>r</w:t>
      </w:r>
      <w:r w:rsidRPr="00FA7521">
        <w:rPr>
          <w:rFonts w:eastAsia="Palatino Linotype"/>
          <w:spacing w:val="2"/>
          <w:w w:val="96"/>
          <w:sz w:val="24"/>
          <w:szCs w:val="24"/>
        </w:rPr>
        <w:t>m</w:t>
      </w:r>
      <w:r w:rsidRPr="00FA7521">
        <w:rPr>
          <w:rFonts w:eastAsia="Palatino Linotype"/>
          <w:spacing w:val="2"/>
          <w:w w:val="106"/>
          <w:sz w:val="24"/>
          <w:szCs w:val="24"/>
        </w:rPr>
        <w:t>e</w:t>
      </w:r>
      <w:r w:rsidRPr="00FA7521">
        <w:rPr>
          <w:rFonts w:eastAsia="Palatino Linotype"/>
          <w:spacing w:val="2"/>
          <w:w w:val="97"/>
          <w:sz w:val="24"/>
          <w:szCs w:val="24"/>
        </w:rPr>
        <w:t>n</w:t>
      </w:r>
      <w:r w:rsidRPr="00FA7521">
        <w:rPr>
          <w:rFonts w:eastAsia="Palatino Linotype"/>
          <w:spacing w:val="2"/>
          <w:w w:val="104"/>
          <w:sz w:val="24"/>
          <w:szCs w:val="24"/>
        </w:rPr>
        <w:t>t</w:t>
      </w:r>
      <w:r w:rsidRPr="00FA7521">
        <w:rPr>
          <w:rFonts w:eastAsia="Palatino Linotype"/>
          <w:w w:val="106"/>
          <w:sz w:val="24"/>
          <w:szCs w:val="24"/>
        </w:rPr>
        <w:t xml:space="preserve">e </w:t>
      </w:r>
      <w:r w:rsidRPr="00FA7521">
        <w:rPr>
          <w:rFonts w:eastAsia="Palatino Linotype"/>
          <w:spacing w:val="2"/>
          <w:sz w:val="24"/>
          <w:szCs w:val="24"/>
        </w:rPr>
        <w:t>descritos</w:t>
      </w:r>
      <w:r w:rsidRPr="00FA7521">
        <w:rPr>
          <w:rFonts w:eastAsia="Palatino Linotype"/>
          <w:sz w:val="24"/>
          <w:szCs w:val="24"/>
        </w:rPr>
        <w:t xml:space="preserve"> (ver </w:t>
      </w:r>
      <w:r w:rsidRPr="005A02E7">
        <w:rPr>
          <w:rFonts w:eastAsia="Palatino Linotype"/>
          <w:b/>
          <w:bCs/>
          <w:sz w:val="24"/>
          <w:szCs w:val="24"/>
        </w:rPr>
        <w:t>Figura 3</w:t>
      </w:r>
      <w:r w:rsidRPr="00FA7521">
        <w:rPr>
          <w:rFonts w:eastAsia="Palatino Linotype"/>
          <w:sz w:val="24"/>
          <w:szCs w:val="24"/>
        </w:rPr>
        <w:t>) y que simboliza</w:t>
      </w:r>
      <w:r w:rsidR="00E47E86">
        <w:rPr>
          <w:rFonts w:eastAsia="Palatino Linotype"/>
          <w:sz w:val="24"/>
          <w:szCs w:val="24"/>
        </w:rPr>
        <w:t>,</w:t>
      </w:r>
      <w:r w:rsidRPr="00FA7521">
        <w:rPr>
          <w:rFonts w:eastAsia="Palatino Linotype"/>
          <w:sz w:val="24"/>
          <w:szCs w:val="24"/>
        </w:rPr>
        <w:t xml:space="preserve"> para el paso de las especies, el grado de resistencia o dificultad que </w:t>
      </w:r>
      <w:r w:rsidR="00E47E86" w:rsidRPr="00FA7521">
        <w:rPr>
          <w:rFonts w:eastAsia="Palatino Linotype"/>
          <w:sz w:val="24"/>
          <w:szCs w:val="24"/>
        </w:rPr>
        <w:t xml:space="preserve">el conjunto de factores </w:t>
      </w:r>
      <w:r w:rsidRPr="00FA7521">
        <w:rPr>
          <w:rFonts w:eastAsia="Palatino Linotype"/>
          <w:sz w:val="24"/>
          <w:szCs w:val="24"/>
        </w:rPr>
        <w:t xml:space="preserve">impone a dichos desplazamientos. </w:t>
      </w:r>
    </w:p>
    <w:p w14:paraId="059B3D71" w14:textId="77777777" w:rsidR="00137E75" w:rsidRPr="00FA7521" w:rsidRDefault="00137E75" w:rsidP="005A02E7">
      <w:pPr>
        <w:jc w:val="both"/>
        <w:rPr>
          <w:rFonts w:eastAsia="Palatino Linotype"/>
          <w:spacing w:val="2"/>
          <w:sz w:val="24"/>
          <w:szCs w:val="24"/>
        </w:rPr>
      </w:pPr>
    </w:p>
    <w:p w14:paraId="2F90DAAA" w14:textId="77777777" w:rsidR="00137E75" w:rsidRPr="00FA7521" w:rsidRDefault="00137E75" w:rsidP="005A02E7">
      <w:pPr>
        <w:jc w:val="center"/>
        <w:rPr>
          <w:rFonts w:eastAsia="Palatino Linotype"/>
          <w:sz w:val="24"/>
          <w:szCs w:val="24"/>
        </w:rPr>
      </w:pPr>
      <w:r w:rsidRPr="00FA7521">
        <w:rPr>
          <w:rFonts w:eastAsia="Palatino Linotype"/>
          <w:noProof/>
          <w:spacing w:val="2"/>
          <w:sz w:val="24"/>
          <w:szCs w:val="24"/>
          <w:lang w:val="en-US"/>
        </w:rPr>
        <w:drawing>
          <wp:inline distT="0" distB="0" distL="0" distR="0" wp14:anchorId="46F11C67" wp14:editId="2ADB6D17">
            <wp:extent cx="5932627" cy="2827182"/>
            <wp:effectExtent l="0" t="0" r="3810" b="0"/>
            <wp:docPr id="9" name="Imagen 9" descr="D:\PARA ARTICULO CORREDORES\Figura 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ARA ARTICULO CORREDORES\Figura 03.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932627" cy="2827182"/>
                    </a:xfrm>
                    <a:prstGeom prst="rect">
                      <a:avLst/>
                    </a:prstGeom>
                    <a:noFill/>
                    <a:ln>
                      <a:noFill/>
                    </a:ln>
                    <a:extLst>
                      <a:ext uri="{53640926-AAD7-44D8-BBD7-CCE9431645EC}">
                        <a14:shadowObscured xmlns:a14="http://schemas.microsoft.com/office/drawing/2010/main"/>
                      </a:ext>
                    </a:extLst>
                  </pic:spPr>
                </pic:pic>
              </a:graphicData>
            </a:graphic>
          </wp:inline>
        </w:drawing>
      </w:r>
    </w:p>
    <w:p w14:paraId="63217197" w14:textId="77777777" w:rsidR="00137E75" w:rsidRPr="00FA7521" w:rsidRDefault="00137E75" w:rsidP="005A02E7">
      <w:pPr>
        <w:jc w:val="both"/>
        <w:rPr>
          <w:rFonts w:eastAsia="Palatino Linotype"/>
          <w:sz w:val="24"/>
          <w:szCs w:val="24"/>
        </w:rPr>
      </w:pPr>
      <w:r w:rsidRPr="00FA7521">
        <w:rPr>
          <w:rFonts w:eastAsia="Palatino Linotype"/>
          <w:b/>
          <w:spacing w:val="2"/>
          <w:sz w:val="24"/>
          <w:szCs w:val="24"/>
        </w:rPr>
        <w:t xml:space="preserve">Figura 3. </w:t>
      </w:r>
      <w:r w:rsidRPr="00FA7521">
        <w:rPr>
          <w:rFonts w:eastAsia="Palatino Linotype"/>
          <w:spacing w:val="2"/>
          <w:sz w:val="24"/>
          <w:szCs w:val="24"/>
        </w:rPr>
        <w:t>D</w:t>
      </w:r>
      <w:r w:rsidRPr="00FA7521">
        <w:rPr>
          <w:rFonts w:eastAsia="Palatino Linotype"/>
          <w:sz w:val="24"/>
          <w:szCs w:val="24"/>
        </w:rPr>
        <w:t xml:space="preserve">ificultad de movimiento o fricción. </w:t>
      </w:r>
    </w:p>
    <w:p w14:paraId="150F92C9" w14:textId="45ECC0DA" w:rsidR="00137E75" w:rsidRPr="005A02E7" w:rsidRDefault="00137E75" w:rsidP="005A02E7">
      <w:pPr>
        <w:jc w:val="both"/>
        <w:rPr>
          <w:rFonts w:eastAsia="Palatino Linotype"/>
          <w:b/>
          <w:i/>
          <w:iCs/>
          <w:sz w:val="24"/>
          <w:szCs w:val="24"/>
          <w:lang w:val="en-US"/>
        </w:rPr>
      </w:pPr>
      <w:r w:rsidRPr="005A02E7">
        <w:rPr>
          <w:rFonts w:eastAsia="Palatino Linotype"/>
          <w:b/>
          <w:i/>
          <w:iCs/>
          <w:sz w:val="24"/>
          <w:szCs w:val="24"/>
          <w:lang w:val="en-US"/>
        </w:rPr>
        <w:t>Figure 3.</w:t>
      </w:r>
      <w:r w:rsidRPr="005A02E7">
        <w:rPr>
          <w:rFonts w:eastAsia="Palatino Linotype"/>
          <w:i/>
          <w:iCs/>
          <w:sz w:val="24"/>
          <w:szCs w:val="24"/>
          <w:lang w:val="en-US"/>
        </w:rPr>
        <w:t xml:space="preserve"> Difficulty of movement or friction</w:t>
      </w:r>
      <w:r w:rsidR="00BA7587" w:rsidRPr="005A02E7">
        <w:rPr>
          <w:rFonts w:eastAsia="Palatino Linotype"/>
          <w:i/>
          <w:iCs/>
          <w:sz w:val="24"/>
          <w:szCs w:val="24"/>
          <w:lang w:val="en-US"/>
        </w:rPr>
        <w:t>.</w:t>
      </w:r>
    </w:p>
    <w:p w14:paraId="117EF633" w14:textId="77777777" w:rsidR="00137E75" w:rsidRPr="00BD0554" w:rsidRDefault="00137E75" w:rsidP="005A02E7">
      <w:pPr>
        <w:jc w:val="both"/>
        <w:rPr>
          <w:rFonts w:eastAsia="Palatino Linotype"/>
          <w:sz w:val="24"/>
          <w:szCs w:val="24"/>
          <w:lang w:val="en-US"/>
        </w:rPr>
      </w:pPr>
    </w:p>
    <w:p w14:paraId="4EB7B973" w14:textId="45B3C07B" w:rsidR="00137E75" w:rsidRPr="00FA7521" w:rsidRDefault="00137E75" w:rsidP="005A02E7">
      <w:pPr>
        <w:jc w:val="both"/>
        <w:rPr>
          <w:rFonts w:eastAsia="Palatino Linotype"/>
          <w:spacing w:val="-3"/>
          <w:sz w:val="24"/>
          <w:szCs w:val="24"/>
        </w:rPr>
      </w:pPr>
      <w:r w:rsidRPr="00FA7521">
        <w:rPr>
          <w:rFonts w:eastAsia="Palatino Linotype"/>
          <w:sz w:val="24"/>
          <w:szCs w:val="24"/>
        </w:rPr>
        <w:t xml:space="preserve">El mapa de dificultad de movimiento o fricción se emplea seguidamente como fichero de entrada en las herramientas </w:t>
      </w:r>
      <w:r w:rsidRPr="00FA7521">
        <w:rPr>
          <w:rFonts w:eastAsia="Palatino Linotype"/>
          <w:i/>
          <w:sz w:val="24"/>
          <w:szCs w:val="24"/>
        </w:rPr>
        <w:t>Cost Distance</w:t>
      </w:r>
      <w:r w:rsidRPr="00FA7521">
        <w:rPr>
          <w:rFonts w:eastAsia="Palatino Linotype"/>
          <w:sz w:val="24"/>
          <w:szCs w:val="24"/>
        </w:rPr>
        <w:t xml:space="preserve">, </w:t>
      </w:r>
      <w:r w:rsidRPr="00FA7521">
        <w:rPr>
          <w:rFonts w:eastAsia="Palatino Linotype"/>
          <w:i/>
          <w:sz w:val="24"/>
          <w:szCs w:val="24"/>
        </w:rPr>
        <w:t>Cost Back Link</w:t>
      </w:r>
      <w:r w:rsidRPr="00FA7521">
        <w:rPr>
          <w:rFonts w:eastAsia="Palatino Linotype"/>
          <w:sz w:val="24"/>
          <w:szCs w:val="24"/>
        </w:rPr>
        <w:t xml:space="preserve"> y </w:t>
      </w:r>
      <w:r w:rsidRPr="00FA7521">
        <w:rPr>
          <w:rFonts w:eastAsia="Palatino Linotype"/>
          <w:i/>
          <w:sz w:val="24"/>
          <w:szCs w:val="24"/>
        </w:rPr>
        <w:t>Cost Path</w:t>
      </w:r>
      <w:r w:rsidRPr="00FA7521">
        <w:rPr>
          <w:rFonts w:eastAsia="Palatino Linotype"/>
          <w:sz w:val="24"/>
          <w:szCs w:val="24"/>
        </w:rPr>
        <w:t xml:space="preserve">, de la extensión </w:t>
      </w:r>
      <w:r w:rsidRPr="00FA7521">
        <w:rPr>
          <w:rFonts w:eastAsia="Palatino Linotype"/>
          <w:i/>
          <w:sz w:val="24"/>
          <w:szCs w:val="24"/>
        </w:rPr>
        <w:t xml:space="preserve">Spatial Analysis </w:t>
      </w:r>
      <w:r w:rsidRPr="00FA7521">
        <w:rPr>
          <w:rFonts w:eastAsia="Palatino Linotype"/>
          <w:sz w:val="24"/>
          <w:szCs w:val="24"/>
        </w:rPr>
        <w:t>de</w:t>
      </w:r>
      <w:r w:rsidRPr="00FA7521">
        <w:rPr>
          <w:rFonts w:eastAsia="Palatino Linotype"/>
          <w:i/>
          <w:sz w:val="24"/>
          <w:szCs w:val="24"/>
        </w:rPr>
        <w:t xml:space="preserve"> ArcMap</w:t>
      </w:r>
      <w:r w:rsidR="00E47E86">
        <w:rPr>
          <w:rFonts w:eastAsia="Palatino Linotype"/>
          <w:sz w:val="24"/>
          <w:szCs w:val="24"/>
        </w:rPr>
        <w:t>,</w:t>
      </w:r>
      <w:r w:rsidRPr="00FA7521">
        <w:rPr>
          <w:rFonts w:eastAsia="Palatino Linotype"/>
          <w:sz w:val="24"/>
          <w:szCs w:val="24"/>
        </w:rPr>
        <w:t xml:space="preserve"> para encontrar las rutas óptimas de desplazamiento entre cada una de las 19 áreas protegidas</w:t>
      </w:r>
      <w:r w:rsidR="00E47E86">
        <w:rPr>
          <w:rFonts w:eastAsia="Palatino Linotype"/>
          <w:sz w:val="24"/>
          <w:szCs w:val="24"/>
        </w:rPr>
        <w:t>. Esto se</w:t>
      </w:r>
      <w:r w:rsidRPr="00FA7521">
        <w:rPr>
          <w:rFonts w:eastAsia="Palatino Linotype"/>
          <w:sz w:val="24"/>
          <w:szCs w:val="24"/>
        </w:rPr>
        <w:t xml:space="preserve"> fundamenta </w:t>
      </w:r>
      <w:r w:rsidR="00E47E86">
        <w:rPr>
          <w:rFonts w:eastAsia="Palatino Linotype"/>
          <w:sz w:val="24"/>
          <w:szCs w:val="24"/>
        </w:rPr>
        <w:t xml:space="preserve">en </w:t>
      </w:r>
      <w:r w:rsidRPr="00FA7521">
        <w:rPr>
          <w:rFonts w:eastAsia="Palatino Linotype"/>
          <w:sz w:val="24"/>
          <w:szCs w:val="24"/>
        </w:rPr>
        <w:t>una regla general que establece que cualquier línea debe conectar dos áreas protegidas</w:t>
      </w:r>
      <w:r w:rsidR="00E47E86">
        <w:rPr>
          <w:rFonts w:eastAsia="Palatino Linotype"/>
          <w:sz w:val="24"/>
          <w:szCs w:val="24"/>
        </w:rPr>
        <w:t>,</w:t>
      </w:r>
      <w:r w:rsidRPr="00FA7521">
        <w:rPr>
          <w:rFonts w:eastAsia="Palatino Linotype"/>
          <w:sz w:val="24"/>
          <w:szCs w:val="24"/>
        </w:rPr>
        <w:t xml:space="preserve"> las cuales, a su vez, representan las áreas núcleo de dispersión para la biodiversidad. Por </w:t>
      </w:r>
      <w:r w:rsidR="00E47E86">
        <w:rPr>
          <w:rFonts w:eastAsia="Palatino Linotype"/>
          <w:sz w:val="24"/>
          <w:szCs w:val="24"/>
        </w:rPr>
        <w:t xml:space="preserve">tanto, </w:t>
      </w:r>
      <w:r w:rsidRPr="00FA7521">
        <w:rPr>
          <w:rFonts w:eastAsia="Palatino Linotype"/>
          <w:sz w:val="24"/>
          <w:szCs w:val="24"/>
        </w:rPr>
        <w:t xml:space="preserve">se propone que </w:t>
      </w:r>
      <w:r w:rsidRPr="00FA7521">
        <w:rPr>
          <w:rFonts w:eastAsia="Palatino Linotype"/>
          <w:spacing w:val="-3"/>
          <w:sz w:val="24"/>
          <w:szCs w:val="24"/>
        </w:rPr>
        <w:t xml:space="preserve">el ancho de las rutas sea de 100 m, </w:t>
      </w:r>
      <w:r w:rsidR="00E47E86">
        <w:rPr>
          <w:rFonts w:eastAsia="Palatino Linotype"/>
          <w:spacing w:val="-3"/>
          <w:sz w:val="24"/>
          <w:szCs w:val="24"/>
        </w:rPr>
        <w:t xml:space="preserve">con </w:t>
      </w:r>
      <w:r w:rsidRPr="00FA7521">
        <w:rPr>
          <w:rFonts w:eastAsia="Palatino Linotype"/>
          <w:spacing w:val="-3"/>
          <w:sz w:val="24"/>
          <w:szCs w:val="24"/>
        </w:rPr>
        <w:t>bas</w:t>
      </w:r>
      <w:r w:rsidR="00E47E86">
        <w:rPr>
          <w:rFonts w:eastAsia="Palatino Linotype"/>
          <w:spacing w:val="-3"/>
          <w:sz w:val="24"/>
          <w:szCs w:val="24"/>
        </w:rPr>
        <w:t>e</w:t>
      </w:r>
      <w:r w:rsidRPr="00FA7521">
        <w:rPr>
          <w:rFonts w:eastAsia="Palatino Linotype"/>
          <w:spacing w:val="-3"/>
          <w:sz w:val="24"/>
          <w:szCs w:val="24"/>
        </w:rPr>
        <w:t xml:space="preserve"> en los postulados de </w:t>
      </w:r>
      <w:r w:rsidRPr="00FA7521">
        <w:rPr>
          <w:rFonts w:eastAsia="Palatino Linotype"/>
          <w:color w:val="4472C4" w:themeColor="accent1"/>
          <w:spacing w:val="-3"/>
          <w:sz w:val="24"/>
          <w:szCs w:val="24"/>
        </w:rPr>
        <w:t xml:space="preserve">Hilty </w:t>
      </w:r>
      <w:r w:rsidRPr="00FA7521">
        <w:rPr>
          <w:rFonts w:eastAsia="Palatino Linotype"/>
          <w:i/>
          <w:color w:val="4472C4" w:themeColor="accent1"/>
          <w:spacing w:val="-3"/>
          <w:sz w:val="24"/>
          <w:szCs w:val="24"/>
        </w:rPr>
        <w:t>et al.</w:t>
      </w:r>
      <w:r w:rsidR="00BA7587" w:rsidRPr="00FA7521">
        <w:rPr>
          <w:rFonts w:eastAsia="Palatino Linotype"/>
          <w:i/>
          <w:color w:val="4472C4" w:themeColor="accent1"/>
          <w:spacing w:val="-3"/>
          <w:sz w:val="24"/>
          <w:szCs w:val="24"/>
        </w:rPr>
        <w:t>,</w:t>
      </w:r>
      <w:r w:rsidRPr="00FA7521">
        <w:rPr>
          <w:rFonts w:eastAsia="Palatino Linotype"/>
          <w:color w:val="4472C4" w:themeColor="accent1"/>
          <w:spacing w:val="-3"/>
          <w:sz w:val="24"/>
          <w:szCs w:val="24"/>
        </w:rPr>
        <w:t xml:space="preserve"> (2007)</w:t>
      </w:r>
      <w:r w:rsidRPr="00FA7521">
        <w:rPr>
          <w:rFonts w:eastAsia="Palatino Linotype"/>
          <w:spacing w:val="-3"/>
          <w:sz w:val="24"/>
          <w:szCs w:val="24"/>
        </w:rPr>
        <w:t>, que considera</w:t>
      </w:r>
      <w:r w:rsidR="007946F9">
        <w:rPr>
          <w:rFonts w:eastAsia="Palatino Linotype"/>
          <w:spacing w:val="-3"/>
          <w:sz w:val="24"/>
          <w:szCs w:val="24"/>
        </w:rPr>
        <w:t>n</w:t>
      </w:r>
      <w:r w:rsidRPr="00FA7521">
        <w:rPr>
          <w:rFonts w:eastAsia="Palatino Linotype"/>
          <w:spacing w:val="-3"/>
          <w:sz w:val="24"/>
          <w:szCs w:val="24"/>
        </w:rPr>
        <w:t xml:space="preserve"> este margen como una amplitud óptima para la movilidad de especies de aves de diferentes tamaños e historias de vida.</w:t>
      </w:r>
    </w:p>
    <w:p w14:paraId="79525015" w14:textId="77777777" w:rsidR="00137E75" w:rsidRPr="00FA7521" w:rsidRDefault="00137E75" w:rsidP="005A02E7">
      <w:pPr>
        <w:jc w:val="both"/>
        <w:rPr>
          <w:rFonts w:eastAsia="Palatino Linotype"/>
          <w:sz w:val="24"/>
          <w:szCs w:val="24"/>
        </w:rPr>
      </w:pPr>
    </w:p>
    <w:p w14:paraId="65D737A1" w14:textId="77777777" w:rsidR="00137E75" w:rsidRPr="00FA7521" w:rsidRDefault="00137E75" w:rsidP="005A02E7">
      <w:pPr>
        <w:jc w:val="both"/>
        <w:rPr>
          <w:rFonts w:eastAsia="Palatino Linotype"/>
          <w:spacing w:val="-3"/>
          <w:sz w:val="24"/>
          <w:szCs w:val="24"/>
        </w:rPr>
      </w:pPr>
      <w:r w:rsidRPr="00FA7521">
        <w:rPr>
          <w:rFonts w:eastAsia="Palatino Linotype"/>
          <w:spacing w:val="-3"/>
          <w:sz w:val="24"/>
          <w:szCs w:val="24"/>
        </w:rPr>
        <w:t>Posteriormente, se realizó la clasificación de las rutas de conectividad en altitudinales y longitudinales, en función de las siguientes características:</w:t>
      </w:r>
    </w:p>
    <w:p w14:paraId="0C7DFB06" w14:textId="77777777" w:rsidR="00137E75" w:rsidRPr="00FA7521" w:rsidRDefault="00137E75" w:rsidP="005A02E7">
      <w:pPr>
        <w:jc w:val="both"/>
        <w:rPr>
          <w:rFonts w:eastAsia="Palatino Linotype"/>
          <w:spacing w:val="-3"/>
          <w:sz w:val="24"/>
          <w:szCs w:val="24"/>
        </w:rPr>
      </w:pPr>
    </w:p>
    <w:p w14:paraId="5813DF5C" w14:textId="2D14FAA6" w:rsidR="00137E75" w:rsidRPr="00FA7521" w:rsidRDefault="00137E75" w:rsidP="005A02E7">
      <w:pPr>
        <w:pStyle w:val="Prrafodelista"/>
        <w:numPr>
          <w:ilvl w:val="0"/>
          <w:numId w:val="19"/>
        </w:numPr>
        <w:ind w:left="426" w:hanging="284"/>
        <w:jc w:val="both"/>
        <w:rPr>
          <w:rFonts w:eastAsia="Palatino Linotype"/>
          <w:spacing w:val="-3"/>
          <w:sz w:val="24"/>
          <w:szCs w:val="24"/>
        </w:rPr>
      </w:pPr>
      <w:r w:rsidRPr="00F261B1">
        <w:rPr>
          <w:rFonts w:eastAsia="Palatino Linotype"/>
          <w:i/>
          <w:iCs/>
          <w:spacing w:val="-3"/>
          <w:sz w:val="24"/>
          <w:szCs w:val="24"/>
        </w:rPr>
        <w:t>Rutas de conectividad altitudinal:</w:t>
      </w:r>
      <w:r w:rsidRPr="00FA7521">
        <w:rPr>
          <w:rFonts w:eastAsia="Palatino Linotype"/>
          <w:spacing w:val="-3"/>
          <w:sz w:val="24"/>
          <w:szCs w:val="24"/>
        </w:rPr>
        <w:t xml:space="preserve"> son las que unen las áreas protegidas ubicadas en las partes altas del macizo montañoso, que fueron establecidas como los puntos de llegada, y el resto de las áreas protegidas ubicadas en las partes bajas, que fueron establecidas como los puntos de salida. </w:t>
      </w:r>
    </w:p>
    <w:p w14:paraId="0D6C9F85" w14:textId="77777777" w:rsidR="00137E75" w:rsidRPr="00FA7521" w:rsidRDefault="00137E75" w:rsidP="005A02E7">
      <w:pPr>
        <w:pStyle w:val="Prrafodelista"/>
        <w:numPr>
          <w:ilvl w:val="0"/>
          <w:numId w:val="19"/>
        </w:numPr>
        <w:ind w:left="426" w:hanging="284"/>
        <w:jc w:val="both"/>
        <w:rPr>
          <w:rFonts w:eastAsia="Palatino Linotype"/>
          <w:spacing w:val="-3"/>
          <w:sz w:val="24"/>
          <w:szCs w:val="24"/>
        </w:rPr>
      </w:pPr>
      <w:r w:rsidRPr="00F261B1">
        <w:rPr>
          <w:rFonts w:eastAsia="Palatino Linotype"/>
          <w:i/>
          <w:iCs/>
          <w:spacing w:val="-3"/>
          <w:sz w:val="24"/>
          <w:szCs w:val="24"/>
        </w:rPr>
        <w:t>Rutas de conectividad longitudinal</w:t>
      </w:r>
      <w:r w:rsidRPr="00FA7521">
        <w:rPr>
          <w:rFonts w:eastAsia="Palatino Linotype"/>
          <w:spacing w:val="-3"/>
          <w:sz w:val="24"/>
          <w:szCs w:val="24"/>
        </w:rPr>
        <w:t>: son las que unen las diferentes áreas protegidas de una misma región altitudinal o similar tipo de formación vegetal.</w:t>
      </w:r>
    </w:p>
    <w:p w14:paraId="495F300F" w14:textId="77777777" w:rsidR="00F261B1" w:rsidRDefault="00F261B1" w:rsidP="005A02E7">
      <w:pPr>
        <w:jc w:val="both"/>
        <w:rPr>
          <w:rFonts w:eastAsia="Palatino Linotype"/>
          <w:spacing w:val="-3"/>
          <w:sz w:val="24"/>
          <w:szCs w:val="24"/>
        </w:rPr>
      </w:pPr>
    </w:p>
    <w:p w14:paraId="2D1E5452" w14:textId="033F4F23" w:rsidR="00137E75" w:rsidRPr="00FA7521" w:rsidRDefault="00137E75" w:rsidP="005A02E7">
      <w:pPr>
        <w:jc w:val="both"/>
        <w:rPr>
          <w:rFonts w:eastAsia="Palatino Linotype"/>
          <w:spacing w:val="-3"/>
          <w:sz w:val="24"/>
          <w:szCs w:val="24"/>
        </w:rPr>
      </w:pPr>
      <w:r w:rsidRPr="00FA7521">
        <w:rPr>
          <w:sz w:val="24"/>
          <w:szCs w:val="24"/>
        </w:rPr>
        <w:t>Para la clasificación de las rutas en altitudinales o longitudinales</w:t>
      </w:r>
      <w:r w:rsidR="007946F9">
        <w:rPr>
          <w:sz w:val="24"/>
          <w:szCs w:val="24"/>
        </w:rPr>
        <w:t>,</w:t>
      </w:r>
      <w:r w:rsidRPr="00FA7521">
        <w:rPr>
          <w:sz w:val="24"/>
          <w:szCs w:val="24"/>
        </w:rPr>
        <w:t xml:space="preserve"> de acuerdo </w:t>
      </w:r>
      <w:r w:rsidR="007946F9">
        <w:rPr>
          <w:sz w:val="24"/>
          <w:szCs w:val="24"/>
        </w:rPr>
        <w:t>con</w:t>
      </w:r>
      <w:r w:rsidRPr="00FA7521">
        <w:rPr>
          <w:sz w:val="24"/>
          <w:szCs w:val="24"/>
        </w:rPr>
        <w:t xml:space="preserve"> la diferencia de altura y tipo de vegetación entre el punto de origen y destino de cada ruta, estas fueron intersectadas con el modelo digital de elevación, que se obtuvo a partir de las curvas de nivel de </w:t>
      </w:r>
      <w:r w:rsidRPr="00FA7521">
        <w:rPr>
          <w:color w:val="4472C4" w:themeColor="accent1"/>
          <w:sz w:val="24"/>
          <w:szCs w:val="24"/>
        </w:rPr>
        <w:t>GEOCUBA (2014)</w:t>
      </w:r>
      <w:r w:rsidRPr="00FA7521">
        <w:rPr>
          <w:sz w:val="24"/>
          <w:szCs w:val="24"/>
        </w:rPr>
        <w:t xml:space="preserve"> y el mapa de vegetación natural y seminatural de Cuba</w:t>
      </w:r>
      <w:r w:rsidR="007946F9">
        <w:rPr>
          <w:sz w:val="24"/>
          <w:szCs w:val="24"/>
        </w:rPr>
        <w:t>,</w:t>
      </w:r>
      <w:r w:rsidRPr="00FA7521">
        <w:rPr>
          <w:sz w:val="24"/>
          <w:szCs w:val="24"/>
        </w:rPr>
        <w:t xml:space="preserve"> del </w:t>
      </w:r>
      <w:r w:rsidRPr="00FA7521">
        <w:rPr>
          <w:color w:val="4472C4" w:themeColor="accent1"/>
          <w:sz w:val="24"/>
          <w:szCs w:val="24"/>
        </w:rPr>
        <w:t>Instituto de Ecología y Sistemática (2014)</w:t>
      </w:r>
      <w:r w:rsidRPr="00FA7521">
        <w:rPr>
          <w:sz w:val="24"/>
          <w:szCs w:val="24"/>
        </w:rPr>
        <w:t>. L</w:t>
      </w:r>
      <w:r w:rsidRPr="00FA7521">
        <w:rPr>
          <w:rFonts w:eastAsia="Palatino Linotype"/>
          <w:spacing w:val="-3"/>
          <w:sz w:val="24"/>
          <w:szCs w:val="24"/>
        </w:rPr>
        <w:t>a categorización de las rutas tuvo como objeti</w:t>
      </w:r>
      <w:r w:rsidR="007946F9">
        <w:rPr>
          <w:rFonts w:eastAsia="Palatino Linotype"/>
          <w:spacing w:val="-3"/>
          <w:sz w:val="24"/>
          <w:szCs w:val="24"/>
        </w:rPr>
        <w:t>v</w:t>
      </w:r>
      <w:r w:rsidRPr="00FA7521">
        <w:rPr>
          <w:rFonts w:eastAsia="Palatino Linotype"/>
          <w:spacing w:val="-3"/>
          <w:sz w:val="24"/>
          <w:szCs w:val="24"/>
        </w:rPr>
        <w:t>os conocer</w:t>
      </w:r>
      <w:r w:rsidR="007946F9">
        <w:rPr>
          <w:rFonts w:eastAsia="Palatino Linotype"/>
          <w:spacing w:val="-3"/>
          <w:sz w:val="24"/>
          <w:szCs w:val="24"/>
        </w:rPr>
        <w:t>,</w:t>
      </w:r>
      <w:r w:rsidRPr="00FA7521">
        <w:rPr>
          <w:rFonts w:eastAsia="Palatino Linotype"/>
          <w:spacing w:val="-3"/>
          <w:sz w:val="24"/>
          <w:szCs w:val="24"/>
        </w:rPr>
        <w:t xml:space="preserve"> a partir de lo</w:t>
      </w:r>
      <w:r w:rsidR="00BA7587" w:rsidRPr="00FA7521">
        <w:rPr>
          <w:rFonts w:eastAsia="Palatino Linotype"/>
          <w:spacing w:val="-3"/>
          <w:sz w:val="24"/>
          <w:szCs w:val="24"/>
        </w:rPr>
        <w:t xml:space="preserve"> </w:t>
      </w:r>
      <w:r w:rsidRPr="00FA7521">
        <w:rPr>
          <w:rFonts w:eastAsia="Palatino Linotype"/>
          <w:spacing w:val="-3"/>
          <w:sz w:val="24"/>
          <w:szCs w:val="24"/>
        </w:rPr>
        <w:t xml:space="preserve">planteado por </w:t>
      </w:r>
      <w:r w:rsidRPr="00FA7521">
        <w:rPr>
          <w:rFonts w:eastAsia="Palatino Linotype"/>
          <w:color w:val="4472C4" w:themeColor="accent1"/>
          <w:spacing w:val="-3"/>
          <w:sz w:val="24"/>
          <w:szCs w:val="24"/>
        </w:rPr>
        <w:t>Bennett (2004)</w:t>
      </w:r>
      <w:r w:rsidRPr="00FA7521">
        <w:rPr>
          <w:rFonts w:eastAsia="Palatino Linotype"/>
          <w:spacing w:val="-3"/>
          <w:sz w:val="24"/>
          <w:szCs w:val="24"/>
        </w:rPr>
        <w:t xml:space="preserve">, cuáles de </w:t>
      </w:r>
      <w:r w:rsidR="007946F9">
        <w:rPr>
          <w:rFonts w:eastAsia="Palatino Linotype"/>
          <w:spacing w:val="-3"/>
          <w:sz w:val="24"/>
          <w:szCs w:val="24"/>
        </w:rPr>
        <w:t>é</w:t>
      </w:r>
      <w:r w:rsidRPr="00FA7521">
        <w:rPr>
          <w:rFonts w:eastAsia="Palatino Linotype"/>
          <w:spacing w:val="-3"/>
          <w:sz w:val="24"/>
          <w:szCs w:val="24"/>
        </w:rPr>
        <w:t xml:space="preserve">stas pueden ser utilizadas para suplir poblaciones en </w:t>
      </w:r>
      <w:r w:rsidRPr="00FA7521">
        <w:rPr>
          <w:rFonts w:eastAsia="Palatino Linotype"/>
          <w:spacing w:val="-3"/>
          <w:sz w:val="24"/>
          <w:szCs w:val="24"/>
        </w:rPr>
        <w:lastRenderedPageBreak/>
        <w:t>disminución, mejorar diversidad genética o recolonizar hábitats donde se han producido extinciones o disminuciones de especies por afectaciones de origen natural o antrópico (longitudinales); y cuáles pueden ser una opción de ruta migratoria hacia zonas más elevadas para contrarrestar el cambio de condiciones ecológicas por el cambio climático (altitudinales).</w:t>
      </w:r>
    </w:p>
    <w:p w14:paraId="7F95A0A8" w14:textId="77777777" w:rsidR="00137E75" w:rsidRPr="00FA7521" w:rsidRDefault="00137E75" w:rsidP="005A02E7">
      <w:pPr>
        <w:jc w:val="both"/>
        <w:rPr>
          <w:rFonts w:eastAsia="Palatino Linotype"/>
          <w:spacing w:val="-3"/>
          <w:sz w:val="24"/>
          <w:szCs w:val="24"/>
        </w:rPr>
      </w:pPr>
    </w:p>
    <w:p w14:paraId="2A414930" w14:textId="560B94C9" w:rsidR="00137E75" w:rsidRPr="00FA7521" w:rsidRDefault="00137E75" w:rsidP="005A02E7">
      <w:pPr>
        <w:jc w:val="both"/>
        <w:rPr>
          <w:rFonts w:eastAsia="Palatino Linotype"/>
          <w:spacing w:val="-3"/>
          <w:sz w:val="24"/>
          <w:szCs w:val="24"/>
        </w:rPr>
      </w:pPr>
      <w:r w:rsidRPr="00FA7521">
        <w:rPr>
          <w:rFonts w:eastAsia="Palatino Linotype"/>
          <w:spacing w:val="-3"/>
          <w:sz w:val="24"/>
          <w:szCs w:val="24"/>
        </w:rPr>
        <w:t>Todo este procedimiento anteriormente descrito para la modelación de la red de conectividad se realizó de forma automatizada a partir del esquema formulado por los autores (</w:t>
      </w:r>
      <w:r w:rsidRPr="00FA7521">
        <w:rPr>
          <w:rFonts w:eastAsia="Palatino Linotype"/>
          <w:b/>
          <w:bCs/>
          <w:spacing w:val="-3"/>
          <w:sz w:val="24"/>
          <w:szCs w:val="24"/>
        </w:rPr>
        <w:t>Figura 4</w:t>
      </w:r>
      <w:r w:rsidRPr="00FA7521">
        <w:rPr>
          <w:rFonts w:eastAsia="Palatino Linotype"/>
          <w:spacing w:val="-3"/>
          <w:sz w:val="24"/>
          <w:szCs w:val="24"/>
        </w:rPr>
        <w:t xml:space="preserve">), mediante la programación con el empleo del lenguaje </w:t>
      </w:r>
      <w:r w:rsidRPr="00FA7521">
        <w:rPr>
          <w:rFonts w:eastAsia="Palatino Linotype"/>
          <w:i/>
          <w:spacing w:val="-3"/>
          <w:sz w:val="24"/>
          <w:szCs w:val="24"/>
        </w:rPr>
        <w:t>Python</w:t>
      </w:r>
      <w:r w:rsidRPr="00FA7521">
        <w:rPr>
          <w:rFonts w:eastAsia="Palatino Linotype"/>
          <w:spacing w:val="-3"/>
          <w:sz w:val="24"/>
          <w:szCs w:val="24"/>
        </w:rPr>
        <w:t xml:space="preserve"> para ArcGIS y la librearía </w:t>
      </w:r>
      <w:r w:rsidRPr="00FA7521">
        <w:rPr>
          <w:rFonts w:eastAsia="Palatino Linotype"/>
          <w:i/>
          <w:spacing w:val="-3"/>
          <w:sz w:val="24"/>
          <w:szCs w:val="24"/>
        </w:rPr>
        <w:t>arcpy</w:t>
      </w:r>
      <w:r w:rsidRPr="00FA7521">
        <w:rPr>
          <w:rFonts w:eastAsia="Palatino Linotype"/>
          <w:spacing w:val="-3"/>
          <w:sz w:val="24"/>
          <w:szCs w:val="24"/>
        </w:rPr>
        <w:t xml:space="preserve"> de </w:t>
      </w:r>
      <w:r w:rsidRPr="00FA7521">
        <w:rPr>
          <w:rFonts w:eastAsia="Palatino Linotype"/>
          <w:i/>
          <w:spacing w:val="-3"/>
          <w:sz w:val="24"/>
          <w:szCs w:val="24"/>
        </w:rPr>
        <w:t>Python</w:t>
      </w:r>
      <w:r w:rsidR="007946F9">
        <w:rPr>
          <w:rFonts w:eastAsia="Palatino Linotype"/>
          <w:spacing w:val="-3"/>
          <w:sz w:val="24"/>
          <w:szCs w:val="24"/>
        </w:rPr>
        <w:t>, e</w:t>
      </w:r>
      <w:r w:rsidRPr="00FA7521">
        <w:rPr>
          <w:rFonts w:eastAsia="Palatino Linotype"/>
          <w:spacing w:val="-3"/>
          <w:sz w:val="24"/>
          <w:szCs w:val="24"/>
        </w:rPr>
        <w:t>l cual se corrió en el software ArcGIS 10.4.</w:t>
      </w:r>
    </w:p>
    <w:p w14:paraId="25A18F87" w14:textId="77777777" w:rsidR="00137E75" w:rsidRPr="00FA7521" w:rsidRDefault="00137E75" w:rsidP="005A02E7">
      <w:pPr>
        <w:jc w:val="both"/>
        <w:rPr>
          <w:rFonts w:eastAsia="Palatino Linotype"/>
          <w:spacing w:val="-3"/>
          <w:sz w:val="24"/>
          <w:szCs w:val="24"/>
        </w:rPr>
      </w:pPr>
    </w:p>
    <w:p w14:paraId="420C06C2" w14:textId="77777777" w:rsidR="00137E75" w:rsidRPr="00FA7521" w:rsidRDefault="00137E75" w:rsidP="005A02E7">
      <w:pPr>
        <w:jc w:val="center"/>
        <w:rPr>
          <w:rFonts w:eastAsia="Palatino Linotype"/>
          <w:spacing w:val="-3"/>
          <w:sz w:val="24"/>
          <w:szCs w:val="24"/>
        </w:rPr>
      </w:pPr>
      <w:r w:rsidRPr="00FA7521">
        <w:rPr>
          <w:noProof/>
          <w:sz w:val="24"/>
          <w:szCs w:val="24"/>
          <w:lang w:val="en-US"/>
        </w:rPr>
        <w:drawing>
          <wp:inline distT="0" distB="0" distL="0" distR="0" wp14:anchorId="3EF4E4BF" wp14:editId="53F8419C">
            <wp:extent cx="5976518" cy="3157831"/>
            <wp:effectExtent l="0" t="0" r="571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0843" cy="3170683"/>
                    </a:xfrm>
                    <a:prstGeom prst="rect">
                      <a:avLst/>
                    </a:prstGeom>
                    <a:noFill/>
                    <a:ln>
                      <a:noFill/>
                    </a:ln>
                  </pic:spPr>
                </pic:pic>
              </a:graphicData>
            </a:graphic>
          </wp:inline>
        </w:drawing>
      </w:r>
    </w:p>
    <w:p w14:paraId="626C1CB6" w14:textId="77777777" w:rsidR="00137E75" w:rsidRPr="00FA7521" w:rsidRDefault="00137E75" w:rsidP="005A02E7">
      <w:pPr>
        <w:jc w:val="both"/>
        <w:rPr>
          <w:rFonts w:eastAsia="Palatino Linotype"/>
          <w:spacing w:val="-3"/>
          <w:sz w:val="24"/>
          <w:szCs w:val="24"/>
        </w:rPr>
      </w:pPr>
      <w:r w:rsidRPr="00FA7521">
        <w:rPr>
          <w:rFonts w:eastAsia="Palatino Linotype"/>
          <w:b/>
          <w:spacing w:val="-3"/>
          <w:sz w:val="24"/>
          <w:szCs w:val="24"/>
        </w:rPr>
        <w:t>Figura 4.</w:t>
      </w:r>
      <w:r w:rsidRPr="00FA7521">
        <w:rPr>
          <w:rFonts w:eastAsia="Palatino Linotype"/>
          <w:spacing w:val="-3"/>
          <w:sz w:val="24"/>
          <w:szCs w:val="24"/>
        </w:rPr>
        <w:t xml:space="preserve"> Esquema metodológico diseñado para obtener las rutas de conectividad. </w:t>
      </w:r>
    </w:p>
    <w:p w14:paraId="689662F5" w14:textId="4D29FF47" w:rsidR="00137E75" w:rsidRPr="00F261B1" w:rsidRDefault="00137E75" w:rsidP="005A02E7">
      <w:pPr>
        <w:jc w:val="both"/>
        <w:rPr>
          <w:rFonts w:eastAsia="Palatino Linotype"/>
          <w:i/>
          <w:iCs/>
          <w:spacing w:val="-3"/>
          <w:sz w:val="24"/>
          <w:szCs w:val="24"/>
          <w:lang w:val="en-US"/>
        </w:rPr>
      </w:pPr>
      <w:r w:rsidRPr="00F261B1">
        <w:rPr>
          <w:rFonts w:eastAsia="Palatino Linotype"/>
          <w:b/>
          <w:i/>
          <w:iCs/>
          <w:spacing w:val="-3"/>
          <w:sz w:val="24"/>
          <w:szCs w:val="24"/>
          <w:lang w:val="en-US"/>
        </w:rPr>
        <w:t>Figure 4.</w:t>
      </w:r>
      <w:r w:rsidRPr="00F261B1">
        <w:rPr>
          <w:rFonts w:eastAsia="Palatino Linotype"/>
          <w:i/>
          <w:iCs/>
          <w:spacing w:val="-3"/>
          <w:sz w:val="24"/>
          <w:szCs w:val="24"/>
          <w:lang w:val="en-US"/>
        </w:rPr>
        <w:t xml:space="preserve"> Methodological scheme designed to obtain the connectivity routes</w:t>
      </w:r>
      <w:r w:rsidR="007946F9" w:rsidRPr="00F261B1">
        <w:rPr>
          <w:rFonts w:eastAsia="Palatino Linotype"/>
          <w:i/>
          <w:iCs/>
          <w:spacing w:val="-3"/>
          <w:sz w:val="24"/>
          <w:szCs w:val="24"/>
          <w:lang w:val="en-US"/>
        </w:rPr>
        <w:t>.</w:t>
      </w:r>
    </w:p>
    <w:p w14:paraId="6C5F3FF8" w14:textId="77777777" w:rsidR="00137E75" w:rsidRPr="00BD0554" w:rsidRDefault="00137E75" w:rsidP="005A02E7">
      <w:pPr>
        <w:jc w:val="both"/>
        <w:rPr>
          <w:rFonts w:eastAsia="Palatino Linotype"/>
          <w:spacing w:val="-3"/>
          <w:sz w:val="24"/>
          <w:szCs w:val="24"/>
          <w:lang w:val="en-US"/>
        </w:rPr>
      </w:pPr>
    </w:p>
    <w:p w14:paraId="1D260DAC" w14:textId="11686F6D" w:rsidR="00137E75" w:rsidRPr="00F261B1" w:rsidRDefault="00DB2190" w:rsidP="005A02E7">
      <w:pPr>
        <w:pStyle w:val="Prrafodelista"/>
        <w:numPr>
          <w:ilvl w:val="0"/>
          <w:numId w:val="17"/>
        </w:numPr>
        <w:ind w:left="284" w:hanging="284"/>
        <w:jc w:val="both"/>
        <w:rPr>
          <w:b/>
          <w:w w:val="112"/>
          <w:sz w:val="24"/>
          <w:szCs w:val="24"/>
        </w:rPr>
      </w:pPr>
      <w:r w:rsidRPr="00F261B1">
        <w:rPr>
          <w:b/>
          <w:w w:val="112"/>
          <w:sz w:val="24"/>
          <w:szCs w:val="24"/>
        </w:rPr>
        <w:t xml:space="preserve">Resultados y </w:t>
      </w:r>
      <w:r w:rsidR="007946F9" w:rsidRPr="00F261B1">
        <w:rPr>
          <w:b/>
          <w:w w:val="112"/>
          <w:sz w:val="24"/>
          <w:szCs w:val="24"/>
        </w:rPr>
        <w:t>d</w:t>
      </w:r>
      <w:r w:rsidRPr="00F261B1">
        <w:rPr>
          <w:b/>
          <w:w w:val="112"/>
          <w:sz w:val="24"/>
          <w:szCs w:val="24"/>
        </w:rPr>
        <w:t>iscusión</w:t>
      </w:r>
    </w:p>
    <w:p w14:paraId="57E74DA2" w14:textId="77777777" w:rsidR="00137E75" w:rsidRPr="00FA7521" w:rsidRDefault="00137E75" w:rsidP="005A02E7">
      <w:pPr>
        <w:jc w:val="both"/>
        <w:rPr>
          <w:b/>
          <w:color w:val="FF0000"/>
          <w:w w:val="112"/>
          <w:sz w:val="24"/>
          <w:szCs w:val="24"/>
        </w:rPr>
      </w:pPr>
    </w:p>
    <w:p w14:paraId="5F9A2AFF" w14:textId="43618283" w:rsidR="00137E75" w:rsidRPr="00FA7521" w:rsidRDefault="00137E75" w:rsidP="005A02E7">
      <w:pPr>
        <w:jc w:val="both"/>
        <w:rPr>
          <w:rFonts w:eastAsia="Palatino Linotype"/>
          <w:sz w:val="24"/>
          <w:szCs w:val="24"/>
        </w:rPr>
      </w:pPr>
      <w:r w:rsidRPr="00FA7521">
        <w:rPr>
          <w:rFonts w:eastAsia="Palatino Linotype"/>
          <w:sz w:val="24"/>
          <w:szCs w:val="24"/>
        </w:rPr>
        <w:t>El ejercicio de modelación de la red de conectividad sobre el mapa de fricción al desplazamiento de las especies permitió obtener un total de 186 rutas de conectividad de diferente longitud, con un área total de 131.31 km</w:t>
      </w:r>
      <w:r w:rsidRPr="00FA7521">
        <w:rPr>
          <w:rFonts w:eastAsia="Palatino Linotype"/>
          <w:sz w:val="24"/>
          <w:szCs w:val="24"/>
          <w:vertAlign w:val="superscript"/>
        </w:rPr>
        <w:t>2</w:t>
      </w:r>
      <w:r w:rsidRPr="00FA7521">
        <w:rPr>
          <w:rFonts w:eastAsia="Palatino Linotype"/>
          <w:sz w:val="24"/>
          <w:szCs w:val="24"/>
        </w:rPr>
        <w:t>, lo que permite conectar</w:t>
      </w:r>
      <w:r w:rsidR="007946F9">
        <w:rPr>
          <w:rFonts w:eastAsia="Palatino Linotype"/>
          <w:sz w:val="24"/>
          <w:szCs w:val="24"/>
        </w:rPr>
        <w:t>,</w:t>
      </w:r>
      <w:r w:rsidRPr="00FA7521">
        <w:rPr>
          <w:rFonts w:eastAsia="Palatino Linotype"/>
          <w:sz w:val="24"/>
          <w:szCs w:val="24"/>
        </w:rPr>
        <w:t xml:space="preserve"> entre s</w:t>
      </w:r>
      <w:r w:rsidR="007946F9">
        <w:rPr>
          <w:rFonts w:eastAsia="Palatino Linotype"/>
          <w:sz w:val="24"/>
          <w:szCs w:val="24"/>
        </w:rPr>
        <w:t>í,</w:t>
      </w:r>
      <w:r w:rsidRPr="00FA7521">
        <w:rPr>
          <w:rFonts w:eastAsia="Palatino Linotype"/>
          <w:sz w:val="24"/>
          <w:szCs w:val="24"/>
        </w:rPr>
        <w:t xml:space="preserve"> cada una de las 19 áreas protegidas seleccionadas, </w:t>
      </w:r>
      <w:r w:rsidR="007946F9">
        <w:rPr>
          <w:rFonts w:eastAsia="Palatino Linotype"/>
          <w:sz w:val="24"/>
          <w:szCs w:val="24"/>
        </w:rPr>
        <w:t xml:space="preserve">y </w:t>
      </w:r>
      <w:r w:rsidRPr="00FA7521">
        <w:rPr>
          <w:rFonts w:eastAsia="Palatino Linotype"/>
          <w:sz w:val="24"/>
          <w:szCs w:val="24"/>
        </w:rPr>
        <w:t>ofrec</w:t>
      </w:r>
      <w:r w:rsidR="007946F9">
        <w:rPr>
          <w:rFonts w:eastAsia="Palatino Linotype"/>
          <w:sz w:val="24"/>
          <w:szCs w:val="24"/>
        </w:rPr>
        <w:t xml:space="preserve">er, </w:t>
      </w:r>
      <w:r w:rsidRPr="00FA7521">
        <w:rPr>
          <w:rFonts w:eastAsia="Palatino Linotype"/>
          <w:sz w:val="24"/>
          <w:szCs w:val="24"/>
        </w:rPr>
        <w:t>en algunos casos</w:t>
      </w:r>
      <w:r w:rsidR="007946F9">
        <w:rPr>
          <w:rFonts w:eastAsia="Palatino Linotype"/>
          <w:sz w:val="24"/>
          <w:szCs w:val="24"/>
        </w:rPr>
        <w:t>,</w:t>
      </w:r>
      <w:r w:rsidRPr="00FA7521">
        <w:rPr>
          <w:rFonts w:eastAsia="Palatino Linotype"/>
          <w:sz w:val="24"/>
          <w:szCs w:val="24"/>
        </w:rPr>
        <w:t xml:space="preserve"> varias alternativas de conectividad entre las áreas (</w:t>
      </w:r>
      <w:r w:rsidRPr="00FA7521">
        <w:rPr>
          <w:rFonts w:eastAsia="Palatino Linotype"/>
          <w:b/>
          <w:bCs/>
          <w:sz w:val="24"/>
          <w:szCs w:val="24"/>
        </w:rPr>
        <w:t>Figura 5</w:t>
      </w:r>
      <w:r w:rsidRPr="00FA7521">
        <w:rPr>
          <w:rFonts w:eastAsia="Palatino Linotype"/>
          <w:sz w:val="24"/>
          <w:szCs w:val="24"/>
        </w:rPr>
        <w:t xml:space="preserve">). </w:t>
      </w:r>
      <w:r w:rsidR="007946F9">
        <w:rPr>
          <w:rFonts w:eastAsia="Palatino Linotype"/>
          <w:sz w:val="24"/>
          <w:szCs w:val="24"/>
        </w:rPr>
        <w:t xml:space="preserve">Ello </w:t>
      </w:r>
      <w:r w:rsidRPr="00FA7521">
        <w:rPr>
          <w:rFonts w:eastAsia="Palatino Linotype"/>
          <w:sz w:val="24"/>
          <w:szCs w:val="24"/>
        </w:rPr>
        <w:t xml:space="preserve">brinda una variada gama de opciones para el trazado de posibles corredores biológicos de acuerdo </w:t>
      </w:r>
      <w:r w:rsidR="007946F9">
        <w:rPr>
          <w:rFonts w:eastAsia="Palatino Linotype"/>
          <w:sz w:val="24"/>
          <w:szCs w:val="24"/>
        </w:rPr>
        <w:t xml:space="preserve">con </w:t>
      </w:r>
      <w:r w:rsidRPr="00FA7521">
        <w:rPr>
          <w:rFonts w:eastAsia="Palatino Linotype"/>
          <w:sz w:val="24"/>
          <w:szCs w:val="24"/>
        </w:rPr>
        <w:t>las condiciones más favorables, intereses comunitarios y gubernamentales.</w:t>
      </w:r>
    </w:p>
    <w:p w14:paraId="38706F19" w14:textId="77777777" w:rsidR="00137E75" w:rsidRPr="00FA7521" w:rsidRDefault="00137E75" w:rsidP="005A02E7">
      <w:pPr>
        <w:jc w:val="both"/>
        <w:rPr>
          <w:rFonts w:eastAsia="Palatino Linotype"/>
          <w:sz w:val="24"/>
          <w:szCs w:val="24"/>
        </w:rPr>
      </w:pPr>
    </w:p>
    <w:p w14:paraId="4C62F297" w14:textId="77777777" w:rsidR="00137E75" w:rsidRPr="00FA7521" w:rsidRDefault="00137E75" w:rsidP="005A02E7">
      <w:pPr>
        <w:jc w:val="center"/>
        <w:rPr>
          <w:sz w:val="24"/>
          <w:szCs w:val="24"/>
        </w:rPr>
      </w:pPr>
      <w:r w:rsidRPr="00FA7521">
        <w:rPr>
          <w:noProof/>
          <w:sz w:val="24"/>
          <w:szCs w:val="24"/>
          <w:lang w:val="en-US"/>
        </w:rPr>
        <w:lastRenderedPageBreak/>
        <w:drawing>
          <wp:inline distT="0" distB="0" distL="0" distR="0" wp14:anchorId="75F9EFC9" wp14:editId="1070E45D">
            <wp:extent cx="5971540" cy="3141109"/>
            <wp:effectExtent l="0" t="0" r="0" b="2540"/>
            <wp:docPr id="7" name="Imagen 7" descr="D:\Documentos\Adonis\ARTICULO CORREDORES BIOLOGICOS\Figura 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os\Adonis\ARTICULO CORREDORES BIOLOGICOS\Figura 0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1540" cy="3141109"/>
                    </a:xfrm>
                    <a:prstGeom prst="rect">
                      <a:avLst/>
                    </a:prstGeom>
                    <a:noFill/>
                    <a:ln>
                      <a:noFill/>
                    </a:ln>
                  </pic:spPr>
                </pic:pic>
              </a:graphicData>
            </a:graphic>
          </wp:inline>
        </w:drawing>
      </w:r>
    </w:p>
    <w:p w14:paraId="0B0162E6" w14:textId="77777777" w:rsidR="00137E75" w:rsidRPr="00FA7521" w:rsidRDefault="00137E75" w:rsidP="005A02E7">
      <w:pPr>
        <w:jc w:val="both"/>
        <w:rPr>
          <w:bCs/>
          <w:sz w:val="24"/>
          <w:szCs w:val="24"/>
        </w:rPr>
      </w:pPr>
      <w:r w:rsidRPr="00FA7521">
        <w:rPr>
          <w:b/>
          <w:sz w:val="24"/>
          <w:szCs w:val="24"/>
        </w:rPr>
        <w:t xml:space="preserve">Figura 5. </w:t>
      </w:r>
      <w:r w:rsidRPr="00FA7521">
        <w:rPr>
          <w:bCs/>
          <w:sz w:val="24"/>
          <w:szCs w:val="24"/>
        </w:rPr>
        <w:t xml:space="preserve">Rutas de conectividad. </w:t>
      </w:r>
    </w:p>
    <w:p w14:paraId="4F3BD570" w14:textId="3A3F7980" w:rsidR="00137E75" w:rsidRPr="00D07452" w:rsidRDefault="00137E75" w:rsidP="005A02E7">
      <w:pPr>
        <w:jc w:val="both"/>
        <w:rPr>
          <w:bCs/>
          <w:i/>
          <w:iCs/>
          <w:sz w:val="24"/>
          <w:szCs w:val="24"/>
        </w:rPr>
      </w:pPr>
      <w:r w:rsidRPr="00D07452">
        <w:rPr>
          <w:b/>
          <w:bCs/>
          <w:i/>
          <w:iCs/>
          <w:sz w:val="24"/>
          <w:szCs w:val="24"/>
        </w:rPr>
        <w:t>Figure 5</w:t>
      </w:r>
      <w:r w:rsidRPr="00D07452">
        <w:rPr>
          <w:bCs/>
          <w:i/>
          <w:iCs/>
          <w:sz w:val="24"/>
          <w:szCs w:val="24"/>
        </w:rPr>
        <w:t>. Connectivity route</w:t>
      </w:r>
      <w:r w:rsidR="00D07452">
        <w:rPr>
          <w:bCs/>
          <w:i/>
          <w:iCs/>
          <w:sz w:val="24"/>
          <w:szCs w:val="24"/>
        </w:rPr>
        <w:t>s</w:t>
      </w:r>
      <w:r w:rsidR="001D1BAB" w:rsidRPr="00D07452">
        <w:rPr>
          <w:bCs/>
          <w:i/>
          <w:iCs/>
          <w:sz w:val="24"/>
          <w:szCs w:val="24"/>
        </w:rPr>
        <w:t>.</w:t>
      </w:r>
    </w:p>
    <w:p w14:paraId="45781941" w14:textId="77777777" w:rsidR="00137E75" w:rsidRPr="00FA7521" w:rsidRDefault="00137E75" w:rsidP="005A02E7">
      <w:pPr>
        <w:jc w:val="both"/>
        <w:rPr>
          <w:b/>
          <w:sz w:val="24"/>
          <w:szCs w:val="24"/>
        </w:rPr>
      </w:pPr>
    </w:p>
    <w:p w14:paraId="2B6DBE36" w14:textId="3C05C30A" w:rsidR="00137E75" w:rsidRPr="00FA7521" w:rsidRDefault="00137E75" w:rsidP="005A02E7">
      <w:pPr>
        <w:jc w:val="both"/>
        <w:rPr>
          <w:sz w:val="24"/>
          <w:szCs w:val="24"/>
        </w:rPr>
      </w:pPr>
      <w:r w:rsidRPr="00FA7521">
        <w:rPr>
          <w:sz w:val="24"/>
          <w:szCs w:val="24"/>
        </w:rPr>
        <w:t xml:space="preserve">La clasificación de dichas rutas arrojó que el 62 % de las rutas (114) pueden clasificarse en rutas de conectividad altitudinal, </w:t>
      </w:r>
      <w:r w:rsidR="007946F9">
        <w:rPr>
          <w:sz w:val="24"/>
          <w:szCs w:val="24"/>
        </w:rPr>
        <w:t xml:space="preserve">que </w:t>
      </w:r>
      <w:r w:rsidRPr="00FA7521">
        <w:rPr>
          <w:sz w:val="24"/>
          <w:szCs w:val="24"/>
        </w:rPr>
        <w:t>permit</w:t>
      </w:r>
      <w:r w:rsidR="007946F9">
        <w:rPr>
          <w:sz w:val="24"/>
          <w:szCs w:val="24"/>
        </w:rPr>
        <w:t>en</w:t>
      </w:r>
      <w:r w:rsidRPr="00FA7521">
        <w:rPr>
          <w:sz w:val="24"/>
          <w:szCs w:val="24"/>
        </w:rPr>
        <w:t xml:space="preserve"> la conexión entre áreas protegidas y parches de bosques a diferentes pisos altitudinales; mientras que el 38 % (72) pueden categorizarse como de conectividad longitudinal, </w:t>
      </w:r>
      <w:r w:rsidR="007946F9">
        <w:rPr>
          <w:sz w:val="24"/>
          <w:szCs w:val="24"/>
        </w:rPr>
        <w:t xml:space="preserve">pues pueden </w:t>
      </w:r>
      <w:r w:rsidRPr="00FA7521">
        <w:rPr>
          <w:sz w:val="24"/>
          <w:szCs w:val="24"/>
        </w:rPr>
        <w:t>cone</w:t>
      </w:r>
      <w:r w:rsidR="007946F9">
        <w:rPr>
          <w:sz w:val="24"/>
          <w:szCs w:val="24"/>
        </w:rPr>
        <w:t>ctar</w:t>
      </w:r>
      <w:r w:rsidRPr="00FA7521">
        <w:rPr>
          <w:sz w:val="24"/>
          <w:szCs w:val="24"/>
        </w:rPr>
        <w:t xml:space="preserve"> entre áreas protegidas y parches de bosques a un mismo nivel altitudinal. En el </w:t>
      </w:r>
      <w:r w:rsidR="00DB2190" w:rsidRPr="00FA7521">
        <w:rPr>
          <w:sz w:val="24"/>
          <w:szCs w:val="24"/>
        </w:rPr>
        <w:t>(</w:t>
      </w:r>
      <w:r w:rsidRPr="00FA7521">
        <w:rPr>
          <w:b/>
          <w:bCs/>
          <w:sz w:val="24"/>
          <w:szCs w:val="24"/>
        </w:rPr>
        <w:t>Cuadro 3</w:t>
      </w:r>
      <w:r w:rsidR="00DB2190" w:rsidRPr="00FA7521">
        <w:rPr>
          <w:sz w:val="24"/>
          <w:szCs w:val="24"/>
        </w:rPr>
        <w:t>)</w:t>
      </w:r>
      <w:r w:rsidRPr="00FA7521">
        <w:rPr>
          <w:sz w:val="24"/>
          <w:szCs w:val="24"/>
        </w:rPr>
        <w:t xml:space="preserve"> se muestra la relación de rutas de conectividad altitudinal (A) y longitudinal (L), así como las rutas de conexión entre áreas protegidas.</w:t>
      </w:r>
    </w:p>
    <w:p w14:paraId="2C26F12A" w14:textId="77777777" w:rsidR="00137E75" w:rsidRPr="00FA7521" w:rsidRDefault="00137E75" w:rsidP="005A02E7">
      <w:pPr>
        <w:jc w:val="both"/>
        <w:rPr>
          <w:sz w:val="24"/>
          <w:szCs w:val="24"/>
        </w:rPr>
      </w:pPr>
    </w:p>
    <w:p w14:paraId="6CFEA009" w14:textId="441828FB" w:rsidR="00137E75" w:rsidRPr="00FA7521" w:rsidRDefault="00137E75" w:rsidP="005A02E7">
      <w:pPr>
        <w:jc w:val="both"/>
        <w:rPr>
          <w:sz w:val="24"/>
          <w:szCs w:val="24"/>
        </w:rPr>
      </w:pPr>
      <w:r w:rsidRPr="00FA7521">
        <w:rPr>
          <w:b/>
          <w:sz w:val="24"/>
          <w:szCs w:val="24"/>
        </w:rPr>
        <w:t>Cuadro 3.</w:t>
      </w:r>
      <w:r w:rsidRPr="00FA7521">
        <w:rPr>
          <w:sz w:val="24"/>
          <w:szCs w:val="24"/>
        </w:rPr>
        <w:t xml:space="preserve"> Clasificación de las rutas en altitudinales y longitudinales</w:t>
      </w:r>
    </w:p>
    <w:p w14:paraId="7F4E79EB" w14:textId="17B11CCE" w:rsidR="00137E75" w:rsidRPr="006877CB" w:rsidRDefault="00597B4C" w:rsidP="005A02E7">
      <w:pPr>
        <w:jc w:val="both"/>
        <w:rPr>
          <w:i/>
          <w:iCs/>
          <w:sz w:val="24"/>
          <w:szCs w:val="24"/>
          <w:lang w:val="en-US"/>
        </w:rPr>
      </w:pPr>
      <w:r w:rsidRPr="006877CB">
        <w:rPr>
          <w:b/>
          <w:i/>
          <w:iCs/>
          <w:sz w:val="24"/>
          <w:szCs w:val="24"/>
          <w:lang w:val="en-US"/>
        </w:rPr>
        <w:t>Table</w:t>
      </w:r>
      <w:r w:rsidR="00137E75" w:rsidRPr="006877CB">
        <w:rPr>
          <w:b/>
          <w:i/>
          <w:iCs/>
          <w:sz w:val="24"/>
          <w:szCs w:val="24"/>
          <w:lang w:val="en-US"/>
        </w:rPr>
        <w:t xml:space="preserve"> 3. </w:t>
      </w:r>
      <w:r w:rsidR="00137E75" w:rsidRPr="006877CB">
        <w:rPr>
          <w:i/>
          <w:iCs/>
          <w:sz w:val="24"/>
          <w:szCs w:val="24"/>
          <w:lang w:val="en-US"/>
        </w:rPr>
        <w:t xml:space="preserve">Routes classification in altitudinal and longitudinal </w:t>
      </w:r>
    </w:p>
    <w:p w14:paraId="32971E77" w14:textId="77777777" w:rsidR="00DB2190" w:rsidRPr="00BD0554" w:rsidRDefault="00DB2190" w:rsidP="005A02E7">
      <w:pPr>
        <w:jc w:val="both"/>
        <w:rPr>
          <w:sz w:val="24"/>
          <w:szCs w:val="24"/>
          <w:lang w:val="en-US"/>
        </w:rPr>
      </w:pPr>
    </w:p>
    <w:tbl>
      <w:tblPr>
        <w:tblW w:w="4949" w:type="pct"/>
        <w:jc w:val="center"/>
        <w:tblCellMar>
          <w:left w:w="70" w:type="dxa"/>
          <w:right w:w="70" w:type="dxa"/>
        </w:tblCellMar>
        <w:tblLook w:val="04A0" w:firstRow="1" w:lastRow="0" w:firstColumn="1" w:lastColumn="0" w:noHBand="0" w:noVBand="1"/>
      </w:tblPr>
      <w:tblGrid>
        <w:gridCol w:w="1610"/>
        <w:gridCol w:w="373"/>
        <w:gridCol w:w="375"/>
        <w:gridCol w:w="382"/>
        <w:gridCol w:w="382"/>
        <w:gridCol w:w="382"/>
        <w:gridCol w:w="362"/>
        <w:gridCol w:w="362"/>
        <w:gridCol w:w="361"/>
        <w:gridCol w:w="361"/>
        <w:gridCol w:w="435"/>
        <w:gridCol w:w="435"/>
        <w:gridCol w:w="435"/>
        <w:gridCol w:w="435"/>
        <w:gridCol w:w="435"/>
        <w:gridCol w:w="435"/>
        <w:gridCol w:w="435"/>
        <w:gridCol w:w="435"/>
        <w:gridCol w:w="435"/>
        <w:gridCol w:w="433"/>
      </w:tblGrid>
      <w:tr w:rsidR="00137E75" w:rsidRPr="00FA7521" w14:paraId="67E6D8F0" w14:textId="77777777" w:rsidTr="00DB2190">
        <w:trPr>
          <w:trHeight w:val="146"/>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827EF" w14:textId="27B05F75" w:rsidR="00137E75" w:rsidRPr="00FA7521" w:rsidRDefault="00137E75" w:rsidP="005A02E7">
            <w:pPr>
              <w:jc w:val="both"/>
              <w:rPr>
                <w:b/>
                <w:color w:val="000000"/>
                <w:sz w:val="22"/>
                <w:szCs w:val="22"/>
                <w:lang w:eastAsia="es-ES"/>
              </w:rPr>
            </w:pPr>
            <w:r w:rsidRPr="00FA7521">
              <w:rPr>
                <w:b/>
                <w:color w:val="000000"/>
                <w:sz w:val="22"/>
                <w:szCs w:val="22"/>
                <w:lang w:eastAsia="es-ES"/>
              </w:rPr>
              <w:t>Identificador</w:t>
            </w:r>
            <w:r w:rsidR="006877CB">
              <w:rPr>
                <w:b/>
                <w:color w:val="000000"/>
                <w:sz w:val="22"/>
                <w:szCs w:val="22"/>
                <w:lang w:eastAsia="es-ES"/>
              </w:rPr>
              <w:t xml:space="preserve">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14:paraId="4E109D2B"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1</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14:paraId="6E6A4DF1"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2</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7F3CFB40"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3</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617FCB3F"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4</w:t>
            </w:r>
          </w:p>
        </w:tc>
        <w:tc>
          <w:tcPr>
            <w:tcW w:w="205" w:type="pct"/>
            <w:tcBorders>
              <w:top w:val="single" w:sz="4" w:space="0" w:color="auto"/>
              <w:left w:val="nil"/>
              <w:bottom w:val="single" w:sz="4" w:space="0" w:color="auto"/>
              <w:right w:val="single" w:sz="4" w:space="0" w:color="auto"/>
            </w:tcBorders>
            <w:shd w:val="clear" w:color="auto" w:fill="auto"/>
            <w:noWrap/>
            <w:vAlign w:val="center"/>
            <w:hideMark/>
          </w:tcPr>
          <w:p w14:paraId="7EA5199B"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5</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1ED45AD4"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6</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53AD32E2"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7</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3685E6F6"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8</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14:paraId="49FA438F"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9</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20FE96C6"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10</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61EAEAE4"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11</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0C42192E"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12</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5ECC9FD9"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13</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6B1D3321"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14</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5A3F5706"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15</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4AFA5985"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16</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01492314"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17</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6DD36EFC"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18</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6355A6A4" w14:textId="77777777" w:rsidR="00137E75" w:rsidRPr="00FA7521" w:rsidRDefault="00137E75" w:rsidP="005A02E7">
            <w:pPr>
              <w:jc w:val="both"/>
              <w:rPr>
                <w:b/>
                <w:color w:val="000000"/>
                <w:sz w:val="22"/>
                <w:szCs w:val="22"/>
                <w:lang w:eastAsia="es-ES"/>
              </w:rPr>
            </w:pPr>
            <w:r w:rsidRPr="00FA7521">
              <w:rPr>
                <w:b/>
                <w:color w:val="000000"/>
                <w:sz w:val="22"/>
                <w:szCs w:val="22"/>
                <w:lang w:eastAsia="es-ES"/>
              </w:rPr>
              <w:t>19</w:t>
            </w:r>
          </w:p>
        </w:tc>
      </w:tr>
      <w:tr w:rsidR="00137E75" w:rsidRPr="00FA7521" w14:paraId="419591CE" w14:textId="77777777" w:rsidTr="00DB2190">
        <w:trPr>
          <w:trHeight w:val="107"/>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D5697" w14:textId="43AA06A4" w:rsidR="00137E75" w:rsidRPr="00FA7521" w:rsidRDefault="00137E75" w:rsidP="006877CB">
            <w:pPr>
              <w:jc w:val="both"/>
              <w:rPr>
                <w:b/>
                <w:color w:val="000000"/>
                <w:sz w:val="22"/>
                <w:szCs w:val="22"/>
                <w:lang w:eastAsia="es-ES"/>
              </w:rPr>
            </w:pPr>
            <w:r w:rsidRPr="00FA7521">
              <w:rPr>
                <w:b/>
                <w:color w:val="000000"/>
                <w:sz w:val="22"/>
                <w:szCs w:val="22"/>
                <w:lang w:eastAsia="es-ES"/>
              </w:rPr>
              <w:t>1</w:t>
            </w:r>
          </w:p>
        </w:tc>
        <w:tc>
          <w:tcPr>
            <w:tcW w:w="200" w:type="pct"/>
            <w:tcBorders>
              <w:top w:val="nil"/>
              <w:left w:val="nil"/>
              <w:bottom w:val="single" w:sz="4" w:space="0" w:color="auto"/>
              <w:right w:val="single" w:sz="4" w:space="0" w:color="auto"/>
            </w:tcBorders>
            <w:shd w:val="clear" w:color="auto" w:fill="auto"/>
            <w:noWrap/>
            <w:vAlign w:val="center"/>
            <w:hideMark/>
          </w:tcPr>
          <w:p w14:paraId="668FABCE"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30BEEC95"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05" w:type="pct"/>
            <w:tcBorders>
              <w:top w:val="nil"/>
              <w:left w:val="nil"/>
              <w:bottom w:val="single" w:sz="4" w:space="0" w:color="auto"/>
              <w:right w:val="single" w:sz="4" w:space="0" w:color="auto"/>
            </w:tcBorders>
            <w:shd w:val="clear" w:color="auto" w:fill="auto"/>
            <w:noWrap/>
            <w:vAlign w:val="center"/>
            <w:hideMark/>
          </w:tcPr>
          <w:p w14:paraId="2786D570"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05" w:type="pct"/>
            <w:tcBorders>
              <w:top w:val="nil"/>
              <w:left w:val="nil"/>
              <w:bottom w:val="single" w:sz="4" w:space="0" w:color="auto"/>
              <w:right w:val="single" w:sz="4" w:space="0" w:color="auto"/>
            </w:tcBorders>
            <w:shd w:val="clear" w:color="auto" w:fill="auto"/>
            <w:noWrap/>
            <w:vAlign w:val="center"/>
            <w:hideMark/>
          </w:tcPr>
          <w:p w14:paraId="7AB70433"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05" w:type="pct"/>
            <w:tcBorders>
              <w:top w:val="nil"/>
              <w:left w:val="nil"/>
              <w:bottom w:val="single" w:sz="4" w:space="0" w:color="auto"/>
              <w:right w:val="single" w:sz="4" w:space="0" w:color="auto"/>
            </w:tcBorders>
            <w:shd w:val="clear" w:color="auto" w:fill="auto"/>
            <w:noWrap/>
            <w:vAlign w:val="center"/>
            <w:hideMark/>
          </w:tcPr>
          <w:p w14:paraId="5A29028D"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194" w:type="pct"/>
            <w:tcBorders>
              <w:top w:val="nil"/>
              <w:left w:val="nil"/>
              <w:bottom w:val="single" w:sz="4" w:space="0" w:color="auto"/>
              <w:right w:val="single" w:sz="4" w:space="0" w:color="auto"/>
            </w:tcBorders>
            <w:shd w:val="clear" w:color="auto" w:fill="auto"/>
            <w:noWrap/>
            <w:vAlign w:val="center"/>
            <w:hideMark/>
          </w:tcPr>
          <w:p w14:paraId="7253B5F5"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194" w:type="pct"/>
            <w:tcBorders>
              <w:top w:val="nil"/>
              <w:left w:val="nil"/>
              <w:bottom w:val="single" w:sz="4" w:space="0" w:color="auto"/>
              <w:right w:val="single" w:sz="4" w:space="0" w:color="auto"/>
            </w:tcBorders>
            <w:shd w:val="clear" w:color="auto" w:fill="auto"/>
            <w:noWrap/>
            <w:vAlign w:val="center"/>
            <w:hideMark/>
          </w:tcPr>
          <w:p w14:paraId="107876F0"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194" w:type="pct"/>
            <w:tcBorders>
              <w:top w:val="nil"/>
              <w:left w:val="nil"/>
              <w:bottom w:val="single" w:sz="4" w:space="0" w:color="auto"/>
              <w:right w:val="single" w:sz="4" w:space="0" w:color="auto"/>
            </w:tcBorders>
            <w:shd w:val="clear" w:color="auto" w:fill="auto"/>
            <w:noWrap/>
            <w:vAlign w:val="center"/>
            <w:hideMark/>
          </w:tcPr>
          <w:p w14:paraId="78777D45"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194" w:type="pct"/>
            <w:tcBorders>
              <w:top w:val="nil"/>
              <w:left w:val="nil"/>
              <w:bottom w:val="single" w:sz="4" w:space="0" w:color="auto"/>
              <w:right w:val="single" w:sz="4" w:space="0" w:color="auto"/>
            </w:tcBorders>
            <w:shd w:val="clear" w:color="auto" w:fill="auto"/>
            <w:noWrap/>
            <w:vAlign w:val="center"/>
            <w:hideMark/>
          </w:tcPr>
          <w:p w14:paraId="1B0DC717"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7A9B7D1E"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3A1BD7D8"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59343B54"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43D4F8C1"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5C57EBE3"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34015342"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31E3E51E"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0ED97715"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47BA2989"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3" w:type="pct"/>
            <w:tcBorders>
              <w:top w:val="nil"/>
              <w:left w:val="nil"/>
              <w:bottom w:val="single" w:sz="4" w:space="0" w:color="auto"/>
              <w:right w:val="single" w:sz="4" w:space="0" w:color="auto"/>
            </w:tcBorders>
            <w:shd w:val="clear" w:color="auto" w:fill="auto"/>
            <w:noWrap/>
            <w:vAlign w:val="center"/>
            <w:hideMark/>
          </w:tcPr>
          <w:p w14:paraId="4BD83C7E"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r>
      <w:tr w:rsidR="00137E75" w:rsidRPr="00FA7521" w14:paraId="2A4825DC" w14:textId="77777777" w:rsidTr="00DB2190">
        <w:trPr>
          <w:trHeight w:val="98"/>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7521F"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2</w:t>
            </w:r>
          </w:p>
        </w:tc>
        <w:tc>
          <w:tcPr>
            <w:tcW w:w="200" w:type="pct"/>
            <w:tcBorders>
              <w:top w:val="nil"/>
              <w:left w:val="nil"/>
              <w:bottom w:val="single" w:sz="4" w:space="0" w:color="auto"/>
              <w:right w:val="single" w:sz="4" w:space="0" w:color="auto"/>
            </w:tcBorders>
            <w:shd w:val="clear" w:color="auto" w:fill="auto"/>
            <w:noWrap/>
            <w:vAlign w:val="center"/>
            <w:hideMark/>
          </w:tcPr>
          <w:p w14:paraId="0DE6314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52FD253E"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548A9B0E"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05" w:type="pct"/>
            <w:tcBorders>
              <w:top w:val="nil"/>
              <w:left w:val="nil"/>
              <w:bottom w:val="single" w:sz="4" w:space="0" w:color="auto"/>
              <w:right w:val="single" w:sz="4" w:space="0" w:color="auto"/>
            </w:tcBorders>
            <w:shd w:val="clear" w:color="auto" w:fill="auto"/>
            <w:noWrap/>
            <w:vAlign w:val="center"/>
            <w:hideMark/>
          </w:tcPr>
          <w:p w14:paraId="646B58A0"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05" w:type="pct"/>
            <w:tcBorders>
              <w:top w:val="nil"/>
              <w:left w:val="nil"/>
              <w:bottom w:val="single" w:sz="4" w:space="0" w:color="auto"/>
              <w:right w:val="single" w:sz="4" w:space="0" w:color="auto"/>
            </w:tcBorders>
            <w:shd w:val="clear" w:color="auto" w:fill="auto"/>
            <w:noWrap/>
            <w:vAlign w:val="center"/>
            <w:hideMark/>
          </w:tcPr>
          <w:p w14:paraId="0533EB96"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194" w:type="pct"/>
            <w:tcBorders>
              <w:top w:val="nil"/>
              <w:left w:val="nil"/>
              <w:bottom w:val="single" w:sz="4" w:space="0" w:color="auto"/>
              <w:right w:val="single" w:sz="4" w:space="0" w:color="auto"/>
            </w:tcBorders>
            <w:shd w:val="clear" w:color="auto" w:fill="auto"/>
            <w:noWrap/>
            <w:vAlign w:val="center"/>
            <w:hideMark/>
          </w:tcPr>
          <w:p w14:paraId="33E19DD4"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194" w:type="pct"/>
            <w:tcBorders>
              <w:top w:val="nil"/>
              <w:left w:val="nil"/>
              <w:bottom w:val="single" w:sz="4" w:space="0" w:color="auto"/>
              <w:right w:val="single" w:sz="4" w:space="0" w:color="auto"/>
            </w:tcBorders>
            <w:shd w:val="clear" w:color="auto" w:fill="auto"/>
            <w:noWrap/>
            <w:vAlign w:val="center"/>
            <w:hideMark/>
          </w:tcPr>
          <w:p w14:paraId="71709AAA"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194" w:type="pct"/>
            <w:tcBorders>
              <w:top w:val="nil"/>
              <w:left w:val="nil"/>
              <w:bottom w:val="single" w:sz="4" w:space="0" w:color="auto"/>
              <w:right w:val="single" w:sz="4" w:space="0" w:color="auto"/>
            </w:tcBorders>
            <w:shd w:val="clear" w:color="auto" w:fill="auto"/>
            <w:noWrap/>
            <w:vAlign w:val="center"/>
            <w:hideMark/>
          </w:tcPr>
          <w:p w14:paraId="07EA64FF"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194" w:type="pct"/>
            <w:tcBorders>
              <w:top w:val="nil"/>
              <w:left w:val="nil"/>
              <w:bottom w:val="single" w:sz="4" w:space="0" w:color="auto"/>
              <w:right w:val="single" w:sz="4" w:space="0" w:color="auto"/>
            </w:tcBorders>
            <w:shd w:val="clear" w:color="auto" w:fill="auto"/>
            <w:noWrap/>
            <w:vAlign w:val="center"/>
            <w:hideMark/>
          </w:tcPr>
          <w:p w14:paraId="46313A37"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699336EE"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4FAF3854"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1010CFA0"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6FF9F02F"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62802AB7"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69F3A132"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427BD886" w14:textId="77777777" w:rsidR="00137E75" w:rsidRPr="00FA7521" w:rsidRDefault="00137E75" w:rsidP="006877CB">
            <w:pPr>
              <w:jc w:val="both"/>
              <w:rPr>
                <w:color w:val="000000"/>
                <w:sz w:val="22"/>
                <w:szCs w:val="22"/>
                <w:lang w:eastAsia="es-ES"/>
              </w:rPr>
            </w:pPr>
          </w:p>
        </w:tc>
        <w:tc>
          <w:tcPr>
            <w:tcW w:w="234" w:type="pct"/>
            <w:tcBorders>
              <w:top w:val="nil"/>
              <w:left w:val="nil"/>
              <w:bottom w:val="single" w:sz="4" w:space="0" w:color="auto"/>
              <w:right w:val="single" w:sz="4" w:space="0" w:color="auto"/>
            </w:tcBorders>
            <w:shd w:val="clear" w:color="auto" w:fill="auto"/>
            <w:noWrap/>
            <w:vAlign w:val="center"/>
            <w:hideMark/>
          </w:tcPr>
          <w:p w14:paraId="242E72F5"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24FCF886"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3" w:type="pct"/>
            <w:tcBorders>
              <w:top w:val="nil"/>
              <w:left w:val="nil"/>
              <w:bottom w:val="single" w:sz="4" w:space="0" w:color="auto"/>
              <w:right w:val="single" w:sz="4" w:space="0" w:color="auto"/>
            </w:tcBorders>
            <w:shd w:val="clear" w:color="auto" w:fill="auto"/>
            <w:noWrap/>
            <w:vAlign w:val="center"/>
            <w:hideMark/>
          </w:tcPr>
          <w:p w14:paraId="17D6E627"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r>
      <w:tr w:rsidR="00137E75" w:rsidRPr="00FA7521" w14:paraId="579CBDAC" w14:textId="77777777" w:rsidTr="00DB2190">
        <w:trPr>
          <w:trHeight w:val="101"/>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12B89"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3</w:t>
            </w:r>
          </w:p>
        </w:tc>
        <w:tc>
          <w:tcPr>
            <w:tcW w:w="200" w:type="pct"/>
            <w:tcBorders>
              <w:top w:val="nil"/>
              <w:left w:val="nil"/>
              <w:bottom w:val="single" w:sz="4" w:space="0" w:color="auto"/>
              <w:right w:val="single" w:sz="4" w:space="0" w:color="auto"/>
            </w:tcBorders>
            <w:shd w:val="clear" w:color="auto" w:fill="auto"/>
            <w:noWrap/>
            <w:vAlign w:val="center"/>
            <w:hideMark/>
          </w:tcPr>
          <w:p w14:paraId="554FEC9A"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7634B4DF"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5F0BC28D"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613378A8"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05" w:type="pct"/>
            <w:tcBorders>
              <w:top w:val="nil"/>
              <w:left w:val="nil"/>
              <w:bottom w:val="single" w:sz="4" w:space="0" w:color="auto"/>
              <w:right w:val="single" w:sz="4" w:space="0" w:color="auto"/>
            </w:tcBorders>
            <w:shd w:val="clear" w:color="auto" w:fill="auto"/>
            <w:noWrap/>
            <w:vAlign w:val="center"/>
            <w:hideMark/>
          </w:tcPr>
          <w:p w14:paraId="0EA8B248"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194" w:type="pct"/>
            <w:tcBorders>
              <w:top w:val="nil"/>
              <w:left w:val="nil"/>
              <w:bottom w:val="single" w:sz="4" w:space="0" w:color="auto"/>
              <w:right w:val="single" w:sz="4" w:space="0" w:color="auto"/>
            </w:tcBorders>
            <w:shd w:val="clear" w:color="auto" w:fill="auto"/>
            <w:noWrap/>
            <w:vAlign w:val="center"/>
            <w:hideMark/>
          </w:tcPr>
          <w:p w14:paraId="78CC212F"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194" w:type="pct"/>
            <w:tcBorders>
              <w:top w:val="nil"/>
              <w:left w:val="nil"/>
              <w:bottom w:val="single" w:sz="4" w:space="0" w:color="auto"/>
              <w:right w:val="single" w:sz="4" w:space="0" w:color="auto"/>
            </w:tcBorders>
            <w:shd w:val="clear" w:color="auto" w:fill="auto"/>
            <w:noWrap/>
            <w:vAlign w:val="center"/>
            <w:hideMark/>
          </w:tcPr>
          <w:p w14:paraId="4A220EA5"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194" w:type="pct"/>
            <w:tcBorders>
              <w:top w:val="nil"/>
              <w:left w:val="nil"/>
              <w:bottom w:val="single" w:sz="4" w:space="0" w:color="auto"/>
              <w:right w:val="single" w:sz="4" w:space="0" w:color="auto"/>
            </w:tcBorders>
            <w:shd w:val="clear" w:color="auto" w:fill="auto"/>
            <w:noWrap/>
            <w:vAlign w:val="center"/>
            <w:hideMark/>
          </w:tcPr>
          <w:p w14:paraId="1798B27A"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194" w:type="pct"/>
            <w:tcBorders>
              <w:top w:val="nil"/>
              <w:left w:val="nil"/>
              <w:bottom w:val="single" w:sz="4" w:space="0" w:color="auto"/>
              <w:right w:val="single" w:sz="4" w:space="0" w:color="auto"/>
            </w:tcBorders>
            <w:shd w:val="clear" w:color="auto" w:fill="auto"/>
            <w:noWrap/>
            <w:vAlign w:val="center"/>
            <w:hideMark/>
          </w:tcPr>
          <w:p w14:paraId="5803A053"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1E2A7E39"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5F392407"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2E27F9C9"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4EA6544F"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5DFD2EB1"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54F52DE4"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5CEE6BC1"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41A8A27B"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7D6E1A94"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3" w:type="pct"/>
            <w:tcBorders>
              <w:top w:val="nil"/>
              <w:left w:val="nil"/>
              <w:bottom w:val="single" w:sz="4" w:space="0" w:color="auto"/>
              <w:right w:val="single" w:sz="4" w:space="0" w:color="auto"/>
            </w:tcBorders>
            <w:shd w:val="clear" w:color="auto" w:fill="auto"/>
            <w:noWrap/>
            <w:vAlign w:val="center"/>
            <w:hideMark/>
          </w:tcPr>
          <w:p w14:paraId="03FE8E10"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r>
      <w:tr w:rsidR="00137E75" w:rsidRPr="00FA7521" w14:paraId="29740861" w14:textId="77777777" w:rsidTr="00DB2190">
        <w:trPr>
          <w:trHeight w:val="134"/>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562BA"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4</w:t>
            </w:r>
          </w:p>
        </w:tc>
        <w:tc>
          <w:tcPr>
            <w:tcW w:w="200" w:type="pct"/>
            <w:tcBorders>
              <w:top w:val="nil"/>
              <w:left w:val="nil"/>
              <w:bottom w:val="single" w:sz="4" w:space="0" w:color="auto"/>
              <w:right w:val="single" w:sz="4" w:space="0" w:color="auto"/>
            </w:tcBorders>
            <w:shd w:val="clear" w:color="auto" w:fill="auto"/>
            <w:noWrap/>
            <w:vAlign w:val="center"/>
            <w:hideMark/>
          </w:tcPr>
          <w:p w14:paraId="3C493AFC"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60689EFA"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28A7B6F6"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4522C28D"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618E6420"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194" w:type="pct"/>
            <w:tcBorders>
              <w:top w:val="nil"/>
              <w:left w:val="nil"/>
              <w:bottom w:val="single" w:sz="4" w:space="0" w:color="auto"/>
              <w:right w:val="single" w:sz="4" w:space="0" w:color="auto"/>
            </w:tcBorders>
            <w:shd w:val="clear" w:color="auto" w:fill="auto"/>
            <w:noWrap/>
            <w:vAlign w:val="center"/>
            <w:hideMark/>
          </w:tcPr>
          <w:p w14:paraId="2EA415B7"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194" w:type="pct"/>
            <w:tcBorders>
              <w:top w:val="nil"/>
              <w:left w:val="nil"/>
              <w:bottom w:val="single" w:sz="4" w:space="0" w:color="auto"/>
              <w:right w:val="single" w:sz="4" w:space="0" w:color="auto"/>
            </w:tcBorders>
            <w:shd w:val="clear" w:color="auto" w:fill="auto"/>
            <w:noWrap/>
            <w:vAlign w:val="center"/>
            <w:hideMark/>
          </w:tcPr>
          <w:p w14:paraId="67E1CB25"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194" w:type="pct"/>
            <w:tcBorders>
              <w:top w:val="nil"/>
              <w:left w:val="nil"/>
              <w:bottom w:val="single" w:sz="4" w:space="0" w:color="auto"/>
              <w:right w:val="single" w:sz="4" w:space="0" w:color="auto"/>
            </w:tcBorders>
            <w:shd w:val="clear" w:color="auto" w:fill="auto"/>
            <w:noWrap/>
            <w:vAlign w:val="center"/>
            <w:hideMark/>
          </w:tcPr>
          <w:p w14:paraId="5C3B3716"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194" w:type="pct"/>
            <w:tcBorders>
              <w:top w:val="nil"/>
              <w:left w:val="nil"/>
              <w:bottom w:val="single" w:sz="4" w:space="0" w:color="auto"/>
              <w:right w:val="single" w:sz="4" w:space="0" w:color="auto"/>
            </w:tcBorders>
            <w:shd w:val="clear" w:color="auto" w:fill="auto"/>
            <w:noWrap/>
            <w:vAlign w:val="center"/>
            <w:hideMark/>
          </w:tcPr>
          <w:p w14:paraId="66BD2F5E"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02CF03F7"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5AD7D3E6"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24E90F1A"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1BF51C2F"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2546F258"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2DCBE772"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027AD337"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3D058D71"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19100531"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3" w:type="pct"/>
            <w:tcBorders>
              <w:top w:val="nil"/>
              <w:left w:val="nil"/>
              <w:bottom w:val="single" w:sz="4" w:space="0" w:color="auto"/>
              <w:right w:val="single" w:sz="4" w:space="0" w:color="auto"/>
            </w:tcBorders>
            <w:shd w:val="clear" w:color="auto" w:fill="auto"/>
            <w:noWrap/>
            <w:vAlign w:val="center"/>
            <w:hideMark/>
          </w:tcPr>
          <w:p w14:paraId="16A3EAD1"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r>
      <w:tr w:rsidR="00137E75" w:rsidRPr="00FA7521" w14:paraId="31A51204" w14:textId="77777777" w:rsidTr="00DB2190">
        <w:trPr>
          <w:trHeight w:val="137"/>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22A68"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5</w:t>
            </w:r>
          </w:p>
        </w:tc>
        <w:tc>
          <w:tcPr>
            <w:tcW w:w="200" w:type="pct"/>
            <w:tcBorders>
              <w:top w:val="nil"/>
              <w:left w:val="nil"/>
              <w:bottom w:val="single" w:sz="4" w:space="0" w:color="auto"/>
              <w:right w:val="single" w:sz="4" w:space="0" w:color="auto"/>
            </w:tcBorders>
            <w:shd w:val="clear" w:color="auto" w:fill="auto"/>
            <w:noWrap/>
            <w:vAlign w:val="center"/>
            <w:hideMark/>
          </w:tcPr>
          <w:p w14:paraId="2DD1C853"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63FEEB3F"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4593BA96"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4F69D925"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2ABC3350"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110959DC"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194" w:type="pct"/>
            <w:tcBorders>
              <w:top w:val="nil"/>
              <w:left w:val="nil"/>
              <w:bottom w:val="single" w:sz="4" w:space="0" w:color="auto"/>
              <w:right w:val="single" w:sz="4" w:space="0" w:color="auto"/>
            </w:tcBorders>
            <w:shd w:val="clear" w:color="auto" w:fill="auto"/>
            <w:noWrap/>
            <w:vAlign w:val="center"/>
            <w:hideMark/>
          </w:tcPr>
          <w:p w14:paraId="2EC8FF93"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70017C26"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194" w:type="pct"/>
            <w:tcBorders>
              <w:top w:val="nil"/>
              <w:left w:val="nil"/>
              <w:bottom w:val="single" w:sz="4" w:space="0" w:color="auto"/>
              <w:right w:val="single" w:sz="4" w:space="0" w:color="auto"/>
            </w:tcBorders>
            <w:shd w:val="clear" w:color="auto" w:fill="auto"/>
            <w:noWrap/>
            <w:vAlign w:val="center"/>
            <w:hideMark/>
          </w:tcPr>
          <w:p w14:paraId="04049E2B"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40347B83"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38732AA8"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35382F3F"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477950EA"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1421F05C"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750EBA9B"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5119CD8F"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65EFCD86"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3BAC8112"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3" w:type="pct"/>
            <w:tcBorders>
              <w:top w:val="nil"/>
              <w:left w:val="nil"/>
              <w:bottom w:val="single" w:sz="4" w:space="0" w:color="auto"/>
              <w:right w:val="single" w:sz="4" w:space="0" w:color="auto"/>
            </w:tcBorders>
            <w:shd w:val="clear" w:color="auto" w:fill="auto"/>
            <w:noWrap/>
            <w:vAlign w:val="center"/>
            <w:hideMark/>
          </w:tcPr>
          <w:p w14:paraId="63E05EE3"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r>
      <w:tr w:rsidR="00137E75" w:rsidRPr="00FA7521" w14:paraId="4FA24EF9" w14:textId="77777777" w:rsidTr="00DB2190">
        <w:trPr>
          <w:trHeight w:val="53"/>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0FE58"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6</w:t>
            </w:r>
          </w:p>
        </w:tc>
        <w:tc>
          <w:tcPr>
            <w:tcW w:w="200" w:type="pct"/>
            <w:tcBorders>
              <w:top w:val="nil"/>
              <w:left w:val="nil"/>
              <w:bottom w:val="single" w:sz="4" w:space="0" w:color="auto"/>
              <w:right w:val="single" w:sz="4" w:space="0" w:color="auto"/>
            </w:tcBorders>
            <w:shd w:val="clear" w:color="auto" w:fill="auto"/>
            <w:noWrap/>
            <w:vAlign w:val="center"/>
            <w:hideMark/>
          </w:tcPr>
          <w:p w14:paraId="351A361C"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499A963B"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4A8228E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7E680D1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78CB3020"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260236BC"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3DFA8E8F"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194" w:type="pct"/>
            <w:tcBorders>
              <w:top w:val="nil"/>
              <w:left w:val="nil"/>
              <w:bottom w:val="single" w:sz="4" w:space="0" w:color="auto"/>
              <w:right w:val="single" w:sz="4" w:space="0" w:color="auto"/>
            </w:tcBorders>
            <w:shd w:val="clear" w:color="auto" w:fill="auto"/>
            <w:noWrap/>
            <w:vAlign w:val="center"/>
            <w:hideMark/>
          </w:tcPr>
          <w:p w14:paraId="503BC9A2"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194" w:type="pct"/>
            <w:tcBorders>
              <w:top w:val="nil"/>
              <w:left w:val="nil"/>
              <w:bottom w:val="single" w:sz="4" w:space="0" w:color="auto"/>
              <w:right w:val="single" w:sz="4" w:space="0" w:color="auto"/>
            </w:tcBorders>
            <w:shd w:val="clear" w:color="auto" w:fill="auto"/>
            <w:noWrap/>
            <w:vAlign w:val="center"/>
            <w:hideMark/>
          </w:tcPr>
          <w:p w14:paraId="20B322D8"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134C8DE4"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7AEC19FF"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4EAE585A"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11805355"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0309A72B"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245ED472"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6508D941"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1F837A2B"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11F27826"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3" w:type="pct"/>
            <w:tcBorders>
              <w:top w:val="nil"/>
              <w:left w:val="nil"/>
              <w:bottom w:val="single" w:sz="4" w:space="0" w:color="auto"/>
              <w:right w:val="single" w:sz="4" w:space="0" w:color="auto"/>
            </w:tcBorders>
            <w:shd w:val="clear" w:color="auto" w:fill="auto"/>
            <w:noWrap/>
            <w:vAlign w:val="center"/>
            <w:hideMark/>
          </w:tcPr>
          <w:p w14:paraId="1DF809F2"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r>
      <w:tr w:rsidR="00137E75" w:rsidRPr="00FA7521" w14:paraId="45816EF2" w14:textId="77777777" w:rsidTr="00DB2190">
        <w:trPr>
          <w:trHeight w:val="53"/>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C79EE"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7</w:t>
            </w:r>
          </w:p>
        </w:tc>
        <w:tc>
          <w:tcPr>
            <w:tcW w:w="200" w:type="pct"/>
            <w:tcBorders>
              <w:top w:val="nil"/>
              <w:left w:val="nil"/>
              <w:bottom w:val="single" w:sz="4" w:space="0" w:color="auto"/>
              <w:right w:val="single" w:sz="4" w:space="0" w:color="auto"/>
            </w:tcBorders>
            <w:shd w:val="clear" w:color="auto" w:fill="auto"/>
            <w:noWrap/>
            <w:vAlign w:val="center"/>
            <w:hideMark/>
          </w:tcPr>
          <w:p w14:paraId="799E6045"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4BE03BD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74647BD9"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4DF01E61"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0FCA5478"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6017424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775690F4"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4F03E7D0"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194" w:type="pct"/>
            <w:tcBorders>
              <w:top w:val="nil"/>
              <w:left w:val="nil"/>
              <w:bottom w:val="single" w:sz="4" w:space="0" w:color="auto"/>
              <w:right w:val="single" w:sz="4" w:space="0" w:color="auto"/>
            </w:tcBorders>
            <w:shd w:val="clear" w:color="auto" w:fill="auto"/>
            <w:noWrap/>
            <w:vAlign w:val="center"/>
            <w:hideMark/>
          </w:tcPr>
          <w:p w14:paraId="63E0E41D"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459C064D"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0DAA82AE"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6164045B"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55080B45"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30A54BB5"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505618F9"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1208E778"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7AA4A65B"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198EE101"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3" w:type="pct"/>
            <w:tcBorders>
              <w:top w:val="nil"/>
              <w:left w:val="nil"/>
              <w:bottom w:val="single" w:sz="4" w:space="0" w:color="auto"/>
              <w:right w:val="single" w:sz="4" w:space="0" w:color="auto"/>
            </w:tcBorders>
            <w:shd w:val="clear" w:color="auto" w:fill="auto"/>
            <w:noWrap/>
            <w:vAlign w:val="center"/>
            <w:hideMark/>
          </w:tcPr>
          <w:p w14:paraId="195AA53A"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r>
      <w:tr w:rsidR="00137E75" w:rsidRPr="00FA7521" w14:paraId="2ECEF5A5" w14:textId="77777777" w:rsidTr="00DB2190">
        <w:trPr>
          <w:trHeight w:val="53"/>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A21B1"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8</w:t>
            </w:r>
          </w:p>
        </w:tc>
        <w:tc>
          <w:tcPr>
            <w:tcW w:w="200" w:type="pct"/>
            <w:tcBorders>
              <w:top w:val="nil"/>
              <w:left w:val="nil"/>
              <w:bottom w:val="single" w:sz="4" w:space="0" w:color="auto"/>
              <w:right w:val="single" w:sz="4" w:space="0" w:color="auto"/>
            </w:tcBorders>
            <w:shd w:val="clear" w:color="auto" w:fill="auto"/>
            <w:noWrap/>
            <w:vAlign w:val="center"/>
            <w:hideMark/>
          </w:tcPr>
          <w:p w14:paraId="7B3B4CBA"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2CFB7C13"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46D3AC29"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418070C5"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7773012A"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1200B30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3FE0D64E"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2F8A421B"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6616E27E"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16FBF011"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5A356C0E"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4E7F318C"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009CA73F"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14C8D822"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78184553"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5628769A"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695AD453"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5C9060F2"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3" w:type="pct"/>
            <w:tcBorders>
              <w:top w:val="nil"/>
              <w:left w:val="nil"/>
              <w:bottom w:val="single" w:sz="4" w:space="0" w:color="auto"/>
              <w:right w:val="single" w:sz="4" w:space="0" w:color="auto"/>
            </w:tcBorders>
            <w:shd w:val="clear" w:color="auto" w:fill="auto"/>
            <w:noWrap/>
            <w:vAlign w:val="center"/>
            <w:hideMark/>
          </w:tcPr>
          <w:p w14:paraId="29E41A3A"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r>
      <w:tr w:rsidR="00137E75" w:rsidRPr="00FA7521" w14:paraId="290B7905" w14:textId="77777777" w:rsidTr="00DB2190">
        <w:trPr>
          <w:trHeight w:val="53"/>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274DC"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9</w:t>
            </w:r>
          </w:p>
        </w:tc>
        <w:tc>
          <w:tcPr>
            <w:tcW w:w="200" w:type="pct"/>
            <w:tcBorders>
              <w:top w:val="nil"/>
              <w:left w:val="nil"/>
              <w:bottom w:val="single" w:sz="4" w:space="0" w:color="auto"/>
              <w:right w:val="single" w:sz="4" w:space="0" w:color="auto"/>
            </w:tcBorders>
            <w:shd w:val="clear" w:color="auto" w:fill="auto"/>
            <w:noWrap/>
            <w:vAlign w:val="center"/>
            <w:hideMark/>
          </w:tcPr>
          <w:p w14:paraId="5D3A056B"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15EED07C"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05C0ED22"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5555DAC9"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59B73C04"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65864DFA"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6C6A5891"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46D4B055"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687D77E1"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306CEC20"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5DAB44FD"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0E82950D"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429CBFDB"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12790DE0"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491611A2"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6EAF43B9"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54C6022C"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4B4E3676"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3" w:type="pct"/>
            <w:tcBorders>
              <w:top w:val="nil"/>
              <w:left w:val="nil"/>
              <w:bottom w:val="single" w:sz="4" w:space="0" w:color="auto"/>
              <w:right w:val="single" w:sz="4" w:space="0" w:color="auto"/>
            </w:tcBorders>
            <w:shd w:val="clear" w:color="auto" w:fill="auto"/>
            <w:noWrap/>
            <w:vAlign w:val="center"/>
            <w:hideMark/>
          </w:tcPr>
          <w:p w14:paraId="128C3CF7"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r>
      <w:tr w:rsidR="00137E75" w:rsidRPr="00FA7521" w14:paraId="527DDFD3" w14:textId="77777777" w:rsidTr="00DB2190">
        <w:trPr>
          <w:trHeight w:val="53"/>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E6B84"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10</w:t>
            </w:r>
          </w:p>
        </w:tc>
        <w:tc>
          <w:tcPr>
            <w:tcW w:w="200" w:type="pct"/>
            <w:tcBorders>
              <w:top w:val="nil"/>
              <w:left w:val="nil"/>
              <w:bottom w:val="single" w:sz="4" w:space="0" w:color="auto"/>
              <w:right w:val="single" w:sz="4" w:space="0" w:color="auto"/>
            </w:tcBorders>
            <w:shd w:val="clear" w:color="auto" w:fill="auto"/>
            <w:noWrap/>
            <w:vAlign w:val="center"/>
            <w:hideMark/>
          </w:tcPr>
          <w:p w14:paraId="67DF715B"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020C9810"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383255C9"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7E11CDCB"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0C10EA6C"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7FFDE681"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4A80E8AF"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4E6B6B4C"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0A0027C4"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30245EC"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9413FA8"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6733F076"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4E9CD64D"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71D63657"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41EF96CD"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1F78FF3B"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7FE43C38"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71E71C9D"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3" w:type="pct"/>
            <w:tcBorders>
              <w:top w:val="nil"/>
              <w:left w:val="nil"/>
              <w:bottom w:val="single" w:sz="4" w:space="0" w:color="auto"/>
              <w:right w:val="single" w:sz="4" w:space="0" w:color="auto"/>
            </w:tcBorders>
            <w:shd w:val="clear" w:color="auto" w:fill="auto"/>
            <w:noWrap/>
            <w:vAlign w:val="center"/>
            <w:hideMark/>
          </w:tcPr>
          <w:p w14:paraId="4A419F02"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r>
      <w:tr w:rsidR="00137E75" w:rsidRPr="00FA7521" w14:paraId="1B9E415E" w14:textId="77777777" w:rsidTr="00DB2190">
        <w:trPr>
          <w:trHeight w:val="119"/>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08229"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11</w:t>
            </w:r>
          </w:p>
        </w:tc>
        <w:tc>
          <w:tcPr>
            <w:tcW w:w="200" w:type="pct"/>
            <w:tcBorders>
              <w:top w:val="nil"/>
              <w:left w:val="nil"/>
              <w:bottom w:val="single" w:sz="4" w:space="0" w:color="auto"/>
              <w:right w:val="single" w:sz="4" w:space="0" w:color="auto"/>
            </w:tcBorders>
            <w:shd w:val="clear" w:color="auto" w:fill="auto"/>
            <w:noWrap/>
            <w:vAlign w:val="center"/>
            <w:hideMark/>
          </w:tcPr>
          <w:p w14:paraId="288E36F0"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72DE5912"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570BF71B"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0113B27C"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6BB2F332"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4B28AF30"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72D5AAB6"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0A030600"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3109E779"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6401CCA5"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3414BEEB"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1AED0335"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11A0C6D2"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5FF83377"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4FDB3984"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283A5C44"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61F251FA"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283FC348"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3" w:type="pct"/>
            <w:tcBorders>
              <w:top w:val="nil"/>
              <w:left w:val="nil"/>
              <w:bottom w:val="single" w:sz="4" w:space="0" w:color="auto"/>
              <w:right w:val="single" w:sz="4" w:space="0" w:color="auto"/>
            </w:tcBorders>
            <w:shd w:val="clear" w:color="auto" w:fill="auto"/>
            <w:noWrap/>
            <w:vAlign w:val="center"/>
            <w:hideMark/>
          </w:tcPr>
          <w:p w14:paraId="3133645E"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r>
      <w:tr w:rsidR="00137E75" w:rsidRPr="00FA7521" w14:paraId="2CA9316F" w14:textId="77777777" w:rsidTr="00DB2190">
        <w:trPr>
          <w:trHeight w:val="124"/>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E771C"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12</w:t>
            </w:r>
          </w:p>
        </w:tc>
        <w:tc>
          <w:tcPr>
            <w:tcW w:w="200" w:type="pct"/>
            <w:tcBorders>
              <w:top w:val="nil"/>
              <w:left w:val="nil"/>
              <w:bottom w:val="single" w:sz="4" w:space="0" w:color="auto"/>
              <w:right w:val="single" w:sz="4" w:space="0" w:color="auto"/>
            </w:tcBorders>
            <w:shd w:val="clear" w:color="auto" w:fill="auto"/>
            <w:noWrap/>
            <w:vAlign w:val="center"/>
            <w:hideMark/>
          </w:tcPr>
          <w:p w14:paraId="746C3D58"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777A4071"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28072969"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35CC6C73"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7E69404E"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26D4E9F2"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511FBB42"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495FC4B8"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7A0A965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03367D19"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5C69D45D"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6304DB09"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C53E4A6"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4977A239"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0D975075"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00F653A0"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04F2E0AB"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74A1B4CB"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3" w:type="pct"/>
            <w:tcBorders>
              <w:top w:val="nil"/>
              <w:left w:val="nil"/>
              <w:bottom w:val="single" w:sz="4" w:space="0" w:color="auto"/>
              <w:right w:val="single" w:sz="4" w:space="0" w:color="auto"/>
            </w:tcBorders>
            <w:shd w:val="clear" w:color="auto" w:fill="auto"/>
            <w:noWrap/>
            <w:vAlign w:val="center"/>
            <w:hideMark/>
          </w:tcPr>
          <w:p w14:paraId="7AA1CFAE"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r>
      <w:tr w:rsidR="00137E75" w:rsidRPr="00FA7521" w14:paraId="3BFFC7A1" w14:textId="77777777" w:rsidTr="00DB2190">
        <w:trPr>
          <w:trHeight w:val="113"/>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A4677"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13</w:t>
            </w:r>
          </w:p>
        </w:tc>
        <w:tc>
          <w:tcPr>
            <w:tcW w:w="200" w:type="pct"/>
            <w:tcBorders>
              <w:top w:val="nil"/>
              <w:left w:val="nil"/>
              <w:bottom w:val="single" w:sz="4" w:space="0" w:color="auto"/>
              <w:right w:val="single" w:sz="4" w:space="0" w:color="auto"/>
            </w:tcBorders>
            <w:shd w:val="clear" w:color="auto" w:fill="auto"/>
            <w:noWrap/>
            <w:vAlign w:val="center"/>
            <w:hideMark/>
          </w:tcPr>
          <w:p w14:paraId="5DCE2695"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48AB1CF0"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6781F1DC"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7F287A7B"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4EEFC0A9"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5EBEF686"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5F04586E"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44C1676D"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4AA996EA"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670F7270"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56A60DF3"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3B720642"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2066E9CB"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2723E617"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4" w:type="pct"/>
            <w:tcBorders>
              <w:top w:val="nil"/>
              <w:left w:val="nil"/>
              <w:bottom w:val="single" w:sz="4" w:space="0" w:color="auto"/>
              <w:right w:val="single" w:sz="4" w:space="0" w:color="auto"/>
            </w:tcBorders>
            <w:shd w:val="clear" w:color="auto" w:fill="auto"/>
            <w:noWrap/>
            <w:vAlign w:val="center"/>
            <w:hideMark/>
          </w:tcPr>
          <w:p w14:paraId="273ED5ED"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30A1A935"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44E5345D"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2816B305"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3" w:type="pct"/>
            <w:tcBorders>
              <w:top w:val="nil"/>
              <w:left w:val="nil"/>
              <w:bottom w:val="single" w:sz="4" w:space="0" w:color="auto"/>
              <w:right w:val="single" w:sz="4" w:space="0" w:color="auto"/>
            </w:tcBorders>
            <w:shd w:val="clear" w:color="auto" w:fill="auto"/>
            <w:noWrap/>
            <w:vAlign w:val="center"/>
            <w:hideMark/>
          </w:tcPr>
          <w:p w14:paraId="09DE9B7D"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r>
      <w:tr w:rsidR="00137E75" w:rsidRPr="00FA7521" w14:paraId="40A6440D" w14:textId="77777777" w:rsidTr="00DB2190">
        <w:trPr>
          <w:trHeight w:val="104"/>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A2E53"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14</w:t>
            </w:r>
          </w:p>
        </w:tc>
        <w:tc>
          <w:tcPr>
            <w:tcW w:w="200" w:type="pct"/>
            <w:tcBorders>
              <w:top w:val="nil"/>
              <w:left w:val="nil"/>
              <w:bottom w:val="single" w:sz="4" w:space="0" w:color="auto"/>
              <w:right w:val="single" w:sz="4" w:space="0" w:color="auto"/>
            </w:tcBorders>
            <w:shd w:val="clear" w:color="auto" w:fill="auto"/>
            <w:noWrap/>
            <w:vAlign w:val="center"/>
            <w:hideMark/>
          </w:tcPr>
          <w:p w14:paraId="5BF000E4"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215F0365"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551207FE"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2FC96DFF"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5D8D977E"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1BF99E08"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523069E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265BAA52"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25A1D8BE"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D04B96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949901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26299CDF"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2573DAAD"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6898D325"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9E92A67"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110C83D8"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282AA174"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0680AA86"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3" w:type="pct"/>
            <w:tcBorders>
              <w:top w:val="nil"/>
              <w:left w:val="nil"/>
              <w:bottom w:val="single" w:sz="4" w:space="0" w:color="auto"/>
              <w:right w:val="single" w:sz="4" w:space="0" w:color="auto"/>
            </w:tcBorders>
            <w:shd w:val="clear" w:color="auto" w:fill="auto"/>
            <w:noWrap/>
            <w:vAlign w:val="center"/>
            <w:hideMark/>
          </w:tcPr>
          <w:p w14:paraId="111A7FD2"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r>
      <w:tr w:rsidR="00137E75" w:rsidRPr="00FA7521" w14:paraId="7FBE6224" w14:textId="77777777" w:rsidTr="00DB2190">
        <w:trPr>
          <w:trHeight w:val="103"/>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D795E"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15</w:t>
            </w:r>
          </w:p>
        </w:tc>
        <w:tc>
          <w:tcPr>
            <w:tcW w:w="200" w:type="pct"/>
            <w:tcBorders>
              <w:top w:val="nil"/>
              <w:left w:val="nil"/>
              <w:bottom w:val="single" w:sz="4" w:space="0" w:color="auto"/>
              <w:right w:val="single" w:sz="4" w:space="0" w:color="auto"/>
            </w:tcBorders>
            <w:shd w:val="clear" w:color="auto" w:fill="auto"/>
            <w:noWrap/>
            <w:vAlign w:val="center"/>
            <w:hideMark/>
          </w:tcPr>
          <w:p w14:paraId="5F75F266"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4AE1186F"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38732AF3"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354370D6"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774CA34C"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5221877B"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6B5750AC"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0FBED245"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2695573E"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A40A583"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2D1A7113"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6A70C19D"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02C08A7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2F8CB652"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43B3F62"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2FFB6A0B"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5B2000DC"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75CDE218"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3" w:type="pct"/>
            <w:tcBorders>
              <w:top w:val="nil"/>
              <w:left w:val="nil"/>
              <w:bottom w:val="single" w:sz="4" w:space="0" w:color="auto"/>
              <w:right w:val="single" w:sz="4" w:space="0" w:color="auto"/>
            </w:tcBorders>
            <w:shd w:val="clear" w:color="auto" w:fill="auto"/>
            <w:noWrap/>
            <w:vAlign w:val="center"/>
            <w:hideMark/>
          </w:tcPr>
          <w:p w14:paraId="76679B51"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r>
      <w:tr w:rsidR="00137E75" w:rsidRPr="00FA7521" w14:paraId="501C197B" w14:textId="77777777" w:rsidTr="00DB2190">
        <w:trPr>
          <w:trHeight w:val="126"/>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7F8B0"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lastRenderedPageBreak/>
              <w:t>16</w:t>
            </w:r>
          </w:p>
        </w:tc>
        <w:tc>
          <w:tcPr>
            <w:tcW w:w="200" w:type="pct"/>
            <w:tcBorders>
              <w:top w:val="nil"/>
              <w:left w:val="nil"/>
              <w:bottom w:val="single" w:sz="4" w:space="0" w:color="auto"/>
              <w:right w:val="single" w:sz="4" w:space="0" w:color="auto"/>
            </w:tcBorders>
            <w:shd w:val="clear" w:color="auto" w:fill="auto"/>
            <w:noWrap/>
            <w:vAlign w:val="center"/>
            <w:hideMark/>
          </w:tcPr>
          <w:p w14:paraId="239C4A49"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3DDA9DE6"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06E8500F"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1953F83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45660243"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7571AB9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24D0A53C"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735FBF7E"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3B4236AA"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7637F531"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5BC6460B"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607A0DE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5744510"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188A511B"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0D562791"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3D38A65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1522814"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4" w:type="pct"/>
            <w:tcBorders>
              <w:top w:val="nil"/>
              <w:left w:val="nil"/>
              <w:bottom w:val="single" w:sz="4" w:space="0" w:color="auto"/>
              <w:right w:val="single" w:sz="4" w:space="0" w:color="auto"/>
            </w:tcBorders>
            <w:shd w:val="clear" w:color="auto" w:fill="auto"/>
            <w:noWrap/>
            <w:vAlign w:val="center"/>
            <w:hideMark/>
          </w:tcPr>
          <w:p w14:paraId="07D86441"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c>
          <w:tcPr>
            <w:tcW w:w="233" w:type="pct"/>
            <w:tcBorders>
              <w:top w:val="nil"/>
              <w:left w:val="nil"/>
              <w:bottom w:val="single" w:sz="4" w:space="0" w:color="auto"/>
              <w:right w:val="single" w:sz="4" w:space="0" w:color="auto"/>
            </w:tcBorders>
            <w:shd w:val="clear" w:color="auto" w:fill="auto"/>
            <w:noWrap/>
            <w:vAlign w:val="center"/>
            <w:hideMark/>
          </w:tcPr>
          <w:p w14:paraId="138AD50D"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r>
      <w:tr w:rsidR="00137E75" w:rsidRPr="00FA7521" w14:paraId="617B523F" w14:textId="77777777" w:rsidTr="00DB2190">
        <w:trPr>
          <w:trHeight w:val="89"/>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A61A4"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17</w:t>
            </w:r>
          </w:p>
        </w:tc>
        <w:tc>
          <w:tcPr>
            <w:tcW w:w="200" w:type="pct"/>
            <w:tcBorders>
              <w:top w:val="nil"/>
              <w:left w:val="nil"/>
              <w:bottom w:val="single" w:sz="4" w:space="0" w:color="auto"/>
              <w:right w:val="single" w:sz="4" w:space="0" w:color="auto"/>
            </w:tcBorders>
            <w:shd w:val="clear" w:color="auto" w:fill="auto"/>
            <w:noWrap/>
            <w:vAlign w:val="center"/>
            <w:hideMark/>
          </w:tcPr>
          <w:p w14:paraId="6650C83D"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441EA912"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6748FA5E"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75B9D863"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75AF51E9"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61E652E6"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5C073A1D"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1C4D4E58"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5CC33758"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82F1FB5"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52E03C71"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7F7BA525"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57B8470"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2E948A3D"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13881FED"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683D91CD"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1D0F42FC"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6D898B65"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c>
          <w:tcPr>
            <w:tcW w:w="233" w:type="pct"/>
            <w:tcBorders>
              <w:top w:val="nil"/>
              <w:left w:val="nil"/>
              <w:bottom w:val="single" w:sz="4" w:space="0" w:color="auto"/>
              <w:right w:val="single" w:sz="4" w:space="0" w:color="auto"/>
            </w:tcBorders>
            <w:shd w:val="clear" w:color="auto" w:fill="auto"/>
            <w:noWrap/>
            <w:vAlign w:val="center"/>
            <w:hideMark/>
          </w:tcPr>
          <w:p w14:paraId="50B59754" w14:textId="77777777" w:rsidR="00137E75" w:rsidRPr="00FA7521" w:rsidRDefault="00137E75" w:rsidP="006877CB">
            <w:pPr>
              <w:jc w:val="both"/>
              <w:rPr>
                <w:color w:val="000000"/>
                <w:sz w:val="22"/>
                <w:szCs w:val="22"/>
                <w:lang w:eastAsia="es-ES"/>
              </w:rPr>
            </w:pPr>
            <w:r w:rsidRPr="00FA7521">
              <w:rPr>
                <w:color w:val="000000"/>
                <w:sz w:val="22"/>
                <w:szCs w:val="22"/>
                <w:lang w:eastAsia="es-ES"/>
              </w:rPr>
              <w:t>L</w:t>
            </w:r>
          </w:p>
        </w:tc>
      </w:tr>
      <w:tr w:rsidR="00137E75" w:rsidRPr="00FA7521" w14:paraId="45EAF550" w14:textId="77777777" w:rsidTr="00DB2190">
        <w:trPr>
          <w:trHeight w:val="92"/>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F27D5"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18</w:t>
            </w:r>
          </w:p>
        </w:tc>
        <w:tc>
          <w:tcPr>
            <w:tcW w:w="200" w:type="pct"/>
            <w:tcBorders>
              <w:top w:val="nil"/>
              <w:left w:val="nil"/>
              <w:bottom w:val="single" w:sz="4" w:space="0" w:color="auto"/>
              <w:right w:val="single" w:sz="4" w:space="0" w:color="auto"/>
            </w:tcBorders>
            <w:shd w:val="clear" w:color="auto" w:fill="auto"/>
            <w:noWrap/>
            <w:vAlign w:val="center"/>
            <w:hideMark/>
          </w:tcPr>
          <w:p w14:paraId="0777F445"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1FE29F09"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53FBD6F0"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7F7197A4"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43D36258"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1F7095E0"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3D3265ED"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517D0DBD"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4584E0EE"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15B5D910"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7C55030A"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64629ABB"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35D6DAC4"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0E935B16"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61A123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71399CCC"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A412FA0"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1CCEE28"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3" w:type="pct"/>
            <w:tcBorders>
              <w:top w:val="nil"/>
              <w:left w:val="nil"/>
              <w:bottom w:val="single" w:sz="4" w:space="0" w:color="auto"/>
              <w:right w:val="single" w:sz="4" w:space="0" w:color="auto"/>
            </w:tcBorders>
            <w:shd w:val="clear" w:color="auto" w:fill="auto"/>
            <w:noWrap/>
            <w:vAlign w:val="center"/>
            <w:hideMark/>
          </w:tcPr>
          <w:p w14:paraId="6DD956FC" w14:textId="77777777" w:rsidR="00137E75" w:rsidRPr="00FA7521" w:rsidRDefault="00137E75" w:rsidP="006877CB">
            <w:pPr>
              <w:jc w:val="both"/>
              <w:rPr>
                <w:color w:val="000000"/>
                <w:sz w:val="22"/>
                <w:szCs w:val="22"/>
                <w:lang w:eastAsia="es-ES"/>
              </w:rPr>
            </w:pPr>
            <w:r w:rsidRPr="00FA7521">
              <w:rPr>
                <w:color w:val="000000"/>
                <w:sz w:val="22"/>
                <w:szCs w:val="22"/>
                <w:lang w:eastAsia="es-ES"/>
              </w:rPr>
              <w:t>A</w:t>
            </w:r>
          </w:p>
        </w:tc>
      </w:tr>
      <w:tr w:rsidR="00137E75" w:rsidRPr="00FA7521" w14:paraId="0CADEA90" w14:textId="77777777" w:rsidTr="00DB2190">
        <w:trPr>
          <w:trHeight w:val="97"/>
          <w:jc w:val="center"/>
        </w:trPr>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1C9F7" w14:textId="77777777" w:rsidR="00137E75" w:rsidRPr="00FA7521" w:rsidRDefault="00137E75" w:rsidP="006877CB">
            <w:pPr>
              <w:jc w:val="both"/>
              <w:rPr>
                <w:b/>
                <w:color w:val="000000"/>
                <w:sz w:val="22"/>
                <w:szCs w:val="22"/>
                <w:lang w:eastAsia="es-ES"/>
              </w:rPr>
            </w:pPr>
            <w:r w:rsidRPr="00FA7521">
              <w:rPr>
                <w:b/>
                <w:color w:val="000000"/>
                <w:sz w:val="22"/>
                <w:szCs w:val="22"/>
                <w:lang w:eastAsia="es-ES"/>
              </w:rPr>
              <w:t>19</w:t>
            </w:r>
          </w:p>
        </w:tc>
        <w:tc>
          <w:tcPr>
            <w:tcW w:w="200" w:type="pct"/>
            <w:tcBorders>
              <w:top w:val="nil"/>
              <w:left w:val="nil"/>
              <w:bottom w:val="single" w:sz="4" w:space="0" w:color="auto"/>
              <w:right w:val="single" w:sz="4" w:space="0" w:color="auto"/>
            </w:tcBorders>
            <w:shd w:val="clear" w:color="auto" w:fill="auto"/>
            <w:noWrap/>
            <w:vAlign w:val="center"/>
            <w:hideMark/>
          </w:tcPr>
          <w:p w14:paraId="483DE2A5"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1" w:type="pct"/>
            <w:tcBorders>
              <w:top w:val="nil"/>
              <w:left w:val="nil"/>
              <w:bottom w:val="single" w:sz="4" w:space="0" w:color="auto"/>
              <w:right w:val="single" w:sz="4" w:space="0" w:color="auto"/>
            </w:tcBorders>
            <w:shd w:val="clear" w:color="auto" w:fill="auto"/>
            <w:noWrap/>
            <w:vAlign w:val="center"/>
            <w:hideMark/>
          </w:tcPr>
          <w:p w14:paraId="092CAC96"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11E5A567"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320708A8"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05" w:type="pct"/>
            <w:tcBorders>
              <w:top w:val="nil"/>
              <w:left w:val="nil"/>
              <w:bottom w:val="single" w:sz="4" w:space="0" w:color="auto"/>
              <w:right w:val="single" w:sz="4" w:space="0" w:color="auto"/>
            </w:tcBorders>
            <w:shd w:val="clear" w:color="auto" w:fill="auto"/>
            <w:noWrap/>
            <w:vAlign w:val="center"/>
            <w:hideMark/>
          </w:tcPr>
          <w:p w14:paraId="52E3DD43"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0AAC3114"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0AE388A9"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55FE7E4E"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194" w:type="pct"/>
            <w:tcBorders>
              <w:top w:val="nil"/>
              <w:left w:val="nil"/>
              <w:bottom w:val="single" w:sz="4" w:space="0" w:color="auto"/>
              <w:right w:val="single" w:sz="4" w:space="0" w:color="auto"/>
            </w:tcBorders>
            <w:shd w:val="clear" w:color="auto" w:fill="auto"/>
            <w:noWrap/>
            <w:vAlign w:val="center"/>
            <w:hideMark/>
          </w:tcPr>
          <w:p w14:paraId="1F40580B"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027E7272"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7F927BA"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3C75D9C6"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10304B30"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27C12424"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3794394B"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C66BF46"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1CC4AFC8"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4" w:type="pct"/>
            <w:tcBorders>
              <w:top w:val="nil"/>
              <w:left w:val="nil"/>
              <w:bottom w:val="single" w:sz="4" w:space="0" w:color="auto"/>
              <w:right w:val="single" w:sz="4" w:space="0" w:color="auto"/>
            </w:tcBorders>
            <w:shd w:val="clear" w:color="auto" w:fill="auto"/>
            <w:noWrap/>
            <w:vAlign w:val="center"/>
            <w:hideMark/>
          </w:tcPr>
          <w:p w14:paraId="40984CD8"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c>
          <w:tcPr>
            <w:tcW w:w="233" w:type="pct"/>
            <w:tcBorders>
              <w:top w:val="nil"/>
              <w:left w:val="nil"/>
              <w:bottom w:val="single" w:sz="4" w:space="0" w:color="auto"/>
              <w:right w:val="single" w:sz="4" w:space="0" w:color="auto"/>
            </w:tcBorders>
            <w:shd w:val="clear" w:color="auto" w:fill="auto"/>
            <w:noWrap/>
            <w:vAlign w:val="center"/>
            <w:hideMark/>
          </w:tcPr>
          <w:p w14:paraId="2DC8D55C" w14:textId="77777777" w:rsidR="00137E75" w:rsidRPr="00FA7521" w:rsidRDefault="00137E75" w:rsidP="006877CB">
            <w:pPr>
              <w:jc w:val="both"/>
              <w:rPr>
                <w:color w:val="000000"/>
                <w:sz w:val="22"/>
                <w:szCs w:val="22"/>
                <w:lang w:eastAsia="es-ES"/>
              </w:rPr>
            </w:pPr>
            <w:r w:rsidRPr="00FA7521">
              <w:rPr>
                <w:color w:val="000000"/>
                <w:sz w:val="22"/>
                <w:szCs w:val="22"/>
                <w:lang w:eastAsia="es-ES"/>
              </w:rPr>
              <w:t>-</w:t>
            </w:r>
          </w:p>
        </w:tc>
      </w:tr>
    </w:tbl>
    <w:p w14:paraId="070C5C60" w14:textId="360E4C82" w:rsidR="00137E75" w:rsidRPr="006877CB" w:rsidRDefault="006877CB" w:rsidP="006877CB">
      <w:pPr>
        <w:jc w:val="both"/>
      </w:pPr>
      <w:r>
        <w:t xml:space="preserve">* </w:t>
      </w:r>
      <w:r w:rsidR="00137E75" w:rsidRPr="006877CB">
        <w:t>1.Parque Nacional Desembarco del Granma, 2. Parque Nacional Turquino, 3.Reserva Ecológica Hatibonico, 4. Reserva Ecológica Siboney-Juticí, 5. Reserva Ecológica Pico Mogote, 6. Reserva Natural El Retiro, 7.Paisaje Natural Protegido Gran Piedra, 8.Reserva Ecológica El Macío, 9. Reserva Florística Manejada Pozo Prieto, 10.Reserva Florística Manejada Caraquitas, 11. Elemento Natural Destacado Salto de Alcarraza, 12.Reserva Ecológica Pico Caracas, 13. Reserva Ecológica El Gigante, 14.Reserva Florística Manejada Loma del Gato-Monte Líbano, 15.Refugio de Fauna San Miguel de Parada, 16. Parque Nacional Pico La Bayamesa, 17. Paisaje Natural Protegido Estrella-Aguadores, 18.</w:t>
      </w:r>
      <w:r w:rsidR="007946F9" w:rsidRPr="006877CB">
        <w:t xml:space="preserve"> </w:t>
      </w:r>
      <w:r w:rsidR="00137E75" w:rsidRPr="006877CB">
        <w:t>Reserva Florística Manejada Monte Bisse, 19. Reserva Florística Manejada Monte Natural Cupeinicú.</w:t>
      </w:r>
    </w:p>
    <w:p w14:paraId="00407BFC" w14:textId="77777777" w:rsidR="00137E75" w:rsidRPr="00FA7521" w:rsidRDefault="00137E75" w:rsidP="006877CB">
      <w:pPr>
        <w:jc w:val="both"/>
        <w:rPr>
          <w:sz w:val="24"/>
          <w:szCs w:val="24"/>
        </w:rPr>
      </w:pPr>
    </w:p>
    <w:p w14:paraId="44E1335C" w14:textId="4A803912" w:rsidR="00137E75" w:rsidRPr="00FA7521" w:rsidRDefault="00137E75" w:rsidP="006877CB">
      <w:pPr>
        <w:jc w:val="both"/>
        <w:rPr>
          <w:sz w:val="24"/>
          <w:szCs w:val="24"/>
        </w:rPr>
      </w:pPr>
      <w:r w:rsidRPr="00FA7521">
        <w:rPr>
          <w:sz w:val="24"/>
          <w:szCs w:val="24"/>
        </w:rPr>
        <w:t xml:space="preserve">El </w:t>
      </w:r>
      <w:r w:rsidRPr="008C767C">
        <w:rPr>
          <w:b/>
          <w:bCs/>
          <w:sz w:val="24"/>
          <w:szCs w:val="24"/>
        </w:rPr>
        <w:t>Cuadro 3</w:t>
      </w:r>
      <w:r w:rsidRPr="00FA7521">
        <w:rPr>
          <w:sz w:val="24"/>
          <w:szCs w:val="24"/>
        </w:rPr>
        <w:t xml:space="preserve"> muestra que el área protegida a la que más rutas llegan es al Parque Nacional Pico La Bayamesa con 84; seguid</w:t>
      </w:r>
      <w:r w:rsidR="00FE0F00">
        <w:rPr>
          <w:sz w:val="24"/>
          <w:szCs w:val="24"/>
        </w:rPr>
        <w:t>o</w:t>
      </w:r>
      <w:r w:rsidRPr="00FA7521">
        <w:rPr>
          <w:sz w:val="24"/>
          <w:szCs w:val="24"/>
        </w:rPr>
        <w:t xml:space="preserve"> de</w:t>
      </w:r>
      <w:r w:rsidR="00FE0F00">
        <w:rPr>
          <w:sz w:val="24"/>
          <w:szCs w:val="24"/>
        </w:rPr>
        <w:t xml:space="preserve">l </w:t>
      </w:r>
      <w:r w:rsidRPr="00FA7521">
        <w:rPr>
          <w:sz w:val="24"/>
          <w:szCs w:val="24"/>
        </w:rPr>
        <w:t xml:space="preserve">Parque Nacional Turquino y </w:t>
      </w:r>
      <w:r w:rsidR="00FE0F00">
        <w:rPr>
          <w:sz w:val="24"/>
          <w:szCs w:val="24"/>
        </w:rPr>
        <w:t xml:space="preserve">el </w:t>
      </w:r>
      <w:r w:rsidRPr="00FA7521">
        <w:rPr>
          <w:sz w:val="24"/>
          <w:szCs w:val="24"/>
        </w:rPr>
        <w:t>Paisaje Natural Gran Piedra, con 79 y 58 respectivamente. Estas fueron las áreas ubicadas hipsométricamente a mayor altitud en la región; por lo que se podría afirmar que estas pueden ser potenciales rutas migratorias hacia zonas más elevadas para las especies que busquen contrarrestar el cambio de condiciones ecológicas por el aumento de las temperaturas</w:t>
      </w:r>
      <w:r w:rsidR="00FE0F00">
        <w:rPr>
          <w:sz w:val="24"/>
          <w:szCs w:val="24"/>
        </w:rPr>
        <w:t>,</w:t>
      </w:r>
      <w:r w:rsidRPr="00FA7521">
        <w:rPr>
          <w:sz w:val="24"/>
          <w:szCs w:val="24"/>
        </w:rPr>
        <w:t xml:space="preserve"> debido el cambio climático. </w:t>
      </w:r>
    </w:p>
    <w:p w14:paraId="0E7C2ED6" w14:textId="77777777" w:rsidR="00137E75" w:rsidRPr="00FA7521" w:rsidRDefault="00137E75" w:rsidP="006877CB">
      <w:pPr>
        <w:jc w:val="both"/>
        <w:rPr>
          <w:sz w:val="24"/>
          <w:szCs w:val="24"/>
        </w:rPr>
      </w:pPr>
    </w:p>
    <w:p w14:paraId="4D1D8482" w14:textId="0298A777" w:rsidR="00137E75" w:rsidRPr="00FA7521" w:rsidRDefault="00137E75" w:rsidP="006877CB">
      <w:pPr>
        <w:jc w:val="both"/>
        <w:rPr>
          <w:sz w:val="24"/>
          <w:szCs w:val="24"/>
        </w:rPr>
      </w:pPr>
      <w:r w:rsidRPr="00FA7521">
        <w:rPr>
          <w:sz w:val="24"/>
          <w:szCs w:val="24"/>
        </w:rPr>
        <w:t>Es importante resaltar la presencia de 53 zonas de cruces en las rutas de conectividad, señaladas como zonas de interés (</w:t>
      </w:r>
      <w:r w:rsidRPr="00FA7521">
        <w:rPr>
          <w:b/>
          <w:bCs/>
          <w:sz w:val="24"/>
          <w:szCs w:val="24"/>
        </w:rPr>
        <w:t>Figura 6</w:t>
      </w:r>
      <w:r w:rsidRPr="00FA7521">
        <w:rPr>
          <w:sz w:val="24"/>
          <w:szCs w:val="24"/>
        </w:rPr>
        <w:t>) que</w:t>
      </w:r>
      <w:r w:rsidR="00FE0F00">
        <w:rPr>
          <w:sz w:val="24"/>
          <w:szCs w:val="24"/>
        </w:rPr>
        <w:t>,</w:t>
      </w:r>
      <w:r w:rsidRPr="00FA7521">
        <w:rPr>
          <w:sz w:val="24"/>
          <w:szCs w:val="24"/>
        </w:rPr>
        <w:t xml:space="preserve"> según </w:t>
      </w:r>
      <w:r w:rsidRPr="00FA7521">
        <w:rPr>
          <w:color w:val="4472C4" w:themeColor="accent1"/>
          <w:sz w:val="24"/>
          <w:szCs w:val="24"/>
        </w:rPr>
        <w:t xml:space="preserve">Kellman </w:t>
      </w:r>
      <w:r w:rsidRPr="00FA7521">
        <w:rPr>
          <w:i/>
          <w:color w:val="4472C4" w:themeColor="accent1"/>
          <w:sz w:val="24"/>
          <w:szCs w:val="24"/>
        </w:rPr>
        <w:t>et al</w:t>
      </w:r>
      <w:r w:rsidRPr="00FA7521">
        <w:rPr>
          <w:color w:val="4472C4" w:themeColor="accent1"/>
          <w:sz w:val="24"/>
          <w:szCs w:val="24"/>
        </w:rPr>
        <w:t>.</w:t>
      </w:r>
      <w:r w:rsidR="00CB1782" w:rsidRPr="00FA7521">
        <w:rPr>
          <w:color w:val="4472C4" w:themeColor="accent1"/>
          <w:sz w:val="24"/>
          <w:szCs w:val="24"/>
        </w:rPr>
        <w:t>,</w:t>
      </w:r>
      <w:r w:rsidRPr="00FA7521">
        <w:rPr>
          <w:color w:val="4472C4" w:themeColor="accent1"/>
          <w:sz w:val="24"/>
          <w:szCs w:val="24"/>
        </w:rPr>
        <w:t xml:space="preserve"> (1998)</w:t>
      </w:r>
      <w:r w:rsidRPr="00FA7521">
        <w:rPr>
          <w:sz w:val="24"/>
          <w:szCs w:val="24"/>
        </w:rPr>
        <w:t xml:space="preserve">, </w:t>
      </w:r>
      <w:r w:rsidR="00FE0F00">
        <w:rPr>
          <w:sz w:val="24"/>
          <w:szCs w:val="24"/>
        </w:rPr>
        <w:t xml:space="preserve">son </w:t>
      </w:r>
      <w:r w:rsidRPr="00FA7521">
        <w:rPr>
          <w:sz w:val="24"/>
          <w:szCs w:val="24"/>
        </w:rPr>
        <w:t xml:space="preserve">indicativos de zonas importantes para la biodiversidad y para el sostenimiento a largo plazo de la red ecológica y de los procesos biológicos inherentes a ella, </w:t>
      </w:r>
      <w:r w:rsidR="00FE0F00">
        <w:rPr>
          <w:sz w:val="24"/>
          <w:szCs w:val="24"/>
        </w:rPr>
        <w:t xml:space="preserve">pues </w:t>
      </w:r>
      <w:r w:rsidRPr="00FA7521">
        <w:rPr>
          <w:sz w:val="24"/>
          <w:szCs w:val="24"/>
        </w:rPr>
        <w:t>pueden promover el mantenimiento de varias fuentes y sumideros de poblaciones de flora y fauna en fragmentos de bosque entre áreas protegidas</w:t>
      </w:r>
      <w:r w:rsidR="00FE0F00">
        <w:rPr>
          <w:sz w:val="24"/>
          <w:szCs w:val="24"/>
        </w:rPr>
        <w:t>. E</w:t>
      </w:r>
      <w:r w:rsidRPr="00FA7521">
        <w:rPr>
          <w:sz w:val="24"/>
          <w:szCs w:val="24"/>
        </w:rPr>
        <w:t>stas 53 zonas coincidieron</w:t>
      </w:r>
      <w:r w:rsidR="00FE0F00">
        <w:rPr>
          <w:sz w:val="24"/>
          <w:szCs w:val="24"/>
        </w:rPr>
        <w:t>,</w:t>
      </w:r>
      <w:r w:rsidRPr="00FA7521">
        <w:rPr>
          <w:sz w:val="24"/>
          <w:szCs w:val="24"/>
        </w:rPr>
        <w:t xml:space="preserve"> en muchos casos</w:t>
      </w:r>
      <w:r w:rsidR="00FE0F00">
        <w:rPr>
          <w:sz w:val="24"/>
          <w:szCs w:val="24"/>
        </w:rPr>
        <w:t>,</w:t>
      </w:r>
      <w:r w:rsidRPr="00FA7521">
        <w:rPr>
          <w:sz w:val="24"/>
          <w:szCs w:val="24"/>
        </w:rPr>
        <w:t xml:space="preserve"> con fragmentos de bosques, </w:t>
      </w:r>
      <w:r w:rsidR="00FE0F00">
        <w:rPr>
          <w:sz w:val="24"/>
          <w:szCs w:val="24"/>
        </w:rPr>
        <w:t xml:space="preserve">los cuales, </w:t>
      </w:r>
      <w:r w:rsidRPr="00FA7521">
        <w:rPr>
          <w:sz w:val="24"/>
          <w:szCs w:val="24"/>
        </w:rPr>
        <w:t>por su tamaño y salud, no han sido incluidos dentro del Sistema de Áreas Protegidas y con otras 3 zonas, coincidentes con la mayor densidad de puntos en el mapa, que se valoran por parte de la Junta Coordinadora de Áreas Protegidas de la provincia Granma como nuevas posibles propuestas de áreas protegidas</w:t>
      </w:r>
      <w:r w:rsidR="00FE0F00">
        <w:rPr>
          <w:sz w:val="24"/>
          <w:szCs w:val="24"/>
        </w:rPr>
        <w:t>,</w:t>
      </w:r>
      <w:r w:rsidRPr="00FA7521">
        <w:rPr>
          <w:sz w:val="24"/>
          <w:szCs w:val="24"/>
        </w:rPr>
        <w:t xml:space="preserve"> por su elevado nivel de conservación de la cobertura natural.</w:t>
      </w:r>
    </w:p>
    <w:p w14:paraId="007154FC" w14:textId="77777777" w:rsidR="00137E75" w:rsidRPr="00FA7521" w:rsidRDefault="00137E75" w:rsidP="006877CB">
      <w:pPr>
        <w:jc w:val="both"/>
        <w:rPr>
          <w:sz w:val="24"/>
          <w:szCs w:val="24"/>
        </w:rPr>
      </w:pPr>
    </w:p>
    <w:p w14:paraId="16D5EE4A" w14:textId="77777777" w:rsidR="00137E75" w:rsidRPr="00FA7521" w:rsidRDefault="00137E75" w:rsidP="006877CB">
      <w:pPr>
        <w:jc w:val="center"/>
        <w:rPr>
          <w:sz w:val="24"/>
          <w:szCs w:val="24"/>
        </w:rPr>
      </w:pPr>
      <w:r w:rsidRPr="00FA7521">
        <w:rPr>
          <w:noProof/>
          <w:sz w:val="24"/>
          <w:szCs w:val="24"/>
          <w:lang w:val="en-US"/>
        </w:rPr>
        <w:drawing>
          <wp:inline distT="0" distB="0" distL="0" distR="0" wp14:anchorId="55F57E74" wp14:editId="46010A99">
            <wp:extent cx="5919576" cy="3094329"/>
            <wp:effectExtent l="0" t="0" r="5080" b="0"/>
            <wp:docPr id="8" name="Imagen 8" descr="D:\Documentos\Adonis\ARTICULO CORREDORES BIOLOGICOS\Figura 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os\Adonis\ARTICULO CORREDORES BIOLOGICOS\Figura 06.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8882" cy="3104421"/>
                    </a:xfrm>
                    <a:prstGeom prst="rect">
                      <a:avLst/>
                    </a:prstGeom>
                    <a:noFill/>
                    <a:ln>
                      <a:noFill/>
                    </a:ln>
                  </pic:spPr>
                </pic:pic>
              </a:graphicData>
            </a:graphic>
          </wp:inline>
        </w:drawing>
      </w:r>
    </w:p>
    <w:p w14:paraId="28233CD7" w14:textId="77777777" w:rsidR="00137E75" w:rsidRPr="00FA7521" w:rsidRDefault="00137E75" w:rsidP="006877CB">
      <w:pPr>
        <w:jc w:val="both"/>
        <w:rPr>
          <w:sz w:val="24"/>
          <w:szCs w:val="24"/>
        </w:rPr>
      </w:pPr>
      <w:r w:rsidRPr="00FA7521">
        <w:rPr>
          <w:b/>
          <w:sz w:val="24"/>
          <w:szCs w:val="24"/>
        </w:rPr>
        <w:lastRenderedPageBreak/>
        <w:t>Figura 6.</w:t>
      </w:r>
      <w:r w:rsidRPr="00FA7521">
        <w:rPr>
          <w:sz w:val="24"/>
          <w:szCs w:val="24"/>
        </w:rPr>
        <w:t xml:space="preserve"> Puntos de cruces de las rutas de conectividad.</w:t>
      </w:r>
    </w:p>
    <w:p w14:paraId="6AE1CCAC" w14:textId="77777777" w:rsidR="00137E75" w:rsidRPr="00494EA5" w:rsidRDefault="00137E75" w:rsidP="006877CB">
      <w:pPr>
        <w:jc w:val="both"/>
        <w:rPr>
          <w:i/>
          <w:iCs/>
          <w:sz w:val="24"/>
          <w:szCs w:val="24"/>
          <w:lang w:val="en-US"/>
        </w:rPr>
      </w:pPr>
      <w:r w:rsidRPr="00494EA5">
        <w:rPr>
          <w:b/>
          <w:i/>
          <w:iCs/>
          <w:sz w:val="24"/>
          <w:szCs w:val="24"/>
          <w:lang w:val="en-US"/>
        </w:rPr>
        <w:t xml:space="preserve">Figure 6. </w:t>
      </w:r>
      <w:r w:rsidRPr="00494EA5">
        <w:rPr>
          <w:i/>
          <w:iCs/>
          <w:sz w:val="24"/>
          <w:szCs w:val="24"/>
          <w:lang w:val="en-US"/>
        </w:rPr>
        <w:t>Crossings points of connectivity routes.</w:t>
      </w:r>
    </w:p>
    <w:p w14:paraId="7375CC65" w14:textId="77777777" w:rsidR="00137E75" w:rsidRPr="004E794A" w:rsidRDefault="00137E75" w:rsidP="006877CB">
      <w:pPr>
        <w:jc w:val="both"/>
        <w:rPr>
          <w:sz w:val="24"/>
          <w:szCs w:val="24"/>
          <w:lang w:val="en-US"/>
        </w:rPr>
      </w:pPr>
    </w:p>
    <w:p w14:paraId="092F2220" w14:textId="355D38E1" w:rsidR="00137E75" w:rsidRPr="00FA7521" w:rsidRDefault="00137E75" w:rsidP="006877CB">
      <w:pPr>
        <w:jc w:val="both"/>
        <w:rPr>
          <w:sz w:val="24"/>
          <w:szCs w:val="24"/>
        </w:rPr>
      </w:pPr>
      <w:r w:rsidRPr="00FA7521">
        <w:rPr>
          <w:sz w:val="24"/>
          <w:szCs w:val="24"/>
        </w:rPr>
        <w:t xml:space="preserve">En el caso de los fragmentos pequeños de bosques que coinciden con zonas de cruces; estas áreas, a pesar de no ser capaces de mantener poblaciones viables de especies por sus dimensiones, son fundamentales para restablecer la conectividad a lo largo del paisaje, sobre todo en las rutas más extensas. Por </w:t>
      </w:r>
      <w:r w:rsidR="00FE0F00">
        <w:rPr>
          <w:sz w:val="24"/>
          <w:szCs w:val="24"/>
        </w:rPr>
        <w:t xml:space="preserve">tanto, </w:t>
      </w:r>
      <w:r w:rsidRPr="00FA7521">
        <w:rPr>
          <w:sz w:val="24"/>
          <w:szCs w:val="24"/>
        </w:rPr>
        <w:t>debe de prestársele</w:t>
      </w:r>
      <w:r w:rsidR="00FE0F00">
        <w:rPr>
          <w:sz w:val="24"/>
          <w:szCs w:val="24"/>
        </w:rPr>
        <w:t>s</w:t>
      </w:r>
      <w:r w:rsidRPr="00FA7521">
        <w:rPr>
          <w:sz w:val="24"/>
          <w:szCs w:val="24"/>
        </w:rPr>
        <w:t xml:space="preserve"> especial atención por parte de los organismos correspondientes en las acciones de planificación territorial. </w:t>
      </w:r>
    </w:p>
    <w:p w14:paraId="703CDA99" w14:textId="77777777" w:rsidR="00137E75" w:rsidRPr="00FA7521" w:rsidRDefault="00137E75" w:rsidP="006877CB">
      <w:pPr>
        <w:jc w:val="both"/>
        <w:rPr>
          <w:sz w:val="24"/>
          <w:szCs w:val="24"/>
        </w:rPr>
      </w:pPr>
    </w:p>
    <w:p w14:paraId="699B0987" w14:textId="7DCC8C5C" w:rsidR="00137E75" w:rsidRPr="00FA7521" w:rsidRDefault="00137E75" w:rsidP="006877CB">
      <w:pPr>
        <w:pStyle w:val="Prrafodelista"/>
        <w:numPr>
          <w:ilvl w:val="0"/>
          <w:numId w:val="17"/>
        </w:numPr>
        <w:ind w:left="284" w:hanging="284"/>
        <w:jc w:val="both"/>
        <w:rPr>
          <w:rFonts w:eastAsia="Palatino Linotype"/>
          <w:b/>
          <w:sz w:val="24"/>
          <w:szCs w:val="24"/>
        </w:rPr>
      </w:pPr>
      <w:r w:rsidRPr="00FA7521">
        <w:rPr>
          <w:rFonts w:eastAsia="Palatino Linotype"/>
          <w:b/>
          <w:sz w:val="24"/>
          <w:szCs w:val="24"/>
        </w:rPr>
        <w:t>Conclusiones</w:t>
      </w:r>
    </w:p>
    <w:p w14:paraId="7BC97A3F" w14:textId="77777777" w:rsidR="00137E75" w:rsidRPr="00FA7521" w:rsidRDefault="00137E75" w:rsidP="006877CB">
      <w:pPr>
        <w:jc w:val="both"/>
        <w:rPr>
          <w:rFonts w:eastAsia="Palatino Linotype"/>
          <w:b/>
          <w:sz w:val="24"/>
          <w:szCs w:val="24"/>
        </w:rPr>
      </w:pPr>
    </w:p>
    <w:p w14:paraId="7B63CCE7" w14:textId="6887E762" w:rsidR="00137E75" w:rsidRPr="00FA7521" w:rsidRDefault="00137E75" w:rsidP="006877CB">
      <w:pPr>
        <w:jc w:val="both"/>
        <w:rPr>
          <w:rFonts w:eastAsia="Palatino Linotype"/>
          <w:sz w:val="24"/>
          <w:szCs w:val="24"/>
        </w:rPr>
      </w:pPr>
      <w:r w:rsidRPr="00FA7521">
        <w:rPr>
          <w:rFonts w:eastAsia="Palatino Linotype"/>
          <w:sz w:val="24"/>
          <w:szCs w:val="24"/>
        </w:rPr>
        <w:t>El área de estudio consiste en una zona de 7</w:t>
      </w:r>
      <w:r w:rsidR="007F3FA5">
        <w:rPr>
          <w:rFonts w:eastAsia="Palatino Linotype"/>
          <w:sz w:val="24"/>
          <w:szCs w:val="24"/>
        </w:rPr>
        <w:t xml:space="preserve"> </w:t>
      </w:r>
      <w:r w:rsidRPr="00FA7521">
        <w:rPr>
          <w:rFonts w:eastAsia="Palatino Linotype"/>
          <w:sz w:val="24"/>
          <w:szCs w:val="24"/>
        </w:rPr>
        <w:t>155.27 km</w:t>
      </w:r>
      <w:r w:rsidRPr="00FA7521">
        <w:rPr>
          <w:rFonts w:eastAsia="Palatino Linotype"/>
          <w:sz w:val="24"/>
          <w:szCs w:val="24"/>
          <w:vertAlign w:val="superscript"/>
        </w:rPr>
        <w:t>2</w:t>
      </w:r>
      <w:r w:rsidRPr="00FA7521">
        <w:rPr>
          <w:rFonts w:eastAsia="Palatino Linotype"/>
          <w:sz w:val="24"/>
          <w:szCs w:val="24"/>
        </w:rPr>
        <w:t xml:space="preserve"> divididos en cobertura boscosa fragmentada (56</w:t>
      </w:r>
      <w:r w:rsidR="00CB1782" w:rsidRPr="00FA7521">
        <w:rPr>
          <w:rFonts w:eastAsia="Palatino Linotype"/>
          <w:sz w:val="24"/>
          <w:szCs w:val="24"/>
        </w:rPr>
        <w:t xml:space="preserve"> </w:t>
      </w:r>
      <w:r w:rsidRPr="00FA7521">
        <w:rPr>
          <w:rFonts w:eastAsia="Palatino Linotype"/>
          <w:sz w:val="24"/>
          <w:szCs w:val="24"/>
        </w:rPr>
        <w:t>%) y una matriz agropecuaria-urbana heterogénea y de amplitud territorial considerable (44</w:t>
      </w:r>
      <w:r w:rsidR="00CB1782" w:rsidRPr="00FA7521">
        <w:rPr>
          <w:rFonts w:eastAsia="Palatino Linotype"/>
          <w:sz w:val="24"/>
          <w:szCs w:val="24"/>
        </w:rPr>
        <w:t xml:space="preserve"> </w:t>
      </w:r>
      <w:r w:rsidRPr="00FA7521">
        <w:rPr>
          <w:rFonts w:eastAsia="Palatino Linotype"/>
          <w:sz w:val="24"/>
          <w:szCs w:val="24"/>
        </w:rPr>
        <w:t>%). Mediante la propuesta de conectividad estructural se plantea la recuperación de un total de 87</w:t>
      </w:r>
      <w:r w:rsidR="002C2151">
        <w:rPr>
          <w:rFonts w:eastAsia="Palatino Linotype"/>
          <w:sz w:val="24"/>
          <w:szCs w:val="24"/>
        </w:rPr>
        <w:t xml:space="preserve"> </w:t>
      </w:r>
      <w:r w:rsidRPr="00FA7521">
        <w:rPr>
          <w:rFonts w:eastAsia="Palatino Linotype"/>
          <w:sz w:val="24"/>
          <w:szCs w:val="24"/>
        </w:rPr>
        <w:t>22 km</w:t>
      </w:r>
      <w:r w:rsidRPr="00FA7521">
        <w:rPr>
          <w:rFonts w:eastAsia="Palatino Linotype"/>
          <w:sz w:val="24"/>
          <w:szCs w:val="24"/>
          <w:vertAlign w:val="superscript"/>
        </w:rPr>
        <w:t>2</w:t>
      </w:r>
      <w:r w:rsidRPr="00FA7521">
        <w:rPr>
          <w:rFonts w:eastAsia="Palatino Linotype"/>
          <w:sz w:val="24"/>
          <w:szCs w:val="24"/>
        </w:rPr>
        <w:t xml:space="preserve"> de zonas </w:t>
      </w:r>
      <w:r w:rsidR="00FE0F00">
        <w:rPr>
          <w:rFonts w:eastAsia="Palatino Linotype"/>
          <w:sz w:val="24"/>
          <w:szCs w:val="24"/>
        </w:rPr>
        <w:t xml:space="preserve">con </w:t>
      </w:r>
      <w:r w:rsidRPr="00FA7521">
        <w:rPr>
          <w:rFonts w:eastAsia="Palatino Linotype"/>
          <w:sz w:val="24"/>
          <w:szCs w:val="24"/>
        </w:rPr>
        <w:t xml:space="preserve">algún nivel de degradación de la cobertura vegetal, </w:t>
      </w:r>
      <w:r w:rsidR="00FE0F00">
        <w:rPr>
          <w:rFonts w:eastAsia="Palatino Linotype"/>
          <w:sz w:val="24"/>
          <w:szCs w:val="24"/>
        </w:rPr>
        <w:t xml:space="preserve">con el propósito de </w:t>
      </w:r>
      <w:r w:rsidRPr="00FA7521">
        <w:rPr>
          <w:rFonts w:eastAsia="Palatino Linotype"/>
          <w:sz w:val="24"/>
          <w:szCs w:val="24"/>
        </w:rPr>
        <w:t>contribuir a la restauración de la conectividad de los fragmentos de cobertura boscosa, el mejoramiento del hábitat terrestre para los elementos bióticos del paisaje, la disminución de los efectos negativos de la fragmentación y la conservación de la biodiversidad.</w:t>
      </w:r>
    </w:p>
    <w:p w14:paraId="3EB8AA3C" w14:textId="77777777" w:rsidR="00137E75" w:rsidRPr="00FA7521" w:rsidRDefault="00137E75" w:rsidP="006877CB">
      <w:pPr>
        <w:jc w:val="both"/>
        <w:rPr>
          <w:rFonts w:eastAsia="Palatino Linotype"/>
          <w:sz w:val="24"/>
          <w:szCs w:val="24"/>
        </w:rPr>
      </w:pPr>
    </w:p>
    <w:p w14:paraId="4D67A46D" w14:textId="742ADA1A" w:rsidR="00137E75" w:rsidRPr="00FA7521" w:rsidRDefault="00137E75" w:rsidP="006877CB">
      <w:pPr>
        <w:jc w:val="both"/>
        <w:rPr>
          <w:rFonts w:eastAsia="Palatino Linotype"/>
          <w:sz w:val="24"/>
          <w:szCs w:val="24"/>
        </w:rPr>
      </w:pPr>
      <w:r w:rsidRPr="00FA7521">
        <w:rPr>
          <w:rFonts w:eastAsia="Palatino Linotype"/>
          <w:sz w:val="24"/>
          <w:szCs w:val="24"/>
        </w:rPr>
        <w:t>La metodología diseñada para la definición de las rutas de conectividad constituye una novedad para Cuba</w:t>
      </w:r>
      <w:r w:rsidR="00FE0F00">
        <w:rPr>
          <w:rFonts w:eastAsia="Palatino Linotype"/>
          <w:sz w:val="24"/>
          <w:szCs w:val="24"/>
        </w:rPr>
        <w:t>. Ésta se</w:t>
      </w:r>
      <w:r w:rsidRPr="00FA7521">
        <w:rPr>
          <w:rFonts w:eastAsia="Palatino Linotype"/>
          <w:sz w:val="24"/>
          <w:szCs w:val="24"/>
        </w:rPr>
        <w:t xml:space="preserve"> basa en el análisis un grupo de cinco factores: cobertura de uso del suelo, hidrografía, densidad de poblados y cantidad de habitantes, red vial y pendientes; recoge la mayoría de los elementos que pueden incidir en la conectividad de espacios naturales a nivel local y regional</w:t>
      </w:r>
      <w:r w:rsidR="004D7540">
        <w:rPr>
          <w:rFonts w:eastAsia="Palatino Linotype"/>
          <w:sz w:val="24"/>
          <w:szCs w:val="24"/>
        </w:rPr>
        <w:t xml:space="preserve"> y, en este sentido,</w:t>
      </w:r>
      <w:r w:rsidRPr="00FA7521">
        <w:rPr>
          <w:rFonts w:eastAsia="Palatino Linotype"/>
          <w:sz w:val="24"/>
          <w:szCs w:val="24"/>
        </w:rPr>
        <w:t xml:space="preserve"> permit</w:t>
      </w:r>
      <w:r w:rsidR="004D7540">
        <w:rPr>
          <w:rFonts w:eastAsia="Palatino Linotype"/>
          <w:sz w:val="24"/>
          <w:szCs w:val="24"/>
        </w:rPr>
        <w:t>e</w:t>
      </w:r>
      <w:r w:rsidRPr="00FA7521">
        <w:rPr>
          <w:rFonts w:eastAsia="Palatino Linotype"/>
          <w:sz w:val="24"/>
          <w:szCs w:val="24"/>
        </w:rPr>
        <w:t xml:space="preserve"> la identificación de rutas idóneas</w:t>
      </w:r>
      <w:r w:rsidR="004D7540">
        <w:rPr>
          <w:rFonts w:eastAsia="Palatino Linotype"/>
          <w:sz w:val="24"/>
          <w:szCs w:val="24"/>
        </w:rPr>
        <w:t xml:space="preserve">, con </w:t>
      </w:r>
      <w:r w:rsidRPr="00FA7521">
        <w:rPr>
          <w:rFonts w:eastAsia="Palatino Linotype"/>
          <w:sz w:val="24"/>
          <w:szCs w:val="24"/>
        </w:rPr>
        <w:t xml:space="preserve">lo cual puede contribuir a las tareas de planificación y ordenamiento territorial. </w:t>
      </w:r>
    </w:p>
    <w:p w14:paraId="1C1BC144" w14:textId="77777777" w:rsidR="00137E75" w:rsidRPr="00FA7521" w:rsidRDefault="00137E75" w:rsidP="006877CB">
      <w:pPr>
        <w:jc w:val="both"/>
        <w:rPr>
          <w:rFonts w:eastAsia="Palatino Linotype"/>
          <w:sz w:val="24"/>
          <w:szCs w:val="24"/>
        </w:rPr>
      </w:pPr>
    </w:p>
    <w:p w14:paraId="6FD2151B" w14:textId="0C6F5452" w:rsidR="00137E75" w:rsidRPr="00FA7521" w:rsidRDefault="00137E75" w:rsidP="006877CB">
      <w:pPr>
        <w:jc w:val="both"/>
        <w:rPr>
          <w:rFonts w:eastAsia="Palatino Linotype"/>
          <w:sz w:val="24"/>
          <w:szCs w:val="24"/>
        </w:rPr>
      </w:pPr>
      <w:r w:rsidRPr="00FA7521">
        <w:rPr>
          <w:rFonts w:eastAsia="Palatino Linotype"/>
          <w:sz w:val="24"/>
          <w:szCs w:val="24"/>
        </w:rPr>
        <w:t>La aplicación de la metodología generó un total de 186 enlaces de conectividad estructural, muchos de estos coincidentes</w:t>
      </w:r>
      <w:r w:rsidR="004D7540">
        <w:rPr>
          <w:rFonts w:eastAsia="Palatino Linotype"/>
          <w:sz w:val="24"/>
          <w:szCs w:val="24"/>
        </w:rPr>
        <w:t>,</w:t>
      </w:r>
      <w:r w:rsidRPr="00FA7521">
        <w:rPr>
          <w:rFonts w:eastAsia="Palatino Linotype"/>
          <w:sz w:val="24"/>
          <w:szCs w:val="24"/>
        </w:rPr>
        <w:t xml:space="preserve"> espacialmente</w:t>
      </w:r>
      <w:r w:rsidR="004D7540">
        <w:rPr>
          <w:rFonts w:eastAsia="Palatino Linotype"/>
          <w:sz w:val="24"/>
          <w:szCs w:val="24"/>
        </w:rPr>
        <w:t>. Ello</w:t>
      </w:r>
      <w:r w:rsidRPr="00FA7521">
        <w:rPr>
          <w:rFonts w:eastAsia="Palatino Linotype"/>
          <w:sz w:val="24"/>
          <w:szCs w:val="24"/>
        </w:rPr>
        <w:t xml:space="preserve"> refuerza la importancia de estas rutas que permitirían mejorar</w:t>
      </w:r>
      <w:r w:rsidR="004D7540">
        <w:rPr>
          <w:rFonts w:eastAsia="Palatino Linotype"/>
          <w:sz w:val="24"/>
          <w:szCs w:val="24"/>
        </w:rPr>
        <w:t>,</w:t>
      </w:r>
      <w:r w:rsidRPr="00FA7521">
        <w:rPr>
          <w:rFonts w:eastAsia="Palatino Linotype"/>
          <w:sz w:val="24"/>
          <w:szCs w:val="24"/>
        </w:rPr>
        <w:t xml:space="preserve"> paulatinamente</w:t>
      </w:r>
      <w:r w:rsidR="004D7540">
        <w:rPr>
          <w:rFonts w:eastAsia="Palatino Linotype"/>
          <w:sz w:val="24"/>
          <w:szCs w:val="24"/>
        </w:rPr>
        <w:t>,</w:t>
      </w:r>
      <w:r w:rsidRPr="00FA7521">
        <w:rPr>
          <w:rFonts w:eastAsia="Palatino Linotype"/>
          <w:sz w:val="24"/>
          <w:szCs w:val="24"/>
        </w:rPr>
        <w:t xml:space="preserve"> las funciones y procesos ecológicos propios de los bosques de estas áreas protegidas</w:t>
      </w:r>
      <w:r w:rsidR="004D7540">
        <w:rPr>
          <w:rFonts w:eastAsia="Palatino Linotype"/>
          <w:sz w:val="24"/>
          <w:szCs w:val="24"/>
        </w:rPr>
        <w:t xml:space="preserve">. Además, </w:t>
      </w:r>
      <w:r w:rsidRPr="00FA7521">
        <w:rPr>
          <w:rFonts w:eastAsia="Palatino Linotype"/>
          <w:sz w:val="24"/>
          <w:szCs w:val="24"/>
        </w:rPr>
        <w:t>reconoció 53 zonas de interés que constituyen</w:t>
      </w:r>
      <w:r w:rsidR="004D7540">
        <w:rPr>
          <w:rFonts w:eastAsia="Palatino Linotype"/>
          <w:sz w:val="24"/>
          <w:szCs w:val="24"/>
        </w:rPr>
        <w:t>,</w:t>
      </w:r>
      <w:r w:rsidRPr="00FA7521">
        <w:rPr>
          <w:rFonts w:eastAsia="Palatino Linotype"/>
          <w:sz w:val="24"/>
          <w:szCs w:val="24"/>
        </w:rPr>
        <w:t xml:space="preserve"> en su mayoría</w:t>
      </w:r>
      <w:r w:rsidR="004D7540">
        <w:rPr>
          <w:rFonts w:eastAsia="Palatino Linotype"/>
          <w:sz w:val="24"/>
          <w:szCs w:val="24"/>
        </w:rPr>
        <w:t>,</w:t>
      </w:r>
      <w:r w:rsidRPr="00FA7521">
        <w:rPr>
          <w:rFonts w:eastAsia="Palatino Linotype"/>
          <w:sz w:val="24"/>
          <w:szCs w:val="24"/>
        </w:rPr>
        <w:t xml:space="preserve"> fragmentos de bosques que</w:t>
      </w:r>
      <w:r w:rsidR="004D7540">
        <w:rPr>
          <w:rFonts w:eastAsia="Palatino Linotype"/>
          <w:sz w:val="24"/>
          <w:szCs w:val="24"/>
        </w:rPr>
        <w:t>,</w:t>
      </w:r>
      <w:r w:rsidRPr="00FA7521">
        <w:rPr>
          <w:rFonts w:eastAsia="Palatino Linotype"/>
          <w:sz w:val="24"/>
          <w:szCs w:val="24"/>
        </w:rPr>
        <w:t xml:space="preserve"> de otra forma</w:t>
      </w:r>
      <w:r w:rsidR="004D7540">
        <w:rPr>
          <w:rFonts w:eastAsia="Palatino Linotype"/>
          <w:sz w:val="24"/>
          <w:szCs w:val="24"/>
        </w:rPr>
        <w:t>,</w:t>
      </w:r>
      <w:r w:rsidRPr="00FA7521">
        <w:rPr>
          <w:rFonts w:eastAsia="Palatino Linotype"/>
          <w:sz w:val="24"/>
          <w:szCs w:val="24"/>
        </w:rPr>
        <w:t xml:space="preserve"> quedarían aislados.</w:t>
      </w:r>
    </w:p>
    <w:p w14:paraId="6980B0FB" w14:textId="77777777" w:rsidR="00137E75" w:rsidRPr="00FA7521" w:rsidRDefault="00137E75" w:rsidP="006877CB">
      <w:pPr>
        <w:jc w:val="both"/>
        <w:rPr>
          <w:rFonts w:eastAsia="Palatino Linotype"/>
          <w:sz w:val="24"/>
          <w:szCs w:val="24"/>
        </w:rPr>
      </w:pPr>
    </w:p>
    <w:p w14:paraId="091276E9" w14:textId="4925DF60" w:rsidR="00137E75" w:rsidRPr="00FA7521" w:rsidRDefault="00137E75" w:rsidP="006877CB">
      <w:pPr>
        <w:jc w:val="both"/>
        <w:rPr>
          <w:rFonts w:eastAsia="Palatino Linotype"/>
          <w:sz w:val="24"/>
          <w:szCs w:val="24"/>
        </w:rPr>
      </w:pPr>
      <w:r w:rsidRPr="00FA7521">
        <w:rPr>
          <w:rFonts w:eastAsia="Palatino Linotype"/>
          <w:sz w:val="24"/>
          <w:szCs w:val="24"/>
        </w:rPr>
        <w:t xml:space="preserve">La clasificación de las rutas en altitudinales (114) y longitudinales (72) muestra un claro predominio de las primeras, </w:t>
      </w:r>
      <w:r w:rsidR="004D7540">
        <w:rPr>
          <w:rFonts w:eastAsia="Palatino Linotype"/>
          <w:sz w:val="24"/>
          <w:szCs w:val="24"/>
        </w:rPr>
        <w:t xml:space="preserve">lo cual </w:t>
      </w:r>
      <w:r w:rsidRPr="00FA7521">
        <w:rPr>
          <w:rFonts w:eastAsia="Palatino Linotype"/>
          <w:sz w:val="24"/>
          <w:szCs w:val="24"/>
        </w:rPr>
        <w:t>evidenci</w:t>
      </w:r>
      <w:r w:rsidR="004D7540">
        <w:rPr>
          <w:rFonts w:eastAsia="Palatino Linotype"/>
          <w:sz w:val="24"/>
          <w:szCs w:val="24"/>
        </w:rPr>
        <w:t>a</w:t>
      </w:r>
      <w:r w:rsidRPr="00FA7521">
        <w:rPr>
          <w:rFonts w:eastAsia="Palatino Linotype"/>
          <w:sz w:val="24"/>
          <w:szCs w:val="24"/>
        </w:rPr>
        <w:t xml:space="preserve"> que las áreas protegidas a la</w:t>
      </w:r>
      <w:r w:rsidR="004D7540">
        <w:rPr>
          <w:rFonts w:eastAsia="Palatino Linotype"/>
          <w:sz w:val="24"/>
          <w:szCs w:val="24"/>
        </w:rPr>
        <w:t>s</w:t>
      </w:r>
      <w:r w:rsidRPr="00FA7521">
        <w:rPr>
          <w:rFonts w:eastAsia="Palatino Linotype"/>
          <w:sz w:val="24"/>
          <w:szCs w:val="24"/>
        </w:rPr>
        <w:t xml:space="preserve"> que más rutas llegan son las ubicadas hipsométricamente a mayores alturas en la región montañosa. </w:t>
      </w:r>
      <w:r w:rsidR="004D7540">
        <w:rPr>
          <w:rFonts w:eastAsia="Palatino Linotype"/>
          <w:sz w:val="24"/>
          <w:szCs w:val="24"/>
        </w:rPr>
        <w:t xml:space="preserve">Esto </w:t>
      </w:r>
      <w:r w:rsidRPr="00FA7521">
        <w:rPr>
          <w:rFonts w:eastAsia="Palatino Linotype"/>
          <w:sz w:val="24"/>
          <w:szCs w:val="24"/>
        </w:rPr>
        <w:t>les da la posibilidad de constituirse en rutas migratorias potenciales para especies que busquen contrarrestar el cambio de condiciones ecológicas por el cambio climático.</w:t>
      </w:r>
    </w:p>
    <w:p w14:paraId="24688770" w14:textId="77777777" w:rsidR="00137E75" w:rsidRPr="00FA7521" w:rsidRDefault="00137E75" w:rsidP="006877CB">
      <w:pPr>
        <w:jc w:val="both"/>
        <w:rPr>
          <w:rFonts w:eastAsia="Palatino Linotype"/>
          <w:sz w:val="24"/>
          <w:szCs w:val="24"/>
        </w:rPr>
      </w:pPr>
    </w:p>
    <w:p w14:paraId="59208F67" w14:textId="02A75C39" w:rsidR="00137E75" w:rsidRPr="00FA7521" w:rsidRDefault="00137E75" w:rsidP="006877CB">
      <w:pPr>
        <w:jc w:val="both"/>
        <w:rPr>
          <w:rFonts w:eastAsia="Palatino Linotype"/>
          <w:sz w:val="24"/>
          <w:szCs w:val="24"/>
        </w:rPr>
      </w:pPr>
      <w:r w:rsidRPr="00FA7521">
        <w:rPr>
          <w:rFonts w:eastAsia="Palatino Linotype"/>
          <w:sz w:val="24"/>
          <w:szCs w:val="24"/>
        </w:rPr>
        <w:t>Finalmente, corresponde a especialistas en biodiversidad y ec</w:t>
      </w:r>
      <w:r w:rsidR="004D7540">
        <w:rPr>
          <w:rFonts w:eastAsia="Palatino Linotype"/>
          <w:sz w:val="24"/>
          <w:szCs w:val="24"/>
        </w:rPr>
        <w:t>ología</w:t>
      </w:r>
      <w:r w:rsidRPr="00FA7521">
        <w:rPr>
          <w:rFonts w:eastAsia="Palatino Linotype"/>
          <w:sz w:val="24"/>
          <w:szCs w:val="24"/>
        </w:rPr>
        <w:t xml:space="preserve"> analizar estas potenciales rutas de conectividad y la factibilidad de cada una de ellas para la propuesta de corredores biológicos para el sistema de áreas protegidas de la Sierra Maestra. Si bien esta propuesta corresponde</w:t>
      </w:r>
      <w:r w:rsidR="00CC370D">
        <w:rPr>
          <w:rFonts w:eastAsia="Palatino Linotype"/>
          <w:sz w:val="24"/>
          <w:szCs w:val="24"/>
        </w:rPr>
        <w:t>,</w:t>
      </w:r>
      <w:r w:rsidRPr="00FA7521">
        <w:rPr>
          <w:rFonts w:eastAsia="Palatino Linotype"/>
          <w:sz w:val="24"/>
          <w:szCs w:val="24"/>
        </w:rPr>
        <w:t xml:space="preserve"> de forma general</w:t>
      </w:r>
      <w:r w:rsidR="004D7540">
        <w:rPr>
          <w:rFonts w:eastAsia="Palatino Linotype"/>
          <w:sz w:val="24"/>
          <w:szCs w:val="24"/>
        </w:rPr>
        <w:t>,</w:t>
      </w:r>
      <w:r w:rsidRPr="00FA7521">
        <w:rPr>
          <w:rFonts w:eastAsia="Palatino Linotype"/>
          <w:sz w:val="24"/>
          <w:szCs w:val="24"/>
        </w:rPr>
        <w:t xml:space="preserve"> a elementos bióticos del paisaje, la metodología empleada puede ser adaptada a otros tipos de hábitats y especímenes</w:t>
      </w:r>
      <w:r w:rsidR="004D7540">
        <w:rPr>
          <w:rFonts w:eastAsia="Palatino Linotype"/>
          <w:sz w:val="24"/>
          <w:szCs w:val="24"/>
        </w:rPr>
        <w:t>, a</w:t>
      </w:r>
      <w:r w:rsidRPr="00FA7521">
        <w:rPr>
          <w:rFonts w:eastAsia="Palatino Linotype"/>
          <w:sz w:val="24"/>
          <w:szCs w:val="24"/>
        </w:rPr>
        <w:t>sí como a especies o grupos funcionales de especies asociadas a ecosistemas boscosos, con tan solo el ajuste del ancho de los corredores ecológicos y las variables que requieran las especies para desarrollar sus hábitats.</w:t>
      </w:r>
    </w:p>
    <w:p w14:paraId="512A59B4" w14:textId="77777777" w:rsidR="00137E75" w:rsidRPr="00FA7521" w:rsidRDefault="00137E75" w:rsidP="006877CB">
      <w:pPr>
        <w:jc w:val="both"/>
        <w:rPr>
          <w:rFonts w:eastAsia="Palatino Linotype"/>
          <w:sz w:val="24"/>
          <w:szCs w:val="24"/>
        </w:rPr>
      </w:pPr>
    </w:p>
    <w:p w14:paraId="60C02ED2" w14:textId="10FFCCB1" w:rsidR="00137E75" w:rsidRPr="004D7540" w:rsidRDefault="00137E75" w:rsidP="006877CB">
      <w:pPr>
        <w:pStyle w:val="Prrafodelista"/>
        <w:numPr>
          <w:ilvl w:val="0"/>
          <w:numId w:val="17"/>
        </w:numPr>
        <w:ind w:left="284" w:hanging="284"/>
        <w:jc w:val="both"/>
        <w:rPr>
          <w:rFonts w:eastAsia="Palatino Linotype"/>
          <w:b/>
          <w:sz w:val="24"/>
          <w:szCs w:val="24"/>
        </w:rPr>
      </w:pPr>
      <w:r w:rsidRPr="004D7540">
        <w:rPr>
          <w:rFonts w:eastAsia="Palatino Linotype"/>
          <w:b/>
          <w:sz w:val="24"/>
          <w:szCs w:val="24"/>
        </w:rPr>
        <w:t>Ética y conflicto de intereses</w:t>
      </w:r>
    </w:p>
    <w:p w14:paraId="47D125B9" w14:textId="77777777" w:rsidR="00137E75" w:rsidRPr="00FA7521" w:rsidRDefault="00137E75" w:rsidP="006877CB">
      <w:pPr>
        <w:jc w:val="both"/>
        <w:rPr>
          <w:rFonts w:eastAsia="Palatino Linotype"/>
          <w:sz w:val="24"/>
          <w:szCs w:val="24"/>
        </w:rPr>
      </w:pPr>
    </w:p>
    <w:p w14:paraId="3DA11894" w14:textId="4E824043" w:rsidR="00137E75" w:rsidRPr="00FA7521" w:rsidRDefault="00137E75" w:rsidP="006877CB">
      <w:pPr>
        <w:jc w:val="both"/>
        <w:rPr>
          <w:rFonts w:eastAsia="Palatino Linotype"/>
          <w:sz w:val="24"/>
          <w:szCs w:val="24"/>
        </w:rPr>
      </w:pPr>
      <w:r w:rsidRPr="00FA7521">
        <w:rPr>
          <w:rFonts w:eastAsia="Palatino Linotype"/>
          <w:sz w:val="24"/>
          <w:szCs w:val="24"/>
        </w:rPr>
        <w:t>Las personas autoras declaran que han cumplido totalmente con todos los requisitos éticos y legales pertinentes, tanto durante el estudio como en la producción del manuscrito; que no hay conflictos de intereses de ningún tipo; que todas las fuentes financieras se mencionan completa y claramente en la sección de agradecimientos; y que están totalmente de acuerdo con la versión final editada del artículo.</w:t>
      </w:r>
    </w:p>
    <w:p w14:paraId="6838AE98" w14:textId="1185A565" w:rsidR="00137E75" w:rsidRPr="00FA7521" w:rsidRDefault="00137E75" w:rsidP="006877CB">
      <w:pPr>
        <w:jc w:val="both"/>
        <w:rPr>
          <w:rFonts w:eastAsia="Palatino Linotype"/>
          <w:sz w:val="24"/>
          <w:szCs w:val="24"/>
        </w:rPr>
      </w:pPr>
    </w:p>
    <w:p w14:paraId="1FBBD6E3" w14:textId="2640013C" w:rsidR="001D1BAB" w:rsidRPr="00FA7521" w:rsidRDefault="001D1BAB" w:rsidP="006877CB">
      <w:pPr>
        <w:pStyle w:val="Prrafodelista"/>
        <w:numPr>
          <w:ilvl w:val="0"/>
          <w:numId w:val="17"/>
        </w:numPr>
        <w:ind w:left="284" w:hanging="284"/>
        <w:jc w:val="both"/>
        <w:rPr>
          <w:rFonts w:eastAsia="Palatino Linotype"/>
          <w:b/>
          <w:sz w:val="24"/>
          <w:szCs w:val="24"/>
        </w:rPr>
      </w:pPr>
      <w:r w:rsidRPr="00FA7521">
        <w:rPr>
          <w:rFonts w:eastAsia="Palatino Linotype"/>
          <w:b/>
          <w:sz w:val="24"/>
          <w:szCs w:val="24"/>
        </w:rPr>
        <w:t>Agradecimientos</w:t>
      </w:r>
    </w:p>
    <w:p w14:paraId="1943376A" w14:textId="77777777" w:rsidR="001D1BAB" w:rsidRPr="00FA7521" w:rsidRDefault="001D1BAB" w:rsidP="006877CB">
      <w:pPr>
        <w:jc w:val="both"/>
        <w:rPr>
          <w:rFonts w:eastAsia="Palatino Linotype"/>
          <w:sz w:val="24"/>
          <w:szCs w:val="24"/>
        </w:rPr>
      </w:pPr>
    </w:p>
    <w:p w14:paraId="4F26D4BB" w14:textId="42B1A61D" w:rsidR="001D1BAB" w:rsidRPr="00FA7521" w:rsidRDefault="001D1BAB" w:rsidP="006877CB">
      <w:pPr>
        <w:jc w:val="both"/>
        <w:rPr>
          <w:rFonts w:eastAsia="Palatino Linotype"/>
          <w:sz w:val="24"/>
          <w:szCs w:val="24"/>
        </w:rPr>
      </w:pPr>
      <w:r w:rsidRPr="00FA7521">
        <w:rPr>
          <w:rFonts w:eastAsia="Palatino Linotype"/>
          <w:sz w:val="24"/>
          <w:szCs w:val="24"/>
        </w:rPr>
        <w:t xml:space="preserve">A la Revista y las personas revisoras anónimas por sus oportunos comentarios a la versión final del escrito. </w:t>
      </w:r>
    </w:p>
    <w:p w14:paraId="575F6196" w14:textId="77777777" w:rsidR="001D1BAB" w:rsidRPr="00FA7521" w:rsidRDefault="001D1BAB" w:rsidP="004E794A">
      <w:pPr>
        <w:jc w:val="both"/>
        <w:rPr>
          <w:rFonts w:eastAsia="Palatino Linotype"/>
          <w:sz w:val="24"/>
          <w:szCs w:val="24"/>
        </w:rPr>
      </w:pPr>
    </w:p>
    <w:p w14:paraId="618EEC56" w14:textId="70C8F80E" w:rsidR="00137E75" w:rsidRPr="00FA7521" w:rsidRDefault="00137E75" w:rsidP="006877CB">
      <w:pPr>
        <w:pStyle w:val="Prrafodelista"/>
        <w:numPr>
          <w:ilvl w:val="0"/>
          <w:numId w:val="17"/>
        </w:numPr>
        <w:ind w:left="284" w:hanging="284"/>
        <w:jc w:val="both"/>
        <w:rPr>
          <w:b/>
          <w:sz w:val="24"/>
          <w:szCs w:val="24"/>
        </w:rPr>
      </w:pPr>
      <w:r w:rsidRPr="00FA7521">
        <w:rPr>
          <w:b/>
          <w:sz w:val="24"/>
          <w:szCs w:val="24"/>
        </w:rPr>
        <w:t>Referencias</w:t>
      </w:r>
    </w:p>
    <w:p w14:paraId="430D8765" w14:textId="77777777" w:rsidR="00137E75" w:rsidRPr="00FA7521" w:rsidRDefault="00137E75" w:rsidP="00900DA6">
      <w:pPr>
        <w:jc w:val="both"/>
        <w:rPr>
          <w:b/>
          <w:sz w:val="24"/>
          <w:szCs w:val="24"/>
        </w:rPr>
      </w:pPr>
    </w:p>
    <w:p w14:paraId="7401207A" w14:textId="08DB9598" w:rsidR="00137E75" w:rsidRPr="00FA7521" w:rsidRDefault="00137E75" w:rsidP="004430AE">
      <w:pPr>
        <w:ind w:left="720" w:hanging="709"/>
        <w:jc w:val="both"/>
        <w:rPr>
          <w:sz w:val="24"/>
          <w:szCs w:val="24"/>
        </w:rPr>
      </w:pPr>
      <w:bookmarkStart w:id="2" w:name="_Hlk40901816"/>
      <w:r w:rsidRPr="00FA7521">
        <w:rPr>
          <w:sz w:val="24"/>
          <w:szCs w:val="24"/>
        </w:rPr>
        <w:t xml:space="preserve">Arias, E., Chacón, O., Herrera, B., Induni, G., Heiner, A., Coto, M. y Barborak, J. (2008) Las redes de conectividad como base para la planificación de la conservación de la biodiversidad: Propuesta para Costa Rica. </w:t>
      </w:r>
      <w:r w:rsidRPr="00FA7521">
        <w:rPr>
          <w:i/>
          <w:sz w:val="24"/>
          <w:szCs w:val="24"/>
        </w:rPr>
        <w:t>Recursos Naturales y Ambiente</w:t>
      </w:r>
      <w:r w:rsidRPr="00FA7521">
        <w:rPr>
          <w:sz w:val="24"/>
          <w:szCs w:val="24"/>
        </w:rPr>
        <w:t>, 54</w:t>
      </w:r>
      <w:r w:rsidR="008B5933">
        <w:rPr>
          <w:sz w:val="24"/>
          <w:szCs w:val="24"/>
        </w:rPr>
        <w:t>,</w:t>
      </w:r>
      <w:r w:rsidRPr="00FA7521">
        <w:rPr>
          <w:sz w:val="24"/>
          <w:szCs w:val="24"/>
        </w:rPr>
        <w:t xml:space="preserve"> 37-43</w:t>
      </w:r>
      <w:r w:rsidR="008B5933">
        <w:rPr>
          <w:sz w:val="24"/>
          <w:szCs w:val="24"/>
        </w:rPr>
        <w:t>.</w:t>
      </w:r>
    </w:p>
    <w:p w14:paraId="24B1652C" w14:textId="77777777" w:rsidR="00CB1782" w:rsidRPr="00FA7521" w:rsidRDefault="00CB1782" w:rsidP="004430AE">
      <w:pPr>
        <w:ind w:left="720" w:hanging="709"/>
        <w:jc w:val="both"/>
        <w:rPr>
          <w:sz w:val="24"/>
          <w:szCs w:val="24"/>
        </w:rPr>
      </w:pPr>
    </w:p>
    <w:p w14:paraId="712A4061" w14:textId="787E6299" w:rsidR="00CB1782" w:rsidRPr="004E794A" w:rsidRDefault="00137E75" w:rsidP="004430AE">
      <w:pPr>
        <w:ind w:left="720" w:hanging="709"/>
        <w:jc w:val="both"/>
        <w:rPr>
          <w:sz w:val="24"/>
          <w:szCs w:val="24"/>
          <w:lang w:val="en-US"/>
        </w:rPr>
      </w:pPr>
      <w:r w:rsidRPr="00FA7521">
        <w:rPr>
          <w:sz w:val="24"/>
          <w:szCs w:val="24"/>
        </w:rPr>
        <w:t xml:space="preserve">Bennett, A. (2004). </w:t>
      </w:r>
      <w:r w:rsidRPr="00FA7521">
        <w:rPr>
          <w:i/>
          <w:sz w:val="24"/>
          <w:szCs w:val="24"/>
        </w:rPr>
        <w:t xml:space="preserve">Enlazando el paisaje: </w:t>
      </w:r>
      <w:r w:rsidR="008B5933">
        <w:rPr>
          <w:i/>
          <w:sz w:val="24"/>
          <w:szCs w:val="24"/>
        </w:rPr>
        <w:t>E</w:t>
      </w:r>
      <w:r w:rsidRPr="00FA7521">
        <w:rPr>
          <w:i/>
          <w:sz w:val="24"/>
          <w:szCs w:val="24"/>
        </w:rPr>
        <w:t>l papel de los corredores y la conectividad en la conservación de la vida silvestre</w:t>
      </w:r>
      <w:r w:rsidRPr="00FA7521">
        <w:rPr>
          <w:sz w:val="24"/>
          <w:szCs w:val="24"/>
        </w:rPr>
        <w:t xml:space="preserve">. </w:t>
      </w:r>
      <w:r w:rsidRPr="004E794A">
        <w:rPr>
          <w:sz w:val="24"/>
          <w:szCs w:val="24"/>
          <w:lang w:val="en-US"/>
        </w:rPr>
        <w:t>UICN.</w:t>
      </w:r>
    </w:p>
    <w:p w14:paraId="6A47D7BD" w14:textId="44830381" w:rsidR="00137E75" w:rsidRPr="004E794A" w:rsidRDefault="00137E75" w:rsidP="004430AE">
      <w:pPr>
        <w:pStyle w:val="Prrafodelista"/>
        <w:ind w:hanging="709"/>
        <w:jc w:val="both"/>
        <w:rPr>
          <w:sz w:val="24"/>
          <w:szCs w:val="24"/>
          <w:lang w:val="en-US"/>
        </w:rPr>
      </w:pPr>
      <w:r w:rsidRPr="004E794A">
        <w:rPr>
          <w:sz w:val="24"/>
          <w:szCs w:val="24"/>
          <w:lang w:val="en-US"/>
        </w:rPr>
        <w:t xml:space="preserve"> </w:t>
      </w:r>
    </w:p>
    <w:p w14:paraId="612C4B65" w14:textId="23998AA2" w:rsidR="00137E75" w:rsidRPr="004E794A" w:rsidRDefault="00137E75" w:rsidP="004430AE">
      <w:pPr>
        <w:ind w:left="720" w:hanging="709"/>
        <w:jc w:val="both"/>
        <w:rPr>
          <w:sz w:val="24"/>
          <w:szCs w:val="24"/>
          <w:lang w:val="en-US"/>
        </w:rPr>
      </w:pPr>
      <w:r w:rsidRPr="004E794A">
        <w:rPr>
          <w:sz w:val="24"/>
          <w:szCs w:val="24"/>
          <w:lang w:val="en-US"/>
        </w:rPr>
        <w:t>Bennett, G</w:t>
      </w:r>
      <w:r w:rsidR="008B5933" w:rsidRPr="004E794A">
        <w:rPr>
          <w:sz w:val="24"/>
          <w:szCs w:val="24"/>
          <w:lang w:val="en-US"/>
        </w:rPr>
        <w:t>.</w:t>
      </w:r>
      <w:r w:rsidRPr="004E794A">
        <w:rPr>
          <w:sz w:val="24"/>
          <w:szCs w:val="24"/>
          <w:lang w:val="en-US"/>
        </w:rPr>
        <w:t xml:space="preserve"> y Molungoy, K. (2006). </w:t>
      </w:r>
      <w:r w:rsidRPr="004E794A">
        <w:rPr>
          <w:i/>
          <w:sz w:val="24"/>
          <w:szCs w:val="24"/>
          <w:lang w:val="en-US"/>
        </w:rPr>
        <w:t>Review of experience with ecological networks, corridors and buffer zones</w:t>
      </w:r>
      <w:r w:rsidRPr="004E794A">
        <w:rPr>
          <w:sz w:val="24"/>
          <w:szCs w:val="24"/>
          <w:lang w:val="en-US"/>
        </w:rPr>
        <w:t>. Secretariat of the Convention on Biological Diversity. Technical Series No. 23.</w:t>
      </w:r>
    </w:p>
    <w:p w14:paraId="5A48155C" w14:textId="77777777" w:rsidR="00CB1782" w:rsidRPr="004E794A" w:rsidRDefault="00CB1782" w:rsidP="004430AE">
      <w:pPr>
        <w:ind w:left="720" w:hanging="709"/>
        <w:jc w:val="both"/>
        <w:rPr>
          <w:sz w:val="24"/>
          <w:szCs w:val="24"/>
          <w:lang w:val="en-US"/>
        </w:rPr>
      </w:pPr>
    </w:p>
    <w:p w14:paraId="7B554472" w14:textId="3D0D2668" w:rsidR="00137E75" w:rsidRPr="00FA7521" w:rsidRDefault="00137E75" w:rsidP="004430AE">
      <w:pPr>
        <w:ind w:left="720" w:hanging="709"/>
        <w:jc w:val="both"/>
        <w:rPr>
          <w:sz w:val="24"/>
          <w:szCs w:val="24"/>
        </w:rPr>
      </w:pPr>
      <w:r w:rsidRPr="00FA7521">
        <w:rPr>
          <w:sz w:val="24"/>
          <w:szCs w:val="24"/>
        </w:rPr>
        <w:t xml:space="preserve">Borroto-Páez, R. y Mancina, C. (2011) </w:t>
      </w:r>
      <w:r w:rsidRPr="00FA7521">
        <w:rPr>
          <w:i/>
          <w:sz w:val="24"/>
          <w:szCs w:val="24"/>
        </w:rPr>
        <w:t>Mamíferos en Cuba</w:t>
      </w:r>
      <w:r w:rsidR="008B5933">
        <w:rPr>
          <w:sz w:val="24"/>
          <w:szCs w:val="24"/>
        </w:rPr>
        <w:t>.</w:t>
      </w:r>
      <w:r w:rsidRPr="00FA7521">
        <w:rPr>
          <w:sz w:val="24"/>
          <w:szCs w:val="24"/>
        </w:rPr>
        <w:t xml:space="preserve"> UPC Print.</w:t>
      </w:r>
    </w:p>
    <w:p w14:paraId="0EB3D525" w14:textId="77777777" w:rsidR="00CB1782" w:rsidRPr="00FA7521" w:rsidRDefault="00CB1782" w:rsidP="004430AE">
      <w:pPr>
        <w:ind w:left="720" w:hanging="709"/>
        <w:jc w:val="both"/>
        <w:rPr>
          <w:sz w:val="24"/>
          <w:szCs w:val="24"/>
        </w:rPr>
      </w:pPr>
    </w:p>
    <w:p w14:paraId="112FB2B1" w14:textId="2D518435" w:rsidR="00137E75" w:rsidRPr="00FA7521" w:rsidRDefault="00137E75" w:rsidP="004430AE">
      <w:pPr>
        <w:ind w:left="720" w:hanging="709"/>
        <w:jc w:val="both"/>
        <w:rPr>
          <w:sz w:val="24"/>
          <w:szCs w:val="24"/>
        </w:rPr>
      </w:pPr>
      <w:r w:rsidRPr="00FA7521">
        <w:rPr>
          <w:sz w:val="24"/>
          <w:szCs w:val="24"/>
        </w:rPr>
        <w:t xml:space="preserve">Céspedes, M. V., Delgado, D., Velásquez, S., Herrera Fernández, B., Finegan, B., y Campos Arce, J. (2008). Diseño de una red ecológica de conservación entre la Reserva de Biosfera La Amistad y las áreas protegidas del Área de Conservación Osa, Costa Rica. </w:t>
      </w:r>
      <w:r w:rsidRPr="00FA7521">
        <w:rPr>
          <w:i/>
          <w:sz w:val="24"/>
          <w:szCs w:val="24"/>
        </w:rPr>
        <w:t>Recursos Naturales y Ambiente</w:t>
      </w:r>
      <w:r w:rsidRPr="00FA7521">
        <w:rPr>
          <w:sz w:val="24"/>
          <w:szCs w:val="24"/>
        </w:rPr>
        <w:t xml:space="preserve"> (CATIE)</w:t>
      </w:r>
      <w:r w:rsidR="008B5933">
        <w:rPr>
          <w:sz w:val="24"/>
          <w:szCs w:val="24"/>
        </w:rPr>
        <w:t>,</w:t>
      </w:r>
      <w:r w:rsidRPr="00FA7521">
        <w:rPr>
          <w:sz w:val="24"/>
          <w:szCs w:val="24"/>
        </w:rPr>
        <w:t xml:space="preserve"> 54</w:t>
      </w:r>
      <w:r w:rsidR="00FF1C52" w:rsidRPr="00FA7521">
        <w:rPr>
          <w:sz w:val="24"/>
          <w:szCs w:val="24"/>
        </w:rPr>
        <w:t xml:space="preserve">, </w:t>
      </w:r>
      <w:r w:rsidRPr="00FA7521">
        <w:rPr>
          <w:sz w:val="24"/>
          <w:szCs w:val="24"/>
        </w:rPr>
        <w:t>44-50.</w:t>
      </w:r>
    </w:p>
    <w:p w14:paraId="41C1112D" w14:textId="77777777" w:rsidR="002170CE" w:rsidRPr="00FA7521" w:rsidRDefault="002170CE" w:rsidP="004430AE">
      <w:pPr>
        <w:ind w:left="720" w:hanging="709"/>
        <w:jc w:val="both"/>
        <w:rPr>
          <w:sz w:val="24"/>
          <w:szCs w:val="24"/>
        </w:rPr>
      </w:pPr>
    </w:p>
    <w:p w14:paraId="6DE6EBB7" w14:textId="2B1A5106" w:rsidR="00137E75" w:rsidRPr="00FA7521" w:rsidRDefault="00137E75" w:rsidP="004430AE">
      <w:pPr>
        <w:ind w:left="720" w:hanging="709"/>
        <w:jc w:val="both"/>
        <w:rPr>
          <w:sz w:val="24"/>
          <w:szCs w:val="24"/>
        </w:rPr>
      </w:pPr>
      <w:r w:rsidRPr="00FA7521">
        <w:rPr>
          <w:sz w:val="24"/>
          <w:szCs w:val="24"/>
        </w:rPr>
        <w:t>Chacón, N</w:t>
      </w:r>
      <w:r w:rsidR="008B5933">
        <w:rPr>
          <w:sz w:val="24"/>
          <w:szCs w:val="24"/>
        </w:rPr>
        <w:t>.</w:t>
      </w:r>
      <w:r w:rsidRPr="00FA7521">
        <w:rPr>
          <w:sz w:val="24"/>
          <w:szCs w:val="24"/>
        </w:rPr>
        <w:t xml:space="preserve"> (2016) Rutas de conectividad entre las áreas protegidas del área de conservación Arenal-Tempisque bajo diferentes escenarios de cambio climático</w:t>
      </w:r>
      <w:r w:rsidR="008B5933">
        <w:rPr>
          <w:sz w:val="24"/>
          <w:szCs w:val="24"/>
        </w:rPr>
        <w:t xml:space="preserve"> [</w:t>
      </w:r>
      <w:r w:rsidRPr="00FA7521">
        <w:rPr>
          <w:sz w:val="24"/>
          <w:szCs w:val="24"/>
        </w:rPr>
        <w:t>Tesis de Maestría inédita</w:t>
      </w:r>
      <w:r w:rsidR="008B5933">
        <w:rPr>
          <w:sz w:val="24"/>
          <w:szCs w:val="24"/>
        </w:rPr>
        <w:t>]</w:t>
      </w:r>
      <w:r w:rsidRPr="00FA7521">
        <w:rPr>
          <w:sz w:val="24"/>
          <w:szCs w:val="24"/>
        </w:rPr>
        <w:t>, Universidad Nacional Heredia, Costa Rica.</w:t>
      </w:r>
    </w:p>
    <w:p w14:paraId="7D06A8E0" w14:textId="77777777" w:rsidR="00CB1782" w:rsidRPr="00FA7521" w:rsidRDefault="00CB1782" w:rsidP="004430AE">
      <w:pPr>
        <w:pStyle w:val="Prrafodelista"/>
        <w:ind w:hanging="709"/>
        <w:jc w:val="both"/>
        <w:rPr>
          <w:sz w:val="24"/>
          <w:szCs w:val="24"/>
        </w:rPr>
      </w:pPr>
    </w:p>
    <w:p w14:paraId="4EEDCD41" w14:textId="2BA30BE7" w:rsidR="00137E75" w:rsidRPr="00FA7521" w:rsidRDefault="00137E75" w:rsidP="004430AE">
      <w:pPr>
        <w:ind w:left="720" w:hanging="709"/>
        <w:jc w:val="both"/>
        <w:rPr>
          <w:sz w:val="24"/>
          <w:szCs w:val="24"/>
        </w:rPr>
      </w:pPr>
      <w:r w:rsidRPr="00FA7521">
        <w:rPr>
          <w:sz w:val="24"/>
          <w:szCs w:val="24"/>
        </w:rPr>
        <w:t xml:space="preserve">EUROPAC (2009). </w:t>
      </w:r>
      <w:r w:rsidRPr="00FA7521">
        <w:rPr>
          <w:i/>
          <w:sz w:val="24"/>
          <w:szCs w:val="24"/>
        </w:rPr>
        <w:t xml:space="preserve">Programa </w:t>
      </w:r>
      <w:r w:rsidR="008B5933" w:rsidRPr="00FA7521">
        <w:rPr>
          <w:i/>
          <w:sz w:val="24"/>
          <w:szCs w:val="24"/>
        </w:rPr>
        <w:t xml:space="preserve">de trabajo para las áreas protegidas </w:t>
      </w:r>
      <w:r w:rsidRPr="00FA7521">
        <w:rPr>
          <w:i/>
          <w:sz w:val="24"/>
          <w:szCs w:val="24"/>
        </w:rPr>
        <w:t xml:space="preserve">2009-2013. Conectividad </w:t>
      </w:r>
      <w:r w:rsidR="008B5933" w:rsidRPr="00FA7521">
        <w:rPr>
          <w:i/>
          <w:sz w:val="24"/>
          <w:szCs w:val="24"/>
        </w:rPr>
        <w:t>ecológica y áreas protegidas, herramientas y casos prácticos</w:t>
      </w:r>
      <w:r w:rsidRPr="00FA7521">
        <w:rPr>
          <w:sz w:val="24"/>
          <w:szCs w:val="24"/>
        </w:rPr>
        <w:t>. EUROPAC.</w:t>
      </w:r>
    </w:p>
    <w:p w14:paraId="2E72B379" w14:textId="77777777" w:rsidR="00CB1782" w:rsidRPr="00FA7521" w:rsidRDefault="00CB1782" w:rsidP="004430AE">
      <w:pPr>
        <w:ind w:left="720" w:hanging="709"/>
        <w:jc w:val="both"/>
        <w:rPr>
          <w:sz w:val="24"/>
          <w:szCs w:val="24"/>
        </w:rPr>
      </w:pPr>
    </w:p>
    <w:p w14:paraId="13E82789" w14:textId="5B57C320" w:rsidR="00137E75" w:rsidRPr="00FA7521" w:rsidRDefault="00137E75" w:rsidP="004430AE">
      <w:pPr>
        <w:ind w:left="720" w:hanging="709"/>
        <w:jc w:val="both"/>
        <w:rPr>
          <w:sz w:val="24"/>
          <w:szCs w:val="24"/>
        </w:rPr>
      </w:pPr>
      <w:r w:rsidRPr="00FA7521">
        <w:rPr>
          <w:sz w:val="24"/>
          <w:szCs w:val="24"/>
        </w:rPr>
        <w:t>GEOCUBA</w:t>
      </w:r>
      <w:r w:rsidR="008B5933">
        <w:rPr>
          <w:sz w:val="24"/>
          <w:szCs w:val="24"/>
        </w:rPr>
        <w:t>.</w:t>
      </w:r>
      <w:r w:rsidRPr="00FA7521">
        <w:rPr>
          <w:sz w:val="24"/>
          <w:szCs w:val="24"/>
        </w:rPr>
        <w:t xml:space="preserve"> (2018). </w:t>
      </w:r>
      <w:r w:rsidRPr="00900DA6">
        <w:rPr>
          <w:i/>
          <w:iCs/>
          <w:sz w:val="24"/>
          <w:szCs w:val="24"/>
        </w:rPr>
        <w:t>División político</w:t>
      </w:r>
      <w:r w:rsidR="008B5933" w:rsidRPr="00900DA6">
        <w:rPr>
          <w:i/>
          <w:iCs/>
          <w:sz w:val="24"/>
          <w:szCs w:val="24"/>
        </w:rPr>
        <w:t>-</w:t>
      </w:r>
      <w:r w:rsidRPr="00900DA6">
        <w:rPr>
          <w:i/>
          <w:iCs/>
          <w:sz w:val="24"/>
          <w:szCs w:val="24"/>
        </w:rPr>
        <w:t>administrativa de la República de Cuba.</w:t>
      </w:r>
      <w:r w:rsidRPr="00FA7521">
        <w:rPr>
          <w:sz w:val="24"/>
          <w:szCs w:val="24"/>
        </w:rPr>
        <w:t xml:space="preserve"> [Shapefile de ArcGIS]. GEOCUBA</w:t>
      </w:r>
    </w:p>
    <w:p w14:paraId="29C26C34" w14:textId="77777777" w:rsidR="00CB1782" w:rsidRPr="00FA7521" w:rsidRDefault="00CB1782" w:rsidP="004430AE">
      <w:pPr>
        <w:ind w:left="720" w:hanging="709"/>
        <w:jc w:val="both"/>
        <w:rPr>
          <w:sz w:val="24"/>
          <w:szCs w:val="24"/>
        </w:rPr>
      </w:pPr>
    </w:p>
    <w:p w14:paraId="4C415BFB" w14:textId="50E58B13" w:rsidR="00137E75" w:rsidRPr="00FA7521" w:rsidRDefault="00137E75" w:rsidP="004430AE">
      <w:pPr>
        <w:ind w:left="720" w:hanging="709"/>
        <w:rPr>
          <w:sz w:val="24"/>
          <w:szCs w:val="24"/>
        </w:rPr>
      </w:pPr>
      <w:r w:rsidRPr="00FA7521">
        <w:rPr>
          <w:sz w:val="24"/>
          <w:szCs w:val="24"/>
        </w:rPr>
        <w:t>GEOCUBA</w:t>
      </w:r>
      <w:r w:rsidR="008B5933">
        <w:rPr>
          <w:sz w:val="24"/>
          <w:szCs w:val="24"/>
        </w:rPr>
        <w:t>.</w:t>
      </w:r>
      <w:r w:rsidRPr="00FA7521">
        <w:rPr>
          <w:sz w:val="24"/>
          <w:szCs w:val="24"/>
        </w:rPr>
        <w:t xml:space="preserve"> (2014). </w:t>
      </w:r>
      <w:r w:rsidRPr="00900DA6">
        <w:rPr>
          <w:i/>
          <w:iCs/>
          <w:sz w:val="24"/>
          <w:szCs w:val="24"/>
        </w:rPr>
        <w:t xml:space="preserve">Mapa </w:t>
      </w:r>
      <w:r w:rsidR="008B5933" w:rsidRPr="00900DA6">
        <w:rPr>
          <w:i/>
          <w:iCs/>
          <w:sz w:val="24"/>
          <w:szCs w:val="24"/>
        </w:rPr>
        <w:t>topográfico de l</w:t>
      </w:r>
      <w:r w:rsidRPr="00900DA6">
        <w:rPr>
          <w:i/>
          <w:iCs/>
          <w:sz w:val="24"/>
          <w:szCs w:val="24"/>
        </w:rPr>
        <w:t>a República de Cuba</w:t>
      </w:r>
      <w:r w:rsidRPr="00FA7521">
        <w:rPr>
          <w:sz w:val="24"/>
          <w:szCs w:val="24"/>
        </w:rPr>
        <w:t>. [Shapefiles de ArcGIS]. GEOCUBA</w:t>
      </w:r>
    </w:p>
    <w:p w14:paraId="7341B385" w14:textId="77777777" w:rsidR="00CB1782" w:rsidRPr="00FA7521" w:rsidRDefault="00CB1782" w:rsidP="004430AE">
      <w:pPr>
        <w:ind w:left="720" w:hanging="709"/>
        <w:rPr>
          <w:sz w:val="24"/>
          <w:szCs w:val="24"/>
        </w:rPr>
      </w:pPr>
    </w:p>
    <w:p w14:paraId="02728248" w14:textId="7FA6D9E0" w:rsidR="00137E75" w:rsidRPr="004E794A" w:rsidRDefault="00137E75" w:rsidP="004430AE">
      <w:pPr>
        <w:ind w:left="720" w:hanging="709"/>
        <w:jc w:val="both"/>
        <w:rPr>
          <w:sz w:val="24"/>
          <w:szCs w:val="24"/>
          <w:lang w:val="en-US"/>
        </w:rPr>
      </w:pPr>
      <w:r w:rsidRPr="00FA7521">
        <w:rPr>
          <w:sz w:val="24"/>
          <w:szCs w:val="24"/>
        </w:rPr>
        <w:t>Hilty, J</w:t>
      </w:r>
      <w:r w:rsidR="008B5933">
        <w:rPr>
          <w:sz w:val="24"/>
          <w:szCs w:val="24"/>
        </w:rPr>
        <w:t>.,</w:t>
      </w:r>
      <w:r w:rsidRPr="00FA7521">
        <w:rPr>
          <w:sz w:val="24"/>
          <w:szCs w:val="24"/>
        </w:rPr>
        <w:t xml:space="preserve"> Zander, W</w:t>
      </w:r>
      <w:r w:rsidR="008B5933">
        <w:rPr>
          <w:sz w:val="24"/>
          <w:szCs w:val="24"/>
        </w:rPr>
        <w:t>.,</w:t>
      </w:r>
      <w:r w:rsidRPr="00FA7521">
        <w:rPr>
          <w:sz w:val="24"/>
          <w:szCs w:val="24"/>
        </w:rPr>
        <w:t xml:space="preserve"> y Merenlender, A. (2007). </w:t>
      </w:r>
      <w:r w:rsidRPr="004E794A">
        <w:rPr>
          <w:i/>
          <w:sz w:val="24"/>
          <w:szCs w:val="24"/>
          <w:lang w:val="en-US"/>
        </w:rPr>
        <w:t>Corridor ecology: the science and practice of linking landscapes for biodiversity conservation</w:t>
      </w:r>
      <w:r w:rsidRPr="004E794A">
        <w:rPr>
          <w:sz w:val="24"/>
          <w:szCs w:val="24"/>
          <w:lang w:val="en-US"/>
        </w:rPr>
        <w:t>. Island Press.</w:t>
      </w:r>
    </w:p>
    <w:p w14:paraId="7DD797B1" w14:textId="77777777" w:rsidR="00CB1782" w:rsidRPr="004E794A" w:rsidRDefault="00CB1782" w:rsidP="004430AE">
      <w:pPr>
        <w:ind w:left="720" w:hanging="709"/>
        <w:jc w:val="both"/>
        <w:rPr>
          <w:sz w:val="24"/>
          <w:szCs w:val="24"/>
          <w:lang w:val="en-US"/>
        </w:rPr>
      </w:pPr>
    </w:p>
    <w:p w14:paraId="79159CFC" w14:textId="3F0169CD" w:rsidR="00CB1782" w:rsidRPr="00FA7521" w:rsidRDefault="00137E75" w:rsidP="004430AE">
      <w:pPr>
        <w:ind w:left="720" w:hanging="709"/>
        <w:jc w:val="both"/>
        <w:rPr>
          <w:sz w:val="24"/>
          <w:szCs w:val="24"/>
        </w:rPr>
      </w:pPr>
      <w:r w:rsidRPr="004E794A">
        <w:rPr>
          <w:sz w:val="24"/>
          <w:szCs w:val="24"/>
          <w:lang w:val="en-US"/>
        </w:rPr>
        <w:t xml:space="preserve">Hoctor, T., Carr, M. y Zwick, P. (1999). Identifying a linked reserve system using a regional landscape approach: The Florida ecological network. </w:t>
      </w:r>
      <w:r w:rsidRPr="00FA7521">
        <w:rPr>
          <w:i/>
          <w:sz w:val="24"/>
          <w:szCs w:val="24"/>
        </w:rPr>
        <w:t>Conservation Biology</w:t>
      </w:r>
      <w:r w:rsidR="008B5933">
        <w:rPr>
          <w:i/>
          <w:sz w:val="24"/>
          <w:szCs w:val="24"/>
        </w:rPr>
        <w:t>,</w:t>
      </w:r>
      <w:r w:rsidRPr="00FA7521">
        <w:rPr>
          <w:sz w:val="24"/>
          <w:szCs w:val="24"/>
        </w:rPr>
        <w:t xml:space="preserve"> </w:t>
      </w:r>
      <w:r w:rsidRPr="00900DA6">
        <w:rPr>
          <w:i/>
          <w:iCs/>
          <w:sz w:val="24"/>
          <w:szCs w:val="24"/>
        </w:rPr>
        <w:t>14</w:t>
      </w:r>
      <w:r w:rsidRPr="00FA7521">
        <w:rPr>
          <w:sz w:val="24"/>
          <w:szCs w:val="24"/>
        </w:rPr>
        <w:t>(4)</w:t>
      </w:r>
      <w:r w:rsidR="008B5933">
        <w:rPr>
          <w:sz w:val="24"/>
          <w:szCs w:val="24"/>
        </w:rPr>
        <w:t>,</w:t>
      </w:r>
      <w:r w:rsidRPr="00FA7521">
        <w:rPr>
          <w:sz w:val="24"/>
          <w:szCs w:val="24"/>
        </w:rPr>
        <w:t xml:space="preserve"> 984</w:t>
      </w:r>
      <w:r w:rsidRPr="00FA7521">
        <w:rPr>
          <w:rFonts w:ascii="Cambria Math" w:hAnsi="Cambria Math" w:cs="Cambria Math"/>
          <w:sz w:val="24"/>
          <w:szCs w:val="24"/>
        </w:rPr>
        <w:t>‑</w:t>
      </w:r>
      <w:r w:rsidRPr="00FA7521">
        <w:rPr>
          <w:sz w:val="24"/>
          <w:szCs w:val="24"/>
        </w:rPr>
        <w:t>1000.</w:t>
      </w:r>
      <w:r w:rsidR="00840EAE" w:rsidRPr="00FA7521">
        <w:rPr>
          <w:sz w:val="24"/>
          <w:szCs w:val="24"/>
        </w:rPr>
        <w:t xml:space="preserve"> </w:t>
      </w:r>
      <w:r w:rsidRPr="00FA7521">
        <w:rPr>
          <w:color w:val="4472C4" w:themeColor="accent1"/>
          <w:sz w:val="24"/>
          <w:szCs w:val="24"/>
        </w:rPr>
        <w:t>https://doi.org/10.1016/j.biocon.2010.01.002</w:t>
      </w:r>
    </w:p>
    <w:p w14:paraId="7DFCAC50" w14:textId="7A96750E" w:rsidR="00137E75" w:rsidRPr="00FA7521" w:rsidRDefault="00137E75" w:rsidP="004430AE">
      <w:pPr>
        <w:ind w:left="720" w:hanging="709"/>
        <w:jc w:val="both"/>
        <w:rPr>
          <w:sz w:val="24"/>
          <w:szCs w:val="24"/>
        </w:rPr>
      </w:pPr>
      <w:r w:rsidRPr="00FA7521">
        <w:rPr>
          <w:sz w:val="24"/>
          <w:szCs w:val="24"/>
        </w:rPr>
        <w:t xml:space="preserve"> </w:t>
      </w:r>
    </w:p>
    <w:p w14:paraId="616B870D" w14:textId="2AFCA4A6" w:rsidR="00137E75" w:rsidRPr="00FA7521" w:rsidRDefault="00137E75" w:rsidP="004430AE">
      <w:pPr>
        <w:ind w:left="720" w:hanging="709"/>
        <w:jc w:val="both"/>
        <w:rPr>
          <w:sz w:val="24"/>
          <w:szCs w:val="24"/>
        </w:rPr>
      </w:pPr>
      <w:r w:rsidRPr="00FA7521">
        <w:rPr>
          <w:sz w:val="24"/>
          <w:szCs w:val="24"/>
        </w:rPr>
        <w:t xml:space="preserve">Instituto de Ecología y Sistemática. (2014). </w:t>
      </w:r>
      <w:r w:rsidRPr="00900DA6">
        <w:rPr>
          <w:i/>
          <w:iCs/>
          <w:sz w:val="24"/>
          <w:szCs w:val="24"/>
        </w:rPr>
        <w:t xml:space="preserve">Mapa de </w:t>
      </w:r>
      <w:r w:rsidR="008B5933" w:rsidRPr="00900DA6">
        <w:rPr>
          <w:i/>
          <w:iCs/>
          <w:sz w:val="24"/>
          <w:szCs w:val="24"/>
        </w:rPr>
        <w:t xml:space="preserve">vegetación natural y seminatural </w:t>
      </w:r>
      <w:r w:rsidRPr="00900DA6">
        <w:rPr>
          <w:i/>
          <w:iCs/>
          <w:sz w:val="24"/>
          <w:szCs w:val="24"/>
        </w:rPr>
        <w:t>de Cuba</w:t>
      </w:r>
      <w:r w:rsidRPr="00FA7521">
        <w:rPr>
          <w:sz w:val="24"/>
          <w:szCs w:val="24"/>
        </w:rPr>
        <w:t>. [Shapefile de ArcGIS]. Estrada, R. y Capote, R.</w:t>
      </w:r>
    </w:p>
    <w:p w14:paraId="6A7C0EA3" w14:textId="77777777" w:rsidR="00CB1782" w:rsidRPr="00FA7521" w:rsidRDefault="00CB1782" w:rsidP="004430AE">
      <w:pPr>
        <w:pStyle w:val="Prrafodelista"/>
        <w:ind w:hanging="709"/>
        <w:jc w:val="both"/>
        <w:rPr>
          <w:sz w:val="24"/>
          <w:szCs w:val="24"/>
        </w:rPr>
      </w:pPr>
    </w:p>
    <w:p w14:paraId="3F888B72" w14:textId="4823D398" w:rsidR="00137E75" w:rsidRPr="00FA7521" w:rsidRDefault="00137E75" w:rsidP="004430AE">
      <w:pPr>
        <w:ind w:left="720" w:hanging="709"/>
        <w:jc w:val="both"/>
        <w:rPr>
          <w:sz w:val="24"/>
          <w:szCs w:val="24"/>
        </w:rPr>
      </w:pPr>
      <w:r w:rsidRPr="00FA7521">
        <w:rPr>
          <w:sz w:val="24"/>
          <w:szCs w:val="24"/>
        </w:rPr>
        <w:t xml:space="preserve">Jiménez, G. (2001). Propuesta metodológica para el diseño y validación de corredores biológicos en Costa Rica. </w:t>
      </w:r>
      <w:r w:rsidRPr="00FA7521">
        <w:rPr>
          <w:i/>
          <w:sz w:val="24"/>
          <w:szCs w:val="24"/>
        </w:rPr>
        <w:t>Revista Forestal Centroamericana</w:t>
      </w:r>
      <w:r w:rsidRPr="00FA7521">
        <w:rPr>
          <w:sz w:val="24"/>
          <w:szCs w:val="24"/>
        </w:rPr>
        <w:t>, 34, 73-79.</w:t>
      </w:r>
    </w:p>
    <w:p w14:paraId="0584084C" w14:textId="77777777" w:rsidR="00CB1782" w:rsidRPr="00FA7521" w:rsidRDefault="00CB1782" w:rsidP="004430AE">
      <w:pPr>
        <w:ind w:left="720" w:hanging="709"/>
        <w:jc w:val="both"/>
        <w:rPr>
          <w:sz w:val="24"/>
          <w:szCs w:val="24"/>
        </w:rPr>
      </w:pPr>
    </w:p>
    <w:p w14:paraId="745A5BAB" w14:textId="1699CC11" w:rsidR="00137E75" w:rsidRPr="004E794A" w:rsidRDefault="00137E75" w:rsidP="004430AE">
      <w:pPr>
        <w:ind w:left="720" w:hanging="709"/>
        <w:jc w:val="both"/>
        <w:rPr>
          <w:sz w:val="24"/>
          <w:szCs w:val="24"/>
          <w:lang w:val="en-US"/>
        </w:rPr>
      </w:pPr>
      <w:r w:rsidRPr="004430AE">
        <w:rPr>
          <w:sz w:val="24"/>
          <w:szCs w:val="24"/>
          <w:lang w:val="en-US"/>
        </w:rPr>
        <w:t xml:space="preserve">Kellman, M., Tackaberry, R., y Rigg, L. (1998). Structure and function in two tropical gallery forest communities: implications for forest conservation in fragmented systems. </w:t>
      </w:r>
      <w:r w:rsidRPr="004E794A">
        <w:rPr>
          <w:i/>
          <w:sz w:val="24"/>
          <w:szCs w:val="24"/>
          <w:lang w:val="en-US"/>
        </w:rPr>
        <w:t>Journal of Applied Ecology</w:t>
      </w:r>
      <w:r w:rsidRPr="004E794A">
        <w:rPr>
          <w:sz w:val="24"/>
          <w:szCs w:val="24"/>
          <w:lang w:val="en-US"/>
        </w:rPr>
        <w:t xml:space="preserve">, </w:t>
      </w:r>
      <w:r w:rsidRPr="004430AE">
        <w:rPr>
          <w:i/>
          <w:iCs/>
          <w:sz w:val="24"/>
          <w:szCs w:val="24"/>
          <w:lang w:val="en-US"/>
        </w:rPr>
        <w:t>35</w:t>
      </w:r>
      <w:r w:rsidRPr="004E794A">
        <w:rPr>
          <w:sz w:val="24"/>
          <w:szCs w:val="24"/>
          <w:lang w:val="en-US"/>
        </w:rPr>
        <w:t xml:space="preserve">(2), 195-206. </w:t>
      </w:r>
      <w:hyperlink r:id="rId17" w:history="1">
        <w:r w:rsidR="00CB1782" w:rsidRPr="004E794A">
          <w:rPr>
            <w:rStyle w:val="Hipervnculo"/>
            <w:sz w:val="24"/>
            <w:szCs w:val="24"/>
            <w:lang w:val="en-US"/>
          </w:rPr>
          <w:t>https://doi.org/10.1046/j.1365-2664.1998.00300.x</w:t>
        </w:r>
      </w:hyperlink>
    </w:p>
    <w:p w14:paraId="423849F9" w14:textId="77777777" w:rsidR="00CB1782" w:rsidRPr="004E794A" w:rsidRDefault="00CB1782" w:rsidP="004430AE">
      <w:pPr>
        <w:ind w:left="720" w:hanging="709"/>
        <w:jc w:val="both"/>
        <w:rPr>
          <w:sz w:val="24"/>
          <w:szCs w:val="24"/>
          <w:lang w:val="en-US"/>
        </w:rPr>
      </w:pPr>
    </w:p>
    <w:p w14:paraId="497BA55C" w14:textId="21794E6E" w:rsidR="00137E75" w:rsidRPr="00FA7521" w:rsidRDefault="00137E75" w:rsidP="004430AE">
      <w:pPr>
        <w:ind w:left="720" w:hanging="709"/>
        <w:jc w:val="both"/>
        <w:rPr>
          <w:sz w:val="24"/>
          <w:szCs w:val="24"/>
        </w:rPr>
      </w:pPr>
      <w:r w:rsidRPr="004E794A">
        <w:rPr>
          <w:sz w:val="24"/>
          <w:szCs w:val="24"/>
          <w:lang w:val="en-US"/>
        </w:rPr>
        <w:t>Mac</w:t>
      </w:r>
      <w:r w:rsidR="003516C3" w:rsidRPr="004E794A">
        <w:rPr>
          <w:sz w:val="24"/>
          <w:szCs w:val="24"/>
          <w:lang w:val="en-US"/>
        </w:rPr>
        <w:t>A</w:t>
      </w:r>
      <w:r w:rsidRPr="004E794A">
        <w:rPr>
          <w:sz w:val="24"/>
          <w:szCs w:val="24"/>
          <w:lang w:val="en-US"/>
        </w:rPr>
        <w:t>rthur, R. y Wilson, E.</w:t>
      </w:r>
      <w:r w:rsidR="000B4AE2" w:rsidRPr="004E794A">
        <w:rPr>
          <w:sz w:val="24"/>
          <w:szCs w:val="24"/>
          <w:lang w:val="en-US"/>
        </w:rPr>
        <w:t xml:space="preserve"> </w:t>
      </w:r>
      <w:r w:rsidRPr="004E794A">
        <w:rPr>
          <w:sz w:val="24"/>
          <w:szCs w:val="24"/>
          <w:lang w:val="en-US"/>
        </w:rPr>
        <w:t xml:space="preserve">O. (1967). </w:t>
      </w:r>
      <w:r w:rsidRPr="004E794A">
        <w:rPr>
          <w:i/>
          <w:sz w:val="24"/>
          <w:szCs w:val="24"/>
          <w:lang w:val="en-US"/>
        </w:rPr>
        <w:t>The theory of island biogeography</w:t>
      </w:r>
      <w:r w:rsidRPr="004E794A">
        <w:rPr>
          <w:sz w:val="24"/>
          <w:szCs w:val="24"/>
          <w:lang w:val="en-US"/>
        </w:rPr>
        <w:t xml:space="preserve">. </w:t>
      </w:r>
      <w:r w:rsidRPr="00FA7521">
        <w:rPr>
          <w:sz w:val="24"/>
          <w:szCs w:val="24"/>
        </w:rPr>
        <w:t>Princeton University Press.</w:t>
      </w:r>
    </w:p>
    <w:p w14:paraId="6F2354D9" w14:textId="77777777" w:rsidR="00CB1782" w:rsidRPr="00FA7521" w:rsidRDefault="00CB1782" w:rsidP="004430AE">
      <w:pPr>
        <w:ind w:left="720" w:hanging="709"/>
        <w:jc w:val="both"/>
        <w:rPr>
          <w:sz w:val="24"/>
          <w:szCs w:val="24"/>
        </w:rPr>
      </w:pPr>
    </w:p>
    <w:p w14:paraId="2783862D" w14:textId="45C28E21" w:rsidR="00137E75" w:rsidRPr="00FA7521" w:rsidRDefault="00137E75" w:rsidP="004430AE">
      <w:pPr>
        <w:ind w:left="720" w:hanging="709"/>
        <w:jc w:val="both"/>
        <w:rPr>
          <w:sz w:val="24"/>
          <w:szCs w:val="24"/>
        </w:rPr>
      </w:pPr>
      <w:r w:rsidRPr="00FA7521">
        <w:rPr>
          <w:sz w:val="24"/>
          <w:szCs w:val="24"/>
        </w:rPr>
        <w:t>Mancina, C</w:t>
      </w:r>
      <w:r w:rsidR="000B4AE2">
        <w:rPr>
          <w:sz w:val="24"/>
          <w:szCs w:val="24"/>
        </w:rPr>
        <w:t>.</w:t>
      </w:r>
      <w:r w:rsidRPr="00FA7521">
        <w:rPr>
          <w:sz w:val="24"/>
          <w:szCs w:val="24"/>
        </w:rPr>
        <w:t xml:space="preserve"> y Cruz, D. (Eds.). (2017). </w:t>
      </w:r>
      <w:r w:rsidRPr="00FA7521">
        <w:rPr>
          <w:i/>
          <w:sz w:val="24"/>
          <w:szCs w:val="24"/>
        </w:rPr>
        <w:t>Diversidad biológica de Cuba. Métodos de inventario, monitoreos y colecciones biológicas</w:t>
      </w:r>
      <w:r w:rsidRPr="00FA7521">
        <w:rPr>
          <w:sz w:val="24"/>
          <w:szCs w:val="24"/>
        </w:rPr>
        <w:t>. Instituto Nacional de Ecología y Sistemática.</w:t>
      </w:r>
    </w:p>
    <w:p w14:paraId="47E9383F" w14:textId="77777777" w:rsidR="00CB1782" w:rsidRPr="00FA7521" w:rsidRDefault="00CB1782" w:rsidP="004430AE">
      <w:pPr>
        <w:ind w:left="720" w:hanging="709"/>
        <w:jc w:val="both"/>
        <w:rPr>
          <w:sz w:val="24"/>
          <w:szCs w:val="24"/>
        </w:rPr>
      </w:pPr>
    </w:p>
    <w:p w14:paraId="7BBF3852" w14:textId="53D35C5B" w:rsidR="00137E75" w:rsidRPr="00FA7521" w:rsidRDefault="00137E75" w:rsidP="004430AE">
      <w:pPr>
        <w:ind w:left="720" w:hanging="709"/>
        <w:jc w:val="both"/>
        <w:rPr>
          <w:sz w:val="24"/>
          <w:szCs w:val="24"/>
        </w:rPr>
      </w:pPr>
      <w:r w:rsidRPr="00FA7521">
        <w:rPr>
          <w:sz w:val="24"/>
          <w:szCs w:val="24"/>
        </w:rPr>
        <w:t xml:space="preserve">Miller, K., Chang, E. y Jhonson, N. (2001). </w:t>
      </w:r>
      <w:r w:rsidRPr="00FA7521">
        <w:rPr>
          <w:i/>
          <w:sz w:val="24"/>
          <w:szCs w:val="24"/>
        </w:rPr>
        <w:t>En busca de un enfoque común para el Corredor Biológico Mesoamericano</w:t>
      </w:r>
      <w:r w:rsidRPr="00FA7521">
        <w:rPr>
          <w:sz w:val="24"/>
          <w:szCs w:val="24"/>
        </w:rPr>
        <w:t>. World Resources Institute</w:t>
      </w:r>
    </w:p>
    <w:p w14:paraId="4A99CE3E" w14:textId="77777777" w:rsidR="00CB1782" w:rsidRPr="00FA7521" w:rsidRDefault="00CB1782" w:rsidP="004430AE">
      <w:pPr>
        <w:ind w:left="720" w:hanging="709"/>
        <w:jc w:val="both"/>
        <w:rPr>
          <w:sz w:val="24"/>
          <w:szCs w:val="24"/>
        </w:rPr>
      </w:pPr>
    </w:p>
    <w:p w14:paraId="52C192DD" w14:textId="6E8AFD20" w:rsidR="00137E75" w:rsidRPr="00FA7521" w:rsidRDefault="00137E75" w:rsidP="004430AE">
      <w:pPr>
        <w:ind w:left="720" w:hanging="709"/>
        <w:jc w:val="both"/>
        <w:rPr>
          <w:sz w:val="24"/>
          <w:szCs w:val="24"/>
        </w:rPr>
      </w:pPr>
      <w:r w:rsidRPr="00FA7521">
        <w:rPr>
          <w:sz w:val="24"/>
          <w:szCs w:val="24"/>
        </w:rPr>
        <w:t xml:space="preserve">Murrieta A. (2005). Caracterización de cobertura vegetal y propuesta de una red de conectividad ecológica en el Corredor Biológico Volcánica Central-Talamanca </w:t>
      </w:r>
      <w:r w:rsidR="000B4AE2">
        <w:rPr>
          <w:sz w:val="24"/>
          <w:szCs w:val="24"/>
        </w:rPr>
        <w:t>[</w:t>
      </w:r>
      <w:r w:rsidRPr="00FA7521">
        <w:rPr>
          <w:sz w:val="24"/>
          <w:szCs w:val="24"/>
        </w:rPr>
        <w:t>Tesis de Maestría inédita</w:t>
      </w:r>
      <w:r w:rsidR="000B4AE2">
        <w:rPr>
          <w:sz w:val="24"/>
          <w:szCs w:val="24"/>
        </w:rPr>
        <w:t>]</w:t>
      </w:r>
      <w:r w:rsidRPr="00FA7521">
        <w:rPr>
          <w:sz w:val="24"/>
          <w:szCs w:val="24"/>
        </w:rPr>
        <w:t>, CATIE, Costa Rica.</w:t>
      </w:r>
    </w:p>
    <w:p w14:paraId="7E0B1FBF" w14:textId="77777777" w:rsidR="00CB1782" w:rsidRPr="00FA7521" w:rsidRDefault="00CB1782" w:rsidP="004430AE">
      <w:pPr>
        <w:pStyle w:val="Prrafodelista"/>
        <w:ind w:hanging="709"/>
        <w:jc w:val="both"/>
        <w:rPr>
          <w:sz w:val="24"/>
          <w:szCs w:val="24"/>
        </w:rPr>
      </w:pPr>
    </w:p>
    <w:p w14:paraId="672C04F8" w14:textId="651DAE4E" w:rsidR="00137E75" w:rsidRPr="00FA7521" w:rsidRDefault="00137E75" w:rsidP="004430AE">
      <w:pPr>
        <w:ind w:left="720" w:hanging="709"/>
        <w:jc w:val="both"/>
        <w:rPr>
          <w:sz w:val="24"/>
          <w:szCs w:val="24"/>
        </w:rPr>
      </w:pPr>
      <w:r w:rsidRPr="004E794A">
        <w:rPr>
          <w:sz w:val="24"/>
          <w:szCs w:val="24"/>
          <w:lang w:val="en-US"/>
        </w:rPr>
        <w:t xml:space="preserve">Noss, R. (1991). </w:t>
      </w:r>
      <w:r w:rsidRPr="004E794A">
        <w:rPr>
          <w:i/>
          <w:sz w:val="24"/>
          <w:szCs w:val="24"/>
          <w:lang w:val="en-US"/>
        </w:rPr>
        <w:t>Landscape connectivity: different functions at different scales</w:t>
      </w:r>
      <w:r w:rsidRPr="004E794A">
        <w:rPr>
          <w:sz w:val="24"/>
          <w:szCs w:val="24"/>
          <w:lang w:val="en-US"/>
        </w:rPr>
        <w:t xml:space="preserve">. </w:t>
      </w:r>
      <w:r w:rsidRPr="00FA7521">
        <w:rPr>
          <w:sz w:val="24"/>
          <w:szCs w:val="24"/>
        </w:rPr>
        <w:t>Island Press.</w:t>
      </w:r>
    </w:p>
    <w:p w14:paraId="7297A254" w14:textId="77777777" w:rsidR="00CB1782" w:rsidRPr="00FA7521" w:rsidRDefault="00CB1782" w:rsidP="004430AE">
      <w:pPr>
        <w:ind w:left="720" w:hanging="709"/>
        <w:jc w:val="both"/>
        <w:rPr>
          <w:sz w:val="24"/>
          <w:szCs w:val="24"/>
        </w:rPr>
      </w:pPr>
    </w:p>
    <w:p w14:paraId="1EC79263" w14:textId="3EB4E5F0" w:rsidR="00137E75" w:rsidRPr="004430AE" w:rsidRDefault="00137E75" w:rsidP="004430AE">
      <w:pPr>
        <w:ind w:left="720" w:hanging="709"/>
        <w:jc w:val="both"/>
        <w:rPr>
          <w:sz w:val="24"/>
          <w:szCs w:val="24"/>
          <w:lang w:val="en-US"/>
        </w:rPr>
      </w:pPr>
      <w:r w:rsidRPr="004430AE">
        <w:rPr>
          <w:sz w:val="24"/>
          <w:szCs w:val="24"/>
          <w:lang w:val="en-US"/>
        </w:rPr>
        <w:t xml:space="preserve">Parrish, J., Braun, D. y Unnasch, R. (2003). Are we conserving what we say we are? Measuring ecological integrity within protected areas. </w:t>
      </w:r>
      <w:r w:rsidRPr="004430AE">
        <w:rPr>
          <w:i/>
          <w:sz w:val="24"/>
          <w:szCs w:val="24"/>
          <w:lang w:val="en-US"/>
        </w:rPr>
        <w:t>Bioscience</w:t>
      </w:r>
      <w:r w:rsidR="000B4AE2" w:rsidRPr="004430AE">
        <w:rPr>
          <w:i/>
          <w:sz w:val="24"/>
          <w:szCs w:val="24"/>
          <w:lang w:val="en-US"/>
        </w:rPr>
        <w:t>,</w:t>
      </w:r>
      <w:r w:rsidRPr="004430AE">
        <w:rPr>
          <w:sz w:val="24"/>
          <w:szCs w:val="24"/>
          <w:lang w:val="en-US"/>
        </w:rPr>
        <w:t xml:space="preserve"> </w:t>
      </w:r>
      <w:r w:rsidRPr="004430AE">
        <w:rPr>
          <w:i/>
          <w:iCs/>
          <w:sz w:val="24"/>
          <w:szCs w:val="24"/>
          <w:lang w:val="en-US"/>
        </w:rPr>
        <w:t>53</w:t>
      </w:r>
      <w:r w:rsidRPr="004430AE">
        <w:rPr>
          <w:sz w:val="24"/>
          <w:szCs w:val="24"/>
          <w:lang w:val="en-US"/>
        </w:rPr>
        <w:t>(9)</w:t>
      </w:r>
      <w:r w:rsidR="000B4AE2" w:rsidRPr="004430AE">
        <w:rPr>
          <w:sz w:val="24"/>
          <w:szCs w:val="24"/>
          <w:lang w:val="en-US"/>
        </w:rPr>
        <w:t>,</w:t>
      </w:r>
      <w:r w:rsidRPr="004430AE">
        <w:rPr>
          <w:sz w:val="24"/>
          <w:szCs w:val="24"/>
          <w:lang w:val="en-US"/>
        </w:rPr>
        <w:t xml:space="preserve"> 851</w:t>
      </w:r>
      <w:r w:rsidRPr="004430AE">
        <w:rPr>
          <w:rFonts w:ascii="Cambria Math" w:hAnsi="Cambria Math" w:cs="Cambria Math"/>
          <w:sz w:val="24"/>
          <w:szCs w:val="24"/>
          <w:lang w:val="en-US"/>
        </w:rPr>
        <w:t>‑</w:t>
      </w:r>
      <w:r w:rsidRPr="004430AE">
        <w:rPr>
          <w:sz w:val="24"/>
          <w:szCs w:val="24"/>
          <w:lang w:val="en-US"/>
        </w:rPr>
        <w:t xml:space="preserve">860. </w:t>
      </w:r>
      <w:hyperlink r:id="rId18" w:tgtFrame="_blank" w:history="1">
        <w:r w:rsidR="00840EAE" w:rsidRPr="004430AE">
          <w:rPr>
            <w:rStyle w:val="Hipervnculo"/>
            <w:rFonts w:ascii="Arial" w:eastAsiaTheme="majorEastAsia" w:hAnsi="Arial" w:cs="Arial"/>
            <w:color w:val="0066CC"/>
            <w:sz w:val="21"/>
            <w:szCs w:val="21"/>
            <w:lang w:val="en-US"/>
          </w:rPr>
          <w:t>https://doi.org/10.1641/0006-3568(2003)053[0851:AWCWWS]2.0.CO;2</w:t>
        </w:r>
      </w:hyperlink>
    </w:p>
    <w:p w14:paraId="7F5BF948" w14:textId="77777777" w:rsidR="00CB1782" w:rsidRPr="004430AE" w:rsidRDefault="00CB1782" w:rsidP="004430AE">
      <w:pPr>
        <w:ind w:left="720" w:hanging="709"/>
        <w:jc w:val="both"/>
        <w:rPr>
          <w:sz w:val="24"/>
          <w:szCs w:val="24"/>
          <w:lang w:val="en-US"/>
        </w:rPr>
      </w:pPr>
    </w:p>
    <w:p w14:paraId="69478FD8" w14:textId="00F30D36" w:rsidR="00137E75" w:rsidRPr="00FA7521" w:rsidRDefault="00137E75" w:rsidP="004430AE">
      <w:pPr>
        <w:ind w:left="720" w:hanging="709"/>
        <w:jc w:val="both"/>
        <w:rPr>
          <w:sz w:val="24"/>
          <w:szCs w:val="24"/>
        </w:rPr>
      </w:pPr>
      <w:r w:rsidRPr="00FA7521">
        <w:rPr>
          <w:sz w:val="24"/>
          <w:szCs w:val="24"/>
        </w:rPr>
        <w:t xml:space="preserve">Pinto, N., y Keitt, T. (2009). </w:t>
      </w:r>
      <w:r w:rsidRPr="004E794A">
        <w:rPr>
          <w:sz w:val="24"/>
          <w:szCs w:val="24"/>
          <w:lang w:val="en-US"/>
        </w:rPr>
        <w:t xml:space="preserve">Beyond the least-cost path: evaluating corridor redundancy using a graph-theoretic approach. </w:t>
      </w:r>
      <w:r w:rsidRPr="00FA7521">
        <w:rPr>
          <w:i/>
          <w:sz w:val="24"/>
          <w:szCs w:val="24"/>
        </w:rPr>
        <w:t>Landscape Ecology</w:t>
      </w:r>
      <w:r w:rsidRPr="00FA7521">
        <w:rPr>
          <w:sz w:val="24"/>
          <w:szCs w:val="24"/>
        </w:rPr>
        <w:t xml:space="preserve">, </w:t>
      </w:r>
      <w:r w:rsidRPr="004430AE">
        <w:rPr>
          <w:i/>
          <w:iCs/>
          <w:sz w:val="24"/>
          <w:szCs w:val="24"/>
        </w:rPr>
        <w:t>24</w:t>
      </w:r>
      <w:r w:rsidRPr="00FA7521">
        <w:rPr>
          <w:sz w:val="24"/>
          <w:szCs w:val="24"/>
        </w:rPr>
        <w:t>(2), 253-266.</w:t>
      </w:r>
      <w:r w:rsidR="00840EAE" w:rsidRPr="00FA7521">
        <w:rPr>
          <w:sz w:val="24"/>
          <w:szCs w:val="24"/>
        </w:rPr>
        <w:t xml:space="preserve"> </w:t>
      </w:r>
      <w:r w:rsidRPr="00FA7521">
        <w:rPr>
          <w:color w:val="4472C4" w:themeColor="accent1"/>
          <w:sz w:val="24"/>
          <w:szCs w:val="24"/>
        </w:rPr>
        <w:t>https://doi.org/10.1007/s10980-008-9303-y</w:t>
      </w:r>
    </w:p>
    <w:p w14:paraId="08957704" w14:textId="77777777" w:rsidR="00CB1782" w:rsidRPr="00FA7521" w:rsidRDefault="00CB1782" w:rsidP="004430AE">
      <w:pPr>
        <w:ind w:left="720" w:hanging="709"/>
        <w:jc w:val="both"/>
        <w:rPr>
          <w:sz w:val="24"/>
          <w:szCs w:val="24"/>
        </w:rPr>
      </w:pPr>
    </w:p>
    <w:p w14:paraId="79662DED" w14:textId="452D0AAC" w:rsidR="00137E75" w:rsidRPr="00FA7521" w:rsidRDefault="00137E75" w:rsidP="004430AE">
      <w:pPr>
        <w:ind w:left="720" w:hanging="709"/>
        <w:jc w:val="both"/>
        <w:rPr>
          <w:sz w:val="24"/>
          <w:szCs w:val="24"/>
        </w:rPr>
      </w:pPr>
      <w:r w:rsidRPr="00FA7521">
        <w:rPr>
          <w:sz w:val="24"/>
          <w:szCs w:val="24"/>
        </w:rPr>
        <w:t xml:space="preserve">Primack, R., R. Rozzi, P. Feinsinger, R. Dirzo F. y Massardo (Eds.). (2001). </w:t>
      </w:r>
      <w:r w:rsidRPr="00FA7521">
        <w:rPr>
          <w:i/>
          <w:sz w:val="24"/>
          <w:szCs w:val="24"/>
        </w:rPr>
        <w:t xml:space="preserve">Fundamentos de conservación biológica: </w:t>
      </w:r>
      <w:r w:rsidR="000B4AE2">
        <w:rPr>
          <w:i/>
          <w:sz w:val="24"/>
          <w:szCs w:val="24"/>
        </w:rPr>
        <w:t>P</w:t>
      </w:r>
      <w:r w:rsidRPr="00FA7521">
        <w:rPr>
          <w:i/>
          <w:sz w:val="24"/>
          <w:szCs w:val="24"/>
        </w:rPr>
        <w:t>erspectivas latinoamericanas</w:t>
      </w:r>
      <w:r w:rsidRPr="00FA7521">
        <w:rPr>
          <w:sz w:val="24"/>
          <w:szCs w:val="24"/>
        </w:rPr>
        <w:t xml:space="preserve">. Fondo de Cultura Económica. </w:t>
      </w:r>
    </w:p>
    <w:p w14:paraId="264239EB" w14:textId="77777777" w:rsidR="00CB1782" w:rsidRPr="00FA7521" w:rsidRDefault="00CB1782" w:rsidP="004430AE">
      <w:pPr>
        <w:ind w:left="720" w:hanging="709"/>
        <w:jc w:val="both"/>
        <w:rPr>
          <w:sz w:val="24"/>
          <w:szCs w:val="24"/>
        </w:rPr>
      </w:pPr>
    </w:p>
    <w:p w14:paraId="5FFCE2D8" w14:textId="3B291A00" w:rsidR="00137E75" w:rsidRPr="00FA7521" w:rsidRDefault="00137E75" w:rsidP="004430AE">
      <w:pPr>
        <w:ind w:left="720" w:hanging="709"/>
        <w:jc w:val="both"/>
        <w:rPr>
          <w:sz w:val="24"/>
          <w:szCs w:val="24"/>
        </w:rPr>
      </w:pPr>
      <w:r w:rsidRPr="00FA7521">
        <w:rPr>
          <w:sz w:val="24"/>
          <w:szCs w:val="24"/>
        </w:rPr>
        <w:t xml:space="preserve">Rabinowitz, A., y Zeller, K. (2010). </w:t>
      </w:r>
      <w:r w:rsidRPr="004430AE">
        <w:rPr>
          <w:sz w:val="24"/>
          <w:szCs w:val="24"/>
          <w:lang w:val="en-US"/>
        </w:rPr>
        <w:t xml:space="preserve">A range-wide model of landscape connectivity and conservation for the jaguar, Panthera onca. </w:t>
      </w:r>
      <w:r w:rsidRPr="00FA7521">
        <w:rPr>
          <w:i/>
          <w:sz w:val="24"/>
          <w:szCs w:val="24"/>
        </w:rPr>
        <w:t>Biological conservation</w:t>
      </w:r>
      <w:r w:rsidRPr="00FA7521">
        <w:rPr>
          <w:sz w:val="24"/>
          <w:szCs w:val="24"/>
        </w:rPr>
        <w:t xml:space="preserve">, </w:t>
      </w:r>
      <w:r w:rsidRPr="004430AE">
        <w:rPr>
          <w:i/>
          <w:iCs/>
          <w:sz w:val="24"/>
          <w:szCs w:val="24"/>
        </w:rPr>
        <w:t>143</w:t>
      </w:r>
      <w:r w:rsidRPr="00FA7521">
        <w:rPr>
          <w:sz w:val="24"/>
          <w:szCs w:val="24"/>
        </w:rPr>
        <w:t xml:space="preserve">(4), 939-945. </w:t>
      </w:r>
      <w:hyperlink r:id="rId19" w:history="1">
        <w:r w:rsidR="00CB1782" w:rsidRPr="00FA7521">
          <w:rPr>
            <w:rStyle w:val="Hipervnculo"/>
            <w:sz w:val="24"/>
            <w:szCs w:val="24"/>
          </w:rPr>
          <w:t>https://doi.org/10.1016/j.biocon.2010.01.002</w:t>
        </w:r>
      </w:hyperlink>
    </w:p>
    <w:p w14:paraId="6D601B6E" w14:textId="77777777" w:rsidR="00CB1782" w:rsidRPr="00FA7521" w:rsidRDefault="00CB1782" w:rsidP="004430AE">
      <w:pPr>
        <w:ind w:left="720" w:hanging="709"/>
        <w:jc w:val="both"/>
        <w:rPr>
          <w:sz w:val="24"/>
          <w:szCs w:val="24"/>
        </w:rPr>
      </w:pPr>
    </w:p>
    <w:p w14:paraId="03975B27" w14:textId="3CBCA383" w:rsidR="00137E75" w:rsidRPr="00FA7521" w:rsidRDefault="00137E75" w:rsidP="004430AE">
      <w:pPr>
        <w:ind w:left="720" w:hanging="709"/>
        <w:jc w:val="both"/>
        <w:rPr>
          <w:sz w:val="24"/>
          <w:szCs w:val="24"/>
        </w:rPr>
      </w:pPr>
      <w:r w:rsidRPr="00FA7521">
        <w:rPr>
          <w:sz w:val="24"/>
          <w:szCs w:val="24"/>
        </w:rPr>
        <w:t xml:space="preserve">Viña, N., Viña, N., Mustelier, K., Trapero y Vicario, A. (2000) </w:t>
      </w:r>
      <w:r w:rsidRPr="00FA7521">
        <w:rPr>
          <w:i/>
          <w:sz w:val="24"/>
          <w:szCs w:val="24"/>
        </w:rPr>
        <w:t xml:space="preserve">Caracterización </w:t>
      </w:r>
      <w:r w:rsidR="000B4AE2" w:rsidRPr="00FA7521">
        <w:rPr>
          <w:i/>
          <w:sz w:val="24"/>
          <w:szCs w:val="24"/>
        </w:rPr>
        <w:t xml:space="preserve">físico-geográfica </w:t>
      </w:r>
      <w:r w:rsidRPr="00FA7521">
        <w:rPr>
          <w:i/>
          <w:sz w:val="24"/>
          <w:szCs w:val="24"/>
        </w:rPr>
        <w:t xml:space="preserve">del </w:t>
      </w:r>
      <w:r w:rsidR="000B4AE2" w:rsidRPr="00FA7521">
        <w:rPr>
          <w:i/>
          <w:sz w:val="24"/>
          <w:szCs w:val="24"/>
        </w:rPr>
        <w:t>m</w:t>
      </w:r>
      <w:r w:rsidRPr="00FA7521">
        <w:rPr>
          <w:i/>
          <w:sz w:val="24"/>
          <w:szCs w:val="24"/>
        </w:rPr>
        <w:t>acizo Sierra Maestra</w:t>
      </w:r>
      <w:r w:rsidR="000B4AE2">
        <w:rPr>
          <w:sz w:val="24"/>
          <w:szCs w:val="24"/>
        </w:rPr>
        <w:t xml:space="preserve">. </w:t>
      </w:r>
      <w:r w:rsidRPr="00FA7521">
        <w:rPr>
          <w:sz w:val="24"/>
          <w:szCs w:val="24"/>
        </w:rPr>
        <w:t>BIOECO</w:t>
      </w:r>
      <w:r w:rsidR="000B4AE2">
        <w:rPr>
          <w:sz w:val="24"/>
          <w:szCs w:val="24"/>
        </w:rPr>
        <w:t>.</w:t>
      </w:r>
    </w:p>
    <w:bookmarkEnd w:id="2"/>
    <w:p w14:paraId="6090A31C" w14:textId="77777777" w:rsidR="00137E75" w:rsidRPr="00FA7521" w:rsidRDefault="00137E75" w:rsidP="00900DA6">
      <w:pPr>
        <w:pStyle w:val="Prrafodelista"/>
        <w:ind w:hanging="709"/>
        <w:jc w:val="both"/>
        <w:rPr>
          <w:sz w:val="24"/>
          <w:szCs w:val="24"/>
        </w:rPr>
      </w:pPr>
    </w:p>
    <w:p w14:paraId="045F8AA9" w14:textId="77777777" w:rsidR="006A1375" w:rsidRPr="00FA7521" w:rsidRDefault="006A1375" w:rsidP="00900DA6">
      <w:pPr>
        <w:ind w:hanging="709"/>
      </w:pPr>
    </w:p>
    <w:sectPr w:rsidR="006A1375" w:rsidRPr="00FA7521" w:rsidSect="006E7235">
      <w:footerReference w:type="default" r:id="rId20"/>
      <w:pgSz w:w="12240" w:h="15840" w:code="1"/>
      <w:pgMar w:top="1418" w:right="1418" w:bottom="1418"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BFB684" w14:textId="77777777" w:rsidR="00DC14FF" w:rsidRDefault="00DC14FF" w:rsidP="006E7235">
      <w:r>
        <w:separator/>
      </w:r>
    </w:p>
  </w:endnote>
  <w:endnote w:type="continuationSeparator" w:id="0">
    <w:p w14:paraId="1A086FDE" w14:textId="77777777" w:rsidR="00DC14FF" w:rsidRDefault="00DC14FF" w:rsidP="006E7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238443"/>
      <w:docPartObj>
        <w:docPartGallery w:val="Page Numbers (Bottom of Page)"/>
        <w:docPartUnique/>
      </w:docPartObj>
    </w:sdtPr>
    <w:sdtEndPr/>
    <w:sdtContent>
      <w:p w14:paraId="31005CFC" w14:textId="6AAEF8BE" w:rsidR="001174AA" w:rsidRDefault="001174AA">
        <w:pPr>
          <w:pStyle w:val="Piedepgina"/>
          <w:jc w:val="right"/>
        </w:pPr>
        <w:r>
          <w:fldChar w:fldCharType="begin"/>
        </w:r>
        <w:r>
          <w:instrText>PAGE   \* MERGEFORMAT</w:instrText>
        </w:r>
        <w:r>
          <w:fldChar w:fldCharType="separate"/>
        </w:r>
        <w:r w:rsidRPr="00AC5465">
          <w:rPr>
            <w:noProof/>
            <w:lang w:val="es-ES"/>
          </w:rPr>
          <w:t>1</w:t>
        </w:r>
        <w:r>
          <w:rPr>
            <w:noProof/>
            <w:lang w:val="es-ES"/>
          </w:rPr>
          <w:fldChar w:fldCharType="end"/>
        </w:r>
      </w:p>
    </w:sdtContent>
  </w:sdt>
  <w:p w14:paraId="75FBFB5F" w14:textId="77777777" w:rsidR="001174AA" w:rsidRDefault="001174AA">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139501" w14:textId="77777777" w:rsidR="00DC14FF" w:rsidRDefault="00DC14FF" w:rsidP="006E7235">
      <w:r>
        <w:separator/>
      </w:r>
    </w:p>
  </w:footnote>
  <w:footnote w:type="continuationSeparator" w:id="0">
    <w:p w14:paraId="5EB04AC3" w14:textId="77777777" w:rsidR="00DC14FF" w:rsidRDefault="00DC14FF" w:rsidP="006E7235">
      <w:r>
        <w:continuationSeparator/>
      </w:r>
    </w:p>
  </w:footnote>
  <w:footnote w:id="1">
    <w:p w14:paraId="161550F8" w14:textId="43DD1F84" w:rsidR="001174AA" w:rsidRPr="00BD0554" w:rsidRDefault="001174AA" w:rsidP="006E7235">
      <w:pPr>
        <w:ind w:left="142" w:hanging="142"/>
        <w:jc w:val="both"/>
        <w:rPr>
          <w:rFonts w:eastAsia="Palatino Linotype"/>
          <w:spacing w:val="4"/>
          <w:lang w:val="es-ES"/>
        </w:rPr>
      </w:pPr>
      <w:r w:rsidRPr="00BD0554">
        <w:rPr>
          <w:rStyle w:val="Refdenotaalpie"/>
          <w:b/>
          <w:bCs/>
        </w:rPr>
        <w:footnoteRef/>
      </w:r>
      <w:r w:rsidRPr="00BD0554">
        <w:t xml:space="preserve"> </w:t>
      </w:r>
      <w:r w:rsidRPr="00BD0554">
        <w:rPr>
          <w:rFonts w:eastAsia="Palatino Linotype"/>
          <w:spacing w:val="4"/>
          <w:lang w:val="es-ES"/>
        </w:rPr>
        <w:t>Especialista en Ciencia</w:t>
      </w:r>
      <w:r w:rsidR="00BD0554">
        <w:rPr>
          <w:rFonts w:eastAsia="Palatino Linotype"/>
          <w:spacing w:val="4"/>
          <w:lang w:val="es-ES"/>
        </w:rPr>
        <w:t>,</w:t>
      </w:r>
      <w:r w:rsidRPr="00BD0554">
        <w:rPr>
          <w:rFonts w:eastAsia="Palatino Linotype"/>
          <w:spacing w:val="4"/>
          <w:lang w:val="es-ES"/>
        </w:rPr>
        <w:t xml:space="preserve"> Tecnología y Medio Ambiente, Órgano de Montaña Sierra Maestra, Cuba; </w:t>
      </w:r>
      <w:hyperlink r:id="rId1" w:history="1">
        <w:r w:rsidRPr="00BD0554">
          <w:rPr>
            <w:rStyle w:val="Hipervnculo"/>
            <w:rFonts w:eastAsia="Palatino Linotype"/>
            <w:spacing w:val="4"/>
            <w:lang w:val="es-ES"/>
          </w:rPr>
          <w:t>adonis.maikel@gmail.com</w:t>
        </w:r>
      </w:hyperlink>
      <w:r w:rsidRPr="00BD0554">
        <w:rPr>
          <w:rStyle w:val="Hipervnculo"/>
          <w:rFonts w:eastAsia="Palatino Linotype"/>
          <w:color w:val="000000" w:themeColor="text1"/>
          <w:spacing w:val="4"/>
          <w:u w:val="none"/>
          <w:lang w:val="es-ES"/>
        </w:rPr>
        <w:t xml:space="preserve">; </w:t>
      </w:r>
      <w:hyperlink r:id="rId2" w:history="1">
        <w:r w:rsidRPr="00BD0554">
          <w:rPr>
            <w:rStyle w:val="Hipervnculo"/>
            <w:rFonts w:eastAsia="Palatino Linotype"/>
            <w:spacing w:val="4"/>
            <w:lang w:val="es-ES"/>
          </w:rPr>
          <w:t>https://orcid.org/­0000-0002-2515-2508</w:t>
        </w:r>
      </w:hyperlink>
      <w:r w:rsidRPr="00BD0554">
        <w:rPr>
          <w:rStyle w:val="Hipervnculo"/>
          <w:rFonts w:eastAsia="Palatino Linotype"/>
          <w:color w:val="000000" w:themeColor="text1"/>
          <w:spacing w:val="4"/>
          <w:u w:val="none"/>
          <w:lang w:val="es-ES"/>
        </w:rPr>
        <w:t xml:space="preserve"> </w:t>
      </w:r>
    </w:p>
  </w:footnote>
  <w:footnote w:id="2">
    <w:p w14:paraId="03E6F903" w14:textId="5931C5F8" w:rsidR="001174AA" w:rsidRPr="00BD0554" w:rsidRDefault="001174AA" w:rsidP="006E7235">
      <w:pPr>
        <w:ind w:left="142" w:hanging="142"/>
        <w:jc w:val="both"/>
        <w:rPr>
          <w:rFonts w:eastAsia="Palatino Linotype"/>
          <w:i/>
          <w:iCs/>
          <w:spacing w:val="4"/>
          <w:lang w:val="es-ES"/>
        </w:rPr>
      </w:pPr>
      <w:r w:rsidRPr="00BD0554">
        <w:rPr>
          <w:rStyle w:val="Refdenotaalpie"/>
          <w:b/>
          <w:bCs/>
        </w:rPr>
        <w:footnoteRef/>
      </w:r>
      <w:r w:rsidRPr="00BD0554">
        <w:t xml:space="preserve"> </w:t>
      </w:r>
      <w:r w:rsidRPr="00BD0554">
        <w:tab/>
      </w:r>
      <w:r w:rsidRPr="00BD0554">
        <w:rPr>
          <w:rFonts w:eastAsia="Palatino Linotype"/>
          <w:spacing w:val="4"/>
          <w:lang w:val="es-ES"/>
        </w:rPr>
        <w:t>Ingeniero civil,</w:t>
      </w:r>
      <w:r w:rsidRPr="00BD0554">
        <w:rPr>
          <w:rFonts w:eastAsia="Palatino Linotype"/>
          <w:iCs/>
          <w:color w:val="000000" w:themeColor="text1"/>
          <w:spacing w:val="4"/>
          <w:lang w:val="es-ES"/>
        </w:rPr>
        <w:t xml:space="preserve"> investigador agregado, Centro de Investigaciones de Ecosistemas Costeros, Cuba; </w:t>
      </w:r>
      <w:hyperlink r:id="rId3" w:history="1">
        <w:r w:rsidRPr="00BD0554">
          <w:rPr>
            <w:rStyle w:val="Hipervnculo"/>
            <w:rFonts w:eastAsia="Palatino Linotype"/>
            <w:iCs/>
            <w:spacing w:val="4"/>
            <w:lang w:val="es-ES"/>
          </w:rPr>
          <w:t>yandyro84@gmail.com</w:t>
        </w:r>
      </w:hyperlink>
      <w:r w:rsidRPr="00BD0554">
        <w:rPr>
          <w:rStyle w:val="Hipervnculo"/>
          <w:rFonts w:eastAsia="Palatino Linotype"/>
          <w:iCs/>
          <w:color w:val="000000" w:themeColor="text1"/>
          <w:spacing w:val="4"/>
          <w:u w:val="none"/>
          <w:lang w:val="es-ES"/>
        </w:rPr>
        <w:t xml:space="preserve">; </w:t>
      </w:r>
      <w:hyperlink r:id="rId4" w:history="1">
        <w:r w:rsidRPr="00BD0554">
          <w:rPr>
            <w:rStyle w:val="Hipervnculo"/>
            <w:rFonts w:eastAsia="Palatino Linotype"/>
            <w:iCs/>
            <w:spacing w:val="4"/>
            <w:lang w:val="es-ES"/>
          </w:rPr>
          <w:t>https://orcid.org/­0000-0002-1792-6737</w:t>
        </w:r>
      </w:hyperlink>
      <w:r w:rsidRPr="00BD0554">
        <w:rPr>
          <w:rStyle w:val="Hipervnculo"/>
          <w:rFonts w:eastAsia="Palatino Linotype"/>
          <w:iCs/>
          <w:color w:val="000000" w:themeColor="text1"/>
          <w:spacing w:val="4"/>
          <w:u w:val="none"/>
          <w:lang w:val="es-ES"/>
        </w:rPr>
        <w:t xml:space="preserve"> </w:t>
      </w:r>
    </w:p>
  </w:footnote>
  <w:footnote w:id="3">
    <w:p w14:paraId="6115375D" w14:textId="37C7AB9B" w:rsidR="001174AA" w:rsidRPr="00BD0554" w:rsidRDefault="001174AA" w:rsidP="006E7235">
      <w:pPr>
        <w:tabs>
          <w:tab w:val="left" w:pos="142"/>
        </w:tabs>
        <w:ind w:left="142" w:hanging="142"/>
        <w:jc w:val="both"/>
        <w:rPr>
          <w:rFonts w:eastAsiaTheme="minorEastAsia"/>
          <w:i/>
          <w:iCs/>
          <w:color w:val="000000" w:themeColor="text1"/>
          <w:lang w:val="en-US"/>
        </w:rPr>
      </w:pPr>
      <w:r w:rsidRPr="00BD0554">
        <w:rPr>
          <w:rStyle w:val="Refdenotaalpie"/>
          <w:b/>
          <w:bCs/>
        </w:rPr>
        <w:footnoteRef/>
      </w:r>
      <w:r w:rsidRPr="00BD0554">
        <w:rPr>
          <w:lang w:val="en-US"/>
        </w:rPr>
        <w:t xml:space="preserve"> </w:t>
      </w:r>
      <w:r w:rsidRPr="00BD0554">
        <w:rPr>
          <w:rFonts w:eastAsia="Palatino Linotype"/>
          <w:color w:val="000000" w:themeColor="text1"/>
          <w:spacing w:val="4"/>
          <w:lang w:val="en-US"/>
        </w:rPr>
        <w:t xml:space="preserve">GIS Technician, City of McKinney, Texas, USA; </w:t>
      </w:r>
      <w:hyperlink r:id="rId5" w:history="1">
        <w:r w:rsidRPr="00BD0554">
          <w:rPr>
            <w:rStyle w:val="Hipervnculo"/>
            <w:rFonts w:eastAsia="Palatino Linotype"/>
            <w:spacing w:val="4"/>
            <w:lang w:val="en-US"/>
          </w:rPr>
          <w:t>pmartin.alv75@gmail.com</w:t>
        </w:r>
      </w:hyperlink>
      <w:r w:rsidRPr="00BD0554">
        <w:rPr>
          <w:rStyle w:val="Hipervnculo"/>
          <w:rFonts w:eastAsia="Palatino Linotype"/>
          <w:color w:val="000000" w:themeColor="text1"/>
          <w:spacing w:val="4"/>
          <w:u w:val="none"/>
          <w:lang w:val="en-US"/>
        </w:rPr>
        <w:t xml:space="preserve">; </w:t>
      </w:r>
      <w:hyperlink r:id="rId6" w:history="1">
        <w:r w:rsidRPr="00BD0554">
          <w:rPr>
            <w:rStyle w:val="Hipervnculo"/>
            <w:rFonts w:eastAsia="Palatino Linotype"/>
            <w:iCs/>
            <w:spacing w:val="4"/>
            <w:lang w:val="en-US"/>
          </w:rPr>
          <w:t>https://orcid.org/­0000-0001-5396-7045</w:t>
        </w:r>
      </w:hyperlink>
      <w:r w:rsidRPr="00BD0554">
        <w:rPr>
          <w:rStyle w:val="Hipervnculo"/>
          <w:rFonts w:eastAsia="Palatino Linotype"/>
          <w:iCs/>
          <w:color w:val="000000" w:themeColor="text1"/>
          <w:spacing w:val="4"/>
          <w:u w:val="none"/>
          <w:lang w:val="en-US"/>
        </w:rPr>
        <w:t xml:space="preserve"> </w:t>
      </w:r>
    </w:p>
    <w:p w14:paraId="6D66C361" w14:textId="05F9DDE1" w:rsidR="001174AA" w:rsidRPr="007879FC" w:rsidRDefault="001174AA">
      <w:pPr>
        <w:pStyle w:val="Textonotapie"/>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AE0AD4"/>
    <w:multiLevelType w:val="hybridMultilevel"/>
    <w:tmpl w:val="6E80A49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271294"/>
    <w:multiLevelType w:val="hybridMultilevel"/>
    <w:tmpl w:val="F12E3100"/>
    <w:lvl w:ilvl="0" w:tplc="E1D06E6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3457EC"/>
    <w:multiLevelType w:val="hybridMultilevel"/>
    <w:tmpl w:val="7C44C384"/>
    <w:lvl w:ilvl="0" w:tplc="E1D06E6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592B13"/>
    <w:multiLevelType w:val="hybridMultilevel"/>
    <w:tmpl w:val="4C34D4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B27328"/>
    <w:multiLevelType w:val="multilevel"/>
    <w:tmpl w:val="9E1630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45228E3"/>
    <w:multiLevelType w:val="hybridMultilevel"/>
    <w:tmpl w:val="58DC5966"/>
    <w:lvl w:ilvl="0" w:tplc="41B08CF0">
      <w:start w:val="1"/>
      <w:numFmt w:val="decimal"/>
      <w:lvlText w:val="%1."/>
      <w:lvlJc w:val="left"/>
      <w:pPr>
        <w:ind w:left="720" w:hanging="360"/>
      </w:pPr>
      <w:rPr>
        <w:rFonts w:hint="default"/>
        <w:w w:val="10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1B5DE8"/>
    <w:multiLevelType w:val="hybridMultilevel"/>
    <w:tmpl w:val="D194AFA8"/>
    <w:lvl w:ilvl="0" w:tplc="E1D06E6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9F2466"/>
    <w:multiLevelType w:val="hybridMultilevel"/>
    <w:tmpl w:val="243A2A2E"/>
    <w:lvl w:ilvl="0" w:tplc="080A000F">
      <w:start w:val="1"/>
      <w:numFmt w:val="decimal"/>
      <w:lvlText w:val="%1."/>
      <w:lvlJc w:val="left"/>
      <w:pPr>
        <w:ind w:left="779" w:hanging="360"/>
      </w:pPr>
    </w:lvl>
    <w:lvl w:ilvl="1" w:tplc="080A0019" w:tentative="1">
      <w:start w:val="1"/>
      <w:numFmt w:val="lowerLetter"/>
      <w:lvlText w:val="%2."/>
      <w:lvlJc w:val="left"/>
      <w:pPr>
        <w:ind w:left="1499" w:hanging="360"/>
      </w:pPr>
    </w:lvl>
    <w:lvl w:ilvl="2" w:tplc="080A001B" w:tentative="1">
      <w:start w:val="1"/>
      <w:numFmt w:val="lowerRoman"/>
      <w:lvlText w:val="%3."/>
      <w:lvlJc w:val="right"/>
      <w:pPr>
        <w:ind w:left="2219" w:hanging="180"/>
      </w:pPr>
    </w:lvl>
    <w:lvl w:ilvl="3" w:tplc="080A000F" w:tentative="1">
      <w:start w:val="1"/>
      <w:numFmt w:val="decimal"/>
      <w:lvlText w:val="%4."/>
      <w:lvlJc w:val="left"/>
      <w:pPr>
        <w:ind w:left="2939" w:hanging="360"/>
      </w:pPr>
    </w:lvl>
    <w:lvl w:ilvl="4" w:tplc="080A0019" w:tentative="1">
      <w:start w:val="1"/>
      <w:numFmt w:val="lowerLetter"/>
      <w:lvlText w:val="%5."/>
      <w:lvlJc w:val="left"/>
      <w:pPr>
        <w:ind w:left="3659" w:hanging="360"/>
      </w:pPr>
    </w:lvl>
    <w:lvl w:ilvl="5" w:tplc="080A001B" w:tentative="1">
      <w:start w:val="1"/>
      <w:numFmt w:val="lowerRoman"/>
      <w:lvlText w:val="%6."/>
      <w:lvlJc w:val="right"/>
      <w:pPr>
        <w:ind w:left="4379" w:hanging="180"/>
      </w:pPr>
    </w:lvl>
    <w:lvl w:ilvl="6" w:tplc="080A000F" w:tentative="1">
      <w:start w:val="1"/>
      <w:numFmt w:val="decimal"/>
      <w:lvlText w:val="%7."/>
      <w:lvlJc w:val="left"/>
      <w:pPr>
        <w:ind w:left="5099" w:hanging="360"/>
      </w:pPr>
    </w:lvl>
    <w:lvl w:ilvl="7" w:tplc="080A0019" w:tentative="1">
      <w:start w:val="1"/>
      <w:numFmt w:val="lowerLetter"/>
      <w:lvlText w:val="%8."/>
      <w:lvlJc w:val="left"/>
      <w:pPr>
        <w:ind w:left="5819" w:hanging="360"/>
      </w:pPr>
    </w:lvl>
    <w:lvl w:ilvl="8" w:tplc="080A001B" w:tentative="1">
      <w:start w:val="1"/>
      <w:numFmt w:val="lowerRoman"/>
      <w:lvlText w:val="%9."/>
      <w:lvlJc w:val="right"/>
      <w:pPr>
        <w:ind w:left="6539" w:hanging="180"/>
      </w:pPr>
    </w:lvl>
  </w:abstractNum>
  <w:abstractNum w:abstractNumId="8" w15:restartNumberingAfterBreak="0">
    <w:nsid w:val="2BCB505F"/>
    <w:multiLevelType w:val="multilevel"/>
    <w:tmpl w:val="1ECA70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47E7DD2"/>
    <w:multiLevelType w:val="hybridMultilevel"/>
    <w:tmpl w:val="44CA5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5323EA"/>
    <w:multiLevelType w:val="multilevel"/>
    <w:tmpl w:val="2432EADE"/>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1" w15:restartNumberingAfterBreak="0">
    <w:nsid w:val="390E0927"/>
    <w:multiLevelType w:val="hybridMultilevel"/>
    <w:tmpl w:val="844CE15A"/>
    <w:lvl w:ilvl="0" w:tplc="CBD0A814">
      <w:start w:val="1"/>
      <w:numFmt w:val="decimal"/>
      <w:lvlText w:val="%1."/>
      <w:lvlJc w:val="left"/>
      <w:pPr>
        <w:ind w:left="419" w:hanging="360"/>
      </w:pPr>
      <w:rPr>
        <w:rFonts w:hint="default"/>
      </w:rPr>
    </w:lvl>
    <w:lvl w:ilvl="1" w:tplc="080A0019" w:tentative="1">
      <w:start w:val="1"/>
      <w:numFmt w:val="lowerLetter"/>
      <w:lvlText w:val="%2."/>
      <w:lvlJc w:val="left"/>
      <w:pPr>
        <w:ind w:left="1139" w:hanging="360"/>
      </w:pPr>
    </w:lvl>
    <w:lvl w:ilvl="2" w:tplc="080A001B" w:tentative="1">
      <w:start w:val="1"/>
      <w:numFmt w:val="lowerRoman"/>
      <w:lvlText w:val="%3."/>
      <w:lvlJc w:val="right"/>
      <w:pPr>
        <w:ind w:left="1859" w:hanging="180"/>
      </w:pPr>
    </w:lvl>
    <w:lvl w:ilvl="3" w:tplc="080A000F" w:tentative="1">
      <w:start w:val="1"/>
      <w:numFmt w:val="decimal"/>
      <w:lvlText w:val="%4."/>
      <w:lvlJc w:val="left"/>
      <w:pPr>
        <w:ind w:left="2579" w:hanging="360"/>
      </w:pPr>
    </w:lvl>
    <w:lvl w:ilvl="4" w:tplc="080A0019" w:tentative="1">
      <w:start w:val="1"/>
      <w:numFmt w:val="lowerLetter"/>
      <w:lvlText w:val="%5."/>
      <w:lvlJc w:val="left"/>
      <w:pPr>
        <w:ind w:left="3299" w:hanging="360"/>
      </w:pPr>
    </w:lvl>
    <w:lvl w:ilvl="5" w:tplc="080A001B" w:tentative="1">
      <w:start w:val="1"/>
      <w:numFmt w:val="lowerRoman"/>
      <w:lvlText w:val="%6."/>
      <w:lvlJc w:val="right"/>
      <w:pPr>
        <w:ind w:left="4019" w:hanging="180"/>
      </w:pPr>
    </w:lvl>
    <w:lvl w:ilvl="6" w:tplc="080A000F" w:tentative="1">
      <w:start w:val="1"/>
      <w:numFmt w:val="decimal"/>
      <w:lvlText w:val="%7."/>
      <w:lvlJc w:val="left"/>
      <w:pPr>
        <w:ind w:left="4739" w:hanging="360"/>
      </w:pPr>
    </w:lvl>
    <w:lvl w:ilvl="7" w:tplc="080A0019" w:tentative="1">
      <w:start w:val="1"/>
      <w:numFmt w:val="lowerLetter"/>
      <w:lvlText w:val="%8."/>
      <w:lvlJc w:val="left"/>
      <w:pPr>
        <w:ind w:left="5459" w:hanging="360"/>
      </w:pPr>
    </w:lvl>
    <w:lvl w:ilvl="8" w:tplc="080A001B" w:tentative="1">
      <w:start w:val="1"/>
      <w:numFmt w:val="lowerRoman"/>
      <w:lvlText w:val="%9."/>
      <w:lvlJc w:val="right"/>
      <w:pPr>
        <w:ind w:left="6179" w:hanging="180"/>
      </w:pPr>
    </w:lvl>
  </w:abstractNum>
  <w:abstractNum w:abstractNumId="12" w15:restartNumberingAfterBreak="0">
    <w:nsid w:val="3D191D98"/>
    <w:multiLevelType w:val="hybridMultilevel"/>
    <w:tmpl w:val="EBD046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813EA8"/>
    <w:multiLevelType w:val="hybridMultilevel"/>
    <w:tmpl w:val="04A691F6"/>
    <w:lvl w:ilvl="0" w:tplc="9F90EB54">
      <w:start w:val="1"/>
      <w:numFmt w:val="bullet"/>
      <w:lvlText w:val=""/>
      <w:lvlJc w:val="left"/>
      <w:pPr>
        <w:ind w:left="77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23802A7"/>
    <w:multiLevelType w:val="hybridMultilevel"/>
    <w:tmpl w:val="F6F82108"/>
    <w:lvl w:ilvl="0" w:tplc="3036DED4">
      <w:start w:val="1"/>
      <w:numFmt w:val="decimal"/>
      <w:lvlText w:val="%1."/>
      <w:lvlJc w:val="left"/>
      <w:pPr>
        <w:ind w:left="325" w:hanging="360"/>
      </w:pPr>
      <w:rPr>
        <w:rFonts w:hint="default"/>
        <w:w w:val="101"/>
      </w:rPr>
    </w:lvl>
    <w:lvl w:ilvl="1" w:tplc="080A0019" w:tentative="1">
      <w:start w:val="1"/>
      <w:numFmt w:val="lowerLetter"/>
      <w:lvlText w:val="%2."/>
      <w:lvlJc w:val="left"/>
      <w:pPr>
        <w:ind w:left="1045" w:hanging="360"/>
      </w:pPr>
    </w:lvl>
    <w:lvl w:ilvl="2" w:tplc="080A001B" w:tentative="1">
      <w:start w:val="1"/>
      <w:numFmt w:val="lowerRoman"/>
      <w:lvlText w:val="%3."/>
      <w:lvlJc w:val="right"/>
      <w:pPr>
        <w:ind w:left="1765" w:hanging="180"/>
      </w:pPr>
    </w:lvl>
    <w:lvl w:ilvl="3" w:tplc="080A000F" w:tentative="1">
      <w:start w:val="1"/>
      <w:numFmt w:val="decimal"/>
      <w:lvlText w:val="%4."/>
      <w:lvlJc w:val="left"/>
      <w:pPr>
        <w:ind w:left="2485" w:hanging="360"/>
      </w:pPr>
    </w:lvl>
    <w:lvl w:ilvl="4" w:tplc="080A0019" w:tentative="1">
      <w:start w:val="1"/>
      <w:numFmt w:val="lowerLetter"/>
      <w:lvlText w:val="%5."/>
      <w:lvlJc w:val="left"/>
      <w:pPr>
        <w:ind w:left="3205" w:hanging="360"/>
      </w:pPr>
    </w:lvl>
    <w:lvl w:ilvl="5" w:tplc="080A001B" w:tentative="1">
      <w:start w:val="1"/>
      <w:numFmt w:val="lowerRoman"/>
      <w:lvlText w:val="%6."/>
      <w:lvlJc w:val="right"/>
      <w:pPr>
        <w:ind w:left="3925" w:hanging="180"/>
      </w:pPr>
    </w:lvl>
    <w:lvl w:ilvl="6" w:tplc="080A000F" w:tentative="1">
      <w:start w:val="1"/>
      <w:numFmt w:val="decimal"/>
      <w:lvlText w:val="%7."/>
      <w:lvlJc w:val="left"/>
      <w:pPr>
        <w:ind w:left="4645" w:hanging="360"/>
      </w:pPr>
    </w:lvl>
    <w:lvl w:ilvl="7" w:tplc="080A0019" w:tentative="1">
      <w:start w:val="1"/>
      <w:numFmt w:val="lowerLetter"/>
      <w:lvlText w:val="%8."/>
      <w:lvlJc w:val="left"/>
      <w:pPr>
        <w:ind w:left="5365" w:hanging="360"/>
      </w:pPr>
    </w:lvl>
    <w:lvl w:ilvl="8" w:tplc="080A001B" w:tentative="1">
      <w:start w:val="1"/>
      <w:numFmt w:val="lowerRoman"/>
      <w:lvlText w:val="%9."/>
      <w:lvlJc w:val="right"/>
      <w:pPr>
        <w:ind w:left="6085" w:hanging="180"/>
      </w:pPr>
    </w:lvl>
  </w:abstractNum>
  <w:abstractNum w:abstractNumId="15" w15:restartNumberingAfterBreak="0">
    <w:nsid w:val="53731A89"/>
    <w:multiLevelType w:val="hybridMultilevel"/>
    <w:tmpl w:val="5D142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2F556D"/>
    <w:multiLevelType w:val="multilevel"/>
    <w:tmpl w:val="F32A179C"/>
    <w:lvl w:ilvl="0">
      <w:start w:val="2"/>
      <w:numFmt w:val="decimal"/>
      <w:lvlText w:val="%1"/>
      <w:lvlJc w:val="left"/>
      <w:pPr>
        <w:ind w:left="480" w:hanging="480"/>
      </w:pPr>
      <w:rPr>
        <w:rFonts w:eastAsia="Times New Roman" w:hint="default"/>
      </w:rPr>
    </w:lvl>
    <w:lvl w:ilvl="1">
      <w:start w:val="2"/>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7" w15:restartNumberingAfterBreak="0">
    <w:nsid w:val="61E974FD"/>
    <w:multiLevelType w:val="hybridMultilevel"/>
    <w:tmpl w:val="CBCAA850"/>
    <w:lvl w:ilvl="0" w:tplc="080A000F">
      <w:start w:val="1"/>
      <w:numFmt w:val="decimal"/>
      <w:lvlText w:val="%1."/>
      <w:lvlJc w:val="left"/>
      <w:pPr>
        <w:ind w:left="779" w:hanging="360"/>
      </w:pPr>
    </w:lvl>
    <w:lvl w:ilvl="1" w:tplc="080A0019" w:tentative="1">
      <w:start w:val="1"/>
      <w:numFmt w:val="lowerLetter"/>
      <w:lvlText w:val="%2."/>
      <w:lvlJc w:val="left"/>
      <w:pPr>
        <w:ind w:left="1499" w:hanging="360"/>
      </w:pPr>
    </w:lvl>
    <w:lvl w:ilvl="2" w:tplc="080A001B" w:tentative="1">
      <w:start w:val="1"/>
      <w:numFmt w:val="lowerRoman"/>
      <w:lvlText w:val="%3."/>
      <w:lvlJc w:val="right"/>
      <w:pPr>
        <w:ind w:left="2219" w:hanging="180"/>
      </w:pPr>
    </w:lvl>
    <w:lvl w:ilvl="3" w:tplc="080A000F" w:tentative="1">
      <w:start w:val="1"/>
      <w:numFmt w:val="decimal"/>
      <w:lvlText w:val="%4."/>
      <w:lvlJc w:val="left"/>
      <w:pPr>
        <w:ind w:left="2939" w:hanging="360"/>
      </w:pPr>
    </w:lvl>
    <w:lvl w:ilvl="4" w:tplc="080A0019" w:tentative="1">
      <w:start w:val="1"/>
      <w:numFmt w:val="lowerLetter"/>
      <w:lvlText w:val="%5."/>
      <w:lvlJc w:val="left"/>
      <w:pPr>
        <w:ind w:left="3659" w:hanging="360"/>
      </w:pPr>
    </w:lvl>
    <w:lvl w:ilvl="5" w:tplc="080A001B" w:tentative="1">
      <w:start w:val="1"/>
      <w:numFmt w:val="lowerRoman"/>
      <w:lvlText w:val="%6."/>
      <w:lvlJc w:val="right"/>
      <w:pPr>
        <w:ind w:left="4379" w:hanging="180"/>
      </w:pPr>
    </w:lvl>
    <w:lvl w:ilvl="6" w:tplc="080A000F" w:tentative="1">
      <w:start w:val="1"/>
      <w:numFmt w:val="decimal"/>
      <w:lvlText w:val="%7."/>
      <w:lvlJc w:val="left"/>
      <w:pPr>
        <w:ind w:left="5099" w:hanging="360"/>
      </w:pPr>
    </w:lvl>
    <w:lvl w:ilvl="7" w:tplc="080A0019" w:tentative="1">
      <w:start w:val="1"/>
      <w:numFmt w:val="lowerLetter"/>
      <w:lvlText w:val="%8."/>
      <w:lvlJc w:val="left"/>
      <w:pPr>
        <w:ind w:left="5819" w:hanging="360"/>
      </w:pPr>
    </w:lvl>
    <w:lvl w:ilvl="8" w:tplc="080A001B" w:tentative="1">
      <w:start w:val="1"/>
      <w:numFmt w:val="lowerRoman"/>
      <w:lvlText w:val="%9."/>
      <w:lvlJc w:val="right"/>
      <w:pPr>
        <w:ind w:left="6539" w:hanging="180"/>
      </w:pPr>
    </w:lvl>
  </w:abstractNum>
  <w:abstractNum w:abstractNumId="18" w15:restartNumberingAfterBreak="0">
    <w:nsid w:val="6A3416E2"/>
    <w:multiLevelType w:val="hybridMultilevel"/>
    <w:tmpl w:val="0E60DD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77F0F3D"/>
    <w:multiLevelType w:val="hybridMultilevel"/>
    <w:tmpl w:val="E9086CCC"/>
    <w:lvl w:ilvl="0" w:tplc="B2D051A8">
      <w:numFmt w:val="bullet"/>
      <w:lvlText w:val="•"/>
      <w:lvlJc w:val="left"/>
      <w:pPr>
        <w:ind w:left="419" w:hanging="360"/>
      </w:pPr>
      <w:rPr>
        <w:rFonts w:ascii="Arial" w:eastAsia="Palatino Linotype" w:hAnsi="Arial" w:cs="Arial" w:hint="default"/>
      </w:rPr>
    </w:lvl>
    <w:lvl w:ilvl="1" w:tplc="080A0003" w:tentative="1">
      <w:start w:val="1"/>
      <w:numFmt w:val="bullet"/>
      <w:lvlText w:val="o"/>
      <w:lvlJc w:val="left"/>
      <w:pPr>
        <w:ind w:left="1139" w:hanging="360"/>
      </w:pPr>
      <w:rPr>
        <w:rFonts w:ascii="Courier New" w:hAnsi="Courier New" w:cs="Courier New" w:hint="default"/>
      </w:rPr>
    </w:lvl>
    <w:lvl w:ilvl="2" w:tplc="080A0005" w:tentative="1">
      <w:start w:val="1"/>
      <w:numFmt w:val="bullet"/>
      <w:lvlText w:val=""/>
      <w:lvlJc w:val="left"/>
      <w:pPr>
        <w:ind w:left="1859" w:hanging="360"/>
      </w:pPr>
      <w:rPr>
        <w:rFonts w:ascii="Wingdings" w:hAnsi="Wingdings" w:hint="default"/>
      </w:rPr>
    </w:lvl>
    <w:lvl w:ilvl="3" w:tplc="080A0001" w:tentative="1">
      <w:start w:val="1"/>
      <w:numFmt w:val="bullet"/>
      <w:lvlText w:val=""/>
      <w:lvlJc w:val="left"/>
      <w:pPr>
        <w:ind w:left="2579" w:hanging="360"/>
      </w:pPr>
      <w:rPr>
        <w:rFonts w:ascii="Symbol" w:hAnsi="Symbol" w:hint="default"/>
      </w:rPr>
    </w:lvl>
    <w:lvl w:ilvl="4" w:tplc="080A0003" w:tentative="1">
      <w:start w:val="1"/>
      <w:numFmt w:val="bullet"/>
      <w:lvlText w:val="o"/>
      <w:lvlJc w:val="left"/>
      <w:pPr>
        <w:ind w:left="3299" w:hanging="360"/>
      </w:pPr>
      <w:rPr>
        <w:rFonts w:ascii="Courier New" w:hAnsi="Courier New" w:cs="Courier New" w:hint="default"/>
      </w:rPr>
    </w:lvl>
    <w:lvl w:ilvl="5" w:tplc="080A0005" w:tentative="1">
      <w:start w:val="1"/>
      <w:numFmt w:val="bullet"/>
      <w:lvlText w:val=""/>
      <w:lvlJc w:val="left"/>
      <w:pPr>
        <w:ind w:left="4019" w:hanging="360"/>
      </w:pPr>
      <w:rPr>
        <w:rFonts w:ascii="Wingdings" w:hAnsi="Wingdings" w:hint="default"/>
      </w:rPr>
    </w:lvl>
    <w:lvl w:ilvl="6" w:tplc="080A0001" w:tentative="1">
      <w:start w:val="1"/>
      <w:numFmt w:val="bullet"/>
      <w:lvlText w:val=""/>
      <w:lvlJc w:val="left"/>
      <w:pPr>
        <w:ind w:left="4739" w:hanging="360"/>
      </w:pPr>
      <w:rPr>
        <w:rFonts w:ascii="Symbol" w:hAnsi="Symbol" w:hint="default"/>
      </w:rPr>
    </w:lvl>
    <w:lvl w:ilvl="7" w:tplc="080A0003" w:tentative="1">
      <w:start w:val="1"/>
      <w:numFmt w:val="bullet"/>
      <w:lvlText w:val="o"/>
      <w:lvlJc w:val="left"/>
      <w:pPr>
        <w:ind w:left="5459" w:hanging="360"/>
      </w:pPr>
      <w:rPr>
        <w:rFonts w:ascii="Courier New" w:hAnsi="Courier New" w:cs="Courier New" w:hint="default"/>
      </w:rPr>
    </w:lvl>
    <w:lvl w:ilvl="8" w:tplc="080A0005" w:tentative="1">
      <w:start w:val="1"/>
      <w:numFmt w:val="bullet"/>
      <w:lvlText w:val=""/>
      <w:lvlJc w:val="left"/>
      <w:pPr>
        <w:ind w:left="6179" w:hanging="360"/>
      </w:pPr>
      <w:rPr>
        <w:rFonts w:ascii="Wingdings" w:hAnsi="Wingdings" w:hint="default"/>
      </w:rPr>
    </w:lvl>
  </w:abstractNum>
  <w:abstractNum w:abstractNumId="20" w15:restartNumberingAfterBreak="0">
    <w:nsid w:val="78326B53"/>
    <w:multiLevelType w:val="hybridMultilevel"/>
    <w:tmpl w:val="410CE5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A89295A"/>
    <w:multiLevelType w:val="hybridMultilevel"/>
    <w:tmpl w:val="3B163A2A"/>
    <w:lvl w:ilvl="0" w:tplc="E1D06E6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DC7146E"/>
    <w:multiLevelType w:val="hybridMultilevel"/>
    <w:tmpl w:val="0D1422F0"/>
    <w:lvl w:ilvl="0" w:tplc="3036DED4">
      <w:start w:val="1"/>
      <w:numFmt w:val="decimal"/>
      <w:lvlText w:val="%1."/>
      <w:lvlJc w:val="left"/>
      <w:pPr>
        <w:ind w:left="325" w:hanging="360"/>
      </w:pPr>
      <w:rPr>
        <w:rFonts w:hint="default"/>
        <w:w w:val="10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4"/>
  </w:num>
  <w:num w:numId="3">
    <w:abstractNumId w:val="22"/>
  </w:num>
  <w:num w:numId="4">
    <w:abstractNumId w:val="7"/>
  </w:num>
  <w:num w:numId="5">
    <w:abstractNumId w:val="13"/>
  </w:num>
  <w:num w:numId="6">
    <w:abstractNumId w:val="19"/>
  </w:num>
  <w:num w:numId="7">
    <w:abstractNumId w:val="17"/>
  </w:num>
  <w:num w:numId="8">
    <w:abstractNumId w:val="11"/>
  </w:num>
  <w:num w:numId="9">
    <w:abstractNumId w:val="6"/>
  </w:num>
  <w:num w:numId="10">
    <w:abstractNumId w:val="2"/>
  </w:num>
  <w:num w:numId="11">
    <w:abstractNumId w:val="12"/>
  </w:num>
  <w:num w:numId="12">
    <w:abstractNumId w:val="5"/>
  </w:num>
  <w:num w:numId="13">
    <w:abstractNumId w:val="20"/>
  </w:num>
  <w:num w:numId="14">
    <w:abstractNumId w:val="15"/>
  </w:num>
  <w:num w:numId="15">
    <w:abstractNumId w:val="3"/>
  </w:num>
  <w:num w:numId="16">
    <w:abstractNumId w:val="21"/>
  </w:num>
  <w:num w:numId="17">
    <w:abstractNumId w:val="4"/>
  </w:num>
  <w:num w:numId="18">
    <w:abstractNumId w:val="9"/>
  </w:num>
  <w:num w:numId="19">
    <w:abstractNumId w:val="1"/>
  </w:num>
  <w:num w:numId="20">
    <w:abstractNumId w:val="18"/>
  </w:num>
  <w:num w:numId="21">
    <w:abstractNumId w:val="0"/>
  </w:num>
  <w:num w:numId="22">
    <w:abstractNumId w:val="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E75"/>
    <w:rsid w:val="000454BE"/>
    <w:rsid w:val="00051AFF"/>
    <w:rsid w:val="000772A1"/>
    <w:rsid w:val="000876CC"/>
    <w:rsid w:val="000A5D39"/>
    <w:rsid w:val="000B4AE2"/>
    <w:rsid w:val="000B5E7A"/>
    <w:rsid w:val="000C4692"/>
    <w:rsid w:val="000E3B14"/>
    <w:rsid w:val="001174AA"/>
    <w:rsid w:val="001265EA"/>
    <w:rsid w:val="00137E75"/>
    <w:rsid w:val="0014330B"/>
    <w:rsid w:val="001A0765"/>
    <w:rsid w:val="001A4DEC"/>
    <w:rsid w:val="001C7B44"/>
    <w:rsid w:val="001D1BAB"/>
    <w:rsid w:val="00210C3D"/>
    <w:rsid w:val="00216E8A"/>
    <w:rsid w:val="002170CE"/>
    <w:rsid w:val="00263B6B"/>
    <w:rsid w:val="002B0980"/>
    <w:rsid w:val="002C2151"/>
    <w:rsid w:val="002C5843"/>
    <w:rsid w:val="002D52C8"/>
    <w:rsid w:val="003516C3"/>
    <w:rsid w:val="003C319B"/>
    <w:rsid w:val="00435AE0"/>
    <w:rsid w:val="004430AE"/>
    <w:rsid w:val="00460B5B"/>
    <w:rsid w:val="004708E5"/>
    <w:rsid w:val="00482F8A"/>
    <w:rsid w:val="00483163"/>
    <w:rsid w:val="00490C5F"/>
    <w:rsid w:val="00494EA5"/>
    <w:rsid w:val="004A70EF"/>
    <w:rsid w:val="004C7CA2"/>
    <w:rsid w:val="004D7540"/>
    <w:rsid w:val="004E794A"/>
    <w:rsid w:val="004F5F5B"/>
    <w:rsid w:val="0052779A"/>
    <w:rsid w:val="005330A0"/>
    <w:rsid w:val="00597B4C"/>
    <w:rsid w:val="005A02E7"/>
    <w:rsid w:val="005F6094"/>
    <w:rsid w:val="00605238"/>
    <w:rsid w:val="00607FE6"/>
    <w:rsid w:val="006138EC"/>
    <w:rsid w:val="006476C0"/>
    <w:rsid w:val="006622DE"/>
    <w:rsid w:val="006877CB"/>
    <w:rsid w:val="006A1375"/>
    <w:rsid w:val="006C5C1C"/>
    <w:rsid w:val="006E7235"/>
    <w:rsid w:val="007466E4"/>
    <w:rsid w:val="00765583"/>
    <w:rsid w:val="00780AF5"/>
    <w:rsid w:val="007879FC"/>
    <w:rsid w:val="007946F9"/>
    <w:rsid w:val="007A33DC"/>
    <w:rsid w:val="007F3C6A"/>
    <w:rsid w:val="007F3FA5"/>
    <w:rsid w:val="00840EAE"/>
    <w:rsid w:val="00842C6F"/>
    <w:rsid w:val="008752EC"/>
    <w:rsid w:val="0089736E"/>
    <w:rsid w:val="008A4C33"/>
    <w:rsid w:val="008B5933"/>
    <w:rsid w:val="008C767C"/>
    <w:rsid w:val="008D2CBE"/>
    <w:rsid w:val="00900DA6"/>
    <w:rsid w:val="00907054"/>
    <w:rsid w:val="00981002"/>
    <w:rsid w:val="009A66EE"/>
    <w:rsid w:val="009E63A5"/>
    <w:rsid w:val="00A434A4"/>
    <w:rsid w:val="00AA6996"/>
    <w:rsid w:val="00AC03EA"/>
    <w:rsid w:val="00AC5465"/>
    <w:rsid w:val="00AD19EC"/>
    <w:rsid w:val="00AD3024"/>
    <w:rsid w:val="00AE0E95"/>
    <w:rsid w:val="00AE4B0E"/>
    <w:rsid w:val="00AE5AAB"/>
    <w:rsid w:val="00AF4811"/>
    <w:rsid w:val="00AF61C2"/>
    <w:rsid w:val="00B35F70"/>
    <w:rsid w:val="00B75D7C"/>
    <w:rsid w:val="00B96AC6"/>
    <w:rsid w:val="00BA7587"/>
    <w:rsid w:val="00BD0554"/>
    <w:rsid w:val="00C00FD6"/>
    <w:rsid w:val="00C20070"/>
    <w:rsid w:val="00CA7FED"/>
    <w:rsid w:val="00CB1782"/>
    <w:rsid w:val="00CC370D"/>
    <w:rsid w:val="00CD7FA1"/>
    <w:rsid w:val="00CF24FC"/>
    <w:rsid w:val="00D07452"/>
    <w:rsid w:val="00D72370"/>
    <w:rsid w:val="00DB2190"/>
    <w:rsid w:val="00DC0CF7"/>
    <w:rsid w:val="00DC14FF"/>
    <w:rsid w:val="00E47E86"/>
    <w:rsid w:val="00E52E3E"/>
    <w:rsid w:val="00EA104A"/>
    <w:rsid w:val="00EC678E"/>
    <w:rsid w:val="00EE20C8"/>
    <w:rsid w:val="00EE45FC"/>
    <w:rsid w:val="00F25367"/>
    <w:rsid w:val="00F261B1"/>
    <w:rsid w:val="00F53F9B"/>
    <w:rsid w:val="00F73683"/>
    <w:rsid w:val="00FA7521"/>
    <w:rsid w:val="00FA7EC4"/>
    <w:rsid w:val="00FE0F00"/>
    <w:rsid w:val="00FF1C5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493F3"/>
  <w15:chartTrackingRefBased/>
  <w15:docId w15:val="{20C6B316-88C8-4E63-9696-18B8FDA3B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E75"/>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137E75"/>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37E75"/>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37E75"/>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37E75"/>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37E75"/>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37E75"/>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37E75"/>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37E75"/>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37E75"/>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7E7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137E75"/>
    <w:rPr>
      <w:rFonts w:asciiTheme="majorHAnsi" w:eastAsiaTheme="majorEastAsia" w:hAnsiTheme="majorHAnsi" w:cstheme="majorBidi"/>
      <w:b/>
      <w:bCs/>
      <w:i/>
      <w:iCs/>
      <w:sz w:val="28"/>
      <w:szCs w:val="28"/>
      <w:lang w:val="en-US"/>
    </w:rPr>
  </w:style>
  <w:style w:type="character" w:customStyle="1" w:styleId="Ttulo6Car">
    <w:name w:val="Título 6 Car"/>
    <w:basedOn w:val="Fuentedeprrafopredeter"/>
    <w:link w:val="Ttulo6"/>
    <w:rsid w:val="00137E7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37E75"/>
    <w:rPr>
      <w:rFonts w:eastAsiaTheme="minorEastAsia"/>
      <w:sz w:val="24"/>
      <w:szCs w:val="24"/>
      <w:lang w:val="en-US"/>
    </w:rPr>
  </w:style>
  <w:style w:type="character" w:customStyle="1" w:styleId="Ttulo3Car">
    <w:name w:val="Título 3 Car"/>
    <w:basedOn w:val="Fuentedeprrafopredeter"/>
    <w:link w:val="Ttulo3"/>
    <w:uiPriority w:val="9"/>
    <w:semiHidden/>
    <w:rsid w:val="00137E7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37E75"/>
    <w:rPr>
      <w:rFonts w:eastAsiaTheme="minorEastAsia"/>
      <w:b/>
      <w:bCs/>
      <w:sz w:val="28"/>
      <w:szCs w:val="28"/>
      <w:lang w:val="en-US"/>
    </w:rPr>
  </w:style>
  <w:style w:type="character" w:customStyle="1" w:styleId="Ttulo5Car">
    <w:name w:val="Título 5 Car"/>
    <w:basedOn w:val="Fuentedeprrafopredeter"/>
    <w:link w:val="Ttulo5"/>
    <w:uiPriority w:val="9"/>
    <w:semiHidden/>
    <w:rsid w:val="00137E75"/>
    <w:rPr>
      <w:rFonts w:eastAsiaTheme="minorEastAsia"/>
      <w:b/>
      <w:bCs/>
      <w:i/>
      <w:iCs/>
      <w:sz w:val="26"/>
      <w:szCs w:val="26"/>
      <w:lang w:val="en-US"/>
    </w:rPr>
  </w:style>
  <w:style w:type="character" w:customStyle="1" w:styleId="Ttulo8Car">
    <w:name w:val="Título 8 Car"/>
    <w:basedOn w:val="Fuentedeprrafopredeter"/>
    <w:link w:val="Ttulo8"/>
    <w:uiPriority w:val="9"/>
    <w:semiHidden/>
    <w:rsid w:val="00137E75"/>
    <w:rPr>
      <w:rFonts w:eastAsiaTheme="minorEastAsia"/>
      <w:i/>
      <w:iCs/>
      <w:sz w:val="24"/>
      <w:szCs w:val="24"/>
      <w:lang w:val="en-US"/>
    </w:rPr>
  </w:style>
  <w:style w:type="character" w:customStyle="1" w:styleId="Ttulo9Car">
    <w:name w:val="Título 9 Car"/>
    <w:basedOn w:val="Fuentedeprrafopredeter"/>
    <w:link w:val="Ttulo9"/>
    <w:uiPriority w:val="9"/>
    <w:semiHidden/>
    <w:rsid w:val="00137E7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137E75"/>
    <w:pPr>
      <w:tabs>
        <w:tab w:val="center" w:pos="4419"/>
        <w:tab w:val="right" w:pos="8838"/>
      </w:tabs>
    </w:pPr>
  </w:style>
  <w:style w:type="character" w:customStyle="1" w:styleId="EncabezadoCar">
    <w:name w:val="Encabezado Car"/>
    <w:basedOn w:val="Fuentedeprrafopredeter"/>
    <w:link w:val="Encabezado"/>
    <w:uiPriority w:val="99"/>
    <w:rsid w:val="00137E75"/>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137E75"/>
    <w:pPr>
      <w:tabs>
        <w:tab w:val="center" w:pos="4419"/>
        <w:tab w:val="right" w:pos="8838"/>
      </w:tabs>
    </w:pPr>
  </w:style>
  <w:style w:type="character" w:customStyle="1" w:styleId="PiedepginaCar">
    <w:name w:val="Pie de página Car"/>
    <w:basedOn w:val="Fuentedeprrafopredeter"/>
    <w:link w:val="Piedepgina"/>
    <w:uiPriority w:val="99"/>
    <w:rsid w:val="00137E75"/>
    <w:rPr>
      <w:rFonts w:ascii="Times New Roman" w:eastAsia="Times New Roman" w:hAnsi="Times New Roman" w:cs="Times New Roman"/>
      <w:sz w:val="20"/>
      <w:szCs w:val="20"/>
      <w:lang w:val="en-US"/>
    </w:rPr>
  </w:style>
  <w:style w:type="paragraph" w:styleId="Prrafodelista">
    <w:name w:val="List Paragraph"/>
    <w:basedOn w:val="Normal"/>
    <w:uiPriority w:val="34"/>
    <w:qFormat/>
    <w:rsid w:val="00137E75"/>
    <w:pPr>
      <w:ind w:left="720"/>
      <w:contextualSpacing/>
    </w:pPr>
  </w:style>
  <w:style w:type="character" w:customStyle="1" w:styleId="Cuerpodeltexto2">
    <w:name w:val="Cuerpo del texto (2)_"/>
    <w:basedOn w:val="Fuentedeprrafopredeter"/>
    <w:link w:val="Cuerpodeltexto20"/>
    <w:rsid w:val="00137E75"/>
    <w:rPr>
      <w:rFonts w:ascii="Arial" w:eastAsia="Arial" w:hAnsi="Arial" w:cs="Arial"/>
      <w:sz w:val="34"/>
      <w:szCs w:val="34"/>
      <w:shd w:val="clear" w:color="auto" w:fill="FFFFFF"/>
    </w:rPr>
  </w:style>
  <w:style w:type="paragraph" w:customStyle="1" w:styleId="Cuerpodeltexto20">
    <w:name w:val="Cuerpo del texto (2)"/>
    <w:basedOn w:val="Normal"/>
    <w:link w:val="Cuerpodeltexto2"/>
    <w:rsid w:val="00137E75"/>
    <w:pPr>
      <w:widowControl w:val="0"/>
      <w:shd w:val="clear" w:color="auto" w:fill="FFFFFF"/>
      <w:spacing w:after="180" w:line="428" w:lineRule="exact"/>
      <w:ind w:firstLine="1180"/>
      <w:jc w:val="both"/>
    </w:pPr>
    <w:rPr>
      <w:rFonts w:ascii="Arial" w:eastAsia="Arial" w:hAnsi="Arial" w:cs="Arial"/>
      <w:sz w:val="34"/>
      <w:szCs w:val="34"/>
    </w:rPr>
  </w:style>
  <w:style w:type="character" w:styleId="Hipervnculo">
    <w:name w:val="Hyperlink"/>
    <w:basedOn w:val="Fuentedeprrafopredeter"/>
    <w:uiPriority w:val="99"/>
    <w:unhideWhenUsed/>
    <w:rsid w:val="00137E75"/>
    <w:rPr>
      <w:color w:val="0563C1" w:themeColor="hyperlink"/>
      <w:u w:val="single"/>
    </w:rPr>
  </w:style>
  <w:style w:type="character" w:customStyle="1" w:styleId="tl-main-part">
    <w:name w:val="tl-main-part"/>
    <w:basedOn w:val="Fuentedeprrafopredeter"/>
    <w:rsid w:val="00137E75"/>
  </w:style>
  <w:style w:type="character" w:customStyle="1" w:styleId="label">
    <w:name w:val="label"/>
    <w:basedOn w:val="Fuentedeprrafopredeter"/>
    <w:rsid w:val="00137E75"/>
  </w:style>
  <w:style w:type="paragraph" w:styleId="Textocomentario">
    <w:name w:val="annotation text"/>
    <w:basedOn w:val="Normal"/>
    <w:link w:val="TextocomentarioCar"/>
    <w:uiPriority w:val="99"/>
    <w:semiHidden/>
    <w:unhideWhenUsed/>
    <w:rsid w:val="00137E75"/>
  </w:style>
  <w:style w:type="character" w:customStyle="1" w:styleId="TextocomentarioCar">
    <w:name w:val="Texto comentario Car"/>
    <w:basedOn w:val="Fuentedeprrafopredeter"/>
    <w:link w:val="Textocomentario"/>
    <w:uiPriority w:val="99"/>
    <w:semiHidden/>
    <w:rsid w:val="00137E75"/>
    <w:rPr>
      <w:rFonts w:ascii="Times New Roman" w:eastAsia="Times New Roman" w:hAnsi="Times New Roman" w:cs="Times New Roman"/>
      <w:sz w:val="20"/>
      <w:szCs w:val="20"/>
      <w:lang w:val="en-US"/>
    </w:rPr>
  </w:style>
  <w:style w:type="character" w:customStyle="1" w:styleId="AsuntodelcomentarioCar">
    <w:name w:val="Asunto del comentario Car"/>
    <w:basedOn w:val="TextocomentarioCar"/>
    <w:link w:val="Asuntodelcomentario"/>
    <w:uiPriority w:val="99"/>
    <w:semiHidden/>
    <w:rsid w:val="00137E75"/>
    <w:rPr>
      <w:rFonts w:ascii="Times New Roman" w:eastAsia="Times New Roman" w:hAnsi="Times New Roman" w:cs="Times New Roman"/>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137E75"/>
    <w:rPr>
      <w:b/>
      <w:bCs/>
    </w:rPr>
  </w:style>
  <w:style w:type="character" w:customStyle="1" w:styleId="TextodegloboCar">
    <w:name w:val="Texto de globo Car"/>
    <w:basedOn w:val="Fuentedeprrafopredeter"/>
    <w:link w:val="Textodeglobo"/>
    <w:uiPriority w:val="99"/>
    <w:semiHidden/>
    <w:rsid w:val="00137E75"/>
    <w:rPr>
      <w:rFonts w:ascii="Segoe UI" w:eastAsia="Times New Roman" w:hAnsi="Segoe UI" w:cs="Segoe UI"/>
      <w:sz w:val="18"/>
      <w:szCs w:val="18"/>
      <w:lang w:val="en-US"/>
    </w:rPr>
  </w:style>
  <w:style w:type="paragraph" w:styleId="Textodeglobo">
    <w:name w:val="Balloon Text"/>
    <w:basedOn w:val="Normal"/>
    <w:link w:val="TextodegloboCar"/>
    <w:uiPriority w:val="99"/>
    <w:semiHidden/>
    <w:unhideWhenUsed/>
    <w:rsid w:val="00137E75"/>
    <w:rPr>
      <w:rFonts w:ascii="Segoe UI" w:hAnsi="Segoe UI" w:cs="Segoe UI"/>
      <w:sz w:val="18"/>
      <w:szCs w:val="18"/>
    </w:rPr>
  </w:style>
  <w:style w:type="character" w:customStyle="1" w:styleId="fontstyle01">
    <w:name w:val="fontstyle01"/>
    <w:basedOn w:val="Fuentedeprrafopredeter"/>
    <w:rsid w:val="00137E75"/>
    <w:rPr>
      <w:rFonts w:ascii="TimesNewRomanPS-ItalicMT" w:hAnsi="TimesNewRomanPS-ItalicMT" w:hint="default"/>
      <w:b w:val="0"/>
      <w:bCs w:val="0"/>
      <w:i/>
      <w:iCs/>
      <w:color w:val="000000"/>
      <w:sz w:val="12"/>
      <w:szCs w:val="12"/>
    </w:rPr>
  </w:style>
  <w:style w:type="paragraph" w:styleId="Textonotapie">
    <w:name w:val="footnote text"/>
    <w:basedOn w:val="Normal"/>
    <w:link w:val="TextonotapieCar"/>
    <w:uiPriority w:val="99"/>
    <w:semiHidden/>
    <w:unhideWhenUsed/>
    <w:rsid w:val="006E7235"/>
  </w:style>
  <w:style w:type="character" w:customStyle="1" w:styleId="TextonotapieCar">
    <w:name w:val="Texto nota pie Car"/>
    <w:basedOn w:val="Fuentedeprrafopredeter"/>
    <w:link w:val="Textonotapie"/>
    <w:uiPriority w:val="99"/>
    <w:semiHidden/>
    <w:rsid w:val="006E7235"/>
    <w:rPr>
      <w:rFonts w:ascii="Times New Roman" w:eastAsia="Times New Roman" w:hAnsi="Times New Roman" w:cs="Times New Roman"/>
      <w:sz w:val="20"/>
      <w:szCs w:val="20"/>
      <w:lang w:val="en-US"/>
    </w:rPr>
  </w:style>
  <w:style w:type="character" w:styleId="Refdenotaalpie">
    <w:name w:val="footnote reference"/>
    <w:basedOn w:val="Fuentedeprrafopredeter"/>
    <w:uiPriority w:val="99"/>
    <w:semiHidden/>
    <w:unhideWhenUsed/>
    <w:rsid w:val="006E7235"/>
    <w:rPr>
      <w:vertAlign w:val="superscript"/>
    </w:rPr>
  </w:style>
  <w:style w:type="character" w:customStyle="1" w:styleId="Mencinsinresolver1">
    <w:name w:val="Mención sin resolver1"/>
    <w:basedOn w:val="Fuentedeprrafopredeter"/>
    <w:uiPriority w:val="99"/>
    <w:semiHidden/>
    <w:unhideWhenUsed/>
    <w:rsid w:val="00CB1782"/>
    <w:rPr>
      <w:color w:val="605E5C"/>
      <w:shd w:val="clear" w:color="auto" w:fill="E1DFDD"/>
    </w:rPr>
  </w:style>
  <w:style w:type="character" w:styleId="Refdecomentario">
    <w:name w:val="annotation reference"/>
    <w:basedOn w:val="Fuentedeprrafopredeter"/>
    <w:uiPriority w:val="99"/>
    <w:semiHidden/>
    <w:unhideWhenUsed/>
    <w:rsid w:val="00840EA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yperlink" Target="https://doi.org/10.1641/0006-3568(2003)053%5b0851:AWCWWS%5d2.0.CO;2"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s://doi.org/10.1046/j.1365-2664.1998.00300.x" TargetMode="Externa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hyperlink" Target="https://doi.org/10.1016/j.biocon.2010.01.00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yandyro84@gmail.com" TargetMode="External"/><Relationship Id="rId2" Type="http://schemas.openxmlformats.org/officeDocument/2006/relationships/hyperlink" Target="https://orcid.org/&#173;0000-0002-2515-2508" TargetMode="External"/><Relationship Id="rId1" Type="http://schemas.openxmlformats.org/officeDocument/2006/relationships/hyperlink" Target="mailto:adonis.maikel@gmail.com" TargetMode="External"/><Relationship Id="rId6" Type="http://schemas.openxmlformats.org/officeDocument/2006/relationships/hyperlink" Target="https://orcid.org/&#173;0000-0001-5396-7045" TargetMode="External"/><Relationship Id="rId5" Type="http://schemas.openxmlformats.org/officeDocument/2006/relationships/hyperlink" Target="mailto:pmartin.alv75@gmail.com" TargetMode="External"/><Relationship Id="rId4" Type="http://schemas.openxmlformats.org/officeDocument/2006/relationships/hyperlink" Target="https://orcid.org/&#173;0000-0002-1792-673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0" ma:contentTypeDescription="Create a new document." ma:contentTypeScope="" ma:versionID="53caf9c332ca6fbc31a94b7effc8c02a">
  <xsd:schema xmlns:xsd="http://www.w3.org/2001/XMLSchema" xmlns:xs="http://www.w3.org/2001/XMLSchema" xmlns:p="http://schemas.microsoft.com/office/2006/metadata/properties" xmlns:ns2="ee5989a1-93d7-485a-8e6b-4a8f13b58c46" targetNamespace="http://schemas.microsoft.com/office/2006/metadata/properties" ma:root="true" ma:fieldsID="010fddfef1082ab364d2148860f6f3ff" ns2:_="">
    <xsd:import namespace="ee5989a1-93d7-485a-8e6b-4a8f13b58c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77F5FE-B65E-4201-949C-0E71F29517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6BA298-6E16-4C35-8977-FB4EE6E82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989a1-93d7-485a-8e6b-4a8f13b58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5DE26C-6A5F-4219-B60F-2011DB63579E}">
  <ds:schemaRefs>
    <ds:schemaRef ds:uri="http://schemas.openxmlformats.org/officeDocument/2006/bibliography"/>
  </ds:schemaRefs>
</ds:datastoreItem>
</file>

<file path=customXml/itemProps4.xml><?xml version="1.0" encoding="utf-8"?>
<ds:datastoreItem xmlns:ds="http://schemas.openxmlformats.org/officeDocument/2006/customXml" ds:itemID="{6491BA0F-5351-448F-A9CC-C353105692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16</Pages>
  <Words>5846</Words>
  <Characters>33323</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Sergio Molina</cp:lastModifiedBy>
  <cp:revision>55</cp:revision>
  <dcterms:created xsi:type="dcterms:W3CDTF">2020-05-27T17:44:00Z</dcterms:created>
  <dcterms:modified xsi:type="dcterms:W3CDTF">2020-06-13T22:55:00Z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ies>
</file>